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2752A" w14:textId="77777777" w:rsidR="00A27BB0" w:rsidRPr="009922F5" w:rsidRDefault="00A27BB0" w:rsidP="003B0F48">
      <w:pPr>
        <w:pStyle w:val="Default"/>
        <w:ind w:left="708" w:hanging="708"/>
        <w:jc w:val="center"/>
      </w:pPr>
    </w:p>
    <w:p w14:paraId="51158DD2" w14:textId="77777777" w:rsidR="00A27BB0" w:rsidRPr="009922F5" w:rsidRDefault="00A27BB0" w:rsidP="002847FA">
      <w:pPr>
        <w:pStyle w:val="Default"/>
        <w:jc w:val="center"/>
      </w:pPr>
    </w:p>
    <w:p w14:paraId="42EE88A8" w14:textId="77777777" w:rsidR="00A27BB0" w:rsidRPr="009922F5" w:rsidRDefault="00A27BB0" w:rsidP="002847FA">
      <w:pPr>
        <w:pStyle w:val="Default"/>
        <w:jc w:val="center"/>
      </w:pPr>
    </w:p>
    <w:p w14:paraId="53FD66ED" w14:textId="77777777" w:rsidR="00A27BB0" w:rsidRPr="009922F5" w:rsidRDefault="00A27BB0" w:rsidP="002847FA">
      <w:pPr>
        <w:pStyle w:val="Default"/>
        <w:jc w:val="center"/>
      </w:pPr>
    </w:p>
    <w:p w14:paraId="3B628065" w14:textId="77777777" w:rsidR="00A27BB0" w:rsidRPr="009922F5" w:rsidRDefault="00A27BB0" w:rsidP="002847FA">
      <w:pPr>
        <w:pStyle w:val="Default"/>
        <w:jc w:val="center"/>
      </w:pPr>
      <w:r w:rsidRPr="009922F5">
        <w:rPr>
          <w:noProof/>
          <w:sz w:val="16"/>
          <w:szCs w:val="16"/>
          <w:lang w:eastAsia="es-CO"/>
        </w:rPr>
        <w:drawing>
          <wp:inline distT="0" distB="0" distL="0" distR="0" wp14:anchorId="1D68D336" wp14:editId="597B9289">
            <wp:extent cx="4037552" cy="3910983"/>
            <wp:effectExtent l="0" t="0" r="1270" b="0"/>
            <wp:docPr id="11" name="Imagen 11" descr="F:\EQUIPO UMV\PERSONAL\Pictures\LOGO UM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QUIPO UMV\PERSONAL\Pictures\LOGO UM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428" cy="3911832"/>
                    </a:xfrm>
                    <a:prstGeom prst="rect">
                      <a:avLst/>
                    </a:prstGeom>
                    <a:noFill/>
                    <a:ln>
                      <a:noFill/>
                    </a:ln>
                  </pic:spPr>
                </pic:pic>
              </a:graphicData>
            </a:graphic>
          </wp:inline>
        </w:drawing>
      </w:r>
    </w:p>
    <w:p w14:paraId="4CE4648E" w14:textId="77777777" w:rsidR="00A27BB0" w:rsidRPr="009922F5" w:rsidRDefault="00A27BB0" w:rsidP="002847FA">
      <w:pPr>
        <w:pStyle w:val="Default"/>
        <w:jc w:val="center"/>
      </w:pPr>
    </w:p>
    <w:p w14:paraId="70F26876" w14:textId="683435CE" w:rsidR="00A27BB0" w:rsidRPr="009922F5" w:rsidRDefault="00A27BB0" w:rsidP="002847FA">
      <w:pPr>
        <w:pStyle w:val="Default"/>
        <w:jc w:val="center"/>
      </w:pPr>
    </w:p>
    <w:p w14:paraId="3601182C" w14:textId="77777777" w:rsidR="00E83BF1" w:rsidRPr="009922F5" w:rsidRDefault="00E83BF1" w:rsidP="002847FA">
      <w:pPr>
        <w:pStyle w:val="Default"/>
        <w:jc w:val="center"/>
      </w:pPr>
    </w:p>
    <w:p w14:paraId="3CA1A972" w14:textId="1AAFE015" w:rsidR="00A27BB0" w:rsidRPr="009922F5" w:rsidRDefault="00A27BB0" w:rsidP="002847FA">
      <w:pPr>
        <w:pStyle w:val="Default"/>
        <w:jc w:val="center"/>
        <w:rPr>
          <w:color w:val="auto"/>
          <w:sz w:val="32"/>
          <w:szCs w:val="32"/>
        </w:rPr>
      </w:pPr>
      <w:r w:rsidRPr="009922F5">
        <w:rPr>
          <w:b/>
          <w:bCs/>
          <w:color w:val="auto"/>
          <w:sz w:val="32"/>
          <w:szCs w:val="32"/>
        </w:rPr>
        <w:t>MANUAL DE COBRO COACTIVO</w:t>
      </w:r>
    </w:p>
    <w:p w14:paraId="20EE5B86" w14:textId="77777777" w:rsidR="00A27BB0" w:rsidRPr="009922F5" w:rsidRDefault="00A27BB0" w:rsidP="002847FA">
      <w:pPr>
        <w:pStyle w:val="Default"/>
        <w:jc w:val="center"/>
      </w:pPr>
    </w:p>
    <w:p w14:paraId="7339E6BD" w14:textId="77777777" w:rsidR="00A27BB0" w:rsidRPr="009922F5" w:rsidRDefault="00A27BB0" w:rsidP="002847FA">
      <w:pPr>
        <w:pStyle w:val="Default"/>
        <w:jc w:val="center"/>
      </w:pPr>
    </w:p>
    <w:p w14:paraId="0F55D04E" w14:textId="77777777" w:rsidR="00A27BB0" w:rsidRPr="009922F5" w:rsidRDefault="00A27BB0" w:rsidP="00300F51">
      <w:pPr>
        <w:pStyle w:val="Default"/>
        <w:tabs>
          <w:tab w:val="left" w:pos="5280"/>
        </w:tabs>
      </w:pPr>
      <w:r w:rsidRPr="009922F5">
        <w:tab/>
      </w:r>
    </w:p>
    <w:p w14:paraId="6A250CB0" w14:textId="46B7FE27" w:rsidR="00A27BB0" w:rsidRPr="009922F5" w:rsidRDefault="00A27BB0" w:rsidP="002847FA">
      <w:pPr>
        <w:pStyle w:val="Default"/>
        <w:jc w:val="center"/>
      </w:pPr>
    </w:p>
    <w:p w14:paraId="1B9DFF81" w14:textId="77777777" w:rsidR="00D7522F" w:rsidRPr="009922F5" w:rsidRDefault="00D7522F" w:rsidP="002847FA">
      <w:pPr>
        <w:pStyle w:val="Default"/>
        <w:jc w:val="center"/>
      </w:pPr>
    </w:p>
    <w:p w14:paraId="5148F438" w14:textId="2DBF142D" w:rsidR="00E83BF1" w:rsidRPr="009922F5" w:rsidRDefault="00460946" w:rsidP="002847FA">
      <w:pPr>
        <w:pStyle w:val="Default"/>
        <w:jc w:val="center"/>
        <w:rPr>
          <w:b/>
          <w:bCs/>
          <w:sz w:val="28"/>
          <w:szCs w:val="32"/>
        </w:rPr>
      </w:pPr>
      <w:r w:rsidRPr="009922F5">
        <w:rPr>
          <w:b/>
          <w:bCs/>
          <w:sz w:val="28"/>
          <w:szCs w:val="32"/>
        </w:rPr>
        <w:t>Bogotá</w:t>
      </w:r>
      <w:r w:rsidR="00A27BB0" w:rsidRPr="009922F5">
        <w:rPr>
          <w:b/>
          <w:bCs/>
          <w:sz w:val="28"/>
          <w:szCs w:val="32"/>
        </w:rPr>
        <w:t xml:space="preserve"> D.C., </w:t>
      </w:r>
    </w:p>
    <w:p w14:paraId="1675BB4C" w14:textId="77777777" w:rsidR="00E83BF1" w:rsidRPr="00212AC6" w:rsidRDefault="00E83BF1" w:rsidP="002847FA">
      <w:pPr>
        <w:pStyle w:val="Default"/>
        <w:jc w:val="center"/>
        <w:rPr>
          <w:b/>
          <w:bCs/>
          <w:color w:val="auto"/>
          <w:sz w:val="28"/>
          <w:szCs w:val="32"/>
        </w:rPr>
      </w:pPr>
    </w:p>
    <w:p w14:paraId="42C881FB" w14:textId="5D99FCEC" w:rsidR="00A27BB0" w:rsidRPr="00217F7E" w:rsidRDefault="00E83BF1" w:rsidP="002847FA">
      <w:pPr>
        <w:pStyle w:val="Default"/>
        <w:jc w:val="center"/>
        <w:rPr>
          <w:b/>
          <w:bCs/>
          <w:sz w:val="28"/>
          <w:szCs w:val="32"/>
        </w:rPr>
      </w:pPr>
      <w:r w:rsidRPr="007863C5">
        <w:rPr>
          <w:b/>
          <w:bCs/>
          <w:color w:val="auto"/>
          <w:sz w:val="28"/>
          <w:szCs w:val="32"/>
        </w:rPr>
        <w:t>(</w:t>
      </w:r>
      <w:proofErr w:type="gramStart"/>
      <w:r w:rsidR="00005B18">
        <w:rPr>
          <w:b/>
          <w:bCs/>
          <w:color w:val="auto"/>
          <w:sz w:val="28"/>
          <w:szCs w:val="32"/>
        </w:rPr>
        <w:t>Septiembre</w:t>
      </w:r>
      <w:proofErr w:type="gramEnd"/>
      <w:r w:rsidR="00212AC6" w:rsidRPr="007863C5">
        <w:rPr>
          <w:b/>
          <w:bCs/>
          <w:color w:val="auto"/>
          <w:sz w:val="28"/>
          <w:szCs w:val="32"/>
        </w:rPr>
        <w:t xml:space="preserve"> DE</w:t>
      </w:r>
      <w:r w:rsidR="002E31AC" w:rsidRPr="007863C5">
        <w:rPr>
          <w:b/>
          <w:bCs/>
          <w:color w:val="auto"/>
          <w:sz w:val="28"/>
          <w:szCs w:val="32"/>
        </w:rPr>
        <w:t xml:space="preserve"> </w:t>
      </w:r>
      <w:r w:rsidR="00A27BB0" w:rsidRPr="007863C5">
        <w:rPr>
          <w:b/>
          <w:bCs/>
          <w:color w:val="auto"/>
          <w:sz w:val="28"/>
          <w:szCs w:val="32"/>
        </w:rPr>
        <w:t xml:space="preserve"> 20</w:t>
      </w:r>
      <w:r w:rsidR="002E31AC" w:rsidRPr="007863C5">
        <w:rPr>
          <w:b/>
          <w:bCs/>
          <w:color w:val="auto"/>
          <w:sz w:val="28"/>
          <w:szCs w:val="32"/>
        </w:rPr>
        <w:t>2</w:t>
      </w:r>
      <w:r w:rsidR="00DF0BC4" w:rsidRPr="007863C5">
        <w:rPr>
          <w:b/>
          <w:bCs/>
          <w:sz w:val="28"/>
          <w:szCs w:val="32"/>
        </w:rPr>
        <w:t>3</w:t>
      </w:r>
      <w:r w:rsidRPr="007863C5">
        <w:rPr>
          <w:b/>
          <w:bCs/>
          <w:sz w:val="28"/>
          <w:szCs w:val="32"/>
        </w:rPr>
        <w:t>)</w:t>
      </w:r>
    </w:p>
    <w:p w14:paraId="264ADD4B" w14:textId="26E256F8" w:rsidR="00D7522F" w:rsidRPr="009922F5" w:rsidRDefault="00D7522F" w:rsidP="002847FA">
      <w:pPr>
        <w:pStyle w:val="Default"/>
        <w:jc w:val="center"/>
        <w:rPr>
          <w:b/>
          <w:bCs/>
          <w:sz w:val="28"/>
          <w:szCs w:val="32"/>
        </w:rPr>
      </w:pPr>
    </w:p>
    <w:p w14:paraId="542F2E00" w14:textId="3104A1E6" w:rsidR="00D7522F" w:rsidRPr="009922F5" w:rsidRDefault="00D7522F" w:rsidP="002847FA">
      <w:pPr>
        <w:pStyle w:val="Default"/>
        <w:jc w:val="center"/>
        <w:rPr>
          <w:b/>
          <w:bCs/>
          <w:sz w:val="28"/>
          <w:szCs w:val="32"/>
        </w:rPr>
      </w:pPr>
    </w:p>
    <w:sdt>
      <w:sdtPr>
        <w:rPr>
          <w:rFonts w:ascii="Arial" w:eastAsiaTheme="minorHAnsi" w:hAnsi="Arial" w:cs="Arial"/>
          <w:b w:val="0"/>
          <w:bCs w:val="0"/>
          <w:color w:val="auto"/>
          <w:sz w:val="22"/>
          <w:szCs w:val="22"/>
          <w:lang w:val="es-ES" w:eastAsia="en-US"/>
        </w:rPr>
        <w:id w:val="-459265341"/>
        <w:docPartObj>
          <w:docPartGallery w:val="Table of Contents"/>
          <w:docPartUnique/>
        </w:docPartObj>
      </w:sdtPr>
      <w:sdtEndPr/>
      <w:sdtContent>
        <w:p w14:paraId="212F5A05" w14:textId="3CE6EFE4" w:rsidR="00A27BB0" w:rsidRPr="003E738D" w:rsidRDefault="00A27BB0">
          <w:pPr>
            <w:pStyle w:val="TtuloTDC"/>
            <w:rPr>
              <w:rFonts w:ascii="Arial" w:hAnsi="Arial" w:cs="Arial"/>
              <w:color w:val="auto"/>
              <w:lang w:val="es-ES"/>
            </w:rPr>
          </w:pPr>
          <w:r w:rsidRPr="003E738D">
            <w:rPr>
              <w:rFonts w:ascii="Arial" w:hAnsi="Arial" w:cs="Arial"/>
              <w:color w:val="auto"/>
              <w:lang w:val="es-ES"/>
            </w:rPr>
            <w:t>Contenido</w:t>
          </w:r>
        </w:p>
        <w:p w14:paraId="028DC6E3" w14:textId="77777777" w:rsidR="00D7522F" w:rsidRPr="003E738D" w:rsidRDefault="00D7522F" w:rsidP="00D7522F">
          <w:pPr>
            <w:rPr>
              <w:rFonts w:ascii="Arial" w:hAnsi="Arial" w:cs="Arial"/>
              <w:b/>
              <w:lang w:val="es-ES" w:eastAsia="es-CO"/>
            </w:rPr>
          </w:pPr>
        </w:p>
        <w:p w14:paraId="59528EE8" w14:textId="77777777" w:rsidR="002075CE" w:rsidRPr="003E738D" w:rsidRDefault="00A27BB0">
          <w:pPr>
            <w:pStyle w:val="TDC1"/>
            <w:tabs>
              <w:tab w:val="right" w:leader="dot" w:pos="9565"/>
            </w:tabs>
            <w:rPr>
              <w:rFonts w:ascii="Arial" w:eastAsiaTheme="minorEastAsia" w:hAnsi="Arial" w:cs="Arial"/>
              <w:b/>
              <w:noProof/>
              <w:sz w:val="24"/>
              <w:szCs w:val="24"/>
              <w:lang w:eastAsia="es-ES_tradnl"/>
            </w:rPr>
          </w:pPr>
          <w:r w:rsidRPr="002E48AF">
            <w:rPr>
              <w:rFonts w:ascii="Arial" w:hAnsi="Arial" w:cs="Arial"/>
              <w:b/>
            </w:rPr>
            <w:fldChar w:fldCharType="begin"/>
          </w:r>
          <w:r w:rsidRPr="003E738D">
            <w:rPr>
              <w:rFonts w:ascii="Arial" w:hAnsi="Arial" w:cs="Arial"/>
              <w:b/>
            </w:rPr>
            <w:instrText xml:space="preserve"> TOC \o "1-3" \h \z \u </w:instrText>
          </w:r>
          <w:r w:rsidRPr="002E48AF">
            <w:rPr>
              <w:rFonts w:ascii="Arial" w:hAnsi="Arial" w:cs="Arial"/>
              <w:b/>
            </w:rPr>
            <w:fldChar w:fldCharType="separate"/>
          </w:r>
          <w:hyperlink w:anchor="_Toc6199595" w:history="1">
            <w:r w:rsidR="002075CE" w:rsidRPr="003E738D">
              <w:rPr>
                <w:rStyle w:val="Hipervnculo"/>
                <w:rFonts w:ascii="Arial" w:hAnsi="Arial" w:cs="Arial"/>
                <w:b/>
                <w:noProof/>
              </w:rPr>
              <w:t>CAPÍTULO I: ASPECTOS GENERALES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_Toc6199595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7</w:t>
            </w:r>
            <w:r w:rsidR="002075CE" w:rsidRPr="003E738D">
              <w:rPr>
                <w:rFonts w:ascii="Arial" w:hAnsi="Arial" w:cs="Arial"/>
                <w:b/>
                <w:noProof/>
                <w:webHidden/>
              </w:rPr>
              <w:fldChar w:fldCharType="end"/>
            </w:r>
          </w:hyperlink>
        </w:p>
        <w:p w14:paraId="4F415038" w14:textId="7D026A7E" w:rsidR="002075CE" w:rsidRPr="003E738D" w:rsidRDefault="0016154B">
          <w:pPr>
            <w:pStyle w:val="TDC2"/>
            <w:tabs>
              <w:tab w:val="left" w:pos="660"/>
              <w:tab w:val="right" w:leader="dot" w:pos="9565"/>
            </w:tabs>
            <w:rPr>
              <w:rFonts w:ascii="Arial" w:eastAsiaTheme="minorEastAsia" w:hAnsi="Arial" w:cs="Arial"/>
              <w:b/>
              <w:noProof/>
              <w:sz w:val="24"/>
              <w:szCs w:val="24"/>
              <w:lang w:eastAsia="es-ES_tradnl"/>
            </w:rPr>
          </w:pPr>
          <w:hyperlink w:anchor="_Toc6199596" w:history="1">
            <w:r w:rsidR="002075CE" w:rsidRPr="003E738D">
              <w:rPr>
                <w:rStyle w:val="Hipervnculo"/>
                <w:rFonts w:ascii="Arial" w:hAnsi="Arial" w:cs="Arial"/>
                <w:b/>
                <w:noProof/>
              </w:rPr>
              <w:t>1.</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OBJETIVO</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_Toc6199596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7</w:t>
            </w:r>
            <w:r w:rsidR="002075CE" w:rsidRPr="003E738D">
              <w:rPr>
                <w:rFonts w:ascii="Arial" w:hAnsi="Arial" w:cs="Arial"/>
                <w:b/>
                <w:noProof/>
                <w:webHidden/>
              </w:rPr>
              <w:fldChar w:fldCharType="end"/>
            </w:r>
          </w:hyperlink>
        </w:p>
        <w:p w14:paraId="17AF4A70" w14:textId="14FAEC37" w:rsidR="002075CE" w:rsidRPr="003E738D" w:rsidRDefault="0016154B">
          <w:pPr>
            <w:pStyle w:val="TDC2"/>
            <w:tabs>
              <w:tab w:val="left" w:pos="660"/>
              <w:tab w:val="right" w:leader="dot" w:pos="9565"/>
            </w:tabs>
            <w:rPr>
              <w:rFonts w:ascii="Arial" w:eastAsiaTheme="minorEastAsia" w:hAnsi="Arial" w:cs="Arial"/>
              <w:b/>
              <w:noProof/>
              <w:sz w:val="24"/>
              <w:szCs w:val="24"/>
              <w:lang w:eastAsia="es-ES_tradnl"/>
            </w:rPr>
          </w:pPr>
          <w:hyperlink w:anchor="_Toc6199597" w:history="1">
            <w:r w:rsidR="002075CE" w:rsidRPr="003E738D">
              <w:rPr>
                <w:rStyle w:val="Hipervnculo"/>
                <w:rFonts w:ascii="Arial" w:hAnsi="Arial" w:cs="Arial"/>
                <w:b/>
                <w:noProof/>
              </w:rPr>
              <w:t>2.</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FUNDAMENTO LEGAL</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_Toc6199597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8</w:t>
            </w:r>
            <w:r w:rsidR="002075CE" w:rsidRPr="003E738D">
              <w:rPr>
                <w:rFonts w:ascii="Arial" w:hAnsi="Arial" w:cs="Arial"/>
                <w:b/>
                <w:noProof/>
                <w:webHidden/>
              </w:rPr>
              <w:fldChar w:fldCharType="end"/>
            </w:r>
          </w:hyperlink>
        </w:p>
        <w:p w14:paraId="3AC77937" w14:textId="5CE15A9A" w:rsidR="002075CE" w:rsidRPr="003E738D" w:rsidRDefault="0016154B">
          <w:pPr>
            <w:pStyle w:val="TDC2"/>
            <w:tabs>
              <w:tab w:val="left" w:pos="660"/>
              <w:tab w:val="right" w:leader="dot" w:pos="9565"/>
            </w:tabs>
            <w:rPr>
              <w:rFonts w:ascii="Arial" w:eastAsiaTheme="minorEastAsia" w:hAnsi="Arial" w:cs="Arial"/>
              <w:b/>
              <w:noProof/>
              <w:sz w:val="24"/>
              <w:szCs w:val="24"/>
              <w:lang w:eastAsia="es-ES_tradnl"/>
            </w:rPr>
          </w:pPr>
          <w:hyperlink w:anchor="_Toc6199598" w:history="1">
            <w:r w:rsidR="002075CE" w:rsidRPr="003E738D">
              <w:rPr>
                <w:rStyle w:val="Hipervnculo"/>
                <w:rFonts w:ascii="Arial" w:hAnsi="Arial" w:cs="Arial"/>
                <w:b/>
                <w:noProof/>
              </w:rPr>
              <w:t>3.</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CONTENIDOS MÍNIMOS DEL REGLAMENTO INTERNO DE CARTERA</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_Toc6199598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8</w:t>
            </w:r>
            <w:r w:rsidR="002075CE" w:rsidRPr="003E738D">
              <w:rPr>
                <w:rFonts w:ascii="Arial" w:hAnsi="Arial" w:cs="Arial"/>
                <w:b/>
                <w:noProof/>
                <w:webHidden/>
              </w:rPr>
              <w:fldChar w:fldCharType="end"/>
            </w:r>
          </w:hyperlink>
        </w:p>
        <w:p w14:paraId="1181F43F" w14:textId="421A8D69" w:rsidR="002075CE" w:rsidRPr="003E738D" w:rsidRDefault="0016154B">
          <w:pPr>
            <w:pStyle w:val="TDC2"/>
            <w:tabs>
              <w:tab w:val="left" w:pos="660"/>
              <w:tab w:val="right" w:leader="dot" w:pos="9565"/>
            </w:tabs>
            <w:rPr>
              <w:rFonts w:ascii="Arial" w:eastAsiaTheme="minorEastAsia" w:hAnsi="Arial" w:cs="Arial"/>
              <w:b/>
              <w:noProof/>
              <w:sz w:val="24"/>
              <w:szCs w:val="24"/>
              <w:lang w:eastAsia="es-ES_tradnl"/>
            </w:rPr>
          </w:pPr>
          <w:hyperlink w:anchor="_Toc6199599" w:history="1">
            <w:r w:rsidR="002075CE" w:rsidRPr="003E738D">
              <w:rPr>
                <w:rStyle w:val="Hipervnculo"/>
                <w:rFonts w:ascii="Arial" w:hAnsi="Arial" w:cs="Arial"/>
                <w:b/>
                <w:noProof/>
              </w:rPr>
              <w:t>4.</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DEFINICIONES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_Toc6199599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8</w:t>
            </w:r>
            <w:r w:rsidR="002075CE" w:rsidRPr="003E738D">
              <w:rPr>
                <w:rFonts w:ascii="Arial" w:hAnsi="Arial" w:cs="Arial"/>
                <w:b/>
                <w:noProof/>
                <w:webHidden/>
              </w:rPr>
              <w:fldChar w:fldCharType="end"/>
            </w:r>
          </w:hyperlink>
        </w:p>
        <w:p w14:paraId="4183D061" w14:textId="67BE1E8B" w:rsidR="002075CE" w:rsidRPr="003E738D" w:rsidRDefault="0016154B">
          <w:pPr>
            <w:pStyle w:val="TDC1"/>
            <w:tabs>
              <w:tab w:val="right" w:leader="dot" w:pos="9565"/>
            </w:tabs>
            <w:rPr>
              <w:rFonts w:ascii="Arial" w:eastAsiaTheme="minorEastAsia" w:hAnsi="Arial" w:cs="Arial"/>
              <w:b/>
              <w:noProof/>
              <w:sz w:val="24"/>
              <w:szCs w:val="24"/>
              <w:lang w:eastAsia="es-ES_tradnl"/>
            </w:rPr>
          </w:pPr>
          <w:hyperlink w:anchor="_Toc6199600" w:history="1">
            <w:r w:rsidR="002075CE" w:rsidRPr="003E738D">
              <w:rPr>
                <w:rStyle w:val="Hipervnculo"/>
                <w:rFonts w:ascii="Arial" w:hAnsi="Arial" w:cs="Arial"/>
                <w:b/>
                <w:noProof/>
              </w:rPr>
              <w:t>CAPÍTULO II: ASPECTOS GENERALES DEL PROCEDIMIENTO ADMINISTRATIVO COACTIVO</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_Toc6199600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13</w:t>
            </w:r>
            <w:r w:rsidR="002075CE" w:rsidRPr="003E738D">
              <w:rPr>
                <w:rFonts w:ascii="Arial" w:hAnsi="Arial" w:cs="Arial"/>
                <w:b/>
                <w:noProof/>
                <w:webHidden/>
              </w:rPr>
              <w:fldChar w:fldCharType="end"/>
            </w:r>
          </w:hyperlink>
        </w:p>
        <w:p w14:paraId="78DDFB9E" w14:textId="2B3BDA65" w:rsidR="002075CE" w:rsidRPr="003E738D" w:rsidRDefault="0016154B">
          <w:pPr>
            <w:pStyle w:val="TDC2"/>
            <w:tabs>
              <w:tab w:val="left" w:pos="660"/>
              <w:tab w:val="right" w:leader="dot" w:pos="9565"/>
            </w:tabs>
            <w:rPr>
              <w:rFonts w:ascii="Arial" w:eastAsiaTheme="minorEastAsia" w:hAnsi="Arial" w:cs="Arial"/>
              <w:b/>
              <w:noProof/>
              <w:sz w:val="24"/>
              <w:szCs w:val="24"/>
              <w:lang w:eastAsia="es-ES_tradnl"/>
            </w:rPr>
          </w:pPr>
          <w:hyperlink w:anchor="_Toc6199601" w:history="1">
            <w:r w:rsidR="002075CE" w:rsidRPr="003E738D">
              <w:rPr>
                <w:rStyle w:val="Hipervnculo"/>
                <w:rFonts w:ascii="Arial" w:hAnsi="Arial" w:cs="Arial"/>
                <w:b/>
                <w:noProof/>
              </w:rPr>
              <w:t>1.</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NATURALEZA DEL PROCESO Y DE LAS ACTUACIONES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_Toc6199601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13</w:t>
            </w:r>
            <w:r w:rsidR="002075CE" w:rsidRPr="003E738D">
              <w:rPr>
                <w:rFonts w:ascii="Arial" w:hAnsi="Arial" w:cs="Arial"/>
                <w:b/>
                <w:noProof/>
                <w:webHidden/>
              </w:rPr>
              <w:fldChar w:fldCharType="end"/>
            </w:r>
          </w:hyperlink>
        </w:p>
        <w:p w14:paraId="770AC931" w14:textId="618D4122" w:rsidR="002075CE" w:rsidRPr="003E738D" w:rsidRDefault="0016154B">
          <w:pPr>
            <w:pStyle w:val="TDC2"/>
            <w:tabs>
              <w:tab w:val="left" w:pos="660"/>
              <w:tab w:val="right" w:leader="dot" w:pos="9565"/>
            </w:tabs>
            <w:rPr>
              <w:rFonts w:ascii="Arial" w:eastAsiaTheme="minorEastAsia" w:hAnsi="Arial" w:cs="Arial"/>
              <w:b/>
              <w:noProof/>
              <w:sz w:val="24"/>
              <w:szCs w:val="24"/>
              <w:lang w:eastAsia="es-ES_tradnl"/>
            </w:rPr>
          </w:pPr>
          <w:hyperlink w:anchor="_Toc6199602" w:history="1">
            <w:r w:rsidR="002075CE" w:rsidRPr="003E738D">
              <w:rPr>
                <w:rStyle w:val="Hipervnculo"/>
                <w:rFonts w:ascii="Arial" w:hAnsi="Arial" w:cs="Arial"/>
                <w:b/>
                <w:noProof/>
              </w:rPr>
              <w:t>2.</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CONCEPTO DE PROCEDIMIENTO ADMINISTRATIVO DE COBRO</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_Toc6199602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14</w:t>
            </w:r>
            <w:r w:rsidR="002075CE" w:rsidRPr="003E738D">
              <w:rPr>
                <w:rFonts w:ascii="Arial" w:hAnsi="Arial" w:cs="Arial"/>
                <w:b/>
                <w:noProof/>
                <w:webHidden/>
              </w:rPr>
              <w:fldChar w:fldCharType="end"/>
            </w:r>
          </w:hyperlink>
        </w:p>
        <w:p w14:paraId="73D5531C" w14:textId="7A3C1E8A" w:rsidR="002075CE" w:rsidRPr="003E738D" w:rsidRDefault="0016154B">
          <w:pPr>
            <w:pStyle w:val="TDC2"/>
            <w:tabs>
              <w:tab w:val="left" w:pos="660"/>
              <w:tab w:val="right" w:leader="dot" w:pos="9565"/>
            </w:tabs>
            <w:rPr>
              <w:rFonts w:ascii="Arial" w:eastAsiaTheme="minorEastAsia" w:hAnsi="Arial" w:cs="Arial"/>
              <w:b/>
              <w:noProof/>
              <w:sz w:val="24"/>
              <w:szCs w:val="24"/>
              <w:lang w:eastAsia="es-ES_tradnl"/>
            </w:rPr>
          </w:pPr>
          <w:hyperlink w:anchor="_Toc6199603" w:history="1">
            <w:r w:rsidR="002075CE" w:rsidRPr="003E738D">
              <w:rPr>
                <w:rStyle w:val="Hipervnculo"/>
                <w:rFonts w:ascii="Arial" w:hAnsi="Arial" w:cs="Arial"/>
                <w:b/>
                <w:noProof/>
              </w:rPr>
              <w:t>3.</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COMPETENCIA</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_Toc6199603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14</w:t>
            </w:r>
            <w:r w:rsidR="002075CE" w:rsidRPr="003E738D">
              <w:rPr>
                <w:rFonts w:ascii="Arial" w:hAnsi="Arial" w:cs="Arial"/>
                <w:b/>
                <w:noProof/>
                <w:webHidden/>
              </w:rPr>
              <w:fldChar w:fldCharType="end"/>
            </w:r>
          </w:hyperlink>
        </w:p>
        <w:p w14:paraId="59E2522E" w14:textId="31D46351" w:rsidR="002075CE" w:rsidRPr="003E738D" w:rsidRDefault="0016154B">
          <w:pPr>
            <w:pStyle w:val="TDC2"/>
            <w:tabs>
              <w:tab w:val="left" w:pos="660"/>
              <w:tab w:val="right" w:leader="dot" w:pos="9565"/>
            </w:tabs>
            <w:rPr>
              <w:rFonts w:ascii="Arial" w:eastAsiaTheme="minorEastAsia" w:hAnsi="Arial" w:cs="Arial"/>
              <w:b/>
              <w:noProof/>
              <w:sz w:val="24"/>
              <w:szCs w:val="24"/>
              <w:lang w:eastAsia="es-ES_tradnl"/>
            </w:rPr>
          </w:pPr>
          <w:hyperlink w:anchor="_Toc6199604" w:history="1">
            <w:r w:rsidR="002075CE" w:rsidRPr="003E738D">
              <w:rPr>
                <w:rStyle w:val="Hipervnculo"/>
                <w:rFonts w:ascii="Arial" w:hAnsi="Arial" w:cs="Arial"/>
                <w:b/>
                <w:noProof/>
              </w:rPr>
              <w:t>4.</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CONFORMACIÓN DE EXPEDIENTES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_Toc6199604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14</w:t>
            </w:r>
            <w:r w:rsidR="002075CE" w:rsidRPr="003E738D">
              <w:rPr>
                <w:rFonts w:ascii="Arial" w:hAnsi="Arial" w:cs="Arial"/>
                <w:b/>
                <w:noProof/>
                <w:webHidden/>
              </w:rPr>
              <w:fldChar w:fldCharType="end"/>
            </w:r>
          </w:hyperlink>
        </w:p>
        <w:p w14:paraId="5A779609" w14:textId="71CE2F2B" w:rsidR="002075CE" w:rsidRPr="003E738D" w:rsidRDefault="0016154B">
          <w:pPr>
            <w:pStyle w:val="TDC3"/>
            <w:tabs>
              <w:tab w:val="left" w:pos="1100"/>
              <w:tab w:val="right" w:leader="dot" w:pos="9565"/>
            </w:tabs>
            <w:rPr>
              <w:rFonts w:ascii="Arial" w:eastAsiaTheme="minorEastAsia" w:hAnsi="Arial" w:cs="Arial"/>
              <w:b/>
              <w:noProof/>
              <w:sz w:val="24"/>
              <w:szCs w:val="24"/>
              <w:lang w:eastAsia="es-ES_tradnl"/>
            </w:rPr>
          </w:pPr>
          <w:hyperlink w:anchor="_Toc6199605" w:history="1">
            <w:r w:rsidR="002075CE" w:rsidRPr="003E738D">
              <w:rPr>
                <w:rStyle w:val="Hipervnculo"/>
                <w:rFonts w:ascii="Arial" w:hAnsi="Arial" w:cs="Arial"/>
                <w:b/>
                <w:noProof/>
              </w:rPr>
              <w:t>4.1.</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RECIBO Y RADICACIÓN DE DOCUMENTOS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_Toc6199605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15</w:t>
            </w:r>
            <w:r w:rsidR="002075CE" w:rsidRPr="003E738D">
              <w:rPr>
                <w:rFonts w:ascii="Arial" w:hAnsi="Arial" w:cs="Arial"/>
                <w:b/>
                <w:noProof/>
                <w:webHidden/>
              </w:rPr>
              <w:fldChar w:fldCharType="end"/>
            </w:r>
          </w:hyperlink>
        </w:p>
        <w:p w14:paraId="38C3C39E" w14:textId="7487D336" w:rsidR="002075CE" w:rsidRPr="003E738D" w:rsidRDefault="0016154B">
          <w:pPr>
            <w:pStyle w:val="TDC3"/>
            <w:tabs>
              <w:tab w:val="left" w:pos="1100"/>
              <w:tab w:val="right" w:leader="dot" w:pos="9565"/>
            </w:tabs>
            <w:rPr>
              <w:rFonts w:ascii="Arial" w:eastAsiaTheme="minorEastAsia" w:hAnsi="Arial" w:cs="Arial"/>
              <w:b/>
              <w:noProof/>
              <w:sz w:val="24"/>
              <w:szCs w:val="24"/>
              <w:lang w:eastAsia="es-ES_tradnl"/>
            </w:rPr>
          </w:pPr>
          <w:hyperlink w:anchor="_Toc6199606" w:history="1">
            <w:r w:rsidR="002075CE" w:rsidRPr="003E738D">
              <w:rPr>
                <w:rStyle w:val="Hipervnculo"/>
                <w:rFonts w:ascii="Arial" w:hAnsi="Arial" w:cs="Arial"/>
                <w:b/>
                <w:noProof/>
              </w:rPr>
              <w:t>4.2.</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EXAMEN DE LOS DOCUMENTOS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_Toc6199606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15</w:t>
            </w:r>
            <w:r w:rsidR="002075CE" w:rsidRPr="003E738D">
              <w:rPr>
                <w:rFonts w:ascii="Arial" w:hAnsi="Arial" w:cs="Arial"/>
                <w:b/>
                <w:noProof/>
                <w:webHidden/>
              </w:rPr>
              <w:fldChar w:fldCharType="end"/>
            </w:r>
          </w:hyperlink>
        </w:p>
        <w:p w14:paraId="493450E6" w14:textId="45FEAC36" w:rsidR="002075CE" w:rsidRPr="003E738D" w:rsidRDefault="0016154B">
          <w:pPr>
            <w:pStyle w:val="TDC3"/>
            <w:tabs>
              <w:tab w:val="left" w:pos="1100"/>
              <w:tab w:val="right" w:leader="dot" w:pos="9565"/>
            </w:tabs>
            <w:rPr>
              <w:rFonts w:ascii="Arial" w:eastAsiaTheme="minorEastAsia" w:hAnsi="Arial" w:cs="Arial"/>
              <w:b/>
              <w:noProof/>
              <w:sz w:val="24"/>
              <w:szCs w:val="24"/>
              <w:lang w:eastAsia="es-ES_tradnl"/>
            </w:rPr>
          </w:pPr>
          <w:hyperlink w:anchor="_Toc6199607" w:history="1">
            <w:r w:rsidR="002075CE" w:rsidRPr="003E738D">
              <w:rPr>
                <w:rStyle w:val="Hipervnculo"/>
                <w:rFonts w:ascii="Arial" w:hAnsi="Arial" w:cs="Arial"/>
                <w:b/>
                <w:noProof/>
              </w:rPr>
              <w:t>4.3.</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CONFORMACIÓN Y RADICACIÓN DEL EXPEDIENTE</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_Toc6199607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16</w:t>
            </w:r>
            <w:r w:rsidR="002075CE" w:rsidRPr="003E738D">
              <w:rPr>
                <w:rFonts w:ascii="Arial" w:hAnsi="Arial" w:cs="Arial"/>
                <w:b/>
                <w:noProof/>
                <w:webHidden/>
              </w:rPr>
              <w:fldChar w:fldCharType="end"/>
            </w:r>
          </w:hyperlink>
        </w:p>
        <w:p w14:paraId="771072D9" w14:textId="5AB61B95" w:rsidR="002075CE" w:rsidRPr="003E738D" w:rsidRDefault="0016154B">
          <w:pPr>
            <w:pStyle w:val="TDC3"/>
            <w:tabs>
              <w:tab w:val="left" w:pos="1320"/>
              <w:tab w:val="right" w:leader="dot" w:pos="9565"/>
            </w:tabs>
            <w:rPr>
              <w:rFonts w:ascii="Arial" w:eastAsiaTheme="minorEastAsia" w:hAnsi="Arial" w:cs="Arial"/>
              <w:b/>
              <w:noProof/>
              <w:sz w:val="24"/>
              <w:szCs w:val="24"/>
              <w:lang w:eastAsia="es-ES_tradnl"/>
            </w:rPr>
          </w:pPr>
          <w:hyperlink w:anchor="_Toc6199608" w:history="1">
            <w:r w:rsidR="002075CE" w:rsidRPr="003E738D">
              <w:rPr>
                <w:rStyle w:val="Hipervnculo"/>
                <w:rFonts w:ascii="Arial" w:hAnsi="Arial" w:cs="Arial"/>
                <w:b/>
                <w:noProof/>
              </w:rPr>
              <w:t>4.3.1.</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ORGANIZACIÓN Y FOLIACIÓN DE LOS DOCUMENTOS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_Toc6199608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16</w:t>
            </w:r>
            <w:r w:rsidR="002075CE" w:rsidRPr="003E738D">
              <w:rPr>
                <w:rFonts w:ascii="Arial" w:hAnsi="Arial" w:cs="Arial"/>
                <w:b/>
                <w:noProof/>
                <w:webHidden/>
              </w:rPr>
              <w:fldChar w:fldCharType="end"/>
            </w:r>
          </w:hyperlink>
        </w:p>
        <w:p w14:paraId="4D12F33B" w14:textId="7F6669B4" w:rsidR="002075CE" w:rsidRPr="003E738D" w:rsidRDefault="0016154B">
          <w:pPr>
            <w:pStyle w:val="TDC2"/>
            <w:tabs>
              <w:tab w:val="left" w:pos="660"/>
              <w:tab w:val="right" w:leader="dot" w:pos="9565"/>
            </w:tabs>
            <w:rPr>
              <w:rFonts w:ascii="Arial" w:eastAsiaTheme="minorEastAsia" w:hAnsi="Arial" w:cs="Arial"/>
              <w:b/>
              <w:noProof/>
              <w:sz w:val="24"/>
              <w:szCs w:val="24"/>
              <w:lang w:eastAsia="es-ES_tradnl"/>
            </w:rPr>
          </w:pPr>
          <w:hyperlink w:anchor="_Toc6199609" w:history="1">
            <w:r w:rsidR="002075CE" w:rsidRPr="003E738D">
              <w:rPr>
                <w:rStyle w:val="Hipervnculo"/>
                <w:rFonts w:ascii="Arial" w:hAnsi="Arial" w:cs="Arial"/>
                <w:b/>
                <w:noProof/>
              </w:rPr>
              <w:t>5.</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CLASES DE ACTUACIONES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_Toc6199609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16</w:t>
            </w:r>
            <w:r w:rsidR="002075CE" w:rsidRPr="003E738D">
              <w:rPr>
                <w:rFonts w:ascii="Arial" w:hAnsi="Arial" w:cs="Arial"/>
                <w:b/>
                <w:noProof/>
                <w:webHidden/>
              </w:rPr>
              <w:fldChar w:fldCharType="end"/>
            </w:r>
          </w:hyperlink>
        </w:p>
        <w:p w14:paraId="6B09F6C6" w14:textId="5F3F398D" w:rsidR="002075CE" w:rsidRPr="003E738D" w:rsidRDefault="0016154B">
          <w:pPr>
            <w:pStyle w:val="TDC2"/>
            <w:tabs>
              <w:tab w:val="left" w:pos="660"/>
              <w:tab w:val="right" w:leader="dot" w:pos="9565"/>
            </w:tabs>
            <w:rPr>
              <w:rFonts w:ascii="Arial" w:eastAsiaTheme="minorEastAsia" w:hAnsi="Arial" w:cs="Arial"/>
              <w:b/>
              <w:noProof/>
              <w:sz w:val="24"/>
              <w:szCs w:val="24"/>
              <w:lang w:eastAsia="es-ES_tradnl"/>
            </w:rPr>
          </w:pPr>
          <w:hyperlink w:anchor="_Toc6199610" w:history="1">
            <w:r w:rsidR="002075CE" w:rsidRPr="003E738D">
              <w:rPr>
                <w:rStyle w:val="Hipervnculo"/>
                <w:rFonts w:ascii="Arial" w:hAnsi="Arial" w:cs="Arial"/>
                <w:b/>
                <w:noProof/>
              </w:rPr>
              <w:t>6.</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ETAPAS DEL PROCESO</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_Toc6199610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16</w:t>
            </w:r>
            <w:r w:rsidR="002075CE" w:rsidRPr="003E738D">
              <w:rPr>
                <w:rFonts w:ascii="Arial" w:hAnsi="Arial" w:cs="Arial"/>
                <w:b/>
                <w:noProof/>
                <w:webHidden/>
              </w:rPr>
              <w:fldChar w:fldCharType="end"/>
            </w:r>
          </w:hyperlink>
        </w:p>
        <w:p w14:paraId="784CE9AF" w14:textId="00872ECA" w:rsidR="002075CE" w:rsidRPr="003E738D" w:rsidRDefault="0016154B">
          <w:pPr>
            <w:pStyle w:val="TDC2"/>
            <w:tabs>
              <w:tab w:val="left" w:pos="660"/>
              <w:tab w:val="right" w:leader="dot" w:pos="9565"/>
            </w:tabs>
            <w:rPr>
              <w:rFonts w:ascii="Arial" w:eastAsiaTheme="minorEastAsia" w:hAnsi="Arial" w:cs="Arial"/>
              <w:b/>
              <w:noProof/>
              <w:sz w:val="24"/>
              <w:szCs w:val="24"/>
              <w:lang w:eastAsia="es-ES_tradnl"/>
            </w:rPr>
          </w:pPr>
          <w:hyperlink w:anchor="_Toc6199611" w:history="1">
            <w:r w:rsidR="002075CE" w:rsidRPr="003E738D">
              <w:rPr>
                <w:rStyle w:val="Hipervnculo"/>
                <w:rFonts w:ascii="Arial" w:hAnsi="Arial" w:cs="Arial"/>
                <w:b/>
                <w:noProof/>
              </w:rPr>
              <w:t>7.</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ACUMULACIÓN</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_Toc6199611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17</w:t>
            </w:r>
            <w:r w:rsidR="002075CE" w:rsidRPr="003E738D">
              <w:rPr>
                <w:rFonts w:ascii="Arial" w:hAnsi="Arial" w:cs="Arial"/>
                <w:b/>
                <w:noProof/>
                <w:webHidden/>
              </w:rPr>
              <w:fldChar w:fldCharType="end"/>
            </w:r>
          </w:hyperlink>
        </w:p>
        <w:p w14:paraId="39ADE42C" w14:textId="60A802A4" w:rsidR="002075CE" w:rsidRPr="003E738D" w:rsidRDefault="0016154B">
          <w:pPr>
            <w:pStyle w:val="TDC3"/>
            <w:tabs>
              <w:tab w:val="left" w:pos="1100"/>
              <w:tab w:val="right" w:leader="dot" w:pos="9565"/>
            </w:tabs>
            <w:rPr>
              <w:rFonts w:ascii="Arial" w:eastAsiaTheme="minorEastAsia" w:hAnsi="Arial" w:cs="Arial"/>
              <w:b/>
              <w:noProof/>
              <w:sz w:val="24"/>
              <w:szCs w:val="24"/>
              <w:lang w:eastAsia="es-ES_tradnl"/>
            </w:rPr>
          </w:pPr>
          <w:hyperlink w:anchor="_Toc6199612" w:history="1">
            <w:r w:rsidR="002075CE" w:rsidRPr="003E738D">
              <w:rPr>
                <w:rStyle w:val="Hipervnculo"/>
                <w:rFonts w:ascii="Arial" w:hAnsi="Arial" w:cs="Arial"/>
                <w:b/>
                <w:noProof/>
              </w:rPr>
              <w:t>7.1.</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REQUISITOS DE LA ACUMULACIÓN</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_Toc6199612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17</w:t>
            </w:r>
            <w:r w:rsidR="002075CE" w:rsidRPr="003E738D">
              <w:rPr>
                <w:rFonts w:ascii="Arial" w:hAnsi="Arial" w:cs="Arial"/>
                <w:b/>
                <w:noProof/>
                <w:webHidden/>
              </w:rPr>
              <w:fldChar w:fldCharType="end"/>
            </w:r>
          </w:hyperlink>
        </w:p>
        <w:p w14:paraId="5F1740BA" w14:textId="73916B28" w:rsidR="002075CE" w:rsidRPr="003E738D" w:rsidRDefault="0016154B">
          <w:pPr>
            <w:pStyle w:val="TDC3"/>
            <w:tabs>
              <w:tab w:val="left" w:pos="1100"/>
              <w:tab w:val="right" w:leader="dot" w:pos="9565"/>
            </w:tabs>
            <w:rPr>
              <w:rFonts w:ascii="Arial" w:eastAsiaTheme="minorEastAsia" w:hAnsi="Arial" w:cs="Arial"/>
              <w:b/>
              <w:noProof/>
              <w:sz w:val="24"/>
              <w:szCs w:val="24"/>
              <w:lang w:eastAsia="es-ES_tradnl"/>
            </w:rPr>
          </w:pPr>
          <w:hyperlink w:anchor="_Toc6199613" w:history="1">
            <w:r w:rsidR="002075CE" w:rsidRPr="003E738D">
              <w:rPr>
                <w:rStyle w:val="Hipervnculo"/>
                <w:rFonts w:ascii="Arial" w:hAnsi="Arial" w:cs="Arial"/>
                <w:b/>
                <w:noProof/>
              </w:rPr>
              <w:t>7.2.</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ACUMULACIÓN DE OBLIGACIONES A PROCESOS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_Toc6199613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18</w:t>
            </w:r>
            <w:r w:rsidR="002075CE" w:rsidRPr="003E738D">
              <w:rPr>
                <w:rFonts w:ascii="Arial" w:hAnsi="Arial" w:cs="Arial"/>
                <w:b/>
                <w:noProof/>
                <w:webHidden/>
              </w:rPr>
              <w:fldChar w:fldCharType="end"/>
            </w:r>
          </w:hyperlink>
        </w:p>
        <w:p w14:paraId="1A1B0A1F" w14:textId="315C8221" w:rsidR="002075CE" w:rsidRPr="003E738D" w:rsidRDefault="0016154B">
          <w:pPr>
            <w:pStyle w:val="TDC2"/>
            <w:tabs>
              <w:tab w:val="left" w:pos="660"/>
              <w:tab w:val="right" w:leader="dot" w:pos="9565"/>
            </w:tabs>
            <w:rPr>
              <w:rFonts w:ascii="Arial" w:eastAsiaTheme="minorEastAsia" w:hAnsi="Arial" w:cs="Arial"/>
              <w:b/>
              <w:noProof/>
              <w:sz w:val="24"/>
              <w:szCs w:val="24"/>
              <w:lang w:eastAsia="es-ES_tradnl"/>
            </w:rPr>
          </w:pPr>
          <w:hyperlink w:anchor="_Toc6199614" w:history="1">
            <w:r w:rsidR="002075CE" w:rsidRPr="003E738D">
              <w:rPr>
                <w:rStyle w:val="Hipervnculo"/>
                <w:rFonts w:ascii="Arial" w:hAnsi="Arial" w:cs="Arial"/>
                <w:b/>
                <w:noProof/>
              </w:rPr>
              <w:t>8.</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INTERRUPCIÓN DEL PROCESO</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_Toc6199614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18</w:t>
            </w:r>
            <w:r w:rsidR="002075CE" w:rsidRPr="003E738D">
              <w:rPr>
                <w:rFonts w:ascii="Arial" w:hAnsi="Arial" w:cs="Arial"/>
                <w:b/>
                <w:noProof/>
                <w:webHidden/>
              </w:rPr>
              <w:fldChar w:fldCharType="end"/>
            </w:r>
          </w:hyperlink>
        </w:p>
        <w:p w14:paraId="1A6005FB" w14:textId="20E2C1DF" w:rsidR="002075CE" w:rsidRPr="003E738D" w:rsidRDefault="0016154B">
          <w:pPr>
            <w:pStyle w:val="TDC2"/>
            <w:tabs>
              <w:tab w:val="left" w:pos="660"/>
              <w:tab w:val="right" w:leader="dot" w:pos="9565"/>
            </w:tabs>
            <w:rPr>
              <w:rFonts w:ascii="Arial" w:eastAsiaTheme="minorEastAsia" w:hAnsi="Arial" w:cs="Arial"/>
              <w:b/>
              <w:noProof/>
              <w:sz w:val="24"/>
              <w:szCs w:val="24"/>
              <w:lang w:eastAsia="es-ES_tradnl"/>
            </w:rPr>
          </w:pPr>
          <w:hyperlink w:anchor="_Toc6199615" w:history="1">
            <w:r w:rsidR="002075CE" w:rsidRPr="003E738D">
              <w:rPr>
                <w:rStyle w:val="Hipervnculo"/>
                <w:rFonts w:ascii="Arial" w:hAnsi="Arial" w:cs="Arial"/>
                <w:b/>
                <w:noProof/>
              </w:rPr>
              <w:t>9.</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SUSPENSIÓN DEL PROCESO</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_Toc6199615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19</w:t>
            </w:r>
            <w:r w:rsidR="002075CE" w:rsidRPr="003E738D">
              <w:rPr>
                <w:rFonts w:ascii="Arial" w:hAnsi="Arial" w:cs="Arial"/>
                <w:b/>
                <w:noProof/>
                <w:webHidden/>
              </w:rPr>
              <w:fldChar w:fldCharType="end"/>
            </w:r>
          </w:hyperlink>
        </w:p>
        <w:p w14:paraId="70D222EE" w14:textId="415C2E06" w:rsidR="002075CE" w:rsidRPr="003E738D" w:rsidRDefault="0016154B">
          <w:pPr>
            <w:pStyle w:val="TDC2"/>
            <w:tabs>
              <w:tab w:val="left" w:pos="880"/>
              <w:tab w:val="right" w:leader="dot" w:pos="9565"/>
            </w:tabs>
            <w:rPr>
              <w:rFonts w:ascii="Arial" w:eastAsiaTheme="minorEastAsia" w:hAnsi="Arial" w:cs="Arial"/>
              <w:b/>
              <w:noProof/>
              <w:sz w:val="24"/>
              <w:szCs w:val="24"/>
              <w:lang w:eastAsia="es-ES_tradnl"/>
            </w:rPr>
          </w:pPr>
          <w:hyperlink w:anchor="_Toc6199616" w:history="1">
            <w:r w:rsidR="002075CE" w:rsidRPr="003E738D">
              <w:rPr>
                <w:rStyle w:val="Hipervnculo"/>
                <w:rFonts w:ascii="Arial" w:hAnsi="Arial" w:cs="Arial"/>
                <w:b/>
                <w:noProof/>
              </w:rPr>
              <w:t>10.EXTINCIÓN DE LAS OBLIGACIONES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_Toc6199616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21</w:t>
            </w:r>
            <w:r w:rsidR="002075CE" w:rsidRPr="003E738D">
              <w:rPr>
                <w:rFonts w:ascii="Arial" w:hAnsi="Arial" w:cs="Arial"/>
                <w:b/>
                <w:noProof/>
                <w:webHidden/>
              </w:rPr>
              <w:fldChar w:fldCharType="end"/>
            </w:r>
          </w:hyperlink>
        </w:p>
        <w:p w14:paraId="4892FFDE" w14:textId="1C3FCD10" w:rsidR="002075CE" w:rsidRPr="003E738D" w:rsidRDefault="0016154B">
          <w:pPr>
            <w:pStyle w:val="TDC3"/>
            <w:tabs>
              <w:tab w:val="left" w:pos="1320"/>
              <w:tab w:val="right" w:leader="dot" w:pos="9565"/>
            </w:tabs>
            <w:rPr>
              <w:rFonts w:ascii="Arial" w:eastAsiaTheme="minorEastAsia" w:hAnsi="Arial" w:cs="Arial"/>
              <w:b/>
              <w:noProof/>
              <w:sz w:val="24"/>
              <w:szCs w:val="24"/>
              <w:lang w:eastAsia="es-ES_tradnl"/>
            </w:rPr>
          </w:pPr>
          <w:hyperlink w:anchor="_Toc6199617" w:history="1">
            <w:r w:rsidR="002075CE" w:rsidRPr="003E738D">
              <w:rPr>
                <w:rStyle w:val="Hipervnculo"/>
                <w:rFonts w:ascii="Arial" w:hAnsi="Arial" w:cs="Arial"/>
                <w:b/>
                <w:noProof/>
              </w:rPr>
              <w:t>10.1.</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PAGO</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_Toc6199617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21</w:t>
            </w:r>
            <w:r w:rsidR="002075CE" w:rsidRPr="003E738D">
              <w:rPr>
                <w:rFonts w:ascii="Arial" w:hAnsi="Arial" w:cs="Arial"/>
                <w:b/>
                <w:noProof/>
                <w:webHidden/>
              </w:rPr>
              <w:fldChar w:fldCharType="end"/>
            </w:r>
          </w:hyperlink>
        </w:p>
        <w:p w14:paraId="4A6EC7C8" w14:textId="6AEB7955" w:rsidR="002075CE" w:rsidRPr="003E738D" w:rsidRDefault="0016154B">
          <w:pPr>
            <w:pStyle w:val="TDC3"/>
            <w:tabs>
              <w:tab w:val="left" w:pos="1320"/>
              <w:tab w:val="right" w:leader="dot" w:pos="9565"/>
            </w:tabs>
            <w:rPr>
              <w:rFonts w:ascii="Arial" w:eastAsiaTheme="minorEastAsia" w:hAnsi="Arial" w:cs="Arial"/>
              <w:b/>
              <w:noProof/>
              <w:sz w:val="24"/>
              <w:szCs w:val="24"/>
              <w:lang w:eastAsia="es-ES_tradnl"/>
            </w:rPr>
          </w:pPr>
          <w:hyperlink w:anchor="_Toc6199618" w:history="1">
            <w:r w:rsidR="002075CE" w:rsidRPr="003E738D">
              <w:rPr>
                <w:rStyle w:val="Hipervnculo"/>
                <w:rFonts w:ascii="Arial" w:hAnsi="Arial" w:cs="Arial"/>
                <w:b/>
                <w:noProof/>
              </w:rPr>
              <w:t>10.2.</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COMPENSACIÓN</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_Toc6199618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21</w:t>
            </w:r>
            <w:r w:rsidR="002075CE" w:rsidRPr="003E738D">
              <w:rPr>
                <w:rFonts w:ascii="Arial" w:hAnsi="Arial" w:cs="Arial"/>
                <w:b/>
                <w:noProof/>
                <w:webHidden/>
              </w:rPr>
              <w:fldChar w:fldCharType="end"/>
            </w:r>
          </w:hyperlink>
        </w:p>
        <w:p w14:paraId="16F31F39" w14:textId="57EAFE95" w:rsidR="002075CE" w:rsidRPr="003E738D" w:rsidRDefault="0016154B">
          <w:pPr>
            <w:pStyle w:val="TDC3"/>
            <w:tabs>
              <w:tab w:val="left" w:pos="1320"/>
              <w:tab w:val="right" w:leader="dot" w:pos="9565"/>
            </w:tabs>
            <w:rPr>
              <w:rFonts w:ascii="Arial" w:eastAsiaTheme="minorEastAsia" w:hAnsi="Arial" w:cs="Arial"/>
              <w:b/>
              <w:noProof/>
              <w:sz w:val="24"/>
              <w:szCs w:val="24"/>
              <w:lang w:eastAsia="es-ES_tradnl"/>
            </w:rPr>
          </w:pPr>
          <w:hyperlink w:anchor="_Toc6199619" w:history="1">
            <w:r w:rsidR="002075CE" w:rsidRPr="003E738D">
              <w:rPr>
                <w:rStyle w:val="Hipervnculo"/>
                <w:rFonts w:ascii="Arial" w:hAnsi="Arial" w:cs="Arial"/>
                <w:b/>
                <w:noProof/>
              </w:rPr>
              <w:t>10.3.</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REMISIÓN</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_Toc6199619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22</w:t>
            </w:r>
            <w:r w:rsidR="002075CE" w:rsidRPr="003E738D">
              <w:rPr>
                <w:rFonts w:ascii="Arial" w:hAnsi="Arial" w:cs="Arial"/>
                <w:b/>
                <w:noProof/>
                <w:webHidden/>
              </w:rPr>
              <w:fldChar w:fldCharType="end"/>
            </w:r>
          </w:hyperlink>
        </w:p>
        <w:p w14:paraId="08017FD6" w14:textId="3AE4B245" w:rsidR="002075CE" w:rsidRPr="003E738D" w:rsidRDefault="0016154B">
          <w:pPr>
            <w:pStyle w:val="TDC3"/>
            <w:tabs>
              <w:tab w:val="left" w:pos="1320"/>
              <w:tab w:val="right" w:leader="dot" w:pos="9565"/>
            </w:tabs>
            <w:rPr>
              <w:rFonts w:ascii="Arial" w:eastAsiaTheme="minorEastAsia" w:hAnsi="Arial" w:cs="Arial"/>
              <w:b/>
              <w:noProof/>
              <w:sz w:val="24"/>
              <w:szCs w:val="24"/>
              <w:lang w:eastAsia="es-ES_tradnl"/>
            </w:rPr>
          </w:pPr>
          <w:hyperlink w:anchor="_Toc6199620" w:history="1">
            <w:r w:rsidR="002075CE" w:rsidRPr="003E738D">
              <w:rPr>
                <w:rStyle w:val="Hipervnculo"/>
                <w:rFonts w:ascii="Arial" w:hAnsi="Arial" w:cs="Arial"/>
                <w:b/>
                <w:noProof/>
              </w:rPr>
              <w:t>10.4.</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PRESCRIPCIÓN DE LA ACCIÓN DE COBRO</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_Toc6199620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22</w:t>
            </w:r>
            <w:r w:rsidR="002075CE" w:rsidRPr="003E738D">
              <w:rPr>
                <w:rFonts w:ascii="Arial" w:hAnsi="Arial" w:cs="Arial"/>
                <w:b/>
                <w:noProof/>
                <w:webHidden/>
              </w:rPr>
              <w:fldChar w:fldCharType="end"/>
            </w:r>
          </w:hyperlink>
        </w:p>
        <w:p w14:paraId="3C91FC13" w14:textId="7FF2624A" w:rsidR="002075CE" w:rsidRPr="003E738D" w:rsidRDefault="0016154B">
          <w:pPr>
            <w:pStyle w:val="TDC3"/>
            <w:tabs>
              <w:tab w:val="left" w:pos="1320"/>
              <w:tab w:val="right" w:leader="dot" w:pos="9565"/>
            </w:tabs>
            <w:rPr>
              <w:rFonts w:ascii="Arial" w:eastAsiaTheme="minorEastAsia" w:hAnsi="Arial" w:cs="Arial"/>
              <w:b/>
              <w:noProof/>
              <w:sz w:val="24"/>
              <w:szCs w:val="24"/>
              <w:lang w:eastAsia="es-ES_tradnl"/>
            </w:rPr>
          </w:pPr>
          <w:hyperlink w:anchor="_Toc6199621" w:history="1">
            <w:r w:rsidR="002075CE" w:rsidRPr="003E738D">
              <w:rPr>
                <w:rStyle w:val="Hipervnculo"/>
                <w:rFonts w:ascii="Arial" w:hAnsi="Arial" w:cs="Arial"/>
                <w:b/>
                <w:noProof/>
              </w:rPr>
              <w:t>10.4.1.</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INTERRUPCIÓN DEL TÉRMINO DE PRESCRIPCIÓN DE LA ACCIÓN DE COBRO</w:t>
            </w:r>
            <w:r w:rsidR="002075CE" w:rsidRPr="003E738D">
              <w:rPr>
                <w:rFonts w:ascii="Arial" w:hAnsi="Arial" w:cs="Arial"/>
                <w:b/>
                <w:noProof/>
                <w:webHidden/>
              </w:rPr>
              <w:tab/>
            </w:r>
            <w:r w:rsidR="00F73235">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_Toc6199621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23</w:t>
            </w:r>
            <w:r w:rsidR="002075CE" w:rsidRPr="003E738D">
              <w:rPr>
                <w:rFonts w:ascii="Arial" w:hAnsi="Arial" w:cs="Arial"/>
                <w:b/>
                <w:noProof/>
                <w:webHidden/>
              </w:rPr>
              <w:fldChar w:fldCharType="end"/>
            </w:r>
          </w:hyperlink>
        </w:p>
        <w:p w14:paraId="47803BBE" w14:textId="14AAC3B8" w:rsidR="002075CE" w:rsidRPr="003E738D" w:rsidRDefault="0016154B">
          <w:pPr>
            <w:pStyle w:val="TDC3"/>
            <w:tabs>
              <w:tab w:val="left" w:pos="1320"/>
              <w:tab w:val="right" w:leader="dot" w:pos="9565"/>
            </w:tabs>
            <w:rPr>
              <w:rFonts w:ascii="Arial" w:eastAsiaTheme="minorEastAsia" w:hAnsi="Arial" w:cs="Arial"/>
              <w:b/>
              <w:noProof/>
              <w:sz w:val="24"/>
              <w:szCs w:val="24"/>
              <w:lang w:eastAsia="es-ES_tradnl"/>
            </w:rPr>
          </w:pPr>
          <w:hyperlink w:anchor="_Toc6199622" w:history="1">
            <w:r w:rsidR="002075CE" w:rsidRPr="003E738D">
              <w:rPr>
                <w:rStyle w:val="Hipervnculo"/>
                <w:rFonts w:ascii="Arial" w:hAnsi="Arial" w:cs="Arial"/>
                <w:b/>
                <w:noProof/>
              </w:rPr>
              <w:t>10.4.2.</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 xml:space="preserve">SUSPENSIÓN DEL TÉRMINO DE PRESCRIPCIÓN </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_Toc6199622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24</w:t>
            </w:r>
            <w:r w:rsidR="002075CE" w:rsidRPr="003E738D">
              <w:rPr>
                <w:rFonts w:ascii="Arial" w:hAnsi="Arial" w:cs="Arial"/>
                <w:b/>
                <w:noProof/>
                <w:webHidden/>
              </w:rPr>
              <w:fldChar w:fldCharType="end"/>
            </w:r>
          </w:hyperlink>
        </w:p>
        <w:p w14:paraId="1D80D5DF" w14:textId="3E78C9D2" w:rsidR="002075CE" w:rsidRPr="003E738D" w:rsidRDefault="0016154B">
          <w:pPr>
            <w:pStyle w:val="TDC2"/>
            <w:tabs>
              <w:tab w:val="left" w:pos="880"/>
              <w:tab w:val="right" w:leader="dot" w:pos="9565"/>
            </w:tabs>
            <w:rPr>
              <w:rFonts w:ascii="Arial" w:eastAsiaTheme="minorEastAsia" w:hAnsi="Arial" w:cs="Arial"/>
              <w:b/>
              <w:noProof/>
              <w:sz w:val="24"/>
              <w:szCs w:val="24"/>
              <w:lang w:eastAsia="es-ES_tradnl"/>
            </w:rPr>
          </w:pPr>
          <w:hyperlink w:anchor="_Toc6199623" w:history="1">
            <w:r w:rsidR="002075CE" w:rsidRPr="003E738D">
              <w:rPr>
                <w:rStyle w:val="Hipervnculo"/>
                <w:rFonts w:ascii="Arial" w:hAnsi="Arial" w:cs="Arial"/>
                <w:b/>
                <w:noProof/>
              </w:rPr>
              <w:t>11.</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FACILIDADES DE PAGO</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_Toc6199623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24</w:t>
            </w:r>
            <w:r w:rsidR="002075CE" w:rsidRPr="003E738D">
              <w:rPr>
                <w:rFonts w:ascii="Arial" w:hAnsi="Arial" w:cs="Arial"/>
                <w:b/>
                <w:noProof/>
                <w:webHidden/>
              </w:rPr>
              <w:fldChar w:fldCharType="end"/>
            </w:r>
          </w:hyperlink>
        </w:p>
        <w:p w14:paraId="72998A6D" w14:textId="3DC367F9" w:rsidR="002075CE" w:rsidRPr="003E738D" w:rsidRDefault="0016154B">
          <w:pPr>
            <w:pStyle w:val="TDC3"/>
            <w:tabs>
              <w:tab w:val="left" w:pos="1320"/>
              <w:tab w:val="right" w:leader="dot" w:pos="9565"/>
            </w:tabs>
            <w:rPr>
              <w:rFonts w:ascii="Arial" w:eastAsiaTheme="minorEastAsia" w:hAnsi="Arial" w:cs="Arial"/>
              <w:b/>
              <w:noProof/>
              <w:sz w:val="24"/>
              <w:szCs w:val="24"/>
              <w:lang w:eastAsia="es-ES_tradnl"/>
            </w:rPr>
          </w:pPr>
          <w:hyperlink w:anchor="_Toc6199624" w:history="1">
            <w:r w:rsidR="002075CE" w:rsidRPr="003E738D">
              <w:rPr>
                <w:rStyle w:val="Hipervnculo"/>
                <w:rFonts w:ascii="Arial" w:hAnsi="Arial" w:cs="Arial"/>
                <w:b/>
                <w:noProof/>
              </w:rPr>
              <w:t>11.1.</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COMPETENCIA</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_Toc6199624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25</w:t>
            </w:r>
            <w:r w:rsidR="002075CE" w:rsidRPr="003E738D">
              <w:rPr>
                <w:rFonts w:ascii="Arial" w:hAnsi="Arial" w:cs="Arial"/>
                <w:b/>
                <w:noProof/>
                <w:webHidden/>
              </w:rPr>
              <w:fldChar w:fldCharType="end"/>
            </w:r>
          </w:hyperlink>
        </w:p>
        <w:p w14:paraId="07605D34" w14:textId="076C28A6" w:rsidR="002075CE" w:rsidRPr="003E738D" w:rsidRDefault="0016154B">
          <w:pPr>
            <w:pStyle w:val="TDC3"/>
            <w:tabs>
              <w:tab w:val="left" w:pos="1320"/>
              <w:tab w:val="right" w:leader="dot" w:pos="9565"/>
            </w:tabs>
            <w:rPr>
              <w:rFonts w:ascii="Arial" w:eastAsiaTheme="minorEastAsia" w:hAnsi="Arial" w:cs="Arial"/>
              <w:b/>
              <w:noProof/>
              <w:sz w:val="24"/>
              <w:szCs w:val="24"/>
              <w:lang w:eastAsia="es-ES_tradnl"/>
            </w:rPr>
          </w:pPr>
          <w:hyperlink w:anchor="_Toc6199625" w:history="1">
            <w:r w:rsidR="002075CE" w:rsidRPr="003E738D">
              <w:rPr>
                <w:rStyle w:val="Hipervnculo"/>
                <w:rFonts w:ascii="Arial" w:hAnsi="Arial" w:cs="Arial"/>
                <w:b/>
                <w:noProof/>
              </w:rPr>
              <w:t>11.2.</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SOLICITUD Y TRÁMITE</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_Toc6199625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25</w:t>
            </w:r>
            <w:r w:rsidR="002075CE" w:rsidRPr="003E738D">
              <w:rPr>
                <w:rFonts w:ascii="Arial" w:hAnsi="Arial" w:cs="Arial"/>
                <w:b/>
                <w:noProof/>
                <w:webHidden/>
              </w:rPr>
              <w:fldChar w:fldCharType="end"/>
            </w:r>
          </w:hyperlink>
        </w:p>
        <w:p w14:paraId="16E4530F" w14:textId="127B094B" w:rsidR="002075CE" w:rsidRPr="003E738D" w:rsidRDefault="0016154B">
          <w:pPr>
            <w:pStyle w:val="TDC3"/>
            <w:tabs>
              <w:tab w:val="left" w:pos="1320"/>
              <w:tab w:val="right" w:leader="dot" w:pos="9565"/>
            </w:tabs>
            <w:rPr>
              <w:rFonts w:ascii="Arial" w:eastAsiaTheme="minorEastAsia" w:hAnsi="Arial" w:cs="Arial"/>
              <w:b/>
              <w:noProof/>
              <w:sz w:val="24"/>
              <w:szCs w:val="24"/>
              <w:lang w:eastAsia="es-ES_tradnl"/>
            </w:rPr>
          </w:pPr>
          <w:hyperlink w:anchor="_Toc6199626" w:history="1">
            <w:r w:rsidR="002075CE" w:rsidRPr="003E738D">
              <w:rPr>
                <w:rStyle w:val="Hipervnculo"/>
                <w:rFonts w:ascii="Arial" w:hAnsi="Arial" w:cs="Arial"/>
                <w:b/>
                <w:noProof/>
              </w:rPr>
              <w:t>11.3.</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RESPALDO PARA LA CONCESIÓN DE PLAZOS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_Toc6199626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26</w:t>
            </w:r>
            <w:r w:rsidR="002075CE" w:rsidRPr="003E738D">
              <w:rPr>
                <w:rFonts w:ascii="Arial" w:hAnsi="Arial" w:cs="Arial"/>
                <w:b/>
                <w:noProof/>
                <w:webHidden/>
              </w:rPr>
              <w:fldChar w:fldCharType="end"/>
            </w:r>
          </w:hyperlink>
        </w:p>
        <w:p w14:paraId="50531EA5" w14:textId="1390DFA7" w:rsidR="002075CE" w:rsidRPr="003E738D" w:rsidRDefault="0016154B">
          <w:pPr>
            <w:pStyle w:val="TDC3"/>
            <w:tabs>
              <w:tab w:val="left" w:pos="1320"/>
              <w:tab w:val="right" w:leader="dot" w:pos="9565"/>
            </w:tabs>
            <w:rPr>
              <w:rFonts w:ascii="Arial" w:eastAsiaTheme="minorEastAsia" w:hAnsi="Arial" w:cs="Arial"/>
              <w:b/>
              <w:noProof/>
              <w:sz w:val="24"/>
              <w:szCs w:val="24"/>
              <w:lang w:eastAsia="es-ES_tradnl"/>
            </w:rPr>
          </w:pPr>
          <w:hyperlink w:anchor="_Toc6199627" w:history="1">
            <w:r w:rsidR="002075CE" w:rsidRPr="003E738D">
              <w:rPr>
                <w:rStyle w:val="Hipervnculo"/>
                <w:rFonts w:ascii="Arial" w:hAnsi="Arial" w:cs="Arial"/>
                <w:b/>
                <w:noProof/>
              </w:rPr>
              <w:t>11.3.1.</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RELACIÓN DE BIENES DEL DEUDOR</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_Toc6199627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26</w:t>
            </w:r>
            <w:r w:rsidR="002075CE" w:rsidRPr="003E738D">
              <w:rPr>
                <w:rFonts w:ascii="Arial" w:hAnsi="Arial" w:cs="Arial"/>
                <w:b/>
                <w:noProof/>
                <w:webHidden/>
              </w:rPr>
              <w:fldChar w:fldCharType="end"/>
            </w:r>
          </w:hyperlink>
        </w:p>
        <w:p w14:paraId="1FCB82A0" w14:textId="4534F58F" w:rsidR="002075CE" w:rsidRPr="003E738D" w:rsidRDefault="0016154B">
          <w:pPr>
            <w:pStyle w:val="TDC3"/>
            <w:tabs>
              <w:tab w:val="left" w:pos="1320"/>
              <w:tab w:val="right" w:leader="dot" w:pos="9565"/>
            </w:tabs>
            <w:rPr>
              <w:rFonts w:ascii="Arial" w:eastAsiaTheme="minorEastAsia" w:hAnsi="Arial" w:cs="Arial"/>
              <w:b/>
              <w:noProof/>
              <w:sz w:val="24"/>
              <w:szCs w:val="24"/>
              <w:lang w:eastAsia="es-ES_tradnl"/>
            </w:rPr>
          </w:pPr>
          <w:hyperlink w:anchor="_Toc6199628" w:history="1">
            <w:r w:rsidR="002075CE" w:rsidRPr="003E738D">
              <w:rPr>
                <w:rStyle w:val="Hipervnculo"/>
                <w:rFonts w:ascii="Arial" w:hAnsi="Arial" w:cs="Arial"/>
                <w:b/>
                <w:noProof/>
              </w:rPr>
              <w:t>11.3.2.</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GARANTÍAS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_Toc6199628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27</w:t>
            </w:r>
            <w:r w:rsidR="002075CE" w:rsidRPr="003E738D">
              <w:rPr>
                <w:rFonts w:ascii="Arial" w:hAnsi="Arial" w:cs="Arial"/>
                <w:b/>
                <w:noProof/>
                <w:webHidden/>
              </w:rPr>
              <w:fldChar w:fldCharType="end"/>
            </w:r>
          </w:hyperlink>
        </w:p>
        <w:p w14:paraId="5D5EF011" w14:textId="48FCEF47" w:rsidR="002075CE" w:rsidRPr="003E738D" w:rsidRDefault="0016154B">
          <w:pPr>
            <w:pStyle w:val="TDC3"/>
            <w:tabs>
              <w:tab w:val="left" w:pos="1320"/>
              <w:tab w:val="right" w:leader="dot" w:pos="9565"/>
            </w:tabs>
            <w:rPr>
              <w:rFonts w:ascii="Arial" w:eastAsiaTheme="minorEastAsia" w:hAnsi="Arial" w:cs="Arial"/>
              <w:b/>
              <w:noProof/>
              <w:sz w:val="24"/>
              <w:szCs w:val="24"/>
              <w:lang w:eastAsia="es-ES_tradnl"/>
            </w:rPr>
          </w:pPr>
          <w:hyperlink w:anchor="_Toc6199629" w:history="1">
            <w:r w:rsidR="002075CE" w:rsidRPr="003E738D">
              <w:rPr>
                <w:rStyle w:val="Hipervnculo"/>
                <w:rFonts w:ascii="Arial" w:hAnsi="Arial" w:cs="Arial"/>
                <w:b/>
                <w:noProof/>
              </w:rPr>
              <w:t>11.4.</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OTORGAMIENTO</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_Toc6199629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29</w:t>
            </w:r>
            <w:r w:rsidR="002075CE" w:rsidRPr="003E738D">
              <w:rPr>
                <w:rFonts w:ascii="Arial" w:hAnsi="Arial" w:cs="Arial"/>
                <w:b/>
                <w:noProof/>
                <w:webHidden/>
              </w:rPr>
              <w:fldChar w:fldCharType="end"/>
            </w:r>
          </w:hyperlink>
        </w:p>
        <w:p w14:paraId="1E2CA201" w14:textId="4A99B048" w:rsidR="002075CE" w:rsidRPr="003E738D" w:rsidRDefault="0016154B">
          <w:pPr>
            <w:pStyle w:val="TDC3"/>
            <w:tabs>
              <w:tab w:val="left" w:pos="1320"/>
              <w:tab w:val="right" w:leader="dot" w:pos="9565"/>
            </w:tabs>
            <w:rPr>
              <w:rFonts w:ascii="Arial" w:eastAsiaTheme="minorEastAsia" w:hAnsi="Arial" w:cs="Arial"/>
              <w:b/>
              <w:noProof/>
              <w:sz w:val="24"/>
              <w:szCs w:val="24"/>
              <w:lang w:eastAsia="es-ES_tradnl"/>
            </w:rPr>
          </w:pPr>
          <w:hyperlink w:anchor="_Toc6199630" w:history="1">
            <w:r w:rsidR="002075CE" w:rsidRPr="003E738D">
              <w:rPr>
                <w:rStyle w:val="Hipervnculo"/>
                <w:rFonts w:ascii="Arial" w:hAnsi="Arial" w:cs="Arial"/>
                <w:b/>
                <w:noProof/>
              </w:rPr>
              <w:t>11.5.</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RELIQUIDACIÓN POR ABONOS EXTRAORDINARIOS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_Toc6199630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29</w:t>
            </w:r>
            <w:r w:rsidR="002075CE" w:rsidRPr="003E738D">
              <w:rPr>
                <w:rFonts w:ascii="Arial" w:hAnsi="Arial" w:cs="Arial"/>
                <w:b/>
                <w:noProof/>
                <w:webHidden/>
              </w:rPr>
              <w:fldChar w:fldCharType="end"/>
            </w:r>
          </w:hyperlink>
        </w:p>
        <w:p w14:paraId="314FD46F" w14:textId="51149299" w:rsidR="002075CE" w:rsidRPr="003E738D" w:rsidRDefault="0016154B">
          <w:pPr>
            <w:pStyle w:val="TDC3"/>
            <w:tabs>
              <w:tab w:val="left" w:pos="1320"/>
              <w:tab w:val="right" w:leader="dot" w:pos="9565"/>
            </w:tabs>
            <w:rPr>
              <w:rFonts w:ascii="Arial" w:eastAsiaTheme="minorEastAsia" w:hAnsi="Arial" w:cs="Arial"/>
              <w:b/>
              <w:noProof/>
              <w:sz w:val="24"/>
              <w:szCs w:val="24"/>
              <w:lang w:eastAsia="es-ES_tradnl"/>
            </w:rPr>
          </w:pPr>
          <w:hyperlink w:anchor="_Toc6199631" w:history="1">
            <w:r w:rsidR="002075CE" w:rsidRPr="003E738D">
              <w:rPr>
                <w:rStyle w:val="Hipervnculo"/>
                <w:rFonts w:ascii="Arial" w:hAnsi="Arial" w:cs="Arial"/>
                <w:b/>
                <w:noProof/>
              </w:rPr>
              <w:t>11.6.</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MODIFICACIÓN DE LA FACILIDAD DE PAGO</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_Toc6199631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29</w:t>
            </w:r>
            <w:r w:rsidR="002075CE" w:rsidRPr="003E738D">
              <w:rPr>
                <w:rFonts w:ascii="Arial" w:hAnsi="Arial" w:cs="Arial"/>
                <w:b/>
                <w:noProof/>
                <w:webHidden/>
              </w:rPr>
              <w:fldChar w:fldCharType="end"/>
            </w:r>
          </w:hyperlink>
        </w:p>
        <w:p w14:paraId="5E957885" w14:textId="0E65E499" w:rsidR="002075CE" w:rsidRPr="003E738D" w:rsidRDefault="0016154B">
          <w:pPr>
            <w:pStyle w:val="TDC3"/>
            <w:tabs>
              <w:tab w:val="left" w:pos="1320"/>
              <w:tab w:val="right" w:leader="dot" w:pos="9565"/>
            </w:tabs>
            <w:rPr>
              <w:rFonts w:ascii="Arial" w:eastAsiaTheme="minorEastAsia" w:hAnsi="Arial" w:cs="Arial"/>
              <w:b/>
              <w:noProof/>
              <w:sz w:val="24"/>
              <w:szCs w:val="24"/>
              <w:lang w:eastAsia="es-ES_tradnl"/>
            </w:rPr>
          </w:pPr>
          <w:hyperlink w:anchor="_Toc6199632" w:history="1">
            <w:r w:rsidR="002075CE" w:rsidRPr="003E738D">
              <w:rPr>
                <w:rStyle w:val="Hipervnculo"/>
                <w:rFonts w:ascii="Arial" w:hAnsi="Arial" w:cs="Arial"/>
                <w:b/>
                <w:noProof/>
              </w:rPr>
              <w:t>11.7.</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INCUMPLIMIENTO DE LA FACILIDAD DE PAGO</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_Toc6199632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29</w:t>
            </w:r>
            <w:r w:rsidR="002075CE" w:rsidRPr="003E738D">
              <w:rPr>
                <w:rFonts w:ascii="Arial" w:hAnsi="Arial" w:cs="Arial"/>
                <w:b/>
                <w:noProof/>
                <w:webHidden/>
              </w:rPr>
              <w:fldChar w:fldCharType="end"/>
            </w:r>
          </w:hyperlink>
        </w:p>
        <w:p w14:paraId="273D6A1F" w14:textId="65B0414F" w:rsidR="002075CE" w:rsidRPr="003E738D" w:rsidRDefault="0016154B">
          <w:pPr>
            <w:pStyle w:val="TDC2"/>
            <w:tabs>
              <w:tab w:val="left" w:pos="880"/>
              <w:tab w:val="right" w:leader="dot" w:pos="9565"/>
            </w:tabs>
            <w:rPr>
              <w:rFonts w:ascii="Arial" w:eastAsiaTheme="minorEastAsia" w:hAnsi="Arial" w:cs="Arial"/>
              <w:b/>
              <w:noProof/>
              <w:sz w:val="24"/>
              <w:szCs w:val="24"/>
              <w:lang w:eastAsia="es-ES_tradnl"/>
            </w:rPr>
          </w:pPr>
          <w:hyperlink w:anchor="_Toc6199633" w:history="1">
            <w:r w:rsidR="002075CE" w:rsidRPr="003E738D">
              <w:rPr>
                <w:rStyle w:val="Hipervnculo"/>
                <w:rFonts w:ascii="Arial" w:hAnsi="Arial" w:cs="Arial"/>
                <w:b/>
                <w:noProof/>
              </w:rPr>
              <w:t>12.</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NOTIFICACIÓN DE LAS ACTUACIONES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_Toc6199633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30</w:t>
            </w:r>
            <w:r w:rsidR="002075CE" w:rsidRPr="003E738D">
              <w:rPr>
                <w:rFonts w:ascii="Arial" w:hAnsi="Arial" w:cs="Arial"/>
                <w:b/>
                <w:noProof/>
                <w:webHidden/>
              </w:rPr>
              <w:fldChar w:fldCharType="end"/>
            </w:r>
          </w:hyperlink>
        </w:p>
        <w:p w14:paraId="7A1CFF00" w14:textId="13BBF741" w:rsidR="002075CE" w:rsidRPr="003E738D" w:rsidRDefault="0016154B">
          <w:pPr>
            <w:pStyle w:val="TDC3"/>
            <w:tabs>
              <w:tab w:val="left" w:pos="1320"/>
              <w:tab w:val="right" w:leader="dot" w:pos="9565"/>
            </w:tabs>
            <w:rPr>
              <w:rFonts w:ascii="Arial" w:eastAsiaTheme="minorEastAsia" w:hAnsi="Arial" w:cs="Arial"/>
              <w:b/>
              <w:noProof/>
              <w:sz w:val="24"/>
              <w:szCs w:val="24"/>
              <w:lang w:eastAsia="es-ES_tradnl"/>
            </w:rPr>
          </w:pPr>
          <w:hyperlink w:anchor="_Toc6199634" w:history="1">
            <w:r w:rsidR="002075CE" w:rsidRPr="003E738D">
              <w:rPr>
                <w:rStyle w:val="Hipervnculo"/>
                <w:rFonts w:ascii="Arial" w:hAnsi="Arial" w:cs="Arial"/>
                <w:b/>
                <w:noProof/>
              </w:rPr>
              <w:t>12.1.</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NOTIFICACIÓN PERSONAL</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_Toc6199634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31</w:t>
            </w:r>
            <w:r w:rsidR="002075CE" w:rsidRPr="003E738D">
              <w:rPr>
                <w:rFonts w:ascii="Arial" w:hAnsi="Arial" w:cs="Arial"/>
                <w:b/>
                <w:noProof/>
                <w:webHidden/>
              </w:rPr>
              <w:fldChar w:fldCharType="end"/>
            </w:r>
          </w:hyperlink>
        </w:p>
        <w:p w14:paraId="456F97BD" w14:textId="57F251BA" w:rsidR="002075CE" w:rsidRPr="003E738D" w:rsidRDefault="0016154B">
          <w:pPr>
            <w:pStyle w:val="TDC3"/>
            <w:tabs>
              <w:tab w:val="left" w:pos="1320"/>
              <w:tab w:val="right" w:leader="dot" w:pos="9565"/>
            </w:tabs>
            <w:rPr>
              <w:rFonts w:ascii="Arial" w:eastAsiaTheme="minorEastAsia" w:hAnsi="Arial" w:cs="Arial"/>
              <w:b/>
              <w:noProof/>
              <w:sz w:val="24"/>
              <w:szCs w:val="24"/>
              <w:lang w:eastAsia="es-ES_tradnl"/>
            </w:rPr>
          </w:pPr>
          <w:hyperlink w:anchor="_Toc6199635" w:history="1">
            <w:r w:rsidR="002075CE" w:rsidRPr="003E738D">
              <w:rPr>
                <w:rStyle w:val="Hipervnculo"/>
                <w:rFonts w:ascii="Arial" w:hAnsi="Arial" w:cs="Arial"/>
                <w:b/>
                <w:noProof/>
              </w:rPr>
              <w:t>12.2.</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NOTIFICACIÓN POR CORREO</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_Toc6199635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31</w:t>
            </w:r>
            <w:r w:rsidR="002075CE" w:rsidRPr="003E738D">
              <w:rPr>
                <w:rFonts w:ascii="Arial" w:hAnsi="Arial" w:cs="Arial"/>
                <w:b/>
                <w:noProof/>
                <w:webHidden/>
              </w:rPr>
              <w:fldChar w:fldCharType="end"/>
            </w:r>
          </w:hyperlink>
        </w:p>
        <w:p w14:paraId="651D077F" w14:textId="697A38A3" w:rsidR="002075CE" w:rsidRPr="003E738D" w:rsidRDefault="0016154B">
          <w:pPr>
            <w:pStyle w:val="TDC3"/>
            <w:tabs>
              <w:tab w:val="left" w:pos="1320"/>
              <w:tab w:val="right" w:leader="dot" w:pos="9565"/>
            </w:tabs>
            <w:rPr>
              <w:rFonts w:ascii="Arial" w:eastAsiaTheme="minorEastAsia" w:hAnsi="Arial" w:cs="Arial"/>
              <w:b/>
              <w:noProof/>
              <w:sz w:val="24"/>
              <w:szCs w:val="24"/>
              <w:lang w:eastAsia="es-ES_tradnl"/>
            </w:rPr>
          </w:pPr>
          <w:hyperlink w:anchor="_Toc6199636" w:history="1">
            <w:r w:rsidR="002075CE" w:rsidRPr="003E738D">
              <w:rPr>
                <w:rStyle w:val="Hipervnculo"/>
                <w:rFonts w:ascii="Arial" w:hAnsi="Arial" w:cs="Arial"/>
                <w:b/>
                <w:noProof/>
              </w:rPr>
              <w:t>12.3.</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NOTIFICACIÓN POR AVISO</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_Toc6199636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32</w:t>
            </w:r>
            <w:r w:rsidR="002075CE" w:rsidRPr="003E738D">
              <w:rPr>
                <w:rFonts w:ascii="Arial" w:hAnsi="Arial" w:cs="Arial"/>
                <w:b/>
                <w:noProof/>
                <w:webHidden/>
              </w:rPr>
              <w:fldChar w:fldCharType="end"/>
            </w:r>
          </w:hyperlink>
        </w:p>
        <w:p w14:paraId="25B58B2C" w14:textId="58DE3ACD" w:rsidR="002075CE" w:rsidRPr="003E738D" w:rsidRDefault="0016154B">
          <w:pPr>
            <w:pStyle w:val="TDC3"/>
            <w:tabs>
              <w:tab w:val="left" w:pos="1320"/>
              <w:tab w:val="right" w:leader="dot" w:pos="9565"/>
            </w:tabs>
            <w:rPr>
              <w:rFonts w:ascii="Arial" w:eastAsiaTheme="minorEastAsia" w:hAnsi="Arial" w:cs="Arial"/>
              <w:b/>
              <w:noProof/>
              <w:sz w:val="24"/>
              <w:szCs w:val="24"/>
              <w:lang w:eastAsia="es-ES_tradnl"/>
            </w:rPr>
          </w:pPr>
          <w:hyperlink w:anchor="_Toc6199637" w:history="1">
            <w:r w:rsidR="002075CE" w:rsidRPr="003E738D">
              <w:rPr>
                <w:rStyle w:val="Hipervnculo"/>
                <w:rFonts w:ascii="Arial" w:hAnsi="Arial" w:cs="Arial"/>
                <w:b/>
                <w:noProof/>
              </w:rPr>
              <w:t>12.4.</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NOTIFICACIÓN POR CONDUCTA CONCLUYENTE</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_Toc6199637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33</w:t>
            </w:r>
            <w:r w:rsidR="002075CE" w:rsidRPr="003E738D">
              <w:rPr>
                <w:rFonts w:ascii="Arial" w:hAnsi="Arial" w:cs="Arial"/>
                <w:b/>
                <w:noProof/>
                <w:webHidden/>
              </w:rPr>
              <w:fldChar w:fldCharType="end"/>
            </w:r>
          </w:hyperlink>
        </w:p>
        <w:p w14:paraId="40A8F060" w14:textId="12B7B6C4" w:rsidR="002075CE" w:rsidRPr="003E738D" w:rsidRDefault="0016154B">
          <w:pPr>
            <w:pStyle w:val="TDC3"/>
            <w:tabs>
              <w:tab w:val="left" w:pos="1320"/>
              <w:tab w:val="right" w:leader="dot" w:pos="9565"/>
            </w:tabs>
            <w:rPr>
              <w:rFonts w:ascii="Arial" w:eastAsiaTheme="minorEastAsia" w:hAnsi="Arial" w:cs="Arial"/>
              <w:b/>
              <w:noProof/>
              <w:sz w:val="24"/>
              <w:szCs w:val="24"/>
              <w:lang w:eastAsia="es-ES_tradnl"/>
            </w:rPr>
          </w:pPr>
          <w:hyperlink w:anchor="_Toc6199638" w:history="1">
            <w:r w:rsidR="002075CE" w:rsidRPr="003E738D">
              <w:rPr>
                <w:rStyle w:val="Hipervnculo"/>
                <w:rFonts w:ascii="Arial" w:hAnsi="Arial" w:cs="Arial"/>
                <w:b/>
                <w:noProof/>
              </w:rPr>
              <w:t>12.5.</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NOTIFICACIÓN POR EDICTO</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_Toc6199638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33</w:t>
            </w:r>
            <w:r w:rsidR="002075CE" w:rsidRPr="003E738D">
              <w:rPr>
                <w:rFonts w:ascii="Arial" w:hAnsi="Arial" w:cs="Arial"/>
                <w:b/>
                <w:noProof/>
                <w:webHidden/>
              </w:rPr>
              <w:fldChar w:fldCharType="end"/>
            </w:r>
          </w:hyperlink>
        </w:p>
        <w:p w14:paraId="2C1A611A" w14:textId="5863761A" w:rsidR="002075CE" w:rsidRPr="003E738D" w:rsidRDefault="0016154B">
          <w:pPr>
            <w:pStyle w:val="TDC2"/>
            <w:tabs>
              <w:tab w:val="left" w:pos="880"/>
              <w:tab w:val="right" w:leader="dot" w:pos="9565"/>
            </w:tabs>
            <w:rPr>
              <w:rFonts w:ascii="Arial" w:eastAsiaTheme="minorEastAsia" w:hAnsi="Arial" w:cs="Arial"/>
              <w:b/>
              <w:noProof/>
              <w:sz w:val="24"/>
              <w:szCs w:val="24"/>
              <w:lang w:eastAsia="es-ES_tradnl"/>
            </w:rPr>
          </w:pPr>
          <w:hyperlink w:anchor="_Toc6199639" w:history="1">
            <w:r w:rsidR="002075CE" w:rsidRPr="003E738D">
              <w:rPr>
                <w:rStyle w:val="Hipervnculo"/>
                <w:rFonts w:ascii="Arial" w:hAnsi="Arial" w:cs="Arial"/>
                <w:b/>
                <w:noProof/>
              </w:rPr>
              <w:t>13.</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MEDIDAS CAUTELARES O PREVENTIVAS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_Toc6199639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33</w:t>
            </w:r>
            <w:r w:rsidR="002075CE" w:rsidRPr="003E738D">
              <w:rPr>
                <w:rFonts w:ascii="Arial" w:hAnsi="Arial" w:cs="Arial"/>
                <w:b/>
                <w:noProof/>
                <w:webHidden/>
              </w:rPr>
              <w:fldChar w:fldCharType="end"/>
            </w:r>
          </w:hyperlink>
        </w:p>
        <w:p w14:paraId="0B0BEE34" w14:textId="4D29AF42" w:rsidR="002075CE" w:rsidRPr="003E738D" w:rsidRDefault="0016154B">
          <w:pPr>
            <w:pStyle w:val="TDC3"/>
            <w:tabs>
              <w:tab w:val="left" w:pos="1320"/>
              <w:tab w:val="right" w:leader="dot" w:pos="9565"/>
            </w:tabs>
            <w:rPr>
              <w:rFonts w:ascii="Arial" w:eastAsiaTheme="minorEastAsia" w:hAnsi="Arial" w:cs="Arial"/>
              <w:b/>
              <w:noProof/>
              <w:sz w:val="24"/>
              <w:szCs w:val="24"/>
              <w:lang w:eastAsia="es-ES_tradnl"/>
            </w:rPr>
          </w:pPr>
          <w:hyperlink w:anchor="_Toc6199640" w:history="1">
            <w:r w:rsidR="002075CE" w:rsidRPr="003E738D">
              <w:rPr>
                <w:rStyle w:val="Hipervnculo"/>
                <w:rFonts w:ascii="Arial" w:hAnsi="Arial" w:cs="Arial"/>
                <w:b/>
                <w:noProof/>
              </w:rPr>
              <w:t>13.1.</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MEDIDAS CAUTELARES PREVIAS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_Toc6199640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33</w:t>
            </w:r>
            <w:r w:rsidR="002075CE" w:rsidRPr="003E738D">
              <w:rPr>
                <w:rFonts w:ascii="Arial" w:hAnsi="Arial" w:cs="Arial"/>
                <w:b/>
                <w:noProof/>
                <w:webHidden/>
              </w:rPr>
              <w:fldChar w:fldCharType="end"/>
            </w:r>
          </w:hyperlink>
        </w:p>
        <w:p w14:paraId="63BDE681" w14:textId="3E33C191" w:rsidR="002075CE" w:rsidRPr="003E738D" w:rsidRDefault="0016154B">
          <w:pPr>
            <w:pStyle w:val="TDC3"/>
            <w:tabs>
              <w:tab w:val="left" w:pos="1320"/>
              <w:tab w:val="right" w:leader="dot" w:pos="9565"/>
            </w:tabs>
            <w:rPr>
              <w:rFonts w:ascii="Arial" w:eastAsiaTheme="minorEastAsia" w:hAnsi="Arial" w:cs="Arial"/>
              <w:b/>
              <w:noProof/>
              <w:sz w:val="24"/>
              <w:szCs w:val="24"/>
              <w:lang w:eastAsia="es-ES_tradnl"/>
            </w:rPr>
          </w:pPr>
          <w:hyperlink w:anchor="_Toc6199641" w:history="1">
            <w:r w:rsidR="002075CE" w:rsidRPr="003E738D">
              <w:rPr>
                <w:rStyle w:val="Hipervnculo"/>
                <w:rFonts w:ascii="Arial" w:hAnsi="Arial" w:cs="Arial"/>
                <w:b/>
                <w:noProof/>
              </w:rPr>
              <w:t>13.2.</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MEDIDAS CAUTELARES EJECUTIVAS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_Toc6199641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34</w:t>
            </w:r>
            <w:r w:rsidR="002075CE" w:rsidRPr="003E738D">
              <w:rPr>
                <w:rFonts w:ascii="Arial" w:hAnsi="Arial" w:cs="Arial"/>
                <w:b/>
                <w:noProof/>
                <w:webHidden/>
              </w:rPr>
              <w:fldChar w:fldCharType="end"/>
            </w:r>
          </w:hyperlink>
        </w:p>
        <w:p w14:paraId="0740C3C0" w14:textId="216C41C9" w:rsidR="002075CE" w:rsidRPr="003E738D" w:rsidRDefault="0016154B">
          <w:pPr>
            <w:pStyle w:val="TDC3"/>
            <w:tabs>
              <w:tab w:val="left" w:pos="1320"/>
              <w:tab w:val="right" w:leader="dot" w:pos="9565"/>
            </w:tabs>
            <w:rPr>
              <w:rFonts w:ascii="Arial" w:eastAsiaTheme="minorEastAsia" w:hAnsi="Arial" w:cs="Arial"/>
              <w:b/>
              <w:noProof/>
              <w:sz w:val="24"/>
              <w:szCs w:val="24"/>
              <w:lang w:eastAsia="es-ES_tradnl"/>
            </w:rPr>
          </w:pPr>
          <w:hyperlink w:anchor="_Toc6199642" w:history="1">
            <w:r w:rsidR="002075CE" w:rsidRPr="003E738D">
              <w:rPr>
                <w:rStyle w:val="Hipervnculo"/>
                <w:rFonts w:ascii="Arial" w:hAnsi="Arial" w:cs="Arial"/>
                <w:b/>
                <w:noProof/>
              </w:rPr>
              <w:t>13.3.</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EMBARGO</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_Toc6199642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34</w:t>
            </w:r>
            <w:r w:rsidR="002075CE" w:rsidRPr="003E738D">
              <w:rPr>
                <w:rFonts w:ascii="Arial" w:hAnsi="Arial" w:cs="Arial"/>
                <w:b/>
                <w:noProof/>
                <w:webHidden/>
              </w:rPr>
              <w:fldChar w:fldCharType="end"/>
            </w:r>
          </w:hyperlink>
        </w:p>
        <w:p w14:paraId="5AA24AE8" w14:textId="00FB089A" w:rsidR="002075CE" w:rsidRPr="003E738D" w:rsidRDefault="0016154B">
          <w:pPr>
            <w:pStyle w:val="TDC3"/>
            <w:tabs>
              <w:tab w:val="left" w:pos="1320"/>
              <w:tab w:val="right" w:leader="dot" w:pos="9565"/>
            </w:tabs>
            <w:rPr>
              <w:rFonts w:ascii="Arial" w:eastAsiaTheme="minorEastAsia" w:hAnsi="Arial" w:cs="Arial"/>
              <w:b/>
              <w:noProof/>
              <w:sz w:val="24"/>
              <w:szCs w:val="24"/>
              <w:lang w:eastAsia="es-ES_tradnl"/>
            </w:rPr>
          </w:pPr>
          <w:hyperlink w:anchor="_Toc6199643" w:history="1">
            <w:r w:rsidR="002075CE" w:rsidRPr="003E738D">
              <w:rPr>
                <w:rStyle w:val="Hipervnculo"/>
                <w:rFonts w:ascii="Arial" w:hAnsi="Arial" w:cs="Arial"/>
                <w:b/>
                <w:noProof/>
              </w:rPr>
              <w:t>13.3.1.</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INEMBARGABILIDAD</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_Toc6199643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34</w:t>
            </w:r>
            <w:r w:rsidR="002075CE" w:rsidRPr="003E738D">
              <w:rPr>
                <w:rFonts w:ascii="Arial" w:hAnsi="Arial" w:cs="Arial"/>
                <w:b/>
                <w:noProof/>
                <w:webHidden/>
              </w:rPr>
              <w:fldChar w:fldCharType="end"/>
            </w:r>
          </w:hyperlink>
        </w:p>
        <w:p w14:paraId="1F207BED" w14:textId="582359DB" w:rsidR="002075CE" w:rsidRPr="003E738D" w:rsidRDefault="0016154B">
          <w:pPr>
            <w:pStyle w:val="TDC3"/>
            <w:tabs>
              <w:tab w:val="left" w:pos="1320"/>
              <w:tab w:val="right" w:leader="dot" w:pos="9565"/>
            </w:tabs>
            <w:rPr>
              <w:rFonts w:ascii="Arial" w:eastAsiaTheme="minorEastAsia" w:hAnsi="Arial" w:cs="Arial"/>
              <w:b/>
              <w:noProof/>
              <w:sz w:val="24"/>
              <w:szCs w:val="24"/>
              <w:lang w:eastAsia="es-ES_tradnl"/>
            </w:rPr>
          </w:pPr>
          <w:hyperlink w:anchor="_Toc6199644" w:history="1">
            <w:r w:rsidR="002075CE" w:rsidRPr="003E738D">
              <w:rPr>
                <w:rStyle w:val="Hipervnculo"/>
                <w:rFonts w:ascii="Arial" w:hAnsi="Arial" w:cs="Arial"/>
                <w:b/>
                <w:noProof/>
              </w:rPr>
              <w:t>13.3.2.</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LÍMITE DEL EMBARGO</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_Toc6199644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35</w:t>
            </w:r>
            <w:r w:rsidR="002075CE" w:rsidRPr="003E738D">
              <w:rPr>
                <w:rFonts w:ascii="Arial" w:hAnsi="Arial" w:cs="Arial"/>
                <w:b/>
                <w:noProof/>
                <w:webHidden/>
              </w:rPr>
              <w:fldChar w:fldCharType="end"/>
            </w:r>
          </w:hyperlink>
        </w:p>
        <w:p w14:paraId="3C3EFE2D" w14:textId="76DB6B98" w:rsidR="002075CE" w:rsidRPr="003E738D" w:rsidRDefault="0016154B">
          <w:pPr>
            <w:pStyle w:val="TDC3"/>
            <w:tabs>
              <w:tab w:val="left" w:pos="1320"/>
              <w:tab w:val="right" w:leader="dot" w:pos="9565"/>
            </w:tabs>
            <w:rPr>
              <w:rFonts w:ascii="Arial" w:eastAsiaTheme="minorEastAsia" w:hAnsi="Arial" w:cs="Arial"/>
              <w:b/>
              <w:noProof/>
              <w:sz w:val="24"/>
              <w:szCs w:val="24"/>
              <w:lang w:eastAsia="es-ES_tradnl"/>
            </w:rPr>
          </w:pPr>
          <w:hyperlink w:anchor="_Toc6199645" w:history="1">
            <w:r w:rsidR="002075CE" w:rsidRPr="003E738D">
              <w:rPr>
                <w:rStyle w:val="Hipervnculo"/>
                <w:rFonts w:ascii="Arial" w:hAnsi="Arial" w:cs="Arial"/>
                <w:b/>
                <w:noProof/>
              </w:rPr>
              <w:t>13.3.3.</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REDUCCIÓN DEL EMBARGO</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_Toc6199645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36</w:t>
            </w:r>
            <w:r w:rsidR="002075CE" w:rsidRPr="003E738D">
              <w:rPr>
                <w:rFonts w:ascii="Arial" w:hAnsi="Arial" w:cs="Arial"/>
                <w:b/>
                <w:noProof/>
                <w:webHidden/>
              </w:rPr>
              <w:fldChar w:fldCharType="end"/>
            </w:r>
          </w:hyperlink>
        </w:p>
        <w:p w14:paraId="57A9DE56" w14:textId="68969577" w:rsidR="002075CE" w:rsidRPr="003E738D" w:rsidRDefault="0016154B">
          <w:pPr>
            <w:pStyle w:val="TDC3"/>
            <w:tabs>
              <w:tab w:val="left" w:pos="1320"/>
              <w:tab w:val="right" w:leader="dot" w:pos="9565"/>
            </w:tabs>
            <w:rPr>
              <w:rFonts w:ascii="Arial" w:eastAsiaTheme="minorEastAsia" w:hAnsi="Arial" w:cs="Arial"/>
              <w:b/>
              <w:noProof/>
              <w:sz w:val="24"/>
              <w:szCs w:val="24"/>
              <w:lang w:eastAsia="es-ES_tradnl"/>
            </w:rPr>
          </w:pPr>
          <w:hyperlink w:anchor="_Toc6199646" w:history="1">
            <w:r w:rsidR="002075CE" w:rsidRPr="003E738D">
              <w:rPr>
                <w:rStyle w:val="Hipervnculo"/>
                <w:rFonts w:ascii="Arial" w:hAnsi="Arial" w:cs="Arial"/>
                <w:b/>
                <w:noProof/>
              </w:rPr>
              <w:t>13.3.4.</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MODOS DE EFECTUAR EL EMBARGO</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_Toc6199646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37</w:t>
            </w:r>
            <w:r w:rsidR="002075CE" w:rsidRPr="003E738D">
              <w:rPr>
                <w:rFonts w:ascii="Arial" w:hAnsi="Arial" w:cs="Arial"/>
                <w:b/>
                <w:noProof/>
                <w:webHidden/>
              </w:rPr>
              <w:fldChar w:fldCharType="end"/>
            </w:r>
          </w:hyperlink>
        </w:p>
        <w:p w14:paraId="2AC368DA" w14:textId="79E3A344" w:rsidR="002075CE" w:rsidRPr="003E738D" w:rsidRDefault="0016154B">
          <w:pPr>
            <w:pStyle w:val="TDC3"/>
            <w:tabs>
              <w:tab w:val="left" w:pos="1320"/>
              <w:tab w:val="right" w:leader="dot" w:pos="9565"/>
            </w:tabs>
            <w:rPr>
              <w:rFonts w:ascii="Arial" w:eastAsiaTheme="minorEastAsia" w:hAnsi="Arial" w:cs="Arial"/>
              <w:b/>
              <w:noProof/>
              <w:sz w:val="24"/>
              <w:szCs w:val="24"/>
              <w:lang w:eastAsia="es-ES_tradnl"/>
            </w:rPr>
          </w:pPr>
          <w:hyperlink w:anchor="_Toc6199647" w:history="1">
            <w:r w:rsidR="002075CE" w:rsidRPr="003E738D">
              <w:rPr>
                <w:rStyle w:val="Hipervnculo"/>
                <w:rFonts w:ascii="Arial" w:hAnsi="Arial" w:cs="Arial"/>
                <w:b/>
                <w:noProof/>
              </w:rPr>
              <w:t>13.3.5.</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EMBARGO DE INMUEBLES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_Toc6199647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37</w:t>
            </w:r>
            <w:r w:rsidR="002075CE" w:rsidRPr="003E738D">
              <w:rPr>
                <w:rFonts w:ascii="Arial" w:hAnsi="Arial" w:cs="Arial"/>
                <w:b/>
                <w:noProof/>
                <w:webHidden/>
              </w:rPr>
              <w:fldChar w:fldCharType="end"/>
            </w:r>
          </w:hyperlink>
        </w:p>
        <w:p w14:paraId="259A4458" w14:textId="43554676" w:rsidR="002075CE" w:rsidRPr="003E738D" w:rsidRDefault="0016154B">
          <w:pPr>
            <w:pStyle w:val="TDC3"/>
            <w:tabs>
              <w:tab w:val="left" w:pos="1320"/>
              <w:tab w:val="right" w:leader="dot" w:pos="9565"/>
            </w:tabs>
            <w:rPr>
              <w:rFonts w:ascii="Arial" w:eastAsiaTheme="minorEastAsia" w:hAnsi="Arial" w:cs="Arial"/>
              <w:b/>
              <w:noProof/>
              <w:sz w:val="24"/>
              <w:szCs w:val="24"/>
              <w:lang w:eastAsia="es-ES_tradnl"/>
            </w:rPr>
          </w:pPr>
          <w:hyperlink w:anchor="_Toc6199648" w:history="1">
            <w:r w:rsidR="002075CE" w:rsidRPr="003E738D">
              <w:rPr>
                <w:rStyle w:val="Hipervnculo"/>
                <w:rFonts w:ascii="Arial" w:hAnsi="Arial" w:cs="Arial"/>
                <w:b/>
                <w:noProof/>
              </w:rPr>
              <w:t>13.3.6.</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EMBARGO DE VEHÍCULOS AUTOMOTORES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_Toc6199648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38</w:t>
            </w:r>
            <w:r w:rsidR="002075CE" w:rsidRPr="003E738D">
              <w:rPr>
                <w:rFonts w:ascii="Arial" w:hAnsi="Arial" w:cs="Arial"/>
                <w:b/>
                <w:noProof/>
                <w:webHidden/>
              </w:rPr>
              <w:fldChar w:fldCharType="end"/>
            </w:r>
          </w:hyperlink>
        </w:p>
        <w:p w14:paraId="2A3CB2F2" w14:textId="083CC482" w:rsidR="002075CE" w:rsidRPr="003E738D" w:rsidRDefault="0016154B">
          <w:pPr>
            <w:pStyle w:val="TDC3"/>
            <w:tabs>
              <w:tab w:val="left" w:pos="1320"/>
              <w:tab w:val="right" w:leader="dot" w:pos="9565"/>
            </w:tabs>
            <w:rPr>
              <w:rFonts w:ascii="Arial" w:eastAsiaTheme="minorEastAsia" w:hAnsi="Arial" w:cs="Arial"/>
              <w:b/>
              <w:noProof/>
              <w:sz w:val="24"/>
              <w:szCs w:val="24"/>
              <w:lang w:eastAsia="es-ES_tradnl"/>
            </w:rPr>
          </w:pPr>
          <w:hyperlink w:anchor="_Toc6199649" w:history="1">
            <w:r w:rsidR="002075CE" w:rsidRPr="003E738D">
              <w:rPr>
                <w:rStyle w:val="Hipervnculo"/>
                <w:rFonts w:ascii="Arial" w:hAnsi="Arial" w:cs="Arial"/>
                <w:b/>
                <w:noProof/>
              </w:rPr>
              <w:t>13.3.7.</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EMBARGO DE NAVES Y AERONAVES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_Toc6199649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38</w:t>
            </w:r>
            <w:r w:rsidR="002075CE" w:rsidRPr="003E738D">
              <w:rPr>
                <w:rFonts w:ascii="Arial" w:hAnsi="Arial" w:cs="Arial"/>
                <w:b/>
                <w:noProof/>
                <w:webHidden/>
              </w:rPr>
              <w:fldChar w:fldCharType="end"/>
            </w:r>
          </w:hyperlink>
        </w:p>
        <w:p w14:paraId="75A9B29F" w14:textId="4FF36415" w:rsidR="002075CE" w:rsidRPr="003E738D" w:rsidRDefault="0016154B">
          <w:pPr>
            <w:pStyle w:val="TDC3"/>
            <w:tabs>
              <w:tab w:val="left" w:pos="1320"/>
              <w:tab w:val="right" w:leader="dot" w:pos="9565"/>
            </w:tabs>
            <w:rPr>
              <w:rFonts w:ascii="Arial" w:eastAsiaTheme="minorEastAsia" w:hAnsi="Arial" w:cs="Arial"/>
              <w:b/>
              <w:noProof/>
              <w:sz w:val="24"/>
              <w:szCs w:val="24"/>
              <w:lang w:eastAsia="es-ES_tradnl"/>
            </w:rPr>
          </w:pPr>
          <w:hyperlink w:anchor="_Toc6199650" w:history="1">
            <w:r w:rsidR="002075CE" w:rsidRPr="003E738D">
              <w:rPr>
                <w:rStyle w:val="Hipervnculo"/>
                <w:rFonts w:ascii="Arial" w:hAnsi="Arial" w:cs="Arial"/>
                <w:b/>
                <w:noProof/>
              </w:rPr>
              <w:t>13.3.8.</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EMBARGO DEL INTERÉS DE UN SOCIO EN SOCIEDADES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_Toc6199650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39</w:t>
            </w:r>
            <w:r w:rsidR="002075CE" w:rsidRPr="003E738D">
              <w:rPr>
                <w:rFonts w:ascii="Arial" w:hAnsi="Arial" w:cs="Arial"/>
                <w:b/>
                <w:noProof/>
                <w:webHidden/>
              </w:rPr>
              <w:fldChar w:fldCharType="end"/>
            </w:r>
          </w:hyperlink>
        </w:p>
        <w:p w14:paraId="0A366D42" w14:textId="6622ACD2" w:rsidR="002075CE" w:rsidRPr="003E738D" w:rsidRDefault="0016154B">
          <w:pPr>
            <w:pStyle w:val="TDC3"/>
            <w:tabs>
              <w:tab w:val="left" w:pos="1320"/>
              <w:tab w:val="right" w:leader="dot" w:pos="9565"/>
            </w:tabs>
            <w:rPr>
              <w:rFonts w:ascii="Arial" w:eastAsiaTheme="minorEastAsia" w:hAnsi="Arial" w:cs="Arial"/>
              <w:b/>
              <w:noProof/>
              <w:sz w:val="24"/>
              <w:szCs w:val="24"/>
              <w:lang w:eastAsia="es-ES_tradnl"/>
            </w:rPr>
          </w:pPr>
          <w:hyperlink w:anchor="_Toc6199651" w:history="1">
            <w:r w:rsidR="002075CE" w:rsidRPr="003E738D">
              <w:rPr>
                <w:rStyle w:val="Hipervnculo"/>
                <w:rFonts w:ascii="Arial" w:hAnsi="Arial" w:cs="Arial"/>
                <w:b/>
                <w:noProof/>
              </w:rPr>
              <w:t>13.3.9.</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EMBARGO DE ACCIONES, BONOS, CERTIFICADOS, TÍTULOS VALORES Y SIMILARES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_Toc6199651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39</w:t>
            </w:r>
            <w:r w:rsidR="002075CE" w:rsidRPr="003E738D">
              <w:rPr>
                <w:rFonts w:ascii="Arial" w:hAnsi="Arial" w:cs="Arial"/>
                <w:b/>
                <w:noProof/>
                <w:webHidden/>
              </w:rPr>
              <w:fldChar w:fldCharType="end"/>
            </w:r>
          </w:hyperlink>
        </w:p>
        <w:p w14:paraId="650A3B3D" w14:textId="2DD72ACA" w:rsidR="002075CE" w:rsidRPr="003E738D" w:rsidRDefault="0016154B">
          <w:pPr>
            <w:pStyle w:val="TDC3"/>
            <w:tabs>
              <w:tab w:val="left" w:pos="1540"/>
              <w:tab w:val="right" w:leader="dot" w:pos="9565"/>
            </w:tabs>
            <w:rPr>
              <w:rFonts w:ascii="Arial" w:eastAsiaTheme="minorEastAsia" w:hAnsi="Arial" w:cs="Arial"/>
              <w:b/>
              <w:noProof/>
              <w:sz w:val="24"/>
              <w:szCs w:val="24"/>
              <w:lang w:eastAsia="es-ES_tradnl"/>
            </w:rPr>
          </w:pPr>
          <w:hyperlink w:anchor="_Toc6199652" w:history="1">
            <w:r w:rsidR="002075CE" w:rsidRPr="003E738D">
              <w:rPr>
                <w:rStyle w:val="Hipervnculo"/>
                <w:rFonts w:ascii="Arial" w:hAnsi="Arial" w:cs="Arial"/>
                <w:b/>
                <w:noProof/>
              </w:rPr>
              <w:t>13.3.10.</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EMBARGO DE BIENES MUEBLES NO SUJETOS A REGISTRO</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_Toc6199652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40</w:t>
            </w:r>
            <w:r w:rsidR="002075CE" w:rsidRPr="003E738D">
              <w:rPr>
                <w:rFonts w:ascii="Arial" w:hAnsi="Arial" w:cs="Arial"/>
                <w:b/>
                <w:noProof/>
                <w:webHidden/>
              </w:rPr>
              <w:fldChar w:fldCharType="end"/>
            </w:r>
          </w:hyperlink>
        </w:p>
        <w:p w14:paraId="548F9130" w14:textId="0C321191" w:rsidR="002075CE" w:rsidRPr="003E738D" w:rsidRDefault="0016154B">
          <w:pPr>
            <w:pStyle w:val="TDC3"/>
            <w:tabs>
              <w:tab w:val="left" w:pos="1540"/>
              <w:tab w:val="right" w:leader="dot" w:pos="9565"/>
            </w:tabs>
            <w:rPr>
              <w:rFonts w:ascii="Arial" w:eastAsiaTheme="minorEastAsia" w:hAnsi="Arial" w:cs="Arial"/>
              <w:b/>
              <w:noProof/>
              <w:sz w:val="24"/>
              <w:szCs w:val="24"/>
              <w:lang w:eastAsia="es-ES_tradnl"/>
            </w:rPr>
          </w:pPr>
          <w:hyperlink w:anchor="_Toc6199653" w:history="1">
            <w:r w:rsidR="002075CE" w:rsidRPr="003E738D">
              <w:rPr>
                <w:rStyle w:val="Hipervnculo"/>
                <w:rFonts w:ascii="Arial" w:hAnsi="Arial" w:cs="Arial"/>
                <w:b/>
                <w:noProof/>
              </w:rPr>
              <w:t>13.3.11.</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EMBARGO DE MEJORAS O COSECHAS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_Toc6199653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40</w:t>
            </w:r>
            <w:r w:rsidR="002075CE" w:rsidRPr="003E738D">
              <w:rPr>
                <w:rFonts w:ascii="Arial" w:hAnsi="Arial" w:cs="Arial"/>
                <w:b/>
                <w:noProof/>
                <w:webHidden/>
              </w:rPr>
              <w:fldChar w:fldCharType="end"/>
            </w:r>
          </w:hyperlink>
        </w:p>
        <w:p w14:paraId="22C1CC36" w14:textId="4C3513CC" w:rsidR="002075CE" w:rsidRPr="003E738D" w:rsidRDefault="0016154B">
          <w:pPr>
            <w:pStyle w:val="TDC3"/>
            <w:tabs>
              <w:tab w:val="left" w:pos="1540"/>
              <w:tab w:val="right" w:leader="dot" w:pos="9565"/>
            </w:tabs>
            <w:rPr>
              <w:rFonts w:ascii="Arial" w:eastAsiaTheme="minorEastAsia" w:hAnsi="Arial" w:cs="Arial"/>
              <w:b/>
              <w:noProof/>
              <w:sz w:val="24"/>
              <w:szCs w:val="24"/>
              <w:lang w:eastAsia="es-ES_tradnl"/>
            </w:rPr>
          </w:pPr>
          <w:hyperlink w:anchor="_Toc6199654" w:history="1">
            <w:r w:rsidR="002075CE" w:rsidRPr="003E738D">
              <w:rPr>
                <w:rStyle w:val="Hipervnculo"/>
                <w:rFonts w:ascii="Arial" w:hAnsi="Arial" w:cs="Arial"/>
                <w:b/>
                <w:noProof/>
              </w:rPr>
              <w:t>13.3.12.</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EMBARGO DE CRÉDITOS Y OTROS DERECHOS SEMEJANTES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_Toc6199654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40</w:t>
            </w:r>
            <w:r w:rsidR="002075CE" w:rsidRPr="003E738D">
              <w:rPr>
                <w:rFonts w:ascii="Arial" w:hAnsi="Arial" w:cs="Arial"/>
                <w:b/>
                <w:noProof/>
                <w:webHidden/>
              </w:rPr>
              <w:fldChar w:fldCharType="end"/>
            </w:r>
          </w:hyperlink>
        </w:p>
        <w:p w14:paraId="7FC3EB10" w14:textId="1C66D325" w:rsidR="002075CE" w:rsidRPr="003E738D" w:rsidRDefault="0016154B">
          <w:pPr>
            <w:pStyle w:val="TDC3"/>
            <w:tabs>
              <w:tab w:val="left" w:pos="1540"/>
              <w:tab w:val="right" w:leader="dot" w:pos="9565"/>
            </w:tabs>
            <w:rPr>
              <w:rFonts w:ascii="Arial" w:eastAsiaTheme="minorEastAsia" w:hAnsi="Arial" w:cs="Arial"/>
              <w:b/>
              <w:noProof/>
              <w:sz w:val="24"/>
              <w:szCs w:val="24"/>
              <w:lang w:eastAsia="es-ES_tradnl"/>
            </w:rPr>
          </w:pPr>
          <w:hyperlink w:anchor="_Toc6199655" w:history="1">
            <w:r w:rsidR="002075CE" w:rsidRPr="003E738D">
              <w:rPr>
                <w:rStyle w:val="Hipervnculo"/>
                <w:rFonts w:ascii="Arial" w:hAnsi="Arial" w:cs="Arial"/>
                <w:b/>
                <w:noProof/>
              </w:rPr>
              <w:t>13.3.13.</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EMBARGO DE DERECHOS QUE SE RECLAMAN EN OTRO PROCESO</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_Toc6199655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41</w:t>
            </w:r>
            <w:r w:rsidR="002075CE" w:rsidRPr="003E738D">
              <w:rPr>
                <w:rFonts w:ascii="Arial" w:hAnsi="Arial" w:cs="Arial"/>
                <w:b/>
                <w:noProof/>
                <w:webHidden/>
              </w:rPr>
              <w:fldChar w:fldCharType="end"/>
            </w:r>
          </w:hyperlink>
        </w:p>
        <w:p w14:paraId="1A1DAE8A" w14:textId="4936BDAA" w:rsidR="002075CE" w:rsidRPr="003E738D" w:rsidRDefault="0016154B">
          <w:pPr>
            <w:pStyle w:val="TDC3"/>
            <w:tabs>
              <w:tab w:val="left" w:pos="1540"/>
              <w:tab w:val="right" w:leader="dot" w:pos="9565"/>
            </w:tabs>
            <w:rPr>
              <w:rFonts w:ascii="Arial" w:eastAsiaTheme="minorEastAsia" w:hAnsi="Arial" w:cs="Arial"/>
              <w:b/>
              <w:noProof/>
              <w:sz w:val="24"/>
              <w:szCs w:val="24"/>
              <w:lang w:eastAsia="es-ES_tradnl"/>
            </w:rPr>
          </w:pPr>
          <w:hyperlink w:anchor="_Toc6199656" w:history="1">
            <w:r w:rsidR="002075CE" w:rsidRPr="003E738D">
              <w:rPr>
                <w:rStyle w:val="Hipervnculo"/>
                <w:rFonts w:ascii="Arial" w:hAnsi="Arial" w:cs="Arial"/>
                <w:b/>
                <w:noProof/>
              </w:rPr>
              <w:t>13.3.14.</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EMBARGO DE SALARIOS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_Toc6199656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41</w:t>
            </w:r>
            <w:r w:rsidR="002075CE" w:rsidRPr="003E738D">
              <w:rPr>
                <w:rFonts w:ascii="Arial" w:hAnsi="Arial" w:cs="Arial"/>
                <w:b/>
                <w:noProof/>
                <w:webHidden/>
              </w:rPr>
              <w:fldChar w:fldCharType="end"/>
            </w:r>
          </w:hyperlink>
        </w:p>
        <w:p w14:paraId="7FBDA2FE" w14:textId="10DF8B84" w:rsidR="002075CE" w:rsidRPr="003E738D" w:rsidRDefault="0016154B">
          <w:pPr>
            <w:pStyle w:val="TDC3"/>
            <w:tabs>
              <w:tab w:val="left" w:pos="1540"/>
              <w:tab w:val="right" w:leader="dot" w:pos="9565"/>
            </w:tabs>
            <w:rPr>
              <w:rFonts w:ascii="Arial" w:eastAsiaTheme="minorEastAsia" w:hAnsi="Arial" w:cs="Arial"/>
              <w:b/>
              <w:noProof/>
              <w:sz w:val="24"/>
              <w:szCs w:val="24"/>
              <w:lang w:eastAsia="es-ES_tradnl"/>
            </w:rPr>
          </w:pPr>
          <w:hyperlink w:anchor="_Toc6199657" w:history="1">
            <w:r w:rsidR="002075CE" w:rsidRPr="003E738D">
              <w:rPr>
                <w:rStyle w:val="Hipervnculo"/>
                <w:rFonts w:ascii="Arial" w:hAnsi="Arial" w:cs="Arial"/>
                <w:b/>
                <w:noProof/>
              </w:rPr>
              <w:t>13.3.15.</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EMBARGO DE DINERO EN CUENTAS BANCARIAS Y ENTIDADES SIMILARES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_Toc6199657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41</w:t>
            </w:r>
            <w:r w:rsidR="002075CE" w:rsidRPr="003E738D">
              <w:rPr>
                <w:rFonts w:ascii="Arial" w:hAnsi="Arial" w:cs="Arial"/>
                <w:b/>
                <w:noProof/>
                <w:webHidden/>
              </w:rPr>
              <w:fldChar w:fldCharType="end"/>
            </w:r>
          </w:hyperlink>
        </w:p>
        <w:p w14:paraId="2922F9B0" w14:textId="477A122F" w:rsidR="002075CE" w:rsidRPr="003E738D" w:rsidRDefault="0016154B">
          <w:pPr>
            <w:pStyle w:val="TDC3"/>
            <w:tabs>
              <w:tab w:val="left" w:pos="1540"/>
              <w:tab w:val="right" w:leader="dot" w:pos="9565"/>
            </w:tabs>
            <w:rPr>
              <w:rFonts w:ascii="Arial" w:eastAsiaTheme="minorEastAsia" w:hAnsi="Arial" w:cs="Arial"/>
              <w:b/>
              <w:noProof/>
              <w:sz w:val="24"/>
              <w:szCs w:val="24"/>
              <w:lang w:eastAsia="es-ES_tradnl"/>
            </w:rPr>
          </w:pPr>
          <w:hyperlink w:anchor="_Toc6199658" w:history="1">
            <w:r w:rsidR="002075CE" w:rsidRPr="003E738D">
              <w:rPr>
                <w:rStyle w:val="Hipervnculo"/>
                <w:rFonts w:ascii="Arial" w:hAnsi="Arial" w:cs="Arial"/>
                <w:b/>
                <w:noProof/>
              </w:rPr>
              <w:t>13.3.16.</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EMBARGO DE BIENES DEL CAUSANTE</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_Toc6199658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42</w:t>
            </w:r>
            <w:r w:rsidR="002075CE" w:rsidRPr="003E738D">
              <w:rPr>
                <w:rFonts w:ascii="Arial" w:hAnsi="Arial" w:cs="Arial"/>
                <w:b/>
                <w:noProof/>
                <w:webHidden/>
              </w:rPr>
              <w:fldChar w:fldCharType="end"/>
            </w:r>
          </w:hyperlink>
        </w:p>
        <w:p w14:paraId="3DD1A1E4" w14:textId="105B6495" w:rsidR="002075CE" w:rsidRPr="003E738D" w:rsidRDefault="0016154B">
          <w:pPr>
            <w:pStyle w:val="TDC3"/>
            <w:tabs>
              <w:tab w:val="left" w:pos="1540"/>
              <w:tab w:val="right" w:leader="dot" w:pos="9565"/>
            </w:tabs>
            <w:rPr>
              <w:rFonts w:ascii="Arial" w:eastAsiaTheme="minorEastAsia" w:hAnsi="Arial" w:cs="Arial"/>
              <w:b/>
              <w:noProof/>
              <w:sz w:val="24"/>
              <w:szCs w:val="24"/>
              <w:lang w:eastAsia="es-ES_tradnl"/>
            </w:rPr>
          </w:pPr>
          <w:hyperlink w:anchor="_Toc6199659" w:history="1">
            <w:r w:rsidR="002075CE" w:rsidRPr="003E738D">
              <w:rPr>
                <w:rStyle w:val="Hipervnculo"/>
                <w:rFonts w:ascii="Arial" w:hAnsi="Arial" w:cs="Arial"/>
                <w:b/>
                <w:noProof/>
              </w:rPr>
              <w:t>13.3.17.</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CONCURRENCIA DE EMBARGOS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_Toc6199659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42</w:t>
            </w:r>
            <w:r w:rsidR="002075CE" w:rsidRPr="003E738D">
              <w:rPr>
                <w:rFonts w:ascii="Arial" w:hAnsi="Arial" w:cs="Arial"/>
                <w:b/>
                <w:noProof/>
                <w:webHidden/>
              </w:rPr>
              <w:fldChar w:fldCharType="end"/>
            </w:r>
          </w:hyperlink>
        </w:p>
        <w:p w14:paraId="2E3C7036" w14:textId="15BF6385" w:rsidR="002075CE" w:rsidRPr="003E738D" w:rsidRDefault="0016154B">
          <w:pPr>
            <w:pStyle w:val="TDC3"/>
            <w:tabs>
              <w:tab w:val="left" w:pos="1320"/>
              <w:tab w:val="right" w:leader="dot" w:pos="9565"/>
            </w:tabs>
            <w:rPr>
              <w:rFonts w:ascii="Arial" w:eastAsiaTheme="minorEastAsia" w:hAnsi="Arial" w:cs="Arial"/>
              <w:b/>
              <w:noProof/>
              <w:sz w:val="24"/>
              <w:szCs w:val="24"/>
              <w:lang w:eastAsia="es-ES_tradnl"/>
            </w:rPr>
          </w:pPr>
          <w:hyperlink w:anchor="_Toc6199660" w:history="1">
            <w:r w:rsidR="002075CE" w:rsidRPr="003E738D">
              <w:rPr>
                <w:rStyle w:val="Hipervnculo"/>
                <w:rFonts w:ascii="Arial" w:hAnsi="Arial" w:cs="Arial"/>
                <w:b/>
                <w:noProof/>
              </w:rPr>
              <w:t>13.4.</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SECUESTRO DE BIENES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_Toc6199660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43</w:t>
            </w:r>
            <w:r w:rsidR="002075CE" w:rsidRPr="003E738D">
              <w:rPr>
                <w:rFonts w:ascii="Arial" w:hAnsi="Arial" w:cs="Arial"/>
                <w:b/>
                <w:noProof/>
                <w:webHidden/>
              </w:rPr>
              <w:fldChar w:fldCharType="end"/>
            </w:r>
          </w:hyperlink>
        </w:p>
        <w:p w14:paraId="5FA98CED" w14:textId="0ABA7040" w:rsidR="002075CE" w:rsidRPr="003E738D" w:rsidRDefault="0016154B">
          <w:pPr>
            <w:pStyle w:val="TDC3"/>
            <w:tabs>
              <w:tab w:val="left" w:pos="1320"/>
              <w:tab w:val="right" w:leader="dot" w:pos="9565"/>
            </w:tabs>
            <w:rPr>
              <w:rFonts w:ascii="Arial" w:eastAsiaTheme="minorEastAsia" w:hAnsi="Arial" w:cs="Arial"/>
              <w:b/>
              <w:noProof/>
              <w:sz w:val="24"/>
              <w:szCs w:val="24"/>
              <w:lang w:eastAsia="es-ES_tradnl"/>
            </w:rPr>
          </w:pPr>
          <w:hyperlink w:anchor="_Toc6199661" w:history="1">
            <w:r w:rsidR="002075CE" w:rsidRPr="003E738D">
              <w:rPr>
                <w:rStyle w:val="Hipervnculo"/>
                <w:rFonts w:ascii="Arial" w:hAnsi="Arial" w:cs="Arial"/>
                <w:b/>
                <w:noProof/>
              </w:rPr>
              <w:t>13.4.1.</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PRÁCTICA DEL SECUESTRO</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_Toc6199661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43</w:t>
            </w:r>
            <w:r w:rsidR="002075CE" w:rsidRPr="003E738D">
              <w:rPr>
                <w:rFonts w:ascii="Arial" w:hAnsi="Arial" w:cs="Arial"/>
                <w:b/>
                <w:noProof/>
                <w:webHidden/>
              </w:rPr>
              <w:fldChar w:fldCharType="end"/>
            </w:r>
          </w:hyperlink>
        </w:p>
        <w:p w14:paraId="06903A9D" w14:textId="608957AD" w:rsidR="002075CE" w:rsidRPr="003E738D" w:rsidRDefault="0016154B">
          <w:pPr>
            <w:pStyle w:val="TDC3"/>
            <w:tabs>
              <w:tab w:val="left" w:pos="1320"/>
              <w:tab w:val="right" w:leader="dot" w:pos="9565"/>
            </w:tabs>
            <w:rPr>
              <w:rFonts w:ascii="Arial" w:eastAsiaTheme="minorEastAsia" w:hAnsi="Arial" w:cs="Arial"/>
              <w:b/>
              <w:noProof/>
              <w:sz w:val="24"/>
              <w:szCs w:val="24"/>
              <w:lang w:eastAsia="es-ES_tradnl"/>
            </w:rPr>
          </w:pPr>
          <w:hyperlink w:anchor="_Toc6199662" w:history="1">
            <w:r w:rsidR="002075CE" w:rsidRPr="003E738D">
              <w:rPr>
                <w:rStyle w:val="Hipervnculo"/>
                <w:rFonts w:ascii="Arial" w:hAnsi="Arial" w:cs="Arial"/>
                <w:b/>
                <w:noProof/>
              </w:rPr>
              <w:t>13.4.2.</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DE ALGUNOS SECUESTROS EN PARTICULAR</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_Toc6199662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45</w:t>
            </w:r>
            <w:r w:rsidR="002075CE" w:rsidRPr="003E738D">
              <w:rPr>
                <w:rFonts w:ascii="Arial" w:hAnsi="Arial" w:cs="Arial"/>
                <w:b/>
                <w:noProof/>
                <w:webHidden/>
              </w:rPr>
              <w:fldChar w:fldCharType="end"/>
            </w:r>
          </w:hyperlink>
        </w:p>
        <w:p w14:paraId="66255CB2" w14:textId="5377F132" w:rsidR="002075CE" w:rsidRPr="003E738D" w:rsidRDefault="0016154B">
          <w:pPr>
            <w:pStyle w:val="TDC2"/>
            <w:tabs>
              <w:tab w:val="left" w:pos="880"/>
              <w:tab w:val="right" w:leader="dot" w:pos="9565"/>
            </w:tabs>
            <w:rPr>
              <w:rFonts w:ascii="Arial" w:eastAsiaTheme="minorEastAsia" w:hAnsi="Arial" w:cs="Arial"/>
              <w:b/>
              <w:noProof/>
              <w:sz w:val="24"/>
              <w:szCs w:val="24"/>
              <w:lang w:eastAsia="es-ES_tradnl"/>
            </w:rPr>
          </w:pPr>
          <w:hyperlink w:anchor="_Toc6199663" w:history="1">
            <w:r w:rsidR="002075CE" w:rsidRPr="003E738D">
              <w:rPr>
                <w:rStyle w:val="Hipervnculo"/>
                <w:rFonts w:ascii="Arial" w:hAnsi="Arial" w:cs="Arial"/>
                <w:b/>
                <w:noProof/>
              </w:rPr>
              <w:t>14.</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AUXILIARES DE LA ADMINISTRACIÓN</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_Toc6199663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47</w:t>
            </w:r>
            <w:r w:rsidR="002075CE" w:rsidRPr="003E738D">
              <w:rPr>
                <w:rFonts w:ascii="Arial" w:hAnsi="Arial" w:cs="Arial"/>
                <w:b/>
                <w:noProof/>
                <w:webHidden/>
              </w:rPr>
              <w:fldChar w:fldCharType="end"/>
            </w:r>
          </w:hyperlink>
        </w:p>
        <w:p w14:paraId="4261F354" w14:textId="5C635FFB" w:rsidR="002075CE" w:rsidRPr="003E738D" w:rsidRDefault="0016154B">
          <w:pPr>
            <w:pStyle w:val="TDC3"/>
            <w:tabs>
              <w:tab w:val="left" w:pos="1320"/>
              <w:tab w:val="right" w:leader="dot" w:pos="9565"/>
            </w:tabs>
            <w:rPr>
              <w:rFonts w:ascii="Arial" w:eastAsiaTheme="minorEastAsia" w:hAnsi="Arial" w:cs="Arial"/>
              <w:b/>
              <w:noProof/>
              <w:sz w:val="24"/>
              <w:szCs w:val="24"/>
              <w:lang w:eastAsia="es-ES_tradnl"/>
            </w:rPr>
          </w:pPr>
          <w:hyperlink w:anchor="_Toc6199664" w:history="1">
            <w:r w:rsidR="002075CE" w:rsidRPr="003E738D">
              <w:rPr>
                <w:rStyle w:val="Hipervnculo"/>
                <w:rFonts w:ascii="Arial" w:hAnsi="Arial" w:cs="Arial"/>
                <w:b/>
                <w:noProof/>
              </w:rPr>
              <w:t>14.1.</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CLASES DE AUXILIARES DE LA ADMINISTRACIÓN</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_Toc6199664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48</w:t>
            </w:r>
            <w:r w:rsidR="002075CE" w:rsidRPr="003E738D">
              <w:rPr>
                <w:rFonts w:ascii="Arial" w:hAnsi="Arial" w:cs="Arial"/>
                <w:b/>
                <w:noProof/>
                <w:webHidden/>
              </w:rPr>
              <w:fldChar w:fldCharType="end"/>
            </w:r>
          </w:hyperlink>
        </w:p>
        <w:p w14:paraId="42C0AF1D" w14:textId="44E76AD0" w:rsidR="002075CE" w:rsidRPr="003E738D" w:rsidRDefault="0016154B">
          <w:pPr>
            <w:pStyle w:val="TDC3"/>
            <w:tabs>
              <w:tab w:val="left" w:pos="1320"/>
              <w:tab w:val="right" w:leader="dot" w:pos="9565"/>
            </w:tabs>
            <w:rPr>
              <w:rFonts w:ascii="Arial" w:eastAsiaTheme="minorEastAsia" w:hAnsi="Arial" w:cs="Arial"/>
              <w:b/>
              <w:noProof/>
              <w:sz w:val="24"/>
              <w:szCs w:val="24"/>
              <w:lang w:eastAsia="es-ES_tradnl"/>
            </w:rPr>
          </w:pPr>
          <w:hyperlink w:anchor="_Toc6199665" w:history="1">
            <w:r w:rsidR="002075CE" w:rsidRPr="003E738D">
              <w:rPr>
                <w:rStyle w:val="Hipervnculo"/>
                <w:rFonts w:ascii="Arial" w:hAnsi="Arial" w:cs="Arial"/>
                <w:b/>
                <w:noProof/>
              </w:rPr>
              <w:t>14.1.1.</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SECUESTRE</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_Toc6199665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48</w:t>
            </w:r>
            <w:r w:rsidR="002075CE" w:rsidRPr="003E738D">
              <w:rPr>
                <w:rFonts w:ascii="Arial" w:hAnsi="Arial" w:cs="Arial"/>
                <w:b/>
                <w:noProof/>
                <w:webHidden/>
              </w:rPr>
              <w:fldChar w:fldCharType="end"/>
            </w:r>
          </w:hyperlink>
        </w:p>
        <w:p w14:paraId="750ABDF4" w14:textId="0D02BE20" w:rsidR="002075CE" w:rsidRPr="003E738D" w:rsidRDefault="0016154B">
          <w:pPr>
            <w:pStyle w:val="TDC3"/>
            <w:tabs>
              <w:tab w:val="left" w:pos="1320"/>
              <w:tab w:val="right" w:leader="dot" w:pos="9565"/>
            </w:tabs>
            <w:rPr>
              <w:rFonts w:ascii="Arial" w:eastAsiaTheme="minorEastAsia" w:hAnsi="Arial" w:cs="Arial"/>
              <w:b/>
              <w:noProof/>
              <w:sz w:val="24"/>
              <w:szCs w:val="24"/>
              <w:lang w:eastAsia="es-ES_tradnl"/>
            </w:rPr>
          </w:pPr>
          <w:hyperlink w:anchor="_Toc6199666" w:history="1">
            <w:r w:rsidR="002075CE" w:rsidRPr="003E738D">
              <w:rPr>
                <w:rStyle w:val="Hipervnculo"/>
                <w:rFonts w:ascii="Arial" w:hAnsi="Arial" w:cs="Arial"/>
                <w:b/>
                <w:noProof/>
              </w:rPr>
              <w:t>14.1.2.</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PERITO AVALUADOR</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_Toc6199666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48</w:t>
            </w:r>
            <w:r w:rsidR="002075CE" w:rsidRPr="003E738D">
              <w:rPr>
                <w:rFonts w:ascii="Arial" w:hAnsi="Arial" w:cs="Arial"/>
                <w:b/>
                <w:noProof/>
                <w:webHidden/>
              </w:rPr>
              <w:fldChar w:fldCharType="end"/>
            </w:r>
          </w:hyperlink>
        </w:p>
        <w:p w14:paraId="3826325A" w14:textId="0AF1EE41" w:rsidR="002075CE" w:rsidRPr="003E738D" w:rsidRDefault="0016154B">
          <w:pPr>
            <w:pStyle w:val="TDC3"/>
            <w:tabs>
              <w:tab w:val="left" w:pos="1320"/>
              <w:tab w:val="right" w:leader="dot" w:pos="9565"/>
            </w:tabs>
            <w:rPr>
              <w:rFonts w:ascii="Arial" w:eastAsiaTheme="minorEastAsia" w:hAnsi="Arial" w:cs="Arial"/>
              <w:b/>
              <w:noProof/>
              <w:sz w:val="24"/>
              <w:szCs w:val="24"/>
              <w:lang w:eastAsia="es-ES_tradnl"/>
            </w:rPr>
          </w:pPr>
          <w:hyperlink w:anchor="_Toc6199667" w:history="1">
            <w:r w:rsidR="002075CE" w:rsidRPr="003E738D">
              <w:rPr>
                <w:rStyle w:val="Hipervnculo"/>
                <w:rFonts w:ascii="Arial" w:hAnsi="Arial" w:cs="Arial"/>
                <w:b/>
                <w:noProof/>
              </w:rPr>
              <w:t>14.2.</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HONORARIOS Y GASTOS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_Toc6199667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48</w:t>
            </w:r>
            <w:r w:rsidR="002075CE" w:rsidRPr="003E738D">
              <w:rPr>
                <w:rFonts w:ascii="Arial" w:hAnsi="Arial" w:cs="Arial"/>
                <w:b/>
                <w:noProof/>
                <w:webHidden/>
              </w:rPr>
              <w:fldChar w:fldCharType="end"/>
            </w:r>
          </w:hyperlink>
        </w:p>
        <w:p w14:paraId="2C667226" w14:textId="108CCDAA" w:rsidR="002075CE" w:rsidRPr="003E738D" w:rsidRDefault="0016154B">
          <w:pPr>
            <w:pStyle w:val="TDC3"/>
            <w:tabs>
              <w:tab w:val="left" w:pos="1320"/>
              <w:tab w:val="right" w:leader="dot" w:pos="9565"/>
            </w:tabs>
            <w:rPr>
              <w:rFonts w:ascii="Arial" w:eastAsiaTheme="minorEastAsia" w:hAnsi="Arial" w:cs="Arial"/>
              <w:b/>
              <w:noProof/>
              <w:sz w:val="24"/>
              <w:szCs w:val="24"/>
              <w:lang w:eastAsia="es-ES_tradnl"/>
            </w:rPr>
          </w:pPr>
          <w:hyperlink w:anchor="_Toc6199668" w:history="1">
            <w:r w:rsidR="002075CE" w:rsidRPr="003E738D">
              <w:rPr>
                <w:rStyle w:val="Hipervnculo"/>
                <w:rFonts w:ascii="Arial" w:hAnsi="Arial" w:cs="Arial"/>
                <w:b/>
                <w:noProof/>
              </w:rPr>
              <w:t>14.2.1.</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GASTOS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_Toc6199668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49</w:t>
            </w:r>
            <w:r w:rsidR="002075CE" w:rsidRPr="003E738D">
              <w:rPr>
                <w:rFonts w:ascii="Arial" w:hAnsi="Arial" w:cs="Arial"/>
                <w:b/>
                <w:noProof/>
                <w:webHidden/>
              </w:rPr>
              <w:fldChar w:fldCharType="end"/>
            </w:r>
          </w:hyperlink>
        </w:p>
        <w:p w14:paraId="7135F245" w14:textId="091A8B5E" w:rsidR="002075CE" w:rsidRPr="003E738D" w:rsidRDefault="0016154B">
          <w:pPr>
            <w:pStyle w:val="TDC1"/>
            <w:tabs>
              <w:tab w:val="right" w:leader="dot" w:pos="9565"/>
            </w:tabs>
            <w:rPr>
              <w:rFonts w:ascii="Arial" w:eastAsiaTheme="minorEastAsia" w:hAnsi="Arial" w:cs="Arial"/>
              <w:b/>
              <w:noProof/>
              <w:sz w:val="24"/>
              <w:szCs w:val="24"/>
              <w:lang w:eastAsia="es-ES_tradnl"/>
            </w:rPr>
          </w:pPr>
          <w:hyperlink w:anchor="_Toc6199669" w:history="1">
            <w:r w:rsidR="002075CE" w:rsidRPr="003E738D">
              <w:rPr>
                <w:rStyle w:val="Hipervnculo"/>
                <w:rFonts w:ascii="Arial" w:hAnsi="Arial" w:cs="Arial"/>
                <w:b/>
                <w:noProof/>
              </w:rPr>
              <w:t>CAPÍTULO III: CLASIFICACIÓN DE LA CARTERA</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_Toc6199669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50</w:t>
            </w:r>
            <w:r w:rsidR="002075CE" w:rsidRPr="003E738D">
              <w:rPr>
                <w:rFonts w:ascii="Arial" w:hAnsi="Arial" w:cs="Arial"/>
                <w:b/>
                <w:noProof/>
                <w:webHidden/>
              </w:rPr>
              <w:fldChar w:fldCharType="end"/>
            </w:r>
          </w:hyperlink>
        </w:p>
        <w:p w14:paraId="3D9C326F" w14:textId="60E13728" w:rsidR="002075CE" w:rsidRPr="003E738D" w:rsidRDefault="0016154B">
          <w:pPr>
            <w:pStyle w:val="TDC2"/>
            <w:tabs>
              <w:tab w:val="left" w:pos="660"/>
              <w:tab w:val="right" w:leader="dot" w:pos="9565"/>
            </w:tabs>
            <w:rPr>
              <w:rFonts w:ascii="Arial" w:eastAsiaTheme="minorEastAsia" w:hAnsi="Arial" w:cs="Arial"/>
              <w:b/>
              <w:noProof/>
              <w:sz w:val="24"/>
              <w:szCs w:val="24"/>
              <w:lang w:eastAsia="es-ES_tradnl"/>
            </w:rPr>
          </w:pPr>
          <w:hyperlink w:anchor="_Toc6199670" w:history="1">
            <w:r w:rsidR="002075CE" w:rsidRPr="003E738D">
              <w:rPr>
                <w:rStyle w:val="Hipervnculo"/>
                <w:rFonts w:ascii="Arial" w:hAnsi="Arial" w:cs="Arial"/>
                <w:b/>
                <w:noProof/>
              </w:rPr>
              <w:t>1.</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DEFINICIÓN DE CARTERA</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_Toc6199670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50</w:t>
            </w:r>
            <w:r w:rsidR="002075CE" w:rsidRPr="003E738D">
              <w:rPr>
                <w:rFonts w:ascii="Arial" w:hAnsi="Arial" w:cs="Arial"/>
                <w:b/>
                <w:noProof/>
                <w:webHidden/>
              </w:rPr>
              <w:fldChar w:fldCharType="end"/>
            </w:r>
          </w:hyperlink>
        </w:p>
        <w:p w14:paraId="2C479F6C" w14:textId="20F08175" w:rsidR="002075CE" w:rsidRPr="003E738D" w:rsidRDefault="0016154B">
          <w:pPr>
            <w:pStyle w:val="TDC2"/>
            <w:tabs>
              <w:tab w:val="left" w:pos="660"/>
              <w:tab w:val="right" w:leader="dot" w:pos="9565"/>
            </w:tabs>
            <w:rPr>
              <w:rFonts w:ascii="Arial" w:eastAsiaTheme="minorEastAsia" w:hAnsi="Arial" w:cs="Arial"/>
              <w:b/>
              <w:noProof/>
              <w:sz w:val="24"/>
              <w:szCs w:val="24"/>
              <w:lang w:eastAsia="es-ES_tradnl"/>
            </w:rPr>
          </w:pPr>
          <w:hyperlink w:anchor="_Toc6199671" w:history="1">
            <w:r w:rsidR="002075CE" w:rsidRPr="003E738D">
              <w:rPr>
                <w:rStyle w:val="Hipervnculo"/>
                <w:rFonts w:ascii="Arial" w:hAnsi="Arial" w:cs="Arial"/>
                <w:b/>
                <w:noProof/>
              </w:rPr>
              <w:t>2.</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CUENTAS POR COBRAR</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_Toc6199671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50</w:t>
            </w:r>
            <w:r w:rsidR="002075CE" w:rsidRPr="003E738D">
              <w:rPr>
                <w:rFonts w:ascii="Arial" w:hAnsi="Arial" w:cs="Arial"/>
                <w:b/>
                <w:noProof/>
                <w:webHidden/>
              </w:rPr>
              <w:fldChar w:fldCharType="end"/>
            </w:r>
          </w:hyperlink>
        </w:p>
        <w:p w14:paraId="52BBB691" w14:textId="1D1EE591" w:rsidR="002075CE" w:rsidRPr="003E738D" w:rsidRDefault="0016154B">
          <w:pPr>
            <w:pStyle w:val="TDC3"/>
            <w:tabs>
              <w:tab w:val="left" w:pos="1100"/>
              <w:tab w:val="right" w:leader="dot" w:pos="9565"/>
            </w:tabs>
            <w:rPr>
              <w:rFonts w:ascii="Arial" w:eastAsiaTheme="minorEastAsia" w:hAnsi="Arial" w:cs="Arial"/>
              <w:b/>
              <w:noProof/>
              <w:sz w:val="24"/>
              <w:szCs w:val="24"/>
              <w:lang w:eastAsia="es-ES_tradnl"/>
            </w:rPr>
          </w:pPr>
          <w:hyperlink w:anchor="_Toc6199672" w:history="1">
            <w:r w:rsidR="002075CE" w:rsidRPr="003E738D">
              <w:rPr>
                <w:rStyle w:val="Hipervnculo"/>
                <w:rFonts w:ascii="Arial" w:hAnsi="Arial" w:cs="Arial"/>
                <w:b/>
                <w:noProof/>
              </w:rPr>
              <w:t>2.1.</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IDENTIFICACIÓN DE LA CARTERA</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_Toc6199672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51</w:t>
            </w:r>
            <w:r w:rsidR="002075CE" w:rsidRPr="003E738D">
              <w:rPr>
                <w:rFonts w:ascii="Arial" w:hAnsi="Arial" w:cs="Arial"/>
                <w:b/>
                <w:noProof/>
                <w:webHidden/>
              </w:rPr>
              <w:fldChar w:fldCharType="end"/>
            </w:r>
          </w:hyperlink>
        </w:p>
        <w:p w14:paraId="0657CBB2" w14:textId="19BCF288" w:rsidR="002075CE" w:rsidRPr="003E738D" w:rsidRDefault="0016154B">
          <w:pPr>
            <w:pStyle w:val="TDC3"/>
            <w:tabs>
              <w:tab w:val="left" w:pos="1100"/>
              <w:tab w:val="right" w:leader="dot" w:pos="9565"/>
            </w:tabs>
            <w:rPr>
              <w:rFonts w:ascii="Arial" w:eastAsiaTheme="minorEastAsia" w:hAnsi="Arial" w:cs="Arial"/>
              <w:b/>
              <w:noProof/>
              <w:sz w:val="24"/>
              <w:szCs w:val="24"/>
              <w:lang w:eastAsia="es-ES_tradnl"/>
            </w:rPr>
          </w:pPr>
          <w:hyperlink w:anchor="_Toc6199673" w:history="1">
            <w:r w:rsidR="002075CE" w:rsidRPr="003E738D">
              <w:rPr>
                <w:rStyle w:val="Hipervnculo"/>
                <w:rFonts w:ascii="Arial" w:hAnsi="Arial" w:cs="Arial"/>
                <w:b/>
                <w:noProof/>
              </w:rPr>
              <w:t>2.2.</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CLASIFICACIÓN DE LA CARTERA</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_Toc6199673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51</w:t>
            </w:r>
            <w:r w:rsidR="002075CE" w:rsidRPr="003E738D">
              <w:rPr>
                <w:rFonts w:ascii="Arial" w:hAnsi="Arial" w:cs="Arial"/>
                <w:b/>
                <w:noProof/>
                <w:webHidden/>
              </w:rPr>
              <w:fldChar w:fldCharType="end"/>
            </w:r>
          </w:hyperlink>
        </w:p>
        <w:p w14:paraId="712E182B" w14:textId="254B0671" w:rsidR="002075CE" w:rsidRPr="003E738D" w:rsidRDefault="0016154B">
          <w:pPr>
            <w:pStyle w:val="TDC3"/>
            <w:tabs>
              <w:tab w:val="left" w:pos="1100"/>
              <w:tab w:val="right" w:leader="dot" w:pos="9565"/>
            </w:tabs>
            <w:rPr>
              <w:rFonts w:ascii="Arial" w:eastAsiaTheme="minorEastAsia" w:hAnsi="Arial" w:cs="Arial"/>
              <w:b/>
              <w:noProof/>
              <w:sz w:val="24"/>
              <w:szCs w:val="24"/>
              <w:lang w:eastAsia="es-ES_tradnl"/>
            </w:rPr>
          </w:pPr>
          <w:hyperlink w:anchor="_Toc6199674" w:history="1">
            <w:r w:rsidR="002075CE" w:rsidRPr="003E738D">
              <w:rPr>
                <w:rStyle w:val="Hipervnculo"/>
                <w:rFonts w:ascii="Arial" w:hAnsi="Arial" w:cs="Arial"/>
                <w:b/>
                <w:noProof/>
              </w:rPr>
              <w:t>2.3.</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CLASIFICACIÓN POR RECUPERABILIDAD DE LAS OBLIGACIONES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_Toc6199674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52</w:t>
            </w:r>
            <w:r w:rsidR="002075CE" w:rsidRPr="003E738D">
              <w:rPr>
                <w:rFonts w:ascii="Arial" w:hAnsi="Arial" w:cs="Arial"/>
                <w:b/>
                <w:noProof/>
                <w:webHidden/>
              </w:rPr>
              <w:fldChar w:fldCharType="end"/>
            </w:r>
          </w:hyperlink>
        </w:p>
        <w:p w14:paraId="106225C8" w14:textId="04237BBB" w:rsidR="002075CE" w:rsidRPr="003E738D" w:rsidRDefault="0016154B">
          <w:pPr>
            <w:pStyle w:val="TDC3"/>
            <w:tabs>
              <w:tab w:val="left" w:pos="1100"/>
              <w:tab w:val="right" w:leader="dot" w:pos="9565"/>
            </w:tabs>
            <w:rPr>
              <w:rFonts w:ascii="Arial" w:eastAsiaTheme="minorEastAsia" w:hAnsi="Arial" w:cs="Arial"/>
              <w:b/>
              <w:noProof/>
              <w:sz w:val="24"/>
              <w:szCs w:val="24"/>
              <w:lang w:eastAsia="es-ES_tradnl"/>
            </w:rPr>
          </w:pPr>
          <w:hyperlink w:anchor="_Toc6199675" w:history="1">
            <w:r w:rsidR="002075CE" w:rsidRPr="003E738D">
              <w:rPr>
                <w:rStyle w:val="Hipervnculo"/>
                <w:rFonts w:ascii="Arial" w:hAnsi="Arial" w:cs="Arial"/>
                <w:b/>
                <w:noProof/>
              </w:rPr>
              <w:t>2.4.</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REVELACIONES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_Toc6199675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54</w:t>
            </w:r>
            <w:r w:rsidR="002075CE" w:rsidRPr="003E738D">
              <w:rPr>
                <w:rFonts w:ascii="Arial" w:hAnsi="Arial" w:cs="Arial"/>
                <w:b/>
                <w:noProof/>
                <w:webHidden/>
              </w:rPr>
              <w:fldChar w:fldCharType="end"/>
            </w:r>
          </w:hyperlink>
        </w:p>
        <w:p w14:paraId="20501C63" w14:textId="3D6C9A45" w:rsidR="002075CE" w:rsidRPr="003E738D" w:rsidRDefault="0016154B">
          <w:pPr>
            <w:pStyle w:val="TDC3"/>
            <w:tabs>
              <w:tab w:val="left" w:pos="1100"/>
              <w:tab w:val="right" w:leader="dot" w:pos="9565"/>
            </w:tabs>
            <w:rPr>
              <w:rFonts w:ascii="Arial" w:eastAsiaTheme="minorEastAsia" w:hAnsi="Arial" w:cs="Arial"/>
              <w:b/>
              <w:noProof/>
              <w:sz w:val="24"/>
              <w:szCs w:val="24"/>
              <w:lang w:eastAsia="es-ES_tradnl"/>
            </w:rPr>
          </w:pPr>
          <w:hyperlink w:anchor="_Toc6199676" w:history="1">
            <w:r w:rsidR="002075CE" w:rsidRPr="003E738D">
              <w:rPr>
                <w:rStyle w:val="Hipervnculo"/>
                <w:rFonts w:ascii="Arial" w:hAnsi="Arial" w:cs="Arial"/>
                <w:b/>
                <w:noProof/>
              </w:rPr>
              <w:t>2.5.</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ESTIMACIÓN DEL DETERIORO</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_Toc6199676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54</w:t>
            </w:r>
            <w:r w:rsidR="002075CE" w:rsidRPr="003E738D">
              <w:rPr>
                <w:rFonts w:ascii="Arial" w:hAnsi="Arial" w:cs="Arial"/>
                <w:b/>
                <w:noProof/>
                <w:webHidden/>
              </w:rPr>
              <w:fldChar w:fldCharType="end"/>
            </w:r>
          </w:hyperlink>
        </w:p>
        <w:p w14:paraId="3C5DB451" w14:textId="325108D7" w:rsidR="002075CE" w:rsidRPr="003E738D" w:rsidRDefault="0016154B">
          <w:pPr>
            <w:pStyle w:val="TDC3"/>
            <w:tabs>
              <w:tab w:val="left" w:pos="1100"/>
              <w:tab w:val="right" w:leader="dot" w:pos="9565"/>
            </w:tabs>
            <w:rPr>
              <w:rFonts w:ascii="Arial" w:eastAsiaTheme="minorEastAsia" w:hAnsi="Arial" w:cs="Arial"/>
              <w:b/>
              <w:noProof/>
              <w:sz w:val="24"/>
              <w:szCs w:val="24"/>
              <w:lang w:eastAsia="es-ES_tradnl"/>
            </w:rPr>
          </w:pPr>
          <w:hyperlink w:anchor="_Toc6199677" w:history="1">
            <w:r w:rsidR="002075CE" w:rsidRPr="003E738D">
              <w:rPr>
                <w:rStyle w:val="Hipervnculo"/>
                <w:rFonts w:ascii="Arial" w:hAnsi="Arial" w:cs="Arial"/>
                <w:b/>
                <w:noProof/>
              </w:rPr>
              <w:t>2.6.</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DEPURACIÓN DE CARTERA</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_Toc6199677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55</w:t>
            </w:r>
            <w:r w:rsidR="002075CE" w:rsidRPr="003E738D">
              <w:rPr>
                <w:rFonts w:ascii="Arial" w:hAnsi="Arial" w:cs="Arial"/>
                <w:b/>
                <w:noProof/>
                <w:webHidden/>
              </w:rPr>
              <w:fldChar w:fldCharType="end"/>
            </w:r>
          </w:hyperlink>
        </w:p>
        <w:p w14:paraId="71DB63A9" w14:textId="78136548" w:rsidR="002075CE" w:rsidRPr="003E738D" w:rsidRDefault="0016154B">
          <w:pPr>
            <w:pStyle w:val="TDC3"/>
            <w:tabs>
              <w:tab w:val="left" w:pos="1320"/>
              <w:tab w:val="right" w:leader="dot" w:pos="9565"/>
            </w:tabs>
            <w:rPr>
              <w:rFonts w:ascii="Arial" w:eastAsiaTheme="minorEastAsia" w:hAnsi="Arial" w:cs="Arial"/>
              <w:b/>
              <w:noProof/>
              <w:sz w:val="24"/>
              <w:szCs w:val="24"/>
              <w:lang w:eastAsia="es-ES_tradnl"/>
            </w:rPr>
          </w:pPr>
          <w:hyperlink w:anchor="_Toc6199678" w:history="1">
            <w:r w:rsidR="002075CE" w:rsidRPr="003E738D">
              <w:rPr>
                <w:rStyle w:val="Hipervnculo"/>
                <w:rFonts w:ascii="Arial" w:hAnsi="Arial" w:cs="Arial"/>
                <w:b/>
                <w:noProof/>
              </w:rPr>
              <w:t>2.6.1.</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ACTUACIONES QUE SE DEBEN ADELANTAR PARA LA DEPURACIÓN CONTABLE</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_Toc6199678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56</w:t>
            </w:r>
            <w:r w:rsidR="002075CE" w:rsidRPr="003E738D">
              <w:rPr>
                <w:rFonts w:ascii="Arial" w:hAnsi="Arial" w:cs="Arial"/>
                <w:b/>
                <w:noProof/>
                <w:webHidden/>
              </w:rPr>
              <w:fldChar w:fldCharType="end"/>
            </w:r>
          </w:hyperlink>
        </w:p>
        <w:p w14:paraId="088B3B3E" w14:textId="6C2205CA" w:rsidR="002075CE" w:rsidRPr="003E738D" w:rsidRDefault="0016154B">
          <w:pPr>
            <w:pStyle w:val="TDC3"/>
            <w:tabs>
              <w:tab w:val="left" w:pos="1100"/>
              <w:tab w:val="right" w:leader="dot" w:pos="9565"/>
            </w:tabs>
            <w:rPr>
              <w:rFonts w:ascii="Arial" w:eastAsiaTheme="minorEastAsia" w:hAnsi="Arial" w:cs="Arial"/>
              <w:b/>
              <w:noProof/>
              <w:sz w:val="24"/>
              <w:szCs w:val="24"/>
              <w:lang w:eastAsia="es-ES_tradnl"/>
            </w:rPr>
          </w:pPr>
          <w:hyperlink w:anchor="_Toc6199679" w:history="1">
            <w:r w:rsidR="002075CE" w:rsidRPr="003E738D">
              <w:rPr>
                <w:rStyle w:val="Hipervnculo"/>
                <w:rFonts w:ascii="Arial" w:hAnsi="Arial" w:cs="Arial"/>
                <w:b/>
                <w:noProof/>
              </w:rPr>
              <w:t>2.7.</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SANEAMIENTO CONTABLE</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_Toc6199679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56</w:t>
            </w:r>
            <w:r w:rsidR="002075CE" w:rsidRPr="003E738D">
              <w:rPr>
                <w:rFonts w:ascii="Arial" w:hAnsi="Arial" w:cs="Arial"/>
                <w:b/>
                <w:noProof/>
                <w:webHidden/>
              </w:rPr>
              <w:fldChar w:fldCharType="end"/>
            </w:r>
          </w:hyperlink>
        </w:p>
        <w:p w14:paraId="606C5BEA" w14:textId="21169D24" w:rsidR="002075CE" w:rsidRPr="003E738D" w:rsidRDefault="0016154B">
          <w:pPr>
            <w:pStyle w:val="TDC3"/>
            <w:tabs>
              <w:tab w:val="left" w:pos="1100"/>
              <w:tab w:val="right" w:leader="dot" w:pos="9565"/>
            </w:tabs>
            <w:rPr>
              <w:rFonts w:ascii="Arial" w:eastAsiaTheme="minorEastAsia" w:hAnsi="Arial" w:cs="Arial"/>
              <w:b/>
              <w:noProof/>
              <w:sz w:val="24"/>
              <w:szCs w:val="24"/>
              <w:lang w:eastAsia="es-ES_tradnl"/>
            </w:rPr>
          </w:pPr>
          <w:hyperlink w:anchor="_Toc6199680" w:history="1">
            <w:r w:rsidR="002075CE" w:rsidRPr="003E738D">
              <w:rPr>
                <w:rStyle w:val="Hipervnculo"/>
                <w:rFonts w:ascii="Arial" w:hAnsi="Arial" w:cs="Arial"/>
                <w:b/>
                <w:noProof/>
              </w:rPr>
              <w:t>2.8.</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CÁLCULO DEL COSTO-BENEFICIO</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_Toc6199680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57</w:t>
            </w:r>
            <w:r w:rsidR="002075CE" w:rsidRPr="003E738D">
              <w:rPr>
                <w:rFonts w:ascii="Arial" w:hAnsi="Arial" w:cs="Arial"/>
                <w:b/>
                <w:noProof/>
                <w:webHidden/>
              </w:rPr>
              <w:fldChar w:fldCharType="end"/>
            </w:r>
          </w:hyperlink>
        </w:p>
        <w:p w14:paraId="380F0829" w14:textId="7336707E" w:rsidR="002075CE" w:rsidRPr="003E738D" w:rsidRDefault="0016154B">
          <w:pPr>
            <w:pStyle w:val="TDC1"/>
            <w:tabs>
              <w:tab w:val="right" w:leader="dot" w:pos="9565"/>
            </w:tabs>
            <w:rPr>
              <w:rFonts w:ascii="Arial" w:eastAsiaTheme="minorEastAsia" w:hAnsi="Arial" w:cs="Arial"/>
              <w:b/>
              <w:noProof/>
              <w:sz w:val="24"/>
              <w:szCs w:val="24"/>
              <w:lang w:eastAsia="es-ES_tradnl"/>
            </w:rPr>
          </w:pPr>
          <w:hyperlink w:anchor="_Toc6199681" w:history="1">
            <w:r w:rsidR="002075CE" w:rsidRPr="003E738D">
              <w:rPr>
                <w:rStyle w:val="Hipervnculo"/>
                <w:rFonts w:ascii="Arial" w:hAnsi="Arial" w:cs="Arial"/>
                <w:b/>
                <w:noProof/>
              </w:rPr>
              <w:t>CAPÍTULO IV: VÍA PERSUASIVA Y TRÁMITES INICIALES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_Toc6199681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59</w:t>
            </w:r>
            <w:r w:rsidR="002075CE" w:rsidRPr="003E738D">
              <w:rPr>
                <w:rFonts w:ascii="Arial" w:hAnsi="Arial" w:cs="Arial"/>
                <w:b/>
                <w:noProof/>
                <w:webHidden/>
              </w:rPr>
              <w:fldChar w:fldCharType="end"/>
            </w:r>
          </w:hyperlink>
        </w:p>
        <w:p w14:paraId="33B8D2CE" w14:textId="65730E65" w:rsidR="002075CE" w:rsidRPr="003E738D" w:rsidRDefault="0016154B">
          <w:pPr>
            <w:pStyle w:val="TDC2"/>
            <w:tabs>
              <w:tab w:val="left" w:pos="660"/>
              <w:tab w:val="right" w:leader="dot" w:pos="9565"/>
            </w:tabs>
            <w:rPr>
              <w:rFonts w:ascii="Arial" w:eastAsiaTheme="minorEastAsia" w:hAnsi="Arial" w:cs="Arial"/>
              <w:b/>
              <w:noProof/>
              <w:sz w:val="24"/>
              <w:szCs w:val="24"/>
              <w:lang w:eastAsia="es-ES_tradnl"/>
            </w:rPr>
          </w:pPr>
          <w:hyperlink w:anchor="_Toc6199682" w:history="1">
            <w:r w:rsidR="002075CE" w:rsidRPr="003E738D">
              <w:rPr>
                <w:rStyle w:val="Hipervnculo"/>
                <w:rFonts w:ascii="Arial" w:hAnsi="Arial" w:cs="Arial"/>
                <w:b/>
                <w:noProof/>
              </w:rPr>
              <w:t>1.</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DEFINICIÓN Y OBJETIVOS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_Toc6199682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59</w:t>
            </w:r>
            <w:r w:rsidR="002075CE" w:rsidRPr="003E738D">
              <w:rPr>
                <w:rFonts w:ascii="Arial" w:hAnsi="Arial" w:cs="Arial"/>
                <w:b/>
                <w:noProof/>
                <w:webHidden/>
              </w:rPr>
              <w:fldChar w:fldCharType="end"/>
            </w:r>
          </w:hyperlink>
        </w:p>
        <w:p w14:paraId="547BEE5E" w14:textId="2AF1A872" w:rsidR="002075CE" w:rsidRPr="003E738D" w:rsidRDefault="0016154B">
          <w:pPr>
            <w:pStyle w:val="TDC2"/>
            <w:tabs>
              <w:tab w:val="left" w:pos="660"/>
              <w:tab w:val="right" w:leader="dot" w:pos="9565"/>
            </w:tabs>
            <w:rPr>
              <w:rFonts w:ascii="Arial" w:eastAsiaTheme="minorEastAsia" w:hAnsi="Arial" w:cs="Arial"/>
              <w:b/>
              <w:noProof/>
              <w:sz w:val="24"/>
              <w:szCs w:val="24"/>
              <w:lang w:eastAsia="es-ES_tradnl"/>
            </w:rPr>
          </w:pPr>
          <w:hyperlink w:anchor="_Toc6199683" w:history="1">
            <w:r w:rsidR="002075CE" w:rsidRPr="003E738D">
              <w:rPr>
                <w:rStyle w:val="Hipervnculo"/>
                <w:rFonts w:ascii="Arial" w:hAnsi="Arial" w:cs="Arial"/>
                <w:b/>
                <w:noProof/>
              </w:rPr>
              <w:t>2.</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ASPECTOS PRELIMINARES DE LA VÍA PERSUASIVA</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_Toc6199683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59</w:t>
            </w:r>
            <w:r w:rsidR="002075CE" w:rsidRPr="003E738D">
              <w:rPr>
                <w:rFonts w:ascii="Arial" w:hAnsi="Arial" w:cs="Arial"/>
                <w:b/>
                <w:noProof/>
                <w:webHidden/>
              </w:rPr>
              <w:fldChar w:fldCharType="end"/>
            </w:r>
          </w:hyperlink>
        </w:p>
        <w:p w14:paraId="31747B91" w14:textId="5AFF5AC8" w:rsidR="002075CE" w:rsidRPr="003E738D" w:rsidRDefault="0016154B">
          <w:pPr>
            <w:pStyle w:val="TDC2"/>
            <w:tabs>
              <w:tab w:val="left" w:pos="660"/>
              <w:tab w:val="right" w:leader="dot" w:pos="9565"/>
            </w:tabs>
            <w:rPr>
              <w:rFonts w:ascii="Arial" w:eastAsiaTheme="minorEastAsia" w:hAnsi="Arial" w:cs="Arial"/>
              <w:b/>
              <w:noProof/>
              <w:sz w:val="24"/>
              <w:szCs w:val="24"/>
              <w:lang w:eastAsia="es-ES_tradnl"/>
            </w:rPr>
          </w:pPr>
          <w:hyperlink w:anchor="_Toc6199684" w:history="1">
            <w:r w:rsidR="002075CE" w:rsidRPr="003E738D">
              <w:rPr>
                <w:rStyle w:val="Hipervnculo"/>
                <w:rFonts w:ascii="Arial" w:hAnsi="Arial" w:cs="Arial"/>
                <w:b/>
                <w:noProof/>
              </w:rPr>
              <w:t>3.</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DOCUMENTOS QUE PRESTAN MÉRITO EJECUTIVO</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_Toc6199684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60</w:t>
            </w:r>
            <w:r w:rsidR="002075CE" w:rsidRPr="003E738D">
              <w:rPr>
                <w:rFonts w:ascii="Arial" w:hAnsi="Arial" w:cs="Arial"/>
                <w:b/>
                <w:noProof/>
                <w:webHidden/>
              </w:rPr>
              <w:fldChar w:fldCharType="end"/>
            </w:r>
          </w:hyperlink>
        </w:p>
        <w:p w14:paraId="5CB54756" w14:textId="74595BD4" w:rsidR="002075CE" w:rsidRPr="003E738D" w:rsidRDefault="0016154B">
          <w:pPr>
            <w:pStyle w:val="TDC3"/>
            <w:tabs>
              <w:tab w:val="left" w:pos="1100"/>
              <w:tab w:val="right" w:leader="dot" w:pos="9565"/>
            </w:tabs>
            <w:rPr>
              <w:rFonts w:ascii="Arial" w:eastAsiaTheme="minorEastAsia" w:hAnsi="Arial" w:cs="Arial"/>
              <w:b/>
              <w:noProof/>
              <w:sz w:val="24"/>
              <w:szCs w:val="24"/>
              <w:lang w:eastAsia="es-ES_tradnl"/>
            </w:rPr>
          </w:pPr>
          <w:hyperlink w:anchor="_Toc6199685" w:history="1">
            <w:r w:rsidR="002075CE" w:rsidRPr="003E738D">
              <w:rPr>
                <w:rStyle w:val="Hipervnculo"/>
                <w:rFonts w:ascii="Arial" w:hAnsi="Arial" w:cs="Arial"/>
                <w:b/>
                <w:noProof/>
              </w:rPr>
              <w:t>3.1.</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EJECUTORIA DE LOS ACTOS ADMINISTRATIVOS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_Toc6199685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61</w:t>
            </w:r>
            <w:r w:rsidR="002075CE" w:rsidRPr="003E738D">
              <w:rPr>
                <w:rFonts w:ascii="Arial" w:hAnsi="Arial" w:cs="Arial"/>
                <w:b/>
                <w:noProof/>
                <w:webHidden/>
              </w:rPr>
              <w:fldChar w:fldCharType="end"/>
            </w:r>
          </w:hyperlink>
        </w:p>
        <w:p w14:paraId="317E8A08" w14:textId="57419644" w:rsidR="002075CE" w:rsidRPr="003E738D" w:rsidRDefault="0016154B">
          <w:pPr>
            <w:pStyle w:val="TDC3"/>
            <w:tabs>
              <w:tab w:val="left" w:pos="1100"/>
              <w:tab w:val="right" w:leader="dot" w:pos="9565"/>
            </w:tabs>
            <w:rPr>
              <w:rFonts w:ascii="Arial" w:eastAsiaTheme="minorEastAsia" w:hAnsi="Arial" w:cs="Arial"/>
              <w:b/>
              <w:noProof/>
              <w:sz w:val="24"/>
              <w:szCs w:val="24"/>
              <w:lang w:eastAsia="es-ES_tradnl"/>
            </w:rPr>
          </w:pPr>
          <w:hyperlink w:anchor="_Toc6199686" w:history="1">
            <w:r w:rsidR="002075CE" w:rsidRPr="003E738D">
              <w:rPr>
                <w:rStyle w:val="Hipervnculo"/>
                <w:rFonts w:ascii="Arial" w:hAnsi="Arial" w:cs="Arial"/>
                <w:b/>
                <w:noProof/>
              </w:rPr>
              <w:t>3.2.</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TÍTULOS EJECUTIVOS CONTRA DEUDORES SOLIDARIOS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_Toc6199686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61</w:t>
            </w:r>
            <w:r w:rsidR="002075CE" w:rsidRPr="003E738D">
              <w:rPr>
                <w:rFonts w:ascii="Arial" w:hAnsi="Arial" w:cs="Arial"/>
                <w:b/>
                <w:noProof/>
                <w:webHidden/>
              </w:rPr>
              <w:fldChar w:fldCharType="end"/>
            </w:r>
          </w:hyperlink>
        </w:p>
        <w:p w14:paraId="5E821BF0" w14:textId="357E3693" w:rsidR="002075CE" w:rsidRPr="003E738D" w:rsidRDefault="0016154B">
          <w:pPr>
            <w:pStyle w:val="TDC2"/>
            <w:tabs>
              <w:tab w:val="left" w:pos="660"/>
              <w:tab w:val="right" w:leader="dot" w:pos="9565"/>
            </w:tabs>
            <w:rPr>
              <w:rFonts w:ascii="Arial" w:eastAsiaTheme="minorEastAsia" w:hAnsi="Arial" w:cs="Arial"/>
              <w:b/>
              <w:noProof/>
              <w:sz w:val="24"/>
              <w:szCs w:val="24"/>
              <w:lang w:eastAsia="es-ES_tradnl"/>
            </w:rPr>
          </w:pPr>
          <w:hyperlink w:anchor="_Toc6199687" w:history="1">
            <w:r w:rsidR="002075CE" w:rsidRPr="003E738D">
              <w:rPr>
                <w:rStyle w:val="Hipervnculo"/>
                <w:rFonts w:ascii="Arial" w:hAnsi="Arial" w:cs="Arial"/>
                <w:b/>
                <w:noProof/>
              </w:rPr>
              <w:t>4.</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MECANISMOS PARA EL COBRO PERSUASIVO</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_Toc6199687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62</w:t>
            </w:r>
            <w:r w:rsidR="002075CE" w:rsidRPr="003E738D">
              <w:rPr>
                <w:rFonts w:ascii="Arial" w:hAnsi="Arial" w:cs="Arial"/>
                <w:b/>
                <w:noProof/>
                <w:webHidden/>
              </w:rPr>
              <w:fldChar w:fldCharType="end"/>
            </w:r>
          </w:hyperlink>
        </w:p>
        <w:p w14:paraId="4076A785" w14:textId="1BF32123" w:rsidR="002075CE" w:rsidRPr="003E738D" w:rsidRDefault="0016154B">
          <w:pPr>
            <w:pStyle w:val="TDC3"/>
            <w:tabs>
              <w:tab w:val="left" w:pos="1100"/>
              <w:tab w:val="right" w:leader="dot" w:pos="9565"/>
            </w:tabs>
            <w:rPr>
              <w:rFonts w:ascii="Arial" w:eastAsiaTheme="minorEastAsia" w:hAnsi="Arial" w:cs="Arial"/>
              <w:b/>
              <w:noProof/>
              <w:sz w:val="24"/>
              <w:szCs w:val="24"/>
              <w:lang w:eastAsia="es-ES_tradnl"/>
            </w:rPr>
          </w:pPr>
          <w:hyperlink w:anchor="_Toc6199688" w:history="1">
            <w:r w:rsidR="002075CE" w:rsidRPr="003E738D">
              <w:rPr>
                <w:rStyle w:val="Hipervnculo"/>
                <w:rFonts w:ascii="Arial" w:hAnsi="Arial" w:cs="Arial"/>
                <w:b/>
                <w:noProof/>
              </w:rPr>
              <w:t>4.1.</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LOCALIZACIÓN DEL DEUDOR</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_Toc6199688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62</w:t>
            </w:r>
            <w:r w:rsidR="002075CE" w:rsidRPr="003E738D">
              <w:rPr>
                <w:rFonts w:ascii="Arial" w:hAnsi="Arial" w:cs="Arial"/>
                <w:b/>
                <w:noProof/>
                <w:webHidden/>
              </w:rPr>
              <w:fldChar w:fldCharType="end"/>
            </w:r>
          </w:hyperlink>
        </w:p>
        <w:p w14:paraId="23057149" w14:textId="2E3974C5" w:rsidR="002075CE" w:rsidRPr="003E738D" w:rsidRDefault="0016154B">
          <w:pPr>
            <w:pStyle w:val="TDC3"/>
            <w:tabs>
              <w:tab w:val="left" w:pos="1100"/>
              <w:tab w:val="right" w:leader="dot" w:pos="9565"/>
            </w:tabs>
            <w:rPr>
              <w:rFonts w:ascii="Arial" w:eastAsiaTheme="minorEastAsia" w:hAnsi="Arial" w:cs="Arial"/>
              <w:b/>
              <w:noProof/>
              <w:sz w:val="24"/>
              <w:szCs w:val="24"/>
              <w:lang w:eastAsia="es-ES_tradnl"/>
            </w:rPr>
          </w:pPr>
          <w:hyperlink w:anchor="_Toc6199689" w:history="1">
            <w:r w:rsidR="002075CE" w:rsidRPr="003E738D">
              <w:rPr>
                <w:rStyle w:val="Hipervnculo"/>
                <w:rFonts w:ascii="Arial" w:hAnsi="Arial" w:cs="Arial"/>
                <w:b/>
                <w:noProof/>
              </w:rPr>
              <w:t>4.2.</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INVITACIÓN FORMAL</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_Toc6199689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62</w:t>
            </w:r>
            <w:r w:rsidR="002075CE" w:rsidRPr="003E738D">
              <w:rPr>
                <w:rFonts w:ascii="Arial" w:hAnsi="Arial" w:cs="Arial"/>
                <w:b/>
                <w:noProof/>
                <w:webHidden/>
              </w:rPr>
              <w:fldChar w:fldCharType="end"/>
            </w:r>
          </w:hyperlink>
        </w:p>
        <w:p w14:paraId="22D7BA70" w14:textId="05695DCF" w:rsidR="002075CE" w:rsidRPr="003E738D" w:rsidRDefault="0016154B">
          <w:pPr>
            <w:pStyle w:val="TDC3"/>
            <w:tabs>
              <w:tab w:val="left" w:pos="1100"/>
              <w:tab w:val="right" w:leader="dot" w:pos="9565"/>
            </w:tabs>
            <w:rPr>
              <w:rFonts w:ascii="Arial" w:eastAsiaTheme="minorEastAsia" w:hAnsi="Arial" w:cs="Arial"/>
              <w:b/>
              <w:noProof/>
              <w:sz w:val="24"/>
              <w:szCs w:val="24"/>
              <w:lang w:eastAsia="es-ES_tradnl"/>
            </w:rPr>
          </w:pPr>
          <w:hyperlink w:anchor="_Toc6199690" w:history="1">
            <w:r w:rsidR="002075CE" w:rsidRPr="003E738D">
              <w:rPr>
                <w:rStyle w:val="Hipervnculo"/>
                <w:rFonts w:ascii="Arial" w:hAnsi="Arial" w:cs="Arial"/>
                <w:b/>
                <w:noProof/>
              </w:rPr>
              <w:t>4.3.</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ENTREVISTA</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_Toc6199690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62</w:t>
            </w:r>
            <w:r w:rsidR="002075CE" w:rsidRPr="003E738D">
              <w:rPr>
                <w:rFonts w:ascii="Arial" w:hAnsi="Arial" w:cs="Arial"/>
                <w:b/>
                <w:noProof/>
                <w:webHidden/>
              </w:rPr>
              <w:fldChar w:fldCharType="end"/>
            </w:r>
          </w:hyperlink>
        </w:p>
        <w:p w14:paraId="49182803" w14:textId="66567D84" w:rsidR="002075CE" w:rsidRPr="003E738D" w:rsidRDefault="0016154B">
          <w:pPr>
            <w:pStyle w:val="TDC3"/>
            <w:tabs>
              <w:tab w:val="left" w:pos="1100"/>
              <w:tab w:val="right" w:leader="dot" w:pos="9565"/>
            </w:tabs>
            <w:rPr>
              <w:rFonts w:ascii="Arial" w:eastAsiaTheme="minorEastAsia" w:hAnsi="Arial" w:cs="Arial"/>
              <w:b/>
              <w:noProof/>
              <w:sz w:val="24"/>
              <w:szCs w:val="24"/>
              <w:lang w:eastAsia="es-ES_tradnl"/>
            </w:rPr>
          </w:pPr>
          <w:hyperlink w:anchor="_Toc6199691" w:history="1">
            <w:r w:rsidR="002075CE" w:rsidRPr="003E738D">
              <w:rPr>
                <w:rStyle w:val="Hipervnculo"/>
                <w:rFonts w:ascii="Arial" w:hAnsi="Arial" w:cs="Arial"/>
                <w:b/>
                <w:noProof/>
              </w:rPr>
              <w:t>4.4.</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IDENTIFICACIÓN PATRIMONIAL</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_Toc6199691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62</w:t>
            </w:r>
            <w:r w:rsidR="002075CE" w:rsidRPr="003E738D">
              <w:rPr>
                <w:rFonts w:ascii="Arial" w:hAnsi="Arial" w:cs="Arial"/>
                <w:b/>
                <w:noProof/>
                <w:webHidden/>
              </w:rPr>
              <w:fldChar w:fldCharType="end"/>
            </w:r>
          </w:hyperlink>
        </w:p>
        <w:p w14:paraId="3EC3E650" w14:textId="457E9B05" w:rsidR="002075CE" w:rsidRPr="003E738D" w:rsidRDefault="0016154B">
          <w:pPr>
            <w:pStyle w:val="TDC2"/>
            <w:tabs>
              <w:tab w:val="left" w:pos="660"/>
              <w:tab w:val="right" w:leader="dot" w:pos="9565"/>
            </w:tabs>
            <w:rPr>
              <w:rFonts w:ascii="Arial" w:eastAsiaTheme="minorEastAsia" w:hAnsi="Arial" w:cs="Arial"/>
              <w:b/>
              <w:noProof/>
              <w:sz w:val="24"/>
              <w:szCs w:val="24"/>
              <w:lang w:eastAsia="es-ES_tradnl"/>
            </w:rPr>
          </w:pPr>
          <w:hyperlink w:anchor="_Toc6199692" w:history="1">
            <w:r w:rsidR="002075CE" w:rsidRPr="003E738D">
              <w:rPr>
                <w:rStyle w:val="Hipervnculo"/>
                <w:rFonts w:ascii="Arial" w:hAnsi="Arial" w:cs="Arial"/>
                <w:b/>
                <w:noProof/>
              </w:rPr>
              <w:t>5.</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RESULTADO DE LA GESTIÓN PERSUASIVA</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_Toc6199692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63</w:t>
            </w:r>
            <w:r w:rsidR="002075CE" w:rsidRPr="003E738D">
              <w:rPr>
                <w:rFonts w:ascii="Arial" w:hAnsi="Arial" w:cs="Arial"/>
                <w:b/>
                <w:noProof/>
                <w:webHidden/>
              </w:rPr>
              <w:fldChar w:fldCharType="end"/>
            </w:r>
          </w:hyperlink>
        </w:p>
        <w:p w14:paraId="7C676220" w14:textId="2391B076" w:rsidR="002075CE" w:rsidRPr="003E738D" w:rsidRDefault="0016154B">
          <w:pPr>
            <w:pStyle w:val="TDC2"/>
            <w:tabs>
              <w:tab w:val="left" w:pos="660"/>
              <w:tab w:val="right" w:leader="dot" w:pos="9565"/>
            </w:tabs>
            <w:rPr>
              <w:rFonts w:ascii="Arial" w:eastAsiaTheme="minorEastAsia" w:hAnsi="Arial" w:cs="Arial"/>
              <w:b/>
              <w:noProof/>
              <w:sz w:val="24"/>
              <w:szCs w:val="24"/>
              <w:lang w:eastAsia="es-ES_tradnl"/>
            </w:rPr>
          </w:pPr>
          <w:hyperlink w:anchor="_Toc6199693" w:history="1">
            <w:r w:rsidR="002075CE" w:rsidRPr="003E738D">
              <w:rPr>
                <w:rStyle w:val="Hipervnculo"/>
                <w:rFonts w:ascii="Arial" w:hAnsi="Arial" w:cs="Arial"/>
                <w:b/>
                <w:noProof/>
              </w:rPr>
              <w:t>6.</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TÉRMINO</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_Toc6199693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64</w:t>
            </w:r>
            <w:r w:rsidR="002075CE" w:rsidRPr="003E738D">
              <w:rPr>
                <w:rFonts w:ascii="Arial" w:hAnsi="Arial" w:cs="Arial"/>
                <w:b/>
                <w:noProof/>
                <w:webHidden/>
              </w:rPr>
              <w:fldChar w:fldCharType="end"/>
            </w:r>
          </w:hyperlink>
        </w:p>
        <w:p w14:paraId="252C6860" w14:textId="46F3E9C2" w:rsidR="002075CE" w:rsidRPr="003E738D" w:rsidRDefault="0016154B">
          <w:pPr>
            <w:pStyle w:val="TDC2"/>
            <w:tabs>
              <w:tab w:val="left" w:pos="660"/>
              <w:tab w:val="right" w:leader="dot" w:pos="9565"/>
            </w:tabs>
            <w:rPr>
              <w:rFonts w:ascii="Arial" w:eastAsiaTheme="minorEastAsia" w:hAnsi="Arial" w:cs="Arial"/>
              <w:b/>
              <w:noProof/>
              <w:sz w:val="24"/>
              <w:szCs w:val="24"/>
              <w:lang w:eastAsia="es-ES_tradnl"/>
            </w:rPr>
          </w:pPr>
          <w:hyperlink w:anchor="_Toc6199694" w:history="1">
            <w:r w:rsidR="002075CE" w:rsidRPr="003E738D">
              <w:rPr>
                <w:rStyle w:val="Hipervnculo"/>
                <w:rFonts w:ascii="Arial" w:hAnsi="Arial" w:cs="Arial"/>
                <w:b/>
                <w:noProof/>
              </w:rPr>
              <w:t>7.</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ARCHIVO DE LAS DILIGENCIAS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_Toc6199694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64</w:t>
            </w:r>
            <w:r w:rsidR="002075CE" w:rsidRPr="003E738D">
              <w:rPr>
                <w:rFonts w:ascii="Arial" w:hAnsi="Arial" w:cs="Arial"/>
                <w:b/>
                <w:noProof/>
                <w:webHidden/>
              </w:rPr>
              <w:fldChar w:fldCharType="end"/>
            </w:r>
          </w:hyperlink>
        </w:p>
        <w:p w14:paraId="33AD035E" w14:textId="50FCAC71" w:rsidR="002075CE" w:rsidRPr="003E738D" w:rsidRDefault="0016154B">
          <w:pPr>
            <w:pStyle w:val="TDC1"/>
            <w:tabs>
              <w:tab w:val="right" w:leader="dot" w:pos="9565"/>
            </w:tabs>
            <w:rPr>
              <w:rFonts w:ascii="Arial" w:eastAsiaTheme="minorEastAsia" w:hAnsi="Arial" w:cs="Arial"/>
              <w:b/>
              <w:noProof/>
              <w:sz w:val="24"/>
              <w:szCs w:val="24"/>
              <w:lang w:eastAsia="es-ES_tradnl"/>
            </w:rPr>
          </w:pPr>
          <w:hyperlink w:anchor="_Toc6199695" w:history="1">
            <w:r w:rsidR="002075CE" w:rsidRPr="003E738D">
              <w:rPr>
                <w:rStyle w:val="Hipervnculo"/>
                <w:rFonts w:ascii="Arial" w:hAnsi="Arial" w:cs="Arial"/>
                <w:b/>
                <w:noProof/>
              </w:rPr>
              <w:t>CAPÍTULO V: ACTUACIONES PROCESALES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_Toc6199695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65</w:t>
            </w:r>
            <w:r w:rsidR="002075CE" w:rsidRPr="003E738D">
              <w:rPr>
                <w:rFonts w:ascii="Arial" w:hAnsi="Arial" w:cs="Arial"/>
                <w:b/>
                <w:noProof/>
                <w:webHidden/>
              </w:rPr>
              <w:fldChar w:fldCharType="end"/>
            </w:r>
          </w:hyperlink>
        </w:p>
        <w:p w14:paraId="0F66F47C" w14:textId="596849F6" w:rsidR="002075CE" w:rsidRPr="003E738D" w:rsidRDefault="0016154B">
          <w:pPr>
            <w:pStyle w:val="TDC2"/>
            <w:tabs>
              <w:tab w:val="left" w:pos="660"/>
              <w:tab w:val="right" w:leader="dot" w:pos="9565"/>
            </w:tabs>
            <w:rPr>
              <w:rFonts w:ascii="Arial" w:eastAsiaTheme="minorEastAsia" w:hAnsi="Arial" w:cs="Arial"/>
              <w:b/>
              <w:noProof/>
              <w:sz w:val="24"/>
              <w:szCs w:val="24"/>
              <w:lang w:eastAsia="es-ES_tradnl"/>
            </w:rPr>
          </w:pPr>
          <w:hyperlink w:anchor="_Toc6199696" w:history="1">
            <w:r w:rsidR="002075CE" w:rsidRPr="003E738D">
              <w:rPr>
                <w:rStyle w:val="Hipervnculo"/>
                <w:rFonts w:ascii="Arial" w:hAnsi="Arial" w:cs="Arial"/>
                <w:b/>
                <w:noProof/>
              </w:rPr>
              <w:t>1.</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DEFINICIÓN Y OBJETIVOS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_Toc6199696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65</w:t>
            </w:r>
            <w:r w:rsidR="002075CE" w:rsidRPr="003E738D">
              <w:rPr>
                <w:rFonts w:ascii="Arial" w:hAnsi="Arial" w:cs="Arial"/>
                <w:b/>
                <w:noProof/>
                <w:webHidden/>
              </w:rPr>
              <w:fldChar w:fldCharType="end"/>
            </w:r>
          </w:hyperlink>
        </w:p>
        <w:p w14:paraId="7BBDE986" w14:textId="04F2107B" w:rsidR="002075CE" w:rsidRPr="003E738D" w:rsidRDefault="0016154B">
          <w:pPr>
            <w:pStyle w:val="TDC2"/>
            <w:tabs>
              <w:tab w:val="left" w:pos="660"/>
              <w:tab w:val="right" w:leader="dot" w:pos="9565"/>
            </w:tabs>
            <w:rPr>
              <w:rFonts w:ascii="Arial" w:eastAsiaTheme="minorEastAsia" w:hAnsi="Arial" w:cs="Arial"/>
              <w:b/>
              <w:noProof/>
              <w:sz w:val="24"/>
              <w:szCs w:val="24"/>
              <w:lang w:eastAsia="es-ES_tradnl"/>
            </w:rPr>
          </w:pPr>
          <w:hyperlink w:anchor="_Toc6199697" w:history="1">
            <w:r w:rsidR="002075CE" w:rsidRPr="003E738D">
              <w:rPr>
                <w:rStyle w:val="Hipervnculo"/>
                <w:rFonts w:ascii="Arial" w:hAnsi="Arial" w:cs="Arial"/>
                <w:b/>
                <w:noProof/>
              </w:rPr>
              <w:t>2.</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MANDAMIENTO DE PAGO</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_Toc6199697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65</w:t>
            </w:r>
            <w:r w:rsidR="002075CE" w:rsidRPr="003E738D">
              <w:rPr>
                <w:rFonts w:ascii="Arial" w:hAnsi="Arial" w:cs="Arial"/>
                <w:b/>
                <w:noProof/>
                <w:webHidden/>
              </w:rPr>
              <w:fldChar w:fldCharType="end"/>
            </w:r>
          </w:hyperlink>
        </w:p>
        <w:p w14:paraId="3FB4A786" w14:textId="1DE50E34" w:rsidR="002075CE" w:rsidRPr="003E738D" w:rsidRDefault="0016154B">
          <w:pPr>
            <w:pStyle w:val="TDC2"/>
            <w:tabs>
              <w:tab w:val="left" w:pos="660"/>
              <w:tab w:val="right" w:leader="dot" w:pos="9565"/>
            </w:tabs>
            <w:rPr>
              <w:rFonts w:ascii="Arial" w:eastAsiaTheme="minorEastAsia" w:hAnsi="Arial" w:cs="Arial"/>
              <w:b/>
              <w:noProof/>
              <w:sz w:val="24"/>
              <w:szCs w:val="24"/>
              <w:lang w:eastAsia="es-ES_tradnl"/>
            </w:rPr>
          </w:pPr>
          <w:hyperlink w:anchor="_Toc6199698" w:history="1">
            <w:r w:rsidR="002075CE" w:rsidRPr="003E738D">
              <w:rPr>
                <w:rStyle w:val="Hipervnculo"/>
                <w:rFonts w:ascii="Arial" w:hAnsi="Arial" w:cs="Arial"/>
                <w:b/>
                <w:noProof/>
              </w:rPr>
              <w:t>3.</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EXCEPCIONES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_Toc6199698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66</w:t>
            </w:r>
            <w:r w:rsidR="002075CE" w:rsidRPr="003E738D">
              <w:rPr>
                <w:rFonts w:ascii="Arial" w:hAnsi="Arial" w:cs="Arial"/>
                <w:b/>
                <w:noProof/>
                <w:webHidden/>
              </w:rPr>
              <w:fldChar w:fldCharType="end"/>
            </w:r>
          </w:hyperlink>
        </w:p>
        <w:p w14:paraId="108BA49C" w14:textId="06A77B33" w:rsidR="002075CE" w:rsidRPr="003E738D" w:rsidRDefault="0016154B">
          <w:pPr>
            <w:pStyle w:val="TDC3"/>
            <w:tabs>
              <w:tab w:val="left" w:pos="1100"/>
              <w:tab w:val="right" w:leader="dot" w:pos="9565"/>
            </w:tabs>
            <w:rPr>
              <w:rFonts w:ascii="Arial" w:eastAsiaTheme="minorEastAsia" w:hAnsi="Arial" w:cs="Arial"/>
              <w:b/>
              <w:noProof/>
              <w:sz w:val="24"/>
              <w:szCs w:val="24"/>
              <w:lang w:eastAsia="es-ES_tradnl"/>
            </w:rPr>
          </w:pPr>
          <w:hyperlink w:anchor="_Toc6199699" w:history="1">
            <w:r w:rsidR="002075CE" w:rsidRPr="003E738D">
              <w:rPr>
                <w:rStyle w:val="Hipervnculo"/>
                <w:rFonts w:ascii="Arial" w:hAnsi="Arial" w:cs="Arial"/>
                <w:b/>
                <w:noProof/>
              </w:rPr>
              <w:t>3.1.</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TÉRMINO PARA RESOLVER</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_Toc6199699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67</w:t>
            </w:r>
            <w:r w:rsidR="002075CE" w:rsidRPr="003E738D">
              <w:rPr>
                <w:rFonts w:ascii="Arial" w:hAnsi="Arial" w:cs="Arial"/>
                <w:b/>
                <w:noProof/>
                <w:webHidden/>
              </w:rPr>
              <w:fldChar w:fldCharType="end"/>
            </w:r>
          </w:hyperlink>
        </w:p>
        <w:p w14:paraId="5836C1D9" w14:textId="18851D6C" w:rsidR="002075CE" w:rsidRPr="003E738D" w:rsidRDefault="0016154B">
          <w:pPr>
            <w:pStyle w:val="TDC3"/>
            <w:tabs>
              <w:tab w:val="left" w:pos="1100"/>
              <w:tab w:val="right" w:leader="dot" w:pos="9565"/>
            </w:tabs>
            <w:rPr>
              <w:rFonts w:ascii="Arial" w:eastAsiaTheme="minorEastAsia" w:hAnsi="Arial" w:cs="Arial"/>
              <w:b/>
              <w:noProof/>
              <w:sz w:val="24"/>
              <w:szCs w:val="24"/>
              <w:lang w:eastAsia="es-ES_tradnl"/>
            </w:rPr>
          </w:pPr>
          <w:hyperlink w:anchor="_Toc6199700" w:history="1">
            <w:r w:rsidR="002075CE" w:rsidRPr="003E738D">
              <w:rPr>
                <w:rStyle w:val="Hipervnculo"/>
                <w:rFonts w:ascii="Arial" w:hAnsi="Arial" w:cs="Arial"/>
                <w:b/>
                <w:noProof/>
              </w:rPr>
              <w:t>3.2.</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RESOLUCIÓN QUE RESUELVE LAS EXCEPCIONES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_Toc6199700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68</w:t>
            </w:r>
            <w:r w:rsidR="002075CE" w:rsidRPr="003E738D">
              <w:rPr>
                <w:rFonts w:ascii="Arial" w:hAnsi="Arial" w:cs="Arial"/>
                <w:b/>
                <w:noProof/>
                <w:webHidden/>
              </w:rPr>
              <w:fldChar w:fldCharType="end"/>
            </w:r>
          </w:hyperlink>
        </w:p>
        <w:p w14:paraId="47B77F1E" w14:textId="678F3D41" w:rsidR="002075CE" w:rsidRPr="003E738D" w:rsidRDefault="0016154B">
          <w:pPr>
            <w:pStyle w:val="TDC3"/>
            <w:tabs>
              <w:tab w:val="left" w:pos="1100"/>
              <w:tab w:val="right" w:leader="dot" w:pos="9565"/>
            </w:tabs>
            <w:rPr>
              <w:rFonts w:ascii="Arial" w:eastAsiaTheme="minorEastAsia" w:hAnsi="Arial" w:cs="Arial"/>
              <w:b/>
              <w:noProof/>
              <w:sz w:val="24"/>
              <w:szCs w:val="24"/>
              <w:lang w:eastAsia="es-ES_tradnl"/>
            </w:rPr>
          </w:pPr>
          <w:hyperlink w:anchor="_Toc6199701" w:history="1">
            <w:r w:rsidR="002075CE" w:rsidRPr="003E738D">
              <w:rPr>
                <w:rStyle w:val="Hipervnculo"/>
                <w:rFonts w:ascii="Arial" w:hAnsi="Arial" w:cs="Arial"/>
                <w:b/>
                <w:noProof/>
              </w:rPr>
              <w:t>3.3.</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RECURSOS CONTRA LA RESOLUCIÓN QUE RESUELVE LAS EXCEPCIONES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_Toc6199701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68</w:t>
            </w:r>
            <w:r w:rsidR="002075CE" w:rsidRPr="003E738D">
              <w:rPr>
                <w:rFonts w:ascii="Arial" w:hAnsi="Arial" w:cs="Arial"/>
                <w:b/>
                <w:noProof/>
                <w:webHidden/>
              </w:rPr>
              <w:fldChar w:fldCharType="end"/>
            </w:r>
          </w:hyperlink>
        </w:p>
        <w:p w14:paraId="65948135" w14:textId="614DDC04" w:rsidR="002075CE" w:rsidRPr="003E738D" w:rsidRDefault="0016154B">
          <w:pPr>
            <w:pStyle w:val="TDC2"/>
            <w:tabs>
              <w:tab w:val="left" w:pos="660"/>
              <w:tab w:val="right" w:leader="dot" w:pos="9565"/>
            </w:tabs>
            <w:rPr>
              <w:rFonts w:ascii="Arial" w:eastAsiaTheme="minorEastAsia" w:hAnsi="Arial" w:cs="Arial"/>
              <w:b/>
              <w:noProof/>
              <w:sz w:val="24"/>
              <w:szCs w:val="24"/>
              <w:lang w:eastAsia="es-ES_tradnl"/>
            </w:rPr>
          </w:pPr>
          <w:hyperlink w:anchor="_Toc6199702" w:history="1">
            <w:r w:rsidR="002075CE" w:rsidRPr="003E738D">
              <w:rPr>
                <w:rStyle w:val="Hipervnculo"/>
                <w:rFonts w:ascii="Arial" w:hAnsi="Arial" w:cs="Arial"/>
                <w:b/>
                <w:noProof/>
              </w:rPr>
              <w:t>4.</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LIQUIDACIÓN DEL CRÉDITO Y LAS COSTAS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_Toc6199702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69</w:t>
            </w:r>
            <w:r w:rsidR="002075CE" w:rsidRPr="003E738D">
              <w:rPr>
                <w:rFonts w:ascii="Arial" w:hAnsi="Arial" w:cs="Arial"/>
                <w:b/>
                <w:noProof/>
                <w:webHidden/>
              </w:rPr>
              <w:fldChar w:fldCharType="end"/>
            </w:r>
          </w:hyperlink>
        </w:p>
        <w:p w14:paraId="0D2DA9E5" w14:textId="74E802EA" w:rsidR="002075CE" w:rsidRPr="003E738D" w:rsidRDefault="0016154B">
          <w:pPr>
            <w:pStyle w:val="TDC3"/>
            <w:tabs>
              <w:tab w:val="left" w:pos="1100"/>
              <w:tab w:val="right" w:leader="dot" w:pos="9565"/>
            </w:tabs>
            <w:rPr>
              <w:rFonts w:ascii="Arial" w:eastAsiaTheme="minorEastAsia" w:hAnsi="Arial" w:cs="Arial"/>
              <w:b/>
              <w:noProof/>
              <w:sz w:val="24"/>
              <w:szCs w:val="24"/>
              <w:lang w:eastAsia="es-ES_tradnl"/>
            </w:rPr>
          </w:pPr>
          <w:hyperlink w:anchor="_Toc6199703" w:history="1">
            <w:r w:rsidR="002075CE" w:rsidRPr="003E738D">
              <w:rPr>
                <w:rStyle w:val="Hipervnculo"/>
                <w:rFonts w:ascii="Arial" w:hAnsi="Arial" w:cs="Arial"/>
                <w:b/>
                <w:noProof/>
              </w:rPr>
              <w:t>4.1.</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LIQUIDACIÓN DEL CRÉDITO</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_Toc6199703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69</w:t>
            </w:r>
            <w:r w:rsidR="002075CE" w:rsidRPr="003E738D">
              <w:rPr>
                <w:rFonts w:ascii="Arial" w:hAnsi="Arial" w:cs="Arial"/>
                <w:b/>
                <w:noProof/>
                <w:webHidden/>
              </w:rPr>
              <w:fldChar w:fldCharType="end"/>
            </w:r>
          </w:hyperlink>
        </w:p>
        <w:p w14:paraId="2BDB6F4A" w14:textId="2CFD1E97" w:rsidR="002075CE" w:rsidRPr="003E738D" w:rsidRDefault="0016154B">
          <w:pPr>
            <w:pStyle w:val="TDC3"/>
            <w:tabs>
              <w:tab w:val="left" w:pos="1100"/>
              <w:tab w:val="right" w:leader="dot" w:pos="9565"/>
            </w:tabs>
            <w:rPr>
              <w:rFonts w:ascii="Arial" w:eastAsiaTheme="minorEastAsia" w:hAnsi="Arial" w:cs="Arial"/>
              <w:b/>
              <w:noProof/>
              <w:sz w:val="24"/>
              <w:szCs w:val="24"/>
              <w:lang w:eastAsia="es-ES_tradnl"/>
            </w:rPr>
          </w:pPr>
          <w:hyperlink w:anchor="_Toc6199704" w:history="1">
            <w:r w:rsidR="002075CE" w:rsidRPr="003E738D">
              <w:rPr>
                <w:rStyle w:val="Hipervnculo"/>
                <w:rFonts w:ascii="Arial" w:hAnsi="Arial" w:cs="Arial"/>
                <w:b/>
                <w:noProof/>
              </w:rPr>
              <w:t>4.2.</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LIQUIDACIÓN DE LAS COSTAS O GASTOS DE LA ADMINISTRACIÓN</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_Toc6199704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70</w:t>
            </w:r>
            <w:r w:rsidR="002075CE" w:rsidRPr="003E738D">
              <w:rPr>
                <w:rFonts w:ascii="Arial" w:hAnsi="Arial" w:cs="Arial"/>
                <w:b/>
                <w:noProof/>
                <w:webHidden/>
              </w:rPr>
              <w:fldChar w:fldCharType="end"/>
            </w:r>
          </w:hyperlink>
        </w:p>
        <w:p w14:paraId="1C492D19" w14:textId="4D968F05" w:rsidR="002075CE" w:rsidRPr="003E738D" w:rsidRDefault="0016154B">
          <w:pPr>
            <w:pStyle w:val="TDC2"/>
            <w:tabs>
              <w:tab w:val="left" w:pos="660"/>
              <w:tab w:val="right" w:leader="dot" w:pos="9565"/>
            </w:tabs>
            <w:rPr>
              <w:rFonts w:ascii="Arial" w:eastAsiaTheme="minorEastAsia" w:hAnsi="Arial" w:cs="Arial"/>
              <w:b/>
              <w:noProof/>
              <w:sz w:val="24"/>
              <w:szCs w:val="24"/>
              <w:lang w:eastAsia="es-ES_tradnl"/>
            </w:rPr>
          </w:pPr>
          <w:hyperlink w:anchor="_Toc6199705" w:history="1">
            <w:r w:rsidR="002075CE" w:rsidRPr="003E738D">
              <w:rPr>
                <w:rStyle w:val="Hipervnculo"/>
                <w:rFonts w:ascii="Arial" w:hAnsi="Arial" w:cs="Arial"/>
                <w:b/>
                <w:noProof/>
              </w:rPr>
              <w:t>5.</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DISPOSICIÓN DEL DINERO EMBARGADO</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_Toc6199705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70</w:t>
            </w:r>
            <w:r w:rsidR="002075CE" w:rsidRPr="003E738D">
              <w:rPr>
                <w:rFonts w:ascii="Arial" w:hAnsi="Arial" w:cs="Arial"/>
                <w:b/>
                <w:noProof/>
                <w:webHidden/>
              </w:rPr>
              <w:fldChar w:fldCharType="end"/>
            </w:r>
          </w:hyperlink>
        </w:p>
        <w:p w14:paraId="3E53C8F0" w14:textId="36B2C4EC" w:rsidR="002075CE" w:rsidRPr="003E738D" w:rsidRDefault="0016154B">
          <w:pPr>
            <w:pStyle w:val="TDC3"/>
            <w:tabs>
              <w:tab w:val="left" w:pos="1100"/>
              <w:tab w:val="right" w:leader="dot" w:pos="9565"/>
            </w:tabs>
            <w:rPr>
              <w:rFonts w:ascii="Arial" w:eastAsiaTheme="minorEastAsia" w:hAnsi="Arial" w:cs="Arial"/>
              <w:b/>
              <w:noProof/>
              <w:sz w:val="24"/>
              <w:szCs w:val="24"/>
              <w:lang w:eastAsia="es-ES_tradnl"/>
            </w:rPr>
          </w:pPr>
          <w:hyperlink w:anchor="_Toc6199706" w:history="1">
            <w:r w:rsidR="002075CE" w:rsidRPr="003E738D">
              <w:rPr>
                <w:rStyle w:val="Hipervnculo"/>
                <w:rFonts w:ascii="Arial" w:hAnsi="Arial" w:cs="Arial"/>
                <w:b/>
                <w:noProof/>
              </w:rPr>
              <w:t>5.1.</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ENTREGA DE TÍTULOS DE DEPÓSITO JUDICIAL</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_Toc6199706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71</w:t>
            </w:r>
            <w:r w:rsidR="002075CE" w:rsidRPr="003E738D">
              <w:rPr>
                <w:rFonts w:ascii="Arial" w:hAnsi="Arial" w:cs="Arial"/>
                <w:b/>
                <w:noProof/>
                <w:webHidden/>
              </w:rPr>
              <w:fldChar w:fldCharType="end"/>
            </w:r>
          </w:hyperlink>
        </w:p>
        <w:p w14:paraId="2F506326" w14:textId="49DB7ADD" w:rsidR="002075CE" w:rsidRPr="003E738D" w:rsidRDefault="0016154B">
          <w:pPr>
            <w:pStyle w:val="TDC2"/>
            <w:tabs>
              <w:tab w:val="left" w:pos="660"/>
              <w:tab w:val="right" w:leader="dot" w:pos="9565"/>
            </w:tabs>
            <w:rPr>
              <w:rFonts w:ascii="Arial" w:eastAsiaTheme="minorEastAsia" w:hAnsi="Arial" w:cs="Arial"/>
              <w:b/>
              <w:noProof/>
              <w:sz w:val="24"/>
              <w:szCs w:val="24"/>
              <w:lang w:eastAsia="es-ES_tradnl"/>
            </w:rPr>
          </w:pPr>
          <w:hyperlink w:anchor="_Toc6199707" w:history="1">
            <w:r w:rsidR="002075CE" w:rsidRPr="003E738D">
              <w:rPr>
                <w:rStyle w:val="Hipervnculo"/>
                <w:rFonts w:ascii="Arial" w:hAnsi="Arial" w:cs="Arial"/>
                <w:b/>
                <w:noProof/>
              </w:rPr>
              <w:t>6.</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AVALÚO DE BIENES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_Toc6199707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72</w:t>
            </w:r>
            <w:r w:rsidR="002075CE" w:rsidRPr="003E738D">
              <w:rPr>
                <w:rFonts w:ascii="Arial" w:hAnsi="Arial" w:cs="Arial"/>
                <w:b/>
                <w:noProof/>
                <w:webHidden/>
              </w:rPr>
              <w:fldChar w:fldCharType="end"/>
            </w:r>
          </w:hyperlink>
        </w:p>
        <w:p w14:paraId="39F878FB" w14:textId="594FFDEE" w:rsidR="002075CE" w:rsidRPr="003E738D" w:rsidRDefault="0016154B">
          <w:pPr>
            <w:pStyle w:val="TDC3"/>
            <w:tabs>
              <w:tab w:val="left" w:pos="1100"/>
              <w:tab w:val="right" w:leader="dot" w:pos="9565"/>
            </w:tabs>
            <w:rPr>
              <w:rFonts w:ascii="Arial" w:eastAsiaTheme="minorEastAsia" w:hAnsi="Arial" w:cs="Arial"/>
              <w:b/>
              <w:noProof/>
              <w:sz w:val="24"/>
              <w:szCs w:val="24"/>
              <w:lang w:eastAsia="es-ES_tradnl"/>
            </w:rPr>
          </w:pPr>
          <w:hyperlink w:anchor="_Toc6199708" w:history="1">
            <w:r w:rsidR="002075CE" w:rsidRPr="003E738D">
              <w:rPr>
                <w:rStyle w:val="Hipervnculo"/>
                <w:rFonts w:ascii="Arial" w:hAnsi="Arial" w:cs="Arial"/>
                <w:b/>
                <w:noProof/>
              </w:rPr>
              <w:t>6.1.</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TRÁMITE DEL AVALÚO</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_Toc6199708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72</w:t>
            </w:r>
            <w:r w:rsidR="002075CE" w:rsidRPr="003E738D">
              <w:rPr>
                <w:rFonts w:ascii="Arial" w:hAnsi="Arial" w:cs="Arial"/>
                <w:b/>
                <w:noProof/>
                <w:webHidden/>
              </w:rPr>
              <w:fldChar w:fldCharType="end"/>
            </w:r>
          </w:hyperlink>
        </w:p>
        <w:p w14:paraId="0C45F64D" w14:textId="206B2EB3" w:rsidR="002075CE" w:rsidRPr="003E738D" w:rsidRDefault="0016154B">
          <w:pPr>
            <w:pStyle w:val="TDC2"/>
            <w:tabs>
              <w:tab w:val="left" w:pos="660"/>
              <w:tab w:val="right" w:leader="dot" w:pos="9565"/>
            </w:tabs>
            <w:rPr>
              <w:rFonts w:ascii="Arial" w:eastAsiaTheme="minorEastAsia" w:hAnsi="Arial" w:cs="Arial"/>
              <w:b/>
              <w:noProof/>
              <w:sz w:val="24"/>
              <w:szCs w:val="24"/>
              <w:lang w:eastAsia="es-ES_tradnl"/>
            </w:rPr>
          </w:pPr>
          <w:hyperlink w:anchor="_Toc6199709" w:history="1">
            <w:r w:rsidR="002075CE" w:rsidRPr="003E738D">
              <w:rPr>
                <w:rStyle w:val="Hipervnculo"/>
                <w:rFonts w:ascii="Arial" w:hAnsi="Arial" w:cs="Arial"/>
                <w:b/>
                <w:noProof/>
              </w:rPr>
              <w:t>7.</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REMATE DE BIENES</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_Toc6199709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73</w:t>
            </w:r>
            <w:r w:rsidR="002075CE" w:rsidRPr="003E738D">
              <w:rPr>
                <w:rFonts w:ascii="Arial" w:hAnsi="Arial" w:cs="Arial"/>
                <w:b/>
                <w:noProof/>
                <w:webHidden/>
              </w:rPr>
              <w:fldChar w:fldCharType="end"/>
            </w:r>
          </w:hyperlink>
        </w:p>
        <w:p w14:paraId="73069587" w14:textId="3DC1EF6F" w:rsidR="002075CE" w:rsidRPr="003E738D" w:rsidRDefault="0016154B">
          <w:pPr>
            <w:pStyle w:val="TDC3"/>
            <w:tabs>
              <w:tab w:val="left" w:pos="1100"/>
              <w:tab w:val="right" w:leader="dot" w:pos="9565"/>
            </w:tabs>
            <w:rPr>
              <w:rFonts w:ascii="Arial" w:eastAsiaTheme="minorEastAsia" w:hAnsi="Arial" w:cs="Arial"/>
              <w:b/>
              <w:noProof/>
              <w:sz w:val="24"/>
              <w:szCs w:val="24"/>
              <w:lang w:eastAsia="es-ES_tradnl"/>
            </w:rPr>
          </w:pPr>
          <w:hyperlink w:anchor="_Toc6199710" w:history="1">
            <w:r w:rsidR="002075CE" w:rsidRPr="003E738D">
              <w:rPr>
                <w:rStyle w:val="Hipervnculo"/>
                <w:rFonts w:ascii="Arial" w:hAnsi="Arial" w:cs="Arial"/>
                <w:b/>
                <w:noProof/>
              </w:rPr>
              <w:t>7.1.</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REQUISITOS PARA FIJAR FECHA Y HORA</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_Toc6199710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73</w:t>
            </w:r>
            <w:r w:rsidR="002075CE" w:rsidRPr="003E738D">
              <w:rPr>
                <w:rFonts w:ascii="Arial" w:hAnsi="Arial" w:cs="Arial"/>
                <w:b/>
                <w:noProof/>
                <w:webHidden/>
              </w:rPr>
              <w:fldChar w:fldCharType="end"/>
            </w:r>
          </w:hyperlink>
        </w:p>
        <w:p w14:paraId="5EA346AA" w14:textId="4D84B6FC" w:rsidR="002075CE" w:rsidRPr="003E738D" w:rsidRDefault="0016154B">
          <w:pPr>
            <w:pStyle w:val="TDC3"/>
            <w:tabs>
              <w:tab w:val="left" w:pos="1100"/>
              <w:tab w:val="right" w:leader="dot" w:pos="9565"/>
            </w:tabs>
            <w:rPr>
              <w:rFonts w:ascii="Arial" w:eastAsiaTheme="minorEastAsia" w:hAnsi="Arial" w:cs="Arial"/>
              <w:b/>
              <w:noProof/>
              <w:sz w:val="24"/>
              <w:szCs w:val="24"/>
              <w:lang w:eastAsia="es-ES_tradnl"/>
            </w:rPr>
          </w:pPr>
          <w:hyperlink w:anchor="_Toc6199711" w:history="1">
            <w:r w:rsidR="002075CE" w:rsidRPr="003E738D">
              <w:rPr>
                <w:rStyle w:val="Hipervnculo"/>
                <w:rFonts w:ascii="Arial" w:hAnsi="Arial" w:cs="Arial"/>
                <w:b/>
                <w:noProof/>
              </w:rPr>
              <w:t>7.2.</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TRÁMITE DEL REMATE</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_Toc6199711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73</w:t>
            </w:r>
            <w:r w:rsidR="002075CE" w:rsidRPr="003E738D">
              <w:rPr>
                <w:rFonts w:ascii="Arial" w:hAnsi="Arial" w:cs="Arial"/>
                <w:b/>
                <w:noProof/>
                <w:webHidden/>
              </w:rPr>
              <w:fldChar w:fldCharType="end"/>
            </w:r>
          </w:hyperlink>
        </w:p>
        <w:p w14:paraId="38DAD3E1" w14:textId="23D5FA30" w:rsidR="002075CE" w:rsidRPr="003E738D" w:rsidRDefault="0016154B">
          <w:pPr>
            <w:pStyle w:val="TDC3"/>
            <w:tabs>
              <w:tab w:val="left" w:pos="1100"/>
              <w:tab w:val="right" w:leader="dot" w:pos="9565"/>
            </w:tabs>
            <w:rPr>
              <w:rFonts w:ascii="Arial" w:eastAsiaTheme="minorEastAsia" w:hAnsi="Arial" w:cs="Arial"/>
              <w:b/>
              <w:noProof/>
              <w:sz w:val="24"/>
              <w:szCs w:val="24"/>
              <w:lang w:eastAsia="es-ES_tradnl"/>
            </w:rPr>
          </w:pPr>
          <w:hyperlink w:anchor="_Toc6199712" w:history="1">
            <w:r w:rsidR="002075CE" w:rsidRPr="003E738D">
              <w:rPr>
                <w:rStyle w:val="Hipervnculo"/>
                <w:rFonts w:ascii="Arial" w:hAnsi="Arial" w:cs="Arial"/>
                <w:b/>
                <w:noProof/>
              </w:rPr>
              <w:t>7.3.</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AVISO DE REMATE</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_Toc6199712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74</w:t>
            </w:r>
            <w:r w:rsidR="002075CE" w:rsidRPr="003E738D">
              <w:rPr>
                <w:rFonts w:ascii="Arial" w:hAnsi="Arial" w:cs="Arial"/>
                <w:b/>
                <w:noProof/>
                <w:webHidden/>
              </w:rPr>
              <w:fldChar w:fldCharType="end"/>
            </w:r>
          </w:hyperlink>
        </w:p>
        <w:p w14:paraId="3DFF3CB3" w14:textId="09E5E8E3" w:rsidR="002075CE" w:rsidRPr="003E738D" w:rsidRDefault="0016154B">
          <w:pPr>
            <w:pStyle w:val="TDC3"/>
            <w:tabs>
              <w:tab w:val="left" w:pos="1100"/>
              <w:tab w:val="right" w:leader="dot" w:pos="9565"/>
            </w:tabs>
            <w:rPr>
              <w:rFonts w:ascii="Arial" w:eastAsiaTheme="minorEastAsia" w:hAnsi="Arial" w:cs="Arial"/>
              <w:b/>
              <w:noProof/>
              <w:sz w:val="24"/>
              <w:szCs w:val="24"/>
              <w:lang w:eastAsia="es-ES_tradnl"/>
            </w:rPr>
          </w:pPr>
          <w:hyperlink w:anchor="_Toc6199713" w:history="1">
            <w:r w:rsidR="002075CE" w:rsidRPr="003E738D">
              <w:rPr>
                <w:rStyle w:val="Hipervnculo"/>
                <w:rFonts w:ascii="Arial" w:hAnsi="Arial" w:cs="Arial"/>
                <w:b/>
                <w:noProof/>
              </w:rPr>
              <w:t>7.4.</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DEPÓSITO Y DILIGENCIA DE REMATE</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_Toc6199713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75</w:t>
            </w:r>
            <w:r w:rsidR="002075CE" w:rsidRPr="003E738D">
              <w:rPr>
                <w:rFonts w:ascii="Arial" w:hAnsi="Arial" w:cs="Arial"/>
                <w:b/>
                <w:noProof/>
                <w:webHidden/>
              </w:rPr>
              <w:fldChar w:fldCharType="end"/>
            </w:r>
          </w:hyperlink>
        </w:p>
        <w:p w14:paraId="03C87054" w14:textId="0566437C" w:rsidR="002075CE" w:rsidRPr="003E738D" w:rsidRDefault="0016154B">
          <w:pPr>
            <w:pStyle w:val="TDC3"/>
            <w:tabs>
              <w:tab w:val="left" w:pos="1100"/>
              <w:tab w:val="right" w:leader="dot" w:pos="9565"/>
            </w:tabs>
            <w:rPr>
              <w:rFonts w:ascii="Arial" w:eastAsiaTheme="minorEastAsia" w:hAnsi="Arial" w:cs="Arial"/>
              <w:b/>
              <w:noProof/>
              <w:sz w:val="24"/>
              <w:szCs w:val="24"/>
              <w:lang w:eastAsia="es-ES_tradnl"/>
            </w:rPr>
          </w:pPr>
          <w:hyperlink w:anchor="_Toc6199714" w:history="1">
            <w:r w:rsidR="002075CE" w:rsidRPr="003E738D">
              <w:rPr>
                <w:rStyle w:val="Hipervnculo"/>
                <w:rFonts w:ascii="Arial" w:hAnsi="Arial" w:cs="Arial"/>
                <w:b/>
                <w:noProof/>
              </w:rPr>
              <w:t>7.5.</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ACTA DE REMATE</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_Toc6199714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76</w:t>
            </w:r>
            <w:r w:rsidR="002075CE" w:rsidRPr="003E738D">
              <w:rPr>
                <w:rFonts w:ascii="Arial" w:hAnsi="Arial" w:cs="Arial"/>
                <w:b/>
                <w:noProof/>
                <w:webHidden/>
              </w:rPr>
              <w:fldChar w:fldCharType="end"/>
            </w:r>
          </w:hyperlink>
        </w:p>
        <w:p w14:paraId="3B89FD10" w14:textId="52743A6C" w:rsidR="002075CE" w:rsidRPr="003E738D" w:rsidRDefault="0016154B">
          <w:pPr>
            <w:pStyle w:val="TDC3"/>
            <w:tabs>
              <w:tab w:val="left" w:pos="1100"/>
              <w:tab w:val="right" w:leader="dot" w:pos="9565"/>
            </w:tabs>
            <w:rPr>
              <w:rFonts w:ascii="Arial" w:eastAsiaTheme="minorEastAsia" w:hAnsi="Arial" w:cs="Arial"/>
              <w:b/>
              <w:noProof/>
              <w:sz w:val="24"/>
              <w:szCs w:val="24"/>
              <w:lang w:eastAsia="es-ES_tradnl"/>
            </w:rPr>
          </w:pPr>
          <w:hyperlink w:anchor="_Toc6199715" w:history="1">
            <w:r w:rsidR="002075CE" w:rsidRPr="003E738D">
              <w:rPr>
                <w:rStyle w:val="Hipervnculo"/>
                <w:rFonts w:ascii="Arial" w:hAnsi="Arial" w:cs="Arial"/>
                <w:b/>
                <w:noProof/>
              </w:rPr>
              <w:t>7.6.</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ACTUACIONES POSTERIORES A LA DILIGENCIA DE REMATE</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_Toc6199715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76</w:t>
            </w:r>
            <w:r w:rsidR="002075CE" w:rsidRPr="003E738D">
              <w:rPr>
                <w:rFonts w:ascii="Arial" w:hAnsi="Arial" w:cs="Arial"/>
                <w:b/>
                <w:noProof/>
                <w:webHidden/>
              </w:rPr>
              <w:fldChar w:fldCharType="end"/>
            </w:r>
          </w:hyperlink>
        </w:p>
        <w:p w14:paraId="37BE31A5" w14:textId="16FCAE74" w:rsidR="002075CE" w:rsidRPr="003E738D" w:rsidRDefault="0016154B">
          <w:pPr>
            <w:pStyle w:val="TDC3"/>
            <w:tabs>
              <w:tab w:val="left" w:pos="1100"/>
              <w:tab w:val="right" w:leader="dot" w:pos="9565"/>
            </w:tabs>
            <w:rPr>
              <w:rFonts w:ascii="Arial" w:eastAsiaTheme="minorEastAsia" w:hAnsi="Arial" w:cs="Arial"/>
              <w:b/>
              <w:noProof/>
              <w:sz w:val="24"/>
              <w:szCs w:val="24"/>
              <w:lang w:eastAsia="es-ES_tradnl"/>
            </w:rPr>
          </w:pPr>
          <w:hyperlink w:anchor="_Toc6199716" w:history="1">
            <w:r w:rsidR="002075CE" w:rsidRPr="003E738D">
              <w:rPr>
                <w:rStyle w:val="Hipervnculo"/>
                <w:rFonts w:ascii="Arial" w:hAnsi="Arial" w:cs="Arial"/>
                <w:b/>
                <w:noProof/>
              </w:rPr>
              <w:t>7.7.</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APROBACIÓN DEL REMATE</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_Toc6199716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76</w:t>
            </w:r>
            <w:r w:rsidR="002075CE" w:rsidRPr="003E738D">
              <w:rPr>
                <w:rFonts w:ascii="Arial" w:hAnsi="Arial" w:cs="Arial"/>
                <w:b/>
                <w:noProof/>
                <w:webHidden/>
              </w:rPr>
              <w:fldChar w:fldCharType="end"/>
            </w:r>
          </w:hyperlink>
        </w:p>
        <w:p w14:paraId="168350D3" w14:textId="5B5A8C68" w:rsidR="002075CE" w:rsidRPr="003E738D" w:rsidRDefault="0016154B">
          <w:pPr>
            <w:pStyle w:val="TDC3"/>
            <w:tabs>
              <w:tab w:val="left" w:pos="1100"/>
              <w:tab w:val="right" w:leader="dot" w:pos="9565"/>
            </w:tabs>
            <w:rPr>
              <w:rFonts w:ascii="Arial" w:eastAsiaTheme="minorEastAsia" w:hAnsi="Arial" w:cs="Arial"/>
              <w:b/>
              <w:noProof/>
              <w:sz w:val="24"/>
              <w:szCs w:val="24"/>
              <w:lang w:eastAsia="es-ES_tradnl"/>
            </w:rPr>
          </w:pPr>
          <w:hyperlink w:anchor="_Toc6199717" w:history="1">
            <w:r w:rsidR="002075CE" w:rsidRPr="003E738D">
              <w:rPr>
                <w:rStyle w:val="Hipervnculo"/>
                <w:rFonts w:ascii="Arial" w:hAnsi="Arial" w:cs="Arial"/>
                <w:b/>
                <w:noProof/>
              </w:rPr>
              <w:t>7.8.</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INVALIDEZ DEL REMATE</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_Toc6199717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77</w:t>
            </w:r>
            <w:r w:rsidR="002075CE" w:rsidRPr="003E738D">
              <w:rPr>
                <w:rFonts w:ascii="Arial" w:hAnsi="Arial" w:cs="Arial"/>
                <w:b/>
                <w:noProof/>
                <w:webHidden/>
              </w:rPr>
              <w:fldChar w:fldCharType="end"/>
            </w:r>
          </w:hyperlink>
        </w:p>
        <w:p w14:paraId="46C065E0" w14:textId="38AB334A" w:rsidR="002075CE" w:rsidRPr="003E738D" w:rsidRDefault="0016154B">
          <w:pPr>
            <w:pStyle w:val="TDC3"/>
            <w:tabs>
              <w:tab w:val="left" w:pos="1100"/>
              <w:tab w:val="right" w:leader="dot" w:pos="9565"/>
            </w:tabs>
            <w:rPr>
              <w:rFonts w:ascii="Arial" w:eastAsiaTheme="minorEastAsia" w:hAnsi="Arial" w:cs="Arial"/>
              <w:b/>
              <w:noProof/>
              <w:sz w:val="24"/>
              <w:szCs w:val="24"/>
              <w:lang w:eastAsia="es-ES_tradnl"/>
            </w:rPr>
          </w:pPr>
          <w:hyperlink w:anchor="_Toc6199718" w:history="1">
            <w:r w:rsidR="002075CE" w:rsidRPr="003E738D">
              <w:rPr>
                <w:rStyle w:val="Hipervnculo"/>
                <w:rFonts w:ascii="Arial" w:hAnsi="Arial" w:cs="Arial"/>
                <w:b/>
                <w:noProof/>
              </w:rPr>
              <w:t>7.9.</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ACTUACIONES POSTERIORES AL REMATE</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_Toc6199718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78</w:t>
            </w:r>
            <w:r w:rsidR="002075CE" w:rsidRPr="003E738D">
              <w:rPr>
                <w:rFonts w:ascii="Arial" w:hAnsi="Arial" w:cs="Arial"/>
                <w:b/>
                <w:noProof/>
                <w:webHidden/>
              </w:rPr>
              <w:fldChar w:fldCharType="end"/>
            </w:r>
          </w:hyperlink>
        </w:p>
        <w:p w14:paraId="5E111731" w14:textId="7183FAC1" w:rsidR="002075CE" w:rsidRPr="003E738D" w:rsidRDefault="0016154B">
          <w:pPr>
            <w:pStyle w:val="TDC2"/>
            <w:tabs>
              <w:tab w:val="left" w:pos="660"/>
              <w:tab w:val="right" w:leader="dot" w:pos="9565"/>
            </w:tabs>
            <w:rPr>
              <w:rFonts w:ascii="Arial" w:eastAsiaTheme="minorEastAsia" w:hAnsi="Arial" w:cs="Arial"/>
              <w:b/>
              <w:noProof/>
              <w:sz w:val="24"/>
              <w:szCs w:val="24"/>
              <w:lang w:eastAsia="es-ES_tradnl"/>
            </w:rPr>
          </w:pPr>
          <w:hyperlink w:anchor="_Toc6199719" w:history="1">
            <w:r w:rsidR="002075CE" w:rsidRPr="003E738D">
              <w:rPr>
                <w:rStyle w:val="Hipervnculo"/>
                <w:rFonts w:ascii="Arial" w:hAnsi="Arial" w:cs="Arial"/>
                <w:b/>
                <w:noProof/>
              </w:rPr>
              <w:t>8.</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TERMINACIÓN Y ARCHIVO DEL PROCESO</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_Toc6199719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78</w:t>
            </w:r>
            <w:r w:rsidR="002075CE" w:rsidRPr="003E738D">
              <w:rPr>
                <w:rFonts w:ascii="Arial" w:hAnsi="Arial" w:cs="Arial"/>
                <w:b/>
                <w:noProof/>
                <w:webHidden/>
              </w:rPr>
              <w:fldChar w:fldCharType="end"/>
            </w:r>
          </w:hyperlink>
        </w:p>
        <w:p w14:paraId="50B3A451" w14:textId="471D0BBA" w:rsidR="002075CE" w:rsidRPr="003E738D" w:rsidRDefault="0016154B">
          <w:pPr>
            <w:pStyle w:val="TDC3"/>
            <w:tabs>
              <w:tab w:val="left" w:pos="1100"/>
              <w:tab w:val="right" w:leader="dot" w:pos="9565"/>
            </w:tabs>
            <w:rPr>
              <w:rFonts w:ascii="Arial" w:eastAsiaTheme="minorEastAsia" w:hAnsi="Arial" w:cs="Arial"/>
              <w:b/>
              <w:noProof/>
              <w:sz w:val="24"/>
              <w:szCs w:val="24"/>
              <w:lang w:eastAsia="es-ES_tradnl"/>
            </w:rPr>
          </w:pPr>
          <w:hyperlink w:anchor="_Toc6199720" w:history="1">
            <w:r w:rsidR="002075CE" w:rsidRPr="003E738D">
              <w:rPr>
                <w:rStyle w:val="Hipervnculo"/>
                <w:rFonts w:ascii="Arial" w:hAnsi="Arial" w:cs="Arial"/>
                <w:b/>
                <w:noProof/>
              </w:rPr>
              <w:t>8.1.</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CAUSALES DE TERMINACIÓN</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_Toc6199720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78</w:t>
            </w:r>
            <w:r w:rsidR="002075CE" w:rsidRPr="003E738D">
              <w:rPr>
                <w:rFonts w:ascii="Arial" w:hAnsi="Arial" w:cs="Arial"/>
                <w:b/>
                <w:noProof/>
                <w:webHidden/>
              </w:rPr>
              <w:fldChar w:fldCharType="end"/>
            </w:r>
          </w:hyperlink>
        </w:p>
        <w:p w14:paraId="16B39863" w14:textId="7FD76AFC" w:rsidR="002075CE" w:rsidRPr="003E738D" w:rsidRDefault="0016154B">
          <w:pPr>
            <w:pStyle w:val="TDC3"/>
            <w:tabs>
              <w:tab w:val="left" w:pos="1100"/>
              <w:tab w:val="right" w:leader="dot" w:pos="9565"/>
            </w:tabs>
            <w:rPr>
              <w:rFonts w:ascii="Arial" w:eastAsiaTheme="minorEastAsia" w:hAnsi="Arial" w:cs="Arial"/>
              <w:b/>
              <w:noProof/>
              <w:sz w:val="24"/>
              <w:szCs w:val="24"/>
              <w:lang w:eastAsia="es-ES_tradnl"/>
            </w:rPr>
          </w:pPr>
          <w:hyperlink w:anchor="_Toc6199721" w:history="1">
            <w:r w:rsidR="002075CE" w:rsidRPr="003E738D">
              <w:rPr>
                <w:rStyle w:val="Hipervnculo"/>
                <w:rFonts w:ascii="Arial" w:hAnsi="Arial" w:cs="Arial"/>
                <w:b/>
                <w:noProof/>
              </w:rPr>
              <w:t>8.2.</w:t>
            </w:r>
            <w:r w:rsidR="002075CE" w:rsidRPr="003E738D">
              <w:rPr>
                <w:rFonts w:ascii="Arial" w:eastAsiaTheme="minorEastAsia" w:hAnsi="Arial" w:cs="Arial"/>
                <w:b/>
                <w:noProof/>
                <w:sz w:val="24"/>
                <w:szCs w:val="24"/>
                <w:lang w:eastAsia="es-ES_tradnl"/>
              </w:rPr>
              <w:tab/>
            </w:r>
            <w:r w:rsidR="002075CE" w:rsidRPr="003E738D">
              <w:rPr>
                <w:rStyle w:val="Hipervnculo"/>
                <w:rFonts w:ascii="Arial" w:hAnsi="Arial" w:cs="Arial"/>
                <w:b/>
                <w:noProof/>
              </w:rPr>
              <w:t>AUTO DE TERMINACIÓN Y ARCHIVO DEL PROCESO</w:t>
            </w:r>
            <w:r w:rsidR="002075CE" w:rsidRPr="003E738D">
              <w:rPr>
                <w:rFonts w:ascii="Arial" w:hAnsi="Arial" w:cs="Arial"/>
                <w:b/>
                <w:noProof/>
                <w:webHidden/>
              </w:rPr>
              <w:tab/>
            </w:r>
            <w:r w:rsidR="002075CE" w:rsidRPr="003E738D">
              <w:rPr>
                <w:rFonts w:ascii="Arial" w:hAnsi="Arial" w:cs="Arial"/>
                <w:b/>
                <w:noProof/>
                <w:webHidden/>
              </w:rPr>
              <w:fldChar w:fldCharType="begin"/>
            </w:r>
            <w:r w:rsidR="002075CE" w:rsidRPr="003E738D">
              <w:rPr>
                <w:rFonts w:ascii="Arial" w:hAnsi="Arial" w:cs="Arial"/>
                <w:b/>
                <w:noProof/>
                <w:webHidden/>
              </w:rPr>
              <w:instrText xml:space="preserve"> PAGEREF _Toc6199721 \h </w:instrText>
            </w:r>
            <w:r w:rsidR="002075CE" w:rsidRPr="003E738D">
              <w:rPr>
                <w:rFonts w:ascii="Arial" w:hAnsi="Arial" w:cs="Arial"/>
                <w:b/>
                <w:noProof/>
                <w:webHidden/>
              </w:rPr>
            </w:r>
            <w:r w:rsidR="002075CE" w:rsidRPr="003E738D">
              <w:rPr>
                <w:rFonts w:ascii="Arial" w:hAnsi="Arial" w:cs="Arial"/>
                <w:b/>
                <w:noProof/>
                <w:webHidden/>
              </w:rPr>
              <w:fldChar w:fldCharType="separate"/>
            </w:r>
            <w:r w:rsidR="00C839C8" w:rsidRPr="003E738D">
              <w:rPr>
                <w:rFonts w:ascii="Arial" w:hAnsi="Arial" w:cs="Arial"/>
                <w:b/>
                <w:noProof/>
                <w:webHidden/>
              </w:rPr>
              <w:t>79</w:t>
            </w:r>
            <w:r w:rsidR="002075CE" w:rsidRPr="003E738D">
              <w:rPr>
                <w:rFonts w:ascii="Arial" w:hAnsi="Arial" w:cs="Arial"/>
                <w:b/>
                <w:noProof/>
                <w:webHidden/>
              </w:rPr>
              <w:fldChar w:fldCharType="end"/>
            </w:r>
          </w:hyperlink>
        </w:p>
        <w:p w14:paraId="68808EFB" w14:textId="68427A16" w:rsidR="00A27BB0" w:rsidRPr="009922F5" w:rsidRDefault="00A27BB0" w:rsidP="009E1E55">
          <w:pPr>
            <w:tabs>
              <w:tab w:val="center" w:pos="4787"/>
            </w:tabs>
            <w:rPr>
              <w:rFonts w:ascii="Arial" w:hAnsi="Arial" w:cs="Arial"/>
            </w:rPr>
          </w:pPr>
          <w:r w:rsidRPr="002E48AF">
            <w:rPr>
              <w:rFonts w:ascii="Arial" w:hAnsi="Arial" w:cs="Arial"/>
              <w:b/>
              <w:bCs/>
              <w:lang w:val="es-ES"/>
            </w:rPr>
            <w:fldChar w:fldCharType="end"/>
          </w:r>
        </w:p>
      </w:sdtContent>
    </w:sdt>
    <w:p w14:paraId="26FA2680" w14:textId="77777777" w:rsidR="00A27BB0" w:rsidRPr="009922F5" w:rsidRDefault="00A27BB0">
      <w:pPr>
        <w:rPr>
          <w:rFonts w:ascii="Arial" w:hAnsi="Arial" w:cs="Arial"/>
          <w:b/>
          <w:bCs/>
          <w:color w:val="244061" w:themeColor="accent1" w:themeShade="80"/>
          <w:sz w:val="36"/>
          <w:szCs w:val="28"/>
        </w:rPr>
      </w:pPr>
    </w:p>
    <w:p w14:paraId="65A3C4E1" w14:textId="77777777" w:rsidR="00A27BB0" w:rsidRPr="009922F5" w:rsidRDefault="00A27BB0" w:rsidP="00193B6B">
      <w:pPr>
        <w:rPr>
          <w:rFonts w:ascii="Arial" w:hAnsi="Arial" w:cs="Arial"/>
        </w:rPr>
      </w:pPr>
      <w:r w:rsidRPr="009922F5">
        <w:rPr>
          <w:rFonts w:ascii="Arial" w:hAnsi="Arial" w:cs="Arial"/>
        </w:rPr>
        <w:br w:type="page"/>
      </w:r>
    </w:p>
    <w:p w14:paraId="56C4D769" w14:textId="051F7F5C" w:rsidR="00A27BB0" w:rsidRPr="002E48AF" w:rsidRDefault="00A27BB0" w:rsidP="009E1E55">
      <w:pPr>
        <w:pStyle w:val="Ttulo1"/>
        <w:rPr>
          <w:rFonts w:ascii="Arial" w:hAnsi="Arial" w:cs="Arial"/>
          <w:color w:val="auto"/>
        </w:rPr>
      </w:pPr>
      <w:bookmarkStart w:id="0" w:name="_Toc6199595"/>
      <w:r w:rsidRPr="002E48AF">
        <w:rPr>
          <w:rFonts w:ascii="Arial" w:hAnsi="Arial" w:cs="Arial"/>
          <w:color w:val="auto"/>
        </w:rPr>
        <w:lastRenderedPageBreak/>
        <w:t>CAPÍTULO I: ASPECTOS GENERALES</w:t>
      </w:r>
      <w:bookmarkEnd w:id="0"/>
    </w:p>
    <w:p w14:paraId="2465ABD0" w14:textId="77777777" w:rsidR="007B400C" w:rsidRPr="002E48AF" w:rsidRDefault="007B400C" w:rsidP="007B400C">
      <w:pPr>
        <w:rPr>
          <w:rFonts w:ascii="Arial" w:hAnsi="Arial" w:cs="Arial"/>
          <w:b/>
          <w:lang w:val="es-ES_tradnl" w:eastAsia="es-ES"/>
        </w:rPr>
      </w:pPr>
    </w:p>
    <w:p w14:paraId="3AB89970" w14:textId="3073C5B4" w:rsidR="007A0603" w:rsidRPr="002E48AF" w:rsidRDefault="00A27BB0" w:rsidP="007A0603">
      <w:pPr>
        <w:pStyle w:val="Ttulo2"/>
        <w:numPr>
          <w:ilvl w:val="0"/>
          <w:numId w:val="4"/>
        </w:numPr>
        <w:rPr>
          <w:rFonts w:ascii="Arial" w:hAnsi="Arial" w:cs="Arial"/>
          <w:bCs/>
          <w:color w:val="auto"/>
        </w:rPr>
      </w:pPr>
      <w:bookmarkStart w:id="1" w:name="_Toc6199596"/>
      <w:r w:rsidRPr="002E48AF">
        <w:rPr>
          <w:rFonts w:ascii="Arial" w:hAnsi="Arial" w:cs="Arial"/>
          <w:bCs/>
          <w:color w:val="auto"/>
        </w:rPr>
        <w:t>OBJETIVO</w:t>
      </w:r>
      <w:bookmarkEnd w:id="1"/>
    </w:p>
    <w:p w14:paraId="7CD00893" w14:textId="22FCACA3" w:rsidR="00600C6A" w:rsidRPr="009922F5" w:rsidRDefault="00600C6A" w:rsidP="00600C6A">
      <w:pPr>
        <w:jc w:val="both"/>
        <w:rPr>
          <w:rFonts w:ascii="Arial" w:hAnsi="Arial" w:cs="Arial"/>
        </w:rPr>
      </w:pPr>
      <w:r w:rsidRPr="007863C5">
        <w:rPr>
          <w:rFonts w:ascii="Arial" w:hAnsi="Arial" w:cs="Arial"/>
        </w:rPr>
        <w:t xml:space="preserve">En atención a lo regulado en el artículo 169 del Decreto Ley 1421 de 1993,  según el cual las entidades descentralizadas ostentan la facultad de hacer efectivas sus acreencias a través de la </w:t>
      </w:r>
      <w:r w:rsidR="00B6507B" w:rsidRPr="007863C5">
        <w:rPr>
          <w:rFonts w:ascii="Arial" w:hAnsi="Arial" w:cs="Arial"/>
        </w:rPr>
        <w:t>J</w:t>
      </w:r>
      <w:r w:rsidRPr="007863C5">
        <w:rPr>
          <w:rFonts w:ascii="Arial" w:hAnsi="Arial" w:cs="Arial"/>
        </w:rPr>
        <w:t xml:space="preserve">urisdicción de </w:t>
      </w:r>
      <w:r w:rsidR="00B6507B" w:rsidRPr="007863C5">
        <w:rPr>
          <w:rFonts w:ascii="Arial" w:hAnsi="Arial" w:cs="Arial"/>
        </w:rPr>
        <w:t>C</w:t>
      </w:r>
      <w:r w:rsidRPr="007863C5">
        <w:rPr>
          <w:rFonts w:ascii="Arial" w:hAnsi="Arial" w:cs="Arial"/>
        </w:rPr>
        <w:t xml:space="preserve">obro </w:t>
      </w:r>
      <w:r w:rsidR="00B6507B" w:rsidRPr="007863C5">
        <w:rPr>
          <w:rFonts w:ascii="Arial" w:hAnsi="Arial" w:cs="Arial"/>
        </w:rPr>
        <w:t>C</w:t>
      </w:r>
      <w:r w:rsidRPr="007863C5">
        <w:rPr>
          <w:rFonts w:ascii="Arial" w:hAnsi="Arial" w:cs="Arial"/>
        </w:rPr>
        <w:t>oactivo, y</w:t>
      </w:r>
      <w:r w:rsidR="00445733" w:rsidRPr="007863C5">
        <w:rPr>
          <w:rFonts w:ascii="Arial" w:hAnsi="Arial" w:cs="Arial"/>
        </w:rPr>
        <w:t xml:space="preserve">, </w:t>
      </w:r>
      <w:r w:rsidRPr="007863C5">
        <w:rPr>
          <w:rFonts w:ascii="Arial" w:hAnsi="Arial" w:cs="Arial"/>
        </w:rPr>
        <w:t xml:space="preserve">teniendo en cuenta la naturaleza jurídica de la Unidad </w:t>
      </w:r>
      <w:r w:rsidR="00925C0E" w:rsidRPr="007863C5">
        <w:rPr>
          <w:rFonts w:ascii="Arial" w:hAnsi="Arial" w:cs="Arial"/>
        </w:rPr>
        <w:t xml:space="preserve">Administrativa Especial </w:t>
      </w:r>
      <w:r w:rsidRPr="007863C5">
        <w:rPr>
          <w:rFonts w:ascii="Arial" w:hAnsi="Arial" w:cs="Arial"/>
        </w:rPr>
        <w:t>de Rehabilitación y Mantenimiento Vial-</w:t>
      </w:r>
      <w:r w:rsidR="00B871D8" w:rsidRPr="007863C5">
        <w:rPr>
          <w:rFonts w:ascii="Arial" w:hAnsi="Arial" w:cs="Arial"/>
        </w:rPr>
        <w:t>UAERMV</w:t>
      </w:r>
      <w:r w:rsidRPr="007863C5">
        <w:rPr>
          <w:rFonts w:ascii="Arial" w:hAnsi="Arial" w:cs="Arial"/>
        </w:rPr>
        <w:t xml:space="preserve"> que, de conformidad con el artículo </w:t>
      </w:r>
      <w:r w:rsidR="002F16BA" w:rsidRPr="007863C5">
        <w:rPr>
          <w:rFonts w:ascii="Arial" w:hAnsi="Arial" w:cs="Arial"/>
        </w:rPr>
        <w:t>95</w:t>
      </w:r>
      <w:r w:rsidRPr="007863C5">
        <w:rPr>
          <w:rFonts w:ascii="Arial" w:hAnsi="Arial" w:cs="Arial"/>
        </w:rPr>
        <w:t xml:space="preserve"> del Acuerdo</w:t>
      </w:r>
      <w:r w:rsidR="00F13D7C" w:rsidRPr="007863C5">
        <w:rPr>
          <w:rFonts w:ascii="Arial" w:hAnsi="Arial" w:cs="Arial"/>
        </w:rPr>
        <w:t xml:space="preserve"> Distrital</w:t>
      </w:r>
      <w:r w:rsidRPr="007863C5">
        <w:rPr>
          <w:rFonts w:ascii="Arial" w:hAnsi="Arial" w:cs="Arial"/>
        </w:rPr>
        <w:t xml:space="preserve"> </w:t>
      </w:r>
      <w:r w:rsidR="002F16BA" w:rsidRPr="007863C5">
        <w:rPr>
          <w:rFonts w:ascii="Arial" w:hAnsi="Arial" w:cs="Arial"/>
        </w:rPr>
        <w:t>761</w:t>
      </w:r>
      <w:r w:rsidRPr="007863C5">
        <w:rPr>
          <w:rFonts w:ascii="Arial" w:hAnsi="Arial" w:cs="Arial"/>
        </w:rPr>
        <w:t xml:space="preserve"> de 20</w:t>
      </w:r>
      <w:r w:rsidR="002F16BA" w:rsidRPr="007863C5">
        <w:rPr>
          <w:rFonts w:ascii="Arial" w:hAnsi="Arial" w:cs="Arial"/>
        </w:rPr>
        <w:t>20</w:t>
      </w:r>
      <w:r w:rsidR="007863C5" w:rsidRPr="007863C5">
        <w:rPr>
          <w:rFonts w:ascii="Arial" w:hAnsi="Arial" w:cs="Arial"/>
        </w:rPr>
        <w:t xml:space="preserve">, </w:t>
      </w:r>
      <w:r w:rsidR="00F13D7C" w:rsidRPr="007863C5">
        <w:rPr>
          <w:rFonts w:ascii="Arial" w:hAnsi="Arial" w:cs="Arial"/>
        </w:rPr>
        <w:t xml:space="preserve">el cual modificó el artículo 106 del Acuerdo 256 de 2006, señalando que </w:t>
      </w:r>
      <w:r w:rsidRPr="007863C5">
        <w:rPr>
          <w:rFonts w:ascii="Arial" w:hAnsi="Arial" w:cs="Arial"/>
        </w:rPr>
        <w:t>está organizada como una</w:t>
      </w:r>
      <w:r w:rsidR="00B75D27" w:rsidRPr="007863C5">
        <w:rPr>
          <w:rFonts w:ascii="Arial" w:hAnsi="Arial" w:cs="Arial"/>
        </w:rPr>
        <w:t xml:space="preserve"> </w:t>
      </w:r>
      <w:r w:rsidR="00115517" w:rsidRPr="007863C5">
        <w:rPr>
          <w:rFonts w:ascii="Arial" w:hAnsi="Arial" w:cs="Arial"/>
        </w:rPr>
        <w:t>U</w:t>
      </w:r>
      <w:r w:rsidRPr="007863C5">
        <w:rPr>
          <w:rFonts w:ascii="Arial" w:hAnsi="Arial" w:cs="Arial"/>
        </w:rPr>
        <w:t xml:space="preserve">nidad </w:t>
      </w:r>
      <w:r w:rsidR="00F13D7C" w:rsidRPr="007863C5">
        <w:rPr>
          <w:rFonts w:ascii="Arial" w:hAnsi="Arial" w:cs="Arial"/>
        </w:rPr>
        <w:t xml:space="preserve"> </w:t>
      </w:r>
      <w:r w:rsidR="00115517" w:rsidRPr="007863C5">
        <w:rPr>
          <w:rFonts w:ascii="Arial" w:hAnsi="Arial" w:cs="Arial"/>
        </w:rPr>
        <w:t>A</w:t>
      </w:r>
      <w:r w:rsidRPr="007863C5">
        <w:rPr>
          <w:rFonts w:ascii="Arial" w:hAnsi="Arial" w:cs="Arial"/>
        </w:rPr>
        <w:t xml:space="preserve">dministrativa </w:t>
      </w:r>
      <w:r w:rsidR="00115517" w:rsidRPr="007863C5">
        <w:rPr>
          <w:rFonts w:ascii="Arial" w:hAnsi="Arial" w:cs="Arial"/>
        </w:rPr>
        <w:t>E</w:t>
      </w:r>
      <w:r w:rsidRPr="007863C5">
        <w:rPr>
          <w:rFonts w:ascii="Arial" w:hAnsi="Arial" w:cs="Arial"/>
        </w:rPr>
        <w:t xml:space="preserve">special del orden distrital del </w:t>
      </w:r>
      <w:r w:rsidR="00925C0E" w:rsidRPr="007863C5">
        <w:rPr>
          <w:rFonts w:ascii="Arial" w:hAnsi="Arial" w:cs="Arial"/>
        </w:rPr>
        <w:t>S</w:t>
      </w:r>
      <w:r w:rsidRPr="007863C5">
        <w:rPr>
          <w:rFonts w:ascii="Arial" w:hAnsi="Arial" w:cs="Arial"/>
        </w:rPr>
        <w:t xml:space="preserve">ector </w:t>
      </w:r>
      <w:r w:rsidR="00925C0E" w:rsidRPr="007863C5">
        <w:rPr>
          <w:rFonts w:ascii="Arial" w:hAnsi="Arial" w:cs="Arial"/>
        </w:rPr>
        <w:t>D</w:t>
      </w:r>
      <w:r w:rsidRPr="007863C5">
        <w:rPr>
          <w:rFonts w:ascii="Arial" w:hAnsi="Arial" w:cs="Arial"/>
        </w:rPr>
        <w:t>escentralizado,</w:t>
      </w:r>
      <w:r w:rsidR="00925C0E" w:rsidRPr="007863C5">
        <w:rPr>
          <w:rFonts w:ascii="Arial" w:hAnsi="Arial" w:cs="Arial"/>
        </w:rPr>
        <w:t xml:space="preserve"> de carácter técnico, con personería jurídica, autonomía administrativa y presupuestal </w:t>
      </w:r>
      <w:r w:rsidR="00976D72" w:rsidRPr="007863C5">
        <w:rPr>
          <w:rFonts w:ascii="Arial" w:hAnsi="Arial" w:cs="Arial"/>
        </w:rPr>
        <w:t>y con patrimonio autónomo, por lo anterior,</w:t>
      </w:r>
      <w:r w:rsidRPr="007863C5">
        <w:rPr>
          <w:rFonts w:ascii="Arial" w:hAnsi="Arial" w:cs="Arial"/>
        </w:rPr>
        <w:t xml:space="preserve"> la </w:t>
      </w:r>
      <w:r w:rsidR="009A77A7" w:rsidRPr="007863C5">
        <w:rPr>
          <w:rFonts w:ascii="Arial" w:hAnsi="Arial" w:cs="Arial"/>
        </w:rPr>
        <w:t>E</w:t>
      </w:r>
      <w:r w:rsidRPr="007863C5">
        <w:rPr>
          <w:rFonts w:ascii="Arial" w:hAnsi="Arial" w:cs="Arial"/>
        </w:rPr>
        <w:t xml:space="preserve">ntidad ostenta la facultad de </w:t>
      </w:r>
      <w:r w:rsidR="00643955" w:rsidRPr="007863C5">
        <w:rPr>
          <w:rFonts w:ascii="Arial" w:hAnsi="Arial" w:cs="Arial"/>
        </w:rPr>
        <w:t>c</w:t>
      </w:r>
      <w:r w:rsidRPr="007863C5">
        <w:rPr>
          <w:rFonts w:ascii="Arial" w:hAnsi="Arial" w:cs="Arial"/>
        </w:rPr>
        <w:t xml:space="preserve">obro </w:t>
      </w:r>
      <w:r w:rsidR="00B6507B" w:rsidRPr="007863C5">
        <w:rPr>
          <w:rFonts w:ascii="Arial" w:hAnsi="Arial" w:cs="Arial"/>
        </w:rPr>
        <w:t>C</w:t>
      </w:r>
      <w:r w:rsidRPr="007863C5">
        <w:rPr>
          <w:rFonts w:ascii="Arial" w:hAnsi="Arial" w:cs="Arial"/>
        </w:rPr>
        <w:t>oactivo para hacer efectivas las acreencias a su favor.</w:t>
      </w:r>
    </w:p>
    <w:p w14:paraId="66EF51AE" w14:textId="15DDA469" w:rsidR="00600C6A" w:rsidRPr="007863C5" w:rsidRDefault="00600C6A" w:rsidP="00600C6A">
      <w:pPr>
        <w:jc w:val="both"/>
        <w:rPr>
          <w:rFonts w:ascii="Arial" w:hAnsi="Arial" w:cs="Arial"/>
        </w:rPr>
      </w:pPr>
      <w:r w:rsidRPr="007863C5">
        <w:rPr>
          <w:rFonts w:ascii="Arial" w:hAnsi="Arial" w:cs="Arial"/>
        </w:rPr>
        <w:t>Así lo reitera el Código de Procedimiento Administrativo y de lo Contencioso Administrativo-C.P.A.C.A. en cuyo artículo 98</w:t>
      </w:r>
      <w:r w:rsidRPr="007863C5">
        <w:rPr>
          <w:rStyle w:val="Refdenotaalpie"/>
          <w:rFonts w:ascii="Arial" w:hAnsi="Arial" w:cs="Arial"/>
        </w:rPr>
        <w:footnoteReference w:id="2"/>
      </w:r>
      <w:r w:rsidRPr="007863C5">
        <w:rPr>
          <w:rFonts w:ascii="Arial" w:hAnsi="Arial" w:cs="Arial"/>
        </w:rPr>
        <w:t xml:space="preserve"> está establecido el deber que tiene todo órgano, organismo o </w:t>
      </w:r>
      <w:r w:rsidR="00096AA7" w:rsidRPr="007863C5">
        <w:rPr>
          <w:rFonts w:ascii="Arial" w:hAnsi="Arial" w:cs="Arial"/>
        </w:rPr>
        <w:t>E</w:t>
      </w:r>
      <w:r w:rsidRPr="007863C5">
        <w:rPr>
          <w:rFonts w:ascii="Arial" w:hAnsi="Arial" w:cs="Arial"/>
        </w:rPr>
        <w:t xml:space="preserve">ntidad </w:t>
      </w:r>
      <w:r w:rsidR="00096AA7" w:rsidRPr="007863C5">
        <w:rPr>
          <w:rFonts w:ascii="Arial" w:hAnsi="Arial" w:cs="Arial"/>
        </w:rPr>
        <w:t>E</w:t>
      </w:r>
      <w:r w:rsidRPr="007863C5">
        <w:rPr>
          <w:rFonts w:ascii="Arial" w:hAnsi="Arial" w:cs="Arial"/>
        </w:rPr>
        <w:t>statal</w:t>
      </w:r>
      <w:r w:rsidR="00445733" w:rsidRPr="007863C5">
        <w:rPr>
          <w:rFonts w:ascii="Arial" w:hAnsi="Arial" w:cs="Arial"/>
        </w:rPr>
        <w:t xml:space="preserve">, </w:t>
      </w:r>
      <w:r w:rsidRPr="007863C5">
        <w:rPr>
          <w:rFonts w:ascii="Arial" w:hAnsi="Arial" w:cs="Arial"/>
        </w:rPr>
        <w:t xml:space="preserve">de recaudar las obligaciones </w:t>
      </w:r>
      <w:r w:rsidR="00096AA7" w:rsidRPr="007863C5">
        <w:rPr>
          <w:rFonts w:ascii="Arial" w:hAnsi="Arial" w:cs="Arial"/>
        </w:rPr>
        <w:t xml:space="preserve">generadas </w:t>
      </w:r>
      <w:r w:rsidRPr="007863C5">
        <w:rPr>
          <w:rFonts w:ascii="Arial" w:hAnsi="Arial" w:cs="Arial"/>
        </w:rPr>
        <w:t xml:space="preserve">a su favor, </w:t>
      </w:r>
      <w:r w:rsidR="00445733" w:rsidRPr="007863C5">
        <w:rPr>
          <w:rFonts w:ascii="Arial" w:hAnsi="Arial" w:cs="Arial"/>
        </w:rPr>
        <w:t>las cuales deben constar</w:t>
      </w:r>
      <w:r w:rsidRPr="007863C5">
        <w:rPr>
          <w:rFonts w:ascii="Arial" w:hAnsi="Arial" w:cs="Arial"/>
        </w:rPr>
        <w:t xml:space="preserve"> en documentos que presten mérito ejecutivo, para lo cual dispone que d</w:t>
      </w:r>
      <w:r w:rsidR="00B75D27" w:rsidRPr="007863C5">
        <w:rPr>
          <w:rFonts w:ascii="Arial" w:hAnsi="Arial" w:cs="Arial"/>
        </w:rPr>
        <w:t>i</w:t>
      </w:r>
      <w:r w:rsidRPr="007863C5">
        <w:rPr>
          <w:rFonts w:ascii="Arial" w:hAnsi="Arial" w:cs="Arial"/>
        </w:rPr>
        <w:t xml:space="preserve">chas entidades se encuentran revestidas de la prerrogativa de </w:t>
      </w:r>
      <w:r w:rsidR="00643955" w:rsidRPr="007863C5">
        <w:rPr>
          <w:rFonts w:ascii="Arial" w:hAnsi="Arial" w:cs="Arial"/>
        </w:rPr>
        <w:t>c</w:t>
      </w:r>
      <w:r w:rsidRPr="007863C5">
        <w:rPr>
          <w:rFonts w:ascii="Arial" w:hAnsi="Arial" w:cs="Arial"/>
        </w:rPr>
        <w:t xml:space="preserve">obro </w:t>
      </w:r>
      <w:r w:rsidR="00643955" w:rsidRPr="007863C5">
        <w:rPr>
          <w:rFonts w:ascii="Arial" w:hAnsi="Arial" w:cs="Arial"/>
        </w:rPr>
        <w:t>c</w:t>
      </w:r>
      <w:r w:rsidRPr="007863C5">
        <w:rPr>
          <w:rFonts w:ascii="Arial" w:hAnsi="Arial" w:cs="Arial"/>
        </w:rPr>
        <w:t>oactivo.</w:t>
      </w:r>
    </w:p>
    <w:p w14:paraId="5E2F5DF5" w14:textId="335C107D" w:rsidR="00E071A0" w:rsidRPr="009922F5" w:rsidRDefault="00600C6A" w:rsidP="00600C6A">
      <w:pPr>
        <w:jc w:val="both"/>
        <w:rPr>
          <w:rFonts w:ascii="Arial" w:hAnsi="Arial" w:cs="Arial"/>
        </w:rPr>
      </w:pPr>
      <w:r w:rsidRPr="007863C5">
        <w:rPr>
          <w:rFonts w:ascii="Arial" w:hAnsi="Arial" w:cs="Arial"/>
        </w:rPr>
        <w:t xml:space="preserve">Con la finalidad de ajustar la reglamentación interna y acoplarla, entre otras normas, a lo dispuesto en el Título IV del C.P.A.C.A. que prescribe la aplicación preferente de los procedimientos de </w:t>
      </w:r>
      <w:r w:rsidR="00643955" w:rsidRPr="007863C5">
        <w:rPr>
          <w:rFonts w:ascii="Arial" w:hAnsi="Arial" w:cs="Arial"/>
        </w:rPr>
        <w:t>c</w:t>
      </w:r>
      <w:r w:rsidRPr="007863C5">
        <w:rPr>
          <w:rFonts w:ascii="Arial" w:hAnsi="Arial" w:cs="Arial"/>
        </w:rPr>
        <w:t xml:space="preserve">obro estipulados en </w:t>
      </w:r>
      <w:r w:rsidR="00B6507B" w:rsidRPr="007863C5">
        <w:rPr>
          <w:rFonts w:ascii="Arial" w:hAnsi="Arial" w:cs="Arial"/>
        </w:rPr>
        <w:t>L</w:t>
      </w:r>
      <w:r w:rsidRPr="007863C5">
        <w:rPr>
          <w:rFonts w:ascii="Arial" w:hAnsi="Arial" w:cs="Arial"/>
        </w:rPr>
        <w:t>eyes especiales, y el Código General del Proceso, al que remite el artículo 100</w:t>
      </w:r>
      <w:r w:rsidRPr="007863C5">
        <w:rPr>
          <w:rStyle w:val="Refdenotaalpie"/>
          <w:rFonts w:ascii="Arial" w:hAnsi="Arial" w:cs="Arial"/>
        </w:rPr>
        <w:footnoteReference w:id="3"/>
      </w:r>
      <w:r w:rsidRPr="007863C5">
        <w:rPr>
          <w:rFonts w:ascii="Arial" w:hAnsi="Arial" w:cs="Arial"/>
        </w:rPr>
        <w:t xml:space="preserve"> del C.P.A.C.A., resulta indispensable desarrollar un trabajo de actualización y revisión de la normatividad aplicable, para </w:t>
      </w:r>
      <w:r w:rsidR="008D730A" w:rsidRPr="007863C5">
        <w:rPr>
          <w:rFonts w:ascii="Arial" w:hAnsi="Arial" w:cs="Arial"/>
        </w:rPr>
        <w:t xml:space="preserve">así </w:t>
      </w:r>
      <w:r w:rsidRPr="007863C5">
        <w:rPr>
          <w:rFonts w:ascii="Arial" w:hAnsi="Arial" w:cs="Arial"/>
        </w:rPr>
        <w:t xml:space="preserve">implementar de manera integral al interior de la </w:t>
      </w:r>
      <w:r w:rsidR="009A77A7" w:rsidRPr="007863C5">
        <w:rPr>
          <w:rFonts w:ascii="Arial" w:hAnsi="Arial" w:cs="Arial"/>
        </w:rPr>
        <w:t>E</w:t>
      </w:r>
      <w:r w:rsidRPr="007863C5">
        <w:rPr>
          <w:rFonts w:ascii="Arial" w:hAnsi="Arial" w:cs="Arial"/>
        </w:rPr>
        <w:t xml:space="preserve">ntidad el </w:t>
      </w:r>
      <w:r w:rsidR="00643955" w:rsidRPr="007863C5">
        <w:rPr>
          <w:rFonts w:ascii="Arial" w:hAnsi="Arial" w:cs="Arial"/>
        </w:rPr>
        <w:t>P</w:t>
      </w:r>
      <w:r w:rsidRPr="007863C5">
        <w:rPr>
          <w:rFonts w:ascii="Arial" w:hAnsi="Arial" w:cs="Arial"/>
        </w:rPr>
        <w:t xml:space="preserve">rocedimiento </w:t>
      </w:r>
      <w:r w:rsidR="00B6507B" w:rsidRPr="007863C5">
        <w:rPr>
          <w:rFonts w:ascii="Arial" w:hAnsi="Arial" w:cs="Arial"/>
        </w:rPr>
        <w:t>A</w:t>
      </w:r>
      <w:r w:rsidRPr="007863C5">
        <w:rPr>
          <w:rFonts w:ascii="Arial" w:hAnsi="Arial" w:cs="Arial"/>
        </w:rPr>
        <w:t xml:space="preserve">dministrativo de </w:t>
      </w:r>
      <w:r w:rsidR="00B6507B" w:rsidRPr="007863C5">
        <w:rPr>
          <w:rFonts w:ascii="Arial" w:hAnsi="Arial" w:cs="Arial"/>
        </w:rPr>
        <w:t>C</w:t>
      </w:r>
      <w:r w:rsidRPr="007863C5">
        <w:rPr>
          <w:rFonts w:ascii="Arial" w:hAnsi="Arial" w:cs="Arial"/>
        </w:rPr>
        <w:t xml:space="preserve">obro </w:t>
      </w:r>
      <w:r w:rsidR="00B6507B" w:rsidRPr="007863C5">
        <w:rPr>
          <w:rFonts w:ascii="Arial" w:hAnsi="Arial" w:cs="Arial"/>
        </w:rPr>
        <w:t>C</w:t>
      </w:r>
      <w:r w:rsidRPr="007863C5">
        <w:rPr>
          <w:rFonts w:ascii="Arial" w:hAnsi="Arial" w:cs="Arial"/>
        </w:rPr>
        <w:t>oactivo previsto en la ley, de tal manera que se estructure e implemente un documento actualizado</w:t>
      </w:r>
      <w:r w:rsidRPr="009922F5">
        <w:rPr>
          <w:rFonts w:ascii="Arial" w:hAnsi="Arial" w:cs="Arial"/>
        </w:rPr>
        <w:t xml:space="preserve"> de consulta al </w:t>
      </w:r>
      <w:r w:rsidR="00486162">
        <w:rPr>
          <w:rFonts w:ascii="Arial" w:hAnsi="Arial" w:cs="Arial"/>
        </w:rPr>
        <w:t>f</w:t>
      </w:r>
      <w:r w:rsidR="00524D3C" w:rsidRPr="009922F5">
        <w:rPr>
          <w:rFonts w:ascii="Arial" w:hAnsi="Arial" w:cs="Arial"/>
        </w:rPr>
        <w:t xml:space="preserve">uncionario </w:t>
      </w:r>
      <w:r w:rsidR="00486162">
        <w:rPr>
          <w:rFonts w:ascii="Arial" w:hAnsi="Arial" w:cs="Arial"/>
        </w:rPr>
        <w:t>e</w:t>
      </w:r>
      <w:r w:rsidR="00524D3C" w:rsidRPr="009922F5">
        <w:rPr>
          <w:rFonts w:ascii="Arial" w:hAnsi="Arial" w:cs="Arial"/>
        </w:rPr>
        <w:t>jecutor</w:t>
      </w:r>
      <w:r w:rsidRPr="009922F5">
        <w:rPr>
          <w:rFonts w:ascii="Arial" w:hAnsi="Arial" w:cs="Arial"/>
        </w:rPr>
        <w:t xml:space="preserve"> y profesionales de </w:t>
      </w:r>
      <w:r w:rsidRPr="009922F5">
        <w:rPr>
          <w:rFonts w:ascii="Arial" w:hAnsi="Arial" w:cs="Arial"/>
        </w:rPr>
        <w:lastRenderedPageBreak/>
        <w:t xml:space="preserve">apoyo, en su labor de recaudo de las obligaciones constitutivas de títulos ejecutivos cuyo </w:t>
      </w:r>
      <w:r w:rsidR="004F420D" w:rsidRPr="009922F5">
        <w:rPr>
          <w:rFonts w:ascii="Arial" w:hAnsi="Arial" w:cs="Arial"/>
        </w:rPr>
        <w:t>c</w:t>
      </w:r>
      <w:r w:rsidRPr="009922F5">
        <w:rPr>
          <w:rFonts w:ascii="Arial" w:hAnsi="Arial" w:cs="Arial"/>
        </w:rPr>
        <w:t xml:space="preserve">obro forzoso corresponde adelantar a la </w:t>
      </w:r>
      <w:r w:rsidR="009A77A7" w:rsidRPr="009922F5">
        <w:rPr>
          <w:rFonts w:ascii="Arial" w:hAnsi="Arial" w:cs="Arial"/>
        </w:rPr>
        <w:t>E</w:t>
      </w:r>
      <w:r w:rsidRPr="009922F5">
        <w:rPr>
          <w:rFonts w:ascii="Arial" w:hAnsi="Arial" w:cs="Arial"/>
        </w:rPr>
        <w:t>ntidad.</w:t>
      </w:r>
      <w:r w:rsidRPr="009922F5">
        <w:rPr>
          <w:rFonts w:ascii="Arial" w:hAnsi="Arial" w:cs="Arial"/>
          <w:color w:val="4B4949"/>
          <w:sz w:val="18"/>
          <w:szCs w:val="18"/>
        </w:rPr>
        <w:t xml:space="preserve"> </w:t>
      </w:r>
    </w:p>
    <w:p w14:paraId="2630FB29" w14:textId="5707360E" w:rsidR="00600C6A" w:rsidRPr="007863C5" w:rsidRDefault="0086263B" w:rsidP="00E071A0">
      <w:pPr>
        <w:jc w:val="both"/>
        <w:rPr>
          <w:rFonts w:ascii="Arial" w:hAnsi="Arial" w:cs="Arial"/>
        </w:rPr>
      </w:pPr>
      <w:r w:rsidRPr="007863C5">
        <w:rPr>
          <w:rFonts w:ascii="Arial" w:hAnsi="Arial" w:cs="Arial"/>
        </w:rPr>
        <w:t xml:space="preserve">Es </w:t>
      </w:r>
      <w:r w:rsidR="002F16BA" w:rsidRPr="007863C5">
        <w:rPr>
          <w:rFonts w:ascii="Arial" w:hAnsi="Arial" w:cs="Arial"/>
        </w:rPr>
        <w:t>así</w:t>
      </w:r>
      <w:r w:rsidRPr="007863C5">
        <w:rPr>
          <w:rFonts w:ascii="Arial" w:hAnsi="Arial" w:cs="Arial"/>
        </w:rPr>
        <w:t xml:space="preserve"> como </w:t>
      </w:r>
      <w:r w:rsidR="00E071A0" w:rsidRPr="007863C5">
        <w:rPr>
          <w:rFonts w:ascii="Arial" w:hAnsi="Arial" w:cs="Arial"/>
        </w:rPr>
        <w:t>el presente Manual tiene por objeto señalar las pautas y el procedimiento que deben seguir las dependencias responsables al interior de Unidad Administrativa Especial de Rehabilitación y Mantenimiento Vial-</w:t>
      </w:r>
      <w:r w:rsidR="00B871D8" w:rsidRPr="007863C5">
        <w:rPr>
          <w:rFonts w:ascii="Arial" w:hAnsi="Arial" w:cs="Arial"/>
        </w:rPr>
        <w:t>UAERMV</w:t>
      </w:r>
      <w:r w:rsidR="00E071A0" w:rsidRPr="007863C5">
        <w:rPr>
          <w:rFonts w:ascii="Arial" w:hAnsi="Arial" w:cs="Arial"/>
        </w:rPr>
        <w:t>, para hacer efectivo de manera ágil, eficiente y oportun</w:t>
      </w:r>
      <w:r w:rsidR="008D730A" w:rsidRPr="007863C5">
        <w:rPr>
          <w:rFonts w:ascii="Arial" w:hAnsi="Arial" w:cs="Arial"/>
        </w:rPr>
        <w:t>o</w:t>
      </w:r>
      <w:r w:rsidR="00E071A0" w:rsidRPr="007863C5">
        <w:rPr>
          <w:rFonts w:ascii="Arial" w:hAnsi="Arial" w:cs="Arial"/>
        </w:rPr>
        <w:t xml:space="preserve"> el </w:t>
      </w:r>
      <w:r w:rsidR="004F420D" w:rsidRPr="007863C5">
        <w:rPr>
          <w:rFonts w:ascii="Arial" w:hAnsi="Arial" w:cs="Arial"/>
        </w:rPr>
        <w:t>c</w:t>
      </w:r>
      <w:r w:rsidR="00E071A0" w:rsidRPr="007863C5">
        <w:rPr>
          <w:rFonts w:ascii="Arial" w:hAnsi="Arial" w:cs="Arial"/>
        </w:rPr>
        <w:t xml:space="preserve">obro de las obligaciones </w:t>
      </w:r>
      <w:r w:rsidRPr="007863C5">
        <w:rPr>
          <w:rFonts w:ascii="Arial" w:hAnsi="Arial" w:cs="Arial"/>
        </w:rPr>
        <w:t xml:space="preserve">a </w:t>
      </w:r>
      <w:r w:rsidR="00E071A0" w:rsidRPr="007863C5">
        <w:rPr>
          <w:rFonts w:ascii="Arial" w:hAnsi="Arial" w:cs="Arial"/>
        </w:rPr>
        <w:t xml:space="preserve">favor de la </w:t>
      </w:r>
      <w:r w:rsidR="002F16BA" w:rsidRPr="007863C5">
        <w:rPr>
          <w:rFonts w:ascii="Arial" w:hAnsi="Arial" w:cs="Arial"/>
        </w:rPr>
        <w:t>E</w:t>
      </w:r>
      <w:r w:rsidR="00E071A0" w:rsidRPr="007863C5">
        <w:rPr>
          <w:rFonts w:ascii="Arial" w:hAnsi="Arial" w:cs="Arial"/>
        </w:rPr>
        <w:t xml:space="preserve">ntidad, con sujeción a las normas constitucionales, legales y reglamentarias vigentes, </w:t>
      </w:r>
      <w:r w:rsidRPr="007863C5">
        <w:rPr>
          <w:rFonts w:ascii="Arial" w:hAnsi="Arial" w:cs="Arial"/>
        </w:rPr>
        <w:t>pertinentes y relacionadas con la materia</w:t>
      </w:r>
      <w:r w:rsidR="00A212D9" w:rsidRPr="007863C5">
        <w:rPr>
          <w:rFonts w:ascii="Arial" w:hAnsi="Arial" w:cs="Arial"/>
        </w:rPr>
        <w:t>,</w:t>
      </w:r>
      <w:r w:rsidRPr="007863C5">
        <w:rPr>
          <w:rFonts w:ascii="Arial" w:hAnsi="Arial" w:cs="Arial"/>
        </w:rPr>
        <w:t xml:space="preserve"> </w:t>
      </w:r>
      <w:r w:rsidR="008D730A" w:rsidRPr="007863C5">
        <w:rPr>
          <w:rFonts w:ascii="Arial" w:hAnsi="Arial" w:cs="Arial"/>
        </w:rPr>
        <w:t xml:space="preserve">para </w:t>
      </w:r>
      <w:r w:rsidR="00E071A0" w:rsidRPr="007863C5">
        <w:rPr>
          <w:rFonts w:ascii="Arial" w:hAnsi="Arial" w:cs="Arial"/>
        </w:rPr>
        <w:t xml:space="preserve">que </w:t>
      </w:r>
      <w:r w:rsidR="008D730A" w:rsidRPr="007863C5">
        <w:rPr>
          <w:rFonts w:ascii="Arial" w:hAnsi="Arial" w:cs="Arial"/>
        </w:rPr>
        <w:t xml:space="preserve">se </w:t>
      </w:r>
      <w:r w:rsidR="00E071A0" w:rsidRPr="007863C5">
        <w:rPr>
          <w:rFonts w:ascii="Arial" w:hAnsi="Arial" w:cs="Arial"/>
        </w:rPr>
        <w:t xml:space="preserve">constituya una herramienta idónea </w:t>
      </w:r>
      <w:r w:rsidRPr="007863C5">
        <w:rPr>
          <w:rFonts w:ascii="Arial" w:hAnsi="Arial" w:cs="Arial"/>
        </w:rPr>
        <w:t xml:space="preserve">y eficaz </w:t>
      </w:r>
      <w:r w:rsidR="00E071A0" w:rsidRPr="007863C5">
        <w:rPr>
          <w:rFonts w:ascii="Arial" w:hAnsi="Arial" w:cs="Arial"/>
        </w:rPr>
        <w:t xml:space="preserve">que permita el recaudo efectivo de las obligaciones a favor de la </w:t>
      </w:r>
      <w:r w:rsidR="002F16BA" w:rsidRPr="007863C5">
        <w:rPr>
          <w:rFonts w:ascii="Arial" w:hAnsi="Arial" w:cs="Arial"/>
        </w:rPr>
        <w:t>E</w:t>
      </w:r>
      <w:r w:rsidR="00E071A0" w:rsidRPr="007863C5">
        <w:rPr>
          <w:rFonts w:ascii="Arial" w:hAnsi="Arial" w:cs="Arial"/>
        </w:rPr>
        <w:t>ntidad.</w:t>
      </w:r>
      <w:r w:rsidR="00600C6A" w:rsidRPr="007863C5">
        <w:rPr>
          <w:rFonts w:ascii="Arial" w:hAnsi="Arial" w:cs="Arial"/>
        </w:rPr>
        <w:t xml:space="preserve"> </w:t>
      </w:r>
    </w:p>
    <w:p w14:paraId="3EDB68FD" w14:textId="4A07EBE4" w:rsidR="00E071A0" w:rsidRPr="009922F5" w:rsidRDefault="00600C6A" w:rsidP="00E071A0">
      <w:pPr>
        <w:jc w:val="both"/>
        <w:rPr>
          <w:rFonts w:ascii="Arial" w:hAnsi="Arial" w:cs="Arial"/>
        </w:rPr>
      </w:pPr>
      <w:r w:rsidRPr="007863C5">
        <w:rPr>
          <w:rFonts w:ascii="Arial" w:hAnsi="Arial" w:cs="Arial"/>
        </w:rPr>
        <w:t xml:space="preserve">Asimismo, se pretende avanzar en la eficiencia, asociada a la plena identificación de los procesos administrativos </w:t>
      </w:r>
      <w:r w:rsidR="00113540" w:rsidRPr="007863C5">
        <w:rPr>
          <w:rFonts w:ascii="Arial" w:hAnsi="Arial" w:cs="Arial"/>
        </w:rPr>
        <w:t>y sus</w:t>
      </w:r>
      <w:r w:rsidRPr="007863C5">
        <w:rPr>
          <w:rFonts w:ascii="Arial" w:hAnsi="Arial" w:cs="Arial"/>
        </w:rPr>
        <w:t xml:space="preserve"> correspondientes responsables, así como en la seguridad jurídica y la transparencia del ejercicio de la función administrativa de cobro</w:t>
      </w:r>
      <w:r w:rsidR="00113540" w:rsidRPr="007863C5">
        <w:rPr>
          <w:rFonts w:ascii="Arial" w:hAnsi="Arial" w:cs="Arial"/>
        </w:rPr>
        <w:t xml:space="preserve">, </w:t>
      </w:r>
      <w:r w:rsidRPr="007863C5">
        <w:rPr>
          <w:rFonts w:ascii="Arial" w:hAnsi="Arial" w:cs="Arial"/>
        </w:rPr>
        <w:t>a través de la definición de reglas objetivas de las personas naturales o jurídicas con obligaciones sujetas de cobro.</w:t>
      </w:r>
    </w:p>
    <w:p w14:paraId="63090D63" w14:textId="524D4D79" w:rsidR="00A465FE" w:rsidRPr="00962E03" w:rsidRDefault="00A465FE" w:rsidP="00A465FE">
      <w:pPr>
        <w:pStyle w:val="Ttulo2"/>
        <w:numPr>
          <w:ilvl w:val="0"/>
          <w:numId w:val="4"/>
        </w:numPr>
        <w:rPr>
          <w:rFonts w:ascii="Arial" w:hAnsi="Arial" w:cs="Arial"/>
          <w:bCs/>
          <w:color w:val="auto"/>
        </w:rPr>
      </w:pPr>
      <w:bookmarkStart w:id="2" w:name="_Toc6199597"/>
      <w:r w:rsidRPr="00962E03">
        <w:rPr>
          <w:rFonts w:ascii="Arial" w:hAnsi="Arial" w:cs="Arial"/>
          <w:bCs/>
          <w:color w:val="auto"/>
        </w:rPr>
        <w:t>PRINCIPIOS</w:t>
      </w:r>
    </w:p>
    <w:p w14:paraId="5E95E388" w14:textId="2BBE3BD0" w:rsidR="00A465FE" w:rsidRPr="00A465FE" w:rsidRDefault="00A465FE" w:rsidP="00A465FE">
      <w:pPr>
        <w:jc w:val="both"/>
        <w:rPr>
          <w:rFonts w:ascii="Arial" w:hAnsi="Arial" w:cs="Arial"/>
        </w:rPr>
      </w:pPr>
      <w:r w:rsidRPr="00962E03">
        <w:rPr>
          <w:rFonts w:ascii="Arial" w:hAnsi="Arial" w:cs="Arial"/>
        </w:rPr>
        <w:t xml:space="preserve">La ejecución del proceso administrativo de cobro coactivo debe tramitarse </w:t>
      </w:r>
      <w:r w:rsidR="00113540" w:rsidRPr="00962E03">
        <w:rPr>
          <w:rFonts w:ascii="Arial" w:hAnsi="Arial" w:cs="Arial"/>
        </w:rPr>
        <w:t>con</w:t>
      </w:r>
      <w:r w:rsidRPr="00962E03">
        <w:rPr>
          <w:rFonts w:ascii="Arial" w:hAnsi="Arial" w:cs="Arial"/>
        </w:rPr>
        <w:t xml:space="preserve"> observancia </w:t>
      </w:r>
      <w:r w:rsidR="00113540" w:rsidRPr="00962E03">
        <w:rPr>
          <w:rFonts w:ascii="Arial" w:hAnsi="Arial" w:cs="Arial"/>
        </w:rPr>
        <w:t>a</w:t>
      </w:r>
      <w:r w:rsidRPr="00962E03">
        <w:rPr>
          <w:rFonts w:ascii="Arial" w:hAnsi="Arial" w:cs="Arial"/>
        </w:rPr>
        <w:t xml:space="preserve"> los principios de la función administrativa</w:t>
      </w:r>
      <w:r w:rsidR="00113540" w:rsidRPr="00962E03">
        <w:rPr>
          <w:rFonts w:ascii="Arial" w:hAnsi="Arial" w:cs="Arial"/>
        </w:rPr>
        <w:t xml:space="preserve"> </w:t>
      </w:r>
      <w:r w:rsidRPr="00962E03">
        <w:rPr>
          <w:rFonts w:ascii="Arial" w:hAnsi="Arial" w:cs="Arial"/>
        </w:rPr>
        <w:t>definidos en el artículo 3 de la Ley 1437 de 2011</w:t>
      </w:r>
      <w:r w:rsidR="00867A73" w:rsidRPr="00962E03">
        <w:rPr>
          <w:rStyle w:val="Refdenotaalpie"/>
          <w:rFonts w:ascii="Arial" w:hAnsi="Arial" w:cs="Arial"/>
        </w:rPr>
        <w:footnoteReference w:id="4"/>
      </w:r>
      <w:r w:rsidRPr="00962E03">
        <w:rPr>
          <w:rFonts w:ascii="Arial" w:hAnsi="Arial" w:cs="Arial"/>
        </w:rPr>
        <w:t xml:space="preserve">, como lo son el debido proceso, igualdad, imparcialidad, buena fe, moralidad, responsabilidad, </w:t>
      </w:r>
      <w:r w:rsidR="002F791B" w:rsidRPr="00962E03">
        <w:rPr>
          <w:rFonts w:ascii="Arial" w:hAnsi="Arial" w:cs="Arial"/>
        </w:rPr>
        <w:t>trasparencia</w:t>
      </w:r>
      <w:r w:rsidRPr="00962E03">
        <w:rPr>
          <w:rFonts w:ascii="Arial" w:hAnsi="Arial" w:cs="Arial"/>
        </w:rPr>
        <w:t>, publicidad, coordinación, eficacia, economía y celeridad.</w:t>
      </w:r>
    </w:p>
    <w:p w14:paraId="0F14640F" w14:textId="145D6B30" w:rsidR="00A27BB0" w:rsidRPr="00962E03" w:rsidRDefault="00A27BB0" w:rsidP="00A27BB0">
      <w:pPr>
        <w:pStyle w:val="Ttulo2"/>
        <w:numPr>
          <w:ilvl w:val="0"/>
          <w:numId w:val="4"/>
        </w:numPr>
        <w:rPr>
          <w:rFonts w:ascii="Arial" w:hAnsi="Arial" w:cs="Arial"/>
          <w:bCs/>
          <w:color w:val="auto"/>
        </w:rPr>
      </w:pPr>
      <w:r w:rsidRPr="00962E03">
        <w:rPr>
          <w:rFonts w:ascii="Arial" w:hAnsi="Arial" w:cs="Arial"/>
          <w:bCs/>
          <w:color w:val="auto"/>
        </w:rPr>
        <w:t>FUNDAMENTO LEGAL</w:t>
      </w:r>
      <w:bookmarkEnd w:id="2"/>
    </w:p>
    <w:p w14:paraId="778F60A8" w14:textId="519288B6" w:rsidR="005843D9" w:rsidRPr="005843D9" w:rsidRDefault="007A0603" w:rsidP="005843D9">
      <w:pPr>
        <w:jc w:val="both"/>
        <w:rPr>
          <w:rFonts w:ascii="Arial" w:hAnsi="Arial" w:cs="Arial"/>
        </w:rPr>
      </w:pPr>
      <w:r w:rsidRPr="009922F5">
        <w:rPr>
          <w:rFonts w:ascii="Arial" w:hAnsi="Arial" w:cs="Arial"/>
        </w:rPr>
        <w:t>Con motivo de la expedición de la Ley 1066 de 2006</w:t>
      </w:r>
      <w:r w:rsidR="00BE46DC" w:rsidRPr="009922F5">
        <w:rPr>
          <w:rStyle w:val="Refdenotaalpie"/>
          <w:rFonts w:ascii="Arial" w:hAnsi="Arial" w:cs="Arial"/>
        </w:rPr>
        <w:footnoteReference w:id="5"/>
      </w:r>
      <w:r w:rsidRPr="009922F5">
        <w:rPr>
          <w:rFonts w:ascii="Arial" w:hAnsi="Arial" w:cs="Arial"/>
        </w:rPr>
        <w:t xml:space="preserve"> y su Decreto Reglamentario 4473</w:t>
      </w:r>
      <w:r w:rsidR="00BE46DC" w:rsidRPr="009922F5">
        <w:rPr>
          <w:rStyle w:val="Refdenotaalpie"/>
          <w:rFonts w:ascii="Arial" w:hAnsi="Arial" w:cs="Arial"/>
        </w:rPr>
        <w:footnoteReference w:id="6"/>
      </w:r>
      <w:r w:rsidRPr="009922F5">
        <w:rPr>
          <w:rFonts w:ascii="Arial" w:hAnsi="Arial" w:cs="Arial"/>
        </w:rPr>
        <w:t xml:space="preserve"> del mismo año, el </w:t>
      </w:r>
      <w:r w:rsidR="004F420D" w:rsidRPr="009922F5">
        <w:rPr>
          <w:rFonts w:ascii="Arial" w:hAnsi="Arial" w:cs="Arial"/>
        </w:rPr>
        <w:t>P</w:t>
      </w:r>
      <w:r w:rsidRPr="009922F5">
        <w:rPr>
          <w:rFonts w:ascii="Arial" w:hAnsi="Arial" w:cs="Arial"/>
        </w:rPr>
        <w:t xml:space="preserve">rocedimiento de </w:t>
      </w:r>
      <w:r w:rsidR="004F420D" w:rsidRPr="009922F5">
        <w:rPr>
          <w:rFonts w:ascii="Arial" w:hAnsi="Arial" w:cs="Arial"/>
        </w:rPr>
        <w:t>C</w:t>
      </w:r>
      <w:r w:rsidRPr="009922F5">
        <w:rPr>
          <w:rFonts w:ascii="Arial" w:hAnsi="Arial" w:cs="Arial"/>
        </w:rPr>
        <w:t xml:space="preserve">obro </w:t>
      </w:r>
      <w:r w:rsidR="004F420D" w:rsidRPr="009922F5">
        <w:rPr>
          <w:rFonts w:ascii="Arial" w:hAnsi="Arial" w:cs="Arial"/>
        </w:rPr>
        <w:t>A</w:t>
      </w:r>
      <w:r w:rsidRPr="009922F5">
        <w:rPr>
          <w:rFonts w:ascii="Arial" w:hAnsi="Arial" w:cs="Arial"/>
        </w:rPr>
        <w:t xml:space="preserve">dministrativo </w:t>
      </w:r>
      <w:r w:rsidR="004F420D" w:rsidRPr="009922F5">
        <w:rPr>
          <w:rFonts w:ascii="Arial" w:hAnsi="Arial" w:cs="Arial"/>
        </w:rPr>
        <w:t>C</w:t>
      </w:r>
      <w:r w:rsidRPr="009922F5">
        <w:rPr>
          <w:rFonts w:ascii="Arial" w:hAnsi="Arial" w:cs="Arial"/>
        </w:rPr>
        <w:t xml:space="preserve">oactivo que adelanten las </w:t>
      </w:r>
      <w:r w:rsidR="00282BA2" w:rsidRPr="009922F5">
        <w:rPr>
          <w:rFonts w:ascii="Arial" w:hAnsi="Arial" w:cs="Arial"/>
        </w:rPr>
        <w:t>E</w:t>
      </w:r>
      <w:r w:rsidRPr="009922F5">
        <w:rPr>
          <w:rFonts w:ascii="Arial" w:hAnsi="Arial" w:cs="Arial"/>
        </w:rPr>
        <w:t xml:space="preserve">ntidades </w:t>
      </w:r>
      <w:r w:rsidR="00282BA2" w:rsidRPr="009922F5">
        <w:rPr>
          <w:rFonts w:ascii="Arial" w:hAnsi="Arial" w:cs="Arial"/>
        </w:rPr>
        <w:t>T</w:t>
      </w:r>
      <w:r w:rsidRPr="009922F5">
        <w:rPr>
          <w:rFonts w:ascii="Arial" w:hAnsi="Arial" w:cs="Arial"/>
        </w:rPr>
        <w:t xml:space="preserve">erritoriales debe </w:t>
      </w:r>
      <w:r w:rsidR="002F791B" w:rsidRPr="009922F5">
        <w:rPr>
          <w:rFonts w:ascii="Arial" w:hAnsi="Arial" w:cs="Arial"/>
        </w:rPr>
        <w:t>enmarcarse en</w:t>
      </w:r>
      <w:r w:rsidRPr="009922F5">
        <w:rPr>
          <w:rFonts w:ascii="Arial" w:hAnsi="Arial" w:cs="Arial"/>
        </w:rPr>
        <w:t xml:space="preserve"> un Reglamento Interno de Cartera que cada </w:t>
      </w:r>
      <w:r w:rsidR="009A77A7" w:rsidRPr="009922F5">
        <w:rPr>
          <w:rFonts w:ascii="Arial" w:hAnsi="Arial" w:cs="Arial"/>
        </w:rPr>
        <w:t>E</w:t>
      </w:r>
      <w:r w:rsidRPr="009922F5">
        <w:rPr>
          <w:rFonts w:ascii="Arial" w:hAnsi="Arial" w:cs="Arial"/>
        </w:rPr>
        <w:t>ntidad está en la obligación de adoptar</w:t>
      </w:r>
      <w:r w:rsidR="005843D9">
        <w:rPr>
          <w:rFonts w:ascii="Arial" w:hAnsi="Arial" w:cs="Arial"/>
        </w:rPr>
        <w:t xml:space="preserve">, por medio del cual se </w:t>
      </w:r>
      <w:r w:rsidR="00113540">
        <w:rPr>
          <w:rFonts w:ascii="Arial" w:hAnsi="Arial" w:cs="Arial"/>
        </w:rPr>
        <w:t xml:space="preserve">establecerán los lineamientos para efectuar </w:t>
      </w:r>
      <w:r w:rsidR="005843D9" w:rsidRPr="005843D9">
        <w:rPr>
          <w:rFonts w:ascii="Arial" w:hAnsi="Arial" w:cs="Arial"/>
        </w:rPr>
        <w:t>el recaudo interno de la cartera a favor de la entidad, en los términos, y las condiciones definidas en la ley.</w:t>
      </w:r>
    </w:p>
    <w:p w14:paraId="4EC190A4" w14:textId="77777777" w:rsidR="001F58F1" w:rsidRDefault="007A0603" w:rsidP="007A0603">
      <w:pPr>
        <w:jc w:val="both"/>
        <w:rPr>
          <w:rFonts w:ascii="Arial" w:hAnsi="Arial" w:cs="Arial"/>
        </w:rPr>
      </w:pPr>
      <w:r w:rsidRPr="009922F5">
        <w:rPr>
          <w:rFonts w:ascii="Arial" w:hAnsi="Arial" w:cs="Arial"/>
        </w:rPr>
        <w:t xml:space="preserve">De esta manera, las acciones que realice la </w:t>
      </w:r>
      <w:r w:rsidR="008521E6" w:rsidRPr="009922F5">
        <w:rPr>
          <w:rFonts w:ascii="Arial" w:hAnsi="Arial" w:cs="Arial"/>
        </w:rPr>
        <w:t>A</w:t>
      </w:r>
      <w:r w:rsidRPr="009922F5">
        <w:rPr>
          <w:rFonts w:ascii="Arial" w:hAnsi="Arial" w:cs="Arial"/>
        </w:rPr>
        <w:t xml:space="preserve">dministración en materia de </w:t>
      </w:r>
      <w:r w:rsidR="00643955" w:rsidRPr="009922F5">
        <w:rPr>
          <w:rFonts w:ascii="Arial" w:hAnsi="Arial" w:cs="Arial"/>
        </w:rPr>
        <w:t>c</w:t>
      </w:r>
      <w:r w:rsidRPr="009922F5">
        <w:rPr>
          <w:rFonts w:ascii="Arial" w:hAnsi="Arial" w:cs="Arial"/>
        </w:rPr>
        <w:t xml:space="preserve">obro </w:t>
      </w:r>
      <w:r w:rsidR="00643955" w:rsidRPr="009922F5">
        <w:rPr>
          <w:rFonts w:ascii="Arial" w:hAnsi="Arial" w:cs="Arial"/>
        </w:rPr>
        <w:t>c</w:t>
      </w:r>
      <w:r w:rsidRPr="009922F5">
        <w:rPr>
          <w:rFonts w:ascii="Arial" w:hAnsi="Arial" w:cs="Arial"/>
        </w:rPr>
        <w:t>oactivo deben</w:t>
      </w:r>
      <w:r w:rsidR="00600C6A" w:rsidRPr="009922F5">
        <w:rPr>
          <w:rFonts w:ascii="Arial" w:hAnsi="Arial" w:cs="Arial"/>
        </w:rPr>
        <w:t xml:space="preserve"> ajustarse al </w:t>
      </w:r>
      <w:r w:rsidRPr="009922F5">
        <w:rPr>
          <w:rFonts w:ascii="Arial" w:hAnsi="Arial" w:cs="Arial"/>
        </w:rPr>
        <w:t xml:space="preserve">reglamento interno y </w:t>
      </w:r>
      <w:r w:rsidR="00600C6A" w:rsidRPr="009922F5">
        <w:rPr>
          <w:rFonts w:ascii="Arial" w:hAnsi="Arial" w:cs="Arial"/>
        </w:rPr>
        <w:t xml:space="preserve">el procedimiento </w:t>
      </w:r>
      <w:r w:rsidRPr="009922F5">
        <w:rPr>
          <w:rFonts w:ascii="Arial" w:hAnsi="Arial" w:cs="Arial"/>
        </w:rPr>
        <w:t>establecido en el Estatuto Tributario Nacional.</w:t>
      </w:r>
      <w:r w:rsidR="0086263B" w:rsidRPr="009922F5">
        <w:rPr>
          <w:rFonts w:ascii="Arial" w:hAnsi="Arial" w:cs="Arial"/>
        </w:rPr>
        <w:t xml:space="preserve"> </w:t>
      </w:r>
    </w:p>
    <w:p w14:paraId="79CF227B" w14:textId="214942DE" w:rsidR="007A0603" w:rsidRDefault="00600C6A" w:rsidP="007A0603">
      <w:pPr>
        <w:jc w:val="both"/>
        <w:rPr>
          <w:rFonts w:ascii="Arial" w:hAnsi="Arial" w:cs="Arial"/>
        </w:rPr>
      </w:pPr>
      <w:r w:rsidRPr="007863C5">
        <w:rPr>
          <w:rFonts w:ascii="Arial" w:hAnsi="Arial" w:cs="Arial"/>
        </w:rPr>
        <w:t xml:space="preserve">En los aspectos no previstos en el Estatuto Tributario </w:t>
      </w:r>
      <w:r w:rsidR="00152B24" w:rsidRPr="007863C5">
        <w:rPr>
          <w:rFonts w:ascii="Arial" w:hAnsi="Arial" w:cs="Arial"/>
        </w:rPr>
        <w:t xml:space="preserve">Nacional </w:t>
      </w:r>
      <w:r w:rsidRPr="007863C5">
        <w:rPr>
          <w:rFonts w:ascii="Arial" w:hAnsi="Arial" w:cs="Arial"/>
        </w:rPr>
        <w:t xml:space="preserve">se aplicarán las reglas de procedimiento establecidas en la Parte Primera del </w:t>
      </w:r>
      <w:r w:rsidR="00D04B90" w:rsidRPr="007863C5">
        <w:rPr>
          <w:rFonts w:ascii="Arial" w:hAnsi="Arial" w:cs="Arial"/>
        </w:rPr>
        <w:t>Código de Procedimiento Administrativo y de lo Contencioso Administrativo</w:t>
      </w:r>
      <w:r w:rsidRPr="007863C5">
        <w:rPr>
          <w:rFonts w:ascii="Arial" w:hAnsi="Arial" w:cs="Arial"/>
        </w:rPr>
        <w:t>. y, en su d</w:t>
      </w:r>
      <w:r w:rsidR="00B040F5" w:rsidRPr="007863C5">
        <w:rPr>
          <w:rFonts w:ascii="Arial" w:hAnsi="Arial" w:cs="Arial"/>
        </w:rPr>
        <w:t>efecto, el Código General del Proceso</w:t>
      </w:r>
      <w:r w:rsidRPr="007863C5">
        <w:rPr>
          <w:rFonts w:ascii="Arial" w:hAnsi="Arial" w:cs="Arial"/>
        </w:rPr>
        <w:t xml:space="preserve"> en lo relativo al</w:t>
      </w:r>
      <w:r w:rsidRPr="009922F5">
        <w:rPr>
          <w:rFonts w:ascii="Arial" w:hAnsi="Arial" w:cs="Arial"/>
        </w:rPr>
        <w:t xml:space="preserve"> </w:t>
      </w:r>
      <w:r w:rsidRPr="009922F5">
        <w:rPr>
          <w:rFonts w:ascii="Arial" w:hAnsi="Arial" w:cs="Arial"/>
        </w:rPr>
        <w:lastRenderedPageBreak/>
        <w:t xml:space="preserve">proceso ejecutivo singular, según lo dispuesto en el artículo 100 del </w:t>
      </w:r>
      <w:r w:rsidR="00D04B90" w:rsidRPr="00D04B90">
        <w:rPr>
          <w:rFonts w:ascii="Arial" w:hAnsi="Arial" w:cs="Arial"/>
        </w:rPr>
        <w:t>Código de Procedimiento Administrativo y de lo C</w:t>
      </w:r>
      <w:r w:rsidR="00D04B90" w:rsidRPr="00070537">
        <w:rPr>
          <w:rFonts w:ascii="Arial" w:hAnsi="Arial" w:cs="Arial"/>
        </w:rPr>
        <w:t>ontencioso A</w:t>
      </w:r>
      <w:r w:rsidR="00D04B90" w:rsidRPr="00B72618">
        <w:rPr>
          <w:rFonts w:ascii="Arial" w:hAnsi="Arial" w:cs="Arial"/>
        </w:rPr>
        <w:t>dministrati</w:t>
      </w:r>
      <w:r w:rsidR="00D04B90" w:rsidRPr="00D561A1">
        <w:rPr>
          <w:rFonts w:ascii="Arial" w:hAnsi="Arial" w:cs="Arial"/>
        </w:rPr>
        <w:t>vo.</w:t>
      </w:r>
    </w:p>
    <w:p w14:paraId="4A7F2335" w14:textId="50473EB0" w:rsidR="001F58F1" w:rsidRDefault="001F58F1" w:rsidP="007A0603">
      <w:pPr>
        <w:jc w:val="both"/>
        <w:rPr>
          <w:rFonts w:ascii="Arial" w:hAnsi="Arial" w:cs="Arial"/>
        </w:rPr>
      </w:pPr>
      <w:r w:rsidRPr="001F58F1">
        <w:rPr>
          <w:rFonts w:ascii="Arial" w:hAnsi="Arial" w:cs="Arial"/>
        </w:rPr>
        <w:t>Este último aspecto, se ratificó</w:t>
      </w:r>
      <w:r w:rsidRPr="005B5918">
        <w:rPr>
          <w:rFonts w:ascii="Arial" w:hAnsi="Arial" w:cs="Arial"/>
        </w:rPr>
        <w:t xml:space="preserve"> </w:t>
      </w:r>
      <w:r w:rsidR="003179E6" w:rsidRPr="005B5918">
        <w:rPr>
          <w:rFonts w:ascii="Arial" w:hAnsi="Arial" w:cs="Arial"/>
        </w:rPr>
        <w:t>con</w:t>
      </w:r>
      <w:r w:rsidR="005B5918">
        <w:rPr>
          <w:rFonts w:ascii="Arial" w:hAnsi="Arial" w:cs="Arial"/>
        </w:rPr>
        <w:t xml:space="preserve"> </w:t>
      </w:r>
      <w:r w:rsidRPr="001F58F1">
        <w:rPr>
          <w:rFonts w:ascii="Arial" w:hAnsi="Arial" w:cs="Arial"/>
        </w:rPr>
        <w:t xml:space="preserve">la expedición de la Ley 2080 de enero 25 de 2021, “Por medio de la cual se reforma el código de procedimiento administrativo y de lo contencioso administrativo </w:t>
      </w:r>
      <w:r w:rsidR="00650BA6">
        <w:rPr>
          <w:rFonts w:ascii="Arial" w:hAnsi="Arial" w:cs="Arial"/>
        </w:rPr>
        <w:t>-L</w:t>
      </w:r>
      <w:r w:rsidRPr="001F58F1">
        <w:rPr>
          <w:rFonts w:ascii="Arial" w:hAnsi="Arial" w:cs="Arial"/>
        </w:rPr>
        <w:t xml:space="preserve">ey 1437 de 2011- y se dictan otras disposiciones en materia de descongestión en los procesos que se tramitan ante la jurisdicción”, </w:t>
      </w:r>
      <w:r w:rsidR="00F20FFE">
        <w:rPr>
          <w:rFonts w:ascii="Arial" w:hAnsi="Arial" w:cs="Arial"/>
        </w:rPr>
        <w:t>donde se</w:t>
      </w:r>
      <w:r w:rsidRPr="001F58F1">
        <w:rPr>
          <w:rFonts w:ascii="Arial" w:hAnsi="Arial" w:cs="Arial"/>
        </w:rPr>
        <w:t xml:space="preserve"> consigna</w:t>
      </w:r>
      <w:r w:rsidR="00F20FFE">
        <w:rPr>
          <w:rFonts w:ascii="Arial" w:hAnsi="Arial" w:cs="Arial"/>
        </w:rPr>
        <w:t>n</w:t>
      </w:r>
      <w:r w:rsidRPr="001F58F1">
        <w:rPr>
          <w:rFonts w:ascii="Arial" w:hAnsi="Arial" w:cs="Arial"/>
        </w:rPr>
        <w:t xml:space="preserve"> disposiciones relacionadas con el uso de medios virtuales y canales electrónicos para la aplicación de publicidad en el procedimiento administrativo, por </w:t>
      </w:r>
      <w:r w:rsidR="00F20FFE">
        <w:rPr>
          <w:rFonts w:ascii="Arial" w:hAnsi="Arial" w:cs="Arial"/>
        </w:rPr>
        <w:t>lo que</w:t>
      </w:r>
      <w:r w:rsidRPr="001F58F1">
        <w:rPr>
          <w:rFonts w:ascii="Arial" w:hAnsi="Arial" w:cs="Arial"/>
        </w:rPr>
        <w:t xml:space="preserve"> aplican al proceso de recaudo de cartera</w:t>
      </w:r>
      <w:r w:rsidR="00F20FFE">
        <w:rPr>
          <w:rFonts w:ascii="Arial" w:hAnsi="Arial" w:cs="Arial"/>
        </w:rPr>
        <w:t xml:space="preserve"> y </w:t>
      </w:r>
      <w:r w:rsidRPr="001F58F1">
        <w:rPr>
          <w:rFonts w:ascii="Arial" w:hAnsi="Arial" w:cs="Arial"/>
        </w:rPr>
        <w:t>se rige por</w:t>
      </w:r>
      <w:r>
        <w:rPr>
          <w:rFonts w:ascii="Arial" w:hAnsi="Arial" w:cs="Arial"/>
        </w:rPr>
        <w:t xml:space="preserve"> dichas normas de procedimiento</w:t>
      </w:r>
      <w:r w:rsidRPr="001F58F1">
        <w:rPr>
          <w:rFonts w:ascii="Arial" w:hAnsi="Arial" w:cs="Arial"/>
        </w:rPr>
        <w:t>.</w:t>
      </w:r>
      <w:r>
        <w:rPr>
          <w:rStyle w:val="Refdenotaalpie"/>
          <w:rFonts w:ascii="Arial" w:hAnsi="Arial" w:cs="Arial"/>
        </w:rPr>
        <w:footnoteReference w:id="7"/>
      </w:r>
    </w:p>
    <w:p w14:paraId="6FEC0D95" w14:textId="2C84F341" w:rsidR="00443349" w:rsidRDefault="00443349" w:rsidP="00090983">
      <w:pPr>
        <w:jc w:val="both"/>
        <w:rPr>
          <w:rFonts w:ascii="Arial" w:hAnsi="Arial" w:cs="Arial"/>
          <w:sz w:val="24"/>
          <w:szCs w:val="24"/>
        </w:rPr>
      </w:pPr>
      <w:r w:rsidRPr="003E738D">
        <w:rPr>
          <w:rFonts w:ascii="Arial" w:hAnsi="Arial" w:cs="Arial"/>
          <w:sz w:val="24"/>
          <w:szCs w:val="24"/>
        </w:rPr>
        <w:t xml:space="preserve">Sin </w:t>
      </w:r>
      <w:r w:rsidR="00090983" w:rsidRPr="003E738D">
        <w:rPr>
          <w:rFonts w:ascii="Arial" w:hAnsi="Arial" w:cs="Arial"/>
          <w:sz w:val="24"/>
          <w:szCs w:val="24"/>
        </w:rPr>
        <w:t>perjuicio de lo anterior,</w:t>
      </w:r>
      <w:r w:rsidRPr="003E738D">
        <w:rPr>
          <w:rFonts w:ascii="Arial" w:hAnsi="Arial" w:cs="Arial"/>
          <w:sz w:val="24"/>
          <w:szCs w:val="24"/>
        </w:rPr>
        <w:t xml:space="preserve"> </w:t>
      </w:r>
      <w:r w:rsidR="00650BA6" w:rsidRPr="00650BA6">
        <w:rPr>
          <w:rFonts w:ascii="Arial" w:hAnsi="Arial" w:cs="Arial"/>
          <w:sz w:val="24"/>
          <w:szCs w:val="24"/>
        </w:rPr>
        <w:t>se</w:t>
      </w:r>
      <w:r w:rsidR="00650BA6">
        <w:rPr>
          <w:rFonts w:ascii="Arial" w:hAnsi="Arial" w:cs="Arial"/>
          <w:sz w:val="24"/>
          <w:szCs w:val="24"/>
        </w:rPr>
        <w:t>rá</w:t>
      </w:r>
      <w:r w:rsidR="00F20FFE">
        <w:rPr>
          <w:rFonts w:ascii="Arial" w:hAnsi="Arial" w:cs="Arial"/>
          <w:sz w:val="24"/>
          <w:szCs w:val="24"/>
        </w:rPr>
        <w:t>n</w:t>
      </w:r>
      <w:r w:rsidR="00090983" w:rsidRPr="003E738D">
        <w:rPr>
          <w:rFonts w:ascii="Arial" w:hAnsi="Arial" w:cs="Arial"/>
          <w:sz w:val="24"/>
          <w:szCs w:val="24"/>
        </w:rPr>
        <w:t xml:space="preserve"> </w:t>
      </w:r>
      <w:r w:rsidR="00650BA6">
        <w:rPr>
          <w:rFonts w:ascii="Arial" w:hAnsi="Arial" w:cs="Arial"/>
          <w:sz w:val="24"/>
          <w:szCs w:val="24"/>
        </w:rPr>
        <w:t>aplicable</w:t>
      </w:r>
      <w:r w:rsidR="00F20FFE">
        <w:rPr>
          <w:rFonts w:ascii="Arial" w:hAnsi="Arial" w:cs="Arial"/>
          <w:sz w:val="24"/>
          <w:szCs w:val="24"/>
        </w:rPr>
        <w:t>s</w:t>
      </w:r>
      <w:r w:rsidR="00827626" w:rsidRPr="00827626">
        <w:rPr>
          <w:rFonts w:ascii="Arial" w:hAnsi="Arial" w:cs="Arial"/>
          <w:sz w:val="24"/>
          <w:szCs w:val="24"/>
        </w:rPr>
        <w:t xml:space="preserve"> en</w:t>
      </w:r>
      <w:r w:rsidRPr="003E738D">
        <w:rPr>
          <w:rFonts w:ascii="Arial" w:hAnsi="Arial" w:cs="Arial"/>
          <w:sz w:val="24"/>
          <w:szCs w:val="24"/>
        </w:rPr>
        <w:t xml:space="preserve"> los procesos de cobro coactivo las disposiciones del Decreto Distrital 289 de 2021, </w:t>
      </w:r>
      <w:r w:rsidRPr="003E738D">
        <w:rPr>
          <w:rFonts w:ascii="Arial" w:hAnsi="Arial" w:cs="Arial"/>
          <w:i/>
          <w:szCs w:val="24"/>
        </w:rPr>
        <w:t>“Por el cual se establece el Reglamento Interno del Recaudo de Cartera en</w:t>
      </w:r>
      <w:r w:rsidR="00090983" w:rsidRPr="003E738D">
        <w:rPr>
          <w:rFonts w:ascii="Arial" w:hAnsi="Arial" w:cs="Arial"/>
          <w:i/>
          <w:szCs w:val="24"/>
        </w:rPr>
        <w:t xml:space="preserve"> el Distrito Capital y se dictan otras disposiciones</w:t>
      </w:r>
      <w:r w:rsidR="00090983" w:rsidRPr="003E738D">
        <w:rPr>
          <w:rFonts w:ascii="Arial" w:hAnsi="Arial" w:cs="Arial"/>
          <w:i/>
          <w:sz w:val="24"/>
          <w:szCs w:val="24"/>
        </w:rPr>
        <w:t>”,</w:t>
      </w:r>
      <w:r w:rsidR="00090983" w:rsidRPr="003E738D">
        <w:rPr>
          <w:rFonts w:ascii="Arial" w:hAnsi="Arial" w:cs="Arial"/>
          <w:sz w:val="24"/>
          <w:szCs w:val="24"/>
        </w:rPr>
        <w:t xml:space="preserve"> en lo correspondiente a los cobros de obligaciones no tributarias.</w:t>
      </w:r>
    </w:p>
    <w:p w14:paraId="1F208DDC" w14:textId="77777777" w:rsidR="00E1750A" w:rsidRPr="003E738D" w:rsidRDefault="00E1750A" w:rsidP="00090983">
      <w:pPr>
        <w:jc w:val="both"/>
        <w:rPr>
          <w:rFonts w:ascii="Arial" w:hAnsi="Arial" w:cs="Arial"/>
          <w:sz w:val="24"/>
          <w:szCs w:val="24"/>
        </w:rPr>
      </w:pPr>
    </w:p>
    <w:p w14:paraId="28806259" w14:textId="3D62F3C2" w:rsidR="00A27BB0" w:rsidRPr="00B72485" w:rsidRDefault="00A27BB0" w:rsidP="008B233B">
      <w:pPr>
        <w:pStyle w:val="Ttulo2"/>
        <w:numPr>
          <w:ilvl w:val="0"/>
          <w:numId w:val="4"/>
        </w:numPr>
        <w:rPr>
          <w:rFonts w:ascii="Arial" w:hAnsi="Arial" w:cs="Arial"/>
          <w:bCs/>
        </w:rPr>
      </w:pPr>
      <w:bookmarkStart w:id="3" w:name="_Toc6199598"/>
      <w:r w:rsidRPr="003E738D">
        <w:rPr>
          <w:rFonts w:ascii="Arial" w:hAnsi="Arial" w:cs="Arial"/>
          <w:bCs/>
          <w:color w:val="auto"/>
        </w:rPr>
        <w:t>CONTENIDOS MÍNIMOS DEL REGLAMENTO INTERNO DE CARTERA</w:t>
      </w:r>
      <w:bookmarkEnd w:id="3"/>
      <w:r w:rsidRPr="00B72485">
        <w:rPr>
          <w:rFonts w:ascii="Arial" w:hAnsi="Arial" w:cs="Arial"/>
          <w:bCs/>
        </w:rPr>
        <w:tab/>
      </w:r>
    </w:p>
    <w:p w14:paraId="0107CD0B" w14:textId="19338FDC" w:rsidR="007A0603" w:rsidRPr="009922F5" w:rsidRDefault="007A0603" w:rsidP="007A0603">
      <w:pPr>
        <w:jc w:val="both"/>
        <w:rPr>
          <w:rFonts w:ascii="Arial" w:hAnsi="Arial" w:cs="Arial"/>
        </w:rPr>
      </w:pPr>
      <w:r w:rsidRPr="009922F5">
        <w:rPr>
          <w:rFonts w:ascii="Arial" w:hAnsi="Arial" w:cs="Arial"/>
        </w:rPr>
        <w:t xml:space="preserve">De acuerdo con el Decreto 4473 de 2006 el Reglamento Interno de Cartera debe ser adoptado mediante acto administrativo expedido por el representante legal de la </w:t>
      </w:r>
      <w:r w:rsidR="009A77A7" w:rsidRPr="009922F5">
        <w:rPr>
          <w:rFonts w:ascii="Arial" w:hAnsi="Arial" w:cs="Arial"/>
        </w:rPr>
        <w:t>E</w:t>
      </w:r>
      <w:r w:rsidRPr="009922F5">
        <w:rPr>
          <w:rFonts w:ascii="Arial" w:hAnsi="Arial" w:cs="Arial"/>
        </w:rPr>
        <w:t>ntidad y debe contener al menos lo siguiente:</w:t>
      </w:r>
    </w:p>
    <w:p w14:paraId="2351CBCE" w14:textId="4E6E11DA" w:rsidR="007A0603" w:rsidRPr="009922F5" w:rsidRDefault="007A0603" w:rsidP="007A0603">
      <w:pPr>
        <w:pStyle w:val="Prrafodelista"/>
        <w:numPr>
          <w:ilvl w:val="0"/>
          <w:numId w:val="6"/>
        </w:numPr>
        <w:jc w:val="both"/>
        <w:rPr>
          <w:rFonts w:ascii="Arial" w:hAnsi="Arial" w:cs="Arial"/>
        </w:rPr>
      </w:pPr>
      <w:r w:rsidRPr="009922F5">
        <w:rPr>
          <w:rFonts w:ascii="Arial" w:hAnsi="Arial" w:cs="Arial"/>
        </w:rPr>
        <w:t xml:space="preserve">Funcionario competente para adelantar el trámite de recaudo de cartera en la etapa persuasiva y coactiva, de acuerdo con la estructura funcional interna de la </w:t>
      </w:r>
      <w:r w:rsidR="009A77A7" w:rsidRPr="009922F5">
        <w:rPr>
          <w:rFonts w:ascii="Arial" w:hAnsi="Arial" w:cs="Arial"/>
        </w:rPr>
        <w:t>E</w:t>
      </w:r>
      <w:r w:rsidRPr="009922F5">
        <w:rPr>
          <w:rFonts w:ascii="Arial" w:hAnsi="Arial" w:cs="Arial"/>
        </w:rPr>
        <w:t>ntidad.</w:t>
      </w:r>
    </w:p>
    <w:p w14:paraId="14046925" w14:textId="24645989" w:rsidR="007A0603" w:rsidRPr="009922F5" w:rsidRDefault="007A0603" w:rsidP="007A0603">
      <w:pPr>
        <w:pStyle w:val="Prrafodelista"/>
        <w:numPr>
          <w:ilvl w:val="0"/>
          <w:numId w:val="6"/>
        </w:numPr>
        <w:jc w:val="both"/>
        <w:rPr>
          <w:rFonts w:ascii="Arial" w:hAnsi="Arial" w:cs="Arial"/>
        </w:rPr>
      </w:pPr>
      <w:r w:rsidRPr="009922F5">
        <w:rPr>
          <w:rFonts w:ascii="Arial" w:hAnsi="Arial" w:cs="Arial"/>
        </w:rPr>
        <w:t>Establecimiento de las etapas del recaudo de cartera, persuasiva y coactiva.</w:t>
      </w:r>
    </w:p>
    <w:p w14:paraId="08425E1D" w14:textId="4D612C3E" w:rsidR="007A0603" w:rsidRPr="009922F5" w:rsidRDefault="007A0603" w:rsidP="007A0603">
      <w:pPr>
        <w:pStyle w:val="Prrafodelista"/>
        <w:numPr>
          <w:ilvl w:val="0"/>
          <w:numId w:val="6"/>
        </w:numPr>
        <w:jc w:val="both"/>
        <w:rPr>
          <w:rFonts w:ascii="Arial" w:hAnsi="Arial" w:cs="Arial"/>
        </w:rPr>
      </w:pPr>
      <w:r w:rsidRPr="009922F5">
        <w:rPr>
          <w:rFonts w:ascii="Arial" w:hAnsi="Arial" w:cs="Arial"/>
        </w:rPr>
        <w:t xml:space="preserve">Determinación de los criterios para la clasificación de la cartera sujeta al </w:t>
      </w:r>
      <w:r w:rsidR="004F420D" w:rsidRPr="009922F5">
        <w:rPr>
          <w:rFonts w:ascii="Arial" w:hAnsi="Arial" w:cs="Arial"/>
        </w:rPr>
        <w:t>P</w:t>
      </w:r>
      <w:r w:rsidRPr="009922F5">
        <w:rPr>
          <w:rFonts w:ascii="Arial" w:hAnsi="Arial" w:cs="Arial"/>
        </w:rPr>
        <w:t xml:space="preserve">rocedimiento de </w:t>
      </w:r>
      <w:r w:rsidR="004F420D" w:rsidRPr="009922F5">
        <w:rPr>
          <w:rFonts w:ascii="Arial" w:hAnsi="Arial" w:cs="Arial"/>
        </w:rPr>
        <w:t>C</w:t>
      </w:r>
      <w:r w:rsidRPr="009922F5">
        <w:rPr>
          <w:rFonts w:ascii="Arial" w:hAnsi="Arial" w:cs="Arial"/>
        </w:rPr>
        <w:t xml:space="preserve">obro </w:t>
      </w:r>
      <w:r w:rsidR="004F420D" w:rsidRPr="009922F5">
        <w:rPr>
          <w:rFonts w:ascii="Arial" w:hAnsi="Arial" w:cs="Arial"/>
        </w:rPr>
        <w:t>C</w:t>
      </w:r>
      <w:r w:rsidRPr="009922F5">
        <w:rPr>
          <w:rFonts w:ascii="Arial" w:hAnsi="Arial" w:cs="Arial"/>
        </w:rPr>
        <w:t>oactivo, en términos relativos a la cuantía, antigüedad, naturaleza de la obligación y condiciones particulares del deudor, entre otras.</w:t>
      </w:r>
    </w:p>
    <w:p w14:paraId="668DA2B4" w14:textId="456C5422" w:rsidR="00843300" w:rsidRDefault="00432100" w:rsidP="00843300">
      <w:pPr>
        <w:pStyle w:val="Ttulo2"/>
        <w:numPr>
          <w:ilvl w:val="0"/>
          <w:numId w:val="4"/>
        </w:numPr>
        <w:rPr>
          <w:rFonts w:ascii="Arial" w:hAnsi="Arial" w:cs="Arial"/>
          <w:bCs/>
          <w:color w:val="auto"/>
        </w:rPr>
      </w:pPr>
      <w:bookmarkStart w:id="4" w:name="_Toc6199599"/>
      <w:r w:rsidRPr="003E738D">
        <w:rPr>
          <w:rFonts w:ascii="Arial" w:hAnsi="Arial" w:cs="Arial"/>
          <w:bCs/>
          <w:color w:val="auto"/>
        </w:rPr>
        <w:t>DEFINICIONES</w:t>
      </w:r>
      <w:bookmarkEnd w:id="4"/>
    </w:p>
    <w:p w14:paraId="67E479EF" w14:textId="77777777" w:rsidR="00843300" w:rsidRPr="003E738D" w:rsidRDefault="00843300" w:rsidP="003E738D"/>
    <w:p w14:paraId="573AFA39" w14:textId="1B57D533" w:rsidR="00432100" w:rsidRPr="009922F5" w:rsidRDefault="00432100" w:rsidP="00432100">
      <w:pPr>
        <w:jc w:val="both"/>
        <w:rPr>
          <w:rFonts w:ascii="Arial" w:hAnsi="Arial" w:cs="Arial"/>
        </w:rPr>
      </w:pPr>
      <w:r w:rsidRPr="003E738D">
        <w:rPr>
          <w:rFonts w:ascii="Arial" w:hAnsi="Arial" w:cs="Arial"/>
          <w:b/>
        </w:rPr>
        <w:t>ABONO:</w:t>
      </w:r>
      <w:r w:rsidRPr="009922F5">
        <w:rPr>
          <w:rFonts w:ascii="Arial" w:hAnsi="Arial" w:cs="Arial"/>
        </w:rPr>
        <w:t xml:space="preserve"> Pago parcial destinado a la amortización de una deuda en dinero.</w:t>
      </w:r>
    </w:p>
    <w:p w14:paraId="139AD09C" w14:textId="43E0F50E" w:rsidR="00432100" w:rsidRPr="009922F5" w:rsidRDefault="00432100" w:rsidP="00432100">
      <w:pPr>
        <w:jc w:val="both"/>
        <w:rPr>
          <w:rFonts w:ascii="Arial" w:hAnsi="Arial" w:cs="Arial"/>
        </w:rPr>
      </w:pPr>
      <w:r w:rsidRPr="003E738D">
        <w:rPr>
          <w:rFonts w:ascii="Arial" w:hAnsi="Arial" w:cs="Arial"/>
          <w:b/>
        </w:rPr>
        <w:lastRenderedPageBreak/>
        <w:t>ACCIÓN EJECUTIVA:</w:t>
      </w:r>
      <w:r w:rsidRPr="009922F5">
        <w:rPr>
          <w:rFonts w:ascii="Arial" w:hAnsi="Arial" w:cs="Arial"/>
        </w:rPr>
        <w:t xml:space="preserve"> Es la ejercitada para que la justicia ordene la satisfacción de un derecho claro y exigible.</w:t>
      </w:r>
      <w:r w:rsidR="007C094B" w:rsidRPr="009922F5">
        <w:rPr>
          <w:rFonts w:ascii="Arial" w:hAnsi="Arial" w:cs="Arial"/>
        </w:rPr>
        <w:t xml:space="preserve"> </w:t>
      </w:r>
      <w:r w:rsidRPr="009922F5">
        <w:rPr>
          <w:rFonts w:ascii="Arial" w:hAnsi="Arial" w:cs="Arial"/>
        </w:rPr>
        <w:t>Es aquella para cuyo ejercicio se requiere la existencia de un título que lleve aparejada ejecución.</w:t>
      </w:r>
    </w:p>
    <w:p w14:paraId="169556C4" w14:textId="6FB6EAC9" w:rsidR="00432100" w:rsidRPr="009922F5" w:rsidRDefault="00432100" w:rsidP="00432100">
      <w:pPr>
        <w:jc w:val="both"/>
        <w:rPr>
          <w:rFonts w:ascii="Arial" w:hAnsi="Arial" w:cs="Arial"/>
        </w:rPr>
      </w:pPr>
      <w:r w:rsidRPr="003E738D">
        <w:rPr>
          <w:rFonts w:ascii="Arial" w:hAnsi="Arial" w:cs="Arial"/>
          <w:b/>
        </w:rPr>
        <w:t>ACREEDOR:</w:t>
      </w:r>
      <w:r w:rsidRPr="009922F5">
        <w:rPr>
          <w:rFonts w:ascii="Arial" w:hAnsi="Arial" w:cs="Arial"/>
        </w:rPr>
        <w:t xml:space="preserve"> Persona que tiene derecho </w:t>
      </w:r>
      <w:r w:rsidR="00762FEE" w:rsidRPr="009922F5">
        <w:rPr>
          <w:rFonts w:ascii="Arial" w:hAnsi="Arial" w:cs="Arial"/>
        </w:rPr>
        <w:t xml:space="preserve">a </w:t>
      </w:r>
      <w:r w:rsidRPr="009922F5">
        <w:rPr>
          <w:rFonts w:ascii="Arial" w:hAnsi="Arial" w:cs="Arial"/>
        </w:rPr>
        <w:t xml:space="preserve">exigir el cumplimiento de una obligación. </w:t>
      </w:r>
      <w:proofErr w:type="gramStart"/>
      <w:r w:rsidRPr="009922F5">
        <w:rPr>
          <w:rFonts w:ascii="Arial" w:hAnsi="Arial" w:cs="Arial"/>
        </w:rPr>
        <w:t>Es</w:t>
      </w:r>
      <w:proofErr w:type="gramEnd"/>
      <w:r w:rsidRPr="009922F5">
        <w:rPr>
          <w:rFonts w:ascii="Arial" w:hAnsi="Arial" w:cs="Arial"/>
        </w:rPr>
        <w:t xml:space="preserve"> por lo</w:t>
      </w:r>
      <w:r w:rsidR="00A212D9" w:rsidRPr="009922F5">
        <w:rPr>
          <w:rFonts w:ascii="Arial" w:hAnsi="Arial" w:cs="Arial"/>
        </w:rPr>
        <w:t xml:space="preserve"> tanto, el sujeto activo de éste</w:t>
      </w:r>
      <w:r w:rsidRPr="009922F5">
        <w:rPr>
          <w:rFonts w:ascii="Arial" w:hAnsi="Arial" w:cs="Arial"/>
        </w:rPr>
        <w:t xml:space="preserve">. </w:t>
      </w:r>
      <w:r w:rsidR="00A212D9" w:rsidRPr="009922F5">
        <w:rPr>
          <w:rFonts w:ascii="Arial" w:hAnsi="Arial" w:cs="Arial"/>
        </w:rPr>
        <w:t>P</w:t>
      </w:r>
      <w:r w:rsidRPr="009922F5">
        <w:rPr>
          <w:rFonts w:ascii="Arial" w:hAnsi="Arial" w:cs="Arial"/>
        </w:rPr>
        <w:t>uede existir pluralidad de acreedores.</w:t>
      </w:r>
    </w:p>
    <w:p w14:paraId="7393E2D1" w14:textId="2A77ABE4" w:rsidR="00432100" w:rsidRPr="009922F5" w:rsidRDefault="00432100" w:rsidP="00432100">
      <w:pPr>
        <w:jc w:val="both"/>
        <w:rPr>
          <w:rFonts w:ascii="Arial" w:hAnsi="Arial" w:cs="Arial"/>
        </w:rPr>
      </w:pPr>
      <w:r w:rsidRPr="003E738D">
        <w:rPr>
          <w:rFonts w:ascii="Arial" w:hAnsi="Arial" w:cs="Arial"/>
          <w:b/>
        </w:rPr>
        <w:t>ACTA:</w:t>
      </w:r>
      <w:r w:rsidRPr="009922F5">
        <w:rPr>
          <w:rFonts w:ascii="Arial" w:hAnsi="Arial" w:cs="Arial"/>
        </w:rPr>
        <w:t xml:space="preserve"> Documento escrito en que se hace constar –por quien en calidad de secretario deba extenderla– la relación de lo acontecido durante la realización de una asamblea, congreso, sesión, vista judicial, o reunión de cualquier naturaleza, y de los acuerdos y decisiones </w:t>
      </w:r>
      <w:r w:rsidR="00600C6A" w:rsidRPr="009922F5">
        <w:rPr>
          <w:rFonts w:ascii="Arial" w:hAnsi="Arial" w:cs="Arial"/>
        </w:rPr>
        <w:t>adoptadas</w:t>
      </w:r>
      <w:r w:rsidRPr="009922F5">
        <w:rPr>
          <w:rFonts w:ascii="Arial" w:hAnsi="Arial" w:cs="Arial"/>
        </w:rPr>
        <w:t>.</w:t>
      </w:r>
    </w:p>
    <w:p w14:paraId="4F9F270C" w14:textId="6D1BEF1C" w:rsidR="00432100" w:rsidRPr="009922F5" w:rsidRDefault="00432100" w:rsidP="00432100">
      <w:pPr>
        <w:jc w:val="both"/>
        <w:rPr>
          <w:rFonts w:ascii="Arial" w:eastAsia="Times New Roman" w:hAnsi="Arial" w:cs="Arial"/>
          <w:sz w:val="24"/>
          <w:szCs w:val="24"/>
          <w:lang w:eastAsia="es-ES_tradnl"/>
        </w:rPr>
      </w:pPr>
      <w:r w:rsidRPr="003E738D">
        <w:rPr>
          <w:rFonts w:ascii="Arial" w:hAnsi="Arial" w:cs="Arial"/>
          <w:b/>
        </w:rPr>
        <w:t>ACTO ADMINISTRATIVO:</w:t>
      </w:r>
      <w:r w:rsidRPr="009922F5">
        <w:rPr>
          <w:rFonts w:ascii="Arial" w:hAnsi="Arial" w:cs="Arial"/>
        </w:rPr>
        <w:t xml:space="preserve"> </w:t>
      </w:r>
      <w:r w:rsidR="00762FEE" w:rsidRPr="009922F5">
        <w:rPr>
          <w:rFonts w:ascii="Arial" w:hAnsi="Arial" w:cs="Arial"/>
        </w:rPr>
        <w:t xml:space="preserve"> </w:t>
      </w:r>
      <w:r w:rsidRPr="009922F5">
        <w:rPr>
          <w:rFonts w:ascii="Arial" w:hAnsi="Arial" w:cs="Arial"/>
        </w:rPr>
        <w:t>Declaración de voluntad de un órgano de la Administración Pública. Es uno de los medios a través del cual se cumple la actividad administrativa</w:t>
      </w:r>
      <w:r w:rsidR="00762FEE" w:rsidRPr="009922F5">
        <w:rPr>
          <w:rFonts w:ascii="Arial" w:hAnsi="Arial" w:cs="Arial"/>
        </w:rPr>
        <w:t xml:space="preserve">. </w:t>
      </w:r>
      <w:r w:rsidR="00F5514D" w:rsidRPr="009922F5">
        <w:rPr>
          <w:rFonts w:ascii="Arial" w:hAnsi="Arial" w:cs="Arial"/>
        </w:rPr>
        <w:t>Sobre la definición del acto administrativo, el Consejo de Estado ha dicho</w:t>
      </w:r>
      <w:r w:rsidR="00762FEE" w:rsidRPr="009922F5">
        <w:rPr>
          <w:rFonts w:ascii="Arial" w:hAnsi="Arial" w:cs="Arial"/>
        </w:rPr>
        <w:t xml:space="preserve"> </w:t>
      </w:r>
      <w:r w:rsidR="00F5514D" w:rsidRPr="009922F5">
        <w:rPr>
          <w:rFonts w:ascii="Arial" w:hAnsi="Arial" w:cs="Arial"/>
        </w:rPr>
        <w:t>“</w:t>
      </w:r>
      <w:r w:rsidR="00600C6A" w:rsidRPr="009922F5">
        <w:rPr>
          <w:rFonts w:ascii="Arial" w:hAnsi="Arial" w:cs="Arial"/>
          <w:i/>
        </w:rPr>
        <w:t>El acto administrativo se define como “toda manifestación unilateral, por regla general de voluntad, de quienes ejercen funciones administrativas, tendiente a la producción de efectos jurídicos</w:t>
      </w:r>
      <w:r w:rsidR="00F5514D" w:rsidRPr="009922F5">
        <w:rPr>
          <w:rFonts w:ascii="Arial" w:hAnsi="Arial" w:cs="Arial"/>
          <w:i/>
        </w:rPr>
        <w:t>”</w:t>
      </w:r>
      <w:r w:rsidR="00F5514D" w:rsidRPr="009922F5">
        <w:rPr>
          <w:rStyle w:val="Refdenotaalpie"/>
          <w:rFonts w:ascii="Arial" w:hAnsi="Arial" w:cs="Arial"/>
          <w:i/>
        </w:rPr>
        <w:footnoteReference w:id="8"/>
      </w:r>
      <w:r w:rsidR="00762FEE" w:rsidRPr="009922F5">
        <w:rPr>
          <w:rFonts w:ascii="Arial" w:hAnsi="Arial" w:cs="Arial"/>
        </w:rPr>
        <w:t>.</w:t>
      </w:r>
      <w:r w:rsidR="00762FEE" w:rsidRPr="009922F5">
        <w:rPr>
          <w:rFonts w:ascii="Arial" w:eastAsia="Times New Roman" w:hAnsi="Arial" w:cs="Arial"/>
          <w:sz w:val="24"/>
          <w:szCs w:val="24"/>
          <w:lang w:eastAsia="es-ES_tradnl"/>
        </w:rPr>
        <w:t xml:space="preserve"> </w:t>
      </w:r>
    </w:p>
    <w:p w14:paraId="71549BC6" w14:textId="0DFF5F25" w:rsidR="00432100" w:rsidRPr="009922F5" w:rsidRDefault="00F5514D" w:rsidP="00432100">
      <w:pPr>
        <w:jc w:val="both"/>
        <w:rPr>
          <w:rFonts w:ascii="Arial" w:hAnsi="Arial" w:cs="Arial"/>
        </w:rPr>
      </w:pPr>
      <w:r w:rsidRPr="003E738D">
        <w:rPr>
          <w:rFonts w:ascii="Arial" w:hAnsi="Arial" w:cs="Arial"/>
          <w:b/>
        </w:rPr>
        <w:t>ACUERDO DE PAGO:</w:t>
      </w:r>
      <w:r w:rsidRPr="009922F5">
        <w:rPr>
          <w:rFonts w:ascii="Arial" w:hAnsi="Arial" w:cs="Arial"/>
        </w:rPr>
        <w:t xml:space="preserve"> E</w:t>
      </w:r>
      <w:r w:rsidR="00432100" w:rsidRPr="009922F5">
        <w:rPr>
          <w:rFonts w:ascii="Arial" w:hAnsi="Arial" w:cs="Arial"/>
        </w:rPr>
        <w:t>s el mecanismo utilizado para la cancelación de la(s) obligaciones(es) en cuotas establecidas de acuerdo con la voluntad y capacidad de pago del deudor. El acuerdo de pago no implica novación, reestructuración o terminación de un proceso vigente.</w:t>
      </w:r>
      <w:r w:rsidR="00015F78" w:rsidRPr="009922F5">
        <w:rPr>
          <w:rFonts w:ascii="Arial" w:hAnsi="Arial" w:cs="Arial"/>
        </w:rPr>
        <w:t xml:space="preserve"> </w:t>
      </w:r>
    </w:p>
    <w:p w14:paraId="57512BD4" w14:textId="773F66C6" w:rsidR="00BE2E40" w:rsidRPr="009922F5" w:rsidRDefault="00BE2E40" w:rsidP="00BE2E40">
      <w:pPr>
        <w:jc w:val="both"/>
        <w:rPr>
          <w:rFonts w:ascii="Arial" w:hAnsi="Arial" w:cs="Arial"/>
        </w:rPr>
      </w:pPr>
      <w:r w:rsidRPr="003E738D">
        <w:rPr>
          <w:rFonts w:ascii="Arial" w:hAnsi="Arial" w:cs="Arial"/>
          <w:b/>
        </w:rPr>
        <w:t>CARTERA DE DIFÍCIL COBRO:</w:t>
      </w:r>
      <w:r w:rsidRPr="009922F5">
        <w:rPr>
          <w:rFonts w:ascii="Arial" w:hAnsi="Arial" w:cs="Arial"/>
        </w:rPr>
        <w:t xml:space="preserve"> Corresponde a derechos cuya antigüedad, situación particular del deudor o del proceso de cobro permite estimar de forma fiable o razonable que ésta no será recuperable. Para efectos de depuración y saneamiento </w:t>
      </w:r>
      <w:r w:rsidR="00AD6753" w:rsidRPr="009922F5">
        <w:rPr>
          <w:rFonts w:ascii="Arial" w:hAnsi="Arial" w:cs="Arial"/>
        </w:rPr>
        <w:t>de esta</w:t>
      </w:r>
      <w:r w:rsidRPr="009922F5">
        <w:rPr>
          <w:rFonts w:ascii="Arial" w:hAnsi="Arial" w:cs="Arial"/>
        </w:rPr>
        <w:t xml:space="preserve">, deben adoptarse mecanismos que permitan comprobar tal circunstancia o la estimación de costos de recuperación y la determinación del beneficio o valor recuperable. </w:t>
      </w:r>
    </w:p>
    <w:p w14:paraId="310B04D6" w14:textId="45F40AE9" w:rsidR="00432100" w:rsidRPr="009922F5" w:rsidRDefault="00432100" w:rsidP="00432100">
      <w:pPr>
        <w:jc w:val="both"/>
        <w:rPr>
          <w:rFonts w:ascii="Arial" w:hAnsi="Arial" w:cs="Arial"/>
        </w:rPr>
      </w:pPr>
      <w:r w:rsidRPr="003E738D">
        <w:rPr>
          <w:rFonts w:ascii="Arial" w:hAnsi="Arial" w:cs="Arial"/>
          <w:b/>
        </w:rPr>
        <w:t>CARTERA COACTIVA:</w:t>
      </w:r>
      <w:r w:rsidRPr="009922F5">
        <w:rPr>
          <w:rFonts w:ascii="Arial" w:hAnsi="Arial" w:cs="Arial"/>
        </w:rPr>
        <w:t xml:space="preserve"> La cartera es el conjunto de acreencias que corresponden a derechos de cobro, reales o potenciales, de una </w:t>
      </w:r>
      <w:r w:rsidR="009A77A7" w:rsidRPr="009922F5">
        <w:rPr>
          <w:rFonts w:ascii="Arial" w:hAnsi="Arial" w:cs="Arial"/>
        </w:rPr>
        <w:t>E</w:t>
      </w:r>
      <w:r w:rsidRPr="009922F5">
        <w:rPr>
          <w:rFonts w:ascii="Arial" w:hAnsi="Arial" w:cs="Arial"/>
        </w:rPr>
        <w:t>ntidad pública originados en desarrollo de sus funciones de cometidos estatales y consignados en títulos ejecutivos simples y</w:t>
      </w:r>
      <w:r w:rsidR="00660B54" w:rsidRPr="009922F5">
        <w:rPr>
          <w:rFonts w:ascii="Arial" w:hAnsi="Arial" w:cs="Arial"/>
        </w:rPr>
        <w:t>/o</w:t>
      </w:r>
      <w:r w:rsidRPr="009922F5">
        <w:rPr>
          <w:rFonts w:ascii="Arial" w:hAnsi="Arial" w:cs="Arial"/>
        </w:rPr>
        <w:t xml:space="preserve"> complejos que contienen obligaciones claras, expresas y actualmente exigibles.</w:t>
      </w:r>
    </w:p>
    <w:p w14:paraId="63215F0E" w14:textId="08F95960" w:rsidR="00432100" w:rsidRPr="009922F5" w:rsidRDefault="00432100" w:rsidP="00432100">
      <w:pPr>
        <w:jc w:val="both"/>
        <w:rPr>
          <w:rFonts w:ascii="Arial" w:hAnsi="Arial" w:cs="Arial"/>
        </w:rPr>
      </w:pPr>
      <w:r w:rsidRPr="003E738D">
        <w:rPr>
          <w:rFonts w:ascii="Arial" w:hAnsi="Arial" w:cs="Arial"/>
          <w:b/>
        </w:rPr>
        <w:t>COBRO COACTIVO ADMINISTRATIVO:</w:t>
      </w:r>
      <w:r w:rsidRPr="009922F5">
        <w:rPr>
          <w:rFonts w:ascii="Arial" w:hAnsi="Arial" w:cs="Arial"/>
        </w:rPr>
        <w:t xml:space="preserve"> Constituye la aplicación de los procedimientos formales previstos en el Estatuto Tributario Nacional, con la finalidad de lograr la satisfacción de la obligación. Incluye actos como la investigación de bienes, la notificación del mandamiento de pago, imposición de medidas preventivas, y concluye con el pago o el remate efectivo de bienes.</w:t>
      </w:r>
      <w:r w:rsidR="00660B54" w:rsidRPr="009922F5">
        <w:rPr>
          <w:rFonts w:ascii="Arial" w:hAnsi="Arial" w:cs="Arial"/>
        </w:rPr>
        <w:t xml:space="preserve"> </w:t>
      </w:r>
    </w:p>
    <w:p w14:paraId="66E4BB18" w14:textId="7C3A56E1" w:rsidR="00432100" w:rsidRPr="009922F5" w:rsidRDefault="00432100" w:rsidP="00432100">
      <w:pPr>
        <w:jc w:val="both"/>
        <w:rPr>
          <w:rFonts w:ascii="Arial" w:hAnsi="Arial" w:cs="Arial"/>
        </w:rPr>
      </w:pPr>
      <w:r w:rsidRPr="003E738D">
        <w:rPr>
          <w:rFonts w:ascii="Arial" w:hAnsi="Arial" w:cs="Arial"/>
          <w:b/>
        </w:rPr>
        <w:lastRenderedPageBreak/>
        <w:t>COBRO JURÍDICO:</w:t>
      </w:r>
      <w:r w:rsidRPr="009922F5">
        <w:rPr>
          <w:rFonts w:ascii="Arial" w:hAnsi="Arial" w:cs="Arial"/>
        </w:rPr>
        <w:t xml:space="preserve"> Es la aplicación de los procedimientos formales previstos en el</w:t>
      </w:r>
      <w:r w:rsidR="008B233B" w:rsidRPr="009922F5">
        <w:rPr>
          <w:rFonts w:ascii="Arial" w:hAnsi="Arial" w:cs="Arial"/>
        </w:rPr>
        <w:t xml:space="preserve"> Estatuto Tributario </w:t>
      </w:r>
      <w:r w:rsidR="00152B24" w:rsidRPr="009922F5">
        <w:rPr>
          <w:rFonts w:ascii="Arial" w:hAnsi="Arial" w:cs="Arial"/>
        </w:rPr>
        <w:t xml:space="preserve">Nacional </w:t>
      </w:r>
      <w:r w:rsidR="008B233B" w:rsidRPr="009922F5">
        <w:rPr>
          <w:rFonts w:ascii="Arial" w:hAnsi="Arial" w:cs="Arial"/>
        </w:rPr>
        <w:t xml:space="preserve">y en lo </w:t>
      </w:r>
      <w:r w:rsidR="00B871D8" w:rsidRPr="009922F5">
        <w:rPr>
          <w:rFonts w:ascii="Arial" w:hAnsi="Arial" w:cs="Arial"/>
        </w:rPr>
        <w:t>no previsto, el Código de Procedimiento Administrativo y de lo Contencioso Administrativo y el</w:t>
      </w:r>
      <w:r w:rsidRPr="009922F5">
        <w:rPr>
          <w:rFonts w:ascii="Arial" w:hAnsi="Arial" w:cs="Arial"/>
        </w:rPr>
        <w:t xml:space="preserve"> Código General del Proceso, con el objeto de lograr la satisfacción de la obligación hasta con el remate de los bienes del deudor, que se adelanta con sujeción a las normas previstas para los procesos ejecutivos reguladas en la legislación procesal civil o contenciosa administrativa atendiendo la naturaleza de la obligación y las partes.</w:t>
      </w:r>
    </w:p>
    <w:p w14:paraId="4591A18F" w14:textId="57DE794F" w:rsidR="00432100" w:rsidRPr="009922F5" w:rsidRDefault="00432100" w:rsidP="00432100">
      <w:pPr>
        <w:jc w:val="both"/>
        <w:rPr>
          <w:rFonts w:ascii="Arial" w:hAnsi="Arial" w:cs="Arial"/>
        </w:rPr>
      </w:pPr>
      <w:r w:rsidRPr="003E738D">
        <w:rPr>
          <w:rFonts w:ascii="Arial" w:hAnsi="Arial" w:cs="Arial"/>
          <w:b/>
        </w:rPr>
        <w:t>COBRO PERSUASIVO:</w:t>
      </w:r>
      <w:r w:rsidRPr="009922F5">
        <w:rPr>
          <w:rFonts w:ascii="Arial" w:hAnsi="Arial" w:cs="Arial"/>
        </w:rPr>
        <w:t xml:space="preserve"> Corresponde a todas aquellas acciones encaminadas al acercamiento y persuasión al deudor, con el fin de lograr el pago de su obligación de manera voluntaria o la celebración de un acuerdo de pago, previo o conjuntamente al inicio del </w:t>
      </w:r>
      <w:r w:rsidR="004F420D" w:rsidRPr="009922F5">
        <w:rPr>
          <w:rFonts w:ascii="Arial" w:hAnsi="Arial" w:cs="Arial"/>
        </w:rPr>
        <w:t>P</w:t>
      </w:r>
      <w:r w:rsidRPr="009922F5">
        <w:rPr>
          <w:rFonts w:ascii="Arial" w:hAnsi="Arial" w:cs="Arial"/>
        </w:rPr>
        <w:t xml:space="preserve">roceso de </w:t>
      </w:r>
      <w:r w:rsidR="004F420D" w:rsidRPr="009922F5">
        <w:rPr>
          <w:rFonts w:ascii="Arial" w:hAnsi="Arial" w:cs="Arial"/>
        </w:rPr>
        <w:t>C</w:t>
      </w:r>
      <w:r w:rsidRPr="009922F5">
        <w:rPr>
          <w:rFonts w:ascii="Arial" w:hAnsi="Arial" w:cs="Arial"/>
        </w:rPr>
        <w:t xml:space="preserve">obro </w:t>
      </w:r>
      <w:r w:rsidR="004F420D" w:rsidRPr="009922F5">
        <w:rPr>
          <w:rFonts w:ascii="Arial" w:hAnsi="Arial" w:cs="Arial"/>
        </w:rPr>
        <w:t>C</w:t>
      </w:r>
      <w:r w:rsidRPr="009922F5">
        <w:rPr>
          <w:rFonts w:ascii="Arial" w:hAnsi="Arial" w:cs="Arial"/>
        </w:rPr>
        <w:t>oactivo atendiendo la naturaleza específica de la obligación. Incluye todas las comunicaciones, llamadas, correos, entre otras alternativas.</w:t>
      </w:r>
    </w:p>
    <w:p w14:paraId="38B02678" w14:textId="21DD04DF" w:rsidR="00432100" w:rsidRPr="009922F5" w:rsidRDefault="00432100" w:rsidP="00432100">
      <w:pPr>
        <w:jc w:val="both"/>
        <w:rPr>
          <w:rFonts w:ascii="Arial" w:hAnsi="Arial" w:cs="Arial"/>
        </w:rPr>
      </w:pPr>
      <w:r w:rsidRPr="003E738D">
        <w:rPr>
          <w:rFonts w:ascii="Arial" w:hAnsi="Arial" w:cs="Arial"/>
          <w:b/>
        </w:rPr>
        <w:t>DEBIDO PROCESO:</w:t>
      </w:r>
      <w:r w:rsidRPr="009922F5">
        <w:rPr>
          <w:rFonts w:ascii="Arial" w:hAnsi="Arial" w:cs="Arial"/>
        </w:rPr>
        <w:t xml:space="preserve"> Los actos administrativos y en general las acciones ejecutadas en </w:t>
      </w:r>
      <w:r w:rsidR="004F420D" w:rsidRPr="009922F5">
        <w:rPr>
          <w:rFonts w:ascii="Arial" w:hAnsi="Arial" w:cs="Arial"/>
        </w:rPr>
        <w:t>P</w:t>
      </w:r>
      <w:r w:rsidRPr="009922F5">
        <w:rPr>
          <w:rFonts w:ascii="Arial" w:hAnsi="Arial" w:cs="Arial"/>
        </w:rPr>
        <w:t xml:space="preserve">rocesos de </w:t>
      </w:r>
      <w:r w:rsidR="004F420D" w:rsidRPr="009922F5">
        <w:rPr>
          <w:rFonts w:ascii="Arial" w:hAnsi="Arial" w:cs="Arial"/>
        </w:rPr>
        <w:t>C</w:t>
      </w:r>
      <w:r w:rsidRPr="009922F5">
        <w:rPr>
          <w:rFonts w:ascii="Arial" w:hAnsi="Arial" w:cs="Arial"/>
        </w:rPr>
        <w:t xml:space="preserve">obro </w:t>
      </w:r>
      <w:r w:rsidR="004F420D" w:rsidRPr="009922F5">
        <w:rPr>
          <w:rFonts w:ascii="Arial" w:hAnsi="Arial" w:cs="Arial"/>
        </w:rPr>
        <w:t>C</w:t>
      </w:r>
      <w:r w:rsidRPr="009922F5">
        <w:rPr>
          <w:rFonts w:ascii="Arial" w:hAnsi="Arial" w:cs="Arial"/>
        </w:rPr>
        <w:t>oactivo, deberán garantizar en su integridad el respeto al derecho a la defensa y debido proceso consagrados en el artículo 29 constitucional.</w:t>
      </w:r>
    </w:p>
    <w:p w14:paraId="6AD24DBC" w14:textId="40DCC68B" w:rsidR="00717BA9" w:rsidRPr="009922F5" w:rsidRDefault="00BE2E40" w:rsidP="00717BA9">
      <w:pPr>
        <w:jc w:val="both"/>
        <w:rPr>
          <w:rFonts w:ascii="Arial" w:hAnsi="Arial" w:cs="Arial"/>
        </w:rPr>
      </w:pPr>
      <w:r w:rsidRPr="003E738D">
        <w:rPr>
          <w:rFonts w:ascii="Arial" w:hAnsi="Arial" w:cs="Arial"/>
          <w:b/>
        </w:rPr>
        <w:t>DEPURACIÓN CONTABLE:</w:t>
      </w:r>
      <w:r w:rsidRPr="009922F5">
        <w:rPr>
          <w:rFonts w:ascii="Arial" w:hAnsi="Arial" w:cs="Arial"/>
        </w:rPr>
        <w:t xml:space="preserve"> </w:t>
      </w:r>
      <w:r w:rsidR="00717BA9" w:rsidRPr="009922F5">
        <w:rPr>
          <w:rFonts w:ascii="Arial" w:hAnsi="Arial" w:cs="Arial"/>
        </w:rPr>
        <w:t>Conjunto de actividades permanentes que lleva a cabo un ente público, tendientes a determinar la existencia real de bienes, derechos y obligaciones que conforman el patrimonio público. La depuración implica acopiar la información y documentación suficiente y pertinente que sirva de soporte para los ajustes contables realizados a los saldos con ocasión del proceso.</w:t>
      </w:r>
    </w:p>
    <w:p w14:paraId="40C734E1" w14:textId="67C7E4B2" w:rsidR="00843300" w:rsidRPr="009922F5" w:rsidRDefault="00BE2E40" w:rsidP="00717BA9">
      <w:pPr>
        <w:jc w:val="both"/>
        <w:rPr>
          <w:rFonts w:ascii="Arial" w:hAnsi="Arial" w:cs="Arial"/>
        </w:rPr>
      </w:pPr>
      <w:r w:rsidRPr="003E738D">
        <w:rPr>
          <w:rFonts w:ascii="Arial" w:hAnsi="Arial" w:cs="Arial"/>
          <w:b/>
        </w:rPr>
        <w:t>DEPURACIÓN CONTABLE EXTRAORDINARIA:</w:t>
      </w:r>
      <w:r w:rsidRPr="009922F5">
        <w:rPr>
          <w:rFonts w:ascii="Arial" w:hAnsi="Arial" w:cs="Arial"/>
        </w:rPr>
        <w:t xml:space="preserve"> </w:t>
      </w:r>
      <w:r w:rsidR="00717BA9" w:rsidRPr="009922F5">
        <w:rPr>
          <w:rFonts w:ascii="Arial" w:hAnsi="Arial" w:cs="Arial"/>
        </w:rPr>
        <w:t xml:space="preserve">Depuración que se ordena luego de agotar toda la gestión administrativa e investigativa realizada con el propósito de obtener un soporte documental idóneo tendiente a la identificación y aclaración de saldos contables, sin que sea posible establecer la procedencia u origen de la partida. Así mismo, incluye la depuración cuando la relación costo beneficio resulta desfavorable para las finanzas de la </w:t>
      </w:r>
      <w:r w:rsidR="009A77A7" w:rsidRPr="009922F5">
        <w:rPr>
          <w:rFonts w:ascii="Arial" w:hAnsi="Arial" w:cs="Arial"/>
        </w:rPr>
        <w:t>E</w:t>
      </w:r>
      <w:r w:rsidR="00717BA9" w:rsidRPr="009922F5">
        <w:rPr>
          <w:rFonts w:ascii="Arial" w:hAnsi="Arial" w:cs="Arial"/>
        </w:rPr>
        <w:t xml:space="preserve">ntidad. Para llevar a cabo esta depuración se requiere de la aprobación del Representante Legal o de quien este delegue, previa recomendación de la instancia competente. </w:t>
      </w:r>
    </w:p>
    <w:p w14:paraId="0B8DD353" w14:textId="3482F7B1" w:rsidR="00432100" w:rsidRPr="009922F5" w:rsidRDefault="00432100" w:rsidP="00717BA9">
      <w:pPr>
        <w:jc w:val="both"/>
        <w:rPr>
          <w:rFonts w:ascii="Arial" w:hAnsi="Arial" w:cs="Arial"/>
        </w:rPr>
      </w:pPr>
      <w:r w:rsidRPr="003E738D">
        <w:rPr>
          <w:rFonts w:ascii="Arial" w:hAnsi="Arial" w:cs="Arial"/>
          <w:b/>
        </w:rPr>
        <w:t>FUNCIONARIO EJECUTOR:</w:t>
      </w:r>
      <w:r w:rsidRPr="009922F5">
        <w:rPr>
          <w:rFonts w:ascii="Arial" w:hAnsi="Arial" w:cs="Arial"/>
        </w:rPr>
        <w:t xml:space="preserve"> </w:t>
      </w:r>
      <w:r w:rsidR="00B871D8" w:rsidRPr="009922F5">
        <w:rPr>
          <w:rFonts w:ascii="Arial" w:hAnsi="Arial" w:cs="Arial"/>
        </w:rPr>
        <w:t>Es el f</w:t>
      </w:r>
      <w:r w:rsidR="00926056" w:rsidRPr="009922F5">
        <w:rPr>
          <w:rFonts w:ascii="Arial" w:hAnsi="Arial" w:cs="Arial"/>
        </w:rPr>
        <w:t>uncionario</w:t>
      </w:r>
      <w:r w:rsidRPr="009922F5">
        <w:rPr>
          <w:rFonts w:ascii="Arial" w:hAnsi="Arial" w:cs="Arial"/>
        </w:rPr>
        <w:t xml:space="preserve"> </w:t>
      </w:r>
      <w:r w:rsidR="00660B54" w:rsidRPr="009922F5">
        <w:rPr>
          <w:rFonts w:ascii="Arial" w:hAnsi="Arial" w:cs="Arial"/>
        </w:rPr>
        <w:t xml:space="preserve">competente </w:t>
      </w:r>
      <w:r w:rsidRPr="009922F5">
        <w:rPr>
          <w:rFonts w:ascii="Arial" w:hAnsi="Arial" w:cs="Arial"/>
        </w:rPr>
        <w:t xml:space="preserve">designado por la </w:t>
      </w:r>
      <w:r w:rsidR="00B871D8" w:rsidRPr="009922F5">
        <w:rPr>
          <w:rFonts w:ascii="Arial" w:hAnsi="Arial" w:cs="Arial"/>
        </w:rPr>
        <w:t>UAERMV</w:t>
      </w:r>
      <w:r w:rsidRPr="009922F5">
        <w:rPr>
          <w:rFonts w:ascii="Arial" w:hAnsi="Arial" w:cs="Arial"/>
        </w:rPr>
        <w:t>, encargado de proferir los actos administrativos propios de la jurisdicción coactiva, dando trámite a los procesos que correspondan a cada cartera.</w:t>
      </w:r>
    </w:p>
    <w:p w14:paraId="49F76596" w14:textId="59A0FBB3" w:rsidR="00432100" w:rsidRPr="009922F5" w:rsidRDefault="00432100" w:rsidP="00432100">
      <w:pPr>
        <w:jc w:val="both"/>
        <w:rPr>
          <w:rFonts w:ascii="Arial" w:hAnsi="Arial" w:cs="Arial"/>
        </w:rPr>
      </w:pPr>
      <w:r w:rsidRPr="003E738D">
        <w:rPr>
          <w:rFonts w:ascii="Arial" w:hAnsi="Arial" w:cs="Arial"/>
          <w:b/>
        </w:rPr>
        <w:t>GARANTÍA:</w:t>
      </w:r>
      <w:r w:rsidRPr="009922F5">
        <w:rPr>
          <w:rFonts w:ascii="Arial" w:hAnsi="Arial" w:cs="Arial"/>
        </w:rPr>
        <w:t xml:space="preserve"> Es el mecanismo mediante el cual se pretende </w:t>
      </w:r>
      <w:r w:rsidR="00660B54" w:rsidRPr="009922F5">
        <w:rPr>
          <w:rFonts w:ascii="Arial" w:hAnsi="Arial" w:cs="Arial"/>
        </w:rPr>
        <w:t xml:space="preserve">garantizar </w:t>
      </w:r>
      <w:r w:rsidRPr="009922F5">
        <w:rPr>
          <w:rFonts w:ascii="Arial" w:hAnsi="Arial" w:cs="Arial"/>
        </w:rPr>
        <w:t>el cumplimiento de una obligación o pago de una deuda.</w:t>
      </w:r>
    </w:p>
    <w:p w14:paraId="330118D0" w14:textId="254E3F15" w:rsidR="00432100" w:rsidRPr="009922F5" w:rsidRDefault="00432100" w:rsidP="00432100">
      <w:pPr>
        <w:jc w:val="both"/>
        <w:rPr>
          <w:rFonts w:ascii="Arial" w:eastAsia="Times New Roman" w:hAnsi="Arial" w:cs="Arial"/>
          <w:sz w:val="24"/>
          <w:szCs w:val="24"/>
          <w:lang w:eastAsia="es-ES_tradnl"/>
        </w:rPr>
      </w:pPr>
      <w:r w:rsidRPr="003E738D">
        <w:rPr>
          <w:rFonts w:ascii="Arial" w:hAnsi="Arial" w:cs="Arial"/>
          <w:b/>
        </w:rPr>
        <w:t>GARANTÍA REAL:</w:t>
      </w:r>
      <w:r w:rsidR="00F1694C" w:rsidRPr="009922F5">
        <w:rPr>
          <w:rFonts w:ascii="Arial" w:hAnsi="Arial" w:cs="Arial"/>
          <w:color w:val="222222"/>
          <w:shd w:val="clear" w:color="auto" w:fill="FFFFFF"/>
        </w:rPr>
        <w:t xml:space="preserve"> </w:t>
      </w:r>
      <w:r w:rsidR="00F1694C" w:rsidRPr="009922F5">
        <w:rPr>
          <w:rFonts w:ascii="Arial" w:hAnsi="Arial" w:cs="Arial"/>
        </w:rPr>
        <w:t>Es un contrato o negocio jurídico accesorio que liga inmediata y directamente al acreedor con la cosa especialmente sujeta al cumplimiento de una determinada obligación principal.</w:t>
      </w:r>
      <w:r w:rsidR="00F5514D" w:rsidRPr="009922F5">
        <w:rPr>
          <w:rFonts w:ascii="Arial" w:hAnsi="Arial" w:cs="Arial"/>
        </w:rPr>
        <w:t xml:space="preserve"> La garantía real habitualmente se constituye a través de prenda o hipoteca.</w:t>
      </w:r>
    </w:p>
    <w:p w14:paraId="4C21BDED" w14:textId="59877F64" w:rsidR="00432100" w:rsidRDefault="00432100" w:rsidP="00F1694C">
      <w:pPr>
        <w:jc w:val="both"/>
        <w:rPr>
          <w:rFonts w:ascii="Arial" w:hAnsi="Arial" w:cs="Arial"/>
        </w:rPr>
      </w:pPr>
      <w:r w:rsidRPr="003E738D">
        <w:rPr>
          <w:rFonts w:ascii="Arial" w:hAnsi="Arial" w:cs="Arial"/>
          <w:b/>
        </w:rPr>
        <w:lastRenderedPageBreak/>
        <w:t>GARANTÍA PERSONAL:</w:t>
      </w:r>
      <w:r w:rsidRPr="009922F5">
        <w:rPr>
          <w:rFonts w:ascii="Arial" w:hAnsi="Arial" w:cs="Arial"/>
        </w:rPr>
        <w:t xml:space="preserve"> Es una forma de contrato</w:t>
      </w:r>
      <w:r w:rsidR="00F5514D" w:rsidRPr="009922F5">
        <w:rPr>
          <w:rFonts w:ascii="Arial" w:hAnsi="Arial" w:cs="Arial"/>
        </w:rPr>
        <w:t xml:space="preserve"> accesorio</w:t>
      </w:r>
      <w:r w:rsidR="0038414D" w:rsidRPr="009922F5">
        <w:rPr>
          <w:rFonts w:ascii="Arial" w:hAnsi="Arial" w:cs="Arial"/>
        </w:rPr>
        <w:t>,</w:t>
      </w:r>
      <w:r w:rsidRPr="009922F5">
        <w:rPr>
          <w:rFonts w:ascii="Arial" w:hAnsi="Arial" w:cs="Arial"/>
        </w:rPr>
        <w:t xml:space="preserve"> por </w:t>
      </w:r>
      <w:proofErr w:type="spellStart"/>
      <w:r w:rsidRPr="009922F5">
        <w:rPr>
          <w:rFonts w:ascii="Arial" w:hAnsi="Arial" w:cs="Arial"/>
        </w:rPr>
        <w:t>el</w:t>
      </w:r>
      <w:proofErr w:type="spellEnd"/>
      <w:r w:rsidRPr="009922F5">
        <w:rPr>
          <w:rFonts w:ascii="Arial" w:hAnsi="Arial" w:cs="Arial"/>
        </w:rPr>
        <w:t xml:space="preserve"> </w:t>
      </w:r>
      <w:r w:rsidR="00F840C0" w:rsidRPr="009922F5">
        <w:rPr>
          <w:rFonts w:ascii="Arial" w:hAnsi="Arial" w:cs="Arial"/>
        </w:rPr>
        <w:t xml:space="preserve">se </w:t>
      </w:r>
      <w:r w:rsidRPr="009922F5">
        <w:rPr>
          <w:rFonts w:ascii="Arial" w:hAnsi="Arial" w:cs="Arial"/>
        </w:rPr>
        <w:t>asegura el cumplimiento de una obligación (principal). La garantía personal adopta habitualmente alguna de estas dos formas: la fianza y el aval.</w:t>
      </w:r>
      <w:r w:rsidR="00F1694C" w:rsidRPr="009922F5">
        <w:rPr>
          <w:rFonts w:ascii="Arial" w:hAnsi="Arial" w:cs="Arial"/>
        </w:rPr>
        <w:t xml:space="preserve"> </w:t>
      </w:r>
    </w:p>
    <w:p w14:paraId="13012C32" w14:textId="1330BA13" w:rsidR="00432100" w:rsidRPr="009922F5" w:rsidRDefault="00432100" w:rsidP="00432100">
      <w:pPr>
        <w:jc w:val="both"/>
        <w:rPr>
          <w:rFonts w:ascii="Arial" w:hAnsi="Arial" w:cs="Arial"/>
        </w:rPr>
      </w:pPr>
      <w:r w:rsidRPr="003E738D">
        <w:rPr>
          <w:rFonts w:ascii="Arial" w:hAnsi="Arial" w:cs="Arial"/>
          <w:b/>
        </w:rPr>
        <w:t>HIPOTECA:</w:t>
      </w:r>
      <w:r w:rsidRPr="009922F5">
        <w:rPr>
          <w:rFonts w:ascii="Arial" w:hAnsi="Arial" w:cs="Arial"/>
        </w:rPr>
        <w:t xml:space="preserve"> </w:t>
      </w:r>
      <w:r w:rsidR="00244DF4" w:rsidRPr="009922F5">
        <w:rPr>
          <w:rFonts w:ascii="Arial" w:hAnsi="Arial" w:cs="Arial"/>
        </w:rPr>
        <w:t>De conformidad con el artículo 2432 del Código Civil, es un derecho de prenda constituido sobre inmuebles que no dejan por eso de permanecer en poder del deudor.</w:t>
      </w:r>
    </w:p>
    <w:p w14:paraId="657A330D" w14:textId="74653D67" w:rsidR="00432100" w:rsidRPr="009922F5" w:rsidRDefault="00432100" w:rsidP="00432100">
      <w:pPr>
        <w:jc w:val="both"/>
        <w:rPr>
          <w:rFonts w:ascii="Arial" w:hAnsi="Arial" w:cs="Arial"/>
        </w:rPr>
      </w:pPr>
      <w:r w:rsidRPr="003E738D">
        <w:rPr>
          <w:rFonts w:ascii="Arial" w:hAnsi="Arial" w:cs="Arial"/>
          <w:b/>
        </w:rPr>
        <w:t>LEGITIMACIÓN EN EL PROCESO:</w:t>
      </w:r>
      <w:r w:rsidRPr="009922F5">
        <w:rPr>
          <w:rFonts w:ascii="Arial" w:hAnsi="Arial" w:cs="Arial"/>
        </w:rPr>
        <w:t xml:space="preserve"> </w:t>
      </w:r>
      <w:r w:rsidR="00660B54" w:rsidRPr="009922F5">
        <w:rPr>
          <w:rFonts w:ascii="Arial" w:hAnsi="Arial" w:cs="Arial"/>
          <w:color w:val="000000" w:themeColor="text1"/>
        </w:rPr>
        <w:t xml:space="preserve">Capacidad </w:t>
      </w:r>
      <w:r w:rsidRPr="009922F5">
        <w:rPr>
          <w:rFonts w:ascii="Arial" w:hAnsi="Arial" w:cs="Arial"/>
          <w:color w:val="000000" w:themeColor="text1"/>
        </w:rPr>
        <w:t>le</w:t>
      </w:r>
      <w:r w:rsidRPr="009922F5">
        <w:rPr>
          <w:rFonts w:ascii="Arial" w:hAnsi="Arial" w:cs="Arial"/>
        </w:rPr>
        <w:t>gal en que se encuentra una persona para ser sujeto procesal en relación con un caso concreto, como demandante o demandado.</w:t>
      </w:r>
    </w:p>
    <w:p w14:paraId="68FB186B" w14:textId="535D3791" w:rsidR="00432100" w:rsidRPr="009922F5" w:rsidRDefault="00432100" w:rsidP="00432100">
      <w:pPr>
        <w:jc w:val="both"/>
        <w:rPr>
          <w:rFonts w:ascii="Arial" w:hAnsi="Arial" w:cs="Arial"/>
        </w:rPr>
      </w:pPr>
      <w:r w:rsidRPr="003E738D">
        <w:rPr>
          <w:rFonts w:ascii="Arial" w:hAnsi="Arial" w:cs="Arial"/>
          <w:b/>
        </w:rPr>
        <w:t>PODER:</w:t>
      </w:r>
      <w:r w:rsidRPr="009922F5">
        <w:rPr>
          <w:rFonts w:ascii="Arial" w:hAnsi="Arial" w:cs="Arial"/>
        </w:rPr>
        <w:t xml:space="preserve"> </w:t>
      </w:r>
      <w:r w:rsidR="00660B54" w:rsidRPr="009922F5">
        <w:rPr>
          <w:rFonts w:ascii="Arial" w:hAnsi="Arial" w:cs="Arial"/>
        </w:rPr>
        <w:t xml:space="preserve">Acto </w:t>
      </w:r>
      <w:r w:rsidR="00B75D27" w:rsidRPr="009922F5">
        <w:rPr>
          <w:rFonts w:ascii="Arial" w:hAnsi="Arial" w:cs="Arial"/>
        </w:rPr>
        <w:t>jurídico</w:t>
      </w:r>
      <w:r w:rsidR="00660B54" w:rsidRPr="009922F5">
        <w:rPr>
          <w:rFonts w:ascii="Arial" w:hAnsi="Arial" w:cs="Arial"/>
        </w:rPr>
        <w:t xml:space="preserve"> </w:t>
      </w:r>
      <w:r w:rsidR="00D22BDF" w:rsidRPr="009922F5">
        <w:rPr>
          <w:rFonts w:ascii="Arial" w:hAnsi="Arial" w:cs="Arial"/>
        </w:rPr>
        <w:t xml:space="preserve">o contrato de mandato </w:t>
      </w:r>
      <w:r w:rsidRPr="009922F5">
        <w:rPr>
          <w:rFonts w:ascii="Arial" w:hAnsi="Arial" w:cs="Arial"/>
        </w:rPr>
        <w:t>en virtud de</w:t>
      </w:r>
      <w:r w:rsidR="0038414D" w:rsidRPr="009922F5">
        <w:rPr>
          <w:rFonts w:ascii="Arial" w:hAnsi="Arial" w:cs="Arial"/>
        </w:rPr>
        <w:t>l</w:t>
      </w:r>
      <w:r w:rsidRPr="009922F5">
        <w:rPr>
          <w:rFonts w:ascii="Arial" w:hAnsi="Arial" w:cs="Arial"/>
        </w:rPr>
        <w:t xml:space="preserve"> cual una persona ejerce en nombre de otra los actos que esta le encargue.</w:t>
      </w:r>
    </w:p>
    <w:p w14:paraId="0E76B224" w14:textId="673A0F36" w:rsidR="00432100" w:rsidRPr="009922F5" w:rsidRDefault="00432100" w:rsidP="00432100">
      <w:pPr>
        <w:jc w:val="both"/>
        <w:rPr>
          <w:rFonts w:ascii="Arial" w:hAnsi="Arial" w:cs="Arial"/>
        </w:rPr>
      </w:pPr>
      <w:r w:rsidRPr="003E738D">
        <w:rPr>
          <w:rFonts w:ascii="Arial" w:hAnsi="Arial" w:cs="Arial"/>
          <w:b/>
        </w:rPr>
        <w:t>PÓLIZA DE SEGURO:</w:t>
      </w:r>
      <w:r w:rsidRPr="009922F5">
        <w:rPr>
          <w:rFonts w:ascii="Arial" w:hAnsi="Arial" w:cs="Arial"/>
        </w:rPr>
        <w:t xml:space="preserve"> Es un contrato </w:t>
      </w:r>
      <w:r w:rsidR="00F1694C" w:rsidRPr="009922F5">
        <w:rPr>
          <w:rFonts w:ascii="Arial" w:hAnsi="Arial" w:cs="Arial"/>
        </w:rPr>
        <w:t xml:space="preserve">mediante el cual </w:t>
      </w:r>
      <w:r w:rsidR="00D22BDF" w:rsidRPr="009922F5">
        <w:rPr>
          <w:rFonts w:ascii="Arial" w:hAnsi="Arial" w:cs="Arial"/>
        </w:rPr>
        <w:t xml:space="preserve">se suscribe </w:t>
      </w:r>
      <w:r w:rsidRPr="009922F5">
        <w:rPr>
          <w:rFonts w:ascii="Arial" w:hAnsi="Arial" w:cs="Arial"/>
        </w:rPr>
        <w:t xml:space="preserve">entre un asegurado y una compañía de seguros, que establece los derechos y obligaciones de ambos, </w:t>
      </w:r>
      <w:proofErr w:type="gramStart"/>
      <w:r w:rsidRPr="009922F5">
        <w:rPr>
          <w:rFonts w:ascii="Arial" w:hAnsi="Arial" w:cs="Arial"/>
        </w:rPr>
        <w:t>en relación al</w:t>
      </w:r>
      <w:proofErr w:type="gramEnd"/>
      <w:r w:rsidRPr="009922F5">
        <w:rPr>
          <w:rFonts w:ascii="Arial" w:hAnsi="Arial" w:cs="Arial"/>
        </w:rPr>
        <w:t xml:space="preserve"> seguro contratado. El objeto de la </w:t>
      </w:r>
      <w:r w:rsidR="0038414D" w:rsidRPr="009922F5">
        <w:rPr>
          <w:rFonts w:ascii="Arial" w:hAnsi="Arial" w:cs="Arial"/>
        </w:rPr>
        <w:t>p</w:t>
      </w:r>
      <w:r w:rsidRPr="009922F5">
        <w:rPr>
          <w:rFonts w:ascii="Arial" w:hAnsi="Arial" w:cs="Arial"/>
        </w:rPr>
        <w:t>óliza es el cumplimiento de las obligaciones derivadas del Acuerdo de Pago.</w:t>
      </w:r>
    </w:p>
    <w:p w14:paraId="3500EA5F" w14:textId="1062213C" w:rsidR="00432100" w:rsidRPr="009922F5" w:rsidRDefault="00432100" w:rsidP="00432100">
      <w:pPr>
        <w:jc w:val="both"/>
        <w:rPr>
          <w:rFonts w:ascii="Arial" w:hAnsi="Arial" w:cs="Arial"/>
        </w:rPr>
      </w:pPr>
      <w:r w:rsidRPr="003E738D">
        <w:rPr>
          <w:rFonts w:ascii="Arial" w:hAnsi="Arial" w:cs="Arial"/>
          <w:b/>
        </w:rPr>
        <w:t>PRENDA:</w:t>
      </w:r>
      <w:r w:rsidRPr="009922F5">
        <w:rPr>
          <w:rFonts w:ascii="Arial" w:hAnsi="Arial" w:cs="Arial"/>
        </w:rPr>
        <w:t xml:space="preserve"> La prenda es un contrato accesorio</w:t>
      </w:r>
      <w:r w:rsidR="0059644C" w:rsidRPr="009922F5">
        <w:rPr>
          <w:rFonts w:ascii="Arial" w:hAnsi="Arial" w:cs="Arial"/>
        </w:rPr>
        <w:t xml:space="preserve"> por el que se </w:t>
      </w:r>
      <w:r w:rsidRPr="009922F5">
        <w:rPr>
          <w:rFonts w:ascii="Arial" w:hAnsi="Arial" w:cs="Arial"/>
        </w:rPr>
        <w:t xml:space="preserve">garantiza con bienes muebles el cumplimiento de una </w:t>
      </w:r>
      <w:r w:rsidR="0059644C" w:rsidRPr="009922F5">
        <w:rPr>
          <w:rFonts w:ascii="Arial" w:hAnsi="Arial" w:cs="Arial"/>
        </w:rPr>
        <w:t>obligación</w:t>
      </w:r>
      <w:r w:rsidRPr="009922F5">
        <w:rPr>
          <w:rFonts w:ascii="Arial" w:hAnsi="Arial" w:cs="Arial"/>
        </w:rPr>
        <w:t xml:space="preserve">. </w:t>
      </w:r>
    </w:p>
    <w:p w14:paraId="2427AEB6" w14:textId="6A31ECA8" w:rsidR="00432100" w:rsidRDefault="00432100" w:rsidP="00432100">
      <w:pPr>
        <w:jc w:val="both"/>
        <w:rPr>
          <w:rFonts w:ascii="Arial" w:hAnsi="Arial" w:cs="Arial"/>
        </w:rPr>
      </w:pPr>
      <w:r w:rsidRPr="003E738D">
        <w:rPr>
          <w:rFonts w:ascii="Arial" w:hAnsi="Arial" w:cs="Arial"/>
          <w:b/>
        </w:rPr>
        <w:t>PRO</w:t>
      </w:r>
      <w:r w:rsidR="00E148A1" w:rsidRPr="003E738D">
        <w:rPr>
          <w:rFonts w:ascii="Arial" w:hAnsi="Arial" w:cs="Arial"/>
          <w:b/>
        </w:rPr>
        <w:t>-</w:t>
      </w:r>
      <w:r w:rsidRPr="003E738D">
        <w:rPr>
          <w:rFonts w:ascii="Arial" w:hAnsi="Arial" w:cs="Arial"/>
          <w:b/>
        </w:rPr>
        <w:t>INDIVISO:</w:t>
      </w:r>
      <w:r w:rsidRPr="009922F5">
        <w:rPr>
          <w:rFonts w:ascii="Arial" w:hAnsi="Arial" w:cs="Arial"/>
        </w:rPr>
        <w:t xml:space="preserve"> Denominación del bien o derecho que pertenece a una comunidad de personas; que no está dividido entre ellas; que pertenece a todas en común.</w:t>
      </w:r>
    </w:p>
    <w:p w14:paraId="1850DC93" w14:textId="52B1E972" w:rsidR="00863C37" w:rsidRPr="009922F5" w:rsidRDefault="00863C37" w:rsidP="00863C37">
      <w:pPr>
        <w:jc w:val="both"/>
        <w:rPr>
          <w:rFonts w:ascii="Arial" w:hAnsi="Arial" w:cs="Arial"/>
        </w:rPr>
      </w:pPr>
      <w:r w:rsidRPr="007863C5">
        <w:rPr>
          <w:rFonts w:ascii="Arial" w:hAnsi="Arial" w:cs="Arial"/>
          <w:b/>
          <w:bCs/>
        </w:rPr>
        <w:t>PSE:</w:t>
      </w:r>
      <w:r w:rsidRPr="007863C5">
        <w:rPr>
          <w:rFonts w:ascii="Arial" w:hAnsi="Arial" w:cs="Arial"/>
        </w:rPr>
        <w:t xml:space="preserve"> Es el servicio de pagos seguros en línea, por medio del cual, el deudor puede pagar de forma rápida y segura, sus obligaciones.</w:t>
      </w:r>
    </w:p>
    <w:p w14:paraId="5B123EA8" w14:textId="67FA43B2" w:rsidR="003F5AAA" w:rsidRPr="009922F5" w:rsidRDefault="00BE2E40" w:rsidP="00432100">
      <w:pPr>
        <w:jc w:val="both"/>
        <w:rPr>
          <w:rFonts w:ascii="Arial" w:hAnsi="Arial" w:cs="Arial"/>
        </w:rPr>
      </w:pPr>
      <w:r w:rsidRPr="003E738D">
        <w:rPr>
          <w:rFonts w:ascii="Arial" w:hAnsi="Arial" w:cs="Arial"/>
          <w:b/>
        </w:rPr>
        <w:t>RELACIÓN COSTO BENEFICIO DESFAVORABLE:</w:t>
      </w:r>
      <w:r w:rsidRPr="009922F5">
        <w:rPr>
          <w:rFonts w:ascii="Arial" w:hAnsi="Arial" w:cs="Arial"/>
        </w:rPr>
        <w:t xml:space="preserve"> Se presenta cuando el monto que razonablemente se estima será recaudado, resulta inferior al valor de los costos en que incurre la </w:t>
      </w:r>
      <w:r w:rsidR="008521E6" w:rsidRPr="009922F5">
        <w:rPr>
          <w:rFonts w:ascii="Arial" w:hAnsi="Arial" w:cs="Arial"/>
        </w:rPr>
        <w:t>A</w:t>
      </w:r>
      <w:r w:rsidRPr="009922F5">
        <w:rPr>
          <w:rFonts w:ascii="Arial" w:hAnsi="Arial" w:cs="Arial"/>
        </w:rPr>
        <w:t xml:space="preserve">dministración para lograr el recaudo correspondiente, luego de la gestión de cobro, considerando la antigüedad de la partida, requerimientos de personal, procedimientos operativos, legales y tiempo de duración del proceso para la depuración de cada partida, entre otros aspectos. La relación costo beneficio, se obtiene en cada </w:t>
      </w:r>
      <w:r w:rsidR="009A77A7" w:rsidRPr="009922F5">
        <w:rPr>
          <w:rFonts w:ascii="Arial" w:hAnsi="Arial" w:cs="Arial"/>
        </w:rPr>
        <w:t>E</w:t>
      </w:r>
      <w:r w:rsidRPr="009922F5">
        <w:rPr>
          <w:rFonts w:ascii="Arial" w:hAnsi="Arial" w:cs="Arial"/>
        </w:rPr>
        <w:t>ntidad como resultado de un estudio detallado que permita determinar los costos de gestión de cobro de la cartera de difícil recaudo y de la estimación del recaudo potencial.</w:t>
      </w:r>
    </w:p>
    <w:p w14:paraId="4390D685" w14:textId="70028706" w:rsidR="00D52E63" w:rsidRPr="009922F5" w:rsidRDefault="00D52E63" w:rsidP="00432100">
      <w:pPr>
        <w:jc w:val="both"/>
        <w:rPr>
          <w:rFonts w:ascii="Arial" w:hAnsi="Arial" w:cs="Arial"/>
        </w:rPr>
      </w:pPr>
      <w:r w:rsidRPr="003E738D">
        <w:rPr>
          <w:rFonts w:ascii="Arial" w:hAnsi="Arial" w:cs="Arial"/>
          <w:b/>
        </w:rPr>
        <w:t xml:space="preserve">REMATANTE: </w:t>
      </w:r>
      <w:r w:rsidRPr="009922F5">
        <w:rPr>
          <w:rFonts w:ascii="Arial" w:hAnsi="Arial" w:cs="Arial"/>
        </w:rPr>
        <w:t>Es la persona a la que se le adjudica un bien en pública subasta.</w:t>
      </w:r>
    </w:p>
    <w:p w14:paraId="3A9519F1" w14:textId="2DE19EAB" w:rsidR="00432100" w:rsidRPr="009922F5" w:rsidRDefault="00432100" w:rsidP="00432100">
      <w:pPr>
        <w:jc w:val="both"/>
        <w:rPr>
          <w:rFonts w:ascii="Arial" w:hAnsi="Arial" w:cs="Arial"/>
        </w:rPr>
      </w:pPr>
      <w:r w:rsidRPr="003E738D">
        <w:rPr>
          <w:rFonts w:ascii="Arial" w:hAnsi="Arial" w:cs="Arial"/>
          <w:b/>
        </w:rPr>
        <w:t>REMATE DE BIENES:</w:t>
      </w:r>
      <w:r w:rsidRPr="009922F5">
        <w:rPr>
          <w:rFonts w:ascii="Arial" w:hAnsi="Arial" w:cs="Arial"/>
        </w:rPr>
        <w:t xml:space="preserve"> Adjudicación de los bienes del deudor a quien haya hecho la mejor postura en la subasta pública.</w:t>
      </w:r>
    </w:p>
    <w:p w14:paraId="1B1281D4" w14:textId="77777777" w:rsidR="00432100" w:rsidRPr="009922F5" w:rsidRDefault="00432100" w:rsidP="00432100">
      <w:pPr>
        <w:jc w:val="both"/>
        <w:rPr>
          <w:rFonts w:ascii="Arial" w:hAnsi="Arial" w:cs="Arial"/>
        </w:rPr>
      </w:pPr>
      <w:r w:rsidRPr="003E738D">
        <w:rPr>
          <w:rFonts w:ascii="Arial" w:hAnsi="Arial" w:cs="Arial"/>
          <w:b/>
        </w:rPr>
        <w:lastRenderedPageBreak/>
        <w:t>SECUESTRO:</w:t>
      </w:r>
      <w:r w:rsidRPr="009922F5">
        <w:rPr>
          <w:rFonts w:ascii="Arial" w:hAnsi="Arial" w:cs="Arial"/>
        </w:rPr>
        <w:t xml:space="preserve"> Depósito convencional, judicial o administrativo de una cosa que se disputan dos o más personas, en manos de un tercero – el secuestre, quien deberá restituirla a quien obtenga la decisión favorable.</w:t>
      </w:r>
    </w:p>
    <w:p w14:paraId="2AED5CBC" w14:textId="6D025766" w:rsidR="00432100" w:rsidRPr="009922F5" w:rsidRDefault="00432100" w:rsidP="00432100">
      <w:pPr>
        <w:jc w:val="both"/>
        <w:rPr>
          <w:rFonts w:ascii="Arial" w:hAnsi="Arial" w:cs="Arial"/>
        </w:rPr>
      </w:pPr>
      <w:r w:rsidRPr="009922F5">
        <w:rPr>
          <w:rFonts w:ascii="Arial" w:hAnsi="Arial" w:cs="Arial"/>
        </w:rPr>
        <w:t>El secuestre queda obligado a retener y custodiar la cosa mientras la controversia es dirimida. Si la cosa secuestrada es un inmueble, en lo que se refiere a su administración adquiere el secuestre las facultades propias de un mandatario.</w:t>
      </w:r>
    </w:p>
    <w:p w14:paraId="51B71F14" w14:textId="3E58DA8B" w:rsidR="00432100" w:rsidRPr="009922F5" w:rsidRDefault="00432100" w:rsidP="00432100">
      <w:pPr>
        <w:jc w:val="both"/>
        <w:rPr>
          <w:rFonts w:ascii="Arial" w:hAnsi="Arial" w:cs="Arial"/>
        </w:rPr>
      </w:pPr>
      <w:r w:rsidRPr="003E738D">
        <w:rPr>
          <w:rFonts w:ascii="Arial" w:hAnsi="Arial" w:cs="Arial"/>
          <w:b/>
        </w:rPr>
        <w:t>TÉRMINO:</w:t>
      </w:r>
      <w:r w:rsidRPr="009922F5">
        <w:rPr>
          <w:rFonts w:ascii="Arial" w:hAnsi="Arial" w:cs="Arial"/>
        </w:rPr>
        <w:t xml:space="preserve"> Tiempo que la ley señala para cumplir una actuación procesal </w:t>
      </w:r>
      <w:r w:rsidR="00D22BDF" w:rsidRPr="009922F5">
        <w:rPr>
          <w:rFonts w:ascii="Arial" w:hAnsi="Arial" w:cs="Arial"/>
        </w:rPr>
        <w:t xml:space="preserve">de carácter judicial </w:t>
      </w:r>
      <w:r w:rsidRPr="009922F5">
        <w:rPr>
          <w:rFonts w:ascii="Arial" w:hAnsi="Arial" w:cs="Arial"/>
        </w:rPr>
        <w:t>o administrativa.</w:t>
      </w:r>
    </w:p>
    <w:p w14:paraId="24E474BB" w14:textId="44175A10" w:rsidR="007C01B1" w:rsidRPr="009922F5" w:rsidRDefault="00432100" w:rsidP="009A6CF0">
      <w:pPr>
        <w:jc w:val="both"/>
        <w:rPr>
          <w:rFonts w:ascii="Arial" w:hAnsi="Arial" w:cs="Arial"/>
        </w:rPr>
      </w:pPr>
      <w:r w:rsidRPr="003E738D">
        <w:rPr>
          <w:rFonts w:ascii="Arial" w:hAnsi="Arial" w:cs="Arial"/>
          <w:b/>
        </w:rPr>
        <w:t>TÍTULOS EJECUTIVOS:</w:t>
      </w:r>
      <w:r w:rsidRPr="009922F5">
        <w:rPr>
          <w:rFonts w:ascii="Arial" w:hAnsi="Arial" w:cs="Arial"/>
        </w:rPr>
        <w:t xml:space="preserve"> </w:t>
      </w:r>
      <w:r w:rsidR="00015F78" w:rsidRPr="009922F5">
        <w:rPr>
          <w:rFonts w:ascii="Arial" w:hAnsi="Arial" w:cs="Arial"/>
        </w:rPr>
        <w:t xml:space="preserve">Un título ejecutivo es aquel documento al cual la ley le atribuye la suficiencia necesaria para exigir el cumplimiento forzado de una obligación que consta en él. </w:t>
      </w:r>
      <w:r w:rsidR="00F3359C" w:rsidRPr="009922F5">
        <w:rPr>
          <w:rFonts w:ascii="Arial" w:hAnsi="Arial" w:cs="Arial"/>
        </w:rPr>
        <w:t>Para que un determinado documento pueda ser considerado formalmente como título ejecutivo, debe provenir del deudor o de su causante, y constitu</w:t>
      </w:r>
      <w:r w:rsidR="0038414D" w:rsidRPr="009922F5">
        <w:rPr>
          <w:rFonts w:ascii="Arial" w:hAnsi="Arial" w:cs="Arial"/>
        </w:rPr>
        <w:t>ir</w:t>
      </w:r>
      <w:r w:rsidR="00F3359C" w:rsidRPr="009922F5">
        <w:rPr>
          <w:rFonts w:ascii="Arial" w:hAnsi="Arial" w:cs="Arial"/>
        </w:rPr>
        <w:t xml:space="preserve"> plena prueba contra él, de una providencia judicial o de una providencia proferida en procesos de policía que apruebe liquidación de costas o señale honorarios de auxiliares de la justicia o  actos administrativos expedidos por una autoridad competente, estos deben estar debidamente ejecutoriados permitiendo imponer, a favor de una </w:t>
      </w:r>
      <w:r w:rsidR="009A77A7" w:rsidRPr="009922F5">
        <w:rPr>
          <w:rFonts w:ascii="Arial" w:hAnsi="Arial" w:cs="Arial"/>
        </w:rPr>
        <w:t>E</w:t>
      </w:r>
      <w:r w:rsidR="00F3359C" w:rsidRPr="009922F5">
        <w:rPr>
          <w:rFonts w:ascii="Arial" w:hAnsi="Arial" w:cs="Arial"/>
        </w:rPr>
        <w:t>ntidad pública y en contra del deudor, una obligación clara, expresa y exigible, que constituyan plena prueba contra él y que presten mérito ejecutivo cuando se dan todos los presupuestos contenidos en la Ley o de cualquier otro documento que indique la Ley.</w:t>
      </w:r>
    </w:p>
    <w:p w14:paraId="49518A63" w14:textId="1A896B42" w:rsidR="00A27BB0" w:rsidRPr="009922F5" w:rsidRDefault="00432100" w:rsidP="009A6CF0">
      <w:pPr>
        <w:jc w:val="both"/>
        <w:rPr>
          <w:rFonts w:ascii="Arial" w:hAnsi="Arial" w:cs="Arial"/>
        </w:rPr>
      </w:pPr>
      <w:r w:rsidRPr="009922F5">
        <w:rPr>
          <w:rFonts w:ascii="Arial" w:hAnsi="Arial" w:cs="Arial"/>
        </w:rPr>
        <w:t>En cuanto a sus condiciones de fondo, la obligación que contenga el documento en cuestión debe ser expresa, clara y de inmediata exigibilidad.</w:t>
      </w:r>
    </w:p>
    <w:p w14:paraId="5836C72A" w14:textId="301BEF4C" w:rsidR="00A27BB0" w:rsidRPr="003E738D" w:rsidRDefault="00A27BB0" w:rsidP="00BE2609">
      <w:pPr>
        <w:pStyle w:val="Ttulo1"/>
        <w:pageBreakBefore/>
        <w:rPr>
          <w:rFonts w:ascii="Arial" w:hAnsi="Arial" w:cs="Arial"/>
          <w:color w:val="auto"/>
        </w:rPr>
      </w:pPr>
      <w:bookmarkStart w:id="5" w:name="_Toc6199600"/>
      <w:r w:rsidRPr="003E738D">
        <w:rPr>
          <w:rFonts w:ascii="Arial" w:hAnsi="Arial" w:cs="Arial"/>
          <w:color w:val="auto"/>
        </w:rPr>
        <w:lastRenderedPageBreak/>
        <w:t>CAPÍTULO II: ASPECTOS GENERALES DEL PROCEDIMIENTO ADMINISTRATIVO COACTIVO</w:t>
      </w:r>
      <w:bookmarkEnd w:id="5"/>
    </w:p>
    <w:p w14:paraId="3AB7F4E0" w14:textId="77777777" w:rsidR="007B400C" w:rsidRPr="00E506D1" w:rsidRDefault="007B400C" w:rsidP="007B400C">
      <w:pPr>
        <w:rPr>
          <w:rFonts w:ascii="Arial" w:hAnsi="Arial" w:cs="Arial"/>
          <w:lang w:val="es-ES_tradnl" w:eastAsia="es-ES"/>
        </w:rPr>
      </w:pPr>
    </w:p>
    <w:p w14:paraId="7567A124" w14:textId="457EC515" w:rsidR="00A27BB0" w:rsidRPr="003E738D" w:rsidRDefault="00A27BB0" w:rsidP="00A27BB0">
      <w:pPr>
        <w:pStyle w:val="Ttulo2"/>
        <w:numPr>
          <w:ilvl w:val="0"/>
          <w:numId w:val="5"/>
        </w:numPr>
        <w:rPr>
          <w:rFonts w:ascii="Arial" w:hAnsi="Arial" w:cs="Arial"/>
          <w:bCs/>
          <w:color w:val="auto"/>
          <w:szCs w:val="24"/>
        </w:rPr>
      </w:pPr>
      <w:bookmarkStart w:id="6" w:name="_Toc6199601"/>
      <w:r w:rsidRPr="003E738D">
        <w:rPr>
          <w:rFonts w:ascii="Arial" w:hAnsi="Arial" w:cs="Arial"/>
          <w:bCs/>
          <w:color w:val="auto"/>
          <w:szCs w:val="24"/>
        </w:rPr>
        <w:t>NATURALEZA DEL PROCESO Y DE LAS ACTUACIONES</w:t>
      </w:r>
      <w:bookmarkEnd w:id="6"/>
    </w:p>
    <w:p w14:paraId="451A308A" w14:textId="124C5C73" w:rsidR="0014641D" w:rsidRPr="009922F5" w:rsidRDefault="0014641D" w:rsidP="0014641D">
      <w:pPr>
        <w:jc w:val="both"/>
        <w:rPr>
          <w:rFonts w:ascii="Arial" w:hAnsi="Arial" w:cs="Arial"/>
        </w:rPr>
      </w:pPr>
      <w:r w:rsidRPr="009922F5">
        <w:rPr>
          <w:rFonts w:ascii="Arial" w:hAnsi="Arial" w:cs="Arial"/>
        </w:rPr>
        <w:t xml:space="preserve">El </w:t>
      </w:r>
      <w:r w:rsidR="004F420D" w:rsidRPr="009922F5">
        <w:rPr>
          <w:rFonts w:ascii="Arial" w:hAnsi="Arial" w:cs="Arial"/>
        </w:rPr>
        <w:t>P</w:t>
      </w:r>
      <w:r w:rsidRPr="009922F5">
        <w:rPr>
          <w:rFonts w:ascii="Arial" w:hAnsi="Arial" w:cs="Arial"/>
        </w:rPr>
        <w:t xml:space="preserve">roceso de </w:t>
      </w:r>
      <w:r w:rsidR="004F420D" w:rsidRPr="009922F5">
        <w:rPr>
          <w:rFonts w:ascii="Arial" w:hAnsi="Arial" w:cs="Arial"/>
        </w:rPr>
        <w:t>C</w:t>
      </w:r>
      <w:r w:rsidRPr="009922F5">
        <w:rPr>
          <w:rFonts w:ascii="Arial" w:hAnsi="Arial" w:cs="Arial"/>
        </w:rPr>
        <w:t xml:space="preserve">obro </w:t>
      </w:r>
      <w:r w:rsidR="00830CDA" w:rsidRPr="009922F5">
        <w:rPr>
          <w:rFonts w:ascii="Arial" w:hAnsi="Arial" w:cs="Arial"/>
        </w:rPr>
        <w:t>A</w:t>
      </w:r>
      <w:r w:rsidRPr="009922F5">
        <w:rPr>
          <w:rFonts w:ascii="Arial" w:hAnsi="Arial" w:cs="Arial"/>
        </w:rPr>
        <w:t xml:space="preserve">dministrativo </w:t>
      </w:r>
      <w:r w:rsidR="004F420D" w:rsidRPr="009922F5">
        <w:rPr>
          <w:rFonts w:ascii="Arial" w:hAnsi="Arial" w:cs="Arial"/>
        </w:rPr>
        <w:t>C</w:t>
      </w:r>
      <w:r w:rsidRPr="009922F5">
        <w:rPr>
          <w:rFonts w:ascii="Arial" w:hAnsi="Arial" w:cs="Arial"/>
        </w:rPr>
        <w:t>oactivo es de naturaleza netamente administrativa.</w:t>
      </w:r>
      <w:r w:rsidR="00AA06EB" w:rsidRPr="009922F5">
        <w:rPr>
          <w:rFonts w:ascii="Arial" w:hAnsi="Arial" w:cs="Arial"/>
        </w:rPr>
        <w:t xml:space="preserve"> La </w:t>
      </w:r>
      <w:r w:rsidR="009A77A7" w:rsidRPr="009922F5">
        <w:rPr>
          <w:rFonts w:ascii="Arial" w:hAnsi="Arial" w:cs="Arial"/>
        </w:rPr>
        <w:t>E</w:t>
      </w:r>
      <w:r w:rsidR="00AA06EB" w:rsidRPr="009922F5">
        <w:rPr>
          <w:rFonts w:ascii="Arial" w:hAnsi="Arial" w:cs="Arial"/>
        </w:rPr>
        <w:t>ntidad no está investida de la facultad jurisdiccional y en tal sentido, las decisiones que se</w:t>
      </w:r>
      <w:r w:rsidR="001C4C50" w:rsidRPr="009922F5">
        <w:rPr>
          <w:rFonts w:ascii="Arial" w:hAnsi="Arial" w:cs="Arial"/>
        </w:rPr>
        <w:t xml:space="preserve"> t</w:t>
      </w:r>
      <w:r w:rsidR="00830CDA" w:rsidRPr="009922F5">
        <w:rPr>
          <w:rFonts w:ascii="Arial" w:hAnsi="Arial" w:cs="Arial"/>
        </w:rPr>
        <w:t>o</w:t>
      </w:r>
      <w:r w:rsidR="001C4C50" w:rsidRPr="009922F5">
        <w:rPr>
          <w:rFonts w:ascii="Arial" w:hAnsi="Arial" w:cs="Arial"/>
        </w:rPr>
        <w:t>men</w:t>
      </w:r>
      <w:r w:rsidR="00AA06EB" w:rsidRPr="009922F5">
        <w:rPr>
          <w:rFonts w:ascii="Arial" w:hAnsi="Arial" w:cs="Arial"/>
        </w:rPr>
        <w:t xml:space="preserve"> a lo largo del trámite </w:t>
      </w:r>
      <w:r w:rsidRPr="009922F5">
        <w:rPr>
          <w:rFonts w:ascii="Arial" w:hAnsi="Arial" w:cs="Arial"/>
        </w:rPr>
        <w:t xml:space="preserve">se traducen en actos administrativos, de </w:t>
      </w:r>
      <w:r w:rsidR="00B75D27" w:rsidRPr="009922F5">
        <w:rPr>
          <w:rFonts w:ascii="Arial" w:hAnsi="Arial" w:cs="Arial"/>
        </w:rPr>
        <w:t>trámite</w:t>
      </w:r>
      <w:r w:rsidRPr="009922F5">
        <w:rPr>
          <w:rFonts w:ascii="Arial" w:hAnsi="Arial" w:cs="Arial"/>
        </w:rPr>
        <w:t xml:space="preserve"> o definitivos, </w:t>
      </w:r>
      <w:r w:rsidR="00B75D27" w:rsidRPr="009922F5">
        <w:rPr>
          <w:rFonts w:ascii="Arial" w:hAnsi="Arial" w:cs="Arial"/>
        </w:rPr>
        <w:t>según</w:t>
      </w:r>
      <w:r w:rsidRPr="009922F5">
        <w:rPr>
          <w:rFonts w:ascii="Arial" w:hAnsi="Arial" w:cs="Arial"/>
        </w:rPr>
        <w:t xml:space="preserve"> el caso</w:t>
      </w:r>
      <w:r w:rsidR="00AA06EB" w:rsidRPr="009922F5">
        <w:rPr>
          <w:rFonts w:ascii="Arial" w:hAnsi="Arial" w:cs="Arial"/>
        </w:rPr>
        <w:t xml:space="preserve">, y podrán ser demandados ante la jurisdicción de lo contencioso administrativo, de conformidad con lo dispuesto en el </w:t>
      </w:r>
      <w:r w:rsidR="000E6E51" w:rsidRPr="000E6E51">
        <w:rPr>
          <w:rFonts w:ascii="Arial" w:hAnsi="Arial" w:cs="Arial"/>
        </w:rPr>
        <w:t>Código de Procedimiento Administrativo y de lo Contencioso Administrativo.</w:t>
      </w:r>
    </w:p>
    <w:p w14:paraId="7B7C636D" w14:textId="08CB045B" w:rsidR="00EA707E" w:rsidRPr="009922F5" w:rsidRDefault="00EA707E" w:rsidP="00EA707E">
      <w:pPr>
        <w:jc w:val="both"/>
        <w:rPr>
          <w:rFonts w:ascii="Arial" w:hAnsi="Arial" w:cs="Arial"/>
        </w:rPr>
      </w:pPr>
      <w:r w:rsidRPr="009922F5">
        <w:rPr>
          <w:rFonts w:ascii="Arial" w:hAnsi="Arial" w:cs="Arial"/>
        </w:rPr>
        <w:t xml:space="preserve">La gestión de recaudo y cobro de la </w:t>
      </w:r>
      <w:r w:rsidR="00B871D8" w:rsidRPr="009922F5">
        <w:rPr>
          <w:rFonts w:ascii="Arial" w:hAnsi="Arial" w:cs="Arial"/>
        </w:rPr>
        <w:t>UAERMV</w:t>
      </w:r>
      <w:r w:rsidRPr="009922F5">
        <w:rPr>
          <w:rFonts w:ascii="Arial" w:hAnsi="Arial" w:cs="Arial"/>
        </w:rPr>
        <w:t xml:space="preserve"> se rige de manera </w:t>
      </w:r>
      <w:r w:rsidR="00830CDA" w:rsidRPr="009922F5">
        <w:rPr>
          <w:rFonts w:ascii="Arial" w:hAnsi="Arial" w:cs="Arial"/>
        </w:rPr>
        <w:t>fundamental por</w:t>
      </w:r>
      <w:r w:rsidRPr="009922F5">
        <w:rPr>
          <w:rFonts w:ascii="Arial" w:hAnsi="Arial" w:cs="Arial"/>
        </w:rPr>
        <w:t xml:space="preserve"> la Ley 1066 de 2006</w:t>
      </w:r>
      <w:r w:rsidR="00A427F8" w:rsidRPr="009922F5">
        <w:rPr>
          <w:rStyle w:val="Refdenotaalpie"/>
          <w:rFonts w:ascii="Arial" w:hAnsi="Arial" w:cs="Arial"/>
        </w:rPr>
        <w:footnoteReference w:id="9"/>
      </w:r>
      <w:r w:rsidRPr="009922F5">
        <w:rPr>
          <w:rFonts w:ascii="Arial" w:hAnsi="Arial" w:cs="Arial"/>
        </w:rPr>
        <w:t>, el Decreto Reglamentario 4473 de 2006</w:t>
      </w:r>
      <w:r w:rsidR="00FC4771" w:rsidRPr="009922F5">
        <w:rPr>
          <w:rStyle w:val="Refdenotaalpie"/>
          <w:rFonts w:ascii="Arial" w:hAnsi="Arial" w:cs="Arial"/>
        </w:rPr>
        <w:footnoteReference w:id="10"/>
      </w:r>
      <w:r w:rsidRPr="009922F5">
        <w:rPr>
          <w:rFonts w:ascii="Arial" w:hAnsi="Arial" w:cs="Arial"/>
        </w:rPr>
        <w:t>, el Código de Procedimiento Administrativo y de lo Contencioso Administrativo, el Código Gene</w:t>
      </w:r>
      <w:r w:rsidR="00E148A1" w:rsidRPr="009922F5">
        <w:rPr>
          <w:rFonts w:ascii="Arial" w:hAnsi="Arial" w:cs="Arial"/>
        </w:rPr>
        <w:t>ral del Proceso y los demás d</w:t>
      </w:r>
      <w:r w:rsidRPr="009922F5">
        <w:rPr>
          <w:rFonts w:ascii="Arial" w:hAnsi="Arial" w:cs="Arial"/>
        </w:rPr>
        <w:t xml:space="preserve">ecretos reglamentarios, normas concordantes, </w:t>
      </w:r>
      <w:r w:rsidR="002F0A2C" w:rsidRPr="009922F5">
        <w:rPr>
          <w:rFonts w:ascii="Arial" w:hAnsi="Arial" w:cs="Arial"/>
        </w:rPr>
        <w:t xml:space="preserve">pertinentes, </w:t>
      </w:r>
      <w:r w:rsidR="00C00A02" w:rsidRPr="009922F5">
        <w:rPr>
          <w:rFonts w:ascii="Arial" w:hAnsi="Arial" w:cs="Arial"/>
        </w:rPr>
        <w:t xml:space="preserve">relacionadas y </w:t>
      </w:r>
      <w:r w:rsidRPr="009922F5">
        <w:rPr>
          <w:rFonts w:ascii="Arial" w:hAnsi="Arial" w:cs="Arial"/>
        </w:rPr>
        <w:t>complementarias o que las modifiquen o sustituyan.</w:t>
      </w:r>
    </w:p>
    <w:p w14:paraId="36502567" w14:textId="7777CF5D" w:rsidR="00EA707E" w:rsidRDefault="00EA707E" w:rsidP="00EA707E">
      <w:pPr>
        <w:jc w:val="both"/>
        <w:rPr>
          <w:rFonts w:ascii="Arial" w:hAnsi="Arial" w:cs="Arial"/>
        </w:rPr>
      </w:pPr>
      <w:r w:rsidRPr="009922F5">
        <w:rPr>
          <w:rFonts w:ascii="Arial" w:hAnsi="Arial" w:cs="Arial"/>
        </w:rPr>
        <w:t xml:space="preserve">De conformidad con lo dispuesto en el artículo </w:t>
      </w:r>
      <w:r w:rsidR="00867C46" w:rsidRPr="009922F5">
        <w:rPr>
          <w:rFonts w:ascii="Arial" w:hAnsi="Arial" w:cs="Arial"/>
        </w:rPr>
        <w:t>100</w:t>
      </w:r>
      <w:r w:rsidR="00464A88" w:rsidRPr="009922F5">
        <w:rPr>
          <w:rStyle w:val="Refdenotaalpie"/>
          <w:rFonts w:ascii="Arial" w:hAnsi="Arial" w:cs="Arial"/>
        </w:rPr>
        <w:footnoteReference w:id="11"/>
      </w:r>
      <w:r w:rsidRPr="009922F5">
        <w:rPr>
          <w:rFonts w:ascii="Arial" w:hAnsi="Arial" w:cs="Arial"/>
        </w:rPr>
        <w:t xml:space="preserve"> del Código de Procedimiento Administrativo y de lo Contencioso Administrativo en adelante C.P.A.C.A, en el procedimiento persuasivo y coactivo deben atenderse el siguiente orden para la aplicación e interpretación de las normas procesales:</w:t>
      </w:r>
    </w:p>
    <w:p w14:paraId="4A5B088A" w14:textId="77777777" w:rsidR="004254FF" w:rsidRPr="009922F5" w:rsidRDefault="004254FF" w:rsidP="00EA707E">
      <w:pPr>
        <w:jc w:val="both"/>
        <w:rPr>
          <w:rFonts w:ascii="Arial" w:hAnsi="Arial" w:cs="Arial"/>
        </w:rPr>
      </w:pPr>
    </w:p>
    <w:p w14:paraId="4F1C0B9D" w14:textId="755575B8" w:rsidR="00EA707E" w:rsidRPr="009922F5" w:rsidRDefault="00EA707E" w:rsidP="00014862">
      <w:pPr>
        <w:pStyle w:val="Prrafodelista"/>
        <w:numPr>
          <w:ilvl w:val="0"/>
          <w:numId w:val="10"/>
        </w:numPr>
        <w:jc w:val="both"/>
        <w:rPr>
          <w:rFonts w:ascii="Arial" w:hAnsi="Arial" w:cs="Arial"/>
        </w:rPr>
      </w:pPr>
      <w:r w:rsidRPr="009922F5">
        <w:rPr>
          <w:rFonts w:ascii="Arial" w:hAnsi="Arial" w:cs="Arial"/>
        </w:rPr>
        <w:t xml:space="preserve">El Título IV de la </w:t>
      </w:r>
      <w:r w:rsidR="00FC4771" w:rsidRPr="009922F5">
        <w:rPr>
          <w:rFonts w:ascii="Arial" w:hAnsi="Arial" w:cs="Arial"/>
        </w:rPr>
        <w:t>P</w:t>
      </w:r>
      <w:r w:rsidRPr="009922F5">
        <w:rPr>
          <w:rFonts w:ascii="Arial" w:hAnsi="Arial" w:cs="Arial"/>
        </w:rPr>
        <w:t xml:space="preserve">arte </w:t>
      </w:r>
      <w:r w:rsidR="00FC4771" w:rsidRPr="009922F5">
        <w:rPr>
          <w:rFonts w:ascii="Arial" w:hAnsi="Arial" w:cs="Arial"/>
        </w:rPr>
        <w:t>P</w:t>
      </w:r>
      <w:r w:rsidRPr="009922F5">
        <w:rPr>
          <w:rFonts w:ascii="Arial" w:hAnsi="Arial" w:cs="Arial"/>
        </w:rPr>
        <w:t xml:space="preserve">rimera del </w:t>
      </w:r>
      <w:r w:rsidR="00C24B33" w:rsidRPr="009922F5">
        <w:rPr>
          <w:rFonts w:ascii="Arial" w:hAnsi="Arial" w:cs="Arial"/>
        </w:rPr>
        <w:t>C.P.A.C.A</w:t>
      </w:r>
      <w:r w:rsidRPr="009922F5">
        <w:rPr>
          <w:rFonts w:ascii="Arial" w:hAnsi="Arial" w:cs="Arial"/>
        </w:rPr>
        <w:t>.</w:t>
      </w:r>
    </w:p>
    <w:p w14:paraId="11B0B051" w14:textId="3F8BE4C5" w:rsidR="00EA707E" w:rsidRPr="009922F5" w:rsidRDefault="00EA707E" w:rsidP="00014862">
      <w:pPr>
        <w:pStyle w:val="Prrafodelista"/>
        <w:numPr>
          <w:ilvl w:val="0"/>
          <w:numId w:val="10"/>
        </w:numPr>
        <w:jc w:val="both"/>
        <w:rPr>
          <w:rFonts w:ascii="Arial" w:hAnsi="Arial" w:cs="Arial"/>
        </w:rPr>
      </w:pPr>
      <w:r w:rsidRPr="009922F5">
        <w:rPr>
          <w:rFonts w:ascii="Arial" w:hAnsi="Arial" w:cs="Arial"/>
        </w:rPr>
        <w:t>Las normas especí</w:t>
      </w:r>
      <w:r w:rsidR="00E148A1" w:rsidRPr="009922F5">
        <w:rPr>
          <w:rFonts w:ascii="Arial" w:hAnsi="Arial" w:cs="Arial"/>
        </w:rPr>
        <w:t xml:space="preserve">ficas para el </w:t>
      </w:r>
      <w:r w:rsidR="00830CDA" w:rsidRPr="009922F5">
        <w:rPr>
          <w:rFonts w:ascii="Arial" w:hAnsi="Arial" w:cs="Arial"/>
        </w:rPr>
        <w:t>P</w:t>
      </w:r>
      <w:r w:rsidR="00E148A1" w:rsidRPr="009922F5">
        <w:rPr>
          <w:rFonts w:ascii="Arial" w:hAnsi="Arial" w:cs="Arial"/>
        </w:rPr>
        <w:t xml:space="preserve">roceso de </w:t>
      </w:r>
      <w:r w:rsidR="00830CDA" w:rsidRPr="009922F5">
        <w:rPr>
          <w:rFonts w:ascii="Arial" w:hAnsi="Arial" w:cs="Arial"/>
        </w:rPr>
        <w:t>C</w:t>
      </w:r>
      <w:r w:rsidR="00E148A1" w:rsidRPr="009922F5">
        <w:rPr>
          <w:rFonts w:ascii="Arial" w:hAnsi="Arial" w:cs="Arial"/>
        </w:rPr>
        <w:t xml:space="preserve">obro </w:t>
      </w:r>
      <w:r w:rsidR="00830CDA" w:rsidRPr="009922F5">
        <w:rPr>
          <w:rFonts w:ascii="Arial" w:hAnsi="Arial" w:cs="Arial"/>
        </w:rPr>
        <w:t>C</w:t>
      </w:r>
      <w:r w:rsidRPr="009922F5">
        <w:rPr>
          <w:rFonts w:ascii="Arial" w:hAnsi="Arial" w:cs="Arial"/>
        </w:rPr>
        <w:t>oactivo previstas en la Ley 1066 de 2006 y demás normas reglamentarias.</w:t>
      </w:r>
    </w:p>
    <w:p w14:paraId="49B4714E" w14:textId="4C2589F3" w:rsidR="00EA707E" w:rsidRPr="009922F5" w:rsidRDefault="00EA707E" w:rsidP="00014862">
      <w:pPr>
        <w:pStyle w:val="Prrafodelista"/>
        <w:numPr>
          <w:ilvl w:val="0"/>
          <w:numId w:val="10"/>
        </w:numPr>
        <w:jc w:val="both"/>
        <w:rPr>
          <w:rFonts w:ascii="Arial" w:hAnsi="Arial" w:cs="Arial"/>
        </w:rPr>
      </w:pPr>
      <w:r w:rsidRPr="009922F5">
        <w:rPr>
          <w:rFonts w:ascii="Arial" w:hAnsi="Arial" w:cs="Arial"/>
        </w:rPr>
        <w:t>Las normas previstas en el Estatuto Tributario</w:t>
      </w:r>
      <w:r w:rsidR="00152B24" w:rsidRPr="009922F5">
        <w:rPr>
          <w:rFonts w:ascii="Arial" w:hAnsi="Arial" w:cs="Arial"/>
        </w:rPr>
        <w:t xml:space="preserve"> Nacional</w:t>
      </w:r>
      <w:r w:rsidRPr="009922F5">
        <w:rPr>
          <w:rFonts w:ascii="Arial" w:hAnsi="Arial" w:cs="Arial"/>
        </w:rPr>
        <w:t xml:space="preserve"> para el procedimiento coactivo, por remisión expresa prevista en el inciso primero del artículo 5 de la Ley 1066 de 2006</w:t>
      </w:r>
      <w:r w:rsidR="008617C4" w:rsidRPr="009922F5">
        <w:rPr>
          <w:rFonts w:ascii="Arial" w:hAnsi="Arial" w:cs="Arial"/>
        </w:rPr>
        <w:t xml:space="preserve"> y del artículo 100 del C.P.A.C.A</w:t>
      </w:r>
      <w:r w:rsidRPr="009922F5">
        <w:rPr>
          <w:rFonts w:ascii="Arial" w:hAnsi="Arial" w:cs="Arial"/>
        </w:rPr>
        <w:t>.</w:t>
      </w:r>
    </w:p>
    <w:p w14:paraId="7B54595F" w14:textId="5B26664F" w:rsidR="00EA707E" w:rsidRPr="009922F5" w:rsidRDefault="00EA707E" w:rsidP="00014862">
      <w:pPr>
        <w:pStyle w:val="Prrafodelista"/>
        <w:numPr>
          <w:ilvl w:val="0"/>
          <w:numId w:val="10"/>
        </w:numPr>
        <w:jc w:val="both"/>
        <w:rPr>
          <w:rFonts w:ascii="Arial" w:hAnsi="Arial" w:cs="Arial"/>
        </w:rPr>
      </w:pPr>
      <w:r w:rsidRPr="009922F5">
        <w:rPr>
          <w:rFonts w:ascii="Arial" w:hAnsi="Arial" w:cs="Arial"/>
        </w:rPr>
        <w:lastRenderedPageBreak/>
        <w:t>En lo no previsto en</w:t>
      </w:r>
      <w:r w:rsidR="00CA04CB" w:rsidRPr="009922F5">
        <w:rPr>
          <w:rFonts w:ascii="Arial" w:hAnsi="Arial" w:cs="Arial"/>
        </w:rPr>
        <w:t xml:space="preserve"> el</w:t>
      </w:r>
      <w:r w:rsidRPr="009922F5">
        <w:rPr>
          <w:rFonts w:ascii="Arial" w:hAnsi="Arial" w:cs="Arial"/>
        </w:rPr>
        <w:t xml:space="preserve"> Estatuto Tributario</w:t>
      </w:r>
      <w:r w:rsidR="00152B24" w:rsidRPr="009922F5">
        <w:rPr>
          <w:rFonts w:ascii="Arial" w:hAnsi="Arial" w:cs="Arial"/>
        </w:rPr>
        <w:t xml:space="preserve"> Nacional</w:t>
      </w:r>
      <w:r w:rsidR="00CA04CB" w:rsidRPr="009922F5">
        <w:rPr>
          <w:rFonts w:ascii="Arial" w:hAnsi="Arial" w:cs="Arial"/>
        </w:rPr>
        <w:t xml:space="preserve"> y siempre que sean compatibles con éste</w:t>
      </w:r>
      <w:r w:rsidRPr="009922F5">
        <w:rPr>
          <w:rFonts w:ascii="Arial" w:hAnsi="Arial" w:cs="Arial"/>
        </w:rPr>
        <w:t>, se aplicarán las disposiciones contenidas en la parte primera del</w:t>
      </w:r>
      <w:r w:rsidR="00C24B33">
        <w:rPr>
          <w:rFonts w:ascii="Arial" w:hAnsi="Arial" w:cs="Arial"/>
        </w:rPr>
        <w:t xml:space="preserve"> </w:t>
      </w:r>
      <w:r w:rsidR="00C24B33" w:rsidRPr="009922F5">
        <w:rPr>
          <w:rFonts w:ascii="Arial" w:hAnsi="Arial" w:cs="Arial"/>
        </w:rPr>
        <w:t>C.P.A.C.A</w:t>
      </w:r>
      <w:r w:rsidR="00C24B33">
        <w:rPr>
          <w:rFonts w:ascii="Arial" w:hAnsi="Arial" w:cs="Arial"/>
        </w:rPr>
        <w:t>.</w:t>
      </w:r>
    </w:p>
    <w:p w14:paraId="2B5B975D" w14:textId="2EBE6AAB" w:rsidR="00EA707E" w:rsidRPr="009922F5" w:rsidRDefault="00EA707E" w:rsidP="00014862">
      <w:pPr>
        <w:pStyle w:val="Prrafodelista"/>
        <w:numPr>
          <w:ilvl w:val="0"/>
          <w:numId w:val="10"/>
        </w:numPr>
        <w:jc w:val="both"/>
        <w:rPr>
          <w:rFonts w:ascii="Arial" w:hAnsi="Arial" w:cs="Arial"/>
        </w:rPr>
      </w:pPr>
      <w:r w:rsidRPr="009922F5">
        <w:rPr>
          <w:rFonts w:ascii="Arial" w:hAnsi="Arial" w:cs="Arial"/>
        </w:rPr>
        <w:t>A falta de norma aplicable del C.P.A.C.A, se aplicará el Código General del Proceso.</w:t>
      </w:r>
    </w:p>
    <w:p w14:paraId="7FB9543D" w14:textId="6A1D364B" w:rsidR="004254FF" w:rsidRPr="003E738D" w:rsidRDefault="007B400C" w:rsidP="004254FF">
      <w:pPr>
        <w:pStyle w:val="Ttulo2"/>
        <w:numPr>
          <w:ilvl w:val="0"/>
          <w:numId w:val="5"/>
        </w:numPr>
        <w:rPr>
          <w:rFonts w:ascii="Arial" w:hAnsi="Arial" w:cs="Arial"/>
          <w:bCs/>
          <w:color w:val="auto"/>
        </w:rPr>
      </w:pPr>
      <w:bookmarkStart w:id="8" w:name="_Toc6199602"/>
      <w:r w:rsidRPr="003E738D">
        <w:rPr>
          <w:rFonts w:ascii="Arial" w:hAnsi="Arial" w:cs="Arial"/>
          <w:bCs/>
          <w:color w:val="auto"/>
        </w:rPr>
        <w:t>CONCEPTO DE PROCEDIMIENTO ADMINISTRATIVO DE COBRO</w:t>
      </w:r>
      <w:bookmarkEnd w:id="8"/>
      <w:r w:rsidR="00867C46" w:rsidRPr="003E738D">
        <w:rPr>
          <w:rFonts w:ascii="Arial" w:hAnsi="Arial" w:cs="Arial"/>
          <w:bCs/>
          <w:color w:val="auto"/>
        </w:rPr>
        <w:t xml:space="preserve"> COACTIVO </w:t>
      </w:r>
    </w:p>
    <w:p w14:paraId="53B72CA5" w14:textId="0BFE90B8" w:rsidR="007B400C" w:rsidRPr="009922F5" w:rsidRDefault="007B400C" w:rsidP="007B400C">
      <w:pPr>
        <w:jc w:val="both"/>
        <w:rPr>
          <w:rFonts w:ascii="Arial" w:hAnsi="Arial" w:cs="Arial"/>
        </w:rPr>
      </w:pPr>
      <w:bookmarkStart w:id="9" w:name="_Hlk55808671"/>
      <w:r w:rsidRPr="009922F5">
        <w:rPr>
          <w:rFonts w:ascii="Arial" w:hAnsi="Arial" w:cs="Arial"/>
        </w:rPr>
        <w:t xml:space="preserve">El </w:t>
      </w:r>
      <w:r w:rsidR="00830CDA" w:rsidRPr="009922F5">
        <w:rPr>
          <w:rFonts w:ascii="Arial" w:hAnsi="Arial" w:cs="Arial"/>
        </w:rPr>
        <w:t>P</w:t>
      </w:r>
      <w:r w:rsidRPr="009922F5">
        <w:rPr>
          <w:rFonts w:ascii="Arial" w:hAnsi="Arial" w:cs="Arial"/>
        </w:rPr>
        <w:t xml:space="preserve">rocedimiento </w:t>
      </w:r>
      <w:r w:rsidR="00830CDA" w:rsidRPr="009922F5">
        <w:rPr>
          <w:rFonts w:ascii="Arial" w:hAnsi="Arial" w:cs="Arial"/>
        </w:rPr>
        <w:t>A</w:t>
      </w:r>
      <w:r w:rsidRPr="009922F5">
        <w:rPr>
          <w:rFonts w:ascii="Arial" w:hAnsi="Arial" w:cs="Arial"/>
        </w:rPr>
        <w:t xml:space="preserve">dministrativo de </w:t>
      </w:r>
      <w:r w:rsidR="00830CDA" w:rsidRPr="009922F5">
        <w:rPr>
          <w:rFonts w:ascii="Arial" w:hAnsi="Arial" w:cs="Arial"/>
        </w:rPr>
        <w:t>C</w:t>
      </w:r>
      <w:r w:rsidRPr="009922F5">
        <w:rPr>
          <w:rFonts w:ascii="Arial" w:hAnsi="Arial" w:cs="Arial"/>
        </w:rPr>
        <w:t xml:space="preserve">obro </w:t>
      </w:r>
      <w:r w:rsidR="00830CDA" w:rsidRPr="009922F5">
        <w:rPr>
          <w:rFonts w:ascii="Arial" w:hAnsi="Arial" w:cs="Arial"/>
        </w:rPr>
        <w:t>C</w:t>
      </w:r>
      <w:r w:rsidRPr="009922F5">
        <w:rPr>
          <w:rFonts w:ascii="Arial" w:hAnsi="Arial" w:cs="Arial"/>
        </w:rPr>
        <w:t xml:space="preserve">oactivo es </w:t>
      </w:r>
      <w:bookmarkEnd w:id="9"/>
      <w:r w:rsidRPr="009922F5">
        <w:rPr>
          <w:rFonts w:ascii="Arial" w:hAnsi="Arial" w:cs="Arial"/>
        </w:rPr>
        <w:t>un procedimiento especial contenido en los artículos 823 y siguientes del Estatuto Tributario</w:t>
      </w:r>
      <w:r w:rsidR="00152B24" w:rsidRPr="009922F5">
        <w:rPr>
          <w:rFonts w:ascii="Arial" w:hAnsi="Arial" w:cs="Arial"/>
        </w:rPr>
        <w:t xml:space="preserve"> Nacional</w:t>
      </w:r>
      <w:r w:rsidR="00F64F9E" w:rsidRPr="009922F5">
        <w:rPr>
          <w:rStyle w:val="Refdenotaalpie"/>
          <w:rFonts w:ascii="Arial" w:hAnsi="Arial" w:cs="Arial"/>
        </w:rPr>
        <w:footnoteReference w:id="12"/>
      </w:r>
      <w:r w:rsidRPr="009922F5">
        <w:rPr>
          <w:rFonts w:ascii="Arial" w:hAnsi="Arial" w:cs="Arial"/>
        </w:rPr>
        <w:t xml:space="preserve">, que faculta a ciertas </w:t>
      </w:r>
      <w:r w:rsidR="009A77A7" w:rsidRPr="009922F5">
        <w:rPr>
          <w:rFonts w:ascii="Arial" w:hAnsi="Arial" w:cs="Arial"/>
        </w:rPr>
        <w:t>E</w:t>
      </w:r>
      <w:r w:rsidRPr="009922F5">
        <w:rPr>
          <w:rFonts w:ascii="Arial" w:hAnsi="Arial" w:cs="Arial"/>
        </w:rPr>
        <w:t xml:space="preserve">ntidades para hacer efectivos directamente los créditos a su favor sin necesidad de acudir a la jurisdicción ordinaria. Su objeto es obtener el pago forzado de las obligaciones a favor de la </w:t>
      </w:r>
      <w:r w:rsidR="00F87A50" w:rsidRPr="009922F5">
        <w:rPr>
          <w:rFonts w:ascii="Arial" w:hAnsi="Arial" w:cs="Arial"/>
        </w:rPr>
        <w:t>E</w:t>
      </w:r>
      <w:r w:rsidRPr="009922F5">
        <w:rPr>
          <w:rFonts w:ascii="Arial" w:hAnsi="Arial" w:cs="Arial"/>
        </w:rPr>
        <w:t xml:space="preserve">ntidad, cuando </w:t>
      </w:r>
      <w:r w:rsidR="00F60FFB" w:rsidRPr="009922F5">
        <w:rPr>
          <w:rFonts w:ascii="Arial" w:hAnsi="Arial" w:cs="Arial"/>
        </w:rPr>
        <w:t>el deudor</w:t>
      </w:r>
      <w:r w:rsidRPr="009922F5">
        <w:rPr>
          <w:rFonts w:ascii="Arial" w:hAnsi="Arial" w:cs="Arial"/>
        </w:rPr>
        <w:t xml:space="preserve"> ha sido renuente al pago voluntario de sus obligaciones.</w:t>
      </w:r>
    </w:p>
    <w:p w14:paraId="66E6DF5B" w14:textId="71943CB5" w:rsidR="00F60FFB" w:rsidRPr="009922F5" w:rsidRDefault="007B400C" w:rsidP="007B400C">
      <w:pPr>
        <w:jc w:val="both"/>
        <w:rPr>
          <w:rFonts w:ascii="Arial" w:hAnsi="Arial" w:cs="Arial"/>
        </w:rPr>
      </w:pPr>
      <w:r w:rsidRPr="009922F5">
        <w:rPr>
          <w:rFonts w:ascii="Arial" w:hAnsi="Arial" w:cs="Arial"/>
        </w:rPr>
        <w:t xml:space="preserve">El </w:t>
      </w:r>
      <w:r w:rsidR="006A2BED">
        <w:rPr>
          <w:rFonts w:ascii="Arial" w:hAnsi="Arial" w:cs="Arial"/>
        </w:rPr>
        <w:t xml:space="preserve">Artículo 169 del </w:t>
      </w:r>
      <w:r w:rsidRPr="009922F5">
        <w:rPr>
          <w:rFonts w:ascii="Arial" w:hAnsi="Arial" w:cs="Arial"/>
        </w:rPr>
        <w:t xml:space="preserve">Decreto Ley 1421 de 1993 </w:t>
      </w:r>
      <w:r w:rsidR="00F60FFB" w:rsidRPr="009922F5">
        <w:rPr>
          <w:rFonts w:ascii="Arial" w:hAnsi="Arial" w:cs="Arial"/>
        </w:rPr>
        <w:t>dispone que</w:t>
      </w:r>
      <w:r w:rsidRPr="009922F5">
        <w:rPr>
          <w:rFonts w:ascii="Arial" w:hAnsi="Arial" w:cs="Arial"/>
        </w:rPr>
        <w:t xml:space="preserve"> las </w:t>
      </w:r>
      <w:r w:rsidR="00F87A50" w:rsidRPr="009922F5">
        <w:rPr>
          <w:rFonts w:ascii="Arial" w:hAnsi="Arial" w:cs="Arial"/>
        </w:rPr>
        <w:t>E</w:t>
      </w:r>
      <w:r w:rsidRPr="009922F5">
        <w:rPr>
          <w:rFonts w:ascii="Arial" w:hAnsi="Arial" w:cs="Arial"/>
        </w:rPr>
        <w:t xml:space="preserve">ntidades descentralizadas </w:t>
      </w:r>
      <w:r w:rsidR="00F07E5C" w:rsidRPr="009922F5">
        <w:rPr>
          <w:rFonts w:ascii="Arial" w:hAnsi="Arial" w:cs="Arial"/>
        </w:rPr>
        <w:t xml:space="preserve">tienen la </w:t>
      </w:r>
      <w:r w:rsidRPr="009922F5">
        <w:rPr>
          <w:rFonts w:ascii="Arial" w:hAnsi="Arial" w:cs="Arial"/>
        </w:rPr>
        <w:t xml:space="preserve">facultad de hacer efectivas sus acreencias a través de la </w:t>
      </w:r>
      <w:r w:rsidR="00830CDA" w:rsidRPr="009922F5">
        <w:rPr>
          <w:rFonts w:ascii="Arial" w:hAnsi="Arial" w:cs="Arial"/>
        </w:rPr>
        <w:t>J</w:t>
      </w:r>
      <w:r w:rsidRPr="009922F5">
        <w:rPr>
          <w:rFonts w:ascii="Arial" w:hAnsi="Arial" w:cs="Arial"/>
        </w:rPr>
        <w:t xml:space="preserve">urisdicción de </w:t>
      </w:r>
      <w:r w:rsidR="00830CDA" w:rsidRPr="009922F5">
        <w:rPr>
          <w:rFonts w:ascii="Arial" w:hAnsi="Arial" w:cs="Arial"/>
        </w:rPr>
        <w:t>C</w:t>
      </w:r>
      <w:r w:rsidRPr="009922F5">
        <w:rPr>
          <w:rFonts w:ascii="Arial" w:hAnsi="Arial" w:cs="Arial"/>
        </w:rPr>
        <w:t xml:space="preserve">obro </w:t>
      </w:r>
      <w:r w:rsidR="00830CDA" w:rsidRPr="009922F5">
        <w:rPr>
          <w:rFonts w:ascii="Arial" w:hAnsi="Arial" w:cs="Arial"/>
        </w:rPr>
        <w:t>C</w:t>
      </w:r>
      <w:r w:rsidRPr="009922F5">
        <w:rPr>
          <w:rFonts w:ascii="Arial" w:hAnsi="Arial" w:cs="Arial"/>
        </w:rPr>
        <w:t>oactivo</w:t>
      </w:r>
      <w:r w:rsidR="00F60FFB" w:rsidRPr="009922F5">
        <w:rPr>
          <w:rStyle w:val="Refdenotaalpie"/>
          <w:rFonts w:ascii="Arial" w:hAnsi="Arial" w:cs="Arial"/>
        </w:rPr>
        <w:footnoteReference w:id="13"/>
      </w:r>
      <w:r w:rsidRPr="009922F5">
        <w:rPr>
          <w:rFonts w:ascii="Arial" w:hAnsi="Arial" w:cs="Arial"/>
        </w:rPr>
        <w:t xml:space="preserve">. </w:t>
      </w:r>
    </w:p>
    <w:p w14:paraId="10D1DCE7" w14:textId="52B2933D" w:rsidR="007B400C" w:rsidRPr="007863C5" w:rsidRDefault="007B400C" w:rsidP="007B400C">
      <w:pPr>
        <w:jc w:val="both"/>
        <w:rPr>
          <w:rFonts w:ascii="Arial" w:hAnsi="Arial" w:cs="Arial"/>
        </w:rPr>
      </w:pPr>
      <w:r w:rsidRPr="009922F5">
        <w:rPr>
          <w:rFonts w:ascii="Arial" w:hAnsi="Arial" w:cs="Arial"/>
        </w:rPr>
        <w:t xml:space="preserve">A partir de la vigencia de la Ley 1066 de 2006, todas las </w:t>
      </w:r>
      <w:r w:rsidR="00F87A50" w:rsidRPr="009922F5">
        <w:rPr>
          <w:rFonts w:ascii="Arial" w:hAnsi="Arial" w:cs="Arial"/>
        </w:rPr>
        <w:t>E</w:t>
      </w:r>
      <w:r w:rsidRPr="009922F5">
        <w:rPr>
          <w:rFonts w:ascii="Arial" w:hAnsi="Arial" w:cs="Arial"/>
        </w:rPr>
        <w:t>ntidades públicas de todos los niveles que tengan que recaudar rentas o caudales públicos, deberán para tal efecto dar aplicación al</w:t>
      </w:r>
      <w:r w:rsidR="00830CDA" w:rsidRPr="009922F5">
        <w:rPr>
          <w:rFonts w:ascii="Arial" w:hAnsi="Arial" w:cs="Arial"/>
        </w:rPr>
        <w:t xml:space="preserve"> Procedimiento Administrativo de Cobro Coactivo </w:t>
      </w:r>
      <w:r w:rsidRPr="009922F5">
        <w:rPr>
          <w:rFonts w:ascii="Arial" w:hAnsi="Arial" w:cs="Arial"/>
        </w:rPr>
        <w:t>establecido en el Estatuto Tributario</w:t>
      </w:r>
      <w:r w:rsidR="00152B24" w:rsidRPr="009922F5">
        <w:rPr>
          <w:rFonts w:ascii="Arial" w:hAnsi="Arial" w:cs="Arial"/>
        </w:rPr>
        <w:t xml:space="preserve"> Nacional</w:t>
      </w:r>
      <w:r w:rsidRPr="009922F5">
        <w:rPr>
          <w:rFonts w:ascii="Arial" w:hAnsi="Arial" w:cs="Arial"/>
        </w:rPr>
        <w:t xml:space="preserve">. Esta situación fue ratificada por el Código de Procedimiento Administrativo y de lo Contencioso Administrativo al establecer que las </w:t>
      </w:r>
      <w:r w:rsidR="00F87A50" w:rsidRPr="009922F5">
        <w:rPr>
          <w:rFonts w:ascii="Arial" w:hAnsi="Arial" w:cs="Arial"/>
        </w:rPr>
        <w:t>E</w:t>
      </w:r>
      <w:r w:rsidRPr="009922F5">
        <w:rPr>
          <w:rFonts w:ascii="Arial" w:hAnsi="Arial" w:cs="Arial"/>
        </w:rPr>
        <w:t xml:space="preserve">ntidades públicas deben recaudar las obligaciones </w:t>
      </w:r>
      <w:r w:rsidR="005D03C2" w:rsidRPr="009922F5">
        <w:rPr>
          <w:rFonts w:ascii="Arial" w:hAnsi="Arial" w:cs="Arial"/>
        </w:rPr>
        <w:t>generadas</w:t>
      </w:r>
      <w:r w:rsidRPr="009922F5">
        <w:rPr>
          <w:rFonts w:ascii="Arial" w:hAnsi="Arial" w:cs="Arial"/>
        </w:rPr>
        <w:t xml:space="preserve"> en su favor, que consten en documentos que presten mérito ejecutivo, de conformidad con dicho </w:t>
      </w:r>
      <w:r w:rsidRPr="007863C5">
        <w:rPr>
          <w:rFonts w:ascii="Arial" w:hAnsi="Arial" w:cs="Arial"/>
        </w:rPr>
        <w:t xml:space="preserve">código y para tal efecto, las revistió de la prerrogativa de </w:t>
      </w:r>
      <w:r w:rsidR="00830CDA" w:rsidRPr="007863C5">
        <w:rPr>
          <w:rFonts w:ascii="Arial" w:hAnsi="Arial" w:cs="Arial"/>
        </w:rPr>
        <w:t>C</w:t>
      </w:r>
      <w:r w:rsidRPr="007863C5">
        <w:rPr>
          <w:rFonts w:ascii="Arial" w:hAnsi="Arial" w:cs="Arial"/>
        </w:rPr>
        <w:t xml:space="preserve">obro </w:t>
      </w:r>
      <w:r w:rsidR="00830CDA" w:rsidRPr="007863C5">
        <w:rPr>
          <w:rFonts w:ascii="Arial" w:hAnsi="Arial" w:cs="Arial"/>
        </w:rPr>
        <w:t>C</w:t>
      </w:r>
      <w:r w:rsidRPr="007863C5">
        <w:rPr>
          <w:rFonts w:ascii="Arial" w:hAnsi="Arial" w:cs="Arial"/>
        </w:rPr>
        <w:t>oactivo.</w:t>
      </w:r>
    </w:p>
    <w:p w14:paraId="6503C09B" w14:textId="0EAFFEE2" w:rsidR="007B400C" w:rsidRDefault="007B400C" w:rsidP="007B400C">
      <w:pPr>
        <w:pStyle w:val="Ttulo2"/>
        <w:numPr>
          <w:ilvl w:val="0"/>
          <w:numId w:val="5"/>
        </w:numPr>
        <w:rPr>
          <w:rFonts w:ascii="Arial" w:hAnsi="Arial" w:cs="Arial"/>
          <w:bCs/>
          <w:color w:val="auto"/>
        </w:rPr>
      </w:pPr>
      <w:bookmarkStart w:id="11" w:name="_Toc6199603"/>
      <w:r w:rsidRPr="007863C5">
        <w:rPr>
          <w:rFonts w:ascii="Arial" w:hAnsi="Arial" w:cs="Arial"/>
          <w:bCs/>
          <w:color w:val="auto"/>
        </w:rPr>
        <w:t>COMPETENCIA</w:t>
      </w:r>
      <w:bookmarkEnd w:id="11"/>
    </w:p>
    <w:p w14:paraId="09E136DC" w14:textId="77777777" w:rsidR="007863C5" w:rsidRPr="007863C5" w:rsidRDefault="007863C5" w:rsidP="007863C5"/>
    <w:p w14:paraId="41CDA6D3" w14:textId="593CAE2A" w:rsidR="009A7E3D" w:rsidRPr="00A00AE0" w:rsidRDefault="00F60FFB" w:rsidP="009A7E3D">
      <w:pPr>
        <w:jc w:val="both"/>
        <w:rPr>
          <w:rFonts w:ascii="Arial" w:hAnsi="Arial" w:cs="Arial"/>
        </w:rPr>
      </w:pPr>
      <w:r w:rsidRPr="00A00AE0">
        <w:rPr>
          <w:rFonts w:ascii="Arial" w:hAnsi="Arial" w:cs="Arial"/>
        </w:rPr>
        <w:t>El numeral</w:t>
      </w:r>
      <w:r w:rsidR="003E738D" w:rsidRPr="00A00AE0">
        <w:rPr>
          <w:rFonts w:ascii="Arial" w:hAnsi="Arial" w:cs="Arial"/>
        </w:rPr>
        <w:t xml:space="preserve"> </w:t>
      </w:r>
      <w:r w:rsidR="00773FB9" w:rsidRPr="00A00AE0">
        <w:rPr>
          <w:rFonts w:ascii="Arial" w:hAnsi="Arial" w:cs="Arial"/>
        </w:rPr>
        <w:t xml:space="preserve">9 del artículo </w:t>
      </w:r>
      <w:r w:rsidR="002A5CC0" w:rsidRPr="00A00AE0">
        <w:rPr>
          <w:rFonts w:ascii="Arial" w:hAnsi="Arial" w:cs="Arial"/>
        </w:rPr>
        <w:t>4</w:t>
      </w:r>
      <w:r w:rsidR="00773FB9" w:rsidRPr="00A00AE0">
        <w:rPr>
          <w:rFonts w:ascii="Arial" w:hAnsi="Arial" w:cs="Arial"/>
        </w:rPr>
        <w:t xml:space="preserve"> del Acuerdo No. 0</w:t>
      </w:r>
      <w:r w:rsidR="002A5CC0" w:rsidRPr="00A00AE0">
        <w:rPr>
          <w:rFonts w:ascii="Arial" w:hAnsi="Arial" w:cs="Arial"/>
        </w:rPr>
        <w:t>2</w:t>
      </w:r>
      <w:r w:rsidR="00773FB9" w:rsidRPr="00A00AE0">
        <w:rPr>
          <w:rFonts w:ascii="Arial" w:hAnsi="Arial" w:cs="Arial"/>
        </w:rPr>
        <w:t xml:space="preserve"> de 202</w:t>
      </w:r>
      <w:r w:rsidR="002A5CC0" w:rsidRPr="00A00AE0">
        <w:rPr>
          <w:rFonts w:ascii="Arial" w:hAnsi="Arial" w:cs="Arial"/>
        </w:rPr>
        <w:t>3</w:t>
      </w:r>
      <w:r w:rsidR="00773FB9" w:rsidRPr="00A00AE0">
        <w:rPr>
          <w:rFonts w:ascii="Arial" w:hAnsi="Arial" w:cs="Arial"/>
        </w:rPr>
        <w:t xml:space="preserve"> expedido por el Consejo Directivo de la UAERMV, </w:t>
      </w:r>
      <w:r w:rsidR="007B400C" w:rsidRPr="00A00AE0">
        <w:rPr>
          <w:rFonts w:ascii="Arial" w:hAnsi="Arial" w:cs="Arial"/>
        </w:rPr>
        <w:t xml:space="preserve">estableció en cabeza de la </w:t>
      </w:r>
      <w:r w:rsidR="002A5CC0" w:rsidRPr="00A00AE0">
        <w:rPr>
          <w:rFonts w:ascii="Arial" w:hAnsi="Arial" w:cs="Arial"/>
        </w:rPr>
        <w:t>Oficina Jurídica</w:t>
      </w:r>
      <w:r w:rsidR="007B400C" w:rsidRPr="00A00AE0">
        <w:rPr>
          <w:rFonts w:ascii="Arial" w:hAnsi="Arial" w:cs="Arial"/>
        </w:rPr>
        <w:t xml:space="preserve"> la función de adelantar los </w:t>
      </w:r>
      <w:r w:rsidR="00830CDA" w:rsidRPr="00A00AE0">
        <w:rPr>
          <w:rFonts w:ascii="Arial" w:hAnsi="Arial" w:cs="Arial"/>
        </w:rPr>
        <w:t>P</w:t>
      </w:r>
      <w:r w:rsidR="007B400C" w:rsidRPr="00A00AE0">
        <w:rPr>
          <w:rFonts w:ascii="Arial" w:hAnsi="Arial" w:cs="Arial"/>
        </w:rPr>
        <w:t xml:space="preserve">rocesos de </w:t>
      </w:r>
      <w:r w:rsidR="00830CDA" w:rsidRPr="00A00AE0">
        <w:rPr>
          <w:rFonts w:ascii="Arial" w:hAnsi="Arial" w:cs="Arial"/>
        </w:rPr>
        <w:t>C</w:t>
      </w:r>
      <w:r w:rsidR="007B400C" w:rsidRPr="00A00AE0">
        <w:rPr>
          <w:rFonts w:ascii="Arial" w:hAnsi="Arial" w:cs="Arial"/>
        </w:rPr>
        <w:t xml:space="preserve">obro </w:t>
      </w:r>
      <w:r w:rsidR="00830CDA" w:rsidRPr="00A00AE0">
        <w:rPr>
          <w:rFonts w:ascii="Arial" w:hAnsi="Arial" w:cs="Arial"/>
        </w:rPr>
        <w:t>C</w:t>
      </w:r>
      <w:r w:rsidR="007B400C" w:rsidRPr="00A00AE0">
        <w:rPr>
          <w:rFonts w:ascii="Arial" w:hAnsi="Arial" w:cs="Arial"/>
        </w:rPr>
        <w:t xml:space="preserve">oactivo que requiera la </w:t>
      </w:r>
      <w:r w:rsidR="00F87A50" w:rsidRPr="00A00AE0">
        <w:rPr>
          <w:rFonts w:ascii="Arial" w:hAnsi="Arial" w:cs="Arial"/>
        </w:rPr>
        <w:t>E</w:t>
      </w:r>
      <w:r w:rsidR="007B400C" w:rsidRPr="00A00AE0">
        <w:rPr>
          <w:rFonts w:ascii="Arial" w:hAnsi="Arial" w:cs="Arial"/>
        </w:rPr>
        <w:t>ntidad</w:t>
      </w:r>
      <w:r w:rsidR="009A7E3D" w:rsidRPr="00A00AE0">
        <w:rPr>
          <w:rFonts w:ascii="Arial" w:hAnsi="Arial" w:cs="Arial"/>
        </w:rPr>
        <w:t xml:space="preserve"> y los numerales 5 y 6 del artículo 4 de la Resolución </w:t>
      </w:r>
      <w:r w:rsidR="00CB42B3">
        <w:rPr>
          <w:rFonts w:ascii="Arial" w:hAnsi="Arial" w:cs="Arial"/>
        </w:rPr>
        <w:t xml:space="preserve">No. </w:t>
      </w:r>
      <w:r w:rsidR="009A7E3D" w:rsidRPr="00A00AE0">
        <w:rPr>
          <w:rFonts w:ascii="Arial" w:hAnsi="Arial" w:cs="Arial"/>
        </w:rPr>
        <w:t>575 de 2023</w:t>
      </w:r>
      <w:r w:rsidR="00CB78E6" w:rsidRPr="00A00AE0">
        <w:rPr>
          <w:rFonts w:ascii="Arial" w:hAnsi="Arial" w:cs="Arial"/>
        </w:rPr>
        <w:t xml:space="preserve"> </w:t>
      </w:r>
      <w:r w:rsidR="009A7E3D" w:rsidRPr="00A00AE0">
        <w:rPr>
          <w:rFonts w:ascii="Arial" w:hAnsi="Arial" w:cs="Arial"/>
        </w:rPr>
        <w:t>delegó en el Jefe de la Oficina Jurídica la facultad de adelantar todas las actuaciones y diligencias relacionadas con el Proceso de Cobro Coactivo de la Entidad, así como expedir, suscribir y notificar todos los actos administrativos que se profieran en los procesos de cobro.</w:t>
      </w:r>
    </w:p>
    <w:p w14:paraId="5C00F929" w14:textId="1639C880" w:rsidR="007B400C" w:rsidRPr="007863C5" w:rsidRDefault="007B400C" w:rsidP="007B400C">
      <w:pPr>
        <w:jc w:val="both"/>
        <w:rPr>
          <w:rFonts w:ascii="Arial" w:hAnsi="Arial" w:cs="Arial"/>
        </w:rPr>
      </w:pPr>
    </w:p>
    <w:p w14:paraId="2C638797" w14:textId="2A693821" w:rsidR="007B400C" w:rsidRPr="009922F5" w:rsidRDefault="007B400C" w:rsidP="007B400C">
      <w:pPr>
        <w:jc w:val="both"/>
        <w:rPr>
          <w:rFonts w:ascii="Arial" w:hAnsi="Arial" w:cs="Arial"/>
        </w:rPr>
      </w:pPr>
      <w:r w:rsidRPr="007863C5">
        <w:rPr>
          <w:rFonts w:ascii="Arial" w:hAnsi="Arial" w:cs="Arial"/>
        </w:rPr>
        <w:t xml:space="preserve">Atendiendo a las referidas disposiciones, el funcionario competente al interior de la Entidad para adelantar el cobro coactivo es el </w:t>
      </w:r>
      <w:proofErr w:type="gramStart"/>
      <w:r w:rsidR="00000596" w:rsidRPr="007863C5">
        <w:rPr>
          <w:rFonts w:ascii="Arial" w:hAnsi="Arial" w:cs="Arial"/>
        </w:rPr>
        <w:t>J</w:t>
      </w:r>
      <w:r w:rsidRPr="007863C5">
        <w:rPr>
          <w:rFonts w:ascii="Arial" w:hAnsi="Arial" w:cs="Arial"/>
        </w:rPr>
        <w:t>efe</w:t>
      </w:r>
      <w:proofErr w:type="gramEnd"/>
      <w:r w:rsidRPr="007863C5">
        <w:rPr>
          <w:rFonts w:ascii="Arial" w:hAnsi="Arial" w:cs="Arial"/>
        </w:rPr>
        <w:t xml:space="preserve"> de la Oficina Jurídica</w:t>
      </w:r>
      <w:r w:rsidR="00F60FFB" w:rsidRPr="007863C5">
        <w:rPr>
          <w:rFonts w:ascii="Arial" w:hAnsi="Arial" w:cs="Arial"/>
        </w:rPr>
        <w:t xml:space="preserve"> y, por tanto, es el </w:t>
      </w:r>
      <w:r w:rsidR="00486162" w:rsidRPr="007863C5">
        <w:rPr>
          <w:rFonts w:ascii="Arial" w:hAnsi="Arial" w:cs="Arial"/>
        </w:rPr>
        <w:t>f</w:t>
      </w:r>
      <w:r w:rsidR="00F60FFB" w:rsidRPr="007863C5">
        <w:rPr>
          <w:rFonts w:ascii="Arial" w:hAnsi="Arial" w:cs="Arial"/>
        </w:rPr>
        <w:t xml:space="preserve">uncionario </w:t>
      </w:r>
      <w:r w:rsidR="00486162" w:rsidRPr="007863C5">
        <w:rPr>
          <w:rFonts w:ascii="Arial" w:hAnsi="Arial" w:cs="Arial"/>
        </w:rPr>
        <w:t>e</w:t>
      </w:r>
      <w:r w:rsidR="00F60FFB" w:rsidRPr="007863C5">
        <w:rPr>
          <w:rFonts w:ascii="Arial" w:hAnsi="Arial" w:cs="Arial"/>
        </w:rPr>
        <w:t>jecutor</w:t>
      </w:r>
      <w:r w:rsidRPr="007863C5">
        <w:rPr>
          <w:rFonts w:ascii="Arial" w:hAnsi="Arial" w:cs="Arial"/>
        </w:rPr>
        <w:t>.</w:t>
      </w:r>
    </w:p>
    <w:p w14:paraId="239DC7D5" w14:textId="2DBDA7A8" w:rsidR="00A27BB0" w:rsidRDefault="00A27BB0" w:rsidP="00EA707E">
      <w:pPr>
        <w:pStyle w:val="Ttulo2"/>
        <w:keepNext w:val="0"/>
        <w:widowControl w:val="0"/>
        <w:numPr>
          <w:ilvl w:val="0"/>
          <w:numId w:val="5"/>
        </w:numPr>
        <w:ind w:left="357" w:hanging="357"/>
        <w:rPr>
          <w:rFonts w:ascii="Arial" w:hAnsi="Arial" w:cs="Arial"/>
          <w:bCs/>
          <w:color w:val="auto"/>
          <w:szCs w:val="24"/>
        </w:rPr>
      </w:pPr>
      <w:bookmarkStart w:id="12" w:name="_Toc6199604"/>
      <w:r w:rsidRPr="003E738D">
        <w:rPr>
          <w:rFonts w:ascii="Arial" w:hAnsi="Arial" w:cs="Arial"/>
          <w:bCs/>
          <w:color w:val="auto"/>
          <w:szCs w:val="24"/>
        </w:rPr>
        <w:t>CONFORMACIÓN DE EXPEDIENTES</w:t>
      </w:r>
      <w:bookmarkEnd w:id="12"/>
    </w:p>
    <w:p w14:paraId="770EF15B" w14:textId="77777777" w:rsidR="007863C5" w:rsidRPr="007863C5" w:rsidRDefault="007863C5" w:rsidP="007863C5"/>
    <w:p w14:paraId="349BBEED" w14:textId="702730BD" w:rsidR="007B400C" w:rsidRPr="009922F5" w:rsidRDefault="007B400C" w:rsidP="007B400C">
      <w:pPr>
        <w:jc w:val="both"/>
        <w:rPr>
          <w:rFonts w:ascii="Arial" w:hAnsi="Arial" w:cs="Arial"/>
        </w:rPr>
      </w:pPr>
      <w:r w:rsidRPr="009922F5">
        <w:rPr>
          <w:rFonts w:ascii="Arial" w:hAnsi="Arial" w:cs="Arial"/>
        </w:rPr>
        <w:t xml:space="preserve">Para efectos de desarrollar en forma eficaz la labor de cobro </w:t>
      </w:r>
      <w:r w:rsidR="006F2766" w:rsidRPr="009922F5">
        <w:rPr>
          <w:rFonts w:ascii="Arial" w:hAnsi="Arial" w:cs="Arial"/>
        </w:rPr>
        <w:t xml:space="preserve">coactivo </w:t>
      </w:r>
      <w:r w:rsidRPr="009922F5">
        <w:rPr>
          <w:rFonts w:ascii="Arial" w:hAnsi="Arial" w:cs="Arial"/>
        </w:rPr>
        <w:t>en sus diferentes etapas es necesario que los documentos se organicen en forma de expedientes que permitan su correcta identificación y ubicación, siguiendo para ello, entre otros, los siguientes pasos y directrices:</w:t>
      </w:r>
    </w:p>
    <w:p w14:paraId="38952AA5" w14:textId="483FDBC6" w:rsidR="009922F5" w:rsidRPr="009922F5" w:rsidRDefault="00E06493" w:rsidP="00D176FB">
      <w:pPr>
        <w:spacing w:after="160" w:line="259" w:lineRule="auto"/>
        <w:jc w:val="both"/>
        <w:rPr>
          <w:rFonts w:ascii="Arial" w:eastAsiaTheme="minorEastAsia" w:hAnsi="Arial" w:cs="Arial"/>
          <w:lang w:eastAsia="es-CO"/>
        </w:rPr>
      </w:pPr>
      <w:r w:rsidRPr="009922F5">
        <w:rPr>
          <w:rFonts w:ascii="Arial" w:hAnsi="Arial" w:cs="Arial"/>
        </w:rPr>
        <w:t xml:space="preserve">El expediente debe ser conformado con la totalidad de los documentos producidos durante la ejecución del proceso de cobro coactivo independiente de su formato o porte </w:t>
      </w:r>
      <w:r w:rsidR="00566E32" w:rsidRPr="009922F5">
        <w:rPr>
          <w:rFonts w:ascii="Arial" w:eastAsiaTheme="minorEastAsia" w:hAnsi="Arial" w:cs="Arial"/>
          <w:lang w:eastAsia="es-CO"/>
        </w:rPr>
        <w:t xml:space="preserve">(documentos físicos y electrónicos), atendiendo lo establecido en </w:t>
      </w:r>
      <w:r w:rsidR="00AA3287" w:rsidRPr="009922F5">
        <w:rPr>
          <w:rFonts w:ascii="Arial" w:eastAsiaTheme="minorEastAsia" w:hAnsi="Arial" w:cs="Arial"/>
          <w:lang w:eastAsia="es-CO"/>
        </w:rPr>
        <w:t>e</w:t>
      </w:r>
      <w:r w:rsidR="00566E32" w:rsidRPr="009922F5">
        <w:rPr>
          <w:rFonts w:ascii="Arial" w:eastAsiaTheme="minorEastAsia" w:hAnsi="Arial" w:cs="Arial"/>
          <w:lang w:eastAsia="es-CO"/>
        </w:rPr>
        <w:t xml:space="preserve">l Programa de Gestión Documental, el Programa de Gestión de Documentos Electrónicos de Archivo, el </w:t>
      </w:r>
      <w:r w:rsidR="00EF6479" w:rsidRPr="009922F5">
        <w:rPr>
          <w:rFonts w:ascii="Arial" w:eastAsiaTheme="minorEastAsia" w:hAnsi="Arial" w:cs="Arial"/>
          <w:lang w:eastAsia="es-CO"/>
        </w:rPr>
        <w:t>P</w:t>
      </w:r>
      <w:r w:rsidR="00566E32" w:rsidRPr="009922F5">
        <w:rPr>
          <w:rFonts w:ascii="Arial" w:eastAsiaTheme="minorEastAsia" w:hAnsi="Arial" w:cs="Arial"/>
          <w:lang w:eastAsia="es-CO"/>
        </w:rPr>
        <w:t>rocedimiento</w:t>
      </w:r>
      <w:r w:rsidR="00EF6479" w:rsidRPr="009922F5">
        <w:rPr>
          <w:rFonts w:ascii="Arial" w:eastAsiaTheme="minorEastAsia" w:hAnsi="Arial" w:cs="Arial"/>
          <w:lang w:eastAsia="es-CO"/>
        </w:rPr>
        <w:t xml:space="preserve"> </w:t>
      </w:r>
      <w:r w:rsidR="00566E32" w:rsidRPr="009922F5">
        <w:rPr>
          <w:rFonts w:ascii="Arial" w:eastAsiaTheme="minorEastAsia" w:hAnsi="Arial" w:cs="Arial"/>
          <w:lang w:eastAsia="es-CO"/>
        </w:rPr>
        <w:t>Administración Archivos de Gestión</w:t>
      </w:r>
      <w:r w:rsidR="006F2766" w:rsidRPr="009922F5">
        <w:rPr>
          <w:rStyle w:val="Refdenotaalpie"/>
          <w:rFonts w:ascii="Arial" w:eastAsiaTheme="minorEastAsia" w:hAnsi="Arial" w:cs="Arial"/>
          <w:lang w:eastAsia="es-CO"/>
        </w:rPr>
        <w:footnoteReference w:id="14"/>
      </w:r>
      <w:r w:rsidR="00566E32" w:rsidRPr="009922F5">
        <w:rPr>
          <w:rFonts w:ascii="Arial" w:eastAsiaTheme="minorEastAsia" w:hAnsi="Arial" w:cs="Arial"/>
          <w:lang w:eastAsia="es-CO"/>
        </w:rPr>
        <w:t xml:space="preserve"> y Transferencias Primarias y de conformidad con lo establecido en las Tabla de Retención Documental de la Oficina Jurídica, específicamente la </w:t>
      </w:r>
      <w:r w:rsidR="00EF6479" w:rsidRPr="009922F5">
        <w:rPr>
          <w:rFonts w:ascii="Arial" w:eastAsiaTheme="minorEastAsia" w:hAnsi="Arial" w:cs="Arial"/>
          <w:lang w:eastAsia="es-CO"/>
        </w:rPr>
        <w:t>s</w:t>
      </w:r>
      <w:r w:rsidR="00566E32" w:rsidRPr="009922F5">
        <w:rPr>
          <w:rFonts w:ascii="Arial" w:eastAsiaTheme="minorEastAsia" w:hAnsi="Arial" w:cs="Arial"/>
          <w:lang w:eastAsia="es-CO"/>
        </w:rPr>
        <w:t xml:space="preserve">erie: Procesos Administrativos, </w:t>
      </w:r>
      <w:r w:rsidR="00EF6479" w:rsidRPr="009922F5">
        <w:rPr>
          <w:rFonts w:ascii="Arial" w:eastAsiaTheme="minorEastAsia" w:hAnsi="Arial" w:cs="Arial"/>
          <w:lang w:eastAsia="es-CO"/>
        </w:rPr>
        <w:t>s</w:t>
      </w:r>
      <w:r w:rsidR="00566E32" w:rsidRPr="009922F5">
        <w:rPr>
          <w:rFonts w:ascii="Arial" w:eastAsiaTheme="minorEastAsia" w:hAnsi="Arial" w:cs="Arial"/>
          <w:lang w:eastAsia="es-CO"/>
        </w:rPr>
        <w:t>ubserie: Procesos de Cobro Coactivo</w:t>
      </w:r>
      <w:r w:rsidR="0008361D">
        <w:rPr>
          <w:rFonts w:ascii="Arial" w:eastAsiaTheme="minorEastAsia" w:hAnsi="Arial" w:cs="Arial"/>
          <w:lang w:eastAsia="es-CO"/>
        </w:rPr>
        <w:t xml:space="preserve">, </w:t>
      </w:r>
      <w:r w:rsidR="0008361D" w:rsidRPr="008E6D44">
        <w:rPr>
          <w:rFonts w:ascii="Arial" w:eastAsiaTheme="minorEastAsia" w:hAnsi="Arial" w:cs="Arial"/>
          <w:lang w:eastAsia="es-CO"/>
        </w:rPr>
        <w:t xml:space="preserve">todo lo anterior, en atención a los </w:t>
      </w:r>
      <w:r w:rsidR="0008361D" w:rsidRPr="003E738D">
        <w:rPr>
          <w:rFonts w:ascii="Arial" w:hAnsi="Arial" w:cs="Arial"/>
        </w:rPr>
        <w:t xml:space="preserve">lineamientos </w:t>
      </w:r>
      <w:r w:rsidR="008E6D44" w:rsidRPr="003E738D">
        <w:rPr>
          <w:rFonts w:ascii="Arial" w:hAnsi="Arial" w:cs="Arial"/>
        </w:rPr>
        <w:t xml:space="preserve">establecidos en </w:t>
      </w:r>
      <w:r w:rsidR="0008361D" w:rsidRPr="003E738D">
        <w:rPr>
          <w:rFonts w:ascii="Arial" w:hAnsi="Arial" w:cs="Arial"/>
        </w:rPr>
        <w:t>los artículos 36 y 59 de la Ley 1437 de 2011,</w:t>
      </w:r>
      <w:r w:rsidR="008E6D44" w:rsidRPr="003E738D">
        <w:rPr>
          <w:rFonts w:ascii="Arial" w:hAnsi="Arial" w:cs="Arial"/>
        </w:rPr>
        <w:t xml:space="preserve"> </w:t>
      </w:r>
      <w:r w:rsidR="008E6D44" w:rsidRPr="007863C5">
        <w:rPr>
          <w:rFonts w:ascii="Arial" w:hAnsi="Arial" w:cs="Arial"/>
        </w:rPr>
        <w:t>por lo tanto,</w:t>
      </w:r>
      <w:r w:rsidR="0008361D" w:rsidRPr="007863C5">
        <w:rPr>
          <w:rFonts w:ascii="Arial" w:hAnsi="Arial" w:cs="Arial"/>
        </w:rPr>
        <w:t xml:space="preserve"> la entidad podrá conformar expedientes </w:t>
      </w:r>
      <w:r w:rsidR="008E6D44" w:rsidRPr="007863C5">
        <w:rPr>
          <w:rFonts w:ascii="Arial" w:hAnsi="Arial" w:cs="Arial"/>
        </w:rPr>
        <w:t>híbridos</w:t>
      </w:r>
      <w:r w:rsidR="007863C5" w:rsidRPr="007863C5">
        <w:rPr>
          <w:rFonts w:ascii="Arial" w:hAnsi="Arial" w:cs="Arial"/>
        </w:rPr>
        <w:t xml:space="preserve"> y/o electrónicos </w:t>
      </w:r>
      <w:r w:rsidR="0008361D" w:rsidRPr="007863C5">
        <w:rPr>
          <w:rFonts w:ascii="Arial" w:hAnsi="Arial" w:cs="Arial"/>
        </w:rPr>
        <w:t>que contengan los registros de las actuaciones, garantizando su debida instrumentalización, conservación y acceso, conforme a lo consagrado en la Ley 594 de 2000.</w:t>
      </w:r>
    </w:p>
    <w:p w14:paraId="770803A0" w14:textId="2C47275D" w:rsidR="00A27BB0" w:rsidRPr="003E738D" w:rsidRDefault="00A27BB0" w:rsidP="00EA707E">
      <w:pPr>
        <w:pStyle w:val="Ttulo3"/>
        <w:keepNext w:val="0"/>
        <w:widowControl w:val="0"/>
        <w:numPr>
          <w:ilvl w:val="1"/>
          <w:numId w:val="5"/>
        </w:numPr>
        <w:rPr>
          <w:rFonts w:ascii="Arial" w:hAnsi="Arial" w:cs="Arial"/>
          <w:b/>
          <w:color w:val="auto"/>
        </w:rPr>
      </w:pPr>
      <w:bookmarkStart w:id="13" w:name="_Toc6199605"/>
      <w:r w:rsidRPr="003E738D">
        <w:rPr>
          <w:rFonts w:ascii="Arial" w:hAnsi="Arial" w:cs="Arial"/>
          <w:b/>
          <w:color w:val="auto"/>
        </w:rPr>
        <w:t>RECIBO Y RADICACIÓN DE DOCUMENTOS</w:t>
      </w:r>
      <w:bookmarkEnd w:id="13"/>
    </w:p>
    <w:p w14:paraId="2A154CFF" w14:textId="479E641C" w:rsidR="00BE2609" w:rsidRPr="009922F5" w:rsidRDefault="00BE2609" w:rsidP="00BE2609">
      <w:pPr>
        <w:jc w:val="both"/>
        <w:rPr>
          <w:rFonts w:ascii="Arial" w:hAnsi="Arial" w:cs="Arial"/>
        </w:rPr>
      </w:pPr>
      <w:r w:rsidRPr="009922F5">
        <w:rPr>
          <w:rFonts w:ascii="Arial" w:hAnsi="Arial" w:cs="Arial"/>
        </w:rPr>
        <w:t xml:space="preserve">Cuando cualquier dependencia de la </w:t>
      </w:r>
      <w:r w:rsidR="005D03C2" w:rsidRPr="009922F5">
        <w:rPr>
          <w:rFonts w:ascii="Arial" w:hAnsi="Arial" w:cs="Arial"/>
        </w:rPr>
        <w:t>E</w:t>
      </w:r>
      <w:r w:rsidRPr="009922F5">
        <w:rPr>
          <w:rFonts w:ascii="Arial" w:hAnsi="Arial" w:cs="Arial"/>
        </w:rPr>
        <w:t>ntidad tenga conocimiento de una deuda</w:t>
      </w:r>
      <w:r w:rsidR="00FB0F15" w:rsidRPr="009922F5">
        <w:rPr>
          <w:rFonts w:ascii="Arial" w:hAnsi="Arial" w:cs="Arial"/>
        </w:rPr>
        <w:t xml:space="preserve"> insoluta</w:t>
      </w:r>
      <w:r w:rsidRPr="009922F5">
        <w:rPr>
          <w:rFonts w:ascii="Arial" w:hAnsi="Arial" w:cs="Arial"/>
        </w:rPr>
        <w:t xml:space="preserve"> a favor de la </w:t>
      </w:r>
      <w:r w:rsidR="00867B01" w:rsidRPr="009922F5">
        <w:rPr>
          <w:rFonts w:ascii="Arial" w:hAnsi="Arial" w:cs="Arial"/>
        </w:rPr>
        <w:t>Unidad</w:t>
      </w:r>
      <w:r w:rsidRPr="009922F5">
        <w:rPr>
          <w:rFonts w:ascii="Arial" w:hAnsi="Arial" w:cs="Arial"/>
        </w:rPr>
        <w:t>, procederá a remitir</w:t>
      </w:r>
      <w:r w:rsidR="00FB0F15" w:rsidRPr="009922F5">
        <w:rPr>
          <w:rFonts w:ascii="Arial" w:hAnsi="Arial" w:cs="Arial"/>
        </w:rPr>
        <w:t xml:space="preserve"> los documentos integrantes del título ejecutivo</w:t>
      </w:r>
      <w:r w:rsidRPr="009922F5">
        <w:rPr>
          <w:rFonts w:ascii="Arial" w:hAnsi="Arial" w:cs="Arial"/>
        </w:rPr>
        <w:t xml:space="preserve"> a la Oficina Jurídica que</w:t>
      </w:r>
      <w:r w:rsidR="00FA095F" w:rsidRPr="009922F5">
        <w:rPr>
          <w:rFonts w:ascii="Arial" w:hAnsi="Arial" w:cs="Arial"/>
        </w:rPr>
        <w:t>,</w:t>
      </w:r>
      <w:r w:rsidRPr="009922F5">
        <w:rPr>
          <w:rFonts w:ascii="Arial" w:hAnsi="Arial" w:cs="Arial"/>
        </w:rPr>
        <w:t xml:space="preserve"> una vez enterada, iniciará el estudio de los documentos que indiquen o contenga</w:t>
      </w:r>
      <w:r w:rsidR="003E059E" w:rsidRPr="009922F5">
        <w:rPr>
          <w:rFonts w:ascii="Arial" w:hAnsi="Arial" w:cs="Arial"/>
        </w:rPr>
        <w:t>n</w:t>
      </w:r>
      <w:r w:rsidRPr="009922F5">
        <w:rPr>
          <w:rFonts w:ascii="Arial" w:hAnsi="Arial" w:cs="Arial"/>
        </w:rPr>
        <w:t xml:space="preserve"> la deuda a fin de obtener claridad y precisión sobre </w:t>
      </w:r>
      <w:r w:rsidR="00FB0F15" w:rsidRPr="009922F5">
        <w:rPr>
          <w:rFonts w:ascii="Arial" w:hAnsi="Arial" w:cs="Arial"/>
        </w:rPr>
        <w:t>el título</w:t>
      </w:r>
      <w:r w:rsidRPr="009922F5">
        <w:rPr>
          <w:rFonts w:ascii="Arial" w:hAnsi="Arial" w:cs="Arial"/>
        </w:rPr>
        <w:t xml:space="preserve"> </w:t>
      </w:r>
      <w:r w:rsidR="00FB0F15" w:rsidRPr="009922F5">
        <w:rPr>
          <w:rFonts w:ascii="Arial" w:hAnsi="Arial" w:cs="Arial"/>
        </w:rPr>
        <w:t>ejecutivo que sirva</w:t>
      </w:r>
      <w:r w:rsidRPr="009922F5">
        <w:rPr>
          <w:rFonts w:ascii="Arial" w:hAnsi="Arial" w:cs="Arial"/>
        </w:rPr>
        <w:t xml:space="preserve"> de base para hacer el cobro persuasivo.</w:t>
      </w:r>
    </w:p>
    <w:p w14:paraId="40BDE111" w14:textId="58BA2E51" w:rsidR="007B400C" w:rsidRPr="009922F5" w:rsidRDefault="007B400C" w:rsidP="00FB0F15">
      <w:pPr>
        <w:jc w:val="both"/>
        <w:rPr>
          <w:rFonts w:ascii="Arial" w:hAnsi="Arial" w:cs="Arial"/>
        </w:rPr>
      </w:pPr>
      <w:r w:rsidRPr="009922F5">
        <w:rPr>
          <w:rFonts w:ascii="Arial" w:hAnsi="Arial" w:cs="Arial"/>
        </w:rPr>
        <w:t xml:space="preserve">Recibidos los documentos se procederá de inmediato a </w:t>
      </w:r>
      <w:r w:rsidR="00867B01" w:rsidRPr="009922F5">
        <w:rPr>
          <w:rFonts w:ascii="Arial" w:hAnsi="Arial" w:cs="Arial"/>
        </w:rPr>
        <w:t>realizar la correspondiente asignación al profesional de la Oficina Jurídica encargado de realizar el correspondiente análisis de los documentos.</w:t>
      </w:r>
    </w:p>
    <w:p w14:paraId="09801BBF" w14:textId="58F07A5D" w:rsidR="00A27BB0" w:rsidRPr="003E738D" w:rsidRDefault="00A27BB0" w:rsidP="00EA707E">
      <w:pPr>
        <w:pStyle w:val="Ttulo3"/>
        <w:keepNext w:val="0"/>
        <w:widowControl w:val="0"/>
        <w:numPr>
          <w:ilvl w:val="1"/>
          <w:numId w:val="5"/>
        </w:numPr>
        <w:rPr>
          <w:rFonts w:ascii="Arial" w:hAnsi="Arial" w:cs="Arial"/>
          <w:b/>
          <w:color w:val="auto"/>
        </w:rPr>
      </w:pPr>
      <w:bookmarkStart w:id="14" w:name="_Toc6199606"/>
      <w:r w:rsidRPr="003E738D">
        <w:rPr>
          <w:rFonts w:ascii="Arial" w:hAnsi="Arial" w:cs="Arial"/>
          <w:b/>
          <w:color w:val="auto"/>
        </w:rPr>
        <w:t>EXAMEN DE LOS DOCUMENTOS</w:t>
      </w:r>
      <w:bookmarkEnd w:id="14"/>
    </w:p>
    <w:p w14:paraId="66A91319" w14:textId="05DB4AD3" w:rsidR="007B400C" w:rsidRPr="007863C5" w:rsidRDefault="007B400C" w:rsidP="007B400C">
      <w:pPr>
        <w:jc w:val="both"/>
        <w:rPr>
          <w:rFonts w:ascii="Arial" w:hAnsi="Arial" w:cs="Arial"/>
        </w:rPr>
      </w:pPr>
      <w:r w:rsidRPr="009922F5">
        <w:rPr>
          <w:rFonts w:ascii="Arial" w:hAnsi="Arial" w:cs="Arial"/>
        </w:rPr>
        <w:t xml:space="preserve">El </w:t>
      </w:r>
      <w:r w:rsidR="00000596" w:rsidRPr="009922F5">
        <w:rPr>
          <w:rFonts w:ascii="Arial" w:hAnsi="Arial" w:cs="Arial"/>
        </w:rPr>
        <w:t>P</w:t>
      </w:r>
      <w:r w:rsidRPr="009922F5">
        <w:rPr>
          <w:rFonts w:ascii="Arial" w:hAnsi="Arial" w:cs="Arial"/>
        </w:rPr>
        <w:t xml:space="preserve">rocedimiento de </w:t>
      </w:r>
      <w:r w:rsidR="00000596" w:rsidRPr="009922F5">
        <w:rPr>
          <w:rFonts w:ascii="Arial" w:hAnsi="Arial" w:cs="Arial"/>
        </w:rPr>
        <w:t>C</w:t>
      </w:r>
      <w:r w:rsidRPr="009922F5">
        <w:rPr>
          <w:rFonts w:ascii="Arial" w:hAnsi="Arial" w:cs="Arial"/>
        </w:rPr>
        <w:t xml:space="preserve">obro </w:t>
      </w:r>
      <w:r w:rsidR="00000596" w:rsidRPr="009922F5">
        <w:rPr>
          <w:rFonts w:ascii="Arial" w:hAnsi="Arial" w:cs="Arial"/>
        </w:rPr>
        <w:t>A</w:t>
      </w:r>
      <w:r w:rsidRPr="009922F5">
        <w:rPr>
          <w:rFonts w:ascii="Arial" w:hAnsi="Arial" w:cs="Arial"/>
        </w:rPr>
        <w:t xml:space="preserve">dministrativo </w:t>
      </w:r>
      <w:r w:rsidR="00000596" w:rsidRPr="009922F5">
        <w:rPr>
          <w:rFonts w:ascii="Arial" w:hAnsi="Arial" w:cs="Arial"/>
        </w:rPr>
        <w:t>C</w:t>
      </w:r>
      <w:r w:rsidRPr="009922F5">
        <w:rPr>
          <w:rFonts w:ascii="Arial" w:hAnsi="Arial" w:cs="Arial"/>
        </w:rPr>
        <w:t xml:space="preserve">oactivo parte del reconocimiento de la existencia de una cartera por cobrar, es decir, de acreencias a favor de la </w:t>
      </w:r>
      <w:r w:rsidR="00F87A50" w:rsidRPr="009922F5">
        <w:rPr>
          <w:rFonts w:ascii="Arial" w:hAnsi="Arial" w:cs="Arial"/>
        </w:rPr>
        <w:t>E</w:t>
      </w:r>
      <w:r w:rsidRPr="009922F5">
        <w:rPr>
          <w:rFonts w:ascii="Arial" w:hAnsi="Arial" w:cs="Arial"/>
        </w:rPr>
        <w:t xml:space="preserve">ntidad, consignadas en títulos ejecutivos que contienen obligaciones dinerarias de </w:t>
      </w:r>
      <w:r w:rsidRPr="007863C5">
        <w:rPr>
          <w:rFonts w:ascii="Arial" w:hAnsi="Arial" w:cs="Arial"/>
        </w:rPr>
        <w:t>manera clara, expresa y exigible.</w:t>
      </w:r>
    </w:p>
    <w:p w14:paraId="52BEE046" w14:textId="625B0835" w:rsidR="00F25C52" w:rsidRPr="009922F5" w:rsidRDefault="00F25C52" w:rsidP="00F25C52">
      <w:pPr>
        <w:jc w:val="both"/>
        <w:rPr>
          <w:rFonts w:ascii="Arial" w:hAnsi="Arial" w:cs="Arial"/>
        </w:rPr>
      </w:pPr>
      <w:r w:rsidRPr="007863C5">
        <w:rPr>
          <w:rFonts w:ascii="Arial" w:hAnsi="Arial" w:cs="Arial"/>
        </w:rPr>
        <w:lastRenderedPageBreak/>
        <w:t xml:space="preserve">La dependencia donde se origine la solicitud deberá revisar los documentos soporte y tener en cuenta las siguientes recomendaciones, previa su </w:t>
      </w:r>
      <w:r w:rsidR="00B75D27" w:rsidRPr="007863C5">
        <w:rPr>
          <w:rFonts w:ascii="Arial" w:hAnsi="Arial" w:cs="Arial"/>
        </w:rPr>
        <w:t>remisión</w:t>
      </w:r>
      <w:r w:rsidR="009C22BD" w:rsidRPr="007863C5">
        <w:rPr>
          <w:rFonts w:ascii="Arial" w:hAnsi="Arial" w:cs="Arial"/>
        </w:rPr>
        <w:t xml:space="preserve"> mediante memorando </w:t>
      </w:r>
      <w:r w:rsidRPr="007863C5">
        <w:rPr>
          <w:rFonts w:ascii="Arial" w:hAnsi="Arial" w:cs="Arial"/>
        </w:rPr>
        <w:t>para el cobro:</w:t>
      </w:r>
    </w:p>
    <w:p w14:paraId="7FAEBFCF" w14:textId="77777777" w:rsidR="00F25C52" w:rsidRPr="009922F5" w:rsidRDefault="00F25C52" w:rsidP="00F25C52">
      <w:pPr>
        <w:pStyle w:val="Prrafodelista"/>
        <w:numPr>
          <w:ilvl w:val="0"/>
          <w:numId w:val="11"/>
        </w:numPr>
        <w:jc w:val="both"/>
        <w:rPr>
          <w:rFonts w:ascii="Arial" w:hAnsi="Arial" w:cs="Arial"/>
        </w:rPr>
      </w:pPr>
      <w:r w:rsidRPr="009922F5">
        <w:rPr>
          <w:rFonts w:ascii="Arial" w:hAnsi="Arial" w:cs="Arial"/>
        </w:rPr>
        <w:t>Examinar que se hayan remitido todas las hojas, es decir, que el documento esté completo.</w:t>
      </w:r>
    </w:p>
    <w:p w14:paraId="6E0154FE" w14:textId="77777777" w:rsidR="00F25C52" w:rsidRPr="009922F5" w:rsidRDefault="00F25C52" w:rsidP="00F25C52">
      <w:pPr>
        <w:pStyle w:val="Prrafodelista"/>
        <w:numPr>
          <w:ilvl w:val="0"/>
          <w:numId w:val="11"/>
        </w:numPr>
        <w:jc w:val="both"/>
        <w:rPr>
          <w:rFonts w:ascii="Arial" w:hAnsi="Arial" w:cs="Arial"/>
        </w:rPr>
      </w:pPr>
      <w:r w:rsidRPr="009922F5">
        <w:rPr>
          <w:rFonts w:ascii="Arial" w:hAnsi="Arial" w:cs="Arial"/>
        </w:rPr>
        <w:t xml:space="preserve">Si se trata de la ejecución de obligaciones contenidas en un acto administrativo, debe aportarse la constancia de notificación y comunicaciones, así como la respectiva constancia de ejecutoria. </w:t>
      </w:r>
    </w:p>
    <w:p w14:paraId="44268A96" w14:textId="77777777" w:rsidR="00F25C52" w:rsidRPr="009922F5" w:rsidRDefault="00F25C52" w:rsidP="00F25C52">
      <w:pPr>
        <w:pStyle w:val="Prrafodelista"/>
        <w:numPr>
          <w:ilvl w:val="0"/>
          <w:numId w:val="11"/>
        </w:numPr>
        <w:jc w:val="both"/>
        <w:rPr>
          <w:rFonts w:ascii="Arial" w:hAnsi="Arial" w:cs="Arial"/>
        </w:rPr>
      </w:pPr>
      <w:r w:rsidRPr="009922F5">
        <w:rPr>
          <w:rFonts w:ascii="Arial" w:hAnsi="Arial" w:cs="Arial"/>
        </w:rPr>
        <w:t xml:space="preserve">Si la actuación administrativa fue objeto de recursos debe anexarse igualmente la providencia que los resolvió, así como copia de la citación para notificar la providencia que resuelve el recurso y la constancia de la notificación. Si la notificación se efectuó por edicto, copia del edicto con sus constancias de fijación y </w:t>
      </w:r>
      <w:proofErr w:type="spellStart"/>
      <w:r w:rsidRPr="009922F5">
        <w:rPr>
          <w:rFonts w:ascii="Arial" w:hAnsi="Arial" w:cs="Arial"/>
        </w:rPr>
        <w:t>desfijación</w:t>
      </w:r>
      <w:proofErr w:type="spellEnd"/>
      <w:r w:rsidRPr="009922F5">
        <w:rPr>
          <w:rFonts w:ascii="Arial" w:hAnsi="Arial" w:cs="Arial"/>
        </w:rPr>
        <w:t>.</w:t>
      </w:r>
    </w:p>
    <w:p w14:paraId="159F6F24" w14:textId="77777777" w:rsidR="00F25C52" w:rsidRPr="009922F5" w:rsidRDefault="00F25C52" w:rsidP="00F25C52">
      <w:pPr>
        <w:pStyle w:val="Prrafodelista"/>
        <w:numPr>
          <w:ilvl w:val="0"/>
          <w:numId w:val="11"/>
        </w:numPr>
        <w:jc w:val="both"/>
        <w:rPr>
          <w:rFonts w:ascii="Arial" w:hAnsi="Arial" w:cs="Arial"/>
        </w:rPr>
      </w:pPr>
      <w:r w:rsidRPr="009922F5">
        <w:rPr>
          <w:rFonts w:ascii="Arial" w:hAnsi="Arial" w:cs="Arial"/>
        </w:rPr>
        <w:t>En caso de que se remitan copias, las mismas deben ser autenticadas.</w:t>
      </w:r>
    </w:p>
    <w:p w14:paraId="207778F8" w14:textId="224B58DF" w:rsidR="00F25C52" w:rsidRPr="009922F5" w:rsidRDefault="00F25C52" w:rsidP="00F25C52">
      <w:pPr>
        <w:pStyle w:val="Prrafodelista"/>
        <w:numPr>
          <w:ilvl w:val="0"/>
          <w:numId w:val="11"/>
        </w:numPr>
        <w:jc w:val="both"/>
        <w:rPr>
          <w:rFonts w:ascii="Arial" w:hAnsi="Arial" w:cs="Arial"/>
        </w:rPr>
      </w:pPr>
      <w:r w:rsidRPr="009922F5">
        <w:rPr>
          <w:rFonts w:ascii="Arial" w:hAnsi="Arial" w:cs="Arial"/>
        </w:rPr>
        <w:t>Si se conced</w:t>
      </w:r>
      <w:r w:rsidR="001D5C3E" w:rsidRPr="009922F5">
        <w:rPr>
          <w:rFonts w:ascii="Arial" w:hAnsi="Arial" w:cs="Arial"/>
        </w:rPr>
        <w:t>ió</w:t>
      </w:r>
      <w:r w:rsidRPr="009922F5">
        <w:rPr>
          <w:rFonts w:ascii="Arial" w:hAnsi="Arial" w:cs="Arial"/>
        </w:rPr>
        <w:t xml:space="preserve"> plazo al deudor para el pago de la deuda, el mismo debe encontrarse vencido.</w:t>
      </w:r>
    </w:p>
    <w:p w14:paraId="2268811C" w14:textId="77777777" w:rsidR="00F25C52" w:rsidRPr="009922F5" w:rsidRDefault="00F25C52" w:rsidP="00F25C52">
      <w:pPr>
        <w:pStyle w:val="Prrafodelista"/>
        <w:numPr>
          <w:ilvl w:val="0"/>
          <w:numId w:val="11"/>
        </w:numPr>
        <w:jc w:val="both"/>
        <w:rPr>
          <w:rFonts w:ascii="Arial" w:hAnsi="Arial" w:cs="Arial"/>
        </w:rPr>
      </w:pPr>
      <w:r w:rsidRPr="009922F5">
        <w:rPr>
          <w:rFonts w:ascii="Arial" w:hAnsi="Arial" w:cs="Arial"/>
        </w:rPr>
        <w:t>Que los actos administrativos se encuentren debidamente ejecutoriados.</w:t>
      </w:r>
    </w:p>
    <w:p w14:paraId="2AEEF39D" w14:textId="6B2BD62F" w:rsidR="004F62D4" w:rsidRPr="009922F5" w:rsidRDefault="001D5C3E" w:rsidP="005F7ED6">
      <w:pPr>
        <w:pStyle w:val="Prrafodelista"/>
        <w:numPr>
          <w:ilvl w:val="0"/>
          <w:numId w:val="11"/>
        </w:numPr>
        <w:jc w:val="both"/>
        <w:rPr>
          <w:rFonts w:ascii="Arial" w:hAnsi="Arial" w:cs="Arial"/>
        </w:rPr>
      </w:pPr>
      <w:r w:rsidRPr="009922F5">
        <w:rPr>
          <w:rFonts w:ascii="Arial" w:hAnsi="Arial" w:cs="Arial"/>
        </w:rPr>
        <w:t>Que n</w:t>
      </w:r>
      <w:r w:rsidR="00F25C52" w:rsidRPr="009922F5">
        <w:rPr>
          <w:rFonts w:ascii="Arial" w:hAnsi="Arial" w:cs="Arial"/>
        </w:rPr>
        <w:t>o existan recursos pendientes de trámite.</w:t>
      </w:r>
    </w:p>
    <w:p w14:paraId="037F9C09" w14:textId="6E3E3018" w:rsidR="007B400C" w:rsidRPr="009922F5" w:rsidRDefault="00764154" w:rsidP="007B400C">
      <w:pPr>
        <w:jc w:val="both"/>
        <w:rPr>
          <w:rFonts w:ascii="Arial" w:hAnsi="Arial" w:cs="Arial"/>
        </w:rPr>
      </w:pPr>
      <w:r w:rsidRPr="009922F5">
        <w:rPr>
          <w:rFonts w:ascii="Arial" w:hAnsi="Arial" w:cs="Arial"/>
        </w:rPr>
        <w:t xml:space="preserve">A fin de verificar </w:t>
      </w:r>
      <w:r w:rsidR="001739C2" w:rsidRPr="009922F5">
        <w:rPr>
          <w:rFonts w:ascii="Arial" w:hAnsi="Arial" w:cs="Arial"/>
        </w:rPr>
        <w:t>si</w:t>
      </w:r>
      <w:r w:rsidRPr="009922F5">
        <w:rPr>
          <w:rFonts w:ascii="Arial" w:hAnsi="Arial" w:cs="Arial"/>
        </w:rPr>
        <w:t xml:space="preserve"> los documentos remitidos a la Oficina Jurídica cumpl</w:t>
      </w:r>
      <w:r w:rsidR="003C60C2">
        <w:rPr>
          <w:rFonts w:ascii="Arial" w:hAnsi="Arial" w:cs="Arial"/>
        </w:rPr>
        <w:t>e</w:t>
      </w:r>
      <w:r w:rsidRPr="009922F5">
        <w:rPr>
          <w:rFonts w:ascii="Arial" w:hAnsi="Arial" w:cs="Arial"/>
        </w:rPr>
        <w:t xml:space="preserve">n con los requisitos para adelantar la gestión de cobro, se debe </w:t>
      </w:r>
      <w:r w:rsidR="001739C2" w:rsidRPr="009922F5">
        <w:rPr>
          <w:rFonts w:ascii="Arial" w:hAnsi="Arial" w:cs="Arial"/>
        </w:rPr>
        <w:t>constatar que los mismos</w:t>
      </w:r>
      <w:r w:rsidRPr="009922F5">
        <w:rPr>
          <w:rFonts w:ascii="Arial" w:hAnsi="Arial" w:cs="Arial"/>
        </w:rPr>
        <w:t xml:space="preserve"> </w:t>
      </w:r>
      <w:r w:rsidR="007B400C" w:rsidRPr="009922F5">
        <w:rPr>
          <w:rFonts w:ascii="Arial" w:hAnsi="Arial" w:cs="Arial"/>
        </w:rPr>
        <w:t>re</w:t>
      </w:r>
      <w:r w:rsidRPr="009922F5">
        <w:rPr>
          <w:rFonts w:ascii="Arial" w:hAnsi="Arial" w:cs="Arial"/>
        </w:rPr>
        <w:t>únan</w:t>
      </w:r>
      <w:r w:rsidR="007B400C" w:rsidRPr="009922F5">
        <w:rPr>
          <w:rFonts w:ascii="Arial" w:hAnsi="Arial" w:cs="Arial"/>
        </w:rPr>
        <w:t xml:space="preserve"> los requisitos para constituir título ejecutivo </w:t>
      </w:r>
      <w:r w:rsidR="001739C2" w:rsidRPr="009922F5">
        <w:rPr>
          <w:rFonts w:ascii="Arial" w:hAnsi="Arial" w:cs="Arial"/>
        </w:rPr>
        <w:t xml:space="preserve">y que </w:t>
      </w:r>
      <w:r w:rsidR="007B400C" w:rsidRPr="009922F5">
        <w:rPr>
          <w:rFonts w:ascii="Arial" w:hAnsi="Arial" w:cs="Arial"/>
        </w:rPr>
        <w:t>est</w:t>
      </w:r>
      <w:r w:rsidR="001739C2" w:rsidRPr="009922F5">
        <w:rPr>
          <w:rFonts w:ascii="Arial" w:hAnsi="Arial" w:cs="Arial"/>
        </w:rPr>
        <w:t>é</w:t>
      </w:r>
      <w:r w:rsidR="007B400C" w:rsidRPr="009922F5">
        <w:rPr>
          <w:rFonts w:ascii="Arial" w:hAnsi="Arial" w:cs="Arial"/>
        </w:rPr>
        <w:t xml:space="preserve">n acompañados de los anexos </w:t>
      </w:r>
      <w:r w:rsidR="007B400C" w:rsidRPr="007863C5">
        <w:rPr>
          <w:rFonts w:ascii="Arial" w:hAnsi="Arial" w:cs="Arial"/>
        </w:rPr>
        <w:t>necesarios; en caso afirmativo, se procederá a la conformación del expediente</w:t>
      </w:r>
      <w:r w:rsidR="001739C2" w:rsidRPr="007863C5">
        <w:rPr>
          <w:rFonts w:ascii="Arial" w:hAnsi="Arial" w:cs="Arial"/>
        </w:rPr>
        <w:t xml:space="preserve"> tanto físico como a la solicitud de la creación del expediente el </w:t>
      </w:r>
      <w:r w:rsidR="003E059E" w:rsidRPr="007863C5">
        <w:rPr>
          <w:rFonts w:ascii="Arial" w:hAnsi="Arial" w:cs="Arial"/>
        </w:rPr>
        <w:t>aplicativo</w:t>
      </w:r>
      <w:r w:rsidR="001739C2" w:rsidRPr="007863C5">
        <w:rPr>
          <w:rFonts w:ascii="Arial" w:hAnsi="Arial" w:cs="Arial"/>
        </w:rPr>
        <w:t xml:space="preserve"> Orfeo</w:t>
      </w:r>
      <w:r w:rsidR="007B400C" w:rsidRPr="007863C5">
        <w:rPr>
          <w:rFonts w:ascii="Arial" w:hAnsi="Arial" w:cs="Arial"/>
        </w:rPr>
        <w:t xml:space="preserve">; en caso contrario, se </w:t>
      </w:r>
      <w:r w:rsidR="001739C2" w:rsidRPr="007863C5">
        <w:rPr>
          <w:rFonts w:ascii="Arial" w:hAnsi="Arial" w:cs="Arial"/>
        </w:rPr>
        <w:t>requerirá</w:t>
      </w:r>
      <w:r w:rsidR="007B400C" w:rsidRPr="007863C5">
        <w:rPr>
          <w:rFonts w:ascii="Arial" w:hAnsi="Arial" w:cs="Arial"/>
        </w:rPr>
        <w:t xml:space="preserve"> a la oficina </w:t>
      </w:r>
      <w:r w:rsidR="00995F0C" w:rsidRPr="007863C5">
        <w:rPr>
          <w:rFonts w:ascii="Arial" w:hAnsi="Arial" w:cs="Arial"/>
        </w:rPr>
        <w:t xml:space="preserve">o dependencia </w:t>
      </w:r>
      <w:r w:rsidR="007B400C" w:rsidRPr="007863C5">
        <w:rPr>
          <w:rFonts w:ascii="Arial" w:hAnsi="Arial" w:cs="Arial"/>
        </w:rPr>
        <w:t>de origen, que subsane la anomalía y se remita la documentación completa.</w:t>
      </w:r>
    </w:p>
    <w:p w14:paraId="5C8BB0D1" w14:textId="75DE6195" w:rsidR="001739C2" w:rsidRPr="009922F5" w:rsidRDefault="001739C2" w:rsidP="001739C2">
      <w:pPr>
        <w:jc w:val="both"/>
        <w:rPr>
          <w:rFonts w:ascii="Arial" w:hAnsi="Arial" w:cs="Arial"/>
        </w:rPr>
      </w:pPr>
      <w:r w:rsidRPr="009922F5">
        <w:rPr>
          <w:rFonts w:ascii="Arial" w:hAnsi="Arial" w:cs="Arial"/>
        </w:rPr>
        <w:t xml:space="preserve">El requerimiento </w:t>
      </w:r>
      <w:r w:rsidR="007B400C" w:rsidRPr="009922F5">
        <w:rPr>
          <w:rFonts w:ascii="Arial" w:hAnsi="Arial" w:cs="Arial"/>
        </w:rPr>
        <w:t xml:space="preserve">se efectuará mediante memorando en </w:t>
      </w:r>
      <w:r w:rsidRPr="009922F5">
        <w:rPr>
          <w:rFonts w:ascii="Arial" w:hAnsi="Arial" w:cs="Arial"/>
        </w:rPr>
        <w:t>que se indicarán de manera clara y precisa los requisitos,</w:t>
      </w:r>
      <w:r w:rsidR="00A836D0" w:rsidRPr="009922F5">
        <w:rPr>
          <w:rFonts w:ascii="Arial" w:hAnsi="Arial" w:cs="Arial"/>
        </w:rPr>
        <w:t xml:space="preserve"> </w:t>
      </w:r>
      <w:r w:rsidRPr="009922F5">
        <w:rPr>
          <w:rFonts w:ascii="Arial" w:hAnsi="Arial" w:cs="Arial"/>
        </w:rPr>
        <w:t xml:space="preserve">anexos o constancias y demás aspectos que se consideren faltantes para efectos de continuar con el procedimiento. </w:t>
      </w:r>
    </w:p>
    <w:p w14:paraId="12B5235D" w14:textId="41249DA1" w:rsidR="00A27BB0" w:rsidRPr="003E738D" w:rsidRDefault="00A27BB0" w:rsidP="00EA707E">
      <w:pPr>
        <w:pStyle w:val="Ttulo3"/>
        <w:keepNext w:val="0"/>
        <w:widowControl w:val="0"/>
        <w:numPr>
          <w:ilvl w:val="1"/>
          <w:numId w:val="5"/>
        </w:numPr>
        <w:rPr>
          <w:rFonts w:ascii="Arial" w:hAnsi="Arial" w:cs="Arial"/>
          <w:b/>
          <w:color w:val="auto"/>
        </w:rPr>
      </w:pPr>
      <w:bookmarkStart w:id="15" w:name="_Toc6199607"/>
      <w:r w:rsidRPr="003E738D">
        <w:rPr>
          <w:rFonts w:ascii="Arial" w:hAnsi="Arial" w:cs="Arial"/>
          <w:b/>
          <w:color w:val="auto"/>
        </w:rPr>
        <w:t>CONFORMACIÓN Y RADICACIÓN DEL EXPEDIENTE</w:t>
      </w:r>
      <w:bookmarkEnd w:id="15"/>
    </w:p>
    <w:p w14:paraId="34C00487" w14:textId="64C8CAF4" w:rsidR="00BE2609" w:rsidRPr="009922F5" w:rsidRDefault="00BE2609" w:rsidP="00BE2609">
      <w:pPr>
        <w:rPr>
          <w:rFonts w:ascii="Arial" w:hAnsi="Arial" w:cs="Arial"/>
        </w:rPr>
      </w:pPr>
      <w:r w:rsidRPr="009922F5">
        <w:rPr>
          <w:rFonts w:ascii="Arial" w:hAnsi="Arial" w:cs="Arial"/>
        </w:rPr>
        <w:t>Verificados los documentos constitutivos de título ejecutivo se procederá a:</w:t>
      </w:r>
    </w:p>
    <w:p w14:paraId="4A1A6A5F" w14:textId="66A46EFA" w:rsidR="00A27BB0" w:rsidRPr="003E738D" w:rsidRDefault="00A27BB0" w:rsidP="00EA707E">
      <w:pPr>
        <w:pStyle w:val="Ttulo3"/>
        <w:keepNext w:val="0"/>
        <w:widowControl w:val="0"/>
        <w:numPr>
          <w:ilvl w:val="2"/>
          <w:numId w:val="5"/>
        </w:numPr>
        <w:rPr>
          <w:rFonts w:ascii="Arial" w:hAnsi="Arial" w:cs="Arial"/>
          <w:b/>
        </w:rPr>
      </w:pPr>
      <w:bookmarkStart w:id="16" w:name="_Toc6199608"/>
      <w:r w:rsidRPr="003E738D">
        <w:rPr>
          <w:rFonts w:ascii="Arial" w:hAnsi="Arial" w:cs="Arial"/>
          <w:b/>
          <w:color w:val="auto"/>
        </w:rPr>
        <w:t>ORGANIZACIÓN Y FOLIACIÓN DE LOS DOCUMENTOS</w:t>
      </w:r>
      <w:bookmarkEnd w:id="16"/>
    </w:p>
    <w:p w14:paraId="4D426501" w14:textId="56F3E286" w:rsidR="00BE2609" w:rsidRPr="009922F5" w:rsidRDefault="00BE2609" w:rsidP="00BE2609">
      <w:pPr>
        <w:jc w:val="both"/>
        <w:rPr>
          <w:rFonts w:ascii="Arial" w:hAnsi="Arial" w:cs="Arial"/>
        </w:rPr>
      </w:pPr>
      <w:r w:rsidRPr="009922F5">
        <w:rPr>
          <w:rFonts w:ascii="Arial" w:hAnsi="Arial" w:cs="Arial"/>
        </w:rPr>
        <w:t xml:space="preserve">Los documentos se organizan en orden cronológico y se numera cada folio en orden ascendente, de manera que los nuevos documentos que </w:t>
      </w:r>
      <w:r w:rsidR="00A836D0" w:rsidRPr="009922F5">
        <w:rPr>
          <w:rFonts w:ascii="Arial" w:hAnsi="Arial" w:cs="Arial"/>
        </w:rPr>
        <w:t xml:space="preserve">se aporten al </w:t>
      </w:r>
      <w:proofErr w:type="gramStart"/>
      <w:r w:rsidR="00A836D0" w:rsidRPr="009922F5">
        <w:rPr>
          <w:rFonts w:ascii="Arial" w:hAnsi="Arial" w:cs="Arial"/>
        </w:rPr>
        <w:t>proceso,</w:t>
      </w:r>
      <w:proofErr w:type="gramEnd"/>
      <w:r w:rsidR="00A836D0" w:rsidRPr="009922F5">
        <w:rPr>
          <w:rFonts w:ascii="Arial" w:hAnsi="Arial" w:cs="Arial"/>
        </w:rPr>
        <w:t xml:space="preserve"> puedan ser incorporados </w:t>
      </w:r>
      <w:r w:rsidRPr="009922F5">
        <w:rPr>
          <w:rFonts w:ascii="Arial" w:hAnsi="Arial" w:cs="Arial"/>
        </w:rPr>
        <w:t xml:space="preserve">y numerados </w:t>
      </w:r>
      <w:r w:rsidR="00A836D0" w:rsidRPr="009922F5">
        <w:rPr>
          <w:rFonts w:ascii="Arial" w:hAnsi="Arial" w:cs="Arial"/>
        </w:rPr>
        <w:t>en orden consecutivo</w:t>
      </w:r>
      <w:r w:rsidRPr="009922F5">
        <w:rPr>
          <w:rFonts w:ascii="Arial" w:hAnsi="Arial" w:cs="Arial"/>
        </w:rPr>
        <w:t>.</w:t>
      </w:r>
    </w:p>
    <w:p w14:paraId="05AEF613" w14:textId="0AD31173" w:rsidR="00BE2609" w:rsidRPr="009922F5" w:rsidRDefault="00BE2609" w:rsidP="00BE2609">
      <w:pPr>
        <w:jc w:val="both"/>
        <w:rPr>
          <w:rFonts w:ascii="Arial" w:hAnsi="Arial" w:cs="Arial"/>
        </w:rPr>
      </w:pPr>
      <w:r w:rsidRPr="009922F5">
        <w:rPr>
          <w:rFonts w:ascii="Arial" w:hAnsi="Arial" w:cs="Arial"/>
        </w:rPr>
        <w:t xml:space="preserve">Con los documentos así organizados, se determina el sujeto pasivo de la obligación identificándolo con sus apellidos y nombres o razón social, y número de identificación, se establece dirección del domicilio, la cuantía de la obligación, el </w:t>
      </w:r>
      <w:r w:rsidR="000B32D6" w:rsidRPr="009922F5">
        <w:rPr>
          <w:rFonts w:ascii="Arial" w:hAnsi="Arial" w:cs="Arial"/>
        </w:rPr>
        <w:t>año de inicio del proceso</w:t>
      </w:r>
      <w:r w:rsidR="00A435AC" w:rsidRPr="009922F5">
        <w:rPr>
          <w:rFonts w:ascii="Arial" w:hAnsi="Arial" w:cs="Arial"/>
        </w:rPr>
        <w:t>,</w:t>
      </w:r>
      <w:r w:rsidRPr="009922F5">
        <w:rPr>
          <w:rFonts w:ascii="Arial" w:hAnsi="Arial" w:cs="Arial"/>
        </w:rPr>
        <w:t xml:space="preserve"> los documentos que constituyen el título ejecutivo, el número de folios y fecha de prescripción.</w:t>
      </w:r>
    </w:p>
    <w:p w14:paraId="62FA9AC1" w14:textId="370021F2" w:rsidR="00BE2609" w:rsidRPr="009922F5" w:rsidRDefault="00BE2609" w:rsidP="00BE2609">
      <w:pPr>
        <w:jc w:val="both"/>
        <w:rPr>
          <w:rFonts w:ascii="Arial" w:hAnsi="Arial" w:cs="Arial"/>
        </w:rPr>
      </w:pPr>
      <w:r w:rsidRPr="009922F5">
        <w:rPr>
          <w:rFonts w:ascii="Arial" w:hAnsi="Arial" w:cs="Arial"/>
        </w:rPr>
        <w:lastRenderedPageBreak/>
        <w:t xml:space="preserve">Con los datos señalados se procede a </w:t>
      </w:r>
      <w:r w:rsidR="00A836D0" w:rsidRPr="009922F5">
        <w:rPr>
          <w:rFonts w:ascii="Arial" w:hAnsi="Arial" w:cs="Arial"/>
        </w:rPr>
        <w:t>solicitar la creación d</w:t>
      </w:r>
      <w:r w:rsidRPr="009922F5">
        <w:rPr>
          <w:rFonts w:ascii="Arial" w:hAnsi="Arial" w:cs="Arial"/>
        </w:rPr>
        <w:t xml:space="preserve">el expediente en el </w:t>
      </w:r>
      <w:r w:rsidR="00A836D0" w:rsidRPr="009922F5">
        <w:rPr>
          <w:rFonts w:ascii="Arial" w:hAnsi="Arial" w:cs="Arial"/>
        </w:rPr>
        <w:t>sistema de gestión documental Orfeo</w:t>
      </w:r>
      <w:r w:rsidRPr="009922F5">
        <w:rPr>
          <w:rFonts w:ascii="Arial" w:hAnsi="Arial" w:cs="Arial"/>
        </w:rPr>
        <w:t>, según el caso, asignándole el número de expediente que en orden consecutivo le corresponda</w:t>
      </w:r>
      <w:r w:rsidR="000B32D6" w:rsidRPr="009922F5">
        <w:rPr>
          <w:rFonts w:ascii="Arial" w:hAnsi="Arial" w:cs="Arial"/>
        </w:rPr>
        <w:t>, el cual será asignado en el auto por el cual se avoca el conocimiento</w:t>
      </w:r>
      <w:r w:rsidRPr="009922F5">
        <w:rPr>
          <w:rFonts w:ascii="Arial" w:hAnsi="Arial" w:cs="Arial"/>
        </w:rPr>
        <w:t xml:space="preserve">. Cada expediente debe estar identificado con un número único, el cual tendrá la siguiente estructura: </w:t>
      </w:r>
      <w:r w:rsidR="000B32D6" w:rsidRPr="009922F5">
        <w:rPr>
          <w:rFonts w:ascii="Arial" w:hAnsi="Arial" w:cs="Arial"/>
        </w:rPr>
        <w:t>JC-000</w:t>
      </w:r>
      <w:r w:rsidR="00986E59">
        <w:rPr>
          <w:rFonts w:ascii="Arial" w:hAnsi="Arial" w:cs="Arial"/>
        </w:rPr>
        <w:t xml:space="preserve">-año </w:t>
      </w:r>
      <w:r w:rsidR="000B32D6" w:rsidRPr="009922F5">
        <w:rPr>
          <w:rFonts w:ascii="Arial" w:hAnsi="Arial" w:cs="Arial"/>
        </w:rPr>
        <w:t>(consecutivo)-</w:t>
      </w:r>
      <w:r w:rsidR="009C22BD">
        <w:rPr>
          <w:rFonts w:ascii="Arial" w:hAnsi="Arial" w:cs="Arial"/>
        </w:rPr>
        <w:t>2</w:t>
      </w:r>
      <w:r w:rsidR="005F405B">
        <w:rPr>
          <w:rFonts w:ascii="Arial" w:hAnsi="Arial" w:cs="Arial"/>
        </w:rPr>
        <w:t>3</w:t>
      </w:r>
      <w:r w:rsidR="000B32D6" w:rsidRPr="009922F5">
        <w:rPr>
          <w:rFonts w:ascii="Arial" w:hAnsi="Arial" w:cs="Arial"/>
        </w:rPr>
        <w:t xml:space="preserve"> (los dos últimos números del año en que inicia el trámite administrativo).</w:t>
      </w:r>
      <w:r w:rsidR="006D0EA0" w:rsidRPr="009922F5">
        <w:rPr>
          <w:rFonts w:ascii="Arial" w:hAnsi="Arial" w:cs="Arial"/>
        </w:rPr>
        <w:t xml:space="preserve"> Cada expediente deberá ser creado también en el sistema Orfeo, en el cual tendrá un número consecutivo asignado por el sistema.</w:t>
      </w:r>
    </w:p>
    <w:p w14:paraId="19B7F635" w14:textId="1D5B16B4" w:rsidR="00C42F28" w:rsidRDefault="00C42F28" w:rsidP="00C42F28">
      <w:pPr>
        <w:jc w:val="both"/>
        <w:rPr>
          <w:rFonts w:ascii="Arial" w:hAnsi="Arial" w:cs="Arial"/>
        </w:rPr>
      </w:pPr>
      <w:r w:rsidRPr="009922F5">
        <w:rPr>
          <w:rFonts w:ascii="Arial" w:hAnsi="Arial" w:cs="Arial"/>
        </w:rPr>
        <w:t>Se procede a la elaboración de carátula, la cual debe contener como mínimo el nombre, identificación y dirección del (los) ejecutado (s), la cuantía y naturaleza de la obligación, la descripción del título o títulos eje</w:t>
      </w:r>
      <w:r w:rsidR="00F556FE" w:rsidRPr="009922F5">
        <w:rPr>
          <w:rFonts w:ascii="Arial" w:hAnsi="Arial" w:cs="Arial"/>
        </w:rPr>
        <w:t>cutivos y número del expediente</w:t>
      </w:r>
      <w:r w:rsidRPr="009922F5">
        <w:rPr>
          <w:rFonts w:ascii="Arial" w:hAnsi="Arial" w:cs="Arial"/>
        </w:rPr>
        <w:t xml:space="preserve"> y fecha de radicación. Elaborada la carátula se procede a conformar el expediente con los demás documentos, sujetándolos con gancho legajador</w:t>
      </w:r>
      <w:r w:rsidR="00BE5143" w:rsidRPr="009922F5">
        <w:rPr>
          <w:rFonts w:ascii="Arial" w:hAnsi="Arial" w:cs="Arial"/>
        </w:rPr>
        <w:t xml:space="preserve"> plástico</w:t>
      </w:r>
      <w:r w:rsidRPr="009922F5">
        <w:rPr>
          <w:rFonts w:ascii="Arial" w:hAnsi="Arial" w:cs="Arial"/>
          <w:color w:val="FF0000"/>
        </w:rPr>
        <w:t xml:space="preserve"> </w:t>
      </w:r>
      <w:r w:rsidRPr="009922F5">
        <w:rPr>
          <w:rFonts w:ascii="Arial" w:hAnsi="Arial" w:cs="Arial"/>
        </w:rPr>
        <w:t xml:space="preserve">y colocándole una </w:t>
      </w:r>
      <w:proofErr w:type="spellStart"/>
      <w:r w:rsidRPr="009922F5">
        <w:rPr>
          <w:rFonts w:ascii="Arial" w:hAnsi="Arial" w:cs="Arial"/>
        </w:rPr>
        <w:t>contracarátula</w:t>
      </w:r>
      <w:proofErr w:type="spellEnd"/>
      <w:r w:rsidRPr="009922F5">
        <w:rPr>
          <w:rFonts w:ascii="Arial" w:hAnsi="Arial" w:cs="Arial"/>
        </w:rPr>
        <w:t xml:space="preserve"> con el objeto de proteger los folios.</w:t>
      </w:r>
      <w:r w:rsidR="00CD15ED" w:rsidRPr="009922F5">
        <w:rPr>
          <w:rFonts w:ascii="Arial" w:hAnsi="Arial" w:cs="Arial"/>
        </w:rPr>
        <w:t xml:space="preserve"> El </w:t>
      </w:r>
      <w:r w:rsidR="006F1C09" w:rsidRPr="009922F5">
        <w:rPr>
          <w:rFonts w:ascii="Arial" w:hAnsi="Arial" w:cs="Arial"/>
        </w:rPr>
        <w:t>trámite</w:t>
      </w:r>
      <w:r w:rsidR="00CD15ED" w:rsidRPr="009922F5">
        <w:rPr>
          <w:rFonts w:ascii="Arial" w:hAnsi="Arial" w:cs="Arial"/>
        </w:rPr>
        <w:t xml:space="preserve"> documental </w:t>
      </w:r>
      <w:r w:rsidR="006F1C09" w:rsidRPr="009922F5">
        <w:rPr>
          <w:rFonts w:ascii="Arial" w:hAnsi="Arial" w:cs="Arial"/>
        </w:rPr>
        <w:t>de los expedientes</w:t>
      </w:r>
      <w:r w:rsidR="00CD15ED" w:rsidRPr="009922F5">
        <w:rPr>
          <w:rFonts w:ascii="Arial" w:hAnsi="Arial" w:cs="Arial"/>
        </w:rPr>
        <w:t xml:space="preserve"> debe ser acorde</w:t>
      </w:r>
      <w:r w:rsidR="00860190" w:rsidRPr="009922F5">
        <w:rPr>
          <w:rFonts w:ascii="Arial" w:hAnsi="Arial" w:cs="Arial"/>
        </w:rPr>
        <w:t xml:space="preserve"> con el Instructivo para la Organización de Archivo de la UAERMV</w:t>
      </w:r>
      <w:r w:rsidR="00CD15ED" w:rsidRPr="009922F5">
        <w:rPr>
          <w:rFonts w:ascii="Arial" w:hAnsi="Arial" w:cs="Arial"/>
        </w:rPr>
        <w:t>.</w:t>
      </w:r>
    </w:p>
    <w:p w14:paraId="5B7D3949" w14:textId="0953331E" w:rsidR="003F3136" w:rsidRPr="007863C5" w:rsidRDefault="003F3136" w:rsidP="003E738D">
      <w:pPr>
        <w:pStyle w:val="Prrafodelista"/>
        <w:numPr>
          <w:ilvl w:val="1"/>
          <w:numId w:val="5"/>
        </w:numPr>
        <w:jc w:val="both"/>
        <w:rPr>
          <w:rFonts w:ascii="Arial" w:hAnsi="Arial" w:cs="Arial"/>
          <w:b/>
        </w:rPr>
      </w:pPr>
      <w:r w:rsidRPr="007863C5">
        <w:rPr>
          <w:rFonts w:ascii="Arial" w:hAnsi="Arial" w:cs="Arial"/>
          <w:b/>
        </w:rPr>
        <w:t xml:space="preserve">RESERVA DE </w:t>
      </w:r>
      <w:r w:rsidR="00C70540" w:rsidRPr="007863C5">
        <w:rPr>
          <w:rFonts w:ascii="Arial" w:hAnsi="Arial" w:cs="Arial"/>
          <w:b/>
        </w:rPr>
        <w:t>EXPEDIENTES</w:t>
      </w:r>
      <w:r w:rsidRPr="007863C5">
        <w:rPr>
          <w:rFonts w:ascii="Arial" w:hAnsi="Arial" w:cs="Arial"/>
          <w:b/>
        </w:rPr>
        <w:t>.</w:t>
      </w:r>
    </w:p>
    <w:p w14:paraId="4A82C53E" w14:textId="785A9DFD" w:rsidR="003F3136" w:rsidRPr="003E738D" w:rsidRDefault="003F3136" w:rsidP="003F3136">
      <w:pPr>
        <w:jc w:val="both"/>
        <w:rPr>
          <w:rFonts w:ascii="Arial" w:hAnsi="Arial" w:cs="Arial"/>
        </w:rPr>
      </w:pPr>
      <w:r w:rsidRPr="007863C5">
        <w:rPr>
          <w:rFonts w:ascii="Arial" w:hAnsi="Arial" w:cs="Arial"/>
        </w:rPr>
        <w:t>De conformidad con lo previsto en el artículo 849-4 del Estatuto Tributario</w:t>
      </w:r>
      <w:r w:rsidR="00EF092F" w:rsidRPr="007863C5">
        <w:rPr>
          <w:rFonts w:ascii="Arial" w:hAnsi="Arial" w:cs="Arial"/>
        </w:rPr>
        <w:t xml:space="preserve"> Nacional</w:t>
      </w:r>
      <w:r w:rsidRPr="007863C5">
        <w:rPr>
          <w:rFonts w:ascii="Arial" w:hAnsi="Arial" w:cs="Arial"/>
        </w:rPr>
        <w:t>, los expedientes de cobro coactivo sólo pueden ser examinad</w:t>
      </w:r>
      <w:r w:rsidR="001731CD" w:rsidRPr="007863C5">
        <w:rPr>
          <w:rFonts w:ascii="Arial" w:hAnsi="Arial" w:cs="Arial"/>
        </w:rPr>
        <w:t>os por el ejecutado o</w:t>
      </w:r>
      <w:r w:rsidRPr="007863C5">
        <w:rPr>
          <w:rFonts w:ascii="Arial" w:hAnsi="Arial" w:cs="Arial"/>
        </w:rPr>
        <w:t xml:space="preserve"> su apoderado legalmente constituido, o por los abogados autorizados mediante memorial presentado personalmente por el ejecutado.</w:t>
      </w:r>
      <w:r w:rsidRPr="003E738D">
        <w:rPr>
          <w:rFonts w:ascii="Arial" w:hAnsi="Arial" w:cs="Arial"/>
        </w:rPr>
        <w:cr/>
      </w:r>
    </w:p>
    <w:p w14:paraId="44777A9A" w14:textId="77777777" w:rsidR="005032DD" w:rsidRPr="003E738D" w:rsidRDefault="005032DD" w:rsidP="005032DD">
      <w:pPr>
        <w:pStyle w:val="Ttulo2"/>
        <w:keepNext w:val="0"/>
        <w:keepLines w:val="0"/>
        <w:numPr>
          <w:ilvl w:val="0"/>
          <w:numId w:val="5"/>
        </w:numPr>
        <w:rPr>
          <w:rFonts w:ascii="Arial" w:hAnsi="Arial" w:cs="Arial"/>
          <w:bCs/>
          <w:color w:val="auto"/>
        </w:rPr>
      </w:pPr>
      <w:bookmarkStart w:id="17" w:name="_Toc529537272"/>
      <w:bookmarkStart w:id="18" w:name="_Toc6199609"/>
      <w:r w:rsidRPr="003E738D">
        <w:rPr>
          <w:rFonts w:ascii="Arial" w:hAnsi="Arial" w:cs="Arial"/>
          <w:bCs/>
          <w:color w:val="auto"/>
        </w:rPr>
        <w:t>CLASES DE ACTUACIONES</w:t>
      </w:r>
      <w:bookmarkEnd w:id="17"/>
      <w:bookmarkEnd w:id="18"/>
    </w:p>
    <w:p w14:paraId="36A74D92" w14:textId="465EC5C4" w:rsidR="005032DD" w:rsidRPr="009922F5" w:rsidRDefault="005032DD" w:rsidP="005032DD">
      <w:pPr>
        <w:jc w:val="both"/>
        <w:rPr>
          <w:rFonts w:ascii="Arial" w:hAnsi="Arial" w:cs="Arial"/>
        </w:rPr>
      </w:pPr>
      <w:r w:rsidRPr="009922F5">
        <w:rPr>
          <w:rFonts w:ascii="Arial" w:hAnsi="Arial" w:cs="Arial"/>
        </w:rPr>
        <w:t xml:space="preserve">Las actuaciones de la </w:t>
      </w:r>
      <w:r w:rsidR="0036349D" w:rsidRPr="009922F5">
        <w:rPr>
          <w:rFonts w:ascii="Arial" w:hAnsi="Arial" w:cs="Arial"/>
        </w:rPr>
        <w:t>A</w:t>
      </w:r>
      <w:r w:rsidRPr="009922F5">
        <w:rPr>
          <w:rFonts w:ascii="Arial" w:hAnsi="Arial" w:cs="Arial"/>
        </w:rPr>
        <w:t xml:space="preserve">dministración en materia de </w:t>
      </w:r>
      <w:r w:rsidR="0036349D" w:rsidRPr="009922F5">
        <w:rPr>
          <w:rFonts w:ascii="Arial" w:hAnsi="Arial" w:cs="Arial"/>
        </w:rPr>
        <w:t>C</w:t>
      </w:r>
      <w:r w:rsidRPr="009922F5">
        <w:rPr>
          <w:rFonts w:ascii="Arial" w:hAnsi="Arial" w:cs="Arial"/>
        </w:rPr>
        <w:t xml:space="preserve">obro </w:t>
      </w:r>
      <w:r w:rsidR="0036349D" w:rsidRPr="009922F5">
        <w:rPr>
          <w:rFonts w:ascii="Arial" w:hAnsi="Arial" w:cs="Arial"/>
        </w:rPr>
        <w:t>A</w:t>
      </w:r>
      <w:r w:rsidRPr="009922F5">
        <w:rPr>
          <w:rFonts w:ascii="Arial" w:hAnsi="Arial" w:cs="Arial"/>
        </w:rPr>
        <w:t xml:space="preserve">dministrativo </w:t>
      </w:r>
      <w:r w:rsidR="0036349D" w:rsidRPr="009922F5">
        <w:rPr>
          <w:rFonts w:ascii="Arial" w:hAnsi="Arial" w:cs="Arial"/>
        </w:rPr>
        <w:t>C</w:t>
      </w:r>
      <w:r w:rsidRPr="009922F5">
        <w:rPr>
          <w:rFonts w:ascii="Arial" w:hAnsi="Arial" w:cs="Arial"/>
        </w:rPr>
        <w:t xml:space="preserve">oactivo se traducen en </w:t>
      </w:r>
      <w:r w:rsidR="0036349D" w:rsidRPr="009922F5">
        <w:rPr>
          <w:rFonts w:ascii="Arial" w:hAnsi="Arial" w:cs="Arial"/>
        </w:rPr>
        <w:t>A</w:t>
      </w:r>
      <w:r w:rsidRPr="009922F5">
        <w:rPr>
          <w:rFonts w:ascii="Arial" w:hAnsi="Arial" w:cs="Arial"/>
        </w:rPr>
        <w:t xml:space="preserve">ctos </w:t>
      </w:r>
      <w:r w:rsidR="0036349D" w:rsidRPr="009922F5">
        <w:rPr>
          <w:rFonts w:ascii="Arial" w:hAnsi="Arial" w:cs="Arial"/>
        </w:rPr>
        <w:t>A</w:t>
      </w:r>
      <w:r w:rsidRPr="009922F5">
        <w:rPr>
          <w:rFonts w:ascii="Arial" w:hAnsi="Arial" w:cs="Arial"/>
        </w:rPr>
        <w:t xml:space="preserve">dministrativos que pueden ser: </w:t>
      </w:r>
    </w:p>
    <w:p w14:paraId="4B57BBE5" w14:textId="01971F12" w:rsidR="005032DD" w:rsidRPr="009922F5" w:rsidRDefault="005032DD" w:rsidP="003E738D">
      <w:pPr>
        <w:pStyle w:val="Prrafodelista"/>
        <w:numPr>
          <w:ilvl w:val="0"/>
          <w:numId w:val="37"/>
        </w:numPr>
        <w:jc w:val="both"/>
        <w:rPr>
          <w:rFonts w:ascii="Arial" w:hAnsi="Arial" w:cs="Arial"/>
        </w:rPr>
      </w:pPr>
      <w:r w:rsidRPr="007863C5">
        <w:rPr>
          <w:rFonts w:ascii="Arial" w:hAnsi="Arial" w:cs="Arial"/>
        </w:rPr>
        <w:t xml:space="preserve">Resoluciones: Se adoptarán mediante resolución aquellas decisiones de fondo que </w:t>
      </w:r>
      <w:r w:rsidR="007863C5" w:rsidRPr="007863C5">
        <w:rPr>
          <w:rFonts w:ascii="Arial" w:hAnsi="Arial" w:cs="Arial"/>
        </w:rPr>
        <w:t>afecten</w:t>
      </w:r>
      <w:r w:rsidRPr="007863C5">
        <w:rPr>
          <w:rFonts w:ascii="Arial" w:hAnsi="Arial" w:cs="Arial"/>
        </w:rPr>
        <w:t xml:space="preserve"> de manera sustancial al deudor en el proceso, o aquellas que dispo</w:t>
      </w:r>
      <w:r w:rsidRPr="009922F5">
        <w:rPr>
          <w:rFonts w:ascii="Arial" w:hAnsi="Arial" w:cs="Arial"/>
        </w:rPr>
        <w:t>nga la ley.</w:t>
      </w:r>
    </w:p>
    <w:p w14:paraId="7FD02292" w14:textId="4ECC2821" w:rsidR="005032DD" w:rsidRPr="003E738D" w:rsidRDefault="005032DD" w:rsidP="003E738D">
      <w:pPr>
        <w:pStyle w:val="Prrafodelista"/>
        <w:numPr>
          <w:ilvl w:val="0"/>
          <w:numId w:val="37"/>
        </w:numPr>
        <w:jc w:val="both"/>
        <w:rPr>
          <w:rFonts w:ascii="Arial" w:hAnsi="Arial" w:cs="Arial"/>
        </w:rPr>
      </w:pPr>
      <w:r w:rsidRPr="003E738D">
        <w:rPr>
          <w:rFonts w:ascii="Arial" w:hAnsi="Arial" w:cs="Arial"/>
        </w:rPr>
        <w:t>Autos: Se adoptarán mediante auto las determinaciones de mero trámite.</w:t>
      </w:r>
    </w:p>
    <w:p w14:paraId="78F8AA12" w14:textId="164B65B4" w:rsidR="00A27BB0" w:rsidRPr="003E738D" w:rsidRDefault="00A27BB0" w:rsidP="00A855EF">
      <w:pPr>
        <w:pStyle w:val="Ttulo2"/>
        <w:keepNext w:val="0"/>
        <w:widowControl w:val="0"/>
        <w:numPr>
          <w:ilvl w:val="0"/>
          <w:numId w:val="5"/>
        </w:numPr>
        <w:ind w:left="357" w:hanging="357"/>
        <w:rPr>
          <w:rFonts w:ascii="Arial" w:hAnsi="Arial" w:cs="Arial"/>
          <w:bCs/>
          <w:color w:val="auto"/>
          <w:szCs w:val="24"/>
        </w:rPr>
      </w:pPr>
      <w:bookmarkStart w:id="19" w:name="_Toc6199610"/>
      <w:r w:rsidRPr="003E738D">
        <w:rPr>
          <w:rFonts w:ascii="Arial" w:hAnsi="Arial" w:cs="Arial"/>
          <w:bCs/>
          <w:color w:val="auto"/>
          <w:szCs w:val="24"/>
        </w:rPr>
        <w:t>ETAPAS DEL PROCES</w:t>
      </w:r>
      <w:bookmarkEnd w:id="19"/>
      <w:r w:rsidR="00C4478A" w:rsidRPr="003E738D">
        <w:rPr>
          <w:rFonts w:ascii="Arial" w:hAnsi="Arial" w:cs="Arial"/>
          <w:bCs/>
          <w:color w:val="auto"/>
          <w:szCs w:val="24"/>
        </w:rPr>
        <w:t>O</w:t>
      </w:r>
    </w:p>
    <w:p w14:paraId="68E2F3F2" w14:textId="174374A7" w:rsidR="00BE2609" w:rsidRPr="009922F5" w:rsidRDefault="00BE2609" w:rsidP="00BE2609">
      <w:pPr>
        <w:rPr>
          <w:rFonts w:ascii="Arial" w:hAnsi="Arial" w:cs="Arial"/>
        </w:rPr>
      </w:pPr>
      <w:r w:rsidRPr="009922F5">
        <w:rPr>
          <w:rFonts w:ascii="Arial" w:hAnsi="Arial" w:cs="Arial"/>
        </w:rPr>
        <w:t xml:space="preserve">Dentro del </w:t>
      </w:r>
      <w:r w:rsidR="0036349D" w:rsidRPr="009922F5">
        <w:rPr>
          <w:rFonts w:ascii="Arial" w:hAnsi="Arial" w:cs="Arial"/>
        </w:rPr>
        <w:t>P</w:t>
      </w:r>
      <w:r w:rsidRPr="009922F5">
        <w:rPr>
          <w:rFonts w:ascii="Arial" w:hAnsi="Arial" w:cs="Arial"/>
        </w:rPr>
        <w:t xml:space="preserve">roceso de </w:t>
      </w:r>
      <w:r w:rsidR="0036349D" w:rsidRPr="009922F5">
        <w:rPr>
          <w:rFonts w:ascii="Arial" w:hAnsi="Arial" w:cs="Arial"/>
        </w:rPr>
        <w:t>C</w:t>
      </w:r>
      <w:r w:rsidRPr="009922F5">
        <w:rPr>
          <w:rFonts w:ascii="Arial" w:hAnsi="Arial" w:cs="Arial"/>
        </w:rPr>
        <w:t xml:space="preserve">obro </w:t>
      </w:r>
      <w:r w:rsidR="0036349D" w:rsidRPr="009922F5">
        <w:rPr>
          <w:rFonts w:ascii="Arial" w:hAnsi="Arial" w:cs="Arial"/>
        </w:rPr>
        <w:t xml:space="preserve">Coactivo </w:t>
      </w:r>
      <w:r w:rsidR="003C60C2">
        <w:rPr>
          <w:rFonts w:ascii="Arial" w:hAnsi="Arial" w:cs="Arial"/>
        </w:rPr>
        <w:t xml:space="preserve">y </w:t>
      </w:r>
      <w:r w:rsidRPr="009922F5">
        <w:rPr>
          <w:rFonts w:ascii="Arial" w:hAnsi="Arial" w:cs="Arial"/>
        </w:rPr>
        <w:t xml:space="preserve">de las obligaciones a favor de la </w:t>
      </w:r>
      <w:r w:rsidR="00F87A50" w:rsidRPr="009922F5">
        <w:rPr>
          <w:rFonts w:ascii="Arial" w:hAnsi="Arial" w:cs="Arial"/>
        </w:rPr>
        <w:t>E</w:t>
      </w:r>
      <w:r w:rsidRPr="009922F5">
        <w:rPr>
          <w:rFonts w:ascii="Arial" w:hAnsi="Arial" w:cs="Arial"/>
        </w:rPr>
        <w:t>ntidad se establecen las siguientes etapas:</w:t>
      </w:r>
    </w:p>
    <w:p w14:paraId="7FC699A7" w14:textId="637F883A" w:rsidR="00BE2609" w:rsidRPr="009922F5" w:rsidRDefault="00BE2609" w:rsidP="00014862">
      <w:pPr>
        <w:pStyle w:val="Prrafodelista"/>
        <w:numPr>
          <w:ilvl w:val="0"/>
          <w:numId w:val="14"/>
        </w:numPr>
        <w:jc w:val="both"/>
        <w:rPr>
          <w:rFonts w:ascii="Arial" w:hAnsi="Arial" w:cs="Arial"/>
        </w:rPr>
      </w:pPr>
      <w:r w:rsidRPr="009922F5">
        <w:rPr>
          <w:rFonts w:ascii="Arial" w:hAnsi="Arial" w:cs="Arial"/>
          <w:b/>
          <w:color w:val="000000" w:themeColor="text1"/>
        </w:rPr>
        <w:t>Identificación de la cartera:</w:t>
      </w:r>
      <w:r w:rsidRPr="009922F5">
        <w:rPr>
          <w:rFonts w:ascii="Arial" w:hAnsi="Arial" w:cs="Arial"/>
          <w:color w:val="000000" w:themeColor="text1"/>
        </w:rPr>
        <w:t xml:space="preserve"> </w:t>
      </w:r>
      <w:r w:rsidRPr="009922F5">
        <w:rPr>
          <w:rFonts w:ascii="Arial" w:hAnsi="Arial" w:cs="Arial"/>
        </w:rPr>
        <w:t xml:space="preserve">En esta etapa se revisarán los documentos provenientes de las </w:t>
      </w:r>
      <w:r w:rsidR="00F3413D" w:rsidRPr="009922F5">
        <w:rPr>
          <w:rFonts w:ascii="Arial" w:hAnsi="Arial" w:cs="Arial"/>
        </w:rPr>
        <w:t>distintas dependencias</w:t>
      </w:r>
      <w:r w:rsidRPr="009922F5">
        <w:rPr>
          <w:rFonts w:ascii="Arial" w:hAnsi="Arial" w:cs="Arial"/>
        </w:rPr>
        <w:t xml:space="preserve">; calificando y clasificando los títulos que sean aptos para continuar el </w:t>
      </w:r>
      <w:r w:rsidR="0036349D" w:rsidRPr="009922F5">
        <w:rPr>
          <w:rFonts w:ascii="Arial" w:hAnsi="Arial" w:cs="Arial"/>
        </w:rPr>
        <w:t>P</w:t>
      </w:r>
      <w:r w:rsidRPr="009922F5">
        <w:rPr>
          <w:rFonts w:ascii="Arial" w:hAnsi="Arial" w:cs="Arial"/>
        </w:rPr>
        <w:t xml:space="preserve">roceso de </w:t>
      </w:r>
      <w:r w:rsidR="0036349D" w:rsidRPr="009922F5">
        <w:rPr>
          <w:rFonts w:ascii="Arial" w:hAnsi="Arial" w:cs="Arial"/>
        </w:rPr>
        <w:t>C</w:t>
      </w:r>
      <w:r w:rsidRPr="009922F5">
        <w:rPr>
          <w:rFonts w:ascii="Arial" w:hAnsi="Arial" w:cs="Arial"/>
        </w:rPr>
        <w:t xml:space="preserve">obro </w:t>
      </w:r>
      <w:r w:rsidR="0036349D" w:rsidRPr="009922F5">
        <w:rPr>
          <w:rFonts w:ascii="Arial" w:hAnsi="Arial" w:cs="Arial"/>
        </w:rPr>
        <w:t>C</w:t>
      </w:r>
      <w:r w:rsidRPr="009922F5">
        <w:rPr>
          <w:rFonts w:ascii="Arial" w:hAnsi="Arial" w:cs="Arial"/>
        </w:rPr>
        <w:t>oactivo, así mismo, se realizarán los ajustes de las obligaciones de cobro coactivo.</w:t>
      </w:r>
    </w:p>
    <w:p w14:paraId="6419DA6E" w14:textId="26718D14" w:rsidR="00BE2609" w:rsidRPr="009922F5" w:rsidRDefault="00BE2609" w:rsidP="00014862">
      <w:pPr>
        <w:pStyle w:val="Prrafodelista"/>
        <w:numPr>
          <w:ilvl w:val="0"/>
          <w:numId w:val="14"/>
        </w:numPr>
        <w:jc w:val="both"/>
        <w:rPr>
          <w:rFonts w:ascii="Arial" w:hAnsi="Arial" w:cs="Arial"/>
        </w:rPr>
      </w:pPr>
      <w:r w:rsidRPr="009922F5">
        <w:rPr>
          <w:rFonts w:ascii="Arial" w:hAnsi="Arial" w:cs="Arial"/>
          <w:b/>
        </w:rPr>
        <w:lastRenderedPageBreak/>
        <w:t>Etapa de Cobro Persuasivo</w:t>
      </w:r>
      <w:r w:rsidRPr="009922F5">
        <w:rPr>
          <w:rFonts w:ascii="Arial" w:hAnsi="Arial" w:cs="Arial"/>
        </w:rPr>
        <w:t xml:space="preserve">: Una vez localizado el deudor, se procede a formular invitaciones a través de diferentes medios para que en forma voluntaria cancele la obligación y así evitar el </w:t>
      </w:r>
      <w:r w:rsidR="0036349D" w:rsidRPr="009922F5">
        <w:rPr>
          <w:rFonts w:ascii="Arial" w:hAnsi="Arial" w:cs="Arial"/>
        </w:rPr>
        <w:t>P</w:t>
      </w:r>
      <w:r w:rsidRPr="009922F5">
        <w:rPr>
          <w:rFonts w:ascii="Arial" w:hAnsi="Arial" w:cs="Arial"/>
        </w:rPr>
        <w:t xml:space="preserve">roceso </w:t>
      </w:r>
      <w:r w:rsidR="0036349D" w:rsidRPr="009922F5">
        <w:rPr>
          <w:rFonts w:ascii="Arial" w:hAnsi="Arial" w:cs="Arial"/>
        </w:rPr>
        <w:t>C</w:t>
      </w:r>
      <w:r w:rsidRPr="009922F5">
        <w:rPr>
          <w:rFonts w:ascii="Arial" w:hAnsi="Arial" w:cs="Arial"/>
        </w:rPr>
        <w:t xml:space="preserve">oactivo.  </w:t>
      </w:r>
    </w:p>
    <w:p w14:paraId="683D9D05" w14:textId="15B1A4F4" w:rsidR="00BE2609" w:rsidRPr="009922F5" w:rsidRDefault="00BE2609" w:rsidP="00014862">
      <w:pPr>
        <w:pStyle w:val="Prrafodelista"/>
        <w:numPr>
          <w:ilvl w:val="0"/>
          <w:numId w:val="14"/>
        </w:numPr>
        <w:jc w:val="both"/>
        <w:rPr>
          <w:rFonts w:ascii="Arial" w:hAnsi="Arial" w:cs="Arial"/>
        </w:rPr>
      </w:pPr>
      <w:r w:rsidRPr="009922F5">
        <w:rPr>
          <w:rFonts w:ascii="Arial" w:hAnsi="Arial" w:cs="Arial"/>
          <w:b/>
        </w:rPr>
        <w:t>Etapa de Cobro Coactivo</w:t>
      </w:r>
      <w:r w:rsidRPr="009922F5">
        <w:rPr>
          <w:rFonts w:ascii="Arial" w:hAnsi="Arial" w:cs="Arial"/>
        </w:rPr>
        <w:t xml:space="preserve">: En esta etapa se da inicio o continuación sin solución de continuidad al </w:t>
      </w:r>
      <w:r w:rsidR="0036349D" w:rsidRPr="009922F5">
        <w:rPr>
          <w:rFonts w:ascii="Arial" w:hAnsi="Arial" w:cs="Arial"/>
        </w:rPr>
        <w:t>P</w:t>
      </w:r>
      <w:r w:rsidRPr="009922F5">
        <w:rPr>
          <w:rFonts w:ascii="Arial" w:hAnsi="Arial" w:cs="Arial"/>
        </w:rPr>
        <w:t xml:space="preserve">roceso </w:t>
      </w:r>
      <w:r w:rsidR="0036349D" w:rsidRPr="009922F5">
        <w:rPr>
          <w:rFonts w:ascii="Arial" w:hAnsi="Arial" w:cs="Arial"/>
        </w:rPr>
        <w:t>C</w:t>
      </w:r>
      <w:r w:rsidRPr="009922F5">
        <w:rPr>
          <w:rFonts w:ascii="Arial" w:hAnsi="Arial" w:cs="Arial"/>
        </w:rPr>
        <w:t>oactivo legalmente establecido, mediante el cual se busca que ejecutivamente se pueda</w:t>
      </w:r>
      <w:r w:rsidR="00BD487E" w:rsidRPr="009922F5">
        <w:rPr>
          <w:rFonts w:ascii="Arial" w:hAnsi="Arial" w:cs="Arial"/>
        </w:rPr>
        <w:t>n</w:t>
      </w:r>
      <w:r w:rsidRPr="009922F5">
        <w:rPr>
          <w:rFonts w:ascii="Arial" w:hAnsi="Arial" w:cs="Arial"/>
        </w:rPr>
        <w:t xml:space="preserve"> hacer efectivas las obligaciones a favor de </w:t>
      </w:r>
      <w:r w:rsidR="00C42F28" w:rsidRPr="009922F5">
        <w:rPr>
          <w:rFonts w:ascii="Arial" w:hAnsi="Arial" w:cs="Arial"/>
        </w:rPr>
        <w:t xml:space="preserve">la </w:t>
      </w:r>
      <w:r w:rsidR="00F87A50" w:rsidRPr="009922F5">
        <w:rPr>
          <w:rFonts w:ascii="Arial" w:hAnsi="Arial" w:cs="Arial"/>
        </w:rPr>
        <w:t>E</w:t>
      </w:r>
      <w:r w:rsidR="00C42F28" w:rsidRPr="009922F5">
        <w:rPr>
          <w:rFonts w:ascii="Arial" w:hAnsi="Arial" w:cs="Arial"/>
        </w:rPr>
        <w:t>ntidad</w:t>
      </w:r>
      <w:r w:rsidRPr="009922F5">
        <w:rPr>
          <w:rFonts w:ascii="Arial" w:hAnsi="Arial" w:cs="Arial"/>
        </w:rPr>
        <w:t>.</w:t>
      </w:r>
    </w:p>
    <w:p w14:paraId="76A15C50" w14:textId="13F564FC" w:rsidR="00A27BB0" w:rsidRPr="003E738D" w:rsidRDefault="00A27BB0" w:rsidP="00BE2609">
      <w:pPr>
        <w:pStyle w:val="Ttulo2"/>
        <w:keepNext w:val="0"/>
        <w:keepLines w:val="0"/>
        <w:numPr>
          <w:ilvl w:val="0"/>
          <w:numId w:val="5"/>
        </w:numPr>
        <w:rPr>
          <w:rFonts w:ascii="Arial" w:hAnsi="Arial" w:cs="Arial"/>
          <w:bCs/>
          <w:color w:val="auto"/>
        </w:rPr>
      </w:pPr>
      <w:bookmarkStart w:id="20" w:name="_Toc6199611"/>
      <w:r w:rsidRPr="003E738D">
        <w:rPr>
          <w:rFonts w:ascii="Arial" w:hAnsi="Arial" w:cs="Arial"/>
          <w:bCs/>
          <w:color w:val="auto"/>
        </w:rPr>
        <w:t>ACUMULACIÓN</w:t>
      </w:r>
      <w:bookmarkEnd w:id="20"/>
    </w:p>
    <w:p w14:paraId="4E4E7794" w14:textId="3C9FD527" w:rsidR="00BD487E" w:rsidRPr="009922F5" w:rsidRDefault="00BD487E" w:rsidP="00921ABB">
      <w:pPr>
        <w:jc w:val="both"/>
        <w:rPr>
          <w:rFonts w:ascii="Arial" w:hAnsi="Arial" w:cs="Arial"/>
        </w:rPr>
      </w:pPr>
      <w:r w:rsidRPr="009922F5">
        <w:rPr>
          <w:rFonts w:ascii="Arial" w:hAnsi="Arial" w:cs="Arial"/>
        </w:rPr>
        <w:t>L</w:t>
      </w:r>
      <w:r w:rsidR="00921ABB" w:rsidRPr="009922F5">
        <w:rPr>
          <w:rFonts w:ascii="Arial" w:hAnsi="Arial" w:cs="Arial"/>
        </w:rPr>
        <w:t>a acumulación es una facultad que permite la aplicación concreta de los principios de economía procesal, celeridad y eficacia,</w:t>
      </w:r>
      <w:r w:rsidR="008617C4" w:rsidRPr="009922F5">
        <w:rPr>
          <w:rFonts w:ascii="Arial" w:hAnsi="Arial" w:cs="Arial"/>
        </w:rPr>
        <w:t xml:space="preserve"> contemplados en el artículo 3</w:t>
      </w:r>
      <w:r w:rsidR="00921ABB" w:rsidRPr="009922F5">
        <w:rPr>
          <w:rFonts w:ascii="Arial" w:hAnsi="Arial" w:cs="Arial"/>
        </w:rPr>
        <w:t xml:space="preserve"> del Código </w:t>
      </w:r>
      <w:r w:rsidR="008617C4" w:rsidRPr="009922F5">
        <w:rPr>
          <w:rFonts w:ascii="Arial" w:hAnsi="Arial" w:cs="Arial"/>
        </w:rPr>
        <w:t xml:space="preserve">de Procedimiento Administrativo y de lo </w:t>
      </w:r>
      <w:r w:rsidR="00921ABB" w:rsidRPr="009922F5">
        <w:rPr>
          <w:rFonts w:ascii="Arial" w:hAnsi="Arial" w:cs="Arial"/>
        </w:rPr>
        <w:t>Contencioso Administrativo</w:t>
      </w:r>
      <w:r w:rsidRPr="009922F5">
        <w:rPr>
          <w:rFonts w:ascii="Arial" w:hAnsi="Arial" w:cs="Arial"/>
        </w:rPr>
        <w:t xml:space="preserve"> y que, de conformidad con lo dispuesto en el artículo 825 del Estatuto Tributario</w:t>
      </w:r>
      <w:r w:rsidR="00152B24" w:rsidRPr="009922F5">
        <w:rPr>
          <w:rFonts w:ascii="Arial" w:hAnsi="Arial" w:cs="Arial"/>
        </w:rPr>
        <w:t xml:space="preserve"> Nacional</w:t>
      </w:r>
      <w:r w:rsidRPr="009922F5">
        <w:rPr>
          <w:rFonts w:ascii="Arial" w:hAnsi="Arial" w:cs="Arial"/>
        </w:rPr>
        <w:t xml:space="preserve">, es discrecional de la </w:t>
      </w:r>
      <w:r w:rsidR="008521E6" w:rsidRPr="009922F5">
        <w:rPr>
          <w:rFonts w:ascii="Arial" w:hAnsi="Arial" w:cs="Arial"/>
        </w:rPr>
        <w:t>A</w:t>
      </w:r>
      <w:r w:rsidRPr="009922F5">
        <w:rPr>
          <w:rFonts w:ascii="Arial" w:hAnsi="Arial" w:cs="Arial"/>
        </w:rPr>
        <w:t>dministración</w:t>
      </w:r>
      <w:r w:rsidR="00921ABB" w:rsidRPr="009922F5">
        <w:rPr>
          <w:rFonts w:ascii="Arial" w:hAnsi="Arial" w:cs="Arial"/>
        </w:rPr>
        <w:t xml:space="preserve">. </w:t>
      </w:r>
    </w:p>
    <w:p w14:paraId="1DA980CE" w14:textId="2052EB2C" w:rsidR="00E72F5E" w:rsidRPr="009922F5" w:rsidRDefault="00E72F5E" w:rsidP="00921ABB">
      <w:pPr>
        <w:jc w:val="both"/>
        <w:rPr>
          <w:rFonts w:ascii="Arial" w:hAnsi="Arial" w:cs="Arial"/>
        </w:rPr>
      </w:pPr>
      <w:r w:rsidRPr="009922F5">
        <w:rPr>
          <w:rFonts w:ascii="Arial" w:hAnsi="Arial" w:cs="Arial"/>
        </w:rPr>
        <w:t xml:space="preserve">Para efectos de la acumulación de obligaciones o </w:t>
      </w:r>
      <w:r w:rsidR="00AE6829" w:rsidRPr="009922F5">
        <w:rPr>
          <w:rFonts w:ascii="Arial" w:hAnsi="Arial" w:cs="Arial"/>
        </w:rPr>
        <w:t>P</w:t>
      </w:r>
      <w:r w:rsidRPr="009922F5">
        <w:rPr>
          <w:rFonts w:ascii="Arial" w:hAnsi="Arial" w:cs="Arial"/>
        </w:rPr>
        <w:t xml:space="preserve">rocesos </w:t>
      </w:r>
      <w:r w:rsidR="00AE6829" w:rsidRPr="009922F5">
        <w:rPr>
          <w:rFonts w:ascii="Arial" w:hAnsi="Arial" w:cs="Arial"/>
        </w:rPr>
        <w:t>C</w:t>
      </w:r>
      <w:r w:rsidRPr="009922F5">
        <w:rPr>
          <w:rFonts w:ascii="Arial" w:hAnsi="Arial" w:cs="Arial"/>
        </w:rPr>
        <w:t xml:space="preserve">oactivos de la </w:t>
      </w:r>
      <w:r w:rsidR="008521E6" w:rsidRPr="009922F5">
        <w:rPr>
          <w:rFonts w:ascii="Arial" w:hAnsi="Arial" w:cs="Arial"/>
        </w:rPr>
        <w:t>A</w:t>
      </w:r>
      <w:r w:rsidRPr="009922F5">
        <w:rPr>
          <w:rFonts w:ascii="Arial" w:hAnsi="Arial" w:cs="Arial"/>
        </w:rPr>
        <w:t>dministración, se deben considerar, en cada caso, las circunstancias procesales, la posibilidad de recuperar la totalidad de la obligación y la oportunidad del recaudo de las acreencias a cargo de los contribuyentes morosos. Pueden acumularse obligaciones o procesos, así:</w:t>
      </w:r>
    </w:p>
    <w:p w14:paraId="5A55F9CD" w14:textId="3389A1AD" w:rsidR="008617C4" w:rsidRPr="009922F5" w:rsidRDefault="008617C4" w:rsidP="00014862">
      <w:pPr>
        <w:pStyle w:val="Prrafodelista"/>
        <w:numPr>
          <w:ilvl w:val="0"/>
          <w:numId w:val="16"/>
        </w:numPr>
        <w:jc w:val="both"/>
        <w:rPr>
          <w:rFonts w:ascii="Arial" w:hAnsi="Arial" w:cs="Arial"/>
        </w:rPr>
      </w:pPr>
      <w:r w:rsidRPr="009922F5">
        <w:rPr>
          <w:rFonts w:ascii="Arial" w:hAnsi="Arial" w:cs="Arial"/>
        </w:rPr>
        <w:t xml:space="preserve">De conformidad con lo dispuesto en el artículo 825 del Estatuto Tributario Nacional, el </w:t>
      </w:r>
      <w:r w:rsidR="00BD4437">
        <w:rPr>
          <w:rFonts w:ascii="Arial" w:hAnsi="Arial" w:cs="Arial"/>
        </w:rPr>
        <w:t>f</w:t>
      </w:r>
      <w:r w:rsidR="00524D3C" w:rsidRPr="009922F5">
        <w:rPr>
          <w:rFonts w:ascii="Arial" w:hAnsi="Arial" w:cs="Arial"/>
        </w:rPr>
        <w:t xml:space="preserve">uncionario </w:t>
      </w:r>
      <w:r w:rsidR="00BD4437">
        <w:rPr>
          <w:rFonts w:ascii="Arial" w:hAnsi="Arial" w:cs="Arial"/>
        </w:rPr>
        <w:t>e</w:t>
      </w:r>
      <w:r w:rsidR="00524D3C" w:rsidRPr="009922F5">
        <w:rPr>
          <w:rFonts w:ascii="Arial" w:hAnsi="Arial" w:cs="Arial"/>
        </w:rPr>
        <w:t>jecutor</w:t>
      </w:r>
      <w:r w:rsidRPr="009922F5">
        <w:rPr>
          <w:rFonts w:ascii="Arial" w:hAnsi="Arial" w:cs="Arial"/>
        </w:rPr>
        <w:t xml:space="preserve"> podrá acumular y tramitar como un solo proceso aquellas actuaciones </w:t>
      </w:r>
      <w:r w:rsidR="00E72F5E" w:rsidRPr="009922F5">
        <w:rPr>
          <w:rFonts w:ascii="Arial" w:hAnsi="Arial" w:cs="Arial"/>
        </w:rPr>
        <w:t xml:space="preserve">que </w:t>
      </w:r>
      <w:r w:rsidRPr="009922F5">
        <w:rPr>
          <w:rFonts w:ascii="Arial" w:hAnsi="Arial" w:cs="Arial"/>
        </w:rPr>
        <w:t>se adelant</w:t>
      </w:r>
      <w:r w:rsidR="00E72F5E" w:rsidRPr="009922F5">
        <w:rPr>
          <w:rFonts w:ascii="Arial" w:hAnsi="Arial" w:cs="Arial"/>
        </w:rPr>
        <w:t>e</w:t>
      </w:r>
      <w:r w:rsidRPr="009922F5">
        <w:rPr>
          <w:rFonts w:ascii="Arial" w:hAnsi="Arial" w:cs="Arial"/>
        </w:rPr>
        <w:t>n simultáneamente contra un mismo deudor. Para el trámite se aplicarán</w:t>
      </w:r>
      <w:r w:rsidR="002D0A91" w:rsidRPr="009922F5">
        <w:rPr>
          <w:rFonts w:ascii="Arial" w:hAnsi="Arial" w:cs="Arial"/>
        </w:rPr>
        <w:t>, en lo pertinente,</w:t>
      </w:r>
      <w:r w:rsidRPr="009922F5">
        <w:rPr>
          <w:rFonts w:ascii="Arial" w:hAnsi="Arial" w:cs="Arial"/>
        </w:rPr>
        <w:t xml:space="preserve"> las normas dispuestas en el Código General del Proceso.</w:t>
      </w:r>
    </w:p>
    <w:p w14:paraId="0533D9EC" w14:textId="770E303E" w:rsidR="00E72F5E" w:rsidRPr="009922F5" w:rsidRDefault="00E72F5E" w:rsidP="00E72F5E">
      <w:pPr>
        <w:pStyle w:val="Prrafodelista"/>
        <w:numPr>
          <w:ilvl w:val="0"/>
          <w:numId w:val="16"/>
        </w:numPr>
        <w:jc w:val="both"/>
        <w:rPr>
          <w:rFonts w:ascii="Arial" w:hAnsi="Arial" w:cs="Arial"/>
        </w:rPr>
      </w:pPr>
      <w:r w:rsidRPr="009922F5">
        <w:rPr>
          <w:rFonts w:ascii="Arial" w:hAnsi="Arial" w:cs="Arial"/>
        </w:rPr>
        <w:t xml:space="preserve"> El parágrafo único del artículo 826 del Estatuto Tributario </w:t>
      </w:r>
      <w:r w:rsidR="00C4478A" w:rsidRPr="009922F5">
        <w:rPr>
          <w:rFonts w:ascii="Arial" w:hAnsi="Arial" w:cs="Arial"/>
        </w:rPr>
        <w:t xml:space="preserve">Nacional </w:t>
      </w:r>
      <w:r w:rsidRPr="009922F5">
        <w:rPr>
          <w:rFonts w:ascii="Arial" w:hAnsi="Arial" w:cs="Arial"/>
        </w:rPr>
        <w:t xml:space="preserve">consagra la acumulación de obligaciones, que consiste en involucrar en un mismo mandamiento de pago varias obligaciones del deudor. En el evento en que se hubiere proferido mandamiento de pago sobre algunas de las obligaciones y aún se encuentre sin notificar, es posible la acumulación de otras obligaciones, evento en el cual, se librará un nuevo mandamiento de pago con el total de las obligaciones.  </w:t>
      </w:r>
    </w:p>
    <w:p w14:paraId="482FC94D" w14:textId="0C3ACF47" w:rsidR="00921ABB" w:rsidRPr="009922F5" w:rsidRDefault="00921ABB" w:rsidP="00921ABB">
      <w:pPr>
        <w:jc w:val="both"/>
        <w:rPr>
          <w:rFonts w:ascii="Arial" w:hAnsi="Arial" w:cs="Arial"/>
        </w:rPr>
      </w:pPr>
      <w:r w:rsidRPr="009922F5">
        <w:rPr>
          <w:rFonts w:ascii="Arial" w:hAnsi="Arial" w:cs="Arial"/>
        </w:rPr>
        <w:t xml:space="preserve">En todo caso, es importante que la decisión de acumular </w:t>
      </w:r>
      <w:r w:rsidR="00E72F5E" w:rsidRPr="009922F5">
        <w:rPr>
          <w:rFonts w:ascii="Arial" w:hAnsi="Arial" w:cs="Arial"/>
        </w:rPr>
        <w:t xml:space="preserve">las obligaciones y procesos que así lo ameriten </w:t>
      </w:r>
      <w:r w:rsidRPr="009922F5">
        <w:rPr>
          <w:rFonts w:ascii="Arial" w:hAnsi="Arial" w:cs="Arial"/>
        </w:rPr>
        <w:t xml:space="preserve">no retarde innecesariamente los procesos cuyo trámite se encuentre </w:t>
      </w:r>
      <w:r w:rsidR="00C4478A" w:rsidRPr="009922F5">
        <w:rPr>
          <w:rFonts w:ascii="Arial" w:hAnsi="Arial" w:cs="Arial"/>
        </w:rPr>
        <w:t>en curso</w:t>
      </w:r>
      <w:r w:rsidRPr="009922F5">
        <w:rPr>
          <w:rFonts w:ascii="Arial" w:hAnsi="Arial" w:cs="Arial"/>
        </w:rPr>
        <w:t>, perjudicando la oportunidad e inmediatez de la recuperación de la cartera.</w:t>
      </w:r>
    </w:p>
    <w:p w14:paraId="275F58EF" w14:textId="129ED2EE" w:rsidR="00A27BB0" w:rsidRPr="003E738D" w:rsidRDefault="00A27BB0" w:rsidP="00BE2609">
      <w:pPr>
        <w:pStyle w:val="Ttulo3"/>
        <w:keepNext w:val="0"/>
        <w:keepLines w:val="0"/>
        <w:numPr>
          <w:ilvl w:val="1"/>
          <w:numId w:val="5"/>
        </w:numPr>
        <w:rPr>
          <w:rFonts w:ascii="Arial" w:hAnsi="Arial" w:cs="Arial"/>
          <w:b/>
          <w:color w:val="auto"/>
        </w:rPr>
      </w:pPr>
      <w:bookmarkStart w:id="21" w:name="_Toc6199612"/>
      <w:r w:rsidRPr="003E738D">
        <w:rPr>
          <w:rFonts w:ascii="Arial" w:hAnsi="Arial" w:cs="Arial"/>
          <w:b/>
          <w:color w:val="auto"/>
        </w:rPr>
        <w:t>REQUISITOS DE LA ACUMULACIÓN</w:t>
      </w:r>
      <w:bookmarkEnd w:id="21"/>
    </w:p>
    <w:p w14:paraId="744D9B3A" w14:textId="77777777" w:rsidR="00921ABB" w:rsidRPr="009922F5" w:rsidRDefault="00921ABB" w:rsidP="00921ABB">
      <w:pPr>
        <w:rPr>
          <w:rFonts w:ascii="Arial" w:hAnsi="Arial" w:cs="Arial"/>
        </w:rPr>
      </w:pPr>
      <w:r w:rsidRPr="009922F5">
        <w:rPr>
          <w:rFonts w:ascii="Arial" w:hAnsi="Arial" w:cs="Arial"/>
        </w:rPr>
        <w:t>La acumulación procederá si concurren los siguientes requisitos:</w:t>
      </w:r>
    </w:p>
    <w:p w14:paraId="6048FAE0" w14:textId="25BC4C7E" w:rsidR="00921ABB" w:rsidRPr="009922F5" w:rsidRDefault="00921ABB" w:rsidP="003E738D">
      <w:pPr>
        <w:pStyle w:val="Prrafodelista"/>
        <w:numPr>
          <w:ilvl w:val="0"/>
          <w:numId w:val="38"/>
        </w:numPr>
        <w:jc w:val="both"/>
        <w:rPr>
          <w:rFonts w:ascii="Arial" w:hAnsi="Arial" w:cs="Arial"/>
        </w:rPr>
      </w:pPr>
      <w:r w:rsidRPr="009922F5">
        <w:rPr>
          <w:rFonts w:ascii="Arial" w:hAnsi="Arial" w:cs="Arial"/>
          <w:b/>
        </w:rPr>
        <w:t>Tipo de obligaciones</w:t>
      </w:r>
      <w:r w:rsidRPr="009922F5">
        <w:rPr>
          <w:rFonts w:ascii="Arial" w:hAnsi="Arial" w:cs="Arial"/>
        </w:rPr>
        <w:t xml:space="preserve">: Que se trate de </w:t>
      </w:r>
      <w:r w:rsidR="008617C4" w:rsidRPr="009922F5">
        <w:rPr>
          <w:rFonts w:ascii="Arial" w:hAnsi="Arial" w:cs="Arial"/>
        </w:rPr>
        <w:t>deudas y/o sanciones administrada</w:t>
      </w:r>
      <w:r w:rsidRPr="009922F5">
        <w:rPr>
          <w:rFonts w:ascii="Arial" w:hAnsi="Arial" w:cs="Arial"/>
        </w:rPr>
        <w:t xml:space="preserve">s por </w:t>
      </w:r>
      <w:r w:rsidR="008617C4" w:rsidRPr="009922F5">
        <w:rPr>
          <w:rFonts w:ascii="Arial" w:hAnsi="Arial" w:cs="Arial"/>
        </w:rPr>
        <w:t>la</w:t>
      </w:r>
      <w:r w:rsidRPr="009922F5">
        <w:rPr>
          <w:rFonts w:ascii="Arial" w:hAnsi="Arial" w:cs="Arial"/>
        </w:rPr>
        <w:t xml:space="preserve"> </w:t>
      </w:r>
      <w:r w:rsidR="00F87A50" w:rsidRPr="009922F5">
        <w:rPr>
          <w:rFonts w:ascii="Arial" w:hAnsi="Arial" w:cs="Arial"/>
        </w:rPr>
        <w:t>E</w:t>
      </w:r>
      <w:r w:rsidR="008617C4" w:rsidRPr="009922F5">
        <w:rPr>
          <w:rFonts w:ascii="Arial" w:hAnsi="Arial" w:cs="Arial"/>
        </w:rPr>
        <w:t>ntidad</w:t>
      </w:r>
      <w:r w:rsidRPr="009922F5">
        <w:rPr>
          <w:rFonts w:ascii="Arial" w:hAnsi="Arial" w:cs="Arial"/>
        </w:rPr>
        <w:t xml:space="preserve">, contenidos en los títulos ejecutivos relacionados por el artículo 828 del </w:t>
      </w:r>
      <w:r w:rsidR="007E61E2" w:rsidRPr="009922F5">
        <w:rPr>
          <w:rFonts w:ascii="Arial" w:hAnsi="Arial" w:cs="Arial"/>
        </w:rPr>
        <w:t>Estatuto Tributario</w:t>
      </w:r>
      <w:r w:rsidR="00F34C76" w:rsidRPr="009922F5">
        <w:rPr>
          <w:rFonts w:ascii="Arial" w:hAnsi="Arial" w:cs="Arial"/>
        </w:rPr>
        <w:t xml:space="preserve"> Nacional</w:t>
      </w:r>
      <w:r w:rsidR="008617C4" w:rsidRPr="009922F5">
        <w:rPr>
          <w:rFonts w:ascii="Arial" w:hAnsi="Arial" w:cs="Arial"/>
        </w:rPr>
        <w:t>,</w:t>
      </w:r>
      <w:r w:rsidRPr="009922F5">
        <w:rPr>
          <w:rFonts w:ascii="Arial" w:hAnsi="Arial" w:cs="Arial"/>
        </w:rPr>
        <w:t xml:space="preserve"> lo cual significa que la acumulación procede en relación con obligaciones por diferentes conceptos y períodos;</w:t>
      </w:r>
    </w:p>
    <w:p w14:paraId="6ACD587C" w14:textId="0020EDFD" w:rsidR="00921ABB" w:rsidRPr="009922F5" w:rsidRDefault="00921ABB" w:rsidP="003E738D">
      <w:pPr>
        <w:pStyle w:val="Prrafodelista"/>
        <w:numPr>
          <w:ilvl w:val="0"/>
          <w:numId w:val="38"/>
        </w:numPr>
        <w:jc w:val="both"/>
        <w:rPr>
          <w:rFonts w:ascii="Arial" w:hAnsi="Arial" w:cs="Arial"/>
        </w:rPr>
      </w:pPr>
      <w:r w:rsidRPr="009922F5">
        <w:rPr>
          <w:rFonts w:ascii="Arial" w:hAnsi="Arial" w:cs="Arial"/>
          <w:b/>
        </w:rPr>
        <w:lastRenderedPageBreak/>
        <w:t>Procedimiento:</w:t>
      </w:r>
      <w:r w:rsidRPr="009922F5">
        <w:rPr>
          <w:rFonts w:ascii="Arial" w:hAnsi="Arial" w:cs="Arial"/>
        </w:rPr>
        <w:t xml:space="preserve"> Que el procedimiento para el cobro de todas ellas sea el mismo, esto es, el administrativo coactivo.</w:t>
      </w:r>
    </w:p>
    <w:p w14:paraId="5B87C903" w14:textId="77777777" w:rsidR="00604BA6" w:rsidRPr="003E738D" w:rsidRDefault="00921ABB" w:rsidP="003E738D">
      <w:pPr>
        <w:pStyle w:val="Prrafodelista"/>
        <w:numPr>
          <w:ilvl w:val="0"/>
          <w:numId w:val="38"/>
        </w:numPr>
        <w:jc w:val="both"/>
        <w:rPr>
          <w:rFonts w:ascii="Arial" w:hAnsi="Arial" w:cs="Arial"/>
        </w:rPr>
      </w:pPr>
      <w:r w:rsidRPr="003E738D">
        <w:rPr>
          <w:rFonts w:ascii="Arial" w:hAnsi="Arial" w:cs="Arial"/>
          <w:b/>
        </w:rPr>
        <w:t>Estado del Proceso</w:t>
      </w:r>
      <w:r w:rsidRPr="003E738D">
        <w:rPr>
          <w:rFonts w:ascii="Arial" w:hAnsi="Arial" w:cs="Arial"/>
        </w:rPr>
        <w:t xml:space="preserve">: Que no haya sido aprobado el remate en los procesos a acumular. </w:t>
      </w:r>
    </w:p>
    <w:p w14:paraId="720EA1DD" w14:textId="30DD8F15" w:rsidR="00921ABB" w:rsidRPr="009922F5" w:rsidRDefault="00921ABB" w:rsidP="00604BA6">
      <w:pPr>
        <w:jc w:val="both"/>
        <w:rPr>
          <w:rFonts w:ascii="Arial" w:hAnsi="Arial" w:cs="Arial"/>
        </w:rPr>
      </w:pPr>
      <w:r w:rsidRPr="007863C5">
        <w:rPr>
          <w:rFonts w:ascii="Arial" w:hAnsi="Arial" w:cs="Arial"/>
        </w:rPr>
        <w:t xml:space="preserve">La </w:t>
      </w:r>
      <w:r w:rsidR="001A58E1" w:rsidRPr="007863C5">
        <w:rPr>
          <w:rFonts w:ascii="Arial" w:hAnsi="Arial" w:cs="Arial"/>
        </w:rPr>
        <w:t>entidad</w:t>
      </w:r>
      <w:r w:rsidR="003A6C4B" w:rsidRPr="007863C5">
        <w:rPr>
          <w:rFonts w:ascii="Arial" w:hAnsi="Arial" w:cs="Arial"/>
        </w:rPr>
        <w:t xml:space="preserve">, </w:t>
      </w:r>
      <w:r w:rsidRPr="007863C5">
        <w:rPr>
          <w:rFonts w:ascii="Arial" w:hAnsi="Arial" w:cs="Arial"/>
        </w:rPr>
        <w:t>a discreción</w:t>
      </w:r>
      <w:r w:rsidR="003A6C4B" w:rsidRPr="007863C5">
        <w:rPr>
          <w:rFonts w:ascii="Arial" w:hAnsi="Arial" w:cs="Arial"/>
        </w:rPr>
        <w:t xml:space="preserve">, </w:t>
      </w:r>
      <w:r w:rsidRPr="007863C5">
        <w:rPr>
          <w:rFonts w:ascii="Arial" w:hAnsi="Arial" w:cs="Arial"/>
        </w:rPr>
        <w:t>puede decretar la acumulación de oficio o a petición de parte, quien tomará en consideración no solo las razones de economía procesal, sino también las de conveniencia y oportunidad del recaudo</w:t>
      </w:r>
    </w:p>
    <w:p w14:paraId="379D879E" w14:textId="11E0FF38" w:rsidR="00A27BB0" w:rsidRPr="003E738D" w:rsidRDefault="00A27BB0" w:rsidP="00E72F5E">
      <w:pPr>
        <w:pStyle w:val="Ttulo3"/>
        <w:keepLines w:val="0"/>
        <w:numPr>
          <w:ilvl w:val="1"/>
          <w:numId w:val="5"/>
        </w:numPr>
        <w:rPr>
          <w:rFonts w:ascii="Arial" w:hAnsi="Arial" w:cs="Arial"/>
          <w:b/>
        </w:rPr>
      </w:pPr>
      <w:bookmarkStart w:id="22" w:name="_Toc6199613"/>
      <w:r w:rsidRPr="003E738D">
        <w:rPr>
          <w:rFonts w:ascii="Arial" w:hAnsi="Arial" w:cs="Arial"/>
          <w:b/>
          <w:color w:val="auto"/>
        </w:rPr>
        <w:t>ACUMULACIÓN DE OBLIGACIONES A PROCESOS</w:t>
      </w:r>
      <w:bookmarkEnd w:id="22"/>
    </w:p>
    <w:p w14:paraId="77AE8CCB" w14:textId="77777777" w:rsidR="00921ABB" w:rsidRPr="009922F5" w:rsidRDefault="00921ABB" w:rsidP="00E72F5E">
      <w:pPr>
        <w:keepNext/>
        <w:jc w:val="both"/>
        <w:rPr>
          <w:rFonts w:ascii="Arial" w:hAnsi="Arial" w:cs="Arial"/>
        </w:rPr>
      </w:pPr>
      <w:r w:rsidRPr="009922F5">
        <w:rPr>
          <w:rFonts w:ascii="Arial" w:hAnsi="Arial" w:cs="Arial"/>
        </w:rPr>
        <w:t>También es posible frente a un proceso ya iniciado y notificado el mandamiento de pago, acumular obligaciones respecto de las cuales no se ha iniciado proceso.</w:t>
      </w:r>
    </w:p>
    <w:p w14:paraId="7FABCD06" w14:textId="7E5C464C" w:rsidR="00921ABB" w:rsidRPr="009922F5" w:rsidRDefault="00921ABB" w:rsidP="006A55E5">
      <w:pPr>
        <w:jc w:val="both"/>
        <w:rPr>
          <w:rFonts w:ascii="Arial" w:hAnsi="Arial" w:cs="Arial"/>
        </w:rPr>
      </w:pPr>
      <w:r w:rsidRPr="009922F5">
        <w:rPr>
          <w:rFonts w:ascii="Arial" w:hAnsi="Arial" w:cs="Arial"/>
        </w:rPr>
        <w:t>En este evento, se dicta mandamiento de pago únicamente con las nuevas obligaciones: si en el primer proceso no se ha dictado la resolución que resuelve las excepciones, en la misma providencia se resolverá sobre todas. Si ya se han resuelto las excepciones del primer mandamiento de pago, se resolverá sobre las excepciones contra el nuevo mandamiento de pago, y se ordenará la acumulación para efectos de dictar una sola resolución que ordene llevar adelante la ejecución.</w:t>
      </w:r>
    </w:p>
    <w:p w14:paraId="316884FA" w14:textId="3FFCDD3B" w:rsidR="00A27BB0" w:rsidRPr="003E738D" w:rsidRDefault="00A27BB0" w:rsidP="00BE2609">
      <w:pPr>
        <w:pStyle w:val="Ttulo2"/>
        <w:keepNext w:val="0"/>
        <w:keepLines w:val="0"/>
        <w:numPr>
          <w:ilvl w:val="0"/>
          <w:numId w:val="5"/>
        </w:numPr>
        <w:rPr>
          <w:rFonts w:ascii="Arial" w:hAnsi="Arial" w:cs="Arial"/>
          <w:bCs/>
          <w:color w:val="auto"/>
        </w:rPr>
      </w:pPr>
      <w:bookmarkStart w:id="23" w:name="_Toc6199614"/>
      <w:r w:rsidRPr="003E738D">
        <w:rPr>
          <w:rFonts w:ascii="Arial" w:hAnsi="Arial" w:cs="Arial"/>
          <w:bCs/>
          <w:color w:val="auto"/>
        </w:rPr>
        <w:t>INTERRUPCIÓN DEL PROCESO</w:t>
      </w:r>
      <w:bookmarkEnd w:id="23"/>
    </w:p>
    <w:p w14:paraId="52C5992A" w14:textId="5B2B3C83" w:rsidR="006A55E5" w:rsidRPr="009922F5" w:rsidRDefault="006A55E5" w:rsidP="006A55E5">
      <w:pPr>
        <w:jc w:val="both"/>
        <w:rPr>
          <w:rFonts w:ascii="Arial" w:hAnsi="Arial" w:cs="Arial"/>
        </w:rPr>
      </w:pPr>
      <w:r w:rsidRPr="009922F5">
        <w:rPr>
          <w:rFonts w:ascii="Arial" w:hAnsi="Arial" w:cs="Arial"/>
        </w:rPr>
        <w:t xml:space="preserve">La interrupción del proceso administrativo coactivo es un fenómeno jurídico diferente a la interrupción del término de la prescripción, aunque eventualmente puedan estar relacionados. En el primer caso, para nada se afecta la obligación tributaria sino el procedimiento; en cambio, en el caso de la interrupción de la prescripción sí se afecta la obligación misma, en la medida en que se amplía el tiempo para su extinción, e incluso, la interrupción de la prescripción puede darse sin existir </w:t>
      </w:r>
      <w:r w:rsidR="0036349D" w:rsidRPr="009922F5">
        <w:rPr>
          <w:rFonts w:ascii="Arial" w:hAnsi="Arial" w:cs="Arial"/>
        </w:rPr>
        <w:t>P</w:t>
      </w:r>
      <w:r w:rsidRPr="009922F5">
        <w:rPr>
          <w:rFonts w:ascii="Arial" w:hAnsi="Arial" w:cs="Arial"/>
        </w:rPr>
        <w:t xml:space="preserve">roceso de </w:t>
      </w:r>
      <w:r w:rsidR="0036349D" w:rsidRPr="009922F5">
        <w:rPr>
          <w:rFonts w:ascii="Arial" w:hAnsi="Arial" w:cs="Arial"/>
        </w:rPr>
        <w:t>C</w:t>
      </w:r>
      <w:r w:rsidRPr="009922F5">
        <w:rPr>
          <w:rFonts w:ascii="Arial" w:hAnsi="Arial" w:cs="Arial"/>
        </w:rPr>
        <w:t>obro, como por ejemplo cuando se otorga una facilidad de pago.</w:t>
      </w:r>
    </w:p>
    <w:p w14:paraId="0191B5AE" w14:textId="22A1DBE1" w:rsidR="006A55E5" w:rsidRPr="009922F5" w:rsidRDefault="006A55E5" w:rsidP="006A55E5">
      <w:pPr>
        <w:jc w:val="both"/>
        <w:rPr>
          <w:rFonts w:ascii="Arial" w:hAnsi="Arial" w:cs="Arial"/>
        </w:rPr>
      </w:pPr>
      <w:r w:rsidRPr="009922F5">
        <w:rPr>
          <w:rFonts w:ascii="Arial" w:hAnsi="Arial" w:cs="Arial"/>
        </w:rPr>
        <w:t>La interrupción del proceso consiste en la paralización de la actividad procesal, por la ocurrencia de un hecho</w:t>
      </w:r>
      <w:r w:rsidR="0021482C" w:rsidRPr="009922F5">
        <w:rPr>
          <w:rFonts w:ascii="Arial" w:hAnsi="Arial" w:cs="Arial"/>
        </w:rPr>
        <w:t xml:space="preserve"> ajeno al proceso </w:t>
      </w:r>
      <w:r w:rsidRPr="009922F5">
        <w:rPr>
          <w:rFonts w:ascii="Arial" w:hAnsi="Arial" w:cs="Arial"/>
        </w:rPr>
        <w:t>al que la ley le otorga tal efecto</w:t>
      </w:r>
      <w:r w:rsidR="0021482C" w:rsidRPr="009922F5">
        <w:rPr>
          <w:rFonts w:ascii="Arial" w:hAnsi="Arial" w:cs="Arial"/>
        </w:rPr>
        <w:t xml:space="preserve"> y con la finalidad de garantizar el derecho de defensa de la parte a la que afecta</w:t>
      </w:r>
      <w:r w:rsidRPr="009922F5">
        <w:rPr>
          <w:rFonts w:ascii="Arial" w:hAnsi="Arial" w:cs="Arial"/>
        </w:rPr>
        <w:t>. El Código General del Proceso regula este fenómeno en sus artículos 159 y 160, donde se establece que el proceso se interru</w:t>
      </w:r>
      <w:r w:rsidR="00260633" w:rsidRPr="009922F5">
        <w:rPr>
          <w:rFonts w:ascii="Arial" w:hAnsi="Arial" w:cs="Arial"/>
        </w:rPr>
        <w:t>mpe</w:t>
      </w:r>
      <w:r w:rsidRPr="009922F5">
        <w:rPr>
          <w:rFonts w:ascii="Arial" w:hAnsi="Arial" w:cs="Arial"/>
        </w:rPr>
        <w:t>:</w:t>
      </w:r>
    </w:p>
    <w:p w14:paraId="21987F17" w14:textId="27066A2B" w:rsidR="006A55E5" w:rsidRPr="009922F5" w:rsidRDefault="006A55E5" w:rsidP="00014862">
      <w:pPr>
        <w:pStyle w:val="Prrafodelista"/>
        <w:numPr>
          <w:ilvl w:val="1"/>
          <w:numId w:val="17"/>
        </w:numPr>
        <w:ind w:left="709"/>
        <w:jc w:val="both"/>
        <w:rPr>
          <w:rFonts w:ascii="Arial" w:hAnsi="Arial" w:cs="Arial"/>
        </w:rPr>
      </w:pPr>
      <w:r w:rsidRPr="009922F5">
        <w:rPr>
          <w:rFonts w:ascii="Arial" w:hAnsi="Arial" w:cs="Arial"/>
        </w:rPr>
        <w:t xml:space="preserve">Por muerte, enfermedad grave o privación de la libertad de la parte que no haya estado actuando por conducto de apoderado judicial, representante o curador ad </w:t>
      </w:r>
      <w:proofErr w:type="spellStart"/>
      <w:r w:rsidRPr="009922F5">
        <w:rPr>
          <w:rFonts w:ascii="Arial" w:hAnsi="Arial" w:cs="Arial"/>
        </w:rPr>
        <w:t>lítem</w:t>
      </w:r>
      <w:proofErr w:type="spellEnd"/>
      <w:r w:rsidRPr="009922F5">
        <w:rPr>
          <w:rFonts w:ascii="Arial" w:hAnsi="Arial" w:cs="Arial"/>
        </w:rPr>
        <w:t>.</w:t>
      </w:r>
    </w:p>
    <w:p w14:paraId="0D20C3E4" w14:textId="419E48E4" w:rsidR="006A55E5" w:rsidRPr="009922F5" w:rsidRDefault="006A55E5" w:rsidP="00014862">
      <w:pPr>
        <w:pStyle w:val="Prrafodelista"/>
        <w:numPr>
          <w:ilvl w:val="1"/>
          <w:numId w:val="17"/>
        </w:numPr>
        <w:ind w:left="709"/>
        <w:jc w:val="both"/>
        <w:rPr>
          <w:rFonts w:ascii="Arial" w:hAnsi="Arial" w:cs="Arial"/>
        </w:rPr>
      </w:pPr>
      <w:r w:rsidRPr="009922F5">
        <w:rPr>
          <w:rFonts w:ascii="Arial" w:hAnsi="Arial" w:cs="Arial"/>
        </w:rPr>
        <w:t>Por muerte, enfermedad grave o privación de la libertad del apoderado judicial de alguna de las partes, o por inhabilidad, exclusión o suspensión en el ejercicio de la profesión de abogado. Cuando la parte tenga varios apoderados para el mismo proceso, la interrupción solo se producirá si el motivo afecta a todos los apoderados constituidos.</w:t>
      </w:r>
    </w:p>
    <w:p w14:paraId="62BFEC42" w14:textId="2D1272DF" w:rsidR="006A55E5" w:rsidRPr="009922F5" w:rsidRDefault="006A55E5" w:rsidP="00014862">
      <w:pPr>
        <w:pStyle w:val="Prrafodelista"/>
        <w:numPr>
          <w:ilvl w:val="1"/>
          <w:numId w:val="17"/>
        </w:numPr>
        <w:ind w:left="709"/>
        <w:jc w:val="both"/>
        <w:rPr>
          <w:rFonts w:ascii="Arial" w:hAnsi="Arial" w:cs="Arial"/>
        </w:rPr>
      </w:pPr>
      <w:r w:rsidRPr="009922F5">
        <w:rPr>
          <w:rFonts w:ascii="Arial" w:hAnsi="Arial" w:cs="Arial"/>
        </w:rPr>
        <w:lastRenderedPageBreak/>
        <w:t xml:space="preserve">Por muerte, enfermedad grave o privación de la libertad del representante o curador ad </w:t>
      </w:r>
      <w:proofErr w:type="spellStart"/>
      <w:r w:rsidRPr="009922F5">
        <w:rPr>
          <w:rFonts w:ascii="Arial" w:hAnsi="Arial" w:cs="Arial"/>
        </w:rPr>
        <w:t>lítem</w:t>
      </w:r>
      <w:proofErr w:type="spellEnd"/>
      <w:r w:rsidRPr="009922F5">
        <w:rPr>
          <w:rFonts w:ascii="Arial" w:hAnsi="Arial" w:cs="Arial"/>
        </w:rPr>
        <w:t xml:space="preserve"> que esté actuando en el proceso y que carezca de apoderado judicial.</w:t>
      </w:r>
      <w:r w:rsidR="00F556FE" w:rsidRPr="009922F5">
        <w:rPr>
          <w:rFonts w:ascii="Arial" w:hAnsi="Arial" w:cs="Arial"/>
        </w:rPr>
        <w:t xml:space="preserve"> </w:t>
      </w:r>
      <w:r w:rsidRPr="009922F5">
        <w:rPr>
          <w:rFonts w:ascii="Arial" w:hAnsi="Arial" w:cs="Arial"/>
        </w:rPr>
        <w:t xml:space="preserve">La interrupción del </w:t>
      </w:r>
      <w:r w:rsidR="0036349D" w:rsidRPr="009922F5">
        <w:rPr>
          <w:rFonts w:ascii="Arial" w:hAnsi="Arial" w:cs="Arial"/>
        </w:rPr>
        <w:t>P</w:t>
      </w:r>
      <w:r w:rsidRPr="009922F5">
        <w:rPr>
          <w:rFonts w:ascii="Arial" w:hAnsi="Arial" w:cs="Arial"/>
        </w:rPr>
        <w:t xml:space="preserve">roceso </w:t>
      </w:r>
      <w:r w:rsidR="0036349D" w:rsidRPr="009922F5">
        <w:rPr>
          <w:rFonts w:ascii="Arial" w:hAnsi="Arial" w:cs="Arial"/>
        </w:rPr>
        <w:t>A</w:t>
      </w:r>
      <w:r w:rsidRPr="009922F5">
        <w:rPr>
          <w:rFonts w:ascii="Arial" w:hAnsi="Arial" w:cs="Arial"/>
        </w:rPr>
        <w:t xml:space="preserve">dministrativo de Cobro Coactivo consiste en la paralización </w:t>
      </w:r>
      <w:proofErr w:type="gramStart"/>
      <w:r w:rsidRPr="009922F5">
        <w:rPr>
          <w:rFonts w:ascii="Arial" w:hAnsi="Arial" w:cs="Arial"/>
        </w:rPr>
        <w:t>del mismo</w:t>
      </w:r>
      <w:proofErr w:type="gramEnd"/>
      <w:r w:rsidRPr="009922F5">
        <w:rPr>
          <w:rFonts w:ascii="Arial" w:hAnsi="Arial" w:cs="Arial"/>
        </w:rPr>
        <w:t>, por la ocurrencia de un hecho externo, al que la Ley le otorga tal efecto.</w:t>
      </w:r>
    </w:p>
    <w:p w14:paraId="333ED567" w14:textId="51E238C0" w:rsidR="006A55E5" w:rsidRPr="009922F5" w:rsidRDefault="006A55E5" w:rsidP="001D4EFC">
      <w:pPr>
        <w:jc w:val="both"/>
        <w:rPr>
          <w:rFonts w:ascii="Arial" w:hAnsi="Arial" w:cs="Arial"/>
        </w:rPr>
      </w:pPr>
      <w:r w:rsidRPr="009922F5">
        <w:rPr>
          <w:rFonts w:ascii="Arial" w:hAnsi="Arial" w:cs="Arial"/>
        </w:rPr>
        <w:t xml:space="preserve">Dicha medida </w:t>
      </w:r>
      <w:r w:rsidR="007B5A4F" w:rsidRPr="009922F5">
        <w:rPr>
          <w:rFonts w:ascii="Arial" w:hAnsi="Arial" w:cs="Arial"/>
        </w:rPr>
        <w:t xml:space="preserve">procederá, </w:t>
      </w:r>
      <w:r w:rsidRPr="009922F5">
        <w:rPr>
          <w:rFonts w:ascii="Arial" w:hAnsi="Arial" w:cs="Arial"/>
        </w:rPr>
        <w:t>según el caso</w:t>
      </w:r>
      <w:r w:rsidR="007B5A4F" w:rsidRPr="009922F5">
        <w:rPr>
          <w:rFonts w:ascii="Arial" w:hAnsi="Arial" w:cs="Arial"/>
        </w:rPr>
        <w:t>,</w:t>
      </w:r>
      <w:r w:rsidRPr="009922F5">
        <w:rPr>
          <w:rFonts w:ascii="Arial" w:hAnsi="Arial" w:cs="Arial"/>
        </w:rPr>
        <w:t xml:space="preserve"> a petición de parte o de oficio y deberá ser declarada mediante auto una vez se conozca la muerte del deudor</w:t>
      </w:r>
      <w:r w:rsidR="00722181">
        <w:rPr>
          <w:rFonts w:ascii="Arial" w:hAnsi="Arial" w:cs="Arial"/>
        </w:rPr>
        <w:t xml:space="preserve">; </w:t>
      </w:r>
      <w:r w:rsidRPr="009922F5">
        <w:rPr>
          <w:rFonts w:ascii="Arial" w:hAnsi="Arial" w:cs="Arial"/>
        </w:rPr>
        <w:t xml:space="preserve">providencia en la que se ordenará notificar los respectivos mandamientos de pago a los herederos, así como se ordenará citar al cónyuge, a los herederos, al albacea con tenencia de bienes o al curador de la herencia yacente, o al ejecutado cuyo apoderado falleció o fue excluido o suspendido del ejercicio de la profesión, según fuere el caso; las notificaciones se harán conforme lo establece el Estatuto Tributario </w:t>
      </w:r>
      <w:r w:rsidR="00F62A36" w:rsidRPr="009922F5">
        <w:rPr>
          <w:rFonts w:ascii="Arial" w:hAnsi="Arial" w:cs="Arial"/>
        </w:rPr>
        <w:t xml:space="preserve">Nacional </w:t>
      </w:r>
      <w:r w:rsidRPr="009922F5">
        <w:rPr>
          <w:rFonts w:ascii="Arial" w:hAnsi="Arial" w:cs="Arial"/>
        </w:rPr>
        <w:t>y se trata</w:t>
      </w:r>
      <w:r w:rsidR="001D4EFC" w:rsidRPr="009922F5">
        <w:rPr>
          <w:rFonts w:ascii="Arial" w:hAnsi="Arial" w:cs="Arial"/>
        </w:rPr>
        <w:t>rán</w:t>
      </w:r>
      <w:r w:rsidRPr="009922F5">
        <w:rPr>
          <w:rFonts w:ascii="Arial" w:hAnsi="Arial" w:cs="Arial"/>
        </w:rPr>
        <w:t xml:space="preserve"> conforme el presente Reglamento Interno .</w:t>
      </w:r>
    </w:p>
    <w:p w14:paraId="7B2163E5" w14:textId="7C1947C6" w:rsidR="006A55E5" w:rsidRPr="009922F5" w:rsidRDefault="006A55E5" w:rsidP="001D4EFC">
      <w:pPr>
        <w:jc w:val="both"/>
        <w:rPr>
          <w:rFonts w:ascii="Arial" w:hAnsi="Arial" w:cs="Arial"/>
        </w:rPr>
      </w:pPr>
      <w:r w:rsidRPr="009922F5">
        <w:rPr>
          <w:rFonts w:ascii="Arial" w:hAnsi="Arial" w:cs="Arial"/>
        </w:rPr>
        <w:t xml:space="preserve">Quienes pretendan </w:t>
      </w:r>
      <w:r w:rsidR="00DA4DED" w:rsidRPr="009922F5">
        <w:rPr>
          <w:rFonts w:ascii="Arial" w:hAnsi="Arial" w:cs="Arial"/>
        </w:rPr>
        <w:t xml:space="preserve">hacer parte o asumir </w:t>
      </w:r>
      <w:r w:rsidRPr="009922F5">
        <w:rPr>
          <w:rFonts w:ascii="Arial" w:hAnsi="Arial" w:cs="Arial"/>
        </w:rPr>
        <w:t>un proceso interrumpido, deberán presentar las pruebas que demuestren el derecho que les asista. La petición deberá contener los hechos y fundamentos de derecho en que se apoya y las pruebas pertinentes. Si la parte favorecida con la interrupción actúa en el proceso después de que esta se produzca, sin que alegue la nulidad prevista en el numeral 3° del artículo 133 del Código General del Proceso esta quedará saneada conforme lo establecido en e</w:t>
      </w:r>
      <w:r w:rsidR="001D4EFC" w:rsidRPr="009922F5">
        <w:rPr>
          <w:rFonts w:ascii="Arial" w:hAnsi="Arial" w:cs="Arial"/>
        </w:rPr>
        <w:t xml:space="preserve">l artículo 136 del mismo </w:t>
      </w:r>
      <w:r w:rsidR="007B5A4F" w:rsidRPr="009922F5">
        <w:rPr>
          <w:rFonts w:ascii="Arial" w:hAnsi="Arial" w:cs="Arial"/>
        </w:rPr>
        <w:t>C</w:t>
      </w:r>
      <w:r w:rsidR="001D4EFC" w:rsidRPr="009922F5">
        <w:rPr>
          <w:rFonts w:ascii="Arial" w:hAnsi="Arial" w:cs="Arial"/>
        </w:rPr>
        <w:t>ódigo</w:t>
      </w:r>
      <w:r w:rsidRPr="009922F5">
        <w:rPr>
          <w:rFonts w:ascii="Arial" w:hAnsi="Arial" w:cs="Arial"/>
        </w:rPr>
        <w:t>.</w:t>
      </w:r>
    </w:p>
    <w:p w14:paraId="11C236BA" w14:textId="149C2EE2" w:rsidR="00A27BB0" w:rsidRPr="003E738D" w:rsidRDefault="00A27BB0" w:rsidP="00BE2609">
      <w:pPr>
        <w:pStyle w:val="Ttulo2"/>
        <w:keepNext w:val="0"/>
        <w:keepLines w:val="0"/>
        <w:numPr>
          <w:ilvl w:val="0"/>
          <w:numId w:val="5"/>
        </w:numPr>
        <w:rPr>
          <w:rFonts w:ascii="Arial" w:hAnsi="Arial" w:cs="Arial"/>
          <w:bCs/>
          <w:color w:val="auto"/>
        </w:rPr>
      </w:pPr>
      <w:bookmarkStart w:id="24" w:name="_Toc6199615"/>
      <w:r w:rsidRPr="003E738D">
        <w:rPr>
          <w:rFonts w:ascii="Arial" w:hAnsi="Arial" w:cs="Arial"/>
          <w:bCs/>
          <w:color w:val="auto"/>
        </w:rPr>
        <w:t>SUSPENSIÓN DEL PROCESO</w:t>
      </w:r>
      <w:bookmarkEnd w:id="24"/>
    </w:p>
    <w:p w14:paraId="6C763E6F" w14:textId="5ED69007" w:rsidR="001D4EFC" w:rsidRPr="009922F5" w:rsidRDefault="001D4EFC" w:rsidP="0021482C">
      <w:pPr>
        <w:jc w:val="both"/>
        <w:rPr>
          <w:rFonts w:ascii="Arial" w:hAnsi="Arial" w:cs="Arial"/>
        </w:rPr>
      </w:pPr>
      <w:r w:rsidRPr="009922F5">
        <w:rPr>
          <w:rFonts w:ascii="Arial" w:hAnsi="Arial" w:cs="Arial"/>
        </w:rPr>
        <w:t>La suspensión del proceso o del procedimiento, al igual que la interrupción, implica la paralización temporal del mismo</w:t>
      </w:r>
      <w:r w:rsidR="0096181D" w:rsidRPr="009922F5">
        <w:rPr>
          <w:rFonts w:ascii="Arial" w:hAnsi="Arial" w:cs="Arial"/>
        </w:rPr>
        <w:t xml:space="preserve"> y difiere de la suspensión del término de prescripción</w:t>
      </w:r>
      <w:r w:rsidR="0021482C" w:rsidRPr="009922F5">
        <w:rPr>
          <w:rFonts w:ascii="Arial" w:hAnsi="Arial" w:cs="Arial"/>
        </w:rPr>
        <w:t xml:space="preserve">, pero a diferencia de este, proviene de un acto inherente al proceso, a su estructura o al trámite </w:t>
      </w:r>
      <w:proofErr w:type="gramStart"/>
      <w:r w:rsidR="0021482C" w:rsidRPr="009922F5">
        <w:rPr>
          <w:rFonts w:ascii="Arial" w:hAnsi="Arial" w:cs="Arial"/>
        </w:rPr>
        <w:t>del mismo</w:t>
      </w:r>
      <w:proofErr w:type="gramEnd"/>
      <w:r w:rsidRPr="009922F5">
        <w:rPr>
          <w:rFonts w:ascii="Arial" w:hAnsi="Arial" w:cs="Arial"/>
        </w:rPr>
        <w:t>. Es decir, mientras dure la suspensión, no se dictarán las actuaciones administrativas tendientes a seguir el curso normal del proceso.</w:t>
      </w:r>
    </w:p>
    <w:p w14:paraId="0D85A325" w14:textId="44C737B2" w:rsidR="001D4EFC" w:rsidRPr="009922F5" w:rsidRDefault="001D4EFC" w:rsidP="0021482C">
      <w:pPr>
        <w:jc w:val="both"/>
        <w:rPr>
          <w:rFonts w:ascii="Arial" w:hAnsi="Arial" w:cs="Arial"/>
        </w:rPr>
      </w:pPr>
      <w:r w:rsidRPr="009922F5">
        <w:rPr>
          <w:rFonts w:ascii="Arial" w:hAnsi="Arial" w:cs="Arial"/>
        </w:rPr>
        <w:t xml:space="preserve">El Estatuto Tributario </w:t>
      </w:r>
      <w:r w:rsidR="00DA4DED" w:rsidRPr="009922F5">
        <w:rPr>
          <w:rFonts w:ascii="Arial" w:hAnsi="Arial" w:cs="Arial"/>
        </w:rPr>
        <w:t xml:space="preserve">Nacional </w:t>
      </w:r>
      <w:r w:rsidRPr="009922F5">
        <w:rPr>
          <w:rFonts w:ascii="Arial" w:hAnsi="Arial" w:cs="Arial"/>
        </w:rPr>
        <w:t xml:space="preserve">contempla varias causales de suspensión; adicionalmente, son procedentes algunos motivos de suspensión previstos por el Código de </w:t>
      </w:r>
      <w:r w:rsidR="0021482C" w:rsidRPr="009922F5">
        <w:rPr>
          <w:rFonts w:ascii="Arial" w:hAnsi="Arial" w:cs="Arial"/>
        </w:rPr>
        <w:t>General del Proceso (artículo 161</w:t>
      </w:r>
      <w:r w:rsidR="0096181D" w:rsidRPr="009922F5">
        <w:rPr>
          <w:rFonts w:ascii="Arial" w:hAnsi="Arial" w:cs="Arial"/>
        </w:rPr>
        <w:t>)</w:t>
      </w:r>
      <w:r w:rsidRPr="009922F5">
        <w:rPr>
          <w:rFonts w:ascii="Arial" w:hAnsi="Arial" w:cs="Arial"/>
        </w:rPr>
        <w:t xml:space="preserve">, por no contrariar la naturaleza del Procedimiento Administrativo Coactivo. Por lo anterior, el </w:t>
      </w:r>
      <w:r w:rsidR="00BD4437">
        <w:rPr>
          <w:rFonts w:ascii="Arial" w:hAnsi="Arial" w:cs="Arial"/>
        </w:rPr>
        <w:t>funcionario e</w:t>
      </w:r>
      <w:r w:rsidR="00524D3C" w:rsidRPr="009922F5">
        <w:rPr>
          <w:rFonts w:ascii="Arial" w:hAnsi="Arial" w:cs="Arial"/>
        </w:rPr>
        <w:t>jecutor</w:t>
      </w:r>
      <w:r w:rsidRPr="009922F5">
        <w:rPr>
          <w:rFonts w:ascii="Arial" w:hAnsi="Arial" w:cs="Arial"/>
        </w:rPr>
        <w:t xml:space="preserve"> decretará la suspensión del proceso en el estado en que se encuentre, en los siguientes casos:</w:t>
      </w:r>
    </w:p>
    <w:p w14:paraId="526CCA92" w14:textId="7CA128A8" w:rsidR="001D4EFC" w:rsidRPr="009922F5" w:rsidRDefault="0096181D" w:rsidP="00014862">
      <w:pPr>
        <w:pStyle w:val="Prrafodelista"/>
        <w:numPr>
          <w:ilvl w:val="0"/>
          <w:numId w:val="18"/>
        </w:numPr>
        <w:jc w:val="both"/>
        <w:rPr>
          <w:rFonts w:ascii="Arial" w:hAnsi="Arial" w:cs="Arial"/>
        </w:rPr>
      </w:pPr>
      <w:r w:rsidRPr="009922F5">
        <w:rPr>
          <w:rFonts w:ascii="Arial" w:hAnsi="Arial" w:cs="Arial"/>
        </w:rPr>
        <w:lastRenderedPageBreak/>
        <w:t>Concordato:</w:t>
      </w:r>
      <w:r w:rsidR="001D4EFC" w:rsidRPr="009922F5">
        <w:rPr>
          <w:rFonts w:ascii="Arial" w:hAnsi="Arial" w:cs="Arial"/>
        </w:rPr>
        <w:t xml:space="preserve"> Cuando el </w:t>
      </w:r>
      <w:r w:rsidR="00BD4437">
        <w:rPr>
          <w:rFonts w:ascii="Arial" w:hAnsi="Arial" w:cs="Arial"/>
        </w:rPr>
        <w:t>funcionario e</w:t>
      </w:r>
      <w:r w:rsidR="00524D3C" w:rsidRPr="009922F5">
        <w:rPr>
          <w:rFonts w:ascii="Arial" w:hAnsi="Arial" w:cs="Arial"/>
        </w:rPr>
        <w:t>jecutor</w:t>
      </w:r>
      <w:r w:rsidR="001D4EFC" w:rsidRPr="009922F5">
        <w:rPr>
          <w:rFonts w:ascii="Arial" w:hAnsi="Arial" w:cs="Arial"/>
        </w:rPr>
        <w:t xml:space="preserve"> reciba la comunicación sobre la apertura de concordato por cualquier medio (</w:t>
      </w:r>
      <w:r w:rsidR="007B5A4F" w:rsidRPr="009922F5">
        <w:rPr>
          <w:rFonts w:ascii="Arial" w:hAnsi="Arial" w:cs="Arial"/>
        </w:rPr>
        <w:t>artículos</w:t>
      </w:r>
      <w:r w:rsidR="001D4EFC" w:rsidRPr="009922F5">
        <w:rPr>
          <w:rFonts w:ascii="Arial" w:hAnsi="Arial" w:cs="Arial"/>
        </w:rPr>
        <w:t xml:space="preserve"> 827</w:t>
      </w:r>
      <w:r w:rsidR="007B5A4F" w:rsidRPr="009922F5">
        <w:rPr>
          <w:rStyle w:val="Refdenotaalpie"/>
          <w:rFonts w:ascii="Arial" w:hAnsi="Arial" w:cs="Arial"/>
        </w:rPr>
        <w:footnoteReference w:id="15"/>
      </w:r>
      <w:r w:rsidR="001D4EFC" w:rsidRPr="009922F5">
        <w:rPr>
          <w:rFonts w:ascii="Arial" w:hAnsi="Arial" w:cs="Arial"/>
        </w:rPr>
        <w:t xml:space="preserve"> y 845</w:t>
      </w:r>
      <w:r w:rsidR="007B5A4F" w:rsidRPr="009922F5">
        <w:rPr>
          <w:rStyle w:val="Refdenotaalpie"/>
          <w:rFonts w:ascii="Arial" w:hAnsi="Arial" w:cs="Arial"/>
        </w:rPr>
        <w:footnoteReference w:id="16"/>
      </w:r>
      <w:r w:rsidR="001D4EFC" w:rsidRPr="009922F5">
        <w:rPr>
          <w:rFonts w:ascii="Arial" w:hAnsi="Arial" w:cs="Arial"/>
        </w:rPr>
        <w:t xml:space="preserve"> del </w:t>
      </w:r>
      <w:r w:rsidR="007E61E2" w:rsidRPr="009922F5">
        <w:rPr>
          <w:rFonts w:ascii="Arial" w:hAnsi="Arial" w:cs="Arial"/>
        </w:rPr>
        <w:t>Estatuto Tributario</w:t>
      </w:r>
      <w:r w:rsidR="0023089A" w:rsidRPr="009922F5">
        <w:rPr>
          <w:rFonts w:ascii="Arial" w:hAnsi="Arial" w:cs="Arial"/>
        </w:rPr>
        <w:t xml:space="preserve"> Nacional</w:t>
      </w:r>
      <w:r w:rsidR="001D4EFC" w:rsidRPr="009922F5">
        <w:rPr>
          <w:rFonts w:ascii="Arial" w:hAnsi="Arial" w:cs="Arial"/>
        </w:rPr>
        <w:t xml:space="preserve">) En este evento el </w:t>
      </w:r>
      <w:r w:rsidR="00BD4437">
        <w:rPr>
          <w:rFonts w:ascii="Arial" w:hAnsi="Arial" w:cs="Arial"/>
        </w:rPr>
        <w:t>funcionario e</w:t>
      </w:r>
      <w:r w:rsidR="00524D3C" w:rsidRPr="009922F5">
        <w:rPr>
          <w:rFonts w:ascii="Arial" w:hAnsi="Arial" w:cs="Arial"/>
        </w:rPr>
        <w:t>jecutor</w:t>
      </w:r>
      <w:r w:rsidR="001D4EFC" w:rsidRPr="009922F5">
        <w:rPr>
          <w:rFonts w:ascii="Arial" w:hAnsi="Arial" w:cs="Arial"/>
        </w:rPr>
        <w:t xml:space="preserve"> deberá remitir el proceso al funcionario que adelanta el concordato para efecto de </w:t>
      </w:r>
      <w:r w:rsidR="00176B64" w:rsidRPr="009922F5">
        <w:rPr>
          <w:rFonts w:ascii="Arial" w:hAnsi="Arial" w:cs="Arial"/>
        </w:rPr>
        <w:t>la incorporación del trámite coactivo al proceso concursal</w:t>
      </w:r>
      <w:r w:rsidR="001D4EFC" w:rsidRPr="009922F5">
        <w:rPr>
          <w:rFonts w:ascii="Arial" w:hAnsi="Arial" w:cs="Arial"/>
        </w:rPr>
        <w:t>.</w:t>
      </w:r>
      <w:r w:rsidRPr="009922F5">
        <w:rPr>
          <w:rFonts w:ascii="Arial" w:hAnsi="Arial" w:cs="Arial"/>
        </w:rPr>
        <w:t xml:space="preserve"> </w:t>
      </w:r>
    </w:p>
    <w:p w14:paraId="32A435FB" w14:textId="1C65185D" w:rsidR="001D4EFC" w:rsidRPr="009922F5" w:rsidRDefault="001D4EFC" w:rsidP="00603A64">
      <w:pPr>
        <w:pStyle w:val="Prrafodelista"/>
        <w:numPr>
          <w:ilvl w:val="0"/>
          <w:numId w:val="18"/>
        </w:numPr>
        <w:jc w:val="both"/>
        <w:rPr>
          <w:rFonts w:ascii="Arial" w:hAnsi="Arial" w:cs="Arial"/>
        </w:rPr>
      </w:pPr>
      <w:r w:rsidRPr="009922F5">
        <w:rPr>
          <w:rFonts w:ascii="Arial" w:hAnsi="Arial" w:cs="Arial"/>
        </w:rPr>
        <w:t xml:space="preserve">Facilidad de Pago: </w:t>
      </w:r>
      <w:r w:rsidR="00FD3D0F" w:rsidRPr="009922F5">
        <w:rPr>
          <w:rFonts w:ascii="Arial" w:hAnsi="Arial" w:cs="Arial"/>
        </w:rPr>
        <w:t>De acuerdo con los artículos 814</w:t>
      </w:r>
      <w:r w:rsidR="00FD3D0F" w:rsidRPr="009922F5">
        <w:rPr>
          <w:rStyle w:val="Refdenotaalpie"/>
          <w:rFonts w:ascii="Arial" w:hAnsi="Arial" w:cs="Arial"/>
        </w:rPr>
        <w:footnoteReference w:id="17"/>
      </w:r>
      <w:r w:rsidR="00FD3D0F" w:rsidRPr="009922F5">
        <w:rPr>
          <w:rFonts w:ascii="Arial" w:hAnsi="Arial" w:cs="Arial"/>
        </w:rPr>
        <w:t xml:space="preserve"> y 841</w:t>
      </w:r>
      <w:r w:rsidR="00FD3D0F" w:rsidRPr="009922F5">
        <w:rPr>
          <w:rStyle w:val="Refdenotaalpie"/>
          <w:rFonts w:ascii="Arial" w:hAnsi="Arial" w:cs="Arial"/>
        </w:rPr>
        <w:footnoteReference w:id="18"/>
      </w:r>
      <w:r w:rsidR="00FD3D0F" w:rsidRPr="009922F5">
        <w:rPr>
          <w:rFonts w:ascii="Arial" w:hAnsi="Arial" w:cs="Arial"/>
        </w:rPr>
        <w:t xml:space="preserve"> del Estatuto Tributario</w:t>
      </w:r>
      <w:r w:rsidR="00DA4DED" w:rsidRPr="009922F5">
        <w:rPr>
          <w:rFonts w:ascii="Arial" w:hAnsi="Arial" w:cs="Arial"/>
        </w:rPr>
        <w:t xml:space="preserve"> Nacional</w:t>
      </w:r>
      <w:r w:rsidR="00FD3D0F" w:rsidRPr="009922F5">
        <w:rPr>
          <w:rFonts w:ascii="Arial" w:hAnsi="Arial" w:cs="Arial"/>
        </w:rPr>
        <w:t>, es una f</w:t>
      </w:r>
      <w:r w:rsidR="00623A43" w:rsidRPr="009922F5">
        <w:rPr>
          <w:rFonts w:ascii="Arial" w:hAnsi="Arial" w:cs="Arial"/>
        </w:rPr>
        <w:t>acultad de la Administración</w:t>
      </w:r>
      <w:r w:rsidR="00FD3D0F" w:rsidRPr="009922F5">
        <w:rPr>
          <w:rFonts w:ascii="Arial" w:hAnsi="Arial" w:cs="Arial"/>
        </w:rPr>
        <w:t xml:space="preserve"> para otorgar </w:t>
      </w:r>
      <w:r w:rsidRPr="009922F5">
        <w:rPr>
          <w:rFonts w:ascii="Arial" w:hAnsi="Arial" w:cs="Arial"/>
        </w:rPr>
        <w:t xml:space="preserve">al ejecutado o a un tercero, en </w:t>
      </w:r>
      <w:r w:rsidRPr="009922F5">
        <w:rPr>
          <w:rFonts w:ascii="Arial" w:hAnsi="Arial" w:cs="Arial"/>
        </w:rPr>
        <w:lastRenderedPageBreak/>
        <w:t xml:space="preserve">su nombre, una facilidad </w:t>
      </w:r>
      <w:r w:rsidR="00FD3D0F" w:rsidRPr="009922F5">
        <w:rPr>
          <w:rFonts w:ascii="Arial" w:hAnsi="Arial" w:cs="Arial"/>
        </w:rPr>
        <w:t xml:space="preserve">para efectuar el pago de la obligación, que genera la suspensión del proceso hasta la ejecutoria de la resolución que llegare a declarar el incumplimiento de la facilidad de pago. </w:t>
      </w:r>
      <w:r w:rsidR="008A24F8" w:rsidRPr="009922F5">
        <w:rPr>
          <w:rFonts w:ascii="Arial" w:hAnsi="Arial" w:cs="Arial"/>
        </w:rPr>
        <w:t>En este caso</w:t>
      </w:r>
      <w:r w:rsidR="00FD3D0F" w:rsidRPr="009922F5">
        <w:rPr>
          <w:rFonts w:ascii="Arial" w:hAnsi="Arial" w:cs="Arial"/>
        </w:rPr>
        <w:t xml:space="preserve">, </w:t>
      </w:r>
      <w:r w:rsidRPr="009922F5">
        <w:rPr>
          <w:rFonts w:ascii="Arial" w:hAnsi="Arial" w:cs="Arial"/>
        </w:rPr>
        <w:t xml:space="preserve">es discrecional </w:t>
      </w:r>
      <w:r w:rsidR="00FD3D0F" w:rsidRPr="009922F5">
        <w:rPr>
          <w:rFonts w:ascii="Arial" w:hAnsi="Arial" w:cs="Arial"/>
        </w:rPr>
        <w:t>de</w:t>
      </w:r>
      <w:r w:rsidRPr="009922F5">
        <w:rPr>
          <w:rFonts w:ascii="Arial" w:hAnsi="Arial" w:cs="Arial"/>
        </w:rPr>
        <w:t xml:space="preserve"> la Administrac</w:t>
      </w:r>
      <w:r w:rsidR="00603A64" w:rsidRPr="009922F5">
        <w:rPr>
          <w:rFonts w:ascii="Arial" w:hAnsi="Arial" w:cs="Arial"/>
        </w:rPr>
        <w:t xml:space="preserve">ión                                                                                                                                                                                                                                                                                                                                                                                                                                                                                                                                                                                                                                                                                                                                                                                                                                                                                                                                                                                                                                                       </w:t>
      </w:r>
      <w:r w:rsidR="00FD3D0F" w:rsidRPr="009922F5">
        <w:rPr>
          <w:rFonts w:ascii="Arial" w:hAnsi="Arial" w:cs="Arial"/>
        </w:rPr>
        <w:t xml:space="preserve">efectuar </w:t>
      </w:r>
      <w:r w:rsidRPr="009922F5">
        <w:rPr>
          <w:rFonts w:ascii="Arial" w:hAnsi="Arial" w:cs="Arial"/>
        </w:rPr>
        <w:t>el levantamiento o no de las medidas cautelares que se hubieren adoptado.</w:t>
      </w:r>
    </w:p>
    <w:p w14:paraId="3DBAEFC0" w14:textId="3ED03AD3" w:rsidR="001D4EFC" w:rsidRPr="009922F5" w:rsidRDefault="001D4EFC" w:rsidP="00014862">
      <w:pPr>
        <w:pStyle w:val="Prrafodelista"/>
        <w:numPr>
          <w:ilvl w:val="0"/>
          <w:numId w:val="18"/>
        </w:numPr>
        <w:jc w:val="both"/>
        <w:rPr>
          <w:rFonts w:ascii="Arial" w:hAnsi="Arial" w:cs="Arial"/>
        </w:rPr>
      </w:pPr>
      <w:r w:rsidRPr="009922F5">
        <w:rPr>
          <w:rFonts w:ascii="Arial" w:hAnsi="Arial" w:cs="Arial"/>
        </w:rPr>
        <w:t>Liquidación obligatoria</w:t>
      </w:r>
      <w:r w:rsidR="0096181D" w:rsidRPr="009922F5">
        <w:rPr>
          <w:rFonts w:ascii="Arial" w:hAnsi="Arial" w:cs="Arial"/>
        </w:rPr>
        <w:t>:</w:t>
      </w:r>
      <w:r w:rsidRPr="009922F5">
        <w:rPr>
          <w:rFonts w:ascii="Arial" w:hAnsi="Arial" w:cs="Arial"/>
        </w:rPr>
        <w:t xml:space="preserve"> Cuando el deudor entre en proceso de liquidación obligatoria de que trata la Ley 222 de 1995</w:t>
      </w:r>
      <w:r w:rsidR="008A24F8" w:rsidRPr="009922F5">
        <w:rPr>
          <w:rFonts w:ascii="Arial" w:hAnsi="Arial" w:cs="Arial"/>
          <w:vertAlign w:val="superscript"/>
          <w:lang w:val="es-CO"/>
        </w:rPr>
        <w:footnoteReference w:id="19"/>
      </w:r>
      <w:r w:rsidRPr="009922F5">
        <w:rPr>
          <w:rFonts w:ascii="Arial" w:hAnsi="Arial" w:cs="Arial"/>
        </w:rPr>
        <w:t xml:space="preserve">, caso en el cual la </w:t>
      </w:r>
      <w:r w:rsidR="008A24F8" w:rsidRPr="009922F5">
        <w:rPr>
          <w:rFonts w:ascii="Arial" w:hAnsi="Arial" w:cs="Arial"/>
        </w:rPr>
        <w:t>A</w:t>
      </w:r>
      <w:r w:rsidRPr="009922F5">
        <w:rPr>
          <w:rFonts w:ascii="Arial" w:hAnsi="Arial" w:cs="Arial"/>
        </w:rPr>
        <w:t>dministración deberá hacerse parte en dicho proceso.</w:t>
      </w:r>
    </w:p>
    <w:p w14:paraId="7DDDD1DE" w14:textId="6E28B295" w:rsidR="001D4EFC" w:rsidRPr="009922F5" w:rsidRDefault="001D4EFC" w:rsidP="00014862">
      <w:pPr>
        <w:pStyle w:val="Prrafodelista"/>
        <w:numPr>
          <w:ilvl w:val="0"/>
          <w:numId w:val="18"/>
        </w:numPr>
        <w:jc w:val="both"/>
        <w:rPr>
          <w:rFonts w:ascii="Arial" w:hAnsi="Arial" w:cs="Arial"/>
        </w:rPr>
      </w:pPr>
      <w:r w:rsidRPr="009922F5">
        <w:rPr>
          <w:rFonts w:ascii="Arial" w:hAnsi="Arial" w:cs="Arial"/>
        </w:rPr>
        <w:t xml:space="preserve">Acumulación: Cuando hubiere lugar a la acumulación de procesos, en cuyo evento </w:t>
      </w:r>
      <w:r w:rsidR="008A24F8" w:rsidRPr="009922F5">
        <w:rPr>
          <w:rFonts w:ascii="Arial" w:hAnsi="Arial" w:cs="Arial"/>
        </w:rPr>
        <w:t>se procederá</w:t>
      </w:r>
      <w:r w:rsidRPr="009922F5">
        <w:rPr>
          <w:rFonts w:ascii="Arial" w:hAnsi="Arial" w:cs="Arial"/>
        </w:rPr>
        <w:t xml:space="preserve"> a suspender el proceso más adelantado, de </w:t>
      </w:r>
      <w:r w:rsidR="008A24F8" w:rsidRPr="009922F5">
        <w:rPr>
          <w:rFonts w:ascii="Arial" w:hAnsi="Arial" w:cs="Arial"/>
        </w:rPr>
        <w:t>conformidad con lo previsto</w:t>
      </w:r>
      <w:r w:rsidR="00212114" w:rsidRPr="009922F5">
        <w:rPr>
          <w:rFonts w:ascii="Arial" w:hAnsi="Arial" w:cs="Arial"/>
        </w:rPr>
        <w:t xml:space="preserve"> </w:t>
      </w:r>
      <w:r w:rsidR="008A24F8" w:rsidRPr="009922F5">
        <w:rPr>
          <w:rFonts w:ascii="Arial" w:hAnsi="Arial" w:cs="Arial"/>
        </w:rPr>
        <w:t>en el</w:t>
      </w:r>
      <w:r w:rsidRPr="009922F5">
        <w:rPr>
          <w:rFonts w:ascii="Arial" w:hAnsi="Arial" w:cs="Arial"/>
        </w:rPr>
        <w:t xml:space="preserve"> artículo 15</w:t>
      </w:r>
      <w:r w:rsidR="002608EC" w:rsidRPr="009922F5">
        <w:rPr>
          <w:rFonts w:ascii="Arial" w:hAnsi="Arial" w:cs="Arial"/>
        </w:rPr>
        <w:t>0</w:t>
      </w:r>
      <w:r w:rsidRPr="009922F5">
        <w:rPr>
          <w:rFonts w:ascii="Arial" w:hAnsi="Arial" w:cs="Arial"/>
        </w:rPr>
        <w:t xml:space="preserve"> del Código </w:t>
      </w:r>
      <w:r w:rsidR="002608EC" w:rsidRPr="009922F5">
        <w:rPr>
          <w:rFonts w:ascii="Arial" w:hAnsi="Arial" w:cs="Arial"/>
        </w:rPr>
        <w:t>General del Proceso</w:t>
      </w:r>
      <w:r w:rsidRPr="009922F5">
        <w:rPr>
          <w:rFonts w:ascii="Arial" w:hAnsi="Arial" w:cs="Arial"/>
        </w:rPr>
        <w:t>.</w:t>
      </w:r>
    </w:p>
    <w:p w14:paraId="65BD97C2" w14:textId="6AF14B7C" w:rsidR="001D4EFC" w:rsidRPr="009922F5" w:rsidRDefault="001D4EFC" w:rsidP="00014862">
      <w:pPr>
        <w:pStyle w:val="Prrafodelista"/>
        <w:numPr>
          <w:ilvl w:val="0"/>
          <w:numId w:val="18"/>
        </w:numPr>
        <w:jc w:val="both"/>
        <w:rPr>
          <w:rFonts w:ascii="Arial" w:hAnsi="Arial" w:cs="Arial"/>
        </w:rPr>
      </w:pPr>
      <w:r w:rsidRPr="009922F5">
        <w:rPr>
          <w:rFonts w:ascii="Arial" w:hAnsi="Arial" w:cs="Arial"/>
        </w:rPr>
        <w:t>Acuerdo</w:t>
      </w:r>
      <w:r w:rsidR="004D6A09" w:rsidRPr="009922F5">
        <w:rPr>
          <w:rFonts w:ascii="Arial" w:hAnsi="Arial" w:cs="Arial"/>
        </w:rPr>
        <w:t xml:space="preserve"> de reestructuración de pasivos:</w:t>
      </w:r>
      <w:r w:rsidRPr="009922F5">
        <w:rPr>
          <w:rFonts w:ascii="Arial" w:hAnsi="Arial" w:cs="Arial"/>
        </w:rPr>
        <w:t xml:space="preserve"> De conformidad con lo </w:t>
      </w:r>
      <w:r w:rsidR="004D6A09" w:rsidRPr="009922F5">
        <w:rPr>
          <w:rFonts w:ascii="Arial" w:hAnsi="Arial" w:cs="Arial"/>
        </w:rPr>
        <w:t>p</w:t>
      </w:r>
      <w:r w:rsidRPr="009922F5">
        <w:rPr>
          <w:rFonts w:ascii="Arial" w:hAnsi="Arial" w:cs="Arial"/>
        </w:rPr>
        <w:t xml:space="preserve">revisto en el artículo 55 de la Ley 550 de 1999, el </w:t>
      </w:r>
      <w:r w:rsidR="00630DD1" w:rsidRPr="009922F5">
        <w:rPr>
          <w:rFonts w:ascii="Arial" w:hAnsi="Arial" w:cs="Arial"/>
        </w:rPr>
        <w:t>P</w:t>
      </w:r>
      <w:r w:rsidRPr="009922F5">
        <w:rPr>
          <w:rFonts w:ascii="Arial" w:hAnsi="Arial" w:cs="Arial"/>
        </w:rPr>
        <w:t xml:space="preserve">roceso de </w:t>
      </w:r>
      <w:r w:rsidR="00630DD1" w:rsidRPr="009922F5">
        <w:rPr>
          <w:rFonts w:ascii="Arial" w:hAnsi="Arial" w:cs="Arial"/>
        </w:rPr>
        <w:t>C</w:t>
      </w:r>
      <w:r w:rsidRPr="009922F5">
        <w:rPr>
          <w:rFonts w:ascii="Arial" w:hAnsi="Arial" w:cs="Arial"/>
        </w:rPr>
        <w:t xml:space="preserve">obro </w:t>
      </w:r>
      <w:r w:rsidR="00630DD1" w:rsidRPr="009922F5">
        <w:rPr>
          <w:rFonts w:ascii="Arial" w:hAnsi="Arial" w:cs="Arial"/>
        </w:rPr>
        <w:t>C</w:t>
      </w:r>
      <w:r w:rsidRPr="009922F5">
        <w:rPr>
          <w:rFonts w:ascii="Arial" w:hAnsi="Arial" w:cs="Arial"/>
        </w:rPr>
        <w:t>oactivo debe suspenderse inmediatamente se tenga conocimiento del inicio de la negociación, y hasta la fecha de la terminación de la negociación y/o ejecución del acuerdo de reestructuración o de su incumplimiento.</w:t>
      </w:r>
    </w:p>
    <w:p w14:paraId="2C41800F" w14:textId="7FEBC70C" w:rsidR="0096181D" w:rsidRPr="009922F5" w:rsidRDefault="0096181D" w:rsidP="004D6A09">
      <w:pPr>
        <w:jc w:val="both"/>
        <w:rPr>
          <w:rFonts w:ascii="Arial" w:hAnsi="Arial" w:cs="Arial"/>
        </w:rPr>
      </w:pPr>
      <w:r w:rsidRPr="009922F5">
        <w:rPr>
          <w:rFonts w:ascii="Arial" w:hAnsi="Arial" w:cs="Arial"/>
        </w:rPr>
        <w:t>En el auto que disponga la suspensión se ordenará</w:t>
      </w:r>
      <w:r w:rsidR="008A24F8" w:rsidRPr="009922F5">
        <w:rPr>
          <w:rFonts w:ascii="Arial" w:hAnsi="Arial" w:cs="Arial"/>
        </w:rPr>
        <w:t xml:space="preserve"> </w:t>
      </w:r>
      <w:r w:rsidRPr="009922F5">
        <w:rPr>
          <w:rFonts w:ascii="Arial" w:hAnsi="Arial" w:cs="Arial"/>
        </w:rPr>
        <w:t>el levantamiento de las medidas cautelares</w:t>
      </w:r>
      <w:r w:rsidR="008A24F8" w:rsidRPr="009922F5">
        <w:rPr>
          <w:rFonts w:ascii="Arial" w:hAnsi="Arial" w:cs="Arial"/>
        </w:rPr>
        <w:t xml:space="preserve">, de considerarse procedente por parte de la </w:t>
      </w:r>
      <w:r w:rsidR="00F87A50" w:rsidRPr="009922F5">
        <w:rPr>
          <w:rFonts w:ascii="Arial" w:hAnsi="Arial" w:cs="Arial"/>
        </w:rPr>
        <w:t>E</w:t>
      </w:r>
      <w:r w:rsidR="008A24F8" w:rsidRPr="009922F5">
        <w:rPr>
          <w:rFonts w:ascii="Arial" w:hAnsi="Arial" w:cs="Arial"/>
        </w:rPr>
        <w:t>ntidad</w:t>
      </w:r>
      <w:r w:rsidRPr="009922F5">
        <w:rPr>
          <w:rFonts w:ascii="Arial" w:hAnsi="Arial" w:cs="Arial"/>
        </w:rPr>
        <w:t>.</w:t>
      </w:r>
    </w:p>
    <w:p w14:paraId="31AB50B1" w14:textId="53AD126F" w:rsidR="00FA25B3" w:rsidRPr="003E738D" w:rsidRDefault="00FA25B3" w:rsidP="00BE2609">
      <w:pPr>
        <w:pStyle w:val="Ttulo2"/>
        <w:keepNext w:val="0"/>
        <w:keepLines w:val="0"/>
        <w:numPr>
          <w:ilvl w:val="0"/>
          <w:numId w:val="5"/>
        </w:numPr>
        <w:rPr>
          <w:rFonts w:ascii="Arial" w:hAnsi="Arial" w:cs="Arial"/>
          <w:bCs/>
          <w:color w:val="auto"/>
        </w:rPr>
      </w:pPr>
      <w:bookmarkStart w:id="27" w:name="_Toc6199616"/>
      <w:r w:rsidRPr="003E738D">
        <w:rPr>
          <w:rFonts w:ascii="Arial" w:hAnsi="Arial" w:cs="Arial"/>
          <w:bCs/>
          <w:color w:val="auto"/>
        </w:rPr>
        <w:t>EXTINCIÓN DE LAS OBLIGACIONES</w:t>
      </w:r>
      <w:bookmarkEnd w:id="27"/>
    </w:p>
    <w:p w14:paraId="31A91AC5" w14:textId="6EAB518C" w:rsidR="00FA25B3" w:rsidRPr="009922F5" w:rsidRDefault="00FA25B3" w:rsidP="00FA25B3">
      <w:pPr>
        <w:jc w:val="both"/>
        <w:rPr>
          <w:rFonts w:ascii="Arial" w:hAnsi="Arial" w:cs="Arial"/>
        </w:rPr>
      </w:pPr>
      <w:r w:rsidRPr="009922F5">
        <w:rPr>
          <w:rFonts w:ascii="Arial" w:hAnsi="Arial" w:cs="Arial"/>
        </w:rPr>
        <w:t xml:space="preserve">Las obligaciones a favor de la Unidad Administrativa </w:t>
      </w:r>
      <w:r w:rsidR="008A24F8" w:rsidRPr="009922F5">
        <w:rPr>
          <w:rFonts w:ascii="Arial" w:hAnsi="Arial" w:cs="Arial"/>
        </w:rPr>
        <w:t xml:space="preserve">Especial </w:t>
      </w:r>
      <w:r w:rsidRPr="009922F5">
        <w:rPr>
          <w:rFonts w:ascii="Arial" w:hAnsi="Arial" w:cs="Arial"/>
        </w:rPr>
        <w:t>de Rehabilitación y Mantenimiento Vial, en las etapas de cobro persuasivo o coactivo, se extinguirán por cualquiera de las siguientes causas:</w:t>
      </w:r>
    </w:p>
    <w:p w14:paraId="0C17CF2B" w14:textId="5CF9A388" w:rsidR="00FA25B3" w:rsidRPr="003E738D" w:rsidRDefault="00FA25B3" w:rsidP="00FA25B3">
      <w:pPr>
        <w:pStyle w:val="Ttulo3"/>
        <w:keepNext w:val="0"/>
        <w:keepLines w:val="0"/>
        <w:numPr>
          <w:ilvl w:val="1"/>
          <w:numId w:val="5"/>
        </w:numPr>
        <w:rPr>
          <w:rFonts w:ascii="Arial" w:hAnsi="Arial" w:cs="Arial"/>
          <w:b/>
        </w:rPr>
      </w:pPr>
      <w:bookmarkStart w:id="28" w:name="_Toc6199617"/>
      <w:r w:rsidRPr="003E738D">
        <w:rPr>
          <w:rFonts w:ascii="Arial" w:hAnsi="Arial" w:cs="Arial"/>
          <w:b/>
          <w:color w:val="auto"/>
        </w:rPr>
        <w:t>PAGO</w:t>
      </w:r>
      <w:bookmarkEnd w:id="28"/>
    </w:p>
    <w:p w14:paraId="70036EB9" w14:textId="632F9656" w:rsidR="00FA25B3" w:rsidRPr="009922F5" w:rsidRDefault="00FA25B3" w:rsidP="00FA25B3">
      <w:pPr>
        <w:jc w:val="both"/>
        <w:rPr>
          <w:rFonts w:ascii="Arial" w:hAnsi="Arial" w:cs="Arial"/>
        </w:rPr>
      </w:pPr>
      <w:r w:rsidRPr="009922F5">
        <w:rPr>
          <w:rFonts w:ascii="Arial" w:hAnsi="Arial" w:cs="Arial"/>
        </w:rPr>
        <w:t xml:space="preserve">Consiste en la satisfacción de una prestación de dar una suma de dinero, establecida mediante </w:t>
      </w:r>
      <w:r w:rsidR="00F82D27" w:rsidRPr="009922F5">
        <w:rPr>
          <w:rFonts w:ascii="Arial" w:hAnsi="Arial" w:cs="Arial"/>
        </w:rPr>
        <w:t xml:space="preserve">cualquier documento que preste mérito ejecutivo, </w:t>
      </w:r>
      <w:r w:rsidRPr="009922F5">
        <w:rPr>
          <w:rFonts w:ascii="Arial" w:hAnsi="Arial" w:cs="Arial"/>
        </w:rPr>
        <w:t xml:space="preserve">en cualquier momento dentro del </w:t>
      </w:r>
      <w:r w:rsidR="00F82D27" w:rsidRPr="009922F5">
        <w:rPr>
          <w:rFonts w:ascii="Arial" w:hAnsi="Arial" w:cs="Arial"/>
        </w:rPr>
        <w:t xml:space="preserve">cobro persuasivo </w:t>
      </w:r>
      <w:r w:rsidRPr="009922F5">
        <w:rPr>
          <w:rFonts w:ascii="Arial" w:hAnsi="Arial" w:cs="Arial"/>
        </w:rPr>
        <w:t xml:space="preserve">o antes del remate de bienes dentro del </w:t>
      </w:r>
      <w:r w:rsidR="00630DD1" w:rsidRPr="009922F5">
        <w:rPr>
          <w:rFonts w:ascii="Arial" w:hAnsi="Arial" w:cs="Arial"/>
        </w:rPr>
        <w:t>P</w:t>
      </w:r>
      <w:r w:rsidRPr="009922F5">
        <w:rPr>
          <w:rFonts w:ascii="Arial" w:hAnsi="Arial" w:cs="Arial"/>
        </w:rPr>
        <w:t xml:space="preserve">roceso </w:t>
      </w:r>
      <w:r w:rsidR="00630DD1" w:rsidRPr="009922F5">
        <w:rPr>
          <w:rFonts w:ascii="Arial" w:hAnsi="Arial" w:cs="Arial"/>
        </w:rPr>
        <w:t>A</w:t>
      </w:r>
      <w:r w:rsidRPr="009922F5">
        <w:rPr>
          <w:rFonts w:ascii="Arial" w:hAnsi="Arial" w:cs="Arial"/>
        </w:rPr>
        <w:t xml:space="preserve">dministrativo de </w:t>
      </w:r>
      <w:r w:rsidR="00630DD1" w:rsidRPr="009922F5">
        <w:rPr>
          <w:rFonts w:ascii="Arial" w:hAnsi="Arial" w:cs="Arial"/>
        </w:rPr>
        <w:t>C</w:t>
      </w:r>
      <w:r w:rsidRPr="009922F5">
        <w:rPr>
          <w:rFonts w:ascii="Arial" w:hAnsi="Arial" w:cs="Arial"/>
        </w:rPr>
        <w:t xml:space="preserve">obro </w:t>
      </w:r>
      <w:r w:rsidR="00630DD1" w:rsidRPr="009922F5">
        <w:rPr>
          <w:rFonts w:ascii="Arial" w:hAnsi="Arial" w:cs="Arial"/>
        </w:rPr>
        <w:t>C</w:t>
      </w:r>
      <w:r w:rsidRPr="009922F5">
        <w:rPr>
          <w:rFonts w:ascii="Arial" w:hAnsi="Arial" w:cs="Arial"/>
        </w:rPr>
        <w:t>oactivo.</w:t>
      </w:r>
    </w:p>
    <w:p w14:paraId="62210E98" w14:textId="28E82CD3" w:rsidR="00F82D27" w:rsidRPr="003E738D" w:rsidRDefault="00FA25B3" w:rsidP="00FA25B3">
      <w:pPr>
        <w:pStyle w:val="Ttulo3"/>
        <w:keepNext w:val="0"/>
        <w:keepLines w:val="0"/>
        <w:numPr>
          <w:ilvl w:val="1"/>
          <w:numId w:val="5"/>
        </w:numPr>
        <w:rPr>
          <w:rFonts w:ascii="Arial" w:hAnsi="Arial" w:cs="Arial"/>
          <w:b/>
          <w:color w:val="auto"/>
        </w:rPr>
      </w:pPr>
      <w:bookmarkStart w:id="29" w:name="_Toc6199618"/>
      <w:r w:rsidRPr="003E738D">
        <w:rPr>
          <w:rFonts w:ascii="Arial" w:hAnsi="Arial" w:cs="Arial"/>
          <w:b/>
          <w:color w:val="auto"/>
        </w:rPr>
        <w:t>COMPENSACIÓ</w:t>
      </w:r>
      <w:r w:rsidR="00F82D27" w:rsidRPr="003E738D">
        <w:rPr>
          <w:rFonts w:ascii="Arial" w:hAnsi="Arial" w:cs="Arial"/>
          <w:b/>
          <w:color w:val="auto"/>
        </w:rPr>
        <w:t>N</w:t>
      </w:r>
      <w:bookmarkEnd w:id="29"/>
    </w:p>
    <w:p w14:paraId="482814BA" w14:textId="1B6D94DA" w:rsidR="00F82D27" w:rsidRPr="009922F5" w:rsidRDefault="00F82D27" w:rsidP="00F82D27">
      <w:pPr>
        <w:jc w:val="both"/>
        <w:rPr>
          <w:rFonts w:ascii="Arial" w:hAnsi="Arial" w:cs="Arial"/>
        </w:rPr>
      </w:pPr>
      <w:r w:rsidRPr="009922F5">
        <w:rPr>
          <w:rFonts w:ascii="Arial" w:hAnsi="Arial" w:cs="Arial"/>
        </w:rPr>
        <w:t>Consiste en el traslado de un saldo a favor del obligado para ser aplicado a una acreencia con saldos pendientes por cancelar.</w:t>
      </w:r>
    </w:p>
    <w:p w14:paraId="2E405AD4" w14:textId="1E62E240" w:rsidR="00F82D27" w:rsidRPr="009922F5" w:rsidRDefault="00F82D27" w:rsidP="00F82D27">
      <w:pPr>
        <w:jc w:val="both"/>
        <w:rPr>
          <w:rFonts w:ascii="Arial" w:hAnsi="Arial" w:cs="Arial"/>
        </w:rPr>
      </w:pPr>
      <w:r w:rsidRPr="009922F5">
        <w:rPr>
          <w:rFonts w:ascii="Arial" w:hAnsi="Arial" w:cs="Arial"/>
        </w:rPr>
        <w:t xml:space="preserve">Cuando exista una solicitud de pago por compensación, el </w:t>
      </w:r>
      <w:r w:rsidR="00BD4437">
        <w:rPr>
          <w:rFonts w:ascii="Arial" w:hAnsi="Arial" w:cs="Arial"/>
        </w:rPr>
        <w:t>funcionario e</w:t>
      </w:r>
      <w:r w:rsidR="00524D3C" w:rsidRPr="009922F5">
        <w:rPr>
          <w:rFonts w:ascii="Arial" w:hAnsi="Arial" w:cs="Arial"/>
        </w:rPr>
        <w:t>jecutor</w:t>
      </w:r>
      <w:r w:rsidR="008A24F8" w:rsidRPr="009922F5">
        <w:rPr>
          <w:rFonts w:ascii="Arial" w:hAnsi="Arial" w:cs="Arial"/>
        </w:rPr>
        <w:t xml:space="preserve"> la</w:t>
      </w:r>
      <w:r w:rsidRPr="009922F5">
        <w:rPr>
          <w:rFonts w:ascii="Arial" w:hAnsi="Arial" w:cs="Arial"/>
        </w:rPr>
        <w:t xml:space="preserve"> presentará al Comité </w:t>
      </w:r>
      <w:r w:rsidR="00F47A88" w:rsidRPr="009922F5">
        <w:rPr>
          <w:rFonts w:ascii="Arial" w:hAnsi="Arial" w:cs="Arial"/>
        </w:rPr>
        <w:t>Técnico de Sostenibilidad Contable</w:t>
      </w:r>
      <w:r w:rsidR="00470C8E" w:rsidRPr="009922F5">
        <w:rPr>
          <w:rStyle w:val="Refdenotaalpie"/>
          <w:rFonts w:ascii="Arial" w:hAnsi="Arial" w:cs="Arial"/>
        </w:rPr>
        <w:footnoteReference w:id="20"/>
      </w:r>
      <w:r w:rsidRPr="009922F5">
        <w:rPr>
          <w:rFonts w:ascii="Arial" w:hAnsi="Arial" w:cs="Arial"/>
        </w:rPr>
        <w:t xml:space="preserve">, quien analizará si se considera viable la </w:t>
      </w:r>
      <w:r w:rsidRPr="009922F5">
        <w:rPr>
          <w:rFonts w:ascii="Arial" w:hAnsi="Arial" w:cs="Arial"/>
        </w:rPr>
        <w:lastRenderedPageBreak/>
        <w:t>compensación, y en caso de que sea factible se solicitará a</w:t>
      </w:r>
      <w:r w:rsidR="00F47A88" w:rsidRPr="009922F5">
        <w:rPr>
          <w:rFonts w:ascii="Arial" w:hAnsi="Arial" w:cs="Arial"/>
        </w:rPr>
        <w:t xml:space="preserve"> la Secretaría General realizar </w:t>
      </w:r>
      <w:r w:rsidRPr="009922F5">
        <w:rPr>
          <w:rFonts w:ascii="Arial" w:hAnsi="Arial" w:cs="Arial"/>
        </w:rPr>
        <w:t>los ajustes contables a que haya lugar.</w:t>
      </w:r>
    </w:p>
    <w:p w14:paraId="21B26CCB" w14:textId="46510451" w:rsidR="00F47A88" w:rsidRPr="009922F5" w:rsidRDefault="00F82D27" w:rsidP="00E71E52">
      <w:pPr>
        <w:jc w:val="both"/>
        <w:rPr>
          <w:rFonts w:ascii="Arial" w:hAnsi="Arial" w:cs="Arial"/>
        </w:rPr>
      </w:pPr>
      <w:r w:rsidRPr="009922F5">
        <w:rPr>
          <w:rFonts w:ascii="Arial" w:hAnsi="Arial" w:cs="Arial"/>
        </w:rPr>
        <w:t>Se procederá a dar por terminado el cobro de la obligación si los saldos existentes cubren en su totalidad el capital más los intereses o la indexación. En caso de que queden saldos insolutos se continuará la ejecución sobre dichos valores.</w:t>
      </w:r>
    </w:p>
    <w:p w14:paraId="04ED547D" w14:textId="1AB20EE2" w:rsidR="00E71E52" w:rsidRPr="003E738D" w:rsidRDefault="00F47A88" w:rsidP="00FA25B3">
      <w:pPr>
        <w:pStyle w:val="Ttulo3"/>
        <w:keepNext w:val="0"/>
        <w:keepLines w:val="0"/>
        <w:numPr>
          <w:ilvl w:val="1"/>
          <w:numId w:val="5"/>
        </w:numPr>
        <w:rPr>
          <w:rFonts w:ascii="Arial" w:hAnsi="Arial" w:cs="Arial"/>
          <w:b/>
          <w:color w:val="auto"/>
        </w:rPr>
      </w:pPr>
      <w:bookmarkStart w:id="30" w:name="_Toc6199619"/>
      <w:r w:rsidRPr="003E738D">
        <w:rPr>
          <w:rFonts w:ascii="Arial" w:hAnsi="Arial" w:cs="Arial"/>
          <w:b/>
          <w:color w:val="auto"/>
        </w:rPr>
        <w:t>REMISIÓN</w:t>
      </w:r>
      <w:bookmarkEnd w:id="30"/>
    </w:p>
    <w:p w14:paraId="17D80E5B" w14:textId="58F6C542" w:rsidR="00E71E52" w:rsidRDefault="00E71E52" w:rsidP="00E71E52">
      <w:pPr>
        <w:jc w:val="both"/>
        <w:rPr>
          <w:rFonts w:ascii="Arial" w:hAnsi="Arial" w:cs="Arial"/>
        </w:rPr>
      </w:pPr>
      <w:r w:rsidRPr="009922F5">
        <w:rPr>
          <w:rFonts w:ascii="Arial" w:hAnsi="Arial" w:cs="Arial"/>
        </w:rPr>
        <w:t xml:space="preserve">La remisión es una facultad de la </w:t>
      </w:r>
      <w:r w:rsidR="008A24F8" w:rsidRPr="009922F5">
        <w:rPr>
          <w:rFonts w:ascii="Arial" w:hAnsi="Arial" w:cs="Arial"/>
        </w:rPr>
        <w:t>A</w:t>
      </w:r>
      <w:r w:rsidRPr="009922F5">
        <w:rPr>
          <w:rFonts w:ascii="Arial" w:hAnsi="Arial" w:cs="Arial"/>
        </w:rPr>
        <w:t xml:space="preserve">dministración para suprimir de sus registros contables, las deudas a cargo de personas que hubiesen </w:t>
      </w:r>
      <w:r w:rsidRPr="003E738D">
        <w:rPr>
          <w:rFonts w:ascii="Arial" w:hAnsi="Arial" w:cs="Arial"/>
        </w:rPr>
        <w:t>fallecido</w:t>
      </w:r>
      <w:r w:rsidRPr="009922F5">
        <w:rPr>
          <w:rFonts w:ascii="Arial" w:hAnsi="Arial" w:cs="Arial"/>
        </w:rPr>
        <w:t xml:space="preserve"> sin dejar bienes, previa aportación de las pruebas que lo acredite y de la partida de defunción, conforme lo previsto en el parágrafo 2 del artículo 5 de la Ley 1066 de 2006 y el </w:t>
      </w:r>
      <w:r w:rsidR="008A24F8" w:rsidRPr="009922F5">
        <w:rPr>
          <w:rFonts w:ascii="Arial" w:hAnsi="Arial" w:cs="Arial"/>
        </w:rPr>
        <w:t xml:space="preserve">artículo </w:t>
      </w:r>
      <w:r w:rsidRPr="009922F5">
        <w:rPr>
          <w:rFonts w:ascii="Arial" w:hAnsi="Arial" w:cs="Arial"/>
        </w:rPr>
        <w:t>820 del Estatuto Tributario</w:t>
      </w:r>
      <w:r w:rsidR="0099552F" w:rsidRPr="009922F5">
        <w:rPr>
          <w:rFonts w:ascii="Arial" w:hAnsi="Arial" w:cs="Arial"/>
        </w:rPr>
        <w:t xml:space="preserve"> Nacional</w:t>
      </w:r>
      <w:r w:rsidRPr="009922F5">
        <w:rPr>
          <w:rFonts w:ascii="Arial" w:hAnsi="Arial" w:cs="Arial"/>
        </w:rPr>
        <w:t>.</w:t>
      </w:r>
    </w:p>
    <w:p w14:paraId="0DFA4AEC" w14:textId="56D215B6" w:rsidR="00E44A90" w:rsidRPr="00E44A90" w:rsidRDefault="00E44A90" w:rsidP="00E44A90">
      <w:pPr>
        <w:jc w:val="both"/>
        <w:rPr>
          <w:rFonts w:ascii="Arial" w:hAnsi="Arial" w:cs="Arial"/>
        </w:rPr>
      </w:pPr>
      <w:r w:rsidRPr="007863C5">
        <w:rPr>
          <w:rFonts w:ascii="Arial" w:hAnsi="Arial" w:cs="Arial"/>
        </w:rPr>
        <w:t>De igual forma se podrá aplicar la figura de la remisión cuando se ordene la liquidación judicial de las personas jurídicas en los términos previstos de las normas aplicables.</w:t>
      </w:r>
      <w:r w:rsidRPr="003E738D">
        <w:rPr>
          <w:rFonts w:ascii="Arial" w:hAnsi="Arial" w:cs="Arial"/>
        </w:rPr>
        <w:t xml:space="preserve">  </w:t>
      </w:r>
    </w:p>
    <w:p w14:paraId="7D0C6A95" w14:textId="4C1CEFCB" w:rsidR="00E71E52" w:rsidRPr="009922F5" w:rsidRDefault="00E71E52" w:rsidP="00E71E52">
      <w:pPr>
        <w:jc w:val="both"/>
        <w:rPr>
          <w:rFonts w:ascii="Arial" w:hAnsi="Arial" w:cs="Arial"/>
        </w:rPr>
      </w:pPr>
      <w:r w:rsidRPr="009922F5">
        <w:rPr>
          <w:rFonts w:ascii="Arial" w:hAnsi="Arial" w:cs="Arial"/>
        </w:rPr>
        <w:t xml:space="preserve">De igual forma la figura de la remisión es aplicable para la supresión de las deudas que a pesar de las diligencias que se hayan efectuado para su cobro, se encuentren sin respaldo o garantía alguna </w:t>
      </w:r>
      <w:proofErr w:type="gramStart"/>
      <w:r w:rsidRPr="009922F5">
        <w:rPr>
          <w:rFonts w:ascii="Arial" w:hAnsi="Arial" w:cs="Arial"/>
        </w:rPr>
        <w:t>y</w:t>
      </w:r>
      <w:proofErr w:type="gramEnd"/>
      <w:r w:rsidRPr="009922F5">
        <w:rPr>
          <w:rFonts w:ascii="Arial" w:hAnsi="Arial" w:cs="Arial"/>
        </w:rPr>
        <w:t xml:space="preserve"> por tanto, se consideran irrecuperables o incobrables, casos que serán evaluados y aprobados en el Comité </w:t>
      </w:r>
      <w:r w:rsidR="00302C23" w:rsidRPr="009922F5">
        <w:rPr>
          <w:rFonts w:ascii="Arial" w:hAnsi="Arial" w:cs="Arial"/>
        </w:rPr>
        <w:t>de Sostenibilidad Contable</w:t>
      </w:r>
      <w:r w:rsidR="00534B81" w:rsidRPr="009922F5">
        <w:rPr>
          <w:rStyle w:val="Refdenotaalpie"/>
          <w:rFonts w:ascii="Arial" w:hAnsi="Arial" w:cs="Arial"/>
        </w:rPr>
        <w:footnoteReference w:id="21"/>
      </w:r>
      <w:r w:rsidRPr="009922F5">
        <w:rPr>
          <w:rFonts w:ascii="Arial" w:hAnsi="Arial" w:cs="Arial"/>
        </w:rPr>
        <w:t>.</w:t>
      </w:r>
    </w:p>
    <w:p w14:paraId="3BF1A375" w14:textId="7014859C" w:rsidR="00E71E52" w:rsidRPr="009922F5" w:rsidRDefault="00E71E52" w:rsidP="00302C23">
      <w:pPr>
        <w:jc w:val="both"/>
        <w:rPr>
          <w:rFonts w:ascii="Arial" w:hAnsi="Arial" w:cs="Arial"/>
        </w:rPr>
      </w:pPr>
      <w:r w:rsidRPr="009922F5">
        <w:rPr>
          <w:rFonts w:ascii="Arial" w:hAnsi="Arial" w:cs="Arial"/>
        </w:rPr>
        <w:t>Para el inicio del cobro coactivo se deberá analizar por costo beneficio en el entendido de la depuración de la cartera, así mismo, dentro de las políticas de cobro coactivo se estipulará el tiempo de permanencia en la etapa persuasiva.</w:t>
      </w:r>
    </w:p>
    <w:p w14:paraId="21D11A1B" w14:textId="1ABB392C" w:rsidR="001B23A7" w:rsidRPr="009922F5" w:rsidRDefault="001B23A7" w:rsidP="001B23A7">
      <w:pPr>
        <w:jc w:val="both"/>
        <w:rPr>
          <w:rFonts w:ascii="Arial" w:hAnsi="Arial" w:cs="Arial"/>
        </w:rPr>
      </w:pPr>
      <w:r w:rsidRPr="009922F5">
        <w:rPr>
          <w:rFonts w:ascii="Arial" w:hAnsi="Arial" w:cs="Arial"/>
        </w:rPr>
        <w:t>El artículo 820 del Estatuto Tributario</w:t>
      </w:r>
      <w:r w:rsidR="0099552F" w:rsidRPr="009922F5">
        <w:rPr>
          <w:rFonts w:ascii="Arial" w:hAnsi="Arial" w:cs="Arial"/>
        </w:rPr>
        <w:t xml:space="preserve"> Nacional</w:t>
      </w:r>
      <w:r w:rsidRPr="009922F5">
        <w:rPr>
          <w:rFonts w:ascii="Arial" w:hAnsi="Arial" w:cs="Arial"/>
        </w:rPr>
        <w:t>,</w:t>
      </w:r>
      <w:r w:rsidR="00A43FB9" w:rsidRPr="009922F5">
        <w:rPr>
          <w:rFonts w:ascii="Arial" w:hAnsi="Arial" w:cs="Arial"/>
        </w:rPr>
        <w:t xml:space="preserve"> </w:t>
      </w:r>
      <w:r w:rsidRPr="009922F5">
        <w:rPr>
          <w:rFonts w:ascii="Arial" w:hAnsi="Arial" w:cs="Arial"/>
        </w:rPr>
        <w:t>refiriéndose a obligaciones a favor de la Nación, establece la posibilidad de</w:t>
      </w:r>
      <w:r w:rsidR="00317AB5" w:rsidRPr="009922F5">
        <w:rPr>
          <w:rFonts w:ascii="Arial" w:hAnsi="Arial" w:cs="Arial"/>
        </w:rPr>
        <w:t xml:space="preserve"> aplicar la figura de la remisión de deudas a créditos insatisfechos, </w:t>
      </w:r>
      <w:r w:rsidRPr="009922F5">
        <w:rPr>
          <w:rFonts w:ascii="Arial" w:hAnsi="Arial" w:cs="Arial"/>
        </w:rPr>
        <w:t>bajo el cumplimiento de criterios puntuales.</w:t>
      </w:r>
      <w:r w:rsidR="008337F3" w:rsidRPr="009922F5">
        <w:rPr>
          <w:rFonts w:ascii="Arial" w:hAnsi="Arial" w:cs="Arial"/>
        </w:rPr>
        <w:t xml:space="preserve"> La norma prevé cuatro situaciones que pueden dar lugar a que las </w:t>
      </w:r>
      <w:r w:rsidR="00F87A50" w:rsidRPr="009922F5">
        <w:rPr>
          <w:rFonts w:ascii="Arial" w:hAnsi="Arial" w:cs="Arial"/>
        </w:rPr>
        <w:t>E</w:t>
      </w:r>
      <w:r w:rsidR="008337F3" w:rsidRPr="009922F5">
        <w:rPr>
          <w:rFonts w:ascii="Arial" w:hAnsi="Arial" w:cs="Arial"/>
        </w:rPr>
        <w:t xml:space="preserve">ntidades facultadas con cobro </w:t>
      </w:r>
      <w:r w:rsidR="002B28DE" w:rsidRPr="009922F5">
        <w:rPr>
          <w:rFonts w:ascii="Arial" w:hAnsi="Arial" w:cs="Arial"/>
        </w:rPr>
        <w:t>coactivo</w:t>
      </w:r>
      <w:r w:rsidR="008337F3" w:rsidRPr="009922F5">
        <w:rPr>
          <w:rFonts w:ascii="Arial" w:hAnsi="Arial" w:cs="Arial"/>
        </w:rPr>
        <w:t xml:space="preserve"> decidan remitir obligaciones a su favor bajo el cumplimiento de los presupuestos definidos en la norma y su respectivo decreto reglamentario.</w:t>
      </w:r>
    </w:p>
    <w:p w14:paraId="62BA311F" w14:textId="031B61FD" w:rsidR="00A27BB0" w:rsidRPr="003E738D" w:rsidRDefault="00E71E52" w:rsidP="00343973">
      <w:pPr>
        <w:pStyle w:val="Ttulo3"/>
        <w:keepNext w:val="0"/>
        <w:keepLines w:val="0"/>
        <w:numPr>
          <w:ilvl w:val="1"/>
          <w:numId w:val="5"/>
        </w:numPr>
        <w:rPr>
          <w:rFonts w:ascii="Arial" w:hAnsi="Arial" w:cs="Arial"/>
          <w:b/>
          <w:color w:val="auto"/>
        </w:rPr>
      </w:pPr>
      <w:bookmarkStart w:id="32" w:name="_Toc6199620"/>
      <w:r w:rsidRPr="003E738D">
        <w:rPr>
          <w:rFonts w:ascii="Arial" w:hAnsi="Arial" w:cs="Arial"/>
          <w:b/>
          <w:color w:val="auto"/>
        </w:rPr>
        <w:t>PRESCRIPCIÓN</w:t>
      </w:r>
      <w:r w:rsidR="00A27BB0" w:rsidRPr="003E738D">
        <w:rPr>
          <w:rFonts w:ascii="Arial" w:hAnsi="Arial" w:cs="Arial"/>
          <w:b/>
          <w:color w:val="auto"/>
        </w:rPr>
        <w:t xml:space="preserve"> DE LA ACCIÓN DE COBRO</w:t>
      </w:r>
      <w:bookmarkEnd w:id="32"/>
    </w:p>
    <w:p w14:paraId="08034921" w14:textId="062F4DCF" w:rsidR="00950467" w:rsidRPr="009922F5" w:rsidRDefault="00950467" w:rsidP="00950467">
      <w:pPr>
        <w:jc w:val="both"/>
        <w:rPr>
          <w:rFonts w:ascii="Arial" w:hAnsi="Arial" w:cs="Arial"/>
        </w:rPr>
      </w:pPr>
      <w:r w:rsidRPr="009922F5">
        <w:rPr>
          <w:rFonts w:ascii="Arial" w:hAnsi="Arial" w:cs="Arial"/>
        </w:rPr>
        <w:t>La prescripción extintiva de acuerdo con lo establecido en el Código Civil</w:t>
      </w:r>
      <w:r w:rsidR="00C74A80" w:rsidRPr="009922F5">
        <w:rPr>
          <w:rFonts w:ascii="Arial" w:hAnsi="Arial" w:cs="Arial"/>
        </w:rPr>
        <w:t xml:space="preserve"> (artículo 2512)</w:t>
      </w:r>
      <w:r w:rsidRPr="009922F5">
        <w:rPr>
          <w:rFonts w:ascii="Arial" w:hAnsi="Arial" w:cs="Arial"/>
        </w:rPr>
        <w:t xml:space="preserve"> es un modo de extinguir las acciones o derechos ajenos, por no haberse ejercido dichas acciones y derechos durante cierto tiempo.</w:t>
      </w:r>
      <w:r w:rsidR="00C74A80" w:rsidRPr="009922F5">
        <w:rPr>
          <w:rFonts w:ascii="Arial" w:hAnsi="Arial" w:cs="Arial"/>
        </w:rPr>
        <w:t xml:space="preserve"> </w:t>
      </w:r>
      <w:r w:rsidRPr="009922F5">
        <w:rPr>
          <w:rFonts w:ascii="Arial" w:hAnsi="Arial" w:cs="Arial"/>
        </w:rPr>
        <w:t>En este orden de ideas, la prescripción extintiva se constituye en una presunción del desinterés del acreedor –</w:t>
      </w:r>
      <w:r w:rsidR="002B28DE" w:rsidRPr="009922F5">
        <w:rPr>
          <w:rFonts w:ascii="Arial" w:hAnsi="Arial" w:cs="Arial"/>
        </w:rPr>
        <w:t>E</w:t>
      </w:r>
      <w:r w:rsidRPr="009922F5">
        <w:rPr>
          <w:rFonts w:ascii="Arial" w:hAnsi="Arial" w:cs="Arial"/>
        </w:rPr>
        <w:t>ntidad– para reclamar su derecho y destruye el vínculo entre éste y su deudor –sujeto pasivo o contribuyente–.</w:t>
      </w:r>
    </w:p>
    <w:p w14:paraId="06C9EBA7" w14:textId="24526542" w:rsidR="002F1BCD" w:rsidRPr="009922F5" w:rsidRDefault="002F1BCD" w:rsidP="002F1BCD">
      <w:pPr>
        <w:jc w:val="both"/>
        <w:rPr>
          <w:rFonts w:ascii="Arial" w:hAnsi="Arial" w:cs="Arial"/>
        </w:rPr>
      </w:pPr>
      <w:r w:rsidRPr="009922F5">
        <w:rPr>
          <w:rFonts w:ascii="Arial" w:hAnsi="Arial" w:cs="Arial"/>
        </w:rPr>
        <w:lastRenderedPageBreak/>
        <w:t>La pre</w:t>
      </w:r>
      <w:r w:rsidR="00404A22" w:rsidRPr="009922F5">
        <w:rPr>
          <w:rFonts w:ascii="Arial" w:hAnsi="Arial" w:cs="Arial"/>
        </w:rPr>
        <w:t>scripción de la acción de cobro</w:t>
      </w:r>
      <w:r w:rsidRPr="009922F5">
        <w:rPr>
          <w:rFonts w:ascii="Arial" w:hAnsi="Arial" w:cs="Arial"/>
        </w:rPr>
        <w:t xml:space="preserve"> trae como consecuencia la extinción de la competencia de la Administración para exigir coactivamente el pago de la obligación.</w:t>
      </w:r>
    </w:p>
    <w:p w14:paraId="7C12A9F6" w14:textId="5A1945FF" w:rsidR="00B24C26" w:rsidRPr="00B24C26" w:rsidRDefault="00B24C26" w:rsidP="00B24C26">
      <w:pPr>
        <w:jc w:val="both"/>
        <w:rPr>
          <w:rFonts w:ascii="Arial" w:hAnsi="Arial" w:cs="Arial"/>
        </w:rPr>
      </w:pPr>
      <w:bookmarkStart w:id="33" w:name="17"/>
      <w:r w:rsidRPr="007863C5">
        <w:rPr>
          <w:rFonts w:ascii="Arial" w:hAnsi="Arial" w:cs="Arial"/>
        </w:rPr>
        <w:t xml:space="preserve">De conformidad con lo establecido en el artículo 17 de la Ley 1066 de 2006, el </w:t>
      </w:r>
      <w:proofErr w:type="gramStart"/>
      <w:r w:rsidRPr="007863C5">
        <w:rPr>
          <w:rFonts w:ascii="Arial" w:hAnsi="Arial" w:cs="Arial"/>
        </w:rPr>
        <w:t>Director</w:t>
      </w:r>
      <w:proofErr w:type="gramEnd"/>
      <w:r w:rsidRPr="007863C5">
        <w:rPr>
          <w:rFonts w:ascii="Arial" w:hAnsi="Arial" w:cs="Arial"/>
        </w:rPr>
        <w:t xml:space="preserve"> de la Entidad es competente para decretar la prescripción de oficio</w:t>
      </w:r>
      <w:r w:rsidR="00FE4F4B" w:rsidRPr="007863C5">
        <w:rPr>
          <w:rFonts w:ascii="Arial" w:hAnsi="Arial" w:cs="Arial"/>
        </w:rPr>
        <w:t xml:space="preserve"> o en quien recaiga o delegue dicha función</w:t>
      </w:r>
      <w:r w:rsidRPr="007863C5">
        <w:rPr>
          <w:rFonts w:ascii="Arial" w:hAnsi="Arial" w:cs="Arial"/>
        </w:rPr>
        <w:t>, mediante acto debidamente motivado.</w:t>
      </w:r>
    </w:p>
    <w:bookmarkEnd w:id="33"/>
    <w:p w14:paraId="482A1113" w14:textId="77777777" w:rsidR="00C74A80" w:rsidRPr="009922F5" w:rsidRDefault="00C74A80" w:rsidP="00C74A80">
      <w:pPr>
        <w:jc w:val="both"/>
        <w:rPr>
          <w:rFonts w:ascii="Arial" w:hAnsi="Arial" w:cs="Arial"/>
        </w:rPr>
      </w:pPr>
      <w:r w:rsidRPr="009922F5">
        <w:rPr>
          <w:rFonts w:ascii="Arial" w:hAnsi="Arial" w:cs="Arial"/>
        </w:rPr>
        <w:t>La prescripción extintiva o liberatoria se materializa cuando concurren tres elementos:</w:t>
      </w:r>
    </w:p>
    <w:p w14:paraId="2ADA6DD4" w14:textId="291D60A1" w:rsidR="00C74A80" w:rsidRPr="009922F5" w:rsidRDefault="00C74A80" w:rsidP="00014862">
      <w:pPr>
        <w:pStyle w:val="Prrafodelista"/>
        <w:numPr>
          <w:ilvl w:val="0"/>
          <w:numId w:val="15"/>
        </w:numPr>
        <w:jc w:val="both"/>
        <w:rPr>
          <w:rFonts w:ascii="Arial" w:hAnsi="Arial" w:cs="Arial"/>
        </w:rPr>
      </w:pPr>
      <w:r w:rsidRPr="009922F5">
        <w:rPr>
          <w:rFonts w:ascii="Arial" w:hAnsi="Arial" w:cs="Arial"/>
          <w:b/>
        </w:rPr>
        <w:t>El transcurso del tiempo</w:t>
      </w:r>
      <w:r w:rsidR="00FD1825" w:rsidRPr="009922F5">
        <w:rPr>
          <w:rFonts w:ascii="Arial" w:hAnsi="Arial" w:cs="Arial"/>
          <w:b/>
        </w:rPr>
        <w:t xml:space="preserve">: </w:t>
      </w:r>
      <w:r w:rsidRPr="009922F5">
        <w:rPr>
          <w:rFonts w:ascii="Arial" w:hAnsi="Arial" w:cs="Arial"/>
        </w:rPr>
        <w:t xml:space="preserve">Una vez determinada la obligación ya sea por el deudor o por la </w:t>
      </w:r>
      <w:r w:rsidR="00317AB5" w:rsidRPr="009922F5">
        <w:rPr>
          <w:rFonts w:ascii="Arial" w:hAnsi="Arial" w:cs="Arial"/>
        </w:rPr>
        <w:t>A</w:t>
      </w:r>
      <w:r w:rsidRPr="009922F5">
        <w:rPr>
          <w:rFonts w:ascii="Arial" w:hAnsi="Arial" w:cs="Arial"/>
        </w:rPr>
        <w:t>dministración (a través de acto administrativo), comenzará a correr el término para que opere la prescripción.</w:t>
      </w:r>
    </w:p>
    <w:p w14:paraId="4F9CBA1C" w14:textId="48F6DF85" w:rsidR="00C74A80" w:rsidRPr="009922F5" w:rsidRDefault="00C74A80" w:rsidP="00014862">
      <w:pPr>
        <w:pStyle w:val="Prrafodelista"/>
        <w:numPr>
          <w:ilvl w:val="0"/>
          <w:numId w:val="15"/>
        </w:numPr>
        <w:jc w:val="both"/>
        <w:rPr>
          <w:rFonts w:ascii="Arial" w:hAnsi="Arial" w:cs="Arial"/>
        </w:rPr>
      </w:pPr>
      <w:r w:rsidRPr="009922F5">
        <w:rPr>
          <w:rFonts w:ascii="Arial" w:hAnsi="Arial" w:cs="Arial"/>
          <w:b/>
        </w:rPr>
        <w:t xml:space="preserve">La inacción por parte de la </w:t>
      </w:r>
      <w:r w:rsidR="00F87A50" w:rsidRPr="009922F5">
        <w:rPr>
          <w:rFonts w:ascii="Arial" w:hAnsi="Arial" w:cs="Arial"/>
          <w:b/>
        </w:rPr>
        <w:t>E</w:t>
      </w:r>
      <w:r w:rsidRPr="009922F5">
        <w:rPr>
          <w:rFonts w:ascii="Arial" w:hAnsi="Arial" w:cs="Arial"/>
          <w:b/>
        </w:rPr>
        <w:t>ntidad</w:t>
      </w:r>
      <w:r w:rsidRPr="009922F5">
        <w:rPr>
          <w:rFonts w:ascii="Arial" w:hAnsi="Arial" w:cs="Arial"/>
        </w:rPr>
        <w:t xml:space="preserve">: </w:t>
      </w:r>
      <w:r w:rsidR="00317AB5" w:rsidRPr="009922F5">
        <w:rPr>
          <w:rFonts w:ascii="Arial" w:hAnsi="Arial" w:cs="Arial"/>
        </w:rPr>
        <w:t>Se presenta cuando l</w:t>
      </w:r>
      <w:r w:rsidRPr="009922F5">
        <w:rPr>
          <w:rFonts w:ascii="Arial" w:hAnsi="Arial" w:cs="Arial"/>
        </w:rPr>
        <w:t xml:space="preserve">a </w:t>
      </w:r>
      <w:r w:rsidR="00AE6829" w:rsidRPr="009922F5">
        <w:rPr>
          <w:rFonts w:ascii="Arial" w:hAnsi="Arial" w:cs="Arial"/>
        </w:rPr>
        <w:t>A</w:t>
      </w:r>
      <w:r w:rsidRPr="009922F5">
        <w:rPr>
          <w:rFonts w:ascii="Arial" w:hAnsi="Arial" w:cs="Arial"/>
        </w:rPr>
        <w:t>dministración, una vez cuenta con la determinación del monto de una obligación pecuniaria a cargo de una persona determinada a través de un título ejecutivo que puede ser una declaración o un acto administrativo, no adelanta dentro del término previsto en el ordenamiento las actuaciones tendientes al cobro de la obligación.</w:t>
      </w:r>
    </w:p>
    <w:p w14:paraId="3F790A52" w14:textId="03FAC973" w:rsidR="00C74A80" w:rsidRPr="009922F5" w:rsidRDefault="00C74A80" w:rsidP="00014862">
      <w:pPr>
        <w:pStyle w:val="Prrafodelista"/>
        <w:numPr>
          <w:ilvl w:val="0"/>
          <w:numId w:val="15"/>
        </w:numPr>
        <w:jc w:val="both"/>
        <w:rPr>
          <w:rFonts w:ascii="Arial" w:hAnsi="Arial" w:cs="Arial"/>
        </w:rPr>
      </w:pPr>
      <w:r w:rsidRPr="009922F5">
        <w:rPr>
          <w:rFonts w:ascii="Arial" w:hAnsi="Arial" w:cs="Arial"/>
          <w:b/>
        </w:rPr>
        <w:t>Negación de la obligación y rehusarse al pago por parte del deudor:</w:t>
      </w:r>
      <w:r w:rsidRPr="009922F5">
        <w:rPr>
          <w:rFonts w:ascii="Arial" w:hAnsi="Arial" w:cs="Arial"/>
        </w:rPr>
        <w:t xml:space="preserve"> Es necesario que el sujeto pasivo de la obligación alegue la prescripción de su obligación, es decir, que desconozca la validez y se rehúse al pago de la obligación, a título de ejemplo se podrían utilizar el derecho de petición y la excepción en un </w:t>
      </w:r>
      <w:r w:rsidR="00630DD1" w:rsidRPr="009922F5">
        <w:rPr>
          <w:rFonts w:ascii="Arial" w:hAnsi="Arial" w:cs="Arial"/>
        </w:rPr>
        <w:t>P</w:t>
      </w:r>
      <w:r w:rsidRPr="009922F5">
        <w:rPr>
          <w:rFonts w:ascii="Arial" w:hAnsi="Arial" w:cs="Arial"/>
        </w:rPr>
        <w:t xml:space="preserve">roceso de </w:t>
      </w:r>
      <w:r w:rsidR="00630DD1" w:rsidRPr="009922F5">
        <w:rPr>
          <w:rFonts w:ascii="Arial" w:hAnsi="Arial" w:cs="Arial"/>
        </w:rPr>
        <w:t>C</w:t>
      </w:r>
      <w:r w:rsidRPr="009922F5">
        <w:rPr>
          <w:rFonts w:ascii="Arial" w:hAnsi="Arial" w:cs="Arial"/>
        </w:rPr>
        <w:t xml:space="preserve">obro </w:t>
      </w:r>
      <w:r w:rsidR="00630DD1" w:rsidRPr="009922F5">
        <w:rPr>
          <w:rFonts w:ascii="Arial" w:hAnsi="Arial" w:cs="Arial"/>
        </w:rPr>
        <w:t>C</w:t>
      </w:r>
      <w:r w:rsidRPr="009922F5">
        <w:rPr>
          <w:rFonts w:ascii="Arial" w:hAnsi="Arial" w:cs="Arial"/>
        </w:rPr>
        <w:t>oactivo.</w:t>
      </w:r>
    </w:p>
    <w:p w14:paraId="028609F9" w14:textId="7AB1DC0C" w:rsidR="00C74A80" w:rsidRPr="009922F5" w:rsidRDefault="00C74A80" w:rsidP="00964127">
      <w:pPr>
        <w:jc w:val="both"/>
        <w:rPr>
          <w:rFonts w:ascii="Arial" w:hAnsi="Arial" w:cs="Arial"/>
        </w:rPr>
      </w:pPr>
      <w:r w:rsidRPr="009922F5">
        <w:rPr>
          <w:rFonts w:ascii="Arial" w:hAnsi="Arial" w:cs="Arial"/>
        </w:rPr>
        <w:t xml:space="preserve">El término de prescripción </w:t>
      </w:r>
      <w:r w:rsidR="009E628F" w:rsidRPr="009922F5">
        <w:rPr>
          <w:rFonts w:ascii="Arial" w:hAnsi="Arial" w:cs="Arial"/>
        </w:rPr>
        <w:t xml:space="preserve">de la acción de cobro </w:t>
      </w:r>
      <w:r w:rsidRPr="009922F5">
        <w:rPr>
          <w:rFonts w:ascii="Arial" w:hAnsi="Arial" w:cs="Arial"/>
        </w:rPr>
        <w:t xml:space="preserve">establecido en el Estatuto Tributario </w:t>
      </w:r>
      <w:r w:rsidR="000434B7" w:rsidRPr="009922F5">
        <w:rPr>
          <w:rFonts w:ascii="Arial" w:hAnsi="Arial" w:cs="Arial"/>
        </w:rPr>
        <w:t xml:space="preserve">Nacional </w:t>
      </w:r>
      <w:r w:rsidRPr="009922F5">
        <w:rPr>
          <w:rFonts w:ascii="Arial" w:hAnsi="Arial" w:cs="Arial"/>
        </w:rPr>
        <w:t>es de cinco (5) años</w:t>
      </w:r>
      <w:r w:rsidR="00317AB5" w:rsidRPr="009922F5">
        <w:rPr>
          <w:rStyle w:val="Refdenotaalpie"/>
          <w:rFonts w:ascii="Arial" w:hAnsi="Arial" w:cs="Arial"/>
        </w:rPr>
        <w:footnoteReference w:id="22"/>
      </w:r>
      <w:r w:rsidRPr="009922F5">
        <w:rPr>
          <w:rFonts w:ascii="Arial" w:hAnsi="Arial" w:cs="Arial"/>
        </w:rPr>
        <w:t>.</w:t>
      </w:r>
    </w:p>
    <w:p w14:paraId="12755531" w14:textId="22EF95EA" w:rsidR="00A27BB0" w:rsidRPr="003E738D" w:rsidRDefault="00A27BB0" w:rsidP="003E738D">
      <w:pPr>
        <w:pStyle w:val="Ttulo3"/>
        <w:keepNext w:val="0"/>
        <w:keepLines w:val="0"/>
        <w:numPr>
          <w:ilvl w:val="2"/>
          <w:numId w:val="5"/>
        </w:numPr>
        <w:jc w:val="both"/>
        <w:rPr>
          <w:rFonts w:ascii="Arial" w:hAnsi="Arial" w:cs="Arial"/>
          <w:b/>
          <w:color w:val="auto"/>
        </w:rPr>
      </w:pPr>
      <w:bookmarkStart w:id="34" w:name="_Toc6199621"/>
      <w:r w:rsidRPr="003E738D">
        <w:rPr>
          <w:rFonts w:ascii="Arial" w:hAnsi="Arial" w:cs="Arial"/>
          <w:b/>
          <w:color w:val="auto"/>
        </w:rPr>
        <w:t>INTERRUPCIÓN DEL TÉRMINO DE PRESCRIPCIÓN DE LA ACCIÓN DE COBRO</w:t>
      </w:r>
      <w:bookmarkEnd w:id="34"/>
    </w:p>
    <w:p w14:paraId="4A44CB32" w14:textId="2477B99D" w:rsidR="00E51B8A" w:rsidRPr="009922F5" w:rsidRDefault="00E51B8A" w:rsidP="00E51B8A">
      <w:pPr>
        <w:jc w:val="both"/>
        <w:rPr>
          <w:rFonts w:ascii="Arial" w:hAnsi="Arial" w:cs="Arial"/>
        </w:rPr>
      </w:pPr>
      <w:r w:rsidRPr="009922F5">
        <w:rPr>
          <w:rFonts w:ascii="Arial" w:hAnsi="Arial" w:cs="Arial"/>
        </w:rPr>
        <w:t>El término de prescripción se interrumpe por las causales previstas en el artículo 818 del Estatuto Tributario</w:t>
      </w:r>
      <w:r w:rsidR="009E628F" w:rsidRPr="009922F5">
        <w:rPr>
          <w:rFonts w:ascii="Arial" w:hAnsi="Arial" w:cs="Arial"/>
        </w:rPr>
        <w:t xml:space="preserve"> </w:t>
      </w:r>
      <w:r w:rsidR="00152B24" w:rsidRPr="009922F5">
        <w:rPr>
          <w:rFonts w:ascii="Arial" w:hAnsi="Arial" w:cs="Arial"/>
        </w:rPr>
        <w:t xml:space="preserve">Nacional </w:t>
      </w:r>
      <w:r w:rsidR="009E628F" w:rsidRPr="009922F5">
        <w:rPr>
          <w:rFonts w:ascii="Arial" w:hAnsi="Arial" w:cs="Arial"/>
        </w:rPr>
        <w:t>y que se señalan a continuación</w:t>
      </w:r>
      <w:r w:rsidRPr="009922F5">
        <w:rPr>
          <w:rFonts w:ascii="Arial" w:hAnsi="Arial" w:cs="Arial"/>
        </w:rPr>
        <w:t xml:space="preserve">: </w:t>
      </w:r>
    </w:p>
    <w:p w14:paraId="37625403" w14:textId="12C0CAA9" w:rsidR="001C69DD" w:rsidRPr="009922F5" w:rsidRDefault="001C69DD" w:rsidP="00014862">
      <w:pPr>
        <w:pStyle w:val="Prrafodelista"/>
        <w:numPr>
          <w:ilvl w:val="0"/>
          <w:numId w:val="19"/>
        </w:numPr>
        <w:jc w:val="both"/>
        <w:rPr>
          <w:rFonts w:ascii="Arial" w:hAnsi="Arial" w:cs="Arial"/>
          <w:lang w:val="es-CO"/>
        </w:rPr>
      </w:pPr>
      <w:r w:rsidRPr="009922F5">
        <w:rPr>
          <w:rFonts w:ascii="Arial" w:hAnsi="Arial" w:cs="Arial"/>
          <w:b/>
          <w:lang w:val="es-CO"/>
        </w:rPr>
        <w:lastRenderedPageBreak/>
        <w:t>Por la notificación del mandamiento de pago</w:t>
      </w:r>
      <w:r w:rsidRPr="009922F5">
        <w:rPr>
          <w:rFonts w:ascii="Arial" w:hAnsi="Arial" w:cs="Arial"/>
          <w:lang w:val="es-CO"/>
        </w:rPr>
        <w:t xml:space="preserve">. Una vez se inicia el </w:t>
      </w:r>
      <w:r w:rsidR="00630DD1" w:rsidRPr="009922F5">
        <w:rPr>
          <w:rFonts w:ascii="Arial" w:hAnsi="Arial" w:cs="Arial"/>
          <w:lang w:val="es-CO"/>
        </w:rPr>
        <w:t>P</w:t>
      </w:r>
      <w:r w:rsidRPr="009922F5">
        <w:rPr>
          <w:rFonts w:ascii="Arial" w:hAnsi="Arial" w:cs="Arial"/>
          <w:lang w:val="es-CO"/>
        </w:rPr>
        <w:t xml:space="preserve">roceso de </w:t>
      </w:r>
      <w:r w:rsidR="00630DD1" w:rsidRPr="009922F5">
        <w:rPr>
          <w:rFonts w:ascii="Arial" w:hAnsi="Arial" w:cs="Arial"/>
          <w:lang w:val="es-CO"/>
        </w:rPr>
        <w:t>C</w:t>
      </w:r>
      <w:r w:rsidRPr="009922F5">
        <w:rPr>
          <w:rFonts w:ascii="Arial" w:hAnsi="Arial" w:cs="Arial"/>
          <w:lang w:val="es-CO"/>
        </w:rPr>
        <w:t xml:space="preserve">obro </w:t>
      </w:r>
      <w:r w:rsidR="00630DD1" w:rsidRPr="009922F5">
        <w:rPr>
          <w:rFonts w:ascii="Arial" w:hAnsi="Arial" w:cs="Arial"/>
          <w:lang w:val="es-CO"/>
        </w:rPr>
        <w:t>A</w:t>
      </w:r>
      <w:r w:rsidRPr="009922F5">
        <w:rPr>
          <w:rFonts w:ascii="Arial" w:hAnsi="Arial" w:cs="Arial"/>
          <w:lang w:val="es-CO"/>
        </w:rPr>
        <w:t xml:space="preserve">dministrativo </w:t>
      </w:r>
      <w:r w:rsidR="00630DD1" w:rsidRPr="009922F5">
        <w:rPr>
          <w:rFonts w:ascii="Arial" w:hAnsi="Arial" w:cs="Arial"/>
          <w:lang w:val="es-CO"/>
        </w:rPr>
        <w:t>C</w:t>
      </w:r>
      <w:r w:rsidRPr="009922F5">
        <w:rPr>
          <w:rFonts w:ascii="Arial" w:hAnsi="Arial" w:cs="Arial"/>
          <w:lang w:val="es-CO"/>
        </w:rPr>
        <w:t>oactivo, al deudor se le notifica el mandamiento de pago en los términos establecidos en el Estatuto Tributario Nacional y sólo hasta el momento en que se logre realizar la notificación se podrá hablar de la interrupción del término de prescripción que se encontraba corriendo</w:t>
      </w:r>
      <w:r w:rsidR="002C3CAE" w:rsidRPr="009922F5">
        <w:rPr>
          <w:rFonts w:ascii="Arial" w:hAnsi="Arial" w:cs="Arial"/>
          <w:lang w:val="es-CO"/>
        </w:rPr>
        <w:t>.</w:t>
      </w:r>
    </w:p>
    <w:p w14:paraId="4C34089E" w14:textId="1D00D7BE" w:rsidR="00E51B8A" w:rsidRPr="009922F5" w:rsidRDefault="00E51B8A" w:rsidP="00014862">
      <w:pPr>
        <w:pStyle w:val="Prrafodelista"/>
        <w:numPr>
          <w:ilvl w:val="0"/>
          <w:numId w:val="19"/>
        </w:numPr>
        <w:jc w:val="both"/>
        <w:rPr>
          <w:rFonts w:ascii="Arial" w:hAnsi="Arial" w:cs="Arial"/>
          <w:lang w:val="es-CO"/>
        </w:rPr>
      </w:pPr>
      <w:r w:rsidRPr="009922F5">
        <w:rPr>
          <w:rFonts w:ascii="Arial" w:hAnsi="Arial" w:cs="Arial"/>
          <w:b/>
          <w:lang w:val="es-CO"/>
        </w:rPr>
        <w:t>Por el otorgamiento de facilidades para el pago</w:t>
      </w:r>
      <w:r w:rsidRPr="009922F5">
        <w:rPr>
          <w:rFonts w:ascii="Arial" w:hAnsi="Arial" w:cs="Arial"/>
          <w:lang w:val="es-CO"/>
        </w:rPr>
        <w:t>.</w:t>
      </w:r>
      <w:r w:rsidR="002C3CAE" w:rsidRPr="009922F5">
        <w:rPr>
          <w:rFonts w:ascii="Arial" w:hAnsi="Arial" w:cs="Arial"/>
          <w:lang w:val="es-CO"/>
        </w:rPr>
        <w:t xml:space="preserve"> Estas facilidades deben concederse en los términos señalados en el mismo Estatuto Tributario Nacional, como quiera que esta es una norma de interrupción especial dadas las especiales circunstancias previstas en este texto normativo; motivo por el cual no resultan admisibles la concesión de plazos adicionales, las amnistías, y otros instrumentos diferentes como formas de interrumpir la prescripción.</w:t>
      </w:r>
    </w:p>
    <w:p w14:paraId="16BDD149" w14:textId="79871A21" w:rsidR="002C566C" w:rsidRPr="009922F5" w:rsidRDefault="002C566C" w:rsidP="00014862">
      <w:pPr>
        <w:pStyle w:val="Prrafodelista"/>
        <w:numPr>
          <w:ilvl w:val="0"/>
          <w:numId w:val="19"/>
        </w:numPr>
        <w:jc w:val="both"/>
        <w:rPr>
          <w:rFonts w:ascii="Arial" w:hAnsi="Arial" w:cs="Arial"/>
          <w:lang w:val="es-CO"/>
        </w:rPr>
      </w:pPr>
      <w:r w:rsidRPr="009922F5">
        <w:rPr>
          <w:rFonts w:ascii="Arial" w:hAnsi="Arial" w:cs="Arial"/>
          <w:b/>
          <w:lang w:val="es-CO"/>
        </w:rPr>
        <w:t>Admisión del sujeto pasivo en procesos concursales y las liquidaciones forzosas administrativas</w:t>
      </w:r>
      <w:r w:rsidRPr="009922F5">
        <w:rPr>
          <w:rFonts w:ascii="Arial" w:hAnsi="Arial" w:cs="Arial"/>
          <w:lang w:val="es-CO"/>
        </w:rPr>
        <w:t>. Lo que se pretende es que una vez se inicia un proceso concursal, respecto de la totalidad de las acreencias se interrumpa el término de prescripción.</w:t>
      </w:r>
    </w:p>
    <w:p w14:paraId="39EF15A3" w14:textId="287E7494" w:rsidR="00E51B8A" w:rsidRPr="009922F5" w:rsidRDefault="00205D0D" w:rsidP="00E51B8A">
      <w:pPr>
        <w:jc w:val="both"/>
        <w:rPr>
          <w:rFonts w:ascii="Arial" w:hAnsi="Arial" w:cs="Arial"/>
        </w:rPr>
      </w:pPr>
      <w:r w:rsidRPr="009922F5">
        <w:rPr>
          <w:rFonts w:ascii="Arial" w:hAnsi="Arial" w:cs="Arial"/>
        </w:rPr>
        <w:t xml:space="preserve">Resulta </w:t>
      </w:r>
      <w:r w:rsidR="002C566C" w:rsidRPr="009922F5">
        <w:rPr>
          <w:rFonts w:ascii="Arial" w:hAnsi="Arial" w:cs="Arial"/>
        </w:rPr>
        <w:t>relevante mencionar que la interrupción de la prescripción implica no solo que se paralice la c</w:t>
      </w:r>
      <w:r w:rsidRPr="009922F5">
        <w:rPr>
          <w:rFonts w:ascii="Arial" w:hAnsi="Arial" w:cs="Arial"/>
        </w:rPr>
        <w:t>ontabilización</w:t>
      </w:r>
      <w:r w:rsidR="002C566C" w:rsidRPr="009922F5">
        <w:rPr>
          <w:rFonts w:ascii="Arial" w:hAnsi="Arial" w:cs="Arial"/>
        </w:rPr>
        <w:t xml:space="preserve"> del término, sino que se prescinde del tiempo ya transcurrido y se elimina su efecto. </w:t>
      </w:r>
      <w:r w:rsidR="00E51B8A" w:rsidRPr="009922F5">
        <w:rPr>
          <w:rFonts w:ascii="Arial" w:hAnsi="Arial" w:cs="Arial"/>
        </w:rPr>
        <w:t>El término de prescripción comenzará a correr de nuevo, desde el día siguiente a la notificación del mandamiento de pago, desde la terminación del concordato, o desde la liquidación forzosa administrativa.</w:t>
      </w:r>
    </w:p>
    <w:p w14:paraId="3A51E10A" w14:textId="1C707385" w:rsidR="00A27BB0" w:rsidRPr="003E738D" w:rsidRDefault="00A27BB0" w:rsidP="00BE2609">
      <w:pPr>
        <w:pStyle w:val="Ttulo3"/>
        <w:keepNext w:val="0"/>
        <w:keepLines w:val="0"/>
        <w:numPr>
          <w:ilvl w:val="2"/>
          <w:numId w:val="5"/>
        </w:numPr>
        <w:rPr>
          <w:rFonts w:ascii="Arial" w:hAnsi="Arial" w:cs="Arial"/>
          <w:b/>
          <w:color w:val="auto"/>
        </w:rPr>
      </w:pPr>
      <w:bookmarkStart w:id="35" w:name="_Toc6199622"/>
      <w:r w:rsidRPr="003E738D">
        <w:rPr>
          <w:rFonts w:ascii="Arial" w:hAnsi="Arial" w:cs="Arial"/>
          <w:b/>
          <w:color w:val="auto"/>
        </w:rPr>
        <w:t xml:space="preserve">SUSPENSIÓN DEL TÉRMINO DE PRESCRIPCIÓN </w:t>
      </w:r>
      <w:bookmarkEnd w:id="35"/>
    </w:p>
    <w:p w14:paraId="7C2426A5" w14:textId="31879876" w:rsidR="00B304FE" w:rsidRPr="009922F5" w:rsidRDefault="00B304FE" w:rsidP="00B304FE">
      <w:pPr>
        <w:jc w:val="both"/>
        <w:rPr>
          <w:rFonts w:ascii="Arial" w:hAnsi="Arial" w:cs="Arial"/>
        </w:rPr>
      </w:pPr>
      <w:r w:rsidRPr="009922F5">
        <w:rPr>
          <w:rFonts w:ascii="Arial" w:hAnsi="Arial" w:cs="Arial"/>
        </w:rPr>
        <w:t>De conformidad con el artículo 835 del Estatuto Tributario</w:t>
      </w:r>
      <w:r w:rsidR="00152B24" w:rsidRPr="009922F5">
        <w:rPr>
          <w:rFonts w:ascii="Arial" w:hAnsi="Arial" w:cs="Arial"/>
        </w:rPr>
        <w:t xml:space="preserve"> Nacional</w:t>
      </w:r>
      <w:r w:rsidRPr="009922F5">
        <w:rPr>
          <w:rFonts w:ascii="Arial" w:hAnsi="Arial" w:cs="Arial"/>
        </w:rPr>
        <w:t xml:space="preserve">, la admisión de la demanda contra las resoluciones que fallan las excepciones y ordenan seguir adelante la ejecución, tiene el efecto de impedir que se realice el remate hasta que exista pronunciamiento definitivo. </w:t>
      </w:r>
      <w:r w:rsidR="00BA4BA0" w:rsidRPr="009922F5">
        <w:rPr>
          <w:rFonts w:ascii="Arial" w:hAnsi="Arial" w:cs="Arial"/>
        </w:rPr>
        <w:t xml:space="preserve">Al respecto, el </w:t>
      </w:r>
      <w:r w:rsidR="00234A42" w:rsidRPr="009922F5">
        <w:rPr>
          <w:rFonts w:ascii="Arial" w:hAnsi="Arial" w:cs="Arial"/>
        </w:rPr>
        <w:t>artículo 818</w:t>
      </w:r>
      <w:r w:rsidR="00E51B8A" w:rsidRPr="009922F5">
        <w:rPr>
          <w:rFonts w:ascii="Arial" w:hAnsi="Arial" w:cs="Arial"/>
        </w:rPr>
        <w:t xml:space="preserve"> del Estatuto Tributario </w:t>
      </w:r>
      <w:r w:rsidR="00152B24" w:rsidRPr="009922F5">
        <w:rPr>
          <w:rFonts w:ascii="Arial" w:hAnsi="Arial" w:cs="Arial"/>
        </w:rPr>
        <w:t xml:space="preserve">Nacional </w:t>
      </w:r>
      <w:r w:rsidR="00E51B8A" w:rsidRPr="009922F5">
        <w:rPr>
          <w:rFonts w:ascii="Arial" w:hAnsi="Arial" w:cs="Arial"/>
        </w:rPr>
        <w:t>establece</w:t>
      </w:r>
      <w:r w:rsidR="00234A42" w:rsidRPr="009922F5">
        <w:rPr>
          <w:rFonts w:ascii="Arial" w:hAnsi="Arial" w:cs="Arial"/>
        </w:rPr>
        <w:t xml:space="preserve"> que el término de prescripción se suspende</w:t>
      </w:r>
      <w:r w:rsidR="00E51B8A" w:rsidRPr="009922F5">
        <w:rPr>
          <w:rFonts w:ascii="Arial" w:hAnsi="Arial" w:cs="Arial"/>
        </w:rPr>
        <w:t xml:space="preserve"> </w:t>
      </w:r>
      <w:r w:rsidR="00407DF0" w:rsidRPr="009922F5">
        <w:rPr>
          <w:rFonts w:ascii="Arial" w:hAnsi="Arial" w:cs="Arial"/>
        </w:rPr>
        <w:t xml:space="preserve">desde </w:t>
      </w:r>
      <w:r w:rsidRPr="009922F5">
        <w:rPr>
          <w:rFonts w:ascii="Arial" w:hAnsi="Arial" w:cs="Arial"/>
        </w:rPr>
        <w:t xml:space="preserve">que se dicte el auto de suspensión de la diligencia del remate hasta la ejecutoria de la providencia que decide la revocatoria y hasta el pronunciamiento definitivo de la jurisdicción </w:t>
      </w:r>
      <w:r w:rsidR="00926056" w:rsidRPr="009922F5">
        <w:rPr>
          <w:rFonts w:ascii="Arial" w:hAnsi="Arial" w:cs="Arial"/>
        </w:rPr>
        <w:t>contencioso-administrativa</w:t>
      </w:r>
      <w:r w:rsidRPr="009922F5">
        <w:rPr>
          <w:rFonts w:ascii="Arial" w:hAnsi="Arial" w:cs="Arial"/>
        </w:rPr>
        <w:t xml:space="preserve"> cuando se demanden los actos administrativos </w:t>
      </w:r>
      <w:r w:rsidR="00234A42" w:rsidRPr="009922F5">
        <w:rPr>
          <w:rFonts w:ascii="Arial" w:hAnsi="Arial" w:cs="Arial"/>
        </w:rPr>
        <w:t>que fallan las excepciones y ordenan seguir adelante la ejecución.</w:t>
      </w:r>
    </w:p>
    <w:p w14:paraId="19BE2113" w14:textId="38854162" w:rsidR="00234A42" w:rsidRPr="009922F5" w:rsidRDefault="00234A42" w:rsidP="00234A42">
      <w:pPr>
        <w:jc w:val="both"/>
        <w:rPr>
          <w:rFonts w:ascii="Arial" w:hAnsi="Arial" w:cs="Arial"/>
        </w:rPr>
      </w:pPr>
      <w:r w:rsidRPr="009922F5">
        <w:rPr>
          <w:rFonts w:ascii="Arial" w:hAnsi="Arial" w:cs="Arial"/>
        </w:rPr>
        <w:t xml:space="preserve">Como no se suspende el </w:t>
      </w:r>
      <w:r w:rsidR="00205D0D" w:rsidRPr="009922F5">
        <w:rPr>
          <w:rFonts w:ascii="Arial" w:hAnsi="Arial" w:cs="Arial"/>
        </w:rPr>
        <w:t>proceso administrativo coactivo</w:t>
      </w:r>
      <w:r w:rsidRPr="009922F5">
        <w:rPr>
          <w:rFonts w:ascii="Arial" w:hAnsi="Arial" w:cs="Arial"/>
        </w:rPr>
        <w:t xml:space="preserve">, el funcionario puede ejecutar acciones propias del proceso como continuar investigando otros bienes, decretar su embargo, practicar su secuestro, ordenar su avalúo, entre otros, si el bien que fue objeto de la suspensión de la diligencia de remate no cubre la totalidad del crédito objeto del proceso. </w:t>
      </w:r>
    </w:p>
    <w:p w14:paraId="583113B9" w14:textId="2E07A0AF" w:rsidR="00234A42" w:rsidRPr="009922F5" w:rsidRDefault="00234A42" w:rsidP="00234A42">
      <w:pPr>
        <w:jc w:val="both"/>
        <w:rPr>
          <w:rFonts w:ascii="Arial" w:hAnsi="Arial" w:cs="Arial"/>
        </w:rPr>
      </w:pPr>
      <w:r w:rsidRPr="009922F5">
        <w:rPr>
          <w:rFonts w:ascii="Arial" w:hAnsi="Arial" w:cs="Arial"/>
        </w:rPr>
        <w:t xml:space="preserve">Si dentro del proceso existieren embargadas sumas de dinero representadas en títulos judiciales, estos no se aplicarán hasta tanto haya decisión definitiva sobre la revocatoria, corrección de actuaciones enviadas a dirección errada o fallos de la Jurisdicción Contenciosa. Si no se </w:t>
      </w:r>
      <w:r w:rsidRPr="009922F5">
        <w:rPr>
          <w:rFonts w:ascii="Arial" w:hAnsi="Arial" w:cs="Arial"/>
        </w:rPr>
        <w:lastRenderedPageBreak/>
        <w:t>propusieron excepciones y tampoco hay pendiente decisión sobre alguna de las circunstancias anteriores, los títulos judiciales se aplicarán al pago de las obligaciones cobradas.</w:t>
      </w:r>
    </w:p>
    <w:p w14:paraId="2356A87A" w14:textId="77777777" w:rsidR="003D48E0" w:rsidRPr="003E738D" w:rsidRDefault="003D48E0" w:rsidP="003D48E0">
      <w:pPr>
        <w:pStyle w:val="Ttulo2"/>
        <w:keepNext w:val="0"/>
        <w:keepLines w:val="0"/>
        <w:numPr>
          <w:ilvl w:val="0"/>
          <w:numId w:val="5"/>
        </w:numPr>
        <w:rPr>
          <w:rFonts w:ascii="Arial" w:hAnsi="Arial" w:cs="Arial"/>
          <w:bCs/>
          <w:color w:val="auto"/>
        </w:rPr>
      </w:pPr>
      <w:bookmarkStart w:id="36" w:name="_FACILIDADES_DE_PAGO"/>
      <w:bookmarkStart w:id="37" w:name="_Toc6199623"/>
      <w:bookmarkEnd w:id="36"/>
      <w:r w:rsidRPr="003E738D">
        <w:rPr>
          <w:rFonts w:ascii="Arial" w:hAnsi="Arial" w:cs="Arial"/>
          <w:bCs/>
          <w:color w:val="auto"/>
        </w:rPr>
        <w:t>FACILIDADES DE PAGO</w:t>
      </w:r>
      <w:bookmarkEnd w:id="37"/>
    </w:p>
    <w:p w14:paraId="4E8A27D6" w14:textId="39043BC0" w:rsidR="003D48E0" w:rsidRPr="009922F5" w:rsidRDefault="003D48E0" w:rsidP="003D48E0">
      <w:pPr>
        <w:jc w:val="both"/>
        <w:rPr>
          <w:rFonts w:ascii="Arial" w:hAnsi="Arial" w:cs="Arial"/>
        </w:rPr>
      </w:pPr>
      <w:r w:rsidRPr="009922F5">
        <w:rPr>
          <w:rFonts w:ascii="Arial" w:hAnsi="Arial" w:cs="Arial"/>
        </w:rPr>
        <w:t xml:space="preserve">La facilidad de pago es una figura mediante la cual, la </w:t>
      </w:r>
      <w:r w:rsidR="00F87A50" w:rsidRPr="009922F5">
        <w:rPr>
          <w:rFonts w:ascii="Arial" w:hAnsi="Arial" w:cs="Arial"/>
        </w:rPr>
        <w:t>E</w:t>
      </w:r>
      <w:r w:rsidRPr="009922F5">
        <w:rPr>
          <w:rFonts w:ascii="Arial" w:hAnsi="Arial" w:cs="Arial"/>
        </w:rPr>
        <w:t xml:space="preserve">ntidad concede plazos hasta por cinco </w:t>
      </w:r>
      <w:r w:rsidR="009E628F" w:rsidRPr="009922F5">
        <w:rPr>
          <w:rFonts w:ascii="Arial" w:hAnsi="Arial" w:cs="Arial"/>
        </w:rPr>
        <w:t xml:space="preserve">(5) </w:t>
      </w:r>
      <w:r w:rsidRPr="009922F5">
        <w:rPr>
          <w:rFonts w:ascii="Arial" w:hAnsi="Arial" w:cs="Arial"/>
        </w:rPr>
        <w:t>años para cancelar los créditos a su favor, a cargo de deudores que se encuentran en mora</w:t>
      </w:r>
      <w:r w:rsidR="00AF43AC" w:rsidRPr="009922F5">
        <w:rPr>
          <w:rFonts w:ascii="Arial" w:hAnsi="Arial" w:cs="Arial"/>
        </w:rPr>
        <w:t>, siempre y cuando el deudor no se encuentre en el boletín de deudores fiscales, de conformidad con lo establecido en el artículo 2º de la Ley 1066 de 2006</w:t>
      </w:r>
      <w:r w:rsidRPr="009922F5">
        <w:rPr>
          <w:rFonts w:ascii="Arial" w:hAnsi="Arial" w:cs="Arial"/>
        </w:rPr>
        <w:t>.</w:t>
      </w:r>
    </w:p>
    <w:p w14:paraId="25271C94" w14:textId="0C95CCDF" w:rsidR="003D48E0" w:rsidRPr="009922F5" w:rsidRDefault="003D48E0" w:rsidP="003D48E0">
      <w:pPr>
        <w:jc w:val="both"/>
        <w:rPr>
          <w:rFonts w:ascii="Arial" w:hAnsi="Arial" w:cs="Arial"/>
        </w:rPr>
      </w:pPr>
      <w:r w:rsidRPr="009922F5">
        <w:rPr>
          <w:rFonts w:ascii="Arial" w:hAnsi="Arial" w:cs="Arial"/>
        </w:rPr>
        <w:t xml:space="preserve">La facilidad de pago se concederá por solicitud del deudor y a voluntad de la </w:t>
      </w:r>
      <w:r w:rsidR="00F87A50" w:rsidRPr="009922F5">
        <w:rPr>
          <w:rFonts w:ascii="Arial" w:hAnsi="Arial" w:cs="Arial"/>
        </w:rPr>
        <w:t>E</w:t>
      </w:r>
      <w:r w:rsidRPr="009922F5">
        <w:rPr>
          <w:rFonts w:ascii="Arial" w:hAnsi="Arial" w:cs="Arial"/>
        </w:rPr>
        <w:t>ntidad como facultad potestativa de ésta.</w:t>
      </w:r>
    </w:p>
    <w:p w14:paraId="68801974" w14:textId="3CEBC7FF" w:rsidR="003D48E0" w:rsidRPr="009922F5" w:rsidRDefault="003D48E0" w:rsidP="003D48E0">
      <w:pPr>
        <w:jc w:val="both"/>
        <w:rPr>
          <w:rFonts w:ascii="Arial" w:hAnsi="Arial" w:cs="Arial"/>
        </w:rPr>
      </w:pPr>
      <w:r w:rsidRPr="009922F5">
        <w:rPr>
          <w:rFonts w:ascii="Arial" w:hAnsi="Arial" w:cs="Arial"/>
        </w:rPr>
        <w:t>La facilidad de pago se puede conceder en cualquier momento, tanto en la etapa de cobro persuasivo, como en el curso de la etapa coactiva contra el deudor</w:t>
      </w:r>
      <w:r w:rsidR="00205D0D" w:rsidRPr="009922F5">
        <w:rPr>
          <w:rFonts w:ascii="Arial" w:hAnsi="Arial" w:cs="Arial"/>
        </w:rPr>
        <w:t>, caso en el cual</w:t>
      </w:r>
      <w:r w:rsidRPr="009922F5">
        <w:rPr>
          <w:rFonts w:ascii="Arial" w:hAnsi="Arial" w:cs="Arial"/>
        </w:rPr>
        <w:t xml:space="preserve"> debe suspenderse el </w:t>
      </w:r>
      <w:r w:rsidR="00630DD1" w:rsidRPr="009922F5">
        <w:rPr>
          <w:rFonts w:ascii="Arial" w:hAnsi="Arial" w:cs="Arial"/>
        </w:rPr>
        <w:t>P</w:t>
      </w:r>
      <w:r w:rsidRPr="009922F5">
        <w:rPr>
          <w:rFonts w:ascii="Arial" w:hAnsi="Arial" w:cs="Arial"/>
        </w:rPr>
        <w:t xml:space="preserve">roceso </w:t>
      </w:r>
      <w:r w:rsidR="00630DD1" w:rsidRPr="009922F5">
        <w:rPr>
          <w:rFonts w:ascii="Arial" w:hAnsi="Arial" w:cs="Arial"/>
        </w:rPr>
        <w:t xml:space="preserve">Administrativo </w:t>
      </w:r>
      <w:r w:rsidRPr="009922F5">
        <w:rPr>
          <w:rFonts w:ascii="Arial" w:hAnsi="Arial" w:cs="Arial"/>
        </w:rPr>
        <w:t xml:space="preserve">de </w:t>
      </w:r>
      <w:r w:rsidR="00630DD1" w:rsidRPr="009922F5">
        <w:rPr>
          <w:rFonts w:ascii="Arial" w:hAnsi="Arial" w:cs="Arial"/>
        </w:rPr>
        <w:t>C</w:t>
      </w:r>
      <w:r w:rsidRPr="009922F5">
        <w:rPr>
          <w:rFonts w:ascii="Arial" w:hAnsi="Arial" w:cs="Arial"/>
        </w:rPr>
        <w:t>obro y, si es pertinente, levantar las medidas cautelares, siempre que las garantías ofrecidas respalden suficientemente la obligación.</w:t>
      </w:r>
    </w:p>
    <w:p w14:paraId="1832BEED" w14:textId="01905372" w:rsidR="00F46002" w:rsidRPr="009922F5" w:rsidRDefault="003D48E0" w:rsidP="001E5AD8">
      <w:pPr>
        <w:jc w:val="both"/>
        <w:rPr>
          <w:rFonts w:ascii="Arial" w:hAnsi="Arial" w:cs="Arial"/>
        </w:rPr>
      </w:pPr>
      <w:r w:rsidRPr="009922F5">
        <w:rPr>
          <w:rFonts w:ascii="Arial" w:hAnsi="Arial" w:cs="Arial"/>
        </w:rPr>
        <w:t>El término máximo de una facilidad de pago es de cinco</w:t>
      </w:r>
      <w:r w:rsidR="00B96594" w:rsidRPr="009922F5">
        <w:rPr>
          <w:rFonts w:ascii="Arial" w:hAnsi="Arial" w:cs="Arial"/>
        </w:rPr>
        <w:t xml:space="preserve"> (5)</w:t>
      </w:r>
      <w:r w:rsidRPr="009922F5">
        <w:rPr>
          <w:rFonts w:ascii="Arial" w:hAnsi="Arial" w:cs="Arial"/>
        </w:rPr>
        <w:t xml:space="preserve"> años, plazo que determinará la </w:t>
      </w:r>
      <w:r w:rsidR="00F87A50" w:rsidRPr="009922F5">
        <w:rPr>
          <w:rFonts w:ascii="Arial" w:hAnsi="Arial" w:cs="Arial"/>
        </w:rPr>
        <w:t>E</w:t>
      </w:r>
      <w:r w:rsidRPr="009922F5">
        <w:rPr>
          <w:rFonts w:ascii="Arial" w:hAnsi="Arial" w:cs="Arial"/>
        </w:rPr>
        <w:t xml:space="preserve">ntidad teniendo en cuenta la situación económica del deudor, su capacidad de pago, actividad económica, y demás situaciones específicas propias de cada deudor o de la región en que realiza sus operaciones, además de la cuantía total de las obligaciones insolutas y de los conceptos de </w:t>
      </w:r>
      <w:proofErr w:type="gramStart"/>
      <w:r w:rsidRPr="009922F5">
        <w:rPr>
          <w:rFonts w:ascii="Arial" w:hAnsi="Arial" w:cs="Arial"/>
        </w:rPr>
        <w:t>las mismas</w:t>
      </w:r>
      <w:proofErr w:type="gramEnd"/>
      <w:r w:rsidRPr="009922F5">
        <w:rPr>
          <w:rFonts w:ascii="Arial" w:hAnsi="Arial" w:cs="Arial"/>
        </w:rPr>
        <w:t xml:space="preserve">. </w:t>
      </w:r>
    </w:p>
    <w:p w14:paraId="48011E48" w14:textId="66E91E0D" w:rsidR="00B9349B" w:rsidRPr="009922F5" w:rsidRDefault="00B9349B" w:rsidP="001E5AD8">
      <w:pPr>
        <w:jc w:val="both"/>
        <w:rPr>
          <w:rFonts w:ascii="Arial" w:hAnsi="Arial" w:cs="Arial"/>
        </w:rPr>
      </w:pPr>
      <w:r w:rsidRPr="009922F5">
        <w:rPr>
          <w:rFonts w:ascii="Arial" w:hAnsi="Arial" w:cs="Arial"/>
        </w:rPr>
        <w:t>Para determinar la viabilidad de la propuesta, se tendrán en cuenta los siguientes parámetros:</w:t>
      </w:r>
    </w:p>
    <w:p w14:paraId="6477640C" w14:textId="77777777" w:rsidR="006C26B3" w:rsidRDefault="001E5AD8" w:rsidP="003E738D">
      <w:pPr>
        <w:pStyle w:val="Prrafodelista"/>
        <w:numPr>
          <w:ilvl w:val="0"/>
          <w:numId w:val="39"/>
        </w:numPr>
        <w:jc w:val="both"/>
        <w:rPr>
          <w:rFonts w:ascii="Arial" w:hAnsi="Arial" w:cs="Arial"/>
        </w:rPr>
      </w:pPr>
      <w:r w:rsidRPr="00FE4F4B">
        <w:rPr>
          <w:rFonts w:ascii="Arial" w:hAnsi="Arial" w:cs="Arial"/>
        </w:rPr>
        <w:t xml:space="preserve">Si el plazo pactado no es superior a </w:t>
      </w:r>
      <w:r w:rsidR="009E628F" w:rsidRPr="00FE4F4B">
        <w:rPr>
          <w:rFonts w:ascii="Arial" w:hAnsi="Arial" w:cs="Arial"/>
        </w:rPr>
        <w:t>seis (</w:t>
      </w:r>
      <w:r w:rsidR="00B9349B" w:rsidRPr="00FE4F4B">
        <w:rPr>
          <w:rFonts w:ascii="Arial" w:hAnsi="Arial" w:cs="Arial"/>
        </w:rPr>
        <w:t>6</w:t>
      </w:r>
      <w:r w:rsidR="009E628F" w:rsidRPr="00FE4F4B">
        <w:rPr>
          <w:rFonts w:ascii="Arial" w:hAnsi="Arial" w:cs="Arial"/>
        </w:rPr>
        <w:t>)</w:t>
      </w:r>
      <w:r w:rsidRPr="00FE4F4B">
        <w:rPr>
          <w:rFonts w:ascii="Arial" w:hAnsi="Arial" w:cs="Arial"/>
        </w:rPr>
        <w:t xml:space="preserve"> meses </w:t>
      </w:r>
      <w:r w:rsidRPr="003E738D">
        <w:rPr>
          <w:rFonts w:ascii="Arial" w:hAnsi="Arial" w:cs="Arial"/>
        </w:rPr>
        <w:t>bastará con la denuncia de los bienes bajo la gravedad de juramento</w:t>
      </w:r>
      <w:r w:rsidR="003806DE" w:rsidRPr="003E738D">
        <w:rPr>
          <w:rFonts w:ascii="Arial" w:hAnsi="Arial" w:cs="Arial"/>
        </w:rPr>
        <w:t xml:space="preserve"> y el compromiso de no gravarlos o enajenarlos durante dicho plazo</w:t>
      </w:r>
      <w:r w:rsidRPr="003E738D">
        <w:rPr>
          <w:rFonts w:ascii="Arial" w:hAnsi="Arial" w:cs="Arial"/>
        </w:rPr>
        <w:t>, como garantía de pago.</w:t>
      </w:r>
      <w:r w:rsidR="00140D19" w:rsidRPr="003E738D">
        <w:rPr>
          <w:rFonts w:ascii="Arial" w:hAnsi="Arial" w:cs="Arial"/>
        </w:rPr>
        <w:t xml:space="preserve"> </w:t>
      </w:r>
    </w:p>
    <w:p w14:paraId="600060BB" w14:textId="63C5E190" w:rsidR="006C26B3" w:rsidRPr="006C26B3" w:rsidRDefault="001E5AD8" w:rsidP="006C26B3">
      <w:pPr>
        <w:pStyle w:val="Prrafodelista"/>
        <w:numPr>
          <w:ilvl w:val="0"/>
          <w:numId w:val="39"/>
        </w:numPr>
        <w:jc w:val="both"/>
        <w:rPr>
          <w:rFonts w:ascii="Arial" w:hAnsi="Arial" w:cs="Arial"/>
        </w:rPr>
      </w:pPr>
      <w:r w:rsidRPr="003E738D">
        <w:rPr>
          <w:rFonts w:ascii="Arial" w:hAnsi="Arial" w:cs="Arial"/>
          <w:lang w:val="es-CO"/>
        </w:rPr>
        <w:t xml:space="preserve">Para los demás casos se deberá constituir, fideicomiso de garantía, garantía de prenda, hipoteca o póliza expedida por </w:t>
      </w:r>
      <w:r w:rsidR="00F87A50" w:rsidRPr="003E738D">
        <w:rPr>
          <w:rFonts w:ascii="Arial" w:hAnsi="Arial" w:cs="Arial"/>
          <w:lang w:val="es-CO"/>
        </w:rPr>
        <w:t>E</w:t>
      </w:r>
      <w:r w:rsidRPr="003E738D">
        <w:rPr>
          <w:rFonts w:ascii="Arial" w:hAnsi="Arial" w:cs="Arial"/>
          <w:lang w:val="es-CO"/>
        </w:rPr>
        <w:t xml:space="preserve">ntidad de seguros legalmente reconocida, previa pre - aprobación del </w:t>
      </w:r>
      <w:r w:rsidR="00BD4437">
        <w:rPr>
          <w:rFonts w:ascii="Arial" w:hAnsi="Arial" w:cs="Arial"/>
          <w:lang w:val="es-CO"/>
        </w:rPr>
        <w:t>funcionario e</w:t>
      </w:r>
      <w:r w:rsidR="00524D3C" w:rsidRPr="003E738D">
        <w:rPr>
          <w:rFonts w:ascii="Arial" w:hAnsi="Arial" w:cs="Arial"/>
          <w:lang w:val="es-CO"/>
        </w:rPr>
        <w:t>jecutor</w:t>
      </w:r>
      <w:r w:rsidRPr="003E738D">
        <w:rPr>
          <w:rFonts w:ascii="Arial" w:hAnsi="Arial" w:cs="Arial"/>
          <w:lang w:val="es-CO"/>
        </w:rPr>
        <w:t>, evitando incurrir en gastos injustificados.</w:t>
      </w:r>
    </w:p>
    <w:p w14:paraId="269001E1" w14:textId="77777777" w:rsidR="006C26B3" w:rsidRPr="006C26B3" w:rsidRDefault="001E5AD8" w:rsidP="006C26B3">
      <w:pPr>
        <w:pStyle w:val="Prrafodelista"/>
        <w:numPr>
          <w:ilvl w:val="0"/>
          <w:numId w:val="39"/>
        </w:numPr>
        <w:jc w:val="both"/>
        <w:rPr>
          <w:rFonts w:ascii="Arial" w:hAnsi="Arial" w:cs="Arial"/>
        </w:rPr>
      </w:pPr>
      <w:r w:rsidRPr="006C26B3">
        <w:rPr>
          <w:rFonts w:ascii="Arial" w:hAnsi="Arial" w:cs="Arial"/>
          <w:lang w:val="es-CO"/>
        </w:rPr>
        <w:t>El valor base para la negociación de la facilidad, deberá corresponder a la liquidación realizada, incluyendo las respectivas costas procesales.</w:t>
      </w:r>
    </w:p>
    <w:p w14:paraId="793301FA" w14:textId="7007FE57" w:rsidR="006C26B3" w:rsidRPr="006C26B3" w:rsidRDefault="00B9349B" w:rsidP="006C26B3">
      <w:pPr>
        <w:pStyle w:val="Prrafodelista"/>
        <w:numPr>
          <w:ilvl w:val="0"/>
          <w:numId w:val="39"/>
        </w:numPr>
        <w:jc w:val="both"/>
        <w:rPr>
          <w:rFonts w:ascii="Arial" w:hAnsi="Arial" w:cs="Arial"/>
        </w:rPr>
      </w:pPr>
      <w:r w:rsidRPr="006C26B3">
        <w:rPr>
          <w:rFonts w:ascii="Arial" w:hAnsi="Arial" w:cs="Arial"/>
          <w:lang w:val="es-CO"/>
        </w:rPr>
        <w:t xml:space="preserve">Los plazos otorgados para las facilidades de </w:t>
      </w:r>
      <w:r w:rsidR="00A965F5" w:rsidRPr="006C26B3">
        <w:rPr>
          <w:rFonts w:ascii="Arial" w:hAnsi="Arial" w:cs="Arial"/>
          <w:lang w:val="es-CO"/>
        </w:rPr>
        <w:t>pago</w:t>
      </w:r>
      <w:r w:rsidRPr="006C26B3">
        <w:rPr>
          <w:rFonts w:ascii="Arial" w:hAnsi="Arial" w:cs="Arial"/>
          <w:lang w:val="es-CO"/>
        </w:rPr>
        <w:t xml:space="preserve"> serán evaluados por el </w:t>
      </w:r>
      <w:r w:rsidR="00486162">
        <w:rPr>
          <w:rFonts w:ascii="Arial" w:hAnsi="Arial" w:cs="Arial"/>
          <w:lang w:val="es-CO"/>
        </w:rPr>
        <w:t>f</w:t>
      </w:r>
      <w:r w:rsidR="00524D3C" w:rsidRPr="006C26B3">
        <w:rPr>
          <w:rFonts w:ascii="Arial" w:hAnsi="Arial" w:cs="Arial"/>
          <w:lang w:val="es-CO"/>
        </w:rPr>
        <w:t xml:space="preserve">uncionario </w:t>
      </w:r>
      <w:r w:rsidR="00486162">
        <w:rPr>
          <w:rFonts w:ascii="Arial" w:hAnsi="Arial" w:cs="Arial"/>
          <w:lang w:val="es-CO"/>
        </w:rPr>
        <w:t>e</w:t>
      </w:r>
      <w:r w:rsidR="00524D3C" w:rsidRPr="006C26B3">
        <w:rPr>
          <w:rFonts w:ascii="Arial" w:hAnsi="Arial" w:cs="Arial"/>
          <w:lang w:val="es-CO"/>
        </w:rPr>
        <w:t>jecutor</w:t>
      </w:r>
      <w:r w:rsidRPr="006C26B3">
        <w:rPr>
          <w:rFonts w:ascii="Arial" w:hAnsi="Arial" w:cs="Arial"/>
          <w:lang w:val="es-CO"/>
        </w:rPr>
        <w:t xml:space="preserve"> para cada caso concreto, sin que en ningún caso se excedan los plazos establecidos en </w:t>
      </w:r>
      <w:r w:rsidR="008E067C" w:rsidRPr="006C26B3">
        <w:rPr>
          <w:rFonts w:ascii="Arial" w:hAnsi="Arial" w:cs="Arial"/>
          <w:lang w:val="es-CO"/>
        </w:rPr>
        <w:t>el artículo 814 del Estatuto Tributario</w:t>
      </w:r>
      <w:r w:rsidR="00152B24" w:rsidRPr="006C26B3">
        <w:rPr>
          <w:rFonts w:ascii="Arial" w:hAnsi="Arial" w:cs="Arial"/>
          <w:lang w:val="es-CO"/>
        </w:rPr>
        <w:t xml:space="preserve"> Nacional</w:t>
      </w:r>
      <w:r w:rsidRPr="006C26B3">
        <w:rPr>
          <w:rFonts w:ascii="Arial" w:hAnsi="Arial" w:cs="Arial"/>
          <w:lang w:val="es-CO"/>
        </w:rPr>
        <w:t>.</w:t>
      </w:r>
    </w:p>
    <w:p w14:paraId="59F6868B" w14:textId="77777777" w:rsidR="006C26B3" w:rsidRPr="006C26B3" w:rsidRDefault="00AF3CCE" w:rsidP="006C26B3">
      <w:pPr>
        <w:pStyle w:val="Prrafodelista"/>
        <w:numPr>
          <w:ilvl w:val="0"/>
          <w:numId w:val="39"/>
        </w:numPr>
        <w:jc w:val="both"/>
        <w:rPr>
          <w:rFonts w:ascii="Arial" w:hAnsi="Arial" w:cs="Arial"/>
        </w:rPr>
      </w:pPr>
      <w:r w:rsidRPr="006C26B3">
        <w:rPr>
          <w:rFonts w:ascii="Arial" w:hAnsi="Arial" w:cs="Arial"/>
          <w:lang w:val="es-CO"/>
        </w:rPr>
        <w:t>No podrá autorizarse el descuento o condonación de los intereses ya causados.</w:t>
      </w:r>
    </w:p>
    <w:p w14:paraId="56B6FEDC" w14:textId="77777777" w:rsidR="003D48E0" w:rsidRPr="003E738D" w:rsidRDefault="003D48E0" w:rsidP="003D48E0">
      <w:pPr>
        <w:pStyle w:val="Ttulo3"/>
        <w:keepNext w:val="0"/>
        <w:keepLines w:val="0"/>
        <w:numPr>
          <w:ilvl w:val="1"/>
          <w:numId w:val="5"/>
        </w:numPr>
        <w:rPr>
          <w:rFonts w:ascii="Arial" w:hAnsi="Arial" w:cs="Arial"/>
          <w:b/>
          <w:color w:val="auto"/>
        </w:rPr>
      </w:pPr>
      <w:bookmarkStart w:id="38" w:name="_Toc6199624"/>
      <w:r w:rsidRPr="003E738D">
        <w:rPr>
          <w:rFonts w:ascii="Arial" w:hAnsi="Arial" w:cs="Arial"/>
          <w:b/>
          <w:color w:val="auto"/>
        </w:rPr>
        <w:t>COMPETENCIA</w:t>
      </w:r>
      <w:bookmarkEnd w:id="38"/>
    </w:p>
    <w:p w14:paraId="455C3176" w14:textId="4E67A6F7" w:rsidR="003D48E0" w:rsidRPr="009922F5" w:rsidRDefault="003D48E0" w:rsidP="003D48E0">
      <w:pPr>
        <w:jc w:val="both"/>
        <w:rPr>
          <w:rFonts w:ascii="Arial" w:hAnsi="Arial" w:cs="Arial"/>
        </w:rPr>
      </w:pPr>
      <w:r w:rsidRPr="009922F5">
        <w:rPr>
          <w:rFonts w:ascii="Arial" w:hAnsi="Arial" w:cs="Arial"/>
        </w:rPr>
        <w:lastRenderedPageBreak/>
        <w:t xml:space="preserve">Es competente para conceder facilidades de pago en cualquier momento de la etapa persuasiva o coactiva, el </w:t>
      </w:r>
      <w:r w:rsidR="00BD4437">
        <w:rPr>
          <w:rFonts w:ascii="Arial" w:hAnsi="Arial" w:cs="Arial"/>
        </w:rPr>
        <w:t>funcionario e</w:t>
      </w:r>
      <w:r w:rsidR="00524D3C" w:rsidRPr="009922F5">
        <w:rPr>
          <w:rFonts w:ascii="Arial" w:hAnsi="Arial" w:cs="Arial"/>
        </w:rPr>
        <w:t>jecutor</w:t>
      </w:r>
      <w:r w:rsidRPr="009922F5">
        <w:rPr>
          <w:rFonts w:ascii="Arial" w:hAnsi="Arial" w:cs="Arial"/>
        </w:rPr>
        <w:t xml:space="preserve"> y su aprobación suspenderá el </w:t>
      </w:r>
      <w:r w:rsidR="00630DD1" w:rsidRPr="009922F5">
        <w:rPr>
          <w:rFonts w:ascii="Arial" w:hAnsi="Arial" w:cs="Arial"/>
        </w:rPr>
        <w:t>P</w:t>
      </w:r>
      <w:r w:rsidRPr="009922F5">
        <w:rPr>
          <w:rFonts w:ascii="Arial" w:hAnsi="Arial" w:cs="Arial"/>
        </w:rPr>
        <w:t xml:space="preserve">roceso de </w:t>
      </w:r>
      <w:r w:rsidR="00630DD1" w:rsidRPr="009922F5">
        <w:rPr>
          <w:rFonts w:ascii="Arial" w:hAnsi="Arial" w:cs="Arial"/>
        </w:rPr>
        <w:t>C</w:t>
      </w:r>
      <w:r w:rsidRPr="009922F5">
        <w:rPr>
          <w:rFonts w:ascii="Arial" w:hAnsi="Arial" w:cs="Arial"/>
        </w:rPr>
        <w:t>obro en el estado en que se encuentre.</w:t>
      </w:r>
    </w:p>
    <w:p w14:paraId="2441B6C6" w14:textId="228AD402" w:rsidR="009E628F" w:rsidRPr="009922F5" w:rsidRDefault="009E628F" w:rsidP="003D48E0">
      <w:pPr>
        <w:jc w:val="both"/>
        <w:rPr>
          <w:rFonts w:ascii="Arial" w:hAnsi="Arial" w:cs="Arial"/>
        </w:rPr>
      </w:pPr>
      <w:r w:rsidRPr="007863C5">
        <w:rPr>
          <w:rFonts w:ascii="Arial" w:hAnsi="Arial" w:cs="Arial"/>
        </w:rPr>
        <w:t xml:space="preserve">De conformidad con el </w:t>
      </w:r>
      <w:r w:rsidR="00DB12D5" w:rsidRPr="007863C5">
        <w:rPr>
          <w:rFonts w:ascii="Arial" w:hAnsi="Arial" w:cs="Arial"/>
          <w:color w:val="000000"/>
        </w:rPr>
        <w:t>Acuerdo No. 0</w:t>
      </w:r>
      <w:r w:rsidR="00035E5D" w:rsidRPr="007863C5">
        <w:rPr>
          <w:rFonts w:ascii="Arial" w:hAnsi="Arial" w:cs="Arial"/>
          <w:color w:val="000000"/>
        </w:rPr>
        <w:t>2</w:t>
      </w:r>
      <w:r w:rsidR="00DB12D5" w:rsidRPr="007863C5">
        <w:rPr>
          <w:rFonts w:ascii="Arial" w:hAnsi="Arial" w:cs="Arial"/>
          <w:color w:val="000000"/>
        </w:rPr>
        <w:t xml:space="preserve"> de 202</w:t>
      </w:r>
      <w:r w:rsidR="00035E5D" w:rsidRPr="007863C5">
        <w:rPr>
          <w:rFonts w:ascii="Arial" w:hAnsi="Arial" w:cs="Arial"/>
          <w:color w:val="000000"/>
        </w:rPr>
        <w:t>3</w:t>
      </w:r>
      <w:r w:rsidR="00DB12D5" w:rsidRPr="007863C5">
        <w:rPr>
          <w:rFonts w:ascii="Arial" w:hAnsi="Arial" w:cs="Arial"/>
          <w:color w:val="000000"/>
        </w:rPr>
        <w:t xml:space="preserve"> expedido por el Consejo Directivo de la UAERMV</w:t>
      </w:r>
      <w:r w:rsidR="00A00AE0">
        <w:rPr>
          <w:rFonts w:ascii="Arial" w:hAnsi="Arial" w:cs="Arial"/>
          <w:color w:val="000000"/>
        </w:rPr>
        <w:t xml:space="preserve"> </w:t>
      </w:r>
      <w:r w:rsidR="00A00AE0" w:rsidRPr="00A00AE0">
        <w:rPr>
          <w:rFonts w:ascii="Arial" w:hAnsi="Arial" w:cs="Arial"/>
        </w:rPr>
        <w:t>y la Resolución</w:t>
      </w:r>
      <w:r w:rsidR="00CB42B3">
        <w:rPr>
          <w:rFonts w:ascii="Arial" w:hAnsi="Arial" w:cs="Arial"/>
        </w:rPr>
        <w:t xml:space="preserve"> No. </w:t>
      </w:r>
      <w:r w:rsidR="00A00AE0" w:rsidRPr="00A00AE0">
        <w:rPr>
          <w:rFonts w:ascii="Arial" w:hAnsi="Arial" w:cs="Arial"/>
        </w:rPr>
        <w:t>575 de 2023</w:t>
      </w:r>
      <w:r w:rsidR="00DB12D5" w:rsidRPr="007863C5">
        <w:rPr>
          <w:rFonts w:ascii="Arial" w:hAnsi="Arial" w:cs="Arial"/>
          <w:color w:val="000000"/>
        </w:rPr>
        <w:t xml:space="preserve">, </w:t>
      </w:r>
      <w:r w:rsidR="00E70B12" w:rsidRPr="007863C5">
        <w:rPr>
          <w:rFonts w:ascii="Arial" w:hAnsi="Arial" w:cs="Arial"/>
        </w:rPr>
        <w:t xml:space="preserve">la </w:t>
      </w:r>
      <w:r w:rsidRPr="007863C5">
        <w:rPr>
          <w:rFonts w:ascii="Arial" w:hAnsi="Arial" w:cs="Arial"/>
        </w:rPr>
        <w:t xml:space="preserve">función de adelantar los </w:t>
      </w:r>
      <w:r w:rsidR="001D4737" w:rsidRPr="007863C5">
        <w:rPr>
          <w:rFonts w:ascii="Arial" w:hAnsi="Arial" w:cs="Arial"/>
        </w:rPr>
        <w:t>P</w:t>
      </w:r>
      <w:r w:rsidRPr="007863C5">
        <w:rPr>
          <w:rFonts w:ascii="Arial" w:hAnsi="Arial" w:cs="Arial"/>
        </w:rPr>
        <w:t xml:space="preserve">rocesos de </w:t>
      </w:r>
      <w:r w:rsidR="001D4737" w:rsidRPr="007863C5">
        <w:rPr>
          <w:rFonts w:ascii="Arial" w:hAnsi="Arial" w:cs="Arial"/>
        </w:rPr>
        <w:t>C</w:t>
      </w:r>
      <w:r w:rsidRPr="007863C5">
        <w:rPr>
          <w:rFonts w:ascii="Arial" w:hAnsi="Arial" w:cs="Arial"/>
        </w:rPr>
        <w:t xml:space="preserve">obro </w:t>
      </w:r>
      <w:r w:rsidR="001D4737" w:rsidRPr="007863C5">
        <w:rPr>
          <w:rFonts w:ascii="Arial" w:hAnsi="Arial" w:cs="Arial"/>
        </w:rPr>
        <w:t>C</w:t>
      </w:r>
      <w:r w:rsidRPr="007863C5">
        <w:rPr>
          <w:rFonts w:ascii="Arial" w:hAnsi="Arial" w:cs="Arial"/>
        </w:rPr>
        <w:t xml:space="preserve">oactivo que requiera la </w:t>
      </w:r>
      <w:r w:rsidR="00F87A50" w:rsidRPr="007863C5">
        <w:rPr>
          <w:rFonts w:ascii="Arial" w:hAnsi="Arial" w:cs="Arial"/>
        </w:rPr>
        <w:t>E</w:t>
      </w:r>
      <w:r w:rsidR="00E70B12" w:rsidRPr="007863C5">
        <w:rPr>
          <w:rFonts w:ascii="Arial" w:hAnsi="Arial" w:cs="Arial"/>
        </w:rPr>
        <w:t>ntidad y la</w:t>
      </w:r>
      <w:r w:rsidRPr="007863C5">
        <w:rPr>
          <w:rFonts w:ascii="Arial" w:hAnsi="Arial" w:cs="Arial"/>
        </w:rPr>
        <w:t xml:space="preserve"> facultad de adelantar todas las actuaciones y diligencias relacionadas con el cobro coactivo, así como </w:t>
      </w:r>
      <w:r w:rsidR="00524D3C" w:rsidRPr="007863C5">
        <w:rPr>
          <w:rFonts w:ascii="Arial" w:hAnsi="Arial" w:cs="Arial"/>
        </w:rPr>
        <w:t xml:space="preserve">la de </w:t>
      </w:r>
      <w:r w:rsidRPr="007863C5">
        <w:rPr>
          <w:rFonts w:ascii="Arial" w:hAnsi="Arial" w:cs="Arial"/>
        </w:rPr>
        <w:t xml:space="preserve">expedir, suscribir y notificar todos los actos administrativos que se profieran en los </w:t>
      </w:r>
      <w:r w:rsidR="001D4737" w:rsidRPr="007863C5">
        <w:rPr>
          <w:rFonts w:ascii="Arial" w:hAnsi="Arial" w:cs="Arial"/>
        </w:rPr>
        <w:t>p</w:t>
      </w:r>
      <w:r w:rsidRPr="007863C5">
        <w:rPr>
          <w:rFonts w:ascii="Arial" w:hAnsi="Arial" w:cs="Arial"/>
        </w:rPr>
        <w:t>rocesos de cobro</w:t>
      </w:r>
      <w:r w:rsidR="00E70B12" w:rsidRPr="007863C5">
        <w:rPr>
          <w:rFonts w:ascii="Arial" w:hAnsi="Arial" w:cs="Arial"/>
        </w:rPr>
        <w:t>, se encuentra en cabeza de la Oficina Jurídica</w:t>
      </w:r>
      <w:r w:rsidR="00524D3C" w:rsidRPr="007863C5">
        <w:rPr>
          <w:rFonts w:ascii="Arial" w:hAnsi="Arial" w:cs="Arial"/>
        </w:rPr>
        <w:t xml:space="preserve"> y por tanto, él es </w:t>
      </w:r>
      <w:r w:rsidR="00BD4437" w:rsidRPr="007863C5">
        <w:rPr>
          <w:rFonts w:ascii="Arial" w:hAnsi="Arial" w:cs="Arial"/>
        </w:rPr>
        <w:t>el funcionario e</w:t>
      </w:r>
      <w:r w:rsidR="00524D3C" w:rsidRPr="007863C5">
        <w:rPr>
          <w:rFonts w:ascii="Arial" w:hAnsi="Arial" w:cs="Arial"/>
        </w:rPr>
        <w:t>jecutor y a quien le compete aprobar los acuerdos de pago solicitados por los deudores de la Unidad</w:t>
      </w:r>
      <w:r w:rsidRPr="007863C5">
        <w:rPr>
          <w:rFonts w:ascii="Arial" w:hAnsi="Arial" w:cs="Arial"/>
        </w:rPr>
        <w:t>.</w:t>
      </w:r>
    </w:p>
    <w:p w14:paraId="7CE25926" w14:textId="77777777" w:rsidR="003D48E0" w:rsidRPr="003E738D" w:rsidRDefault="003D48E0" w:rsidP="003D48E0">
      <w:pPr>
        <w:pStyle w:val="Ttulo3"/>
        <w:keepNext w:val="0"/>
        <w:keepLines w:val="0"/>
        <w:numPr>
          <w:ilvl w:val="1"/>
          <w:numId w:val="5"/>
        </w:numPr>
        <w:rPr>
          <w:rFonts w:ascii="Arial" w:hAnsi="Arial" w:cs="Arial"/>
          <w:b/>
          <w:color w:val="auto"/>
        </w:rPr>
      </w:pPr>
      <w:bookmarkStart w:id="39" w:name="_Toc6199625"/>
      <w:r w:rsidRPr="003E738D">
        <w:rPr>
          <w:rFonts w:ascii="Arial" w:hAnsi="Arial" w:cs="Arial"/>
          <w:b/>
          <w:color w:val="auto"/>
        </w:rPr>
        <w:t>SOLICITUD Y TRÁMITE</w:t>
      </w:r>
      <w:bookmarkEnd w:id="39"/>
    </w:p>
    <w:p w14:paraId="12830C7B" w14:textId="1C9372C8" w:rsidR="003D48E0" w:rsidRPr="009922F5" w:rsidRDefault="003D48E0" w:rsidP="003D48E0">
      <w:pPr>
        <w:jc w:val="both"/>
        <w:rPr>
          <w:rFonts w:ascii="Arial" w:hAnsi="Arial" w:cs="Arial"/>
        </w:rPr>
      </w:pPr>
      <w:r w:rsidRPr="009922F5">
        <w:rPr>
          <w:rFonts w:ascii="Arial" w:hAnsi="Arial" w:cs="Arial"/>
        </w:rPr>
        <w:t xml:space="preserve">El interesado en obtener una facilidad de pago, en su modificación o en su reliquidación, deberá presentar la solicitud por escrito, dirigida al </w:t>
      </w:r>
      <w:r w:rsidR="00DB5BDE" w:rsidRPr="009922F5">
        <w:rPr>
          <w:rFonts w:ascii="Arial" w:hAnsi="Arial" w:cs="Arial"/>
        </w:rPr>
        <w:t>jefe</w:t>
      </w:r>
      <w:r w:rsidRPr="009922F5">
        <w:rPr>
          <w:rFonts w:ascii="Arial" w:hAnsi="Arial" w:cs="Arial"/>
        </w:rPr>
        <w:t xml:space="preserve"> de la Oficina Jurídica y que contenga por lo menos los siguientes datos:</w:t>
      </w:r>
    </w:p>
    <w:p w14:paraId="48827FF5" w14:textId="77777777" w:rsidR="003D48E0" w:rsidRPr="009922F5" w:rsidRDefault="003D48E0" w:rsidP="00014862">
      <w:pPr>
        <w:pStyle w:val="Prrafodelista"/>
        <w:numPr>
          <w:ilvl w:val="0"/>
          <w:numId w:val="20"/>
        </w:numPr>
        <w:jc w:val="both"/>
        <w:rPr>
          <w:rFonts w:ascii="Arial" w:hAnsi="Arial" w:cs="Arial"/>
        </w:rPr>
      </w:pPr>
      <w:r w:rsidRPr="009922F5">
        <w:rPr>
          <w:rFonts w:ascii="Arial" w:hAnsi="Arial" w:cs="Arial"/>
        </w:rPr>
        <w:t>Valor de la obligación.</w:t>
      </w:r>
    </w:p>
    <w:p w14:paraId="5173B976" w14:textId="3F13E0B6" w:rsidR="003D48E0" w:rsidRPr="009922F5" w:rsidRDefault="003D48E0" w:rsidP="00014862">
      <w:pPr>
        <w:pStyle w:val="Prrafodelista"/>
        <w:numPr>
          <w:ilvl w:val="0"/>
          <w:numId w:val="20"/>
        </w:numPr>
        <w:jc w:val="both"/>
        <w:rPr>
          <w:rFonts w:ascii="Arial" w:hAnsi="Arial" w:cs="Arial"/>
        </w:rPr>
      </w:pPr>
      <w:r w:rsidRPr="009922F5">
        <w:rPr>
          <w:rFonts w:ascii="Arial" w:hAnsi="Arial" w:cs="Arial"/>
        </w:rPr>
        <w:t xml:space="preserve">Concepto (resolución sancionatoria, créditos, cuotas o cualquier otra obligación a favor de </w:t>
      </w:r>
      <w:r w:rsidR="009E7689" w:rsidRPr="009922F5">
        <w:rPr>
          <w:rFonts w:ascii="Arial" w:hAnsi="Arial" w:cs="Arial"/>
        </w:rPr>
        <w:t>l</w:t>
      </w:r>
      <w:r w:rsidRPr="009922F5">
        <w:rPr>
          <w:rFonts w:ascii="Arial" w:hAnsi="Arial" w:cs="Arial"/>
        </w:rPr>
        <w:t xml:space="preserve">a </w:t>
      </w:r>
      <w:r w:rsidR="00B871D8" w:rsidRPr="009922F5">
        <w:rPr>
          <w:rFonts w:ascii="Arial" w:hAnsi="Arial" w:cs="Arial"/>
        </w:rPr>
        <w:t>UAERMV</w:t>
      </w:r>
      <w:r w:rsidRPr="009922F5">
        <w:rPr>
          <w:rFonts w:ascii="Arial" w:hAnsi="Arial" w:cs="Arial"/>
        </w:rPr>
        <w:t>).</w:t>
      </w:r>
    </w:p>
    <w:p w14:paraId="5F9ECD71" w14:textId="77777777" w:rsidR="003D48E0" w:rsidRPr="009922F5" w:rsidRDefault="003D48E0" w:rsidP="00014862">
      <w:pPr>
        <w:pStyle w:val="Prrafodelista"/>
        <w:numPr>
          <w:ilvl w:val="0"/>
          <w:numId w:val="20"/>
        </w:numPr>
        <w:jc w:val="both"/>
        <w:rPr>
          <w:rFonts w:ascii="Arial" w:hAnsi="Arial" w:cs="Arial"/>
        </w:rPr>
      </w:pPr>
      <w:r w:rsidRPr="009922F5">
        <w:rPr>
          <w:rFonts w:ascii="Arial" w:hAnsi="Arial" w:cs="Arial"/>
        </w:rPr>
        <w:t>Plazo solicitado.</w:t>
      </w:r>
    </w:p>
    <w:p w14:paraId="6A3C3F44" w14:textId="3429F7BE" w:rsidR="003D48E0" w:rsidRPr="009922F5" w:rsidRDefault="003D48E0" w:rsidP="00014862">
      <w:pPr>
        <w:pStyle w:val="Prrafodelista"/>
        <w:numPr>
          <w:ilvl w:val="0"/>
          <w:numId w:val="20"/>
        </w:numPr>
        <w:jc w:val="both"/>
        <w:rPr>
          <w:rFonts w:ascii="Arial" w:hAnsi="Arial" w:cs="Arial"/>
        </w:rPr>
      </w:pPr>
      <w:r w:rsidRPr="009922F5">
        <w:rPr>
          <w:rFonts w:ascii="Arial" w:hAnsi="Arial" w:cs="Arial"/>
        </w:rPr>
        <w:t>Calidad en la que actúa el peticionario; tratándose de personas jurídicas deberá adjuntar certificado de existencia y representación legal</w:t>
      </w:r>
      <w:r w:rsidR="00524D3C" w:rsidRPr="009922F5">
        <w:rPr>
          <w:rFonts w:ascii="Arial" w:hAnsi="Arial" w:cs="Arial"/>
        </w:rPr>
        <w:t xml:space="preserve"> expedido máximo don un (1) mes de antelación</w:t>
      </w:r>
      <w:r w:rsidRPr="009922F5">
        <w:rPr>
          <w:rFonts w:ascii="Arial" w:hAnsi="Arial" w:cs="Arial"/>
        </w:rPr>
        <w:t>.</w:t>
      </w:r>
    </w:p>
    <w:p w14:paraId="2453FE07" w14:textId="77777777" w:rsidR="003D48E0" w:rsidRPr="009922F5" w:rsidRDefault="003D48E0" w:rsidP="00014862">
      <w:pPr>
        <w:pStyle w:val="Prrafodelista"/>
        <w:numPr>
          <w:ilvl w:val="0"/>
          <w:numId w:val="20"/>
        </w:numPr>
        <w:jc w:val="both"/>
        <w:rPr>
          <w:rFonts w:ascii="Arial" w:hAnsi="Arial" w:cs="Arial"/>
        </w:rPr>
      </w:pPr>
      <w:r w:rsidRPr="009922F5">
        <w:rPr>
          <w:rFonts w:ascii="Arial" w:hAnsi="Arial" w:cs="Arial"/>
        </w:rPr>
        <w:t>Denuncia de bienes o presentación de garantías, según el caso.</w:t>
      </w:r>
    </w:p>
    <w:p w14:paraId="454522B7" w14:textId="77777777" w:rsidR="003D48E0" w:rsidRPr="009922F5" w:rsidRDefault="003D48E0" w:rsidP="00014862">
      <w:pPr>
        <w:pStyle w:val="Prrafodelista"/>
        <w:numPr>
          <w:ilvl w:val="0"/>
          <w:numId w:val="20"/>
        </w:numPr>
        <w:jc w:val="both"/>
        <w:rPr>
          <w:rFonts w:ascii="Arial" w:hAnsi="Arial" w:cs="Arial"/>
        </w:rPr>
      </w:pPr>
      <w:r w:rsidRPr="009922F5">
        <w:rPr>
          <w:rFonts w:ascii="Arial" w:hAnsi="Arial" w:cs="Arial"/>
        </w:rPr>
        <w:t>Poder, si actúa en representación del deudor.</w:t>
      </w:r>
    </w:p>
    <w:p w14:paraId="0851ADF6" w14:textId="5FA7136F" w:rsidR="003D48E0" w:rsidRPr="009922F5" w:rsidRDefault="003D48E0" w:rsidP="003D48E0">
      <w:pPr>
        <w:jc w:val="both"/>
        <w:rPr>
          <w:rFonts w:ascii="Arial" w:hAnsi="Arial" w:cs="Arial"/>
        </w:rPr>
      </w:pPr>
      <w:r w:rsidRPr="009922F5">
        <w:rPr>
          <w:rFonts w:ascii="Arial" w:hAnsi="Arial" w:cs="Arial"/>
        </w:rPr>
        <w:t xml:space="preserve">Solicitada la facilidad, su modificación o reliquidación, se verificarán y analizarán los documentos y requisitos necesarios para </w:t>
      </w:r>
      <w:r w:rsidR="00F46002" w:rsidRPr="009922F5">
        <w:rPr>
          <w:rFonts w:ascii="Arial" w:hAnsi="Arial" w:cs="Arial"/>
        </w:rPr>
        <w:t xml:space="preserve">aprobar la </w:t>
      </w:r>
      <w:r w:rsidRPr="009922F5">
        <w:rPr>
          <w:rFonts w:ascii="Arial" w:hAnsi="Arial" w:cs="Arial"/>
        </w:rPr>
        <w:t>facilidad o su modificación</w:t>
      </w:r>
      <w:r w:rsidR="00F46002" w:rsidRPr="009922F5">
        <w:rPr>
          <w:rFonts w:ascii="Arial" w:hAnsi="Arial" w:cs="Arial"/>
        </w:rPr>
        <w:t xml:space="preserve">. De encontrarse </w:t>
      </w:r>
      <w:r w:rsidRPr="009922F5">
        <w:rPr>
          <w:rFonts w:ascii="Arial" w:hAnsi="Arial" w:cs="Arial"/>
        </w:rPr>
        <w:t>debidamente cumplidos</w:t>
      </w:r>
      <w:r w:rsidR="00F46002" w:rsidRPr="009922F5">
        <w:rPr>
          <w:rFonts w:ascii="Arial" w:hAnsi="Arial" w:cs="Arial"/>
        </w:rPr>
        <w:t xml:space="preserve"> los requisitos exigidos, se procederá con la expedición del respectivo acto administrativo</w:t>
      </w:r>
      <w:r w:rsidRPr="009922F5">
        <w:rPr>
          <w:rFonts w:ascii="Arial" w:hAnsi="Arial" w:cs="Arial"/>
        </w:rPr>
        <w:t xml:space="preserve">; si no es así, se concederá al peticionario un plazo de </w:t>
      </w:r>
      <w:r w:rsidR="0014483B" w:rsidRPr="009922F5">
        <w:rPr>
          <w:rFonts w:ascii="Arial" w:hAnsi="Arial" w:cs="Arial"/>
        </w:rPr>
        <w:t>diez</w:t>
      </w:r>
      <w:r w:rsidRPr="009922F5">
        <w:rPr>
          <w:rFonts w:ascii="Arial" w:hAnsi="Arial" w:cs="Arial"/>
        </w:rPr>
        <w:t xml:space="preserve"> (1</w:t>
      </w:r>
      <w:r w:rsidR="0014483B" w:rsidRPr="009922F5">
        <w:rPr>
          <w:rFonts w:ascii="Arial" w:hAnsi="Arial" w:cs="Arial"/>
        </w:rPr>
        <w:t>0</w:t>
      </w:r>
      <w:r w:rsidRPr="009922F5">
        <w:rPr>
          <w:rFonts w:ascii="Arial" w:hAnsi="Arial" w:cs="Arial"/>
        </w:rPr>
        <w:t xml:space="preserve">) días </w:t>
      </w:r>
      <w:r w:rsidR="00524D3C" w:rsidRPr="009922F5">
        <w:rPr>
          <w:rFonts w:ascii="Arial" w:hAnsi="Arial" w:cs="Arial"/>
        </w:rPr>
        <w:t xml:space="preserve">hábiles </w:t>
      </w:r>
      <w:r w:rsidRPr="009922F5">
        <w:rPr>
          <w:rFonts w:ascii="Arial" w:hAnsi="Arial" w:cs="Arial"/>
        </w:rPr>
        <w:t>para que adicione, aclare, modifique o complemente la solicitud. Vencido el término anterior, sin que hubiere respuesta por parte del peticionario, se considerará que ha desistido de su petición y se podrá iniciar el proceso administrativo coactivo, si no se hubiere iniciado ya</w:t>
      </w:r>
      <w:r w:rsidR="007D02B8">
        <w:rPr>
          <w:rFonts w:ascii="Arial" w:hAnsi="Arial" w:cs="Arial"/>
        </w:rPr>
        <w:t>. N</w:t>
      </w:r>
      <w:r w:rsidRPr="009922F5">
        <w:rPr>
          <w:rFonts w:ascii="Arial" w:hAnsi="Arial" w:cs="Arial"/>
        </w:rPr>
        <w:t>o obstante, el deudor podrá solicitar nuevamente la facilidad con el lleno de los requisitos.</w:t>
      </w:r>
    </w:p>
    <w:p w14:paraId="408B63ED" w14:textId="5473916D" w:rsidR="003D48E0" w:rsidRPr="009922F5" w:rsidRDefault="003D48E0" w:rsidP="003D48E0">
      <w:pPr>
        <w:jc w:val="both"/>
        <w:rPr>
          <w:rFonts w:ascii="Arial" w:hAnsi="Arial" w:cs="Arial"/>
        </w:rPr>
      </w:pPr>
      <w:r w:rsidRPr="009922F5">
        <w:rPr>
          <w:rFonts w:ascii="Arial" w:hAnsi="Arial" w:cs="Arial"/>
        </w:rPr>
        <w:t>De no aprobarse la solicitud de facilidad de pago, la decisión deberá comunicarse al peticionario mediante escrito, en el que se le invitará a cancelar su obligaci</w:t>
      </w:r>
      <w:r w:rsidR="001A35CA" w:rsidRPr="009922F5">
        <w:rPr>
          <w:rFonts w:ascii="Arial" w:hAnsi="Arial" w:cs="Arial"/>
        </w:rPr>
        <w:t>ón u obligaciones</w:t>
      </w:r>
      <w:r w:rsidRPr="009922F5">
        <w:rPr>
          <w:rFonts w:ascii="Arial" w:hAnsi="Arial" w:cs="Arial"/>
        </w:rPr>
        <w:t xml:space="preserve"> de manera inmediata y advirtiéndole </w:t>
      </w:r>
      <w:r w:rsidR="00677BD3" w:rsidRPr="009922F5">
        <w:rPr>
          <w:rFonts w:ascii="Arial" w:hAnsi="Arial" w:cs="Arial"/>
        </w:rPr>
        <w:t>que,</w:t>
      </w:r>
      <w:r w:rsidRPr="009922F5">
        <w:rPr>
          <w:rFonts w:ascii="Arial" w:hAnsi="Arial" w:cs="Arial"/>
        </w:rPr>
        <w:t xml:space="preserve"> de no hacerlo, se continuará con el respectivo cobro coactivo.</w:t>
      </w:r>
    </w:p>
    <w:p w14:paraId="3E853F5C" w14:textId="16B8EC61" w:rsidR="003D48E0" w:rsidRPr="009922F5" w:rsidRDefault="003D48E0" w:rsidP="003D48E0">
      <w:pPr>
        <w:jc w:val="both"/>
        <w:rPr>
          <w:rFonts w:ascii="Arial" w:hAnsi="Arial" w:cs="Arial"/>
        </w:rPr>
      </w:pPr>
      <w:r w:rsidRPr="009922F5">
        <w:rPr>
          <w:rFonts w:ascii="Arial" w:hAnsi="Arial" w:cs="Arial"/>
        </w:rPr>
        <w:lastRenderedPageBreak/>
        <w:t>La facilidad de pago podr</w:t>
      </w:r>
      <w:r w:rsidR="00F46002" w:rsidRPr="009922F5">
        <w:rPr>
          <w:rFonts w:ascii="Arial" w:hAnsi="Arial" w:cs="Arial"/>
        </w:rPr>
        <w:t>á ser solicitada por un tercero</w:t>
      </w:r>
      <w:r w:rsidRPr="009922F5">
        <w:rPr>
          <w:rFonts w:ascii="Arial" w:hAnsi="Arial" w:cs="Arial"/>
        </w:rPr>
        <w:t xml:space="preserve"> y otorgarse a su favor. En la solicitud deberá señalar expresamente que se compromete solidariamente al cumplimiento de las obligaciones generadas por la facilidad otorgada, es decir, por el monto total de la deuda, incluidos los intereses y demás recargos a que hubiere lugar. Sin embargo, la actuación del tercero no libera al deudor principal del pago de la obligación ni impide la acción de cobro contra él; en caso de incumplimiento, se podrá perseguir simultáneamente a los dos, o a uno cualquiera de ellos.</w:t>
      </w:r>
    </w:p>
    <w:p w14:paraId="18DC721C" w14:textId="77777777" w:rsidR="003D48E0" w:rsidRPr="009922F5" w:rsidRDefault="003D48E0" w:rsidP="003D48E0">
      <w:pPr>
        <w:jc w:val="both"/>
        <w:rPr>
          <w:rFonts w:ascii="Arial" w:hAnsi="Arial" w:cs="Arial"/>
        </w:rPr>
      </w:pPr>
      <w:r w:rsidRPr="009922F5">
        <w:rPr>
          <w:rFonts w:ascii="Arial" w:hAnsi="Arial" w:cs="Arial"/>
        </w:rPr>
        <w:t xml:space="preserve">Concedida la facilidad para el pago solicitada por un tercero, se notificará al deudor, quien solo podrá oponerse acreditando el pago total de la(s) obligación(es). </w:t>
      </w:r>
    </w:p>
    <w:p w14:paraId="5C124CCD" w14:textId="77777777" w:rsidR="003D48E0" w:rsidRPr="003E738D" w:rsidRDefault="003D48E0" w:rsidP="003D48E0">
      <w:pPr>
        <w:pStyle w:val="Ttulo3"/>
        <w:keepNext w:val="0"/>
        <w:keepLines w:val="0"/>
        <w:numPr>
          <w:ilvl w:val="1"/>
          <w:numId w:val="5"/>
        </w:numPr>
        <w:rPr>
          <w:rFonts w:ascii="Arial" w:hAnsi="Arial" w:cs="Arial"/>
          <w:b/>
          <w:color w:val="auto"/>
        </w:rPr>
      </w:pPr>
      <w:bookmarkStart w:id="40" w:name="_Toc6199626"/>
      <w:r w:rsidRPr="003E738D">
        <w:rPr>
          <w:rFonts w:ascii="Arial" w:hAnsi="Arial" w:cs="Arial"/>
          <w:b/>
          <w:color w:val="auto"/>
        </w:rPr>
        <w:t>RESPALDO PARA LA CONCESIÓN DE PLAZOS</w:t>
      </w:r>
      <w:bookmarkEnd w:id="40"/>
    </w:p>
    <w:p w14:paraId="451929E4" w14:textId="77777777" w:rsidR="003D48E0" w:rsidRPr="009922F5" w:rsidRDefault="003D48E0" w:rsidP="003D48E0">
      <w:pPr>
        <w:jc w:val="both"/>
        <w:rPr>
          <w:rFonts w:ascii="Arial" w:hAnsi="Arial" w:cs="Arial"/>
        </w:rPr>
      </w:pPr>
      <w:r w:rsidRPr="009922F5">
        <w:rPr>
          <w:rFonts w:ascii="Arial" w:hAnsi="Arial" w:cs="Arial"/>
        </w:rPr>
        <w:t>Las facilidades de pago, por tratarse de la concesión de plazos adicionales al contribuyente para la cancelación de sus obligaciones, se deben respaldar mediante garantías reales y personales que proponga el deudor en su escrito.</w:t>
      </w:r>
    </w:p>
    <w:p w14:paraId="7168EC5D" w14:textId="77777777" w:rsidR="003D48E0" w:rsidRPr="003E738D" w:rsidRDefault="003D48E0" w:rsidP="003D48E0">
      <w:pPr>
        <w:pStyle w:val="Ttulo3"/>
        <w:keepNext w:val="0"/>
        <w:keepLines w:val="0"/>
        <w:numPr>
          <w:ilvl w:val="2"/>
          <w:numId w:val="5"/>
        </w:numPr>
        <w:rPr>
          <w:rFonts w:ascii="Arial" w:hAnsi="Arial" w:cs="Arial"/>
          <w:b/>
          <w:color w:val="auto"/>
        </w:rPr>
      </w:pPr>
      <w:bookmarkStart w:id="41" w:name="_Toc6199627"/>
      <w:r w:rsidRPr="003E738D">
        <w:rPr>
          <w:rFonts w:ascii="Arial" w:hAnsi="Arial" w:cs="Arial"/>
          <w:b/>
          <w:color w:val="auto"/>
        </w:rPr>
        <w:t>RELACIÓN DE BIENES DEL DEUDOR</w:t>
      </w:r>
      <w:bookmarkEnd w:id="41"/>
    </w:p>
    <w:p w14:paraId="61409223" w14:textId="65CF696D" w:rsidR="003D48E0" w:rsidRPr="009922F5" w:rsidRDefault="003D48E0" w:rsidP="003D48E0">
      <w:pPr>
        <w:jc w:val="both"/>
        <w:rPr>
          <w:rFonts w:ascii="Arial" w:hAnsi="Arial" w:cs="Arial"/>
        </w:rPr>
      </w:pPr>
      <w:r w:rsidRPr="009922F5">
        <w:rPr>
          <w:rFonts w:ascii="Arial" w:hAnsi="Arial" w:cs="Arial"/>
        </w:rPr>
        <w:t>Podrán concederse plazos sin garantía, cuando el t</w:t>
      </w:r>
      <w:r w:rsidR="001A35CA" w:rsidRPr="009922F5">
        <w:rPr>
          <w:rFonts w:ascii="Arial" w:hAnsi="Arial" w:cs="Arial"/>
        </w:rPr>
        <w:t>é</w:t>
      </w:r>
      <w:r w:rsidRPr="009922F5">
        <w:rPr>
          <w:rFonts w:ascii="Arial" w:hAnsi="Arial" w:cs="Arial"/>
        </w:rPr>
        <w:t>rmino</w:t>
      </w:r>
      <w:r w:rsidR="001A35CA" w:rsidRPr="009922F5">
        <w:rPr>
          <w:rFonts w:ascii="Arial" w:hAnsi="Arial" w:cs="Arial"/>
        </w:rPr>
        <w:t xml:space="preserve"> para </w:t>
      </w:r>
      <w:r w:rsidR="00F26B9F" w:rsidRPr="009922F5">
        <w:rPr>
          <w:rFonts w:ascii="Arial" w:hAnsi="Arial" w:cs="Arial"/>
        </w:rPr>
        <w:t>el</w:t>
      </w:r>
      <w:r w:rsidR="001A35CA" w:rsidRPr="009922F5">
        <w:rPr>
          <w:rFonts w:ascii="Arial" w:hAnsi="Arial" w:cs="Arial"/>
        </w:rPr>
        <w:t xml:space="preserve"> pago de la obligación</w:t>
      </w:r>
      <w:r w:rsidRPr="009922F5">
        <w:rPr>
          <w:rFonts w:ascii="Arial" w:hAnsi="Arial" w:cs="Arial"/>
        </w:rPr>
        <w:t xml:space="preserve"> no sea superior a un (1) año y el deudor denuncie bienes de su propiedad, o del garante o solidario, para su posterior embargo y secuestro, con el compromiso expreso de no enajenarlos ni afectar su dominio en cualquier forma, durante el tiempo de vigencia de la facilidad, y acompañada de un estimado del valor comercial de los bienes que la integran.</w:t>
      </w:r>
    </w:p>
    <w:p w14:paraId="0533275A" w14:textId="6C4674B1" w:rsidR="003D48E0" w:rsidRPr="009922F5" w:rsidRDefault="003D48E0" w:rsidP="003D48E0">
      <w:pPr>
        <w:jc w:val="both"/>
        <w:rPr>
          <w:rFonts w:ascii="Arial" w:hAnsi="Arial" w:cs="Arial"/>
        </w:rPr>
      </w:pPr>
      <w:r w:rsidRPr="009922F5">
        <w:rPr>
          <w:rFonts w:ascii="Arial" w:hAnsi="Arial" w:cs="Arial"/>
        </w:rPr>
        <w:t xml:space="preserve">Cuando el deudor, por razón de su actividad deba enajenar o afectar en cualquier forma el dominio del bien o bienes denunciados, deberá informarlo a la </w:t>
      </w:r>
      <w:r w:rsidR="009E7689" w:rsidRPr="009922F5">
        <w:rPr>
          <w:rFonts w:ascii="Arial" w:hAnsi="Arial" w:cs="Arial"/>
        </w:rPr>
        <w:t>E</w:t>
      </w:r>
      <w:r w:rsidRPr="009922F5">
        <w:rPr>
          <w:rFonts w:ascii="Arial" w:hAnsi="Arial" w:cs="Arial"/>
        </w:rPr>
        <w:t>ntidad, indicando la garantía adicional o complementaria que ofrece; se verificará la propiedad de los nuevos bienes enunciados y su avalúo, con el fin de establecer que, con dicha operación, el deudor no se coloca en estado de insolvencia.</w:t>
      </w:r>
    </w:p>
    <w:p w14:paraId="16796AFC" w14:textId="77777777" w:rsidR="003D48E0" w:rsidRPr="009922F5" w:rsidRDefault="003D48E0" w:rsidP="003D48E0">
      <w:pPr>
        <w:jc w:val="both"/>
        <w:rPr>
          <w:rFonts w:ascii="Arial" w:hAnsi="Arial" w:cs="Arial"/>
        </w:rPr>
      </w:pPr>
      <w:r w:rsidRPr="009922F5">
        <w:rPr>
          <w:rFonts w:ascii="Arial" w:hAnsi="Arial" w:cs="Arial"/>
        </w:rPr>
        <w:t xml:space="preserve">La relación de bienes debe contener la información suficiente de ubicación identificación, propiedad y valor comercial de los bienes ofrecidos de manera tal que permita verificar la existencia y estado de </w:t>
      </w:r>
      <w:proofErr w:type="gramStart"/>
      <w:r w:rsidRPr="009922F5">
        <w:rPr>
          <w:rFonts w:ascii="Arial" w:hAnsi="Arial" w:cs="Arial"/>
        </w:rPr>
        <w:t>los mismos</w:t>
      </w:r>
      <w:proofErr w:type="gramEnd"/>
      <w:r w:rsidRPr="009922F5">
        <w:rPr>
          <w:rFonts w:ascii="Arial" w:hAnsi="Arial" w:cs="Arial"/>
        </w:rPr>
        <w:t>.</w:t>
      </w:r>
    </w:p>
    <w:p w14:paraId="4B09FD5E" w14:textId="5B05E348" w:rsidR="003D48E0" w:rsidRPr="009922F5" w:rsidRDefault="003D48E0" w:rsidP="003D48E0">
      <w:pPr>
        <w:jc w:val="both"/>
        <w:rPr>
          <w:rFonts w:ascii="Arial" w:hAnsi="Arial" w:cs="Arial"/>
        </w:rPr>
      </w:pPr>
      <w:r w:rsidRPr="009922F5">
        <w:rPr>
          <w:rFonts w:ascii="Arial" w:hAnsi="Arial" w:cs="Arial"/>
        </w:rPr>
        <w:t xml:space="preserve">El solicitante de facilidad de pago podrá denunciar bienes para su embargo y secuestro previo a la concesión de la facilidad, y ésta podrá ser otorgada hasta por los cinco </w:t>
      </w:r>
      <w:r w:rsidR="001A35CA" w:rsidRPr="009922F5">
        <w:rPr>
          <w:rFonts w:ascii="Arial" w:hAnsi="Arial" w:cs="Arial"/>
        </w:rPr>
        <w:t xml:space="preserve">(5) </w:t>
      </w:r>
      <w:r w:rsidRPr="009922F5">
        <w:rPr>
          <w:rFonts w:ascii="Arial" w:hAnsi="Arial" w:cs="Arial"/>
        </w:rPr>
        <w:t>años, siempre que se perfeccione la medida, antes de notificar la resolución</w:t>
      </w:r>
      <w:r w:rsidRPr="009922F5">
        <w:rPr>
          <w:rFonts w:ascii="Arial" w:hAnsi="Arial" w:cs="Arial"/>
          <w:spacing w:val="-1"/>
        </w:rPr>
        <w:t xml:space="preserve"> </w:t>
      </w:r>
      <w:r w:rsidRPr="009922F5">
        <w:rPr>
          <w:rFonts w:ascii="Arial" w:hAnsi="Arial" w:cs="Arial"/>
        </w:rPr>
        <w:t>respectiva.</w:t>
      </w:r>
    </w:p>
    <w:p w14:paraId="5949E559" w14:textId="77777777" w:rsidR="003D48E0" w:rsidRPr="003E738D" w:rsidRDefault="003D48E0" w:rsidP="003D48E0">
      <w:pPr>
        <w:pStyle w:val="Ttulo3"/>
        <w:keepNext w:val="0"/>
        <w:keepLines w:val="0"/>
        <w:numPr>
          <w:ilvl w:val="2"/>
          <w:numId w:val="5"/>
        </w:numPr>
        <w:rPr>
          <w:rFonts w:ascii="Arial" w:hAnsi="Arial" w:cs="Arial"/>
          <w:b/>
        </w:rPr>
      </w:pPr>
      <w:bookmarkStart w:id="42" w:name="_Toc6199628"/>
      <w:r w:rsidRPr="003E738D">
        <w:rPr>
          <w:rFonts w:ascii="Arial" w:hAnsi="Arial" w:cs="Arial"/>
          <w:b/>
          <w:color w:val="auto"/>
        </w:rPr>
        <w:t>GARANTÍAS</w:t>
      </w:r>
      <w:bookmarkEnd w:id="42"/>
    </w:p>
    <w:p w14:paraId="02F07E3F" w14:textId="13B22B51" w:rsidR="003D48E0" w:rsidRPr="009922F5" w:rsidRDefault="003D48E0" w:rsidP="003D48E0">
      <w:pPr>
        <w:jc w:val="both"/>
        <w:rPr>
          <w:rFonts w:ascii="Arial" w:hAnsi="Arial" w:cs="Arial"/>
        </w:rPr>
      </w:pPr>
      <w:r w:rsidRPr="009922F5">
        <w:rPr>
          <w:rFonts w:ascii="Arial" w:hAnsi="Arial" w:cs="Arial"/>
        </w:rPr>
        <w:t xml:space="preserve">Se exigirá la constitución previa de garantías, las que deberán constituirse a favor de la </w:t>
      </w:r>
      <w:r w:rsidR="00B871D8" w:rsidRPr="009922F5">
        <w:rPr>
          <w:rFonts w:ascii="Arial" w:hAnsi="Arial" w:cs="Arial"/>
        </w:rPr>
        <w:t>UAERMV</w:t>
      </w:r>
      <w:r w:rsidRPr="009922F5">
        <w:rPr>
          <w:rFonts w:ascii="Arial" w:hAnsi="Arial" w:cs="Arial"/>
        </w:rPr>
        <w:t xml:space="preserve"> y perfeccionarse antes del otorgamiento de la facilidad de pago.</w:t>
      </w:r>
    </w:p>
    <w:p w14:paraId="5F27F47A" w14:textId="517B419F" w:rsidR="003D48E0" w:rsidRPr="009922F5" w:rsidRDefault="003D48E0" w:rsidP="003D48E0">
      <w:pPr>
        <w:jc w:val="both"/>
        <w:rPr>
          <w:rFonts w:ascii="Arial" w:hAnsi="Arial" w:cs="Arial"/>
        </w:rPr>
      </w:pPr>
      <w:r w:rsidRPr="009922F5">
        <w:rPr>
          <w:rFonts w:ascii="Arial" w:hAnsi="Arial" w:cs="Arial"/>
        </w:rPr>
        <w:lastRenderedPageBreak/>
        <w:t xml:space="preserve">La competencia para suscribir los contratos para la constitución de las garantías radica en el </w:t>
      </w:r>
      <w:proofErr w:type="gramStart"/>
      <w:r w:rsidRPr="009922F5">
        <w:rPr>
          <w:rFonts w:ascii="Arial" w:hAnsi="Arial" w:cs="Arial"/>
        </w:rPr>
        <w:t>Director General</w:t>
      </w:r>
      <w:proofErr w:type="gramEnd"/>
      <w:r w:rsidRPr="009922F5">
        <w:rPr>
          <w:rFonts w:ascii="Arial" w:hAnsi="Arial" w:cs="Arial"/>
        </w:rPr>
        <w:t xml:space="preserve">. </w:t>
      </w:r>
    </w:p>
    <w:p w14:paraId="1ADAD201" w14:textId="77777777" w:rsidR="003D48E0" w:rsidRPr="009922F5" w:rsidRDefault="003D48E0" w:rsidP="003D48E0">
      <w:pPr>
        <w:jc w:val="both"/>
        <w:rPr>
          <w:rFonts w:ascii="Arial" w:hAnsi="Arial" w:cs="Arial"/>
        </w:rPr>
      </w:pPr>
      <w:r w:rsidRPr="009922F5">
        <w:rPr>
          <w:rFonts w:ascii="Arial" w:hAnsi="Arial" w:cs="Arial"/>
        </w:rPr>
        <w:t>Salvo en el caso de las garantías personales, se considerarán satisfactorias aquellas cuyo valor sea igual o superior al monto de la obligación principal, más los intereses calculados para el plazo.</w:t>
      </w:r>
    </w:p>
    <w:p w14:paraId="57B72722" w14:textId="77777777" w:rsidR="003D48E0" w:rsidRPr="003E738D" w:rsidRDefault="003D48E0" w:rsidP="003D48E0">
      <w:pPr>
        <w:pStyle w:val="Ttulo4"/>
        <w:numPr>
          <w:ilvl w:val="3"/>
          <w:numId w:val="5"/>
        </w:numPr>
        <w:rPr>
          <w:rFonts w:ascii="Arial" w:hAnsi="Arial" w:cs="Arial"/>
          <w:b/>
          <w:color w:val="auto"/>
        </w:rPr>
      </w:pPr>
      <w:r w:rsidRPr="003E738D">
        <w:rPr>
          <w:rFonts w:ascii="Arial" w:hAnsi="Arial" w:cs="Arial"/>
          <w:b/>
          <w:color w:val="auto"/>
        </w:rPr>
        <w:t>FIDEICOMISO EN GARANTÍA</w:t>
      </w:r>
    </w:p>
    <w:p w14:paraId="28653B17" w14:textId="6BB9FEED" w:rsidR="003D48E0" w:rsidRPr="009922F5" w:rsidRDefault="003D48E0" w:rsidP="003D48E0">
      <w:pPr>
        <w:jc w:val="both"/>
        <w:rPr>
          <w:rFonts w:ascii="Arial" w:hAnsi="Arial" w:cs="Arial"/>
        </w:rPr>
      </w:pPr>
      <w:r w:rsidRPr="009922F5">
        <w:rPr>
          <w:rFonts w:ascii="Arial" w:hAnsi="Arial" w:cs="Arial"/>
        </w:rPr>
        <w:t>Es un contrato en virtud del cual se transfiere, de manera irrevocable, la propiedad de uno o varios bienes a título de fiducia mercantil</w:t>
      </w:r>
      <w:r w:rsidR="008830E1" w:rsidRPr="009922F5">
        <w:rPr>
          <w:rFonts w:ascii="Arial" w:hAnsi="Arial" w:cs="Arial"/>
        </w:rPr>
        <w:t>,</w:t>
      </w:r>
      <w:r w:rsidRPr="009922F5">
        <w:rPr>
          <w:rFonts w:ascii="Arial" w:hAnsi="Arial" w:cs="Arial"/>
        </w:rPr>
        <w:t xml:space="preserve"> para garantizar con ellos el cumplimiento de obligaciones a cargo del propietario de los bienes o de terceros, designando como beneficiario al acreedor, quien puede solicitar a la </w:t>
      </w:r>
      <w:r w:rsidR="00F87A50" w:rsidRPr="009922F5">
        <w:rPr>
          <w:rFonts w:ascii="Arial" w:hAnsi="Arial" w:cs="Arial"/>
        </w:rPr>
        <w:t>E</w:t>
      </w:r>
      <w:r w:rsidRPr="009922F5">
        <w:rPr>
          <w:rFonts w:ascii="Arial" w:hAnsi="Arial" w:cs="Arial"/>
        </w:rPr>
        <w:t xml:space="preserve">ntidad fiduciaria la venta de </w:t>
      </w:r>
      <w:proofErr w:type="gramStart"/>
      <w:r w:rsidRPr="009922F5">
        <w:rPr>
          <w:rFonts w:ascii="Arial" w:hAnsi="Arial" w:cs="Arial"/>
        </w:rPr>
        <w:t>los mismos</w:t>
      </w:r>
      <w:proofErr w:type="gramEnd"/>
      <w:r w:rsidRPr="009922F5">
        <w:rPr>
          <w:rFonts w:ascii="Arial" w:hAnsi="Arial" w:cs="Arial"/>
        </w:rPr>
        <w:t xml:space="preserve">, para </w:t>
      </w:r>
      <w:r w:rsidR="0007730C" w:rsidRPr="009922F5">
        <w:rPr>
          <w:rFonts w:ascii="Arial" w:hAnsi="Arial" w:cs="Arial"/>
        </w:rPr>
        <w:t>que,</w:t>
      </w:r>
      <w:r w:rsidRPr="009922F5">
        <w:rPr>
          <w:rFonts w:ascii="Arial" w:hAnsi="Arial" w:cs="Arial"/>
        </w:rPr>
        <w:t xml:space="preserve"> con el producto de ésta, se cancelen las cuotas de la obligación o el saldo insoluto de la acreencia.</w:t>
      </w:r>
    </w:p>
    <w:p w14:paraId="4E989EDF" w14:textId="77777777" w:rsidR="003D48E0" w:rsidRPr="009922F5" w:rsidRDefault="003D48E0" w:rsidP="003D48E0">
      <w:pPr>
        <w:jc w:val="both"/>
        <w:rPr>
          <w:rFonts w:ascii="Arial" w:hAnsi="Arial" w:cs="Arial"/>
        </w:rPr>
      </w:pPr>
      <w:r w:rsidRPr="009922F5">
        <w:rPr>
          <w:rFonts w:ascii="Arial" w:hAnsi="Arial" w:cs="Arial"/>
        </w:rPr>
        <w:t>Cuando se concede una facilidad de pago garantizada por un contrato de fideicomiso en garantía, debe exigirse que el encargo fiduciario sea irrevocable hasta el pago total de la obligación pendiente.</w:t>
      </w:r>
    </w:p>
    <w:p w14:paraId="5013AFB8" w14:textId="77777777" w:rsidR="003D48E0" w:rsidRPr="003E738D" w:rsidRDefault="003D48E0" w:rsidP="003D48E0">
      <w:pPr>
        <w:pStyle w:val="Ttulo4"/>
        <w:numPr>
          <w:ilvl w:val="3"/>
          <w:numId w:val="5"/>
        </w:numPr>
        <w:rPr>
          <w:rFonts w:ascii="Arial" w:hAnsi="Arial" w:cs="Arial"/>
          <w:b/>
          <w:color w:val="auto"/>
        </w:rPr>
      </w:pPr>
      <w:r w:rsidRPr="003E738D">
        <w:rPr>
          <w:rFonts w:ascii="Arial" w:hAnsi="Arial" w:cs="Arial"/>
          <w:b/>
          <w:color w:val="auto"/>
        </w:rPr>
        <w:t>FIDEICOMISO EN ADMINISTRACIÓN</w:t>
      </w:r>
    </w:p>
    <w:p w14:paraId="1E491677" w14:textId="14E1F4B0" w:rsidR="003D48E0" w:rsidRPr="009922F5" w:rsidRDefault="003D48E0" w:rsidP="003D48E0">
      <w:pPr>
        <w:jc w:val="both"/>
        <w:rPr>
          <w:rFonts w:ascii="Arial" w:hAnsi="Arial" w:cs="Arial"/>
        </w:rPr>
      </w:pPr>
      <w:r w:rsidRPr="009922F5">
        <w:rPr>
          <w:rFonts w:ascii="Arial" w:hAnsi="Arial" w:cs="Arial"/>
        </w:rPr>
        <w:t xml:space="preserve">Es un contrato por medio del cual se entregan bienes diferentes a dinero, con o sin transferencia de la propiedad, para que la sociedad fiduciaria los administre, desarrolle la gestión encomendada por el contribuyente y destine los rendimientos al pago de la cuota acordada con la </w:t>
      </w:r>
      <w:r w:rsidR="00F87A50" w:rsidRPr="009922F5">
        <w:rPr>
          <w:rFonts w:ascii="Arial" w:hAnsi="Arial" w:cs="Arial"/>
        </w:rPr>
        <w:t>E</w:t>
      </w:r>
      <w:r w:rsidRPr="009922F5">
        <w:rPr>
          <w:rFonts w:ascii="Arial" w:hAnsi="Arial" w:cs="Arial"/>
        </w:rPr>
        <w:t>ntidad.</w:t>
      </w:r>
    </w:p>
    <w:p w14:paraId="74EF86EE" w14:textId="77777777" w:rsidR="003D48E0" w:rsidRPr="009922F5" w:rsidRDefault="003D48E0" w:rsidP="003D48E0">
      <w:pPr>
        <w:jc w:val="both"/>
        <w:rPr>
          <w:rFonts w:ascii="Arial" w:hAnsi="Arial" w:cs="Arial"/>
        </w:rPr>
      </w:pPr>
      <w:r w:rsidRPr="009922F5">
        <w:rPr>
          <w:rFonts w:ascii="Arial" w:hAnsi="Arial" w:cs="Arial"/>
        </w:rPr>
        <w:t>Cuando se constituya fideicomiso en administración para garantizar una facilidad de pago, el deudor debe obligarse a cancelar la cuota o saldo de la cuota, cuando los rendimientos del fideicomiso sean insuficientes. Adicionalmente, como por la naturaleza del contrato no se asegura realmente la cancelación de la deuda total, podría ser necesaria la constitución de garantías adicionales.</w:t>
      </w:r>
    </w:p>
    <w:p w14:paraId="24183F0A" w14:textId="77777777" w:rsidR="003D48E0" w:rsidRPr="003E738D" w:rsidRDefault="003D48E0" w:rsidP="003D48E0">
      <w:pPr>
        <w:pStyle w:val="Ttulo4"/>
        <w:numPr>
          <w:ilvl w:val="3"/>
          <w:numId w:val="5"/>
        </w:numPr>
        <w:rPr>
          <w:rFonts w:ascii="Arial" w:hAnsi="Arial" w:cs="Arial"/>
          <w:b/>
          <w:color w:val="auto"/>
        </w:rPr>
      </w:pPr>
      <w:r w:rsidRPr="003E738D">
        <w:rPr>
          <w:rFonts w:ascii="Arial" w:hAnsi="Arial" w:cs="Arial"/>
          <w:b/>
          <w:color w:val="auto"/>
        </w:rPr>
        <w:t>HIPOTECA</w:t>
      </w:r>
    </w:p>
    <w:p w14:paraId="51372FBC" w14:textId="505B4FF2" w:rsidR="003D48E0" w:rsidRPr="009922F5" w:rsidRDefault="003D48E0" w:rsidP="003D48E0">
      <w:pPr>
        <w:jc w:val="both"/>
        <w:rPr>
          <w:rFonts w:ascii="Arial" w:hAnsi="Arial" w:cs="Arial"/>
        </w:rPr>
      </w:pPr>
      <w:r w:rsidRPr="009922F5">
        <w:rPr>
          <w:rFonts w:ascii="Arial" w:hAnsi="Arial" w:cs="Arial"/>
        </w:rPr>
        <w:t xml:space="preserve">La hipoteca es un contrato accesorio que garantiza con bienes inmuebles el cumplimento de una prestación; para expedir la resolución que concede la facilidad, debe presentarse el certificado de tradición y </w:t>
      </w:r>
      <w:r w:rsidR="008830E1" w:rsidRPr="009922F5">
        <w:rPr>
          <w:rFonts w:ascii="Arial" w:hAnsi="Arial" w:cs="Arial"/>
        </w:rPr>
        <w:t>libertad</w:t>
      </w:r>
      <w:r w:rsidRPr="009922F5">
        <w:rPr>
          <w:rFonts w:ascii="Arial" w:hAnsi="Arial" w:cs="Arial"/>
        </w:rPr>
        <w:t xml:space="preserve"> del bien con el registro de la escritura de hipoteca y el certificado del avalúo catastral</w:t>
      </w:r>
      <w:r w:rsidR="008830E1" w:rsidRPr="009922F5">
        <w:rPr>
          <w:rFonts w:ascii="Arial" w:hAnsi="Arial" w:cs="Arial"/>
        </w:rPr>
        <w:t>, expedido en el último año</w:t>
      </w:r>
      <w:r w:rsidRPr="009922F5">
        <w:rPr>
          <w:rFonts w:ascii="Arial" w:hAnsi="Arial" w:cs="Arial"/>
        </w:rPr>
        <w:t>.</w:t>
      </w:r>
    </w:p>
    <w:p w14:paraId="4D2F159D" w14:textId="77777777" w:rsidR="003D48E0" w:rsidRPr="003E738D" w:rsidRDefault="003D48E0" w:rsidP="003D48E0">
      <w:pPr>
        <w:pStyle w:val="Ttulo4"/>
        <w:numPr>
          <w:ilvl w:val="3"/>
          <w:numId w:val="5"/>
        </w:numPr>
        <w:rPr>
          <w:rFonts w:ascii="Arial" w:hAnsi="Arial" w:cs="Arial"/>
          <w:b/>
          <w:color w:val="auto"/>
        </w:rPr>
      </w:pPr>
      <w:r w:rsidRPr="003E738D">
        <w:rPr>
          <w:rFonts w:ascii="Arial" w:hAnsi="Arial" w:cs="Arial"/>
          <w:b/>
          <w:color w:val="auto"/>
        </w:rPr>
        <w:t>PRENDA</w:t>
      </w:r>
    </w:p>
    <w:p w14:paraId="225D0B78" w14:textId="4439808D" w:rsidR="003D48E0" w:rsidRPr="009922F5" w:rsidRDefault="003D48E0" w:rsidP="003D48E0">
      <w:pPr>
        <w:jc w:val="both"/>
        <w:rPr>
          <w:rFonts w:ascii="Arial" w:hAnsi="Arial" w:cs="Arial"/>
        </w:rPr>
      </w:pPr>
      <w:r w:rsidRPr="009922F5">
        <w:rPr>
          <w:rFonts w:ascii="Arial" w:hAnsi="Arial" w:cs="Arial"/>
        </w:rPr>
        <w:t>La prenda es un contrato accesorio</w:t>
      </w:r>
      <w:r w:rsidR="00D063A1" w:rsidRPr="009922F5">
        <w:rPr>
          <w:rFonts w:ascii="Arial" w:hAnsi="Arial" w:cs="Arial"/>
        </w:rPr>
        <w:t xml:space="preserve"> por el</w:t>
      </w:r>
      <w:r w:rsidRPr="009922F5">
        <w:rPr>
          <w:rFonts w:ascii="Arial" w:hAnsi="Arial" w:cs="Arial"/>
        </w:rPr>
        <w:t xml:space="preserve"> que </w:t>
      </w:r>
      <w:r w:rsidR="00D063A1" w:rsidRPr="009922F5">
        <w:rPr>
          <w:rFonts w:ascii="Arial" w:hAnsi="Arial" w:cs="Arial"/>
        </w:rPr>
        <w:t xml:space="preserve">se </w:t>
      </w:r>
      <w:r w:rsidRPr="009922F5">
        <w:rPr>
          <w:rFonts w:ascii="Arial" w:hAnsi="Arial" w:cs="Arial"/>
        </w:rPr>
        <w:t>garantiza con bienes muebles el cumplimiento de una prestación. Es de la naturaleza de la prenda, la tenencia material del bien otorgado como garantía; sin embargo, puede otorgarse en algunos casos prenda sin tenencia; si la prenda ofrecida es de esta clase, debe otorgarse póliza de seguro que ampare los bienes pignorados contra todo riesgo, endosada a favor de</w:t>
      </w:r>
      <w:r w:rsidR="00D063A1" w:rsidRPr="009922F5">
        <w:rPr>
          <w:rFonts w:ascii="Arial" w:hAnsi="Arial" w:cs="Arial"/>
        </w:rPr>
        <w:t xml:space="preserve"> </w:t>
      </w:r>
      <w:r w:rsidRPr="009922F5">
        <w:rPr>
          <w:rFonts w:ascii="Arial" w:hAnsi="Arial" w:cs="Arial"/>
        </w:rPr>
        <w:t>l</w:t>
      </w:r>
      <w:r w:rsidR="00D063A1" w:rsidRPr="009922F5">
        <w:rPr>
          <w:rFonts w:ascii="Arial" w:hAnsi="Arial" w:cs="Arial"/>
        </w:rPr>
        <w:t>a Unidad</w:t>
      </w:r>
      <w:r w:rsidRPr="009922F5">
        <w:rPr>
          <w:rFonts w:ascii="Arial" w:hAnsi="Arial" w:cs="Arial"/>
        </w:rPr>
        <w:t>.</w:t>
      </w:r>
    </w:p>
    <w:p w14:paraId="668DAF7E" w14:textId="77777777" w:rsidR="003D48E0" w:rsidRPr="003E738D" w:rsidRDefault="003D48E0" w:rsidP="003D48E0">
      <w:pPr>
        <w:pStyle w:val="Ttulo4"/>
        <w:numPr>
          <w:ilvl w:val="3"/>
          <w:numId w:val="5"/>
        </w:numPr>
        <w:jc w:val="both"/>
        <w:rPr>
          <w:rFonts w:ascii="Arial" w:hAnsi="Arial" w:cs="Arial"/>
          <w:b/>
          <w:color w:val="auto"/>
        </w:rPr>
      </w:pPr>
      <w:r w:rsidRPr="003E738D">
        <w:rPr>
          <w:rFonts w:ascii="Arial" w:hAnsi="Arial" w:cs="Arial"/>
          <w:b/>
          <w:color w:val="auto"/>
        </w:rPr>
        <w:lastRenderedPageBreak/>
        <w:t>GARANTÍAS BANCARIAS O PÓLIZAS DE CUMPLIMIENTO DE COMPAÑÍAS DE SEGUROS O DE CORPORACIONES FINANCIERAS</w:t>
      </w:r>
    </w:p>
    <w:p w14:paraId="649257C0" w14:textId="502ADC9E" w:rsidR="003D48E0" w:rsidRPr="009922F5" w:rsidRDefault="003D48E0" w:rsidP="003D48E0">
      <w:pPr>
        <w:jc w:val="both"/>
        <w:rPr>
          <w:rFonts w:ascii="Arial" w:hAnsi="Arial" w:cs="Arial"/>
        </w:rPr>
      </w:pPr>
      <w:r w:rsidRPr="009922F5">
        <w:rPr>
          <w:rFonts w:ascii="Arial" w:hAnsi="Arial" w:cs="Arial"/>
        </w:rPr>
        <w:t xml:space="preserve">El aval bancario, o la póliza de una compañía de seguros, es una garantía ofrecida por una </w:t>
      </w:r>
      <w:r w:rsidR="00F87A50" w:rsidRPr="009922F5">
        <w:rPr>
          <w:rFonts w:ascii="Arial" w:hAnsi="Arial" w:cs="Arial"/>
        </w:rPr>
        <w:t>E</w:t>
      </w:r>
      <w:r w:rsidRPr="009922F5">
        <w:rPr>
          <w:rFonts w:ascii="Arial" w:hAnsi="Arial" w:cs="Arial"/>
        </w:rPr>
        <w:t xml:space="preserve">ntidad autorizada por el </w:t>
      </w:r>
      <w:r w:rsidR="00C537A3" w:rsidRPr="009922F5">
        <w:rPr>
          <w:rFonts w:ascii="Arial" w:hAnsi="Arial" w:cs="Arial"/>
        </w:rPr>
        <w:t>G</w:t>
      </w:r>
      <w:r w:rsidRPr="009922F5">
        <w:rPr>
          <w:rFonts w:ascii="Arial" w:hAnsi="Arial" w:cs="Arial"/>
        </w:rPr>
        <w:t>ob</w:t>
      </w:r>
      <w:r w:rsidR="00C537A3" w:rsidRPr="009922F5">
        <w:rPr>
          <w:rFonts w:ascii="Arial" w:hAnsi="Arial" w:cs="Arial"/>
        </w:rPr>
        <w:t>i</w:t>
      </w:r>
      <w:r w:rsidRPr="009922F5">
        <w:rPr>
          <w:rFonts w:ascii="Arial" w:hAnsi="Arial" w:cs="Arial"/>
        </w:rPr>
        <w:t xml:space="preserve">erno </w:t>
      </w:r>
      <w:r w:rsidR="00C537A3" w:rsidRPr="009922F5">
        <w:rPr>
          <w:rFonts w:ascii="Arial" w:hAnsi="Arial" w:cs="Arial"/>
        </w:rPr>
        <w:t>N</w:t>
      </w:r>
      <w:r w:rsidRPr="009922F5">
        <w:rPr>
          <w:rFonts w:ascii="Arial" w:hAnsi="Arial" w:cs="Arial"/>
        </w:rPr>
        <w:t>acional</w:t>
      </w:r>
      <w:r w:rsidR="00CC0AFA" w:rsidRPr="009922F5">
        <w:rPr>
          <w:rStyle w:val="Refdenotaalpie"/>
          <w:rFonts w:ascii="Arial" w:hAnsi="Arial" w:cs="Arial"/>
        </w:rPr>
        <w:footnoteReference w:id="23"/>
      </w:r>
      <w:r w:rsidRPr="009922F5">
        <w:rPr>
          <w:rFonts w:ascii="Arial" w:hAnsi="Arial" w:cs="Arial"/>
        </w:rPr>
        <w:t xml:space="preserve">, para respaldar el pago de las obligaciones por parte del deudor.  La </w:t>
      </w:r>
      <w:r w:rsidR="00F87A50" w:rsidRPr="009922F5">
        <w:rPr>
          <w:rFonts w:ascii="Arial" w:hAnsi="Arial" w:cs="Arial"/>
        </w:rPr>
        <w:t>E</w:t>
      </w:r>
      <w:r w:rsidRPr="009922F5">
        <w:rPr>
          <w:rFonts w:ascii="Arial" w:hAnsi="Arial" w:cs="Arial"/>
        </w:rPr>
        <w:t>ntidad que otorgue la garantía debe indicar claramente el monto y concepto de la obligación garantizada, y el tiempo de vigencia, mediante la expedición de una póliza de seguros, o de un aval bancario.</w:t>
      </w:r>
    </w:p>
    <w:p w14:paraId="5D3D5EEE" w14:textId="42673233" w:rsidR="003D48E0" w:rsidRPr="009922F5" w:rsidRDefault="003D48E0" w:rsidP="003D48E0">
      <w:pPr>
        <w:jc w:val="both"/>
        <w:rPr>
          <w:rFonts w:ascii="Arial" w:hAnsi="Arial" w:cs="Arial"/>
        </w:rPr>
      </w:pPr>
      <w:r w:rsidRPr="009922F5">
        <w:rPr>
          <w:rFonts w:ascii="Arial" w:hAnsi="Arial" w:cs="Arial"/>
        </w:rPr>
        <w:t xml:space="preserve">Es importante verificar que, quien firma la póliza en representación de la </w:t>
      </w:r>
      <w:r w:rsidR="007C0143" w:rsidRPr="009922F5">
        <w:rPr>
          <w:rFonts w:ascii="Arial" w:hAnsi="Arial" w:cs="Arial"/>
        </w:rPr>
        <w:t>e</w:t>
      </w:r>
      <w:r w:rsidRPr="009922F5">
        <w:rPr>
          <w:rFonts w:ascii="Arial" w:hAnsi="Arial" w:cs="Arial"/>
        </w:rPr>
        <w:t>ntidad aseguradora o financiera, tenga la facultad para ello, mediante la correspondiente certificación de la Superintendencia Financiera.</w:t>
      </w:r>
    </w:p>
    <w:p w14:paraId="166FA5CF" w14:textId="303279F6" w:rsidR="003D48E0" w:rsidRPr="009922F5" w:rsidRDefault="003D48E0" w:rsidP="003D48E0">
      <w:pPr>
        <w:jc w:val="both"/>
        <w:rPr>
          <w:rFonts w:ascii="Arial" w:hAnsi="Arial" w:cs="Arial"/>
        </w:rPr>
      </w:pPr>
      <w:r w:rsidRPr="009922F5">
        <w:rPr>
          <w:rFonts w:ascii="Arial" w:hAnsi="Arial" w:cs="Arial"/>
        </w:rPr>
        <w:t xml:space="preserve">Cuando se trate de garantías bancarias o pólizas de cumplimiento de compañías de seguros, el monto de </w:t>
      </w:r>
      <w:r w:rsidR="00F87A50" w:rsidRPr="009922F5">
        <w:rPr>
          <w:rFonts w:ascii="Arial" w:hAnsi="Arial" w:cs="Arial"/>
        </w:rPr>
        <w:t>estas</w:t>
      </w:r>
      <w:r w:rsidRPr="009922F5">
        <w:rPr>
          <w:rFonts w:ascii="Arial" w:hAnsi="Arial" w:cs="Arial"/>
        </w:rPr>
        <w:t xml:space="preserve"> deberá cubrir en su totalidad la obligación más los intereses, en caso de incumplimiento de la facilidad, en cualquiera de las cuotas pactadas.</w:t>
      </w:r>
    </w:p>
    <w:p w14:paraId="5438A567" w14:textId="4E79C384" w:rsidR="003D48E0" w:rsidRPr="009922F5" w:rsidRDefault="003D48E0" w:rsidP="003D48E0">
      <w:pPr>
        <w:jc w:val="both"/>
        <w:rPr>
          <w:rFonts w:ascii="Arial" w:hAnsi="Arial" w:cs="Arial"/>
        </w:rPr>
      </w:pPr>
      <w:r w:rsidRPr="009922F5">
        <w:rPr>
          <w:rFonts w:ascii="Arial" w:hAnsi="Arial" w:cs="Arial"/>
        </w:rPr>
        <w:t xml:space="preserve">Para plazos mayores de un </w:t>
      </w:r>
      <w:r w:rsidR="00D063A1" w:rsidRPr="009922F5">
        <w:rPr>
          <w:rFonts w:ascii="Arial" w:hAnsi="Arial" w:cs="Arial"/>
        </w:rPr>
        <w:t xml:space="preserve">(1) </w:t>
      </w:r>
      <w:r w:rsidRPr="009922F5">
        <w:rPr>
          <w:rFonts w:ascii="Arial" w:hAnsi="Arial" w:cs="Arial"/>
        </w:rPr>
        <w:t>año</w:t>
      </w:r>
      <w:r w:rsidR="00917FCF" w:rsidRPr="009922F5">
        <w:rPr>
          <w:rFonts w:ascii="Arial" w:hAnsi="Arial" w:cs="Arial"/>
        </w:rPr>
        <w:t>, y a criterio del funcionario ejecutor, se</w:t>
      </w:r>
      <w:r w:rsidRPr="009922F5">
        <w:rPr>
          <w:rFonts w:ascii="Arial" w:hAnsi="Arial" w:cs="Arial"/>
        </w:rPr>
        <w:t xml:space="preserve"> podrá permitir la renovación de las garantías</w:t>
      </w:r>
      <w:r w:rsidR="00917FCF" w:rsidRPr="009922F5">
        <w:rPr>
          <w:rFonts w:ascii="Arial" w:hAnsi="Arial" w:cs="Arial"/>
        </w:rPr>
        <w:t>,</w:t>
      </w:r>
      <w:r w:rsidRPr="009922F5">
        <w:rPr>
          <w:rFonts w:ascii="Arial" w:hAnsi="Arial" w:cs="Arial"/>
        </w:rPr>
        <w:t xml:space="preserve"> con por lo menos tres </w:t>
      </w:r>
      <w:r w:rsidR="00D063A1" w:rsidRPr="009922F5">
        <w:rPr>
          <w:rFonts w:ascii="Arial" w:hAnsi="Arial" w:cs="Arial"/>
        </w:rPr>
        <w:t xml:space="preserve">(3) </w:t>
      </w:r>
      <w:r w:rsidRPr="009922F5">
        <w:rPr>
          <w:rFonts w:ascii="Arial" w:hAnsi="Arial" w:cs="Arial"/>
        </w:rPr>
        <w:t xml:space="preserve">meses de anticipación al vencimiento </w:t>
      </w:r>
      <w:r w:rsidR="00917FCF" w:rsidRPr="009922F5">
        <w:rPr>
          <w:rFonts w:ascii="Arial" w:hAnsi="Arial" w:cs="Arial"/>
        </w:rPr>
        <w:t>de las inicialmente otorgadas.</w:t>
      </w:r>
      <w:r w:rsidR="00D063A1" w:rsidRPr="009922F5">
        <w:rPr>
          <w:rFonts w:ascii="Arial" w:hAnsi="Arial" w:cs="Arial"/>
        </w:rPr>
        <w:t xml:space="preserve"> </w:t>
      </w:r>
    </w:p>
    <w:p w14:paraId="1C2E4AE5" w14:textId="77777777" w:rsidR="003D48E0" w:rsidRPr="003E738D" w:rsidRDefault="003D48E0" w:rsidP="003D48E0">
      <w:pPr>
        <w:pStyle w:val="Ttulo4"/>
        <w:numPr>
          <w:ilvl w:val="3"/>
          <w:numId w:val="5"/>
        </w:numPr>
        <w:jc w:val="both"/>
        <w:rPr>
          <w:rFonts w:ascii="Arial" w:hAnsi="Arial" w:cs="Arial"/>
          <w:b/>
          <w:color w:val="auto"/>
        </w:rPr>
      </w:pPr>
      <w:r w:rsidRPr="003E738D">
        <w:rPr>
          <w:rFonts w:ascii="Arial" w:hAnsi="Arial" w:cs="Arial"/>
          <w:b/>
          <w:color w:val="auto"/>
        </w:rPr>
        <w:t>GARANTÍAS PERSONALES</w:t>
      </w:r>
    </w:p>
    <w:p w14:paraId="36FBEAF0" w14:textId="69F31627" w:rsidR="003D48E0" w:rsidRPr="009922F5" w:rsidRDefault="003D48E0" w:rsidP="002D42A3">
      <w:pPr>
        <w:jc w:val="both"/>
        <w:rPr>
          <w:rFonts w:ascii="Arial" w:hAnsi="Arial" w:cs="Arial"/>
        </w:rPr>
      </w:pPr>
      <w:r w:rsidRPr="009922F5">
        <w:rPr>
          <w:rFonts w:ascii="Arial" w:hAnsi="Arial" w:cs="Arial"/>
        </w:rPr>
        <w:t>Según lo precept</w:t>
      </w:r>
      <w:r w:rsidR="00D53E47" w:rsidRPr="009922F5">
        <w:rPr>
          <w:rFonts w:ascii="Arial" w:hAnsi="Arial" w:cs="Arial"/>
        </w:rPr>
        <w:t>uado en</w:t>
      </w:r>
      <w:r w:rsidRPr="009922F5">
        <w:rPr>
          <w:rFonts w:ascii="Arial" w:hAnsi="Arial" w:cs="Arial"/>
        </w:rPr>
        <w:t xml:space="preserve"> el </w:t>
      </w:r>
      <w:r w:rsidR="003806DE" w:rsidRPr="009922F5">
        <w:rPr>
          <w:rFonts w:ascii="Arial" w:hAnsi="Arial" w:cs="Arial"/>
        </w:rPr>
        <w:t xml:space="preserve">parágrafo 3 del artículo 4 del Decreto 4473 de 2006 y el </w:t>
      </w:r>
      <w:r w:rsidRPr="009922F5">
        <w:rPr>
          <w:rFonts w:ascii="Arial" w:hAnsi="Arial" w:cs="Arial"/>
        </w:rPr>
        <w:t>artículo 814 del Estatuto Tributario</w:t>
      </w:r>
      <w:r w:rsidR="00152B24" w:rsidRPr="009922F5">
        <w:rPr>
          <w:rFonts w:ascii="Arial" w:hAnsi="Arial" w:cs="Arial"/>
        </w:rPr>
        <w:t xml:space="preserve"> Nacional</w:t>
      </w:r>
      <w:r w:rsidRPr="009922F5">
        <w:rPr>
          <w:rFonts w:ascii="Arial" w:hAnsi="Arial" w:cs="Arial"/>
        </w:rPr>
        <w:t xml:space="preserve">, se podrán aceptar garantías personales </w:t>
      </w:r>
      <w:r w:rsidR="002D42A3" w:rsidRPr="009922F5">
        <w:rPr>
          <w:rFonts w:ascii="Arial" w:hAnsi="Arial" w:cs="Arial"/>
        </w:rPr>
        <w:t xml:space="preserve">para la facilidad de pago </w:t>
      </w:r>
      <w:r w:rsidRPr="009922F5">
        <w:rPr>
          <w:rFonts w:ascii="Arial" w:hAnsi="Arial" w:cs="Arial"/>
        </w:rPr>
        <w:t>cuando la cuantía de la deuda no sea superior a tres mil (3.000) Unidades de Valor Tributario.</w:t>
      </w:r>
    </w:p>
    <w:p w14:paraId="7970D86B" w14:textId="12590A35" w:rsidR="003D48E0" w:rsidRPr="009922F5" w:rsidRDefault="003D48E0" w:rsidP="003D48E0">
      <w:pPr>
        <w:jc w:val="both"/>
        <w:rPr>
          <w:rFonts w:ascii="Arial" w:hAnsi="Arial" w:cs="Arial"/>
          <w:color w:val="FF0000"/>
        </w:rPr>
      </w:pPr>
      <w:r w:rsidRPr="009922F5">
        <w:rPr>
          <w:rFonts w:ascii="Arial" w:hAnsi="Arial" w:cs="Arial"/>
        </w:rPr>
        <w:t>El garante debe tener un patrimonio líquido</w:t>
      </w:r>
      <w:r w:rsidR="00D53E47" w:rsidRPr="009922F5">
        <w:rPr>
          <w:rFonts w:ascii="Arial" w:hAnsi="Arial" w:cs="Arial"/>
        </w:rPr>
        <w:t>,</w:t>
      </w:r>
      <w:r w:rsidRPr="009922F5">
        <w:rPr>
          <w:rFonts w:ascii="Arial" w:hAnsi="Arial" w:cs="Arial"/>
        </w:rPr>
        <w:t xml:space="preserve"> por lo menos tres veces superior a la deuda o deudas garantizadas, y no podrá ser deudor de la </w:t>
      </w:r>
      <w:r w:rsidR="00F87A50" w:rsidRPr="009922F5">
        <w:rPr>
          <w:rFonts w:ascii="Arial" w:hAnsi="Arial" w:cs="Arial"/>
        </w:rPr>
        <w:t>E</w:t>
      </w:r>
      <w:r w:rsidRPr="009922F5">
        <w:rPr>
          <w:rFonts w:ascii="Arial" w:hAnsi="Arial" w:cs="Arial"/>
        </w:rPr>
        <w:t xml:space="preserve">ntidad; deberá presentar la relación detallada de los bienes en que está representado su patrimonio, anexando la prueba de propiedad de </w:t>
      </w:r>
      <w:proofErr w:type="gramStart"/>
      <w:r w:rsidRPr="009922F5">
        <w:rPr>
          <w:rFonts w:ascii="Arial" w:hAnsi="Arial" w:cs="Arial"/>
        </w:rPr>
        <w:t>los mismos</w:t>
      </w:r>
      <w:proofErr w:type="gramEnd"/>
      <w:r w:rsidRPr="009922F5">
        <w:rPr>
          <w:rFonts w:ascii="Arial" w:hAnsi="Arial" w:cs="Arial"/>
        </w:rPr>
        <w:t>.</w:t>
      </w:r>
      <w:r w:rsidR="008A298E" w:rsidRPr="009922F5">
        <w:rPr>
          <w:rFonts w:ascii="Arial" w:hAnsi="Arial" w:cs="Arial"/>
        </w:rPr>
        <w:t xml:space="preserve"> </w:t>
      </w:r>
    </w:p>
    <w:p w14:paraId="792B7BE6" w14:textId="77777777" w:rsidR="003D48E0" w:rsidRPr="003E738D" w:rsidRDefault="003D48E0" w:rsidP="003D48E0">
      <w:pPr>
        <w:pStyle w:val="Ttulo3"/>
        <w:keepNext w:val="0"/>
        <w:keepLines w:val="0"/>
        <w:numPr>
          <w:ilvl w:val="1"/>
          <w:numId w:val="5"/>
        </w:numPr>
        <w:rPr>
          <w:rFonts w:ascii="Arial" w:hAnsi="Arial" w:cs="Arial"/>
          <w:b/>
          <w:bCs/>
          <w:i/>
          <w:iCs/>
        </w:rPr>
      </w:pPr>
      <w:bookmarkStart w:id="43" w:name="_Toc6199629"/>
      <w:r w:rsidRPr="003E738D">
        <w:rPr>
          <w:rFonts w:ascii="Arial" w:hAnsi="Arial" w:cs="Arial"/>
          <w:b/>
          <w:bCs/>
          <w:i/>
          <w:iCs/>
          <w:color w:val="auto"/>
        </w:rPr>
        <w:t>OTORGAMIENTO</w:t>
      </w:r>
      <w:bookmarkEnd w:id="43"/>
    </w:p>
    <w:p w14:paraId="143D30A7" w14:textId="580333FD" w:rsidR="003D48E0" w:rsidRPr="009922F5" w:rsidRDefault="003D48E0" w:rsidP="003D48E0">
      <w:pPr>
        <w:jc w:val="both"/>
        <w:rPr>
          <w:rFonts w:ascii="Arial" w:hAnsi="Arial" w:cs="Arial"/>
        </w:rPr>
      </w:pPr>
      <w:r w:rsidRPr="009922F5">
        <w:rPr>
          <w:rFonts w:ascii="Arial" w:hAnsi="Arial" w:cs="Arial"/>
        </w:rPr>
        <w:t>La facilidad de pago se concede mediante resolución que debe contener, por lo menos, la identificación del documento en el cual conste el otorgamiento y perfeccionamiento de la garantía aceptada o la relación de bienes denunciados, el monto total de la obligación</w:t>
      </w:r>
      <w:r w:rsidR="0004277C">
        <w:rPr>
          <w:rFonts w:ascii="Arial" w:hAnsi="Arial" w:cs="Arial"/>
        </w:rPr>
        <w:t xml:space="preserve"> </w:t>
      </w:r>
      <w:r w:rsidRPr="009922F5">
        <w:rPr>
          <w:rFonts w:ascii="Arial" w:hAnsi="Arial" w:cs="Arial"/>
        </w:rPr>
        <w:t>discriminado por tipo de liquidación, concepto, periodo</w:t>
      </w:r>
      <w:r w:rsidR="0004277C">
        <w:rPr>
          <w:rFonts w:ascii="Arial" w:hAnsi="Arial" w:cs="Arial"/>
        </w:rPr>
        <w:t xml:space="preserve"> y</w:t>
      </w:r>
      <w:r w:rsidRPr="009922F5">
        <w:rPr>
          <w:rFonts w:ascii="Arial" w:hAnsi="Arial" w:cs="Arial"/>
        </w:rPr>
        <w:t xml:space="preserve"> sanciones, indicando además la fecha de exigibilidad o ejecutoria. Deberán indicarse los intereses de mora, el valor, la periodicidad de las cuotas, el tiempo total del plazo concedido, y</w:t>
      </w:r>
      <w:r w:rsidR="0004277C">
        <w:rPr>
          <w:rFonts w:ascii="Arial" w:hAnsi="Arial" w:cs="Arial"/>
        </w:rPr>
        <w:t xml:space="preserve">, </w:t>
      </w:r>
      <w:r w:rsidRPr="009922F5">
        <w:rPr>
          <w:rFonts w:ascii="Arial" w:hAnsi="Arial" w:cs="Arial"/>
        </w:rPr>
        <w:t>se indicarán</w:t>
      </w:r>
      <w:r w:rsidR="0004277C">
        <w:rPr>
          <w:rFonts w:ascii="Arial" w:hAnsi="Arial" w:cs="Arial"/>
        </w:rPr>
        <w:t xml:space="preserve"> además</w:t>
      </w:r>
      <w:r w:rsidRPr="009922F5">
        <w:rPr>
          <w:rFonts w:ascii="Arial" w:hAnsi="Arial" w:cs="Arial"/>
        </w:rPr>
        <w:t xml:space="preserve"> las causales para declarar el incumplimiento de la facilidad y dejar sin vigencia el plazo concedido.</w:t>
      </w:r>
      <w:r w:rsidR="001633DB">
        <w:rPr>
          <w:rFonts w:ascii="Arial" w:hAnsi="Arial" w:cs="Arial"/>
        </w:rPr>
        <w:t xml:space="preserve"> </w:t>
      </w:r>
    </w:p>
    <w:p w14:paraId="0A802128" w14:textId="4DD3720F" w:rsidR="003D48E0" w:rsidRPr="009922F5" w:rsidRDefault="003D48E0" w:rsidP="003D48E0">
      <w:pPr>
        <w:jc w:val="both"/>
        <w:rPr>
          <w:rFonts w:ascii="Arial" w:hAnsi="Arial" w:cs="Arial"/>
          <w:color w:val="FF0000"/>
        </w:rPr>
      </w:pPr>
      <w:r w:rsidRPr="009922F5">
        <w:rPr>
          <w:rFonts w:ascii="Arial" w:hAnsi="Arial" w:cs="Arial"/>
        </w:rPr>
        <w:lastRenderedPageBreak/>
        <w:t>De conformidad con el artículo 3 del Decreto 4473 de 2006, cuando se otorgue una facilidad de pago en la etapa persuasiva o un acuerdo de pago en la etapa del cobro coactivo, tal facilidad deberá ir acompañada de una cláusula aceleratoria</w:t>
      </w:r>
      <w:r w:rsidR="00A86D90" w:rsidRPr="009922F5">
        <w:rPr>
          <w:rFonts w:ascii="Arial" w:hAnsi="Arial" w:cs="Arial"/>
        </w:rPr>
        <w:t xml:space="preserve"> en caso de in</w:t>
      </w:r>
      <w:r w:rsidR="00212114" w:rsidRPr="009922F5">
        <w:rPr>
          <w:rFonts w:ascii="Arial" w:hAnsi="Arial" w:cs="Arial"/>
        </w:rPr>
        <w:t>c</w:t>
      </w:r>
      <w:r w:rsidR="00A86D90" w:rsidRPr="009922F5">
        <w:rPr>
          <w:rFonts w:ascii="Arial" w:hAnsi="Arial" w:cs="Arial"/>
        </w:rPr>
        <w:t>umplimiento</w:t>
      </w:r>
      <w:r w:rsidRPr="009922F5">
        <w:rPr>
          <w:rFonts w:ascii="Arial" w:hAnsi="Arial" w:cs="Arial"/>
        </w:rPr>
        <w:t xml:space="preserve">, la cual se incluirá en la resolución que otorga la facilidad y permitirá a la </w:t>
      </w:r>
      <w:r w:rsidR="00F87A50" w:rsidRPr="009922F5">
        <w:rPr>
          <w:rFonts w:ascii="Arial" w:hAnsi="Arial" w:cs="Arial"/>
        </w:rPr>
        <w:t>E</w:t>
      </w:r>
      <w:r w:rsidRPr="009922F5">
        <w:rPr>
          <w:rFonts w:ascii="Arial" w:hAnsi="Arial" w:cs="Arial"/>
        </w:rPr>
        <w:t xml:space="preserve">ntidad declarar vencida anticipadamente la totalidad de la obligación periódica, haciéndose exigibles de inmediato los saldos pendientes, lo cual se hará mediante la reanudación del </w:t>
      </w:r>
      <w:r w:rsidR="001D4737" w:rsidRPr="009922F5">
        <w:rPr>
          <w:rFonts w:ascii="Arial" w:hAnsi="Arial" w:cs="Arial"/>
        </w:rPr>
        <w:t>P</w:t>
      </w:r>
      <w:r w:rsidRPr="009922F5">
        <w:rPr>
          <w:rFonts w:ascii="Arial" w:hAnsi="Arial" w:cs="Arial"/>
        </w:rPr>
        <w:t xml:space="preserve">roceso de </w:t>
      </w:r>
      <w:r w:rsidR="001D4737" w:rsidRPr="009922F5">
        <w:rPr>
          <w:rFonts w:ascii="Arial" w:hAnsi="Arial" w:cs="Arial"/>
        </w:rPr>
        <w:t>C</w:t>
      </w:r>
      <w:r w:rsidRPr="009922F5">
        <w:rPr>
          <w:rFonts w:ascii="Arial" w:hAnsi="Arial" w:cs="Arial"/>
        </w:rPr>
        <w:t xml:space="preserve">obro </w:t>
      </w:r>
      <w:r w:rsidR="001D4737" w:rsidRPr="009922F5">
        <w:rPr>
          <w:rFonts w:ascii="Arial" w:hAnsi="Arial" w:cs="Arial"/>
        </w:rPr>
        <w:t>C</w:t>
      </w:r>
      <w:r w:rsidRPr="009922F5">
        <w:rPr>
          <w:rFonts w:ascii="Arial" w:hAnsi="Arial" w:cs="Arial"/>
        </w:rPr>
        <w:t>oactivo.</w:t>
      </w:r>
      <w:r w:rsidR="005D32A7" w:rsidRPr="009922F5">
        <w:rPr>
          <w:rFonts w:ascii="Arial" w:hAnsi="Arial" w:cs="Arial"/>
        </w:rPr>
        <w:t xml:space="preserve"> </w:t>
      </w:r>
    </w:p>
    <w:p w14:paraId="7084AEA1" w14:textId="0DEE558B" w:rsidR="003D48E0" w:rsidRPr="009922F5" w:rsidRDefault="003D48E0" w:rsidP="003D48E0">
      <w:pPr>
        <w:jc w:val="both"/>
        <w:rPr>
          <w:rFonts w:ascii="Arial" w:hAnsi="Arial" w:cs="Arial"/>
        </w:rPr>
      </w:pPr>
      <w:r w:rsidRPr="009922F5">
        <w:rPr>
          <w:rFonts w:ascii="Arial" w:hAnsi="Arial" w:cs="Arial"/>
        </w:rPr>
        <w:t>La resolución que concede la facilidad de pago deberá notificarse al deudor personalmente o por correo, tal como lo establece el artículo 565 del Estatuto Tributario</w:t>
      </w:r>
      <w:r w:rsidR="00152B24" w:rsidRPr="009922F5">
        <w:rPr>
          <w:rFonts w:ascii="Arial" w:hAnsi="Arial" w:cs="Arial"/>
        </w:rPr>
        <w:t xml:space="preserve"> Nacional</w:t>
      </w:r>
      <w:r w:rsidRPr="009922F5">
        <w:rPr>
          <w:rFonts w:ascii="Arial" w:hAnsi="Arial" w:cs="Arial"/>
        </w:rPr>
        <w:t xml:space="preserve"> y si hay </w:t>
      </w:r>
      <w:r w:rsidR="001D4737" w:rsidRPr="009922F5">
        <w:rPr>
          <w:rFonts w:ascii="Arial" w:hAnsi="Arial" w:cs="Arial"/>
        </w:rPr>
        <w:t>P</w:t>
      </w:r>
      <w:r w:rsidRPr="009922F5">
        <w:rPr>
          <w:rFonts w:ascii="Arial" w:hAnsi="Arial" w:cs="Arial"/>
        </w:rPr>
        <w:t xml:space="preserve">roceso de </w:t>
      </w:r>
      <w:r w:rsidR="001D4737" w:rsidRPr="009922F5">
        <w:rPr>
          <w:rFonts w:ascii="Arial" w:hAnsi="Arial" w:cs="Arial"/>
        </w:rPr>
        <w:t>C</w:t>
      </w:r>
      <w:r w:rsidRPr="009922F5">
        <w:rPr>
          <w:rFonts w:ascii="Arial" w:hAnsi="Arial" w:cs="Arial"/>
        </w:rPr>
        <w:t xml:space="preserve">obro </w:t>
      </w:r>
      <w:r w:rsidR="001D4737" w:rsidRPr="009922F5">
        <w:rPr>
          <w:rFonts w:ascii="Arial" w:hAnsi="Arial" w:cs="Arial"/>
        </w:rPr>
        <w:t>C</w:t>
      </w:r>
      <w:r w:rsidRPr="009922F5">
        <w:rPr>
          <w:rFonts w:ascii="Arial" w:hAnsi="Arial" w:cs="Arial"/>
        </w:rPr>
        <w:t xml:space="preserve">oactivo en trámite ordenará la suspensión del </w:t>
      </w:r>
      <w:r w:rsidR="001D4737" w:rsidRPr="009922F5">
        <w:rPr>
          <w:rFonts w:ascii="Arial" w:hAnsi="Arial" w:cs="Arial"/>
        </w:rPr>
        <w:t>P</w:t>
      </w:r>
      <w:r w:rsidRPr="009922F5">
        <w:rPr>
          <w:rFonts w:ascii="Arial" w:hAnsi="Arial" w:cs="Arial"/>
        </w:rPr>
        <w:t>roceso de</w:t>
      </w:r>
      <w:r w:rsidR="001D4737" w:rsidRPr="009922F5">
        <w:rPr>
          <w:rFonts w:ascii="Arial" w:hAnsi="Arial" w:cs="Arial"/>
        </w:rPr>
        <w:t xml:space="preserve"> C</w:t>
      </w:r>
      <w:r w:rsidRPr="009922F5">
        <w:rPr>
          <w:rFonts w:ascii="Arial" w:hAnsi="Arial" w:cs="Arial"/>
        </w:rPr>
        <w:t>obro.</w:t>
      </w:r>
    </w:p>
    <w:p w14:paraId="2D2C520C" w14:textId="09AD0CE8" w:rsidR="003D48E0" w:rsidRPr="003E738D" w:rsidRDefault="003D48E0" w:rsidP="003D48E0">
      <w:pPr>
        <w:pStyle w:val="Ttulo3"/>
        <w:keepNext w:val="0"/>
        <w:keepLines w:val="0"/>
        <w:numPr>
          <w:ilvl w:val="1"/>
          <w:numId w:val="5"/>
        </w:numPr>
        <w:rPr>
          <w:rFonts w:ascii="Arial" w:hAnsi="Arial" w:cs="Arial"/>
          <w:b/>
          <w:bCs/>
          <w:i/>
          <w:iCs/>
          <w:color w:val="auto"/>
        </w:rPr>
      </w:pPr>
      <w:bookmarkStart w:id="44" w:name="_Toc6199630"/>
      <w:r w:rsidRPr="003E738D">
        <w:rPr>
          <w:rFonts w:ascii="Arial" w:hAnsi="Arial" w:cs="Arial"/>
          <w:b/>
          <w:bCs/>
          <w:i/>
          <w:iCs/>
          <w:color w:val="auto"/>
        </w:rPr>
        <w:t>RELIQUIDACIÓN POR ABONOS EXTRAORDINARIOS</w:t>
      </w:r>
      <w:bookmarkEnd w:id="44"/>
    </w:p>
    <w:p w14:paraId="18545E12" w14:textId="77777777" w:rsidR="003D48E0" w:rsidRPr="009922F5" w:rsidRDefault="003D48E0" w:rsidP="003D48E0">
      <w:pPr>
        <w:jc w:val="both"/>
        <w:rPr>
          <w:rFonts w:ascii="Arial" w:hAnsi="Arial" w:cs="Arial"/>
        </w:rPr>
      </w:pPr>
      <w:r w:rsidRPr="009922F5">
        <w:rPr>
          <w:rFonts w:ascii="Arial" w:hAnsi="Arial" w:cs="Arial"/>
        </w:rPr>
        <w:t>El contribuyente en cualquier momento, durante la vigencia de la facilidad de pago, podrá realizar pagos extraordinarios; en este caso, el pago se aplicará atendiendo a las reglas de prelación en la imputación en el pago señaladas en el artículo 804 del Estatuto Tributario Nacional. La reliquidación a que hubiere lugar se realizará para disminuir el monto de la cuota o el plazo concedido.</w:t>
      </w:r>
    </w:p>
    <w:p w14:paraId="77A9857E" w14:textId="77777777" w:rsidR="003D48E0" w:rsidRPr="003E738D" w:rsidRDefault="003D48E0" w:rsidP="003D48E0">
      <w:pPr>
        <w:pStyle w:val="Ttulo3"/>
        <w:keepNext w:val="0"/>
        <w:keepLines w:val="0"/>
        <w:numPr>
          <w:ilvl w:val="1"/>
          <w:numId w:val="5"/>
        </w:numPr>
        <w:rPr>
          <w:rFonts w:ascii="Arial" w:hAnsi="Arial" w:cs="Arial"/>
          <w:b/>
          <w:bCs/>
          <w:i/>
          <w:iCs/>
          <w:color w:val="auto"/>
        </w:rPr>
      </w:pPr>
      <w:bookmarkStart w:id="45" w:name="_Toc6199631"/>
      <w:r w:rsidRPr="003E738D">
        <w:rPr>
          <w:rFonts w:ascii="Arial" w:hAnsi="Arial" w:cs="Arial"/>
          <w:b/>
          <w:bCs/>
          <w:i/>
          <w:iCs/>
          <w:color w:val="auto"/>
        </w:rPr>
        <w:t>MODIFICACIÓN DE LA FACILIDAD DE PAGO</w:t>
      </w:r>
      <w:bookmarkEnd w:id="45"/>
      <w:r w:rsidRPr="003E738D">
        <w:rPr>
          <w:rFonts w:ascii="Arial" w:hAnsi="Arial" w:cs="Arial"/>
          <w:b/>
          <w:bCs/>
          <w:i/>
          <w:iCs/>
          <w:color w:val="auto"/>
        </w:rPr>
        <w:t xml:space="preserve"> </w:t>
      </w:r>
    </w:p>
    <w:p w14:paraId="3D733260" w14:textId="17CCA444" w:rsidR="003D48E0" w:rsidRPr="009922F5" w:rsidRDefault="003D48E0" w:rsidP="003D48E0">
      <w:pPr>
        <w:jc w:val="both"/>
        <w:rPr>
          <w:rFonts w:ascii="Arial" w:hAnsi="Arial" w:cs="Arial"/>
        </w:rPr>
      </w:pPr>
      <w:r w:rsidRPr="009922F5">
        <w:rPr>
          <w:rFonts w:ascii="Arial" w:hAnsi="Arial" w:cs="Arial"/>
        </w:rPr>
        <w:t>En términos generales, la facilidad de pago es única y su vigencia no termina sino con la cancelación de las obligaciones contenidas en ella o la declaratoria de cumplimiento. Sin embargo, podrán ser modificadas o reliquidadas cuando las circunstancias lo ameriten</w:t>
      </w:r>
      <w:r w:rsidR="0024722D">
        <w:rPr>
          <w:rFonts w:ascii="Arial" w:hAnsi="Arial" w:cs="Arial"/>
        </w:rPr>
        <w:t xml:space="preserve"> y</w:t>
      </w:r>
      <w:r w:rsidRPr="009922F5">
        <w:rPr>
          <w:rFonts w:ascii="Arial" w:hAnsi="Arial" w:cs="Arial"/>
        </w:rPr>
        <w:t xml:space="preserve"> para facilitar la recuperación de la obligación, siempre que el plazo concedido no exceda de cinco </w:t>
      </w:r>
      <w:r w:rsidR="00A86D90" w:rsidRPr="009922F5">
        <w:rPr>
          <w:rFonts w:ascii="Arial" w:hAnsi="Arial" w:cs="Arial"/>
        </w:rPr>
        <w:t xml:space="preserve">(5) </w:t>
      </w:r>
      <w:r w:rsidRPr="009922F5">
        <w:rPr>
          <w:rFonts w:ascii="Arial" w:hAnsi="Arial" w:cs="Arial"/>
        </w:rPr>
        <w:t>años contados desde la fecha en que se concedió inicialmente la facilidad.</w:t>
      </w:r>
    </w:p>
    <w:p w14:paraId="0760739B" w14:textId="247E4042" w:rsidR="003D48E0" w:rsidRPr="009922F5" w:rsidRDefault="003D48E0" w:rsidP="003D48E0">
      <w:pPr>
        <w:jc w:val="both"/>
        <w:rPr>
          <w:rFonts w:ascii="Arial" w:hAnsi="Arial" w:cs="Arial"/>
        </w:rPr>
      </w:pPr>
      <w:r w:rsidRPr="009922F5">
        <w:rPr>
          <w:rFonts w:ascii="Arial" w:hAnsi="Arial" w:cs="Arial"/>
        </w:rPr>
        <w:t>La facilidad de pago podrá ser modificada cuando, a juicio del funcionario y por solicitud del deudor, se modifique o reduzca la garantía, siempre que sea suficiente respaldo para el saldo insoluto.</w:t>
      </w:r>
      <w:r w:rsidR="001633DB">
        <w:rPr>
          <w:rFonts w:ascii="Arial" w:hAnsi="Arial" w:cs="Arial"/>
        </w:rPr>
        <w:t xml:space="preserve"> </w:t>
      </w:r>
    </w:p>
    <w:p w14:paraId="1A3FB5E9" w14:textId="77777777" w:rsidR="003D48E0" w:rsidRPr="003E738D" w:rsidRDefault="003D48E0" w:rsidP="003D48E0">
      <w:pPr>
        <w:pStyle w:val="Ttulo3"/>
        <w:keepNext w:val="0"/>
        <w:keepLines w:val="0"/>
        <w:numPr>
          <w:ilvl w:val="1"/>
          <w:numId w:val="5"/>
        </w:numPr>
        <w:rPr>
          <w:rFonts w:ascii="Arial" w:hAnsi="Arial" w:cs="Arial"/>
          <w:b/>
          <w:bCs/>
          <w:i/>
          <w:iCs/>
          <w:color w:val="auto"/>
        </w:rPr>
      </w:pPr>
      <w:bookmarkStart w:id="46" w:name="_Toc6199632"/>
      <w:r w:rsidRPr="003E738D">
        <w:rPr>
          <w:rFonts w:ascii="Arial" w:hAnsi="Arial" w:cs="Arial"/>
          <w:b/>
          <w:bCs/>
          <w:i/>
          <w:iCs/>
          <w:color w:val="auto"/>
        </w:rPr>
        <w:t>INCUMPLIMIENTO DE LA FACILIDAD DE PAGO</w:t>
      </w:r>
      <w:bookmarkEnd w:id="46"/>
    </w:p>
    <w:p w14:paraId="193272C1" w14:textId="5BF3203D" w:rsidR="003D48E0" w:rsidRPr="009922F5" w:rsidRDefault="003D48E0" w:rsidP="003D48E0">
      <w:pPr>
        <w:jc w:val="both"/>
        <w:rPr>
          <w:rFonts w:ascii="Arial" w:hAnsi="Arial" w:cs="Arial"/>
        </w:rPr>
      </w:pPr>
      <w:r w:rsidRPr="009922F5">
        <w:rPr>
          <w:rFonts w:ascii="Arial" w:hAnsi="Arial" w:cs="Arial"/>
        </w:rPr>
        <w:t>Podrá declararse el incumplimiento de la facilidad de pago y dejar sin vigencia el plazo concedido, cuando el beneficiario incu</w:t>
      </w:r>
      <w:r w:rsidR="005032DD" w:rsidRPr="009922F5">
        <w:rPr>
          <w:rFonts w:ascii="Arial" w:hAnsi="Arial" w:cs="Arial"/>
        </w:rPr>
        <w:t xml:space="preserve">rra en mora en el pago de </w:t>
      </w:r>
      <w:r w:rsidRPr="009922F5">
        <w:rPr>
          <w:rFonts w:ascii="Arial" w:hAnsi="Arial" w:cs="Arial"/>
        </w:rPr>
        <w:t>las obligaciones surgidas con posterioridad al otorgamiento de la facilidad. También habrá lugar a declarar el incumplimiento cuando enajene los bienes denunciados o afecte gravemente la garantía otorgada.</w:t>
      </w:r>
    </w:p>
    <w:p w14:paraId="3F69180D" w14:textId="77777777" w:rsidR="003D48E0" w:rsidRPr="009922F5" w:rsidRDefault="003D48E0" w:rsidP="003D48E0">
      <w:pPr>
        <w:jc w:val="both"/>
        <w:rPr>
          <w:rFonts w:ascii="Arial" w:hAnsi="Arial" w:cs="Arial"/>
        </w:rPr>
      </w:pPr>
      <w:r w:rsidRPr="009922F5">
        <w:rPr>
          <w:rFonts w:ascii="Arial" w:hAnsi="Arial" w:cs="Arial"/>
        </w:rPr>
        <w:t>El incumplimiento se declara mediante acto administrativo que deja sin vigencia el plazo concedido y ordena hacer efectivas las garantías hasta concurrencia del saldo insoluto; en el caso de las facilidades de pago otorgadas con base en una relación de bienes, deberá ordenarse el embargo y secuestro de los bienes si no se hubiere efectuado ya, para su avalúo si fuere necesario, y su posterior remate.</w:t>
      </w:r>
    </w:p>
    <w:p w14:paraId="69206454" w14:textId="5D8408FC" w:rsidR="003D48E0" w:rsidRPr="009922F5" w:rsidRDefault="003D48E0" w:rsidP="003D48E0">
      <w:pPr>
        <w:jc w:val="both"/>
        <w:rPr>
          <w:rFonts w:ascii="Arial" w:hAnsi="Arial" w:cs="Arial"/>
          <w:color w:val="FF0000"/>
        </w:rPr>
      </w:pPr>
      <w:r w:rsidRPr="009922F5">
        <w:rPr>
          <w:rFonts w:ascii="Arial" w:hAnsi="Arial" w:cs="Arial"/>
        </w:rPr>
        <w:t>El acto administrativo que declara incumplida la facilidad de pago y sin vigencia el plazo concedido, se notifica tal como lo establece el artíc</w:t>
      </w:r>
      <w:r w:rsidR="005032DD" w:rsidRPr="009922F5">
        <w:rPr>
          <w:rFonts w:ascii="Arial" w:hAnsi="Arial" w:cs="Arial"/>
        </w:rPr>
        <w:t>ulo 565 del Estatuto Tributario</w:t>
      </w:r>
      <w:r w:rsidR="00152B24" w:rsidRPr="009922F5">
        <w:rPr>
          <w:rFonts w:ascii="Arial" w:hAnsi="Arial" w:cs="Arial"/>
        </w:rPr>
        <w:t xml:space="preserve"> Nacional</w:t>
      </w:r>
      <w:r w:rsidR="005032DD" w:rsidRPr="009922F5">
        <w:rPr>
          <w:rFonts w:ascii="Arial" w:hAnsi="Arial" w:cs="Arial"/>
        </w:rPr>
        <w:t>.</w:t>
      </w:r>
      <w:r w:rsidRPr="009922F5">
        <w:rPr>
          <w:rFonts w:ascii="Arial" w:hAnsi="Arial" w:cs="Arial"/>
        </w:rPr>
        <w:t xml:space="preserve"> </w:t>
      </w:r>
      <w:r w:rsidR="005032DD" w:rsidRPr="009922F5">
        <w:rPr>
          <w:rFonts w:ascii="Arial" w:hAnsi="Arial" w:cs="Arial"/>
        </w:rPr>
        <w:t>D</w:t>
      </w:r>
      <w:r w:rsidR="0008621A" w:rsidRPr="009922F5">
        <w:rPr>
          <w:rFonts w:ascii="Arial" w:hAnsi="Arial" w:cs="Arial"/>
        </w:rPr>
        <w:t xml:space="preserve">e conformidad </w:t>
      </w:r>
      <w:r w:rsidR="0008621A" w:rsidRPr="009922F5">
        <w:rPr>
          <w:rFonts w:ascii="Arial" w:hAnsi="Arial" w:cs="Arial"/>
        </w:rPr>
        <w:lastRenderedPageBreak/>
        <w:t>con el inciso segundo del art</w:t>
      </w:r>
      <w:r w:rsidR="005032DD" w:rsidRPr="009922F5">
        <w:rPr>
          <w:rFonts w:ascii="Arial" w:hAnsi="Arial" w:cs="Arial"/>
        </w:rPr>
        <w:t>í</w:t>
      </w:r>
      <w:r w:rsidR="0008621A" w:rsidRPr="009922F5">
        <w:rPr>
          <w:rFonts w:ascii="Arial" w:hAnsi="Arial" w:cs="Arial"/>
        </w:rPr>
        <w:t xml:space="preserve">culo 814-3 </w:t>
      </w:r>
      <w:proofErr w:type="spellStart"/>
      <w:r w:rsidR="0008621A" w:rsidRPr="009922F5">
        <w:rPr>
          <w:rFonts w:ascii="Arial" w:hAnsi="Arial" w:cs="Arial"/>
        </w:rPr>
        <w:t>ibídem</w:t>
      </w:r>
      <w:proofErr w:type="spellEnd"/>
      <w:r w:rsidR="0069012B">
        <w:rPr>
          <w:rFonts w:ascii="Arial" w:hAnsi="Arial" w:cs="Arial"/>
        </w:rPr>
        <w:t>. C</w:t>
      </w:r>
      <w:r w:rsidRPr="009922F5">
        <w:rPr>
          <w:rFonts w:ascii="Arial" w:hAnsi="Arial" w:cs="Arial"/>
        </w:rPr>
        <w:t xml:space="preserve">ontra </w:t>
      </w:r>
      <w:r w:rsidR="0008621A" w:rsidRPr="009922F5">
        <w:rPr>
          <w:rFonts w:ascii="Arial" w:hAnsi="Arial" w:cs="Arial"/>
        </w:rPr>
        <w:t>dicho acto</w:t>
      </w:r>
      <w:r w:rsidRPr="009922F5">
        <w:rPr>
          <w:rFonts w:ascii="Arial" w:hAnsi="Arial" w:cs="Arial"/>
        </w:rPr>
        <w:t xml:space="preserve"> pr</w:t>
      </w:r>
      <w:r w:rsidR="00A86D90" w:rsidRPr="009922F5">
        <w:rPr>
          <w:rFonts w:ascii="Arial" w:hAnsi="Arial" w:cs="Arial"/>
        </w:rPr>
        <w:t>o</w:t>
      </w:r>
      <w:r w:rsidRPr="009922F5">
        <w:rPr>
          <w:rFonts w:ascii="Arial" w:hAnsi="Arial" w:cs="Arial"/>
        </w:rPr>
        <w:t xml:space="preserve">cede el recurso de reposición ante el mismo funcionario que la profirió, </w:t>
      </w:r>
      <w:r w:rsidR="00A86D90" w:rsidRPr="009922F5">
        <w:rPr>
          <w:rFonts w:ascii="Arial" w:hAnsi="Arial" w:cs="Arial"/>
        </w:rPr>
        <w:t xml:space="preserve">el cual debe ser promovido </w:t>
      </w:r>
      <w:r w:rsidRPr="009922F5">
        <w:rPr>
          <w:rFonts w:ascii="Arial" w:hAnsi="Arial" w:cs="Arial"/>
        </w:rPr>
        <w:t xml:space="preserve">dentro de los cinco (5) días siguientes a </w:t>
      </w:r>
      <w:r w:rsidR="00A86D90" w:rsidRPr="009922F5">
        <w:rPr>
          <w:rFonts w:ascii="Arial" w:hAnsi="Arial" w:cs="Arial"/>
        </w:rPr>
        <w:t>la</w:t>
      </w:r>
      <w:r w:rsidRPr="009922F5">
        <w:rPr>
          <w:rFonts w:ascii="Arial" w:hAnsi="Arial" w:cs="Arial"/>
        </w:rPr>
        <w:t xml:space="preserve"> notificación</w:t>
      </w:r>
      <w:r w:rsidR="00A86D90" w:rsidRPr="009922F5">
        <w:rPr>
          <w:rFonts w:ascii="Arial" w:hAnsi="Arial" w:cs="Arial"/>
        </w:rPr>
        <w:t xml:space="preserve"> del acto y </w:t>
      </w:r>
      <w:r w:rsidRPr="009922F5">
        <w:rPr>
          <w:rFonts w:ascii="Arial" w:hAnsi="Arial" w:cs="Arial"/>
        </w:rPr>
        <w:t xml:space="preserve">deberá </w:t>
      </w:r>
      <w:r w:rsidR="00A86D90" w:rsidRPr="009922F5">
        <w:rPr>
          <w:rFonts w:ascii="Arial" w:hAnsi="Arial" w:cs="Arial"/>
        </w:rPr>
        <w:t xml:space="preserve">ser </w:t>
      </w:r>
      <w:r w:rsidRPr="009922F5">
        <w:rPr>
          <w:rFonts w:ascii="Arial" w:hAnsi="Arial" w:cs="Arial"/>
        </w:rPr>
        <w:t>res</w:t>
      </w:r>
      <w:r w:rsidR="00A86D90" w:rsidRPr="009922F5">
        <w:rPr>
          <w:rFonts w:ascii="Arial" w:hAnsi="Arial" w:cs="Arial"/>
        </w:rPr>
        <w:t>uelto</w:t>
      </w:r>
      <w:r w:rsidRPr="009922F5">
        <w:rPr>
          <w:rFonts w:ascii="Arial" w:hAnsi="Arial" w:cs="Arial"/>
        </w:rPr>
        <w:t xml:space="preserve"> dentro del mes siguiente a su interposición en debida forma</w:t>
      </w:r>
      <w:r w:rsidR="005032DD" w:rsidRPr="009922F5">
        <w:rPr>
          <w:rFonts w:ascii="Arial" w:hAnsi="Arial" w:cs="Arial"/>
        </w:rPr>
        <w:t>. El acto que resuelve el recurso</w:t>
      </w:r>
      <w:r w:rsidRPr="009922F5">
        <w:rPr>
          <w:rFonts w:ascii="Arial" w:hAnsi="Arial" w:cs="Arial"/>
        </w:rPr>
        <w:t xml:space="preserve"> se notifica </w:t>
      </w:r>
      <w:r w:rsidR="0008621A" w:rsidRPr="009922F5">
        <w:rPr>
          <w:rFonts w:ascii="Arial" w:hAnsi="Arial" w:cs="Arial"/>
        </w:rPr>
        <w:t xml:space="preserve">personalmente, </w:t>
      </w:r>
      <w:r w:rsidRPr="009922F5">
        <w:rPr>
          <w:rFonts w:ascii="Arial" w:hAnsi="Arial" w:cs="Arial"/>
        </w:rPr>
        <w:t>tal como lo señala el inciso 2 del artículo 565 del Estatuto Tributario</w:t>
      </w:r>
      <w:r w:rsidR="00152B24" w:rsidRPr="009922F5">
        <w:rPr>
          <w:rFonts w:ascii="Arial" w:hAnsi="Arial" w:cs="Arial"/>
        </w:rPr>
        <w:t xml:space="preserve"> Nacional</w:t>
      </w:r>
      <w:r w:rsidR="0008621A" w:rsidRPr="009922F5">
        <w:rPr>
          <w:rFonts w:ascii="Arial" w:hAnsi="Arial" w:cs="Arial"/>
        </w:rPr>
        <w:t>.</w:t>
      </w:r>
      <w:r w:rsidR="0058261C" w:rsidRPr="009922F5">
        <w:rPr>
          <w:rFonts w:ascii="Arial" w:hAnsi="Arial" w:cs="Arial"/>
          <w:color w:val="FF0000"/>
        </w:rPr>
        <w:t xml:space="preserve"> </w:t>
      </w:r>
    </w:p>
    <w:p w14:paraId="1AB5DAB0" w14:textId="5EF064B1" w:rsidR="003D48E0" w:rsidRPr="009922F5" w:rsidRDefault="003D48E0" w:rsidP="003D48E0">
      <w:pPr>
        <w:jc w:val="both"/>
        <w:rPr>
          <w:rFonts w:ascii="Arial" w:hAnsi="Arial" w:cs="Arial"/>
        </w:rPr>
      </w:pPr>
      <w:r w:rsidRPr="009922F5">
        <w:rPr>
          <w:rFonts w:ascii="Arial" w:hAnsi="Arial" w:cs="Arial"/>
        </w:rPr>
        <w:t>Ejecutoriado el acto administrativo que declara el incumplimiento de la facilidad de pago concedida en la etapa de cobro persuasivo, deberá proferirse el mandamiento de pago contra el deudor.</w:t>
      </w:r>
      <w:r w:rsidR="009321C8">
        <w:rPr>
          <w:rFonts w:ascii="Arial" w:hAnsi="Arial" w:cs="Arial"/>
        </w:rPr>
        <w:t xml:space="preserve">  </w:t>
      </w:r>
    </w:p>
    <w:p w14:paraId="4D934231" w14:textId="2D680118" w:rsidR="003D48E0" w:rsidRPr="009922F5" w:rsidRDefault="003D48E0" w:rsidP="003D48E0">
      <w:pPr>
        <w:jc w:val="both"/>
        <w:rPr>
          <w:rFonts w:ascii="Arial" w:hAnsi="Arial" w:cs="Arial"/>
        </w:rPr>
      </w:pPr>
      <w:r w:rsidRPr="009922F5">
        <w:rPr>
          <w:rFonts w:ascii="Arial" w:hAnsi="Arial" w:cs="Arial"/>
        </w:rPr>
        <w:t xml:space="preserve">Adicionalmente, conforme lo dispuesto en el numeral 5° del artículo 2° de la Ley 1066 de 2006, se reportará a la Contaduría General de la Nación, en las mismas condiciones establecidas en la Ley 901 de 2004, aquellos deudores que hayan incumplido las facilidades de pago realizadas con la Entidad, con el fin de que dicha </w:t>
      </w:r>
      <w:r w:rsidR="005E48A1" w:rsidRPr="009922F5">
        <w:rPr>
          <w:rFonts w:ascii="Arial" w:hAnsi="Arial" w:cs="Arial"/>
        </w:rPr>
        <w:t>E</w:t>
      </w:r>
      <w:r w:rsidRPr="009922F5">
        <w:rPr>
          <w:rFonts w:ascii="Arial" w:hAnsi="Arial" w:cs="Arial"/>
        </w:rPr>
        <w:t>ntidad los identifique por esa causal en el Boletín de Deudores Morosos del Estado.</w:t>
      </w:r>
    </w:p>
    <w:p w14:paraId="35AF104D" w14:textId="77777777" w:rsidR="003D48E0" w:rsidRPr="003E738D" w:rsidRDefault="003D48E0" w:rsidP="003D48E0">
      <w:pPr>
        <w:pStyle w:val="Ttulo2"/>
        <w:keepNext w:val="0"/>
        <w:keepLines w:val="0"/>
        <w:numPr>
          <w:ilvl w:val="0"/>
          <w:numId w:val="5"/>
        </w:numPr>
        <w:rPr>
          <w:rFonts w:ascii="Arial" w:hAnsi="Arial" w:cs="Arial"/>
          <w:bCs/>
          <w:i/>
          <w:iCs/>
          <w:color w:val="auto"/>
        </w:rPr>
      </w:pPr>
      <w:bookmarkStart w:id="47" w:name="_Toc6199633"/>
      <w:r w:rsidRPr="003E738D">
        <w:rPr>
          <w:rFonts w:ascii="Arial" w:hAnsi="Arial" w:cs="Arial"/>
          <w:bCs/>
          <w:i/>
          <w:iCs/>
          <w:color w:val="auto"/>
        </w:rPr>
        <w:t>NOTIFICACIÓN DE LAS ACTUACIONES</w:t>
      </w:r>
      <w:bookmarkEnd w:id="47"/>
    </w:p>
    <w:p w14:paraId="181117A4" w14:textId="6BED2BBC" w:rsidR="003D48E0" w:rsidRPr="009922F5" w:rsidRDefault="005838C3" w:rsidP="003D48E0">
      <w:pPr>
        <w:jc w:val="both"/>
        <w:rPr>
          <w:rFonts w:ascii="Arial" w:hAnsi="Arial" w:cs="Arial"/>
        </w:rPr>
      </w:pPr>
      <w:r w:rsidRPr="009922F5">
        <w:rPr>
          <w:rFonts w:ascii="Arial" w:hAnsi="Arial" w:cs="Arial"/>
        </w:rPr>
        <w:t>De conformidad con lo dispuesto en el inciso primero del artículo 565 del Estatuto Tributario</w:t>
      </w:r>
      <w:r w:rsidR="00FD59E5" w:rsidRPr="009922F5">
        <w:rPr>
          <w:rFonts w:ascii="Arial" w:hAnsi="Arial" w:cs="Arial"/>
        </w:rPr>
        <w:t xml:space="preserve"> Nacional</w:t>
      </w:r>
      <w:r w:rsidRPr="009922F5">
        <w:rPr>
          <w:rFonts w:ascii="Arial" w:hAnsi="Arial" w:cs="Arial"/>
        </w:rPr>
        <w:t xml:space="preserve">, las </w:t>
      </w:r>
      <w:r w:rsidR="003D48E0" w:rsidRPr="009922F5">
        <w:rPr>
          <w:rFonts w:ascii="Arial" w:hAnsi="Arial" w:cs="Arial"/>
        </w:rPr>
        <w:t xml:space="preserve">actuaciones dictadas dentro de los </w:t>
      </w:r>
      <w:r w:rsidR="00565706" w:rsidRPr="009922F5">
        <w:rPr>
          <w:rFonts w:ascii="Arial" w:hAnsi="Arial" w:cs="Arial"/>
        </w:rPr>
        <w:t>P</w:t>
      </w:r>
      <w:r w:rsidR="003D48E0" w:rsidRPr="009922F5">
        <w:rPr>
          <w:rFonts w:ascii="Arial" w:hAnsi="Arial" w:cs="Arial"/>
        </w:rPr>
        <w:t xml:space="preserve">rocesos de </w:t>
      </w:r>
      <w:r w:rsidR="00565706" w:rsidRPr="009922F5">
        <w:rPr>
          <w:rFonts w:ascii="Arial" w:hAnsi="Arial" w:cs="Arial"/>
        </w:rPr>
        <w:t>C</w:t>
      </w:r>
      <w:r w:rsidR="003D48E0" w:rsidRPr="009922F5">
        <w:rPr>
          <w:rFonts w:ascii="Arial" w:hAnsi="Arial" w:cs="Arial"/>
        </w:rPr>
        <w:t xml:space="preserve">obro </w:t>
      </w:r>
      <w:r w:rsidR="00565706" w:rsidRPr="009922F5">
        <w:rPr>
          <w:rFonts w:ascii="Arial" w:hAnsi="Arial" w:cs="Arial"/>
        </w:rPr>
        <w:t>A</w:t>
      </w:r>
      <w:r w:rsidR="003D48E0" w:rsidRPr="009922F5">
        <w:rPr>
          <w:rFonts w:ascii="Arial" w:hAnsi="Arial" w:cs="Arial"/>
        </w:rPr>
        <w:t xml:space="preserve">dministrativo </w:t>
      </w:r>
      <w:r w:rsidR="00565706" w:rsidRPr="009922F5">
        <w:rPr>
          <w:rFonts w:ascii="Arial" w:hAnsi="Arial" w:cs="Arial"/>
        </w:rPr>
        <w:t>C</w:t>
      </w:r>
      <w:r w:rsidR="003D48E0" w:rsidRPr="009922F5">
        <w:rPr>
          <w:rFonts w:ascii="Arial" w:hAnsi="Arial" w:cs="Arial"/>
        </w:rPr>
        <w:t xml:space="preserve">oactivo deben notificarse </w:t>
      </w:r>
      <w:r w:rsidR="001648BC" w:rsidRPr="009922F5">
        <w:rPr>
          <w:rFonts w:ascii="Arial" w:hAnsi="Arial" w:cs="Arial"/>
        </w:rPr>
        <w:t xml:space="preserve">de manera electrónica, </w:t>
      </w:r>
      <w:r w:rsidR="003D48E0" w:rsidRPr="009922F5">
        <w:rPr>
          <w:rFonts w:ascii="Arial" w:hAnsi="Arial" w:cs="Arial"/>
        </w:rPr>
        <w:t>por correo o personalmente</w:t>
      </w:r>
      <w:r w:rsidRPr="009922F5">
        <w:rPr>
          <w:rFonts w:ascii="Arial" w:hAnsi="Arial" w:cs="Arial"/>
        </w:rPr>
        <w:t xml:space="preserve">, a excepción del </w:t>
      </w:r>
      <w:r w:rsidR="003D48E0" w:rsidRPr="009922F5">
        <w:rPr>
          <w:rFonts w:ascii="Arial" w:hAnsi="Arial" w:cs="Arial"/>
        </w:rPr>
        <w:t xml:space="preserve">mandamiento de pago y los actos que decidan recursos, </w:t>
      </w:r>
      <w:r w:rsidRPr="009922F5">
        <w:rPr>
          <w:rFonts w:ascii="Arial" w:hAnsi="Arial" w:cs="Arial"/>
        </w:rPr>
        <w:t xml:space="preserve">que </w:t>
      </w:r>
      <w:r w:rsidR="003D48E0" w:rsidRPr="009922F5">
        <w:rPr>
          <w:rFonts w:ascii="Arial" w:hAnsi="Arial" w:cs="Arial"/>
        </w:rPr>
        <w:t xml:space="preserve">deben </w:t>
      </w:r>
      <w:r w:rsidRPr="009922F5">
        <w:rPr>
          <w:rFonts w:ascii="Arial" w:hAnsi="Arial" w:cs="Arial"/>
        </w:rPr>
        <w:t xml:space="preserve">ser </w:t>
      </w:r>
      <w:r w:rsidR="003D48E0" w:rsidRPr="009922F5">
        <w:rPr>
          <w:rFonts w:ascii="Arial" w:hAnsi="Arial" w:cs="Arial"/>
        </w:rPr>
        <w:t>notifica</w:t>
      </w:r>
      <w:r w:rsidRPr="009922F5">
        <w:rPr>
          <w:rFonts w:ascii="Arial" w:hAnsi="Arial" w:cs="Arial"/>
        </w:rPr>
        <w:t>dos</w:t>
      </w:r>
      <w:r w:rsidR="003D48E0" w:rsidRPr="009922F5">
        <w:rPr>
          <w:rFonts w:ascii="Arial" w:hAnsi="Arial" w:cs="Arial"/>
        </w:rPr>
        <w:t xml:space="preserve"> personalmente.</w:t>
      </w:r>
      <w:r w:rsidRPr="009922F5">
        <w:rPr>
          <w:rFonts w:ascii="Arial" w:hAnsi="Arial" w:cs="Arial"/>
        </w:rPr>
        <w:t xml:space="preserve"> </w:t>
      </w:r>
    </w:p>
    <w:p w14:paraId="6169375B" w14:textId="08CACEFA" w:rsidR="005838C3" w:rsidRPr="009922F5" w:rsidRDefault="005838C3" w:rsidP="003D48E0">
      <w:pPr>
        <w:jc w:val="both"/>
        <w:rPr>
          <w:rFonts w:ascii="Arial" w:hAnsi="Arial" w:cs="Arial"/>
        </w:rPr>
      </w:pPr>
      <w:r w:rsidRPr="009922F5">
        <w:rPr>
          <w:rFonts w:ascii="Arial" w:hAnsi="Arial" w:cs="Arial"/>
        </w:rPr>
        <w:t xml:space="preserve">En ese sentido, los autos, resoluciones (distintas del mandamiento de pago y aquellas que decidan recursos) y demás actuaciones que se profieran en el curso de los </w:t>
      </w:r>
      <w:r w:rsidR="00565706" w:rsidRPr="009922F5">
        <w:rPr>
          <w:rFonts w:ascii="Arial" w:hAnsi="Arial" w:cs="Arial"/>
        </w:rPr>
        <w:t>P</w:t>
      </w:r>
      <w:r w:rsidRPr="009922F5">
        <w:rPr>
          <w:rFonts w:ascii="Arial" w:hAnsi="Arial" w:cs="Arial"/>
        </w:rPr>
        <w:t xml:space="preserve">rocesos de </w:t>
      </w:r>
      <w:r w:rsidR="00565706" w:rsidRPr="009922F5">
        <w:rPr>
          <w:rFonts w:ascii="Arial" w:hAnsi="Arial" w:cs="Arial"/>
        </w:rPr>
        <w:t>C</w:t>
      </w:r>
      <w:r w:rsidRPr="009922F5">
        <w:rPr>
          <w:rFonts w:ascii="Arial" w:hAnsi="Arial" w:cs="Arial"/>
        </w:rPr>
        <w:t xml:space="preserve">obro </w:t>
      </w:r>
      <w:r w:rsidR="00565706" w:rsidRPr="009922F5">
        <w:rPr>
          <w:rFonts w:ascii="Arial" w:hAnsi="Arial" w:cs="Arial"/>
        </w:rPr>
        <w:t>C</w:t>
      </w:r>
      <w:r w:rsidRPr="009922F5">
        <w:rPr>
          <w:rFonts w:ascii="Arial" w:hAnsi="Arial" w:cs="Arial"/>
        </w:rPr>
        <w:t xml:space="preserve">oactivo, serán </w:t>
      </w:r>
      <w:r w:rsidR="00AA3D4F" w:rsidRPr="009922F5">
        <w:rPr>
          <w:rFonts w:ascii="Arial" w:hAnsi="Arial" w:cs="Arial"/>
        </w:rPr>
        <w:t xml:space="preserve">notificadas </w:t>
      </w:r>
      <w:r w:rsidRPr="009922F5">
        <w:rPr>
          <w:rFonts w:ascii="Arial" w:hAnsi="Arial" w:cs="Arial"/>
        </w:rPr>
        <w:t>por correo preferentemente</w:t>
      </w:r>
      <w:r w:rsidR="00AA3D4F" w:rsidRPr="009922F5">
        <w:rPr>
          <w:rFonts w:ascii="Arial" w:hAnsi="Arial" w:cs="Arial"/>
        </w:rPr>
        <w:t>, sin que ello impida la notificación personal en el evento de que el deudor comparezca con tal fin</w:t>
      </w:r>
      <w:r w:rsidRPr="009922F5">
        <w:rPr>
          <w:rFonts w:ascii="Arial" w:hAnsi="Arial" w:cs="Arial"/>
        </w:rPr>
        <w:t xml:space="preserve">. </w:t>
      </w:r>
    </w:p>
    <w:p w14:paraId="06DD79D5" w14:textId="3EA28C0B" w:rsidR="0052738D" w:rsidRPr="007863C5" w:rsidRDefault="0052738D" w:rsidP="003D48E0">
      <w:pPr>
        <w:jc w:val="both"/>
        <w:rPr>
          <w:rFonts w:ascii="Arial" w:hAnsi="Arial" w:cs="Arial"/>
        </w:rPr>
      </w:pPr>
      <w:r w:rsidRPr="009922F5">
        <w:rPr>
          <w:rFonts w:ascii="Arial" w:hAnsi="Arial" w:cs="Arial"/>
        </w:rPr>
        <w:t>De conformidad con lo previsto en el artículo 826 del Estatuto Tributario</w:t>
      </w:r>
      <w:r w:rsidR="00152B24" w:rsidRPr="009922F5">
        <w:rPr>
          <w:rFonts w:ascii="Arial" w:hAnsi="Arial" w:cs="Arial"/>
        </w:rPr>
        <w:t xml:space="preserve"> Nacional</w:t>
      </w:r>
      <w:r w:rsidRPr="009922F5">
        <w:rPr>
          <w:rFonts w:ascii="Arial" w:hAnsi="Arial" w:cs="Arial"/>
        </w:rPr>
        <w:t xml:space="preserve">, el mandamiento de pago debe notificarse en forma personal y para tal efecto, el deudor deberá ser citado a las oficinas de la </w:t>
      </w:r>
      <w:r w:rsidR="00AE6829" w:rsidRPr="009922F5">
        <w:rPr>
          <w:rFonts w:ascii="Arial" w:hAnsi="Arial" w:cs="Arial"/>
        </w:rPr>
        <w:t>A</w:t>
      </w:r>
      <w:r w:rsidRPr="009922F5">
        <w:rPr>
          <w:rFonts w:ascii="Arial" w:hAnsi="Arial" w:cs="Arial"/>
        </w:rPr>
        <w:t>dministración. En caso de no ser posible la notificación personal, se hará por correo y</w:t>
      </w:r>
      <w:r w:rsidRPr="007863C5">
        <w:rPr>
          <w:rFonts w:ascii="Arial" w:hAnsi="Arial" w:cs="Arial"/>
        </w:rPr>
        <w:t>, ante el fracaso de éstas, se notificará mediante aviso.</w:t>
      </w:r>
    </w:p>
    <w:p w14:paraId="2F5B444C" w14:textId="77777777" w:rsidR="003D48E0" w:rsidRPr="007863C5" w:rsidRDefault="003D48E0" w:rsidP="009A6CF0">
      <w:pPr>
        <w:pStyle w:val="Ttulo3"/>
        <w:keepLines w:val="0"/>
        <w:numPr>
          <w:ilvl w:val="1"/>
          <w:numId w:val="5"/>
        </w:numPr>
        <w:rPr>
          <w:rFonts w:ascii="Arial" w:hAnsi="Arial" w:cs="Arial"/>
          <w:b/>
          <w:bCs/>
          <w:i/>
          <w:iCs/>
          <w:color w:val="auto"/>
        </w:rPr>
      </w:pPr>
      <w:bookmarkStart w:id="48" w:name="_Toc6199634"/>
      <w:r w:rsidRPr="007863C5">
        <w:rPr>
          <w:rFonts w:ascii="Arial" w:hAnsi="Arial" w:cs="Arial"/>
          <w:b/>
          <w:bCs/>
          <w:i/>
          <w:iCs/>
          <w:color w:val="auto"/>
        </w:rPr>
        <w:t>NOTIFICACIÓN PERSONAL</w:t>
      </w:r>
      <w:bookmarkEnd w:id="48"/>
    </w:p>
    <w:p w14:paraId="5B57F26C" w14:textId="1C49C5AA" w:rsidR="003D48E0" w:rsidRPr="007863C5" w:rsidRDefault="003D48E0" w:rsidP="009A6CF0">
      <w:pPr>
        <w:keepNext/>
        <w:jc w:val="both"/>
        <w:rPr>
          <w:rFonts w:ascii="Arial" w:hAnsi="Arial" w:cs="Arial"/>
        </w:rPr>
      </w:pPr>
      <w:r w:rsidRPr="007863C5">
        <w:rPr>
          <w:rFonts w:ascii="Arial" w:hAnsi="Arial" w:cs="Arial"/>
        </w:rPr>
        <w:t xml:space="preserve">Para efectos de la notificación personal, el deudor deberá ser citado mediante oficio que se enviará por correo, a las direcciones que se encuentren registradas en la Cámara de Comercio, las reportadas en el proceso, las suministradas por el deudor, las contenidas en el título ejecutivo y las que se llegaren a obtener por información solicitada a las </w:t>
      </w:r>
      <w:r w:rsidR="005E48A1" w:rsidRPr="007863C5">
        <w:rPr>
          <w:rFonts w:ascii="Arial" w:hAnsi="Arial" w:cs="Arial"/>
        </w:rPr>
        <w:t>E</w:t>
      </w:r>
      <w:r w:rsidRPr="007863C5">
        <w:rPr>
          <w:rFonts w:ascii="Arial" w:hAnsi="Arial" w:cs="Arial"/>
        </w:rPr>
        <w:t>ntidades que se requieran como fuente.</w:t>
      </w:r>
      <w:r w:rsidR="007E14E0" w:rsidRPr="007863C5">
        <w:rPr>
          <w:rFonts w:ascii="Arial" w:hAnsi="Arial" w:cs="Arial"/>
        </w:rPr>
        <w:t xml:space="preserve"> </w:t>
      </w:r>
    </w:p>
    <w:p w14:paraId="57FBF8C4" w14:textId="09090068" w:rsidR="003D48E0" w:rsidRPr="007863C5" w:rsidRDefault="003D48E0" w:rsidP="003D48E0">
      <w:pPr>
        <w:jc w:val="both"/>
        <w:rPr>
          <w:rFonts w:ascii="Arial" w:hAnsi="Arial" w:cs="Arial"/>
        </w:rPr>
      </w:pPr>
      <w:r w:rsidRPr="007863C5">
        <w:rPr>
          <w:rFonts w:ascii="Arial" w:hAnsi="Arial" w:cs="Arial"/>
        </w:rPr>
        <w:t xml:space="preserve">Cuando no haya sido posible establecer la dirección del deudor una vez agotada la búsqueda en todos los medios de información, la citación será publicada en la página web de la </w:t>
      </w:r>
      <w:r w:rsidR="005E48A1" w:rsidRPr="007863C5">
        <w:rPr>
          <w:rFonts w:ascii="Arial" w:hAnsi="Arial" w:cs="Arial"/>
        </w:rPr>
        <w:t>E</w:t>
      </w:r>
      <w:r w:rsidRPr="007863C5">
        <w:rPr>
          <w:rFonts w:ascii="Arial" w:hAnsi="Arial" w:cs="Arial"/>
        </w:rPr>
        <w:t>ntidad.</w:t>
      </w:r>
    </w:p>
    <w:p w14:paraId="788367BE" w14:textId="77777777" w:rsidR="003D48E0" w:rsidRPr="007863C5" w:rsidRDefault="003D48E0" w:rsidP="003D48E0">
      <w:pPr>
        <w:jc w:val="both"/>
        <w:rPr>
          <w:rFonts w:ascii="Arial" w:hAnsi="Arial" w:cs="Arial"/>
        </w:rPr>
      </w:pPr>
      <w:r w:rsidRPr="007863C5">
        <w:rPr>
          <w:rFonts w:ascii="Arial" w:hAnsi="Arial" w:cs="Arial"/>
        </w:rPr>
        <w:lastRenderedPageBreak/>
        <w:t>Si dentro de los diez (10) días hábiles contados a partir del día siguiente al de recepción de la citación, el deudor, su representante legal o su apoderado comparecen, la notificación se surtirá personalmente mediante la entrega de una copia del mandamiento de pago al notificado, previa suscripción del acta de notificación que deberá contener:</w:t>
      </w:r>
    </w:p>
    <w:p w14:paraId="642FDD7B" w14:textId="77777777" w:rsidR="003D48E0" w:rsidRPr="007863C5" w:rsidRDefault="003D48E0" w:rsidP="00014862">
      <w:pPr>
        <w:pStyle w:val="Prrafodelista"/>
        <w:numPr>
          <w:ilvl w:val="0"/>
          <w:numId w:val="21"/>
        </w:numPr>
        <w:jc w:val="both"/>
        <w:rPr>
          <w:rFonts w:ascii="Arial" w:hAnsi="Arial" w:cs="Arial"/>
        </w:rPr>
      </w:pPr>
      <w:r w:rsidRPr="007863C5">
        <w:rPr>
          <w:rFonts w:ascii="Arial" w:hAnsi="Arial" w:cs="Arial"/>
        </w:rPr>
        <w:t>Fecha en que se efectúa la diligencia.</w:t>
      </w:r>
    </w:p>
    <w:p w14:paraId="1B50A275" w14:textId="77777777" w:rsidR="003D48E0" w:rsidRPr="007863C5" w:rsidRDefault="003D48E0" w:rsidP="00014862">
      <w:pPr>
        <w:pStyle w:val="Prrafodelista"/>
        <w:numPr>
          <w:ilvl w:val="0"/>
          <w:numId w:val="21"/>
        </w:numPr>
        <w:jc w:val="both"/>
        <w:rPr>
          <w:rFonts w:ascii="Arial" w:hAnsi="Arial" w:cs="Arial"/>
        </w:rPr>
      </w:pPr>
      <w:r w:rsidRPr="007863C5">
        <w:rPr>
          <w:rFonts w:ascii="Arial" w:hAnsi="Arial" w:cs="Arial"/>
        </w:rPr>
        <w:t>Mención de la presencia del ejecutado en el despacho, de su representante legal, apoderado especial o persona autorizada</w:t>
      </w:r>
      <w:r w:rsidRPr="007863C5">
        <w:rPr>
          <w:rStyle w:val="Refdenotaalpie"/>
          <w:rFonts w:ascii="Arial" w:hAnsi="Arial" w:cs="Arial"/>
        </w:rPr>
        <w:footnoteReference w:id="24"/>
      </w:r>
      <w:r w:rsidRPr="007863C5">
        <w:rPr>
          <w:rFonts w:ascii="Arial" w:hAnsi="Arial" w:cs="Arial"/>
        </w:rPr>
        <w:t xml:space="preserve"> y calidad en que actúa. </w:t>
      </w:r>
    </w:p>
    <w:p w14:paraId="7F75361F" w14:textId="02DF3ABA" w:rsidR="003D48E0" w:rsidRPr="007863C5" w:rsidRDefault="003D48E0" w:rsidP="00014862">
      <w:pPr>
        <w:pStyle w:val="Prrafodelista"/>
        <w:numPr>
          <w:ilvl w:val="0"/>
          <w:numId w:val="21"/>
        </w:numPr>
        <w:jc w:val="both"/>
        <w:rPr>
          <w:rFonts w:ascii="Arial" w:hAnsi="Arial" w:cs="Arial"/>
        </w:rPr>
      </w:pPr>
      <w:r w:rsidRPr="007863C5">
        <w:rPr>
          <w:rFonts w:ascii="Arial" w:hAnsi="Arial" w:cs="Arial"/>
        </w:rPr>
        <w:t>Mención de los documentos que se aportan para acreditar la representación legal. La representación legal se acreditará con el documento idóneo, por ejemplo</w:t>
      </w:r>
      <w:r w:rsidR="00161552" w:rsidRPr="007863C5">
        <w:rPr>
          <w:rFonts w:ascii="Arial" w:hAnsi="Arial" w:cs="Arial"/>
        </w:rPr>
        <w:t>,</w:t>
      </w:r>
      <w:r w:rsidRPr="007863C5">
        <w:rPr>
          <w:rFonts w:ascii="Arial" w:hAnsi="Arial" w:cs="Arial"/>
        </w:rPr>
        <w:t xml:space="preserve"> por medio del certificado de la Cámara de Comercio tratándose de personas jurídicas; o la sentencia judicial cuando se trata de tutor o curador de bienes.</w:t>
      </w:r>
    </w:p>
    <w:p w14:paraId="4EAA3860" w14:textId="77777777" w:rsidR="003D48E0" w:rsidRPr="007863C5" w:rsidRDefault="003D48E0" w:rsidP="00014862">
      <w:pPr>
        <w:pStyle w:val="Prrafodelista"/>
        <w:numPr>
          <w:ilvl w:val="0"/>
          <w:numId w:val="21"/>
        </w:numPr>
        <w:jc w:val="both"/>
        <w:rPr>
          <w:rFonts w:ascii="Arial" w:hAnsi="Arial" w:cs="Arial"/>
        </w:rPr>
      </w:pPr>
      <w:r w:rsidRPr="007863C5">
        <w:rPr>
          <w:rFonts w:ascii="Arial" w:hAnsi="Arial" w:cs="Arial"/>
        </w:rPr>
        <w:t>Identificación de quien se notifica.</w:t>
      </w:r>
    </w:p>
    <w:p w14:paraId="7341911D" w14:textId="4653E9A2" w:rsidR="003D48E0" w:rsidRPr="007863C5" w:rsidRDefault="003D48E0" w:rsidP="00014862">
      <w:pPr>
        <w:pStyle w:val="Prrafodelista"/>
        <w:numPr>
          <w:ilvl w:val="0"/>
          <w:numId w:val="21"/>
        </w:numPr>
        <w:jc w:val="both"/>
        <w:rPr>
          <w:rFonts w:ascii="Arial" w:hAnsi="Arial" w:cs="Arial"/>
        </w:rPr>
      </w:pPr>
      <w:r w:rsidRPr="007863C5">
        <w:rPr>
          <w:rFonts w:ascii="Arial" w:hAnsi="Arial" w:cs="Arial"/>
        </w:rPr>
        <w:t>Providencia que se le notifica y constancia de la entrega de una copia de</w:t>
      </w:r>
      <w:r w:rsidR="00E35EBB" w:rsidRPr="007863C5">
        <w:rPr>
          <w:rFonts w:ascii="Arial" w:hAnsi="Arial" w:cs="Arial"/>
        </w:rPr>
        <w:t>l</w:t>
      </w:r>
      <w:r w:rsidRPr="007863C5">
        <w:rPr>
          <w:rFonts w:ascii="Arial" w:hAnsi="Arial" w:cs="Arial"/>
        </w:rPr>
        <w:t xml:space="preserve"> acto que se notifica, como lo indica el artículo 569 del Estatuto Tributario</w:t>
      </w:r>
      <w:r w:rsidR="00152B24" w:rsidRPr="007863C5">
        <w:rPr>
          <w:rFonts w:ascii="Arial" w:hAnsi="Arial" w:cs="Arial"/>
        </w:rPr>
        <w:t xml:space="preserve"> Nacional</w:t>
      </w:r>
      <w:r w:rsidRPr="007863C5">
        <w:rPr>
          <w:rFonts w:ascii="Arial" w:hAnsi="Arial" w:cs="Arial"/>
        </w:rPr>
        <w:t>.</w:t>
      </w:r>
    </w:p>
    <w:p w14:paraId="2B0A10CE" w14:textId="0D072CE9" w:rsidR="008315A6" w:rsidRPr="007863C5" w:rsidRDefault="003D48E0" w:rsidP="00014862">
      <w:pPr>
        <w:pStyle w:val="Prrafodelista"/>
        <w:keepNext/>
        <w:numPr>
          <w:ilvl w:val="0"/>
          <w:numId w:val="21"/>
        </w:numPr>
        <w:jc w:val="both"/>
        <w:rPr>
          <w:rFonts w:ascii="Arial" w:hAnsi="Arial" w:cs="Arial"/>
        </w:rPr>
      </w:pPr>
      <w:r w:rsidRPr="007863C5">
        <w:rPr>
          <w:rFonts w:ascii="Arial" w:hAnsi="Arial" w:cs="Arial"/>
        </w:rPr>
        <w:t xml:space="preserve">Firma del notificado y del notificador. </w:t>
      </w:r>
    </w:p>
    <w:p w14:paraId="2A0748D4" w14:textId="0521CD50" w:rsidR="00CF33F0" w:rsidRPr="007863C5" w:rsidRDefault="00CF33F0" w:rsidP="00CD248E">
      <w:pPr>
        <w:jc w:val="both"/>
        <w:rPr>
          <w:rFonts w:ascii="Arial" w:hAnsi="Arial" w:cs="Arial"/>
        </w:rPr>
      </w:pPr>
      <w:r w:rsidRPr="007863C5">
        <w:rPr>
          <w:rFonts w:ascii="Arial" w:hAnsi="Arial" w:cs="Arial"/>
        </w:rPr>
        <w:t>Agotado el anterior tr</w:t>
      </w:r>
      <w:r w:rsidR="00E474C7" w:rsidRPr="007863C5">
        <w:rPr>
          <w:rFonts w:ascii="Arial" w:hAnsi="Arial" w:cs="Arial"/>
        </w:rPr>
        <w:t>á</w:t>
      </w:r>
      <w:r w:rsidRPr="007863C5">
        <w:rPr>
          <w:rFonts w:ascii="Arial" w:hAnsi="Arial" w:cs="Arial"/>
        </w:rPr>
        <w:t xml:space="preserve">mite sin que se hubiese logrado la notificación </w:t>
      </w:r>
      <w:r w:rsidR="00B05BA3" w:rsidRPr="007863C5">
        <w:rPr>
          <w:rFonts w:ascii="Arial" w:hAnsi="Arial" w:cs="Arial"/>
        </w:rPr>
        <w:t xml:space="preserve">personal </w:t>
      </w:r>
      <w:r w:rsidRPr="007863C5">
        <w:rPr>
          <w:rFonts w:ascii="Arial" w:hAnsi="Arial" w:cs="Arial"/>
        </w:rPr>
        <w:t>del deudor y cuando no haya sido posible establecer la dirección</w:t>
      </w:r>
      <w:r w:rsidR="00E474C7" w:rsidRPr="007863C5">
        <w:rPr>
          <w:rFonts w:ascii="Arial" w:hAnsi="Arial" w:cs="Arial"/>
        </w:rPr>
        <w:t>,</w:t>
      </w:r>
      <w:r w:rsidRPr="007863C5">
        <w:rPr>
          <w:rFonts w:ascii="Arial" w:hAnsi="Arial" w:cs="Arial"/>
        </w:rPr>
        <w:t xml:space="preserve"> una vez </w:t>
      </w:r>
      <w:r w:rsidR="003213B2" w:rsidRPr="007863C5">
        <w:rPr>
          <w:rFonts w:ascii="Arial" w:hAnsi="Arial" w:cs="Arial"/>
        </w:rPr>
        <w:t xml:space="preserve">realizada </w:t>
      </w:r>
      <w:r w:rsidRPr="007863C5">
        <w:rPr>
          <w:rFonts w:ascii="Arial" w:hAnsi="Arial" w:cs="Arial"/>
        </w:rPr>
        <w:t>la búsqueda en todos los medios de información</w:t>
      </w:r>
      <w:r w:rsidR="00D003F4" w:rsidRPr="007863C5">
        <w:rPr>
          <w:rFonts w:ascii="Arial" w:hAnsi="Arial" w:cs="Arial"/>
        </w:rPr>
        <w:t xml:space="preserve"> y </w:t>
      </w:r>
      <w:r w:rsidR="002B71CA" w:rsidRPr="007863C5">
        <w:rPr>
          <w:rFonts w:ascii="Arial" w:hAnsi="Arial" w:cs="Arial"/>
        </w:rPr>
        <w:t>consulta</w:t>
      </w:r>
      <w:r w:rsidR="00D003F4" w:rsidRPr="007863C5">
        <w:rPr>
          <w:rFonts w:ascii="Arial" w:hAnsi="Arial" w:cs="Arial"/>
        </w:rPr>
        <w:t xml:space="preserve">do </w:t>
      </w:r>
      <w:r w:rsidR="002B71CA" w:rsidRPr="007863C5">
        <w:rPr>
          <w:rFonts w:ascii="Arial" w:hAnsi="Arial" w:cs="Arial"/>
        </w:rPr>
        <w:t xml:space="preserve">en las </w:t>
      </w:r>
      <w:r w:rsidR="00D003F4" w:rsidRPr="007863C5">
        <w:rPr>
          <w:rFonts w:ascii="Arial" w:hAnsi="Arial" w:cs="Arial"/>
        </w:rPr>
        <w:t xml:space="preserve">diferentes </w:t>
      </w:r>
      <w:r w:rsidR="002B71CA" w:rsidRPr="007863C5">
        <w:rPr>
          <w:rFonts w:ascii="Arial" w:hAnsi="Arial" w:cs="Arial"/>
        </w:rPr>
        <w:t>bases de datos</w:t>
      </w:r>
      <w:r w:rsidR="00542501" w:rsidRPr="007863C5">
        <w:rPr>
          <w:rFonts w:ascii="Arial" w:hAnsi="Arial" w:cs="Arial"/>
        </w:rPr>
        <w:t xml:space="preserve">, recursos </w:t>
      </w:r>
      <w:r w:rsidR="002B71CA" w:rsidRPr="007863C5">
        <w:rPr>
          <w:rFonts w:ascii="Arial" w:hAnsi="Arial" w:cs="Arial"/>
        </w:rPr>
        <w:t>con l</w:t>
      </w:r>
      <w:r w:rsidR="00D003F4" w:rsidRPr="007863C5">
        <w:rPr>
          <w:rFonts w:ascii="Arial" w:hAnsi="Arial" w:cs="Arial"/>
        </w:rPr>
        <w:t>a</w:t>
      </w:r>
      <w:r w:rsidR="002B71CA" w:rsidRPr="007863C5">
        <w:rPr>
          <w:rFonts w:ascii="Arial" w:hAnsi="Arial" w:cs="Arial"/>
        </w:rPr>
        <w:t>s que cuente la Oficina Jurídica de la UAERMV</w:t>
      </w:r>
      <w:r w:rsidR="003213B2" w:rsidRPr="007863C5">
        <w:rPr>
          <w:rFonts w:ascii="Arial" w:hAnsi="Arial" w:cs="Arial"/>
        </w:rPr>
        <w:t xml:space="preserve"> </w:t>
      </w:r>
      <w:r w:rsidR="002B71CA" w:rsidRPr="007863C5">
        <w:rPr>
          <w:rFonts w:ascii="Arial" w:hAnsi="Arial" w:cs="Arial"/>
        </w:rPr>
        <w:t xml:space="preserve">y </w:t>
      </w:r>
      <w:r w:rsidR="003213B2" w:rsidRPr="007863C5">
        <w:rPr>
          <w:rFonts w:ascii="Arial" w:hAnsi="Arial" w:cs="Arial"/>
        </w:rPr>
        <w:t>permitidos por la Ley</w:t>
      </w:r>
      <w:r w:rsidR="00F1786B" w:rsidRPr="007863C5">
        <w:rPr>
          <w:rStyle w:val="Refdenotaalpie"/>
          <w:rFonts w:ascii="Arial" w:hAnsi="Arial" w:cs="Arial"/>
        </w:rPr>
        <w:footnoteReference w:id="25"/>
      </w:r>
      <w:r w:rsidR="003D1670" w:rsidRPr="007863C5">
        <w:rPr>
          <w:rFonts w:ascii="Arial" w:hAnsi="Arial" w:cs="Arial"/>
        </w:rPr>
        <w:t>,</w:t>
      </w:r>
      <w:r w:rsidR="009715DB" w:rsidRPr="007863C5">
        <w:rPr>
          <w:rFonts w:ascii="Arial" w:hAnsi="Arial" w:cs="Arial"/>
        </w:rPr>
        <w:t xml:space="preserve"> la</w:t>
      </w:r>
      <w:r w:rsidRPr="007863C5">
        <w:rPr>
          <w:rFonts w:ascii="Arial" w:hAnsi="Arial" w:cs="Arial"/>
        </w:rPr>
        <w:t xml:space="preserve"> notificación se efectuar</w:t>
      </w:r>
      <w:r w:rsidR="00027D31" w:rsidRPr="007863C5">
        <w:rPr>
          <w:rFonts w:ascii="Arial" w:hAnsi="Arial" w:cs="Arial"/>
        </w:rPr>
        <w:t>á</w:t>
      </w:r>
      <w:r w:rsidRPr="007863C5">
        <w:rPr>
          <w:rFonts w:ascii="Arial" w:hAnsi="Arial" w:cs="Arial"/>
        </w:rPr>
        <w:t xml:space="preserve"> mediante la publicación del acto </w:t>
      </w:r>
      <w:r w:rsidR="00036B4D" w:rsidRPr="007863C5">
        <w:rPr>
          <w:rFonts w:ascii="Arial" w:hAnsi="Arial" w:cs="Arial"/>
        </w:rPr>
        <w:t xml:space="preserve">administrativo </w:t>
      </w:r>
      <w:r w:rsidRPr="007863C5">
        <w:rPr>
          <w:rFonts w:ascii="Arial" w:hAnsi="Arial" w:cs="Arial"/>
        </w:rPr>
        <w:t xml:space="preserve">en la página web de la </w:t>
      </w:r>
      <w:r w:rsidR="00036B4D" w:rsidRPr="007863C5">
        <w:rPr>
          <w:rFonts w:ascii="Arial" w:hAnsi="Arial" w:cs="Arial"/>
        </w:rPr>
        <w:t>E</w:t>
      </w:r>
      <w:r w:rsidRPr="007863C5">
        <w:rPr>
          <w:rFonts w:ascii="Arial" w:hAnsi="Arial" w:cs="Arial"/>
        </w:rPr>
        <w:t>ntidad</w:t>
      </w:r>
      <w:r w:rsidR="00036B4D" w:rsidRPr="007863C5">
        <w:rPr>
          <w:rFonts w:ascii="Arial" w:hAnsi="Arial" w:cs="Arial"/>
        </w:rPr>
        <w:t>.</w:t>
      </w:r>
    </w:p>
    <w:p w14:paraId="197290F5" w14:textId="00DACAF4" w:rsidR="003D48E0" w:rsidRPr="007863C5" w:rsidRDefault="003D48E0" w:rsidP="009A6CF0">
      <w:pPr>
        <w:pStyle w:val="Ttulo3"/>
        <w:keepLines w:val="0"/>
        <w:numPr>
          <w:ilvl w:val="1"/>
          <w:numId w:val="5"/>
        </w:numPr>
        <w:rPr>
          <w:rFonts w:ascii="Arial" w:hAnsi="Arial" w:cs="Arial"/>
          <w:b/>
          <w:bCs/>
          <w:i/>
          <w:iCs/>
          <w:color w:val="auto"/>
        </w:rPr>
      </w:pPr>
      <w:bookmarkStart w:id="49" w:name="_Toc6199635"/>
      <w:r w:rsidRPr="007863C5">
        <w:rPr>
          <w:rFonts w:ascii="Arial" w:hAnsi="Arial" w:cs="Arial"/>
          <w:b/>
          <w:bCs/>
          <w:i/>
          <w:iCs/>
          <w:color w:val="auto"/>
        </w:rPr>
        <w:t xml:space="preserve">NOTIFICACIÓN POR </w:t>
      </w:r>
      <w:bookmarkEnd w:id="49"/>
      <w:r w:rsidR="005E4534" w:rsidRPr="007863C5">
        <w:rPr>
          <w:rFonts w:ascii="Arial" w:hAnsi="Arial" w:cs="Arial"/>
          <w:b/>
          <w:bCs/>
          <w:i/>
          <w:iCs/>
          <w:color w:val="auto"/>
        </w:rPr>
        <w:t>AVISO</w:t>
      </w:r>
    </w:p>
    <w:p w14:paraId="082F7809" w14:textId="2232265F" w:rsidR="008315A6" w:rsidRPr="009922F5" w:rsidRDefault="008315A6" w:rsidP="009A6CF0">
      <w:pPr>
        <w:keepNext/>
        <w:jc w:val="both"/>
        <w:rPr>
          <w:rFonts w:ascii="Arial" w:hAnsi="Arial" w:cs="Arial"/>
        </w:rPr>
      </w:pPr>
      <w:r w:rsidRPr="007863C5">
        <w:rPr>
          <w:rFonts w:ascii="Arial" w:hAnsi="Arial" w:cs="Arial"/>
        </w:rPr>
        <w:t>Esta forma de notificación se realiza mediante la entrega de una copia del acto a notificar a la última dirección conocida del deudor, siguiendo el procedimiento indicado en los artículos 565</w:t>
      </w:r>
      <w:r w:rsidR="002D27A1" w:rsidRPr="007863C5">
        <w:rPr>
          <w:rFonts w:ascii="Arial" w:hAnsi="Arial" w:cs="Arial"/>
        </w:rPr>
        <w:t xml:space="preserve"> y s.s.</w:t>
      </w:r>
      <w:r w:rsidR="00B65B7C" w:rsidRPr="007863C5">
        <w:rPr>
          <w:rFonts w:ascii="Arial" w:hAnsi="Arial" w:cs="Arial"/>
        </w:rPr>
        <w:t xml:space="preserve"> </w:t>
      </w:r>
      <w:r w:rsidRPr="007863C5">
        <w:rPr>
          <w:rFonts w:ascii="Arial" w:hAnsi="Arial" w:cs="Arial"/>
        </w:rPr>
        <w:t xml:space="preserve">del </w:t>
      </w:r>
      <w:r w:rsidRPr="007863C5">
        <w:rPr>
          <w:rFonts w:ascii="Arial" w:hAnsi="Arial" w:cs="Arial"/>
        </w:rPr>
        <w:lastRenderedPageBreak/>
        <w:t>Estatuto Tributario</w:t>
      </w:r>
      <w:r w:rsidR="00152B24" w:rsidRPr="007863C5">
        <w:rPr>
          <w:rFonts w:ascii="Arial" w:hAnsi="Arial" w:cs="Arial"/>
        </w:rPr>
        <w:t xml:space="preserve"> Nacional</w:t>
      </w:r>
      <w:r w:rsidR="00B65B7C" w:rsidRPr="007863C5">
        <w:rPr>
          <w:rFonts w:ascii="Arial" w:hAnsi="Arial" w:cs="Arial"/>
        </w:rPr>
        <w:t xml:space="preserve"> y en concordancia con lo establecido en </w:t>
      </w:r>
      <w:r w:rsidR="00ED19C3" w:rsidRPr="007863C5">
        <w:rPr>
          <w:rFonts w:ascii="Arial" w:hAnsi="Arial" w:cs="Arial"/>
        </w:rPr>
        <w:t>el</w:t>
      </w:r>
      <w:r w:rsidR="00B65B7C" w:rsidRPr="007863C5">
        <w:rPr>
          <w:rFonts w:ascii="Arial" w:hAnsi="Arial" w:cs="Arial"/>
        </w:rPr>
        <w:t xml:space="preserve"> C</w:t>
      </w:r>
      <w:r w:rsidR="00ED19C3" w:rsidRPr="007863C5">
        <w:rPr>
          <w:rFonts w:ascii="Arial" w:hAnsi="Arial" w:cs="Arial"/>
        </w:rPr>
        <w:t>.</w:t>
      </w:r>
      <w:r w:rsidR="00B65B7C" w:rsidRPr="007863C5">
        <w:rPr>
          <w:rFonts w:ascii="Arial" w:hAnsi="Arial" w:cs="Arial"/>
        </w:rPr>
        <w:t>P</w:t>
      </w:r>
      <w:r w:rsidR="00ED19C3" w:rsidRPr="007863C5">
        <w:rPr>
          <w:rFonts w:ascii="Arial" w:hAnsi="Arial" w:cs="Arial"/>
        </w:rPr>
        <w:t>.</w:t>
      </w:r>
      <w:r w:rsidR="00B65B7C" w:rsidRPr="007863C5">
        <w:rPr>
          <w:rFonts w:ascii="Arial" w:hAnsi="Arial" w:cs="Arial"/>
        </w:rPr>
        <w:t>A</w:t>
      </w:r>
      <w:r w:rsidR="00ED19C3" w:rsidRPr="007863C5">
        <w:rPr>
          <w:rFonts w:ascii="Arial" w:hAnsi="Arial" w:cs="Arial"/>
        </w:rPr>
        <w:t>.</w:t>
      </w:r>
      <w:r w:rsidR="00B65B7C" w:rsidRPr="007863C5">
        <w:rPr>
          <w:rFonts w:ascii="Arial" w:hAnsi="Arial" w:cs="Arial"/>
        </w:rPr>
        <w:t>C</w:t>
      </w:r>
      <w:r w:rsidR="00ED19C3" w:rsidRPr="007863C5">
        <w:rPr>
          <w:rFonts w:ascii="Arial" w:hAnsi="Arial" w:cs="Arial"/>
        </w:rPr>
        <w:t>.</w:t>
      </w:r>
      <w:r w:rsidR="00B65B7C" w:rsidRPr="007863C5">
        <w:rPr>
          <w:rFonts w:ascii="Arial" w:hAnsi="Arial" w:cs="Arial"/>
        </w:rPr>
        <w:t>A</w:t>
      </w:r>
      <w:r w:rsidRPr="007863C5">
        <w:rPr>
          <w:rFonts w:ascii="Arial" w:hAnsi="Arial" w:cs="Arial"/>
        </w:rPr>
        <w:t>. Esta notificación debe realizarse mediante correo certificado</w:t>
      </w:r>
      <w:r w:rsidR="005E4534" w:rsidRPr="007863C5">
        <w:rPr>
          <w:rFonts w:ascii="Arial" w:hAnsi="Arial" w:cs="Arial"/>
        </w:rPr>
        <w:t>.</w:t>
      </w:r>
    </w:p>
    <w:p w14:paraId="39171B52" w14:textId="790BC7F7" w:rsidR="003D48E0" w:rsidRPr="009922F5" w:rsidRDefault="003D48E0" w:rsidP="003D48E0">
      <w:pPr>
        <w:jc w:val="both"/>
        <w:rPr>
          <w:rFonts w:ascii="Arial" w:hAnsi="Arial" w:cs="Arial"/>
        </w:rPr>
      </w:pPr>
      <w:r w:rsidRPr="009922F5">
        <w:rPr>
          <w:rFonts w:ascii="Arial" w:hAnsi="Arial" w:cs="Arial"/>
        </w:rPr>
        <w:t xml:space="preserve">Cuando sea devuelto el oficio de notificación por correo, se deberá efectuar una revisión </w:t>
      </w:r>
      <w:r w:rsidR="0052738D" w:rsidRPr="009922F5">
        <w:rPr>
          <w:rFonts w:ascii="Arial" w:hAnsi="Arial" w:cs="Arial"/>
        </w:rPr>
        <w:t>de</w:t>
      </w:r>
      <w:r w:rsidRPr="009922F5">
        <w:rPr>
          <w:rFonts w:ascii="Arial" w:hAnsi="Arial" w:cs="Arial"/>
        </w:rPr>
        <w:t xml:space="preserve"> la causal de devolución y de acuerdo con la misma,</w:t>
      </w:r>
      <w:r w:rsidR="00D764ED" w:rsidRPr="009922F5">
        <w:rPr>
          <w:rFonts w:ascii="Arial" w:hAnsi="Arial" w:cs="Arial"/>
        </w:rPr>
        <w:t xml:space="preserve"> </w:t>
      </w:r>
      <w:r w:rsidR="003D1670" w:rsidRPr="009922F5">
        <w:rPr>
          <w:rFonts w:ascii="Arial" w:hAnsi="Arial" w:cs="Arial"/>
        </w:rPr>
        <w:t>procederá</w:t>
      </w:r>
      <w:r w:rsidRPr="009922F5">
        <w:rPr>
          <w:rFonts w:ascii="Arial" w:hAnsi="Arial" w:cs="Arial"/>
        </w:rPr>
        <w:t xml:space="preserve"> adelantar la actuación correspondiente para subsanar la situación o adoptar la medida correspondiente:</w:t>
      </w:r>
    </w:p>
    <w:p w14:paraId="467FE571" w14:textId="77777777" w:rsidR="003D48E0" w:rsidRPr="009922F5" w:rsidRDefault="003D48E0" w:rsidP="00014862">
      <w:pPr>
        <w:pStyle w:val="Prrafodelista"/>
        <w:numPr>
          <w:ilvl w:val="1"/>
          <w:numId w:val="22"/>
        </w:numPr>
        <w:jc w:val="both"/>
        <w:rPr>
          <w:rFonts w:ascii="Arial" w:hAnsi="Arial" w:cs="Arial"/>
        </w:rPr>
      </w:pPr>
      <w:r w:rsidRPr="009922F5">
        <w:rPr>
          <w:rFonts w:ascii="Arial" w:hAnsi="Arial" w:cs="Arial"/>
        </w:rPr>
        <w:t>Dirección diferente: Revisar la dirección del oficio devuelto, si existe error en la misma, se deberá corregir y enviar la comunicación por correo a la nueva dirección.</w:t>
      </w:r>
    </w:p>
    <w:p w14:paraId="3391F2EC" w14:textId="77777777" w:rsidR="003D48E0" w:rsidRPr="009922F5" w:rsidRDefault="003D48E0" w:rsidP="00014862">
      <w:pPr>
        <w:pStyle w:val="Prrafodelista"/>
        <w:numPr>
          <w:ilvl w:val="1"/>
          <w:numId w:val="22"/>
        </w:numPr>
        <w:jc w:val="both"/>
        <w:rPr>
          <w:rFonts w:ascii="Arial" w:hAnsi="Arial" w:cs="Arial"/>
        </w:rPr>
      </w:pPr>
      <w:r w:rsidRPr="009922F5">
        <w:rPr>
          <w:rFonts w:ascii="Arial" w:hAnsi="Arial" w:cs="Arial"/>
        </w:rPr>
        <w:t>No existe número: Revisar la dirección del oficio devuelto, si existe error en la misma, se deberá corregir y enviar la comunicación por correo a la nueva dirección.</w:t>
      </w:r>
    </w:p>
    <w:p w14:paraId="01211D88" w14:textId="77777777" w:rsidR="003D48E0" w:rsidRPr="009922F5" w:rsidRDefault="003D48E0" w:rsidP="00014862">
      <w:pPr>
        <w:pStyle w:val="Prrafodelista"/>
        <w:numPr>
          <w:ilvl w:val="1"/>
          <w:numId w:val="22"/>
        </w:numPr>
        <w:jc w:val="both"/>
        <w:rPr>
          <w:rFonts w:ascii="Arial" w:hAnsi="Arial" w:cs="Arial"/>
        </w:rPr>
      </w:pPr>
      <w:r w:rsidRPr="009922F5">
        <w:rPr>
          <w:rFonts w:ascii="Arial" w:hAnsi="Arial" w:cs="Arial"/>
        </w:rPr>
        <w:t>Dirección deficiente: Revisar la dirección del oficio devuelto, si existe error en la misma, se deberá corregir y enviar la comunicación por correo a la nueva dirección.</w:t>
      </w:r>
    </w:p>
    <w:p w14:paraId="6E769D0E" w14:textId="77777777" w:rsidR="003D48E0" w:rsidRPr="009922F5" w:rsidRDefault="003D48E0" w:rsidP="00014862">
      <w:pPr>
        <w:pStyle w:val="Prrafodelista"/>
        <w:numPr>
          <w:ilvl w:val="1"/>
          <w:numId w:val="22"/>
        </w:numPr>
        <w:jc w:val="both"/>
        <w:rPr>
          <w:rFonts w:ascii="Arial" w:hAnsi="Arial" w:cs="Arial"/>
        </w:rPr>
      </w:pPr>
      <w:r w:rsidRPr="009922F5">
        <w:rPr>
          <w:rFonts w:ascii="Arial" w:hAnsi="Arial" w:cs="Arial"/>
        </w:rPr>
        <w:t>En el evento de no tener conocimiento de otra dirección, se notificará por aviso.</w:t>
      </w:r>
    </w:p>
    <w:p w14:paraId="57741A32" w14:textId="77777777" w:rsidR="003D48E0" w:rsidRPr="009922F5" w:rsidRDefault="003D48E0" w:rsidP="00014862">
      <w:pPr>
        <w:pStyle w:val="Prrafodelista"/>
        <w:numPr>
          <w:ilvl w:val="1"/>
          <w:numId w:val="22"/>
        </w:numPr>
        <w:jc w:val="both"/>
        <w:rPr>
          <w:rFonts w:ascii="Arial" w:hAnsi="Arial" w:cs="Arial"/>
        </w:rPr>
      </w:pPr>
      <w:r w:rsidRPr="009922F5">
        <w:rPr>
          <w:rFonts w:ascii="Arial" w:hAnsi="Arial" w:cs="Arial"/>
        </w:rPr>
        <w:t>Desconocido: La notificación se llevará a cabo por aviso.</w:t>
      </w:r>
    </w:p>
    <w:p w14:paraId="1C1DDC23" w14:textId="77777777" w:rsidR="003D48E0" w:rsidRPr="009922F5" w:rsidRDefault="003D48E0" w:rsidP="00014862">
      <w:pPr>
        <w:pStyle w:val="Prrafodelista"/>
        <w:numPr>
          <w:ilvl w:val="1"/>
          <w:numId w:val="22"/>
        </w:numPr>
        <w:jc w:val="both"/>
        <w:rPr>
          <w:rFonts w:ascii="Arial" w:hAnsi="Arial" w:cs="Arial"/>
        </w:rPr>
      </w:pPr>
      <w:r w:rsidRPr="009922F5">
        <w:rPr>
          <w:rFonts w:ascii="Arial" w:hAnsi="Arial" w:cs="Arial"/>
        </w:rPr>
        <w:t>No reside: La notificación se llevará a cabo por aviso.</w:t>
      </w:r>
    </w:p>
    <w:p w14:paraId="4092FABD" w14:textId="77777777" w:rsidR="003D48E0" w:rsidRPr="009922F5" w:rsidRDefault="003D48E0" w:rsidP="00014862">
      <w:pPr>
        <w:pStyle w:val="Prrafodelista"/>
        <w:numPr>
          <w:ilvl w:val="1"/>
          <w:numId w:val="22"/>
        </w:numPr>
        <w:jc w:val="both"/>
        <w:rPr>
          <w:rFonts w:ascii="Arial" w:hAnsi="Arial" w:cs="Arial"/>
        </w:rPr>
      </w:pPr>
      <w:r w:rsidRPr="009922F5">
        <w:rPr>
          <w:rFonts w:ascii="Arial" w:hAnsi="Arial" w:cs="Arial"/>
        </w:rPr>
        <w:t>Cambio de domicilio: La notificación se llevará a cabo por aviso.</w:t>
      </w:r>
    </w:p>
    <w:p w14:paraId="61A9FE33" w14:textId="3DEF9657" w:rsidR="003D48E0" w:rsidRPr="009922F5" w:rsidRDefault="003D48E0" w:rsidP="003D48E0">
      <w:pPr>
        <w:jc w:val="both"/>
        <w:rPr>
          <w:rFonts w:ascii="Arial" w:hAnsi="Arial" w:cs="Arial"/>
        </w:rPr>
      </w:pPr>
      <w:r w:rsidRPr="009922F5">
        <w:rPr>
          <w:rFonts w:ascii="Arial" w:hAnsi="Arial" w:cs="Arial"/>
        </w:rPr>
        <w:t>Para subsanar las irregularidades que se presenten en la notificación, el artículo 849-1 del Estatuto Tributario</w:t>
      </w:r>
      <w:r w:rsidR="009715DB" w:rsidRPr="009922F5">
        <w:rPr>
          <w:rFonts w:ascii="Arial" w:hAnsi="Arial" w:cs="Arial"/>
        </w:rPr>
        <w:t xml:space="preserve"> Nacional</w:t>
      </w:r>
      <w:r w:rsidRPr="009922F5">
        <w:rPr>
          <w:rFonts w:ascii="Arial" w:hAnsi="Arial" w:cs="Arial"/>
        </w:rPr>
        <w:t>, autoriza hacerlo en cualquier momento y hasta antes de aprobar el remate, obviamente la corrección de la notificación deberá subsanarse antes de que se produzca la prescripción.</w:t>
      </w:r>
    </w:p>
    <w:p w14:paraId="5189C6B0" w14:textId="77777777" w:rsidR="003D48E0" w:rsidRPr="009922F5" w:rsidRDefault="003D48E0" w:rsidP="003D48E0">
      <w:pPr>
        <w:jc w:val="both"/>
        <w:rPr>
          <w:rFonts w:ascii="Arial" w:hAnsi="Arial" w:cs="Arial"/>
        </w:rPr>
      </w:pPr>
      <w:r w:rsidRPr="009922F5">
        <w:rPr>
          <w:rFonts w:ascii="Arial" w:hAnsi="Arial" w:cs="Arial"/>
        </w:rPr>
        <w:t>Las únicas actuaciones que no se afectan por la irregularidad procesal en cuestión son las medidas cautelares, las que se mantendrán incólumes, teniendo en cuenta que se toman como previas.</w:t>
      </w:r>
    </w:p>
    <w:p w14:paraId="2D9837D0" w14:textId="4A3208F6" w:rsidR="003D48E0" w:rsidRPr="007863C5" w:rsidRDefault="003D48E0" w:rsidP="003D48E0">
      <w:pPr>
        <w:pStyle w:val="Ttulo3"/>
        <w:keepNext w:val="0"/>
        <w:keepLines w:val="0"/>
        <w:numPr>
          <w:ilvl w:val="1"/>
          <w:numId w:val="5"/>
        </w:numPr>
        <w:rPr>
          <w:rFonts w:ascii="Arial" w:hAnsi="Arial" w:cs="Arial"/>
          <w:b/>
          <w:bCs/>
          <w:i/>
          <w:iCs/>
          <w:color w:val="auto"/>
        </w:rPr>
      </w:pPr>
      <w:bookmarkStart w:id="50" w:name="_Toc6199636"/>
      <w:r w:rsidRPr="007863C5">
        <w:rPr>
          <w:rFonts w:ascii="Arial" w:hAnsi="Arial" w:cs="Arial"/>
          <w:b/>
          <w:bCs/>
          <w:i/>
          <w:iCs/>
          <w:color w:val="auto"/>
        </w:rPr>
        <w:t>NOTIFICACIÓN POR AVISO</w:t>
      </w:r>
      <w:bookmarkEnd w:id="50"/>
      <w:r w:rsidR="00B72618" w:rsidRPr="007863C5">
        <w:rPr>
          <w:rFonts w:ascii="Arial" w:hAnsi="Arial" w:cs="Arial"/>
          <w:b/>
          <w:bCs/>
          <w:i/>
          <w:iCs/>
          <w:color w:val="auto"/>
        </w:rPr>
        <w:t xml:space="preserve"> PUBLICADO EN LA PÁGINA WEB</w:t>
      </w:r>
    </w:p>
    <w:p w14:paraId="43A1F34A" w14:textId="06DA8FAC" w:rsidR="003D48E0" w:rsidRPr="007863C5" w:rsidRDefault="003D48E0" w:rsidP="003D48E0">
      <w:pPr>
        <w:jc w:val="both"/>
        <w:rPr>
          <w:rFonts w:ascii="Arial" w:hAnsi="Arial" w:cs="Arial"/>
        </w:rPr>
      </w:pPr>
      <w:r w:rsidRPr="007863C5">
        <w:rPr>
          <w:rFonts w:ascii="Arial" w:hAnsi="Arial" w:cs="Arial"/>
        </w:rPr>
        <w:t xml:space="preserve">De conformidad con el artículo </w:t>
      </w:r>
      <w:r w:rsidR="000F5BEE" w:rsidRPr="007863C5">
        <w:rPr>
          <w:rFonts w:ascii="Arial" w:hAnsi="Arial" w:cs="Arial"/>
        </w:rPr>
        <w:t>6</w:t>
      </w:r>
      <w:r w:rsidR="000A635C" w:rsidRPr="007863C5">
        <w:rPr>
          <w:rFonts w:ascii="Arial" w:hAnsi="Arial" w:cs="Arial"/>
        </w:rPr>
        <w:t>9 de la C</w:t>
      </w:r>
      <w:r w:rsidR="00ED19C3" w:rsidRPr="007863C5">
        <w:rPr>
          <w:rFonts w:ascii="Arial" w:hAnsi="Arial" w:cs="Arial"/>
        </w:rPr>
        <w:t>.</w:t>
      </w:r>
      <w:r w:rsidR="000A635C" w:rsidRPr="007863C5">
        <w:rPr>
          <w:rFonts w:ascii="Arial" w:hAnsi="Arial" w:cs="Arial"/>
        </w:rPr>
        <w:t>P</w:t>
      </w:r>
      <w:r w:rsidR="00ED19C3" w:rsidRPr="007863C5">
        <w:rPr>
          <w:rFonts w:ascii="Arial" w:hAnsi="Arial" w:cs="Arial"/>
        </w:rPr>
        <w:t>.</w:t>
      </w:r>
      <w:r w:rsidR="000A635C" w:rsidRPr="007863C5">
        <w:rPr>
          <w:rFonts w:ascii="Arial" w:hAnsi="Arial" w:cs="Arial"/>
        </w:rPr>
        <w:t>A</w:t>
      </w:r>
      <w:r w:rsidR="00ED19C3" w:rsidRPr="007863C5">
        <w:rPr>
          <w:rFonts w:ascii="Arial" w:hAnsi="Arial" w:cs="Arial"/>
        </w:rPr>
        <w:t>.</w:t>
      </w:r>
      <w:r w:rsidR="000A635C" w:rsidRPr="007863C5">
        <w:rPr>
          <w:rFonts w:ascii="Arial" w:hAnsi="Arial" w:cs="Arial"/>
        </w:rPr>
        <w:t>C</w:t>
      </w:r>
      <w:r w:rsidR="00ED19C3" w:rsidRPr="007863C5">
        <w:rPr>
          <w:rFonts w:ascii="Arial" w:hAnsi="Arial" w:cs="Arial"/>
        </w:rPr>
        <w:t>.</w:t>
      </w:r>
      <w:r w:rsidR="000A635C" w:rsidRPr="007863C5">
        <w:rPr>
          <w:rFonts w:ascii="Arial" w:hAnsi="Arial" w:cs="Arial"/>
        </w:rPr>
        <w:t>A</w:t>
      </w:r>
      <w:r w:rsidR="00ED19C3" w:rsidRPr="007863C5">
        <w:rPr>
          <w:rFonts w:ascii="Arial" w:hAnsi="Arial" w:cs="Arial"/>
        </w:rPr>
        <w:t>.</w:t>
      </w:r>
      <w:r w:rsidRPr="007863C5">
        <w:rPr>
          <w:rFonts w:ascii="Arial" w:hAnsi="Arial" w:cs="Arial"/>
        </w:rPr>
        <w:t>, cuando el oficio para la notificación por correo sea devuelto, será necesario realizar la notificación mediante aviso que contenga la parte resolutiva del acto administrativo, en el portal web de la Unidad Administrativa Especial de Rehabilitación y Mantenimiento Vial, y en un lugar de acceso al público de la Entidad. El término para responder o interponer recursos por parte del deudor empezará a correr desde el día siguiente a la publicación del aviso en el portal.</w:t>
      </w:r>
    </w:p>
    <w:p w14:paraId="6070ABD9" w14:textId="1C042E67" w:rsidR="00CD248E" w:rsidRPr="009922F5" w:rsidRDefault="00CD248E" w:rsidP="003D48E0">
      <w:pPr>
        <w:jc w:val="both"/>
        <w:rPr>
          <w:rFonts w:ascii="Arial" w:hAnsi="Arial" w:cs="Arial"/>
        </w:rPr>
      </w:pPr>
      <w:r w:rsidRPr="007863C5">
        <w:rPr>
          <w:rFonts w:ascii="Arial" w:hAnsi="Arial" w:cs="Arial"/>
        </w:rPr>
        <w:t xml:space="preserve">La notificación se hará mediante la publicación del acto publicado en la página web de la </w:t>
      </w:r>
      <w:r w:rsidR="005E48A1" w:rsidRPr="007863C5">
        <w:rPr>
          <w:rFonts w:ascii="Arial" w:hAnsi="Arial" w:cs="Arial"/>
        </w:rPr>
        <w:t>E</w:t>
      </w:r>
      <w:r w:rsidRPr="007863C5">
        <w:rPr>
          <w:rFonts w:ascii="Arial" w:hAnsi="Arial" w:cs="Arial"/>
        </w:rPr>
        <w:t xml:space="preserve">ntidad, cuando no haya sido posible establecer la dirección del deudor una vez agotadas la búsqueda en todos los medios de información y una vez vencidos los </w:t>
      </w:r>
      <w:r w:rsidR="000F5BEE" w:rsidRPr="007863C5">
        <w:rPr>
          <w:rFonts w:ascii="Arial" w:hAnsi="Arial" w:cs="Arial"/>
        </w:rPr>
        <w:t xml:space="preserve">cinco </w:t>
      </w:r>
      <w:r w:rsidR="0052738D" w:rsidRPr="007863C5">
        <w:rPr>
          <w:rFonts w:ascii="Arial" w:hAnsi="Arial" w:cs="Arial"/>
        </w:rPr>
        <w:t>(</w:t>
      </w:r>
      <w:r w:rsidR="000F5BEE" w:rsidRPr="007863C5">
        <w:rPr>
          <w:rFonts w:ascii="Arial" w:hAnsi="Arial" w:cs="Arial"/>
        </w:rPr>
        <w:t>05</w:t>
      </w:r>
      <w:r w:rsidR="0052738D" w:rsidRPr="007863C5">
        <w:rPr>
          <w:rFonts w:ascii="Arial" w:hAnsi="Arial" w:cs="Arial"/>
        </w:rPr>
        <w:t xml:space="preserve">) </w:t>
      </w:r>
      <w:r w:rsidRPr="007863C5">
        <w:rPr>
          <w:rFonts w:ascii="Arial" w:hAnsi="Arial" w:cs="Arial"/>
        </w:rPr>
        <w:t>días de la citación.</w:t>
      </w:r>
    </w:p>
    <w:p w14:paraId="36FF37B9" w14:textId="77777777" w:rsidR="003D48E0" w:rsidRPr="003E738D" w:rsidRDefault="003D48E0" w:rsidP="003D48E0">
      <w:pPr>
        <w:pStyle w:val="Ttulo3"/>
        <w:keepNext w:val="0"/>
        <w:keepLines w:val="0"/>
        <w:numPr>
          <w:ilvl w:val="1"/>
          <w:numId w:val="5"/>
        </w:numPr>
        <w:rPr>
          <w:rFonts w:ascii="Arial" w:hAnsi="Arial" w:cs="Arial"/>
          <w:b/>
          <w:bCs/>
          <w:i/>
          <w:iCs/>
          <w:color w:val="auto"/>
        </w:rPr>
      </w:pPr>
      <w:bookmarkStart w:id="51" w:name="_Toc6199637"/>
      <w:r w:rsidRPr="003E738D">
        <w:rPr>
          <w:rFonts w:ascii="Arial" w:hAnsi="Arial" w:cs="Arial"/>
          <w:b/>
          <w:bCs/>
          <w:i/>
          <w:iCs/>
          <w:color w:val="auto"/>
        </w:rPr>
        <w:t>NOTIFICACIÓN POR CONDUCTA CONCLUYENTE</w:t>
      </w:r>
      <w:bookmarkEnd w:id="51"/>
    </w:p>
    <w:p w14:paraId="780985E0" w14:textId="77777777" w:rsidR="003D48E0" w:rsidRPr="009922F5" w:rsidRDefault="003D48E0" w:rsidP="003D48E0">
      <w:pPr>
        <w:jc w:val="both"/>
        <w:rPr>
          <w:rFonts w:ascii="Arial" w:hAnsi="Arial" w:cs="Arial"/>
        </w:rPr>
      </w:pPr>
      <w:r w:rsidRPr="009922F5">
        <w:rPr>
          <w:rFonts w:ascii="Arial" w:hAnsi="Arial" w:cs="Arial"/>
        </w:rPr>
        <w:lastRenderedPageBreak/>
        <w:t>Este tipo de notificación la establece el artículo 301 del Código General del Proceso y el artículo 72 del Código de Procedimiento Administrativo y de lo Contencioso Administrativo para los actos administrativos.</w:t>
      </w:r>
    </w:p>
    <w:p w14:paraId="2061E221" w14:textId="77777777" w:rsidR="003D48E0" w:rsidRPr="009922F5" w:rsidRDefault="003D48E0" w:rsidP="003D48E0">
      <w:pPr>
        <w:jc w:val="both"/>
        <w:rPr>
          <w:rFonts w:ascii="Arial" w:hAnsi="Arial" w:cs="Arial"/>
        </w:rPr>
      </w:pPr>
      <w:r w:rsidRPr="009922F5">
        <w:rPr>
          <w:rFonts w:ascii="Arial" w:hAnsi="Arial" w:cs="Arial"/>
        </w:rPr>
        <w:t>La conducta concluyente surte los mismos efectos de la notificación personal y se genera cuando una parte o un tercero manifieste que conoce determinada providencia o la mencione en escrito que lleve su firma, o verbalmente si queda registro de ello y se entiende que se surtió la notificación en la fecha de presentación del escrito o de la manifestación verbal.</w:t>
      </w:r>
    </w:p>
    <w:p w14:paraId="662CDA49" w14:textId="77777777" w:rsidR="003D48E0" w:rsidRPr="003E738D" w:rsidRDefault="003D48E0" w:rsidP="00104123">
      <w:pPr>
        <w:pStyle w:val="Ttulo3"/>
        <w:keepLines w:val="0"/>
        <w:numPr>
          <w:ilvl w:val="1"/>
          <w:numId w:val="5"/>
        </w:numPr>
        <w:rPr>
          <w:rFonts w:ascii="Arial" w:hAnsi="Arial" w:cs="Arial"/>
          <w:b/>
          <w:i/>
          <w:iCs/>
          <w:color w:val="auto"/>
        </w:rPr>
      </w:pPr>
      <w:bookmarkStart w:id="52" w:name="_Toc6199638"/>
      <w:r w:rsidRPr="003E738D">
        <w:rPr>
          <w:rFonts w:ascii="Arial" w:hAnsi="Arial" w:cs="Arial"/>
          <w:b/>
          <w:i/>
          <w:iCs/>
          <w:color w:val="auto"/>
        </w:rPr>
        <w:t>NOTIFICACIÓN POR EDICTO</w:t>
      </w:r>
      <w:bookmarkEnd w:id="52"/>
    </w:p>
    <w:p w14:paraId="7B92D129" w14:textId="24209FEA" w:rsidR="003D48E0" w:rsidRPr="009922F5" w:rsidRDefault="003D48E0" w:rsidP="00104123">
      <w:pPr>
        <w:keepNext/>
        <w:jc w:val="both"/>
        <w:rPr>
          <w:rFonts w:ascii="Arial" w:hAnsi="Arial" w:cs="Arial"/>
        </w:rPr>
      </w:pPr>
      <w:r w:rsidRPr="009922F5">
        <w:rPr>
          <w:rFonts w:ascii="Arial" w:hAnsi="Arial" w:cs="Arial"/>
        </w:rPr>
        <w:t>Conforme el artículo 565 del Estatuto Tributario</w:t>
      </w:r>
      <w:r w:rsidR="00E62942" w:rsidRPr="009922F5">
        <w:rPr>
          <w:rFonts w:ascii="Arial" w:hAnsi="Arial" w:cs="Arial"/>
        </w:rPr>
        <w:t xml:space="preserve"> Nacional</w:t>
      </w:r>
      <w:r w:rsidRPr="009922F5">
        <w:rPr>
          <w:rFonts w:ascii="Arial" w:hAnsi="Arial" w:cs="Arial"/>
        </w:rPr>
        <w:t xml:space="preserve">, las providencias que decidan recursos se notificarán por edicto, siempre que no se logre la notificación personal. El edicto debe contener la parte resolutiva del acto administrativo a notificar y será fijado en un lugar público de la </w:t>
      </w:r>
      <w:r w:rsidR="005E48A1" w:rsidRPr="009922F5">
        <w:rPr>
          <w:rFonts w:ascii="Arial" w:hAnsi="Arial" w:cs="Arial"/>
        </w:rPr>
        <w:t>E</w:t>
      </w:r>
      <w:r w:rsidRPr="009922F5">
        <w:rPr>
          <w:rFonts w:ascii="Arial" w:hAnsi="Arial" w:cs="Arial"/>
        </w:rPr>
        <w:t>ntidad por el término de diez (10) días.</w:t>
      </w:r>
    </w:p>
    <w:p w14:paraId="25B3BDBC" w14:textId="1019C4D9" w:rsidR="0014577C" w:rsidRPr="003E738D" w:rsidRDefault="0014577C" w:rsidP="00266CA7">
      <w:pPr>
        <w:pStyle w:val="Ttulo3"/>
        <w:keepLines w:val="0"/>
        <w:numPr>
          <w:ilvl w:val="1"/>
          <w:numId w:val="5"/>
        </w:numPr>
        <w:rPr>
          <w:rFonts w:ascii="Arial" w:hAnsi="Arial" w:cs="Arial"/>
          <w:b/>
          <w:bCs/>
          <w:i/>
          <w:iCs/>
        </w:rPr>
      </w:pPr>
      <w:r w:rsidRPr="009922F5">
        <w:rPr>
          <w:rFonts w:ascii="Arial" w:hAnsi="Arial" w:cs="Arial"/>
        </w:rPr>
        <w:t xml:space="preserve"> </w:t>
      </w:r>
      <w:r w:rsidRPr="003E738D">
        <w:rPr>
          <w:rFonts w:ascii="Arial" w:hAnsi="Arial" w:cs="Arial"/>
          <w:b/>
          <w:bCs/>
          <w:i/>
          <w:iCs/>
          <w:color w:val="auto"/>
        </w:rPr>
        <w:t>NOTIFICACIÓN A LOS HEREDEROS</w:t>
      </w:r>
    </w:p>
    <w:p w14:paraId="681B45A9" w14:textId="62152C69" w:rsidR="00D561A1" w:rsidRDefault="0014577C" w:rsidP="005641E5">
      <w:pPr>
        <w:jc w:val="both"/>
        <w:rPr>
          <w:rFonts w:ascii="Arial" w:hAnsi="Arial" w:cs="Arial"/>
        </w:rPr>
      </w:pPr>
      <w:r w:rsidRPr="009922F5">
        <w:rPr>
          <w:rFonts w:ascii="Arial" w:hAnsi="Arial" w:cs="Arial"/>
        </w:rPr>
        <w:t>Si el mandamiento de pago ya fue notificado y el ejecutado fallece, se continuará con el proceso con los herederos en la forma prevista en el Código General del Proceso</w:t>
      </w:r>
      <w:r w:rsidR="003F5DD2">
        <w:rPr>
          <w:rFonts w:ascii="Arial" w:hAnsi="Arial" w:cs="Arial"/>
        </w:rPr>
        <w:t>. S</w:t>
      </w:r>
      <w:r w:rsidRPr="009922F5">
        <w:rPr>
          <w:rFonts w:ascii="Arial" w:hAnsi="Arial" w:cs="Arial"/>
        </w:rPr>
        <w:t xml:space="preserve">i el mandamiento de pago no ha sido notificado y el ejecutado fallece, se debe notificar a los herederos de conformidad con lo establecido el </w:t>
      </w:r>
      <w:r w:rsidR="00445ED4" w:rsidRPr="009922F5">
        <w:rPr>
          <w:rFonts w:ascii="Arial" w:hAnsi="Arial" w:cs="Arial"/>
        </w:rPr>
        <w:t>artículo</w:t>
      </w:r>
      <w:r w:rsidRPr="009922F5">
        <w:rPr>
          <w:rFonts w:ascii="Arial" w:hAnsi="Arial" w:cs="Arial"/>
        </w:rPr>
        <w:t xml:space="preserve"> 87 del Código General del Proceso, siguiendo el procedimiento determinado en el </w:t>
      </w:r>
      <w:r w:rsidR="00445ED4" w:rsidRPr="009922F5">
        <w:rPr>
          <w:rFonts w:ascii="Arial" w:hAnsi="Arial" w:cs="Arial"/>
        </w:rPr>
        <w:t>artículo</w:t>
      </w:r>
      <w:r w:rsidRPr="009922F5">
        <w:rPr>
          <w:rFonts w:ascii="Arial" w:hAnsi="Arial" w:cs="Arial"/>
        </w:rPr>
        <w:t xml:space="preserve"> 826 del Estatuto Tributario Nacional.</w:t>
      </w:r>
    </w:p>
    <w:p w14:paraId="24527A80" w14:textId="77777777" w:rsidR="008422BD" w:rsidRPr="007863C5" w:rsidRDefault="00D561A1" w:rsidP="003E738D">
      <w:pPr>
        <w:pStyle w:val="Prrafodelista"/>
        <w:numPr>
          <w:ilvl w:val="1"/>
          <w:numId w:val="5"/>
        </w:numPr>
        <w:jc w:val="both"/>
        <w:rPr>
          <w:rFonts w:ascii="Arial" w:hAnsi="Arial" w:cs="Arial"/>
          <w:b/>
          <w:bCs/>
          <w:i/>
          <w:iCs/>
        </w:rPr>
      </w:pPr>
      <w:r w:rsidRPr="007863C5">
        <w:rPr>
          <w:rFonts w:ascii="Arial" w:hAnsi="Arial" w:cs="Arial"/>
          <w:b/>
          <w:bCs/>
          <w:i/>
          <w:iCs/>
          <w:lang w:val="es-CO"/>
        </w:rPr>
        <w:t xml:space="preserve">NOTIFICACIÓN POR MEDIOS ELECTRÓNICOS. </w:t>
      </w:r>
    </w:p>
    <w:p w14:paraId="71DF271E" w14:textId="67402EDB" w:rsidR="00D561A1" w:rsidRPr="003E738D" w:rsidRDefault="00D561A1" w:rsidP="008422BD">
      <w:pPr>
        <w:jc w:val="both"/>
        <w:rPr>
          <w:rFonts w:ascii="Arial" w:hAnsi="Arial" w:cs="Arial"/>
        </w:rPr>
      </w:pPr>
      <w:r w:rsidRPr="007863C5">
        <w:rPr>
          <w:rFonts w:ascii="Arial" w:hAnsi="Arial" w:cs="Arial"/>
        </w:rPr>
        <w:t>Para efectos de la notificación y comunicación necesarios para la publicidad de los actos administrativos emitidos dentro del procedimiento de cobro coactivo, se podrá hacer por medios electrónicos conforme a lo establecido en los artículos 53, 56 y 67 numeral 1 de la Ley 1437 de 2011, los artículos 20 y 21 de la Ley 527 de 1999, los artículos 563, 564, 565, 566, 566-1, 567 y 856 del Estatuto Tributario Nacional.</w:t>
      </w:r>
    </w:p>
    <w:p w14:paraId="067ADB8F" w14:textId="3F6E0958" w:rsidR="003D48E0" w:rsidRPr="003E738D" w:rsidRDefault="003D48E0" w:rsidP="003D48E0">
      <w:pPr>
        <w:pStyle w:val="Ttulo2"/>
        <w:keepNext w:val="0"/>
        <w:keepLines w:val="0"/>
        <w:numPr>
          <w:ilvl w:val="0"/>
          <w:numId w:val="5"/>
        </w:numPr>
        <w:rPr>
          <w:rFonts w:ascii="Arial" w:hAnsi="Arial" w:cs="Arial"/>
          <w:bCs/>
          <w:i/>
          <w:iCs/>
          <w:color w:val="auto"/>
        </w:rPr>
      </w:pPr>
      <w:bookmarkStart w:id="53" w:name="_Toc6199639"/>
      <w:r w:rsidRPr="003E738D">
        <w:rPr>
          <w:rFonts w:ascii="Arial" w:hAnsi="Arial" w:cs="Arial"/>
          <w:bCs/>
          <w:i/>
          <w:iCs/>
          <w:color w:val="auto"/>
        </w:rPr>
        <w:t>MEDIDAS CAUTELARES O PREVENTIVAS</w:t>
      </w:r>
      <w:bookmarkEnd w:id="53"/>
    </w:p>
    <w:p w14:paraId="4DAE2ADF" w14:textId="47C48B3E" w:rsidR="00161552" w:rsidRPr="009922F5" w:rsidRDefault="00161552" w:rsidP="00161552">
      <w:pPr>
        <w:jc w:val="both"/>
        <w:rPr>
          <w:rFonts w:ascii="Arial" w:hAnsi="Arial" w:cs="Arial"/>
        </w:rPr>
      </w:pPr>
      <w:r w:rsidRPr="009922F5">
        <w:rPr>
          <w:rFonts w:ascii="Arial" w:hAnsi="Arial" w:cs="Arial"/>
        </w:rPr>
        <w:t xml:space="preserve">Se entiende por medidas cautelares </w:t>
      </w:r>
      <w:r w:rsidR="0086213D" w:rsidRPr="009922F5">
        <w:rPr>
          <w:rFonts w:ascii="Arial" w:hAnsi="Arial" w:cs="Arial"/>
        </w:rPr>
        <w:t xml:space="preserve">o preventivas </w:t>
      </w:r>
      <w:r w:rsidRPr="009922F5">
        <w:rPr>
          <w:rFonts w:ascii="Arial" w:hAnsi="Arial" w:cs="Arial"/>
        </w:rPr>
        <w:t xml:space="preserve">aquellas disposiciones que </w:t>
      </w:r>
      <w:r w:rsidR="0086213D" w:rsidRPr="009922F5">
        <w:rPr>
          <w:rFonts w:ascii="Arial" w:hAnsi="Arial" w:cs="Arial"/>
        </w:rPr>
        <w:t>tienen como finalidad la conservación de los bienes, con el fin de garantizar la satisfacción de las obligaciones insolutas</w:t>
      </w:r>
      <w:r w:rsidR="00104123" w:rsidRPr="009922F5">
        <w:rPr>
          <w:rFonts w:ascii="Arial" w:hAnsi="Arial" w:cs="Arial"/>
        </w:rPr>
        <w:t xml:space="preserve"> y</w:t>
      </w:r>
      <w:r w:rsidR="0086213D" w:rsidRPr="009922F5">
        <w:rPr>
          <w:rFonts w:ascii="Arial" w:hAnsi="Arial" w:cs="Arial"/>
        </w:rPr>
        <w:t xml:space="preserve"> los perjuicios que puedan ocasionarse con el proceso.</w:t>
      </w:r>
    </w:p>
    <w:p w14:paraId="0D713CF4" w14:textId="0B8E9E5B" w:rsidR="0086213D" w:rsidRPr="009922F5" w:rsidRDefault="0086213D" w:rsidP="00161552">
      <w:pPr>
        <w:jc w:val="both"/>
        <w:rPr>
          <w:rFonts w:ascii="Arial" w:hAnsi="Arial" w:cs="Arial"/>
        </w:rPr>
      </w:pPr>
      <w:r w:rsidRPr="009922F5">
        <w:rPr>
          <w:rFonts w:ascii="Arial" w:hAnsi="Arial" w:cs="Arial"/>
        </w:rPr>
        <w:t xml:space="preserve">Conforme al </w:t>
      </w:r>
      <w:r w:rsidR="00104123" w:rsidRPr="009922F5">
        <w:rPr>
          <w:rFonts w:ascii="Arial" w:hAnsi="Arial" w:cs="Arial"/>
        </w:rPr>
        <w:t xml:space="preserve">artículo 588 y siguientes </w:t>
      </w:r>
      <w:r w:rsidRPr="009922F5">
        <w:rPr>
          <w:rFonts w:ascii="Arial" w:hAnsi="Arial" w:cs="Arial"/>
        </w:rPr>
        <w:t xml:space="preserve">del Código </w:t>
      </w:r>
      <w:r w:rsidR="00104123" w:rsidRPr="009922F5">
        <w:rPr>
          <w:rFonts w:ascii="Arial" w:hAnsi="Arial" w:cs="Arial"/>
        </w:rPr>
        <w:t xml:space="preserve">General del </w:t>
      </w:r>
      <w:r w:rsidRPr="009922F5">
        <w:rPr>
          <w:rFonts w:ascii="Arial" w:hAnsi="Arial" w:cs="Arial"/>
        </w:rPr>
        <w:t>Proce</w:t>
      </w:r>
      <w:r w:rsidR="00104123" w:rsidRPr="009922F5">
        <w:rPr>
          <w:rFonts w:ascii="Arial" w:hAnsi="Arial" w:cs="Arial"/>
        </w:rPr>
        <w:t>so</w:t>
      </w:r>
      <w:r w:rsidRPr="009922F5">
        <w:rPr>
          <w:rFonts w:ascii="Arial" w:hAnsi="Arial" w:cs="Arial"/>
        </w:rPr>
        <w:t>, dentro de las medidas cautelares encontramos las cauciones, el embargo y el secuestro. El acreedor de una obligación personal tiene derecho de perseguir su efectividad o pago mediante la venta forzada de todos los bienes presentes o futuros del deudor.</w:t>
      </w:r>
    </w:p>
    <w:p w14:paraId="3A443350" w14:textId="5E47EC91" w:rsidR="0086213D" w:rsidRPr="009922F5" w:rsidRDefault="0086213D" w:rsidP="00161552">
      <w:pPr>
        <w:jc w:val="both"/>
        <w:rPr>
          <w:rFonts w:ascii="Arial" w:hAnsi="Arial" w:cs="Arial"/>
        </w:rPr>
      </w:pPr>
      <w:r w:rsidRPr="009922F5">
        <w:rPr>
          <w:rFonts w:ascii="Arial" w:hAnsi="Arial" w:cs="Arial"/>
        </w:rPr>
        <w:lastRenderedPageBreak/>
        <w:t xml:space="preserve">Dentro de los </w:t>
      </w:r>
      <w:r w:rsidR="00565706" w:rsidRPr="009922F5">
        <w:rPr>
          <w:rFonts w:ascii="Arial" w:hAnsi="Arial" w:cs="Arial"/>
        </w:rPr>
        <w:t>P</w:t>
      </w:r>
      <w:r w:rsidRPr="009922F5">
        <w:rPr>
          <w:rFonts w:ascii="Arial" w:hAnsi="Arial" w:cs="Arial"/>
        </w:rPr>
        <w:t xml:space="preserve">rocesos de </w:t>
      </w:r>
      <w:r w:rsidR="00565706" w:rsidRPr="009922F5">
        <w:rPr>
          <w:rFonts w:ascii="Arial" w:hAnsi="Arial" w:cs="Arial"/>
        </w:rPr>
        <w:t>C</w:t>
      </w:r>
      <w:r w:rsidRPr="009922F5">
        <w:rPr>
          <w:rFonts w:ascii="Arial" w:hAnsi="Arial" w:cs="Arial"/>
        </w:rPr>
        <w:t xml:space="preserve">obro </w:t>
      </w:r>
      <w:r w:rsidR="00565706" w:rsidRPr="009922F5">
        <w:rPr>
          <w:rFonts w:ascii="Arial" w:hAnsi="Arial" w:cs="Arial"/>
        </w:rPr>
        <w:t>A</w:t>
      </w:r>
      <w:r w:rsidRPr="009922F5">
        <w:rPr>
          <w:rFonts w:ascii="Arial" w:hAnsi="Arial" w:cs="Arial"/>
        </w:rPr>
        <w:t xml:space="preserve">dministrativo </w:t>
      </w:r>
      <w:r w:rsidR="00565706" w:rsidRPr="009922F5">
        <w:rPr>
          <w:rFonts w:ascii="Arial" w:hAnsi="Arial" w:cs="Arial"/>
        </w:rPr>
        <w:t>C</w:t>
      </w:r>
      <w:r w:rsidRPr="009922F5">
        <w:rPr>
          <w:rFonts w:ascii="Arial" w:hAnsi="Arial" w:cs="Arial"/>
        </w:rPr>
        <w:t xml:space="preserve">oactivo y respecto del ejecutado, son procedentes las medidas preventivas de embargo, secuestro, y caución para levantar embargos o secuestros (Garantía Bancaria. Art. 837 del </w:t>
      </w:r>
      <w:r w:rsidR="007E61E2" w:rsidRPr="009922F5">
        <w:rPr>
          <w:rFonts w:ascii="Arial" w:hAnsi="Arial" w:cs="Arial"/>
        </w:rPr>
        <w:t>Estatuto Tributario</w:t>
      </w:r>
      <w:r w:rsidR="00E62942" w:rsidRPr="009922F5">
        <w:rPr>
          <w:rFonts w:ascii="Arial" w:hAnsi="Arial" w:cs="Arial"/>
        </w:rPr>
        <w:t xml:space="preserve"> Nacional</w:t>
      </w:r>
      <w:r w:rsidRPr="009922F5">
        <w:rPr>
          <w:rFonts w:ascii="Arial" w:hAnsi="Arial" w:cs="Arial"/>
        </w:rPr>
        <w:t>).</w:t>
      </w:r>
    </w:p>
    <w:p w14:paraId="44936C86" w14:textId="1DA2E67E" w:rsidR="00161552" w:rsidRPr="009922F5" w:rsidRDefault="00161552" w:rsidP="00161552">
      <w:pPr>
        <w:jc w:val="both"/>
        <w:rPr>
          <w:rFonts w:ascii="Arial" w:hAnsi="Arial" w:cs="Arial"/>
        </w:rPr>
      </w:pPr>
      <w:r w:rsidRPr="009922F5">
        <w:rPr>
          <w:rFonts w:ascii="Arial" w:hAnsi="Arial" w:cs="Arial"/>
        </w:rPr>
        <w:t>Las medidas cautelares tienen como finalidad la inmovilización comercial de los bienes del deudor, con el objeto de proceder a su venta o adjudicación, una vez determinados e individualizados y precisado su valor mediante avalúo, para que con el producto de ellos sea satisfecha íntegramente la obligación a favor de la Unidad.</w:t>
      </w:r>
    </w:p>
    <w:p w14:paraId="2C021A16" w14:textId="73459D90" w:rsidR="00161552" w:rsidRPr="009922F5" w:rsidRDefault="00161552" w:rsidP="00161552">
      <w:pPr>
        <w:jc w:val="both"/>
        <w:rPr>
          <w:rFonts w:ascii="Arial" w:hAnsi="Arial" w:cs="Arial"/>
        </w:rPr>
      </w:pPr>
      <w:r w:rsidRPr="009922F5">
        <w:rPr>
          <w:rFonts w:ascii="Arial" w:hAnsi="Arial" w:cs="Arial"/>
        </w:rPr>
        <w:t xml:space="preserve">Para el efecto, el </w:t>
      </w:r>
      <w:r w:rsidR="00BD4437">
        <w:rPr>
          <w:rFonts w:ascii="Arial" w:hAnsi="Arial" w:cs="Arial"/>
        </w:rPr>
        <w:t>funcionario e</w:t>
      </w:r>
      <w:r w:rsidR="00524D3C" w:rsidRPr="009922F5">
        <w:rPr>
          <w:rFonts w:ascii="Arial" w:hAnsi="Arial" w:cs="Arial"/>
        </w:rPr>
        <w:t>jecutor</w:t>
      </w:r>
      <w:r w:rsidRPr="009922F5">
        <w:rPr>
          <w:rFonts w:ascii="Arial" w:hAnsi="Arial" w:cs="Arial"/>
        </w:rPr>
        <w:t xml:space="preserve"> dará cumplimiento a lo previsto en el Reglamento interno de cartera.</w:t>
      </w:r>
    </w:p>
    <w:p w14:paraId="3245B1DA" w14:textId="7ECBB161" w:rsidR="003D48E0" w:rsidRPr="003E738D" w:rsidRDefault="003D48E0" w:rsidP="003D48E0">
      <w:pPr>
        <w:pStyle w:val="Ttulo3"/>
        <w:keepNext w:val="0"/>
        <w:keepLines w:val="0"/>
        <w:numPr>
          <w:ilvl w:val="1"/>
          <w:numId w:val="5"/>
        </w:numPr>
        <w:rPr>
          <w:rFonts w:ascii="Arial" w:hAnsi="Arial" w:cs="Arial"/>
          <w:b/>
          <w:bCs/>
          <w:i/>
          <w:iCs/>
          <w:color w:val="auto"/>
        </w:rPr>
      </w:pPr>
      <w:bookmarkStart w:id="54" w:name="_Toc6199640"/>
      <w:r w:rsidRPr="003E738D">
        <w:rPr>
          <w:rFonts w:ascii="Arial" w:hAnsi="Arial" w:cs="Arial"/>
          <w:b/>
          <w:bCs/>
          <w:i/>
          <w:iCs/>
          <w:color w:val="auto"/>
        </w:rPr>
        <w:t>MEDIDAS CAUTELARES PREVIAS</w:t>
      </w:r>
      <w:bookmarkEnd w:id="54"/>
    </w:p>
    <w:p w14:paraId="6760C282" w14:textId="2A0280C3" w:rsidR="00161552" w:rsidRPr="009922F5" w:rsidRDefault="0086213D" w:rsidP="00161552">
      <w:pPr>
        <w:jc w:val="both"/>
        <w:rPr>
          <w:rFonts w:ascii="Arial" w:hAnsi="Arial" w:cs="Arial"/>
        </w:rPr>
      </w:pPr>
      <w:r w:rsidRPr="009922F5">
        <w:rPr>
          <w:rFonts w:ascii="Arial" w:hAnsi="Arial" w:cs="Arial"/>
        </w:rPr>
        <w:t xml:space="preserve">Dentro del </w:t>
      </w:r>
      <w:r w:rsidR="00565706" w:rsidRPr="009922F5">
        <w:rPr>
          <w:rFonts w:ascii="Arial" w:hAnsi="Arial" w:cs="Arial"/>
        </w:rPr>
        <w:t>P</w:t>
      </w:r>
      <w:r w:rsidRPr="009922F5">
        <w:rPr>
          <w:rFonts w:ascii="Arial" w:hAnsi="Arial" w:cs="Arial"/>
        </w:rPr>
        <w:t xml:space="preserve">roceso de </w:t>
      </w:r>
      <w:r w:rsidR="00565706" w:rsidRPr="009922F5">
        <w:rPr>
          <w:rFonts w:ascii="Arial" w:hAnsi="Arial" w:cs="Arial"/>
        </w:rPr>
        <w:t>C</w:t>
      </w:r>
      <w:r w:rsidRPr="009922F5">
        <w:rPr>
          <w:rFonts w:ascii="Arial" w:hAnsi="Arial" w:cs="Arial"/>
        </w:rPr>
        <w:t xml:space="preserve">obro </w:t>
      </w:r>
      <w:r w:rsidR="00565706" w:rsidRPr="009922F5">
        <w:rPr>
          <w:rFonts w:ascii="Arial" w:hAnsi="Arial" w:cs="Arial"/>
        </w:rPr>
        <w:t>A</w:t>
      </w:r>
      <w:r w:rsidRPr="009922F5">
        <w:rPr>
          <w:rFonts w:ascii="Arial" w:hAnsi="Arial" w:cs="Arial"/>
        </w:rPr>
        <w:t xml:space="preserve">dministrativo </w:t>
      </w:r>
      <w:r w:rsidR="00565706" w:rsidRPr="009922F5">
        <w:rPr>
          <w:rFonts w:ascii="Arial" w:hAnsi="Arial" w:cs="Arial"/>
        </w:rPr>
        <w:t>C</w:t>
      </w:r>
      <w:r w:rsidRPr="009922F5">
        <w:rPr>
          <w:rFonts w:ascii="Arial" w:hAnsi="Arial" w:cs="Arial"/>
        </w:rPr>
        <w:t xml:space="preserve">oactivo, las medidas cautelares previas </w:t>
      </w:r>
      <w:r w:rsidR="00104123" w:rsidRPr="009922F5">
        <w:rPr>
          <w:rFonts w:ascii="Arial" w:hAnsi="Arial" w:cs="Arial"/>
        </w:rPr>
        <w:t xml:space="preserve">son </w:t>
      </w:r>
      <w:r w:rsidRPr="009922F5">
        <w:rPr>
          <w:rFonts w:ascii="Arial" w:hAnsi="Arial" w:cs="Arial"/>
        </w:rPr>
        <w:t>aquellas que se adoptan antes de notificar el mandamiento de pago al deudor, e incluso, antes de librar el mandamiento de pago, o concomitantemente con éste, a diferencia de lo que no ocurre en la justicia ordinaria, donde necesariamente debe haberse dictado el mandamiento de pago (</w:t>
      </w:r>
      <w:r w:rsidR="00161552" w:rsidRPr="009922F5">
        <w:rPr>
          <w:rFonts w:ascii="Arial" w:hAnsi="Arial" w:cs="Arial"/>
        </w:rPr>
        <w:t>artículo 837 del Estatuto Tributario</w:t>
      </w:r>
      <w:r w:rsidR="00E62942" w:rsidRPr="009922F5">
        <w:rPr>
          <w:rFonts w:ascii="Arial" w:hAnsi="Arial" w:cs="Arial"/>
        </w:rPr>
        <w:t xml:space="preserve"> Nacional</w:t>
      </w:r>
      <w:r w:rsidRPr="009922F5">
        <w:rPr>
          <w:rFonts w:ascii="Arial" w:hAnsi="Arial" w:cs="Arial"/>
        </w:rPr>
        <w:t>)</w:t>
      </w:r>
      <w:r w:rsidR="00161552" w:rsidRPr="009922F5">
        <w:rPr>
          <w:rFonts w:ascii="Arial" w:hAnsi="Arial" w:cs="Arial"/>
        </w:rPr>
        <w:t>.</w:t>
      </w:r>
    </w:p>
    <w:p w14:paraId="36C4B4D0" w14:textId="61D65285" w:rsidR="003D48E0" w:rsidRPr="003E738D" w:rsidRDefault="003D48E0" w:rsidP="003D48E0">
      <w:pPr>
        <w:pStyle w:val="Ttulo3"/>
        <w:keepNext w:val="0"/>
        <w:keepLines w:val="0"/>
        <w:numPr>
          <w:ilvl w:val="1"/>
          <w:numId w:val="5"/>
        </w:numPr>
        <w:rPr>
          <w:rFonts w:ascii="Arial" w:hAnsi="Arial" w:cs="Arial"/>
          <w:b/>
          <w:bCs/>
          <w:i/>
          <w:iCs/>
          <w:color w:val="auto"/>
        </w:rPr>
      </w:pPr>
      <w:bookmarkStart w:id="55" w:name="_Toc6199641"/>
      <w:r w:rsidRPr="003E738D">
        <w:rPr>
          <w:rFonts w:ascii="Arial" w:hAnsi="Arial" w:cs="Arial"/>
          <w:b/>
          <w:bCs/>
          <w:i/>
          <w:iCs/>
          <w:color w:val="auto"/>
        </w:rPr>
        <w:t xml:space="preserve">MEDIDAS CAUTELARES </w:t>
      </w:r>
      <w:r w:rsidR="001661F6" w:rsidRPr="003E738D">
        <w:rPr>
          <w:rFonts w:ascii="Arial" w:hAnsi="Arial" w:cs="Arial"/>
          <w:b/>
          <w:bCs/>
          <w:i/>
          <w:iCs/>
          <w:color w:val="auto"/>
        </w:rPr>
        <w:t>EJECUTIVAS</w:t>
      </w:r>
      <w:bookmarkEnd w:id="55"/>
    </w:p>
    <w:p w14:paraId="100E987E" w14:textId="6120CAF3" w:rsidR="00161552" w:rsidRPr="007863C5" w:rsidRDefault="00104123" w:rsidP="00161552">
      <w:pPr>
        <w:jc w:val="both"/>
        <w:rPr>
          <w:rFonts w:ascii="Arial" w:hAnsi="Arial" w:cs="Arial"/>
        </w:rPr>
      </w:pPr>
      <w:r w:rsidRPr="009922F5">
        <w:rPr>
          <w:rFonts w:ascii="Arial" w:hAnsi="Arial" w:cs="Arial"/>
        </w:rPr>
        <w:t>Son a</w:t>
      </w:r>
      <w:r w:rsidR="00161552" w:rsidRPr="009922F5">
        <w:rPr>
          <w:rFonts w:ascii="Arial" w:hAnsi="Arial" w:cs="Arial"/>
        </w:rPr>
        <w:t>quellas que se decretan en cualquier momento del proceso, después de notificarse el mandamiento de pago, conforme lo dispuesto en el parágrafo del artículo 836 del Estatuto Tributario</w:t>
      </w:r>
      <w:r w:rsidR="00E62942" w:rsidRPr="009922F5">
        <w:rPr>
          <w:rFonts w:ascii="Arial" w:hAnsi="Arial" w:cs="Arial"/>
        </w:rPr>
        <w:t xml:space="preserve"> </w:t>
      </w:r>
      <w:r w:rsidR="00E62942" w:rsidRPr="007863C5">
        <w:rPr>
          <w:rFonts w:ascii="Arial" w:hAnsi="Arial" w:cs="Arial"/>
        </w:rPr>
        <w:t>Nacional</w:t>
      </w:r>
      <w:r w:rsidR="00161552" w:rsidRPr="007863C5">
        <w:rPr>
          <w:rFonts w:ascii="Arial" w:hAnsi="Arial" w:cs="Arial"/>
        </w:rPr>
        <w:t>.</w:t>
      </w:r>
    </w:p>
    <w:p w14:paraId="33596761" w14:textId="373D3122" w:rsidR="003D48E0" w:rsidRPr="007863C5" w:rsidRDefault="003D48E0" w:rsidP="00CD248E">
      <w:pPr>
        <w:pStyle w:val="Ttulo3"/>
        <w:keepLines w:val="0"/>
        <w:numPr>
          <w:ilvl w:val="1"/>
          <w:numId w:val="5"/>
        </w:numPr>
        <w:rPr>
          <w:rFonts w:ascii="Arial" w:hAnsi="Arial" w:cs="Arial"/>
          <w:b/>
          <w:bCs/>
          <w:i/>
          <w:iCs/>
          <w:color w:val="auto"/>
        </w:rPr>
      </w:pPr>
      <w:bookmarkStart w:id="56" w:name="_Toc6199642"/>
      <w:r w:rsidRPr="007863C5">
        <w:rPr>
          <w:rFonts w:ascii="Arial" w:hAnsi="Arial" w:cs="Arial"/>
          <w:b/>
          <w:bCs/>
          <w:i/>
          <w:iCs/>
          <w:color w:val="auto"/>
        </w:rPr>
        <w:t>EMBARGO</w:t>
      </w:r>
      <w:bookmarkEnd w:id="56"/>
    </w:p>
    <w:p w14:paraId="6D49B744" w14:textId="47D96153" w:rsidR="0086213D" w:rsidRPr="009922F5" w:rsidRDefault="0086213D" w:rsidP="00CD248E">
      <w:pPr>
        <w:keepNext/>
        <w:jc w:val="both"/>
        <w:rPr>
          <w:rFonts w:ascii="Arial" w:hAnsi="Arial" w:cs="Arial"/>
        </w:rPr>
      </w:pPr>
      <w:r w:rsidRPr="007863C5">
        <w:rPr>
          <w:rFonts w:ascii="Arial" w:hAnsi="Arial" w:cs="Arial"/>
        </w:rPr>
        <w:t xml:space="preserve">Es una medida cautelar cuya finalidad es la de inmovilizar los bienes  del deudor, impidiendo el traspaso o gravamen de los mismos, </w:t>
      </w:r>
      <w:r w:rsidR="00C84F0D" w:rsidRPr="007863C5">
        <w:rPr>
          <w:rFonts w:ascii="Arial" w:hAnsi="Arial" w:cs="Arial"/>
        </w:rPr>
        <w:t xml:space="preserve">es decir, sacar de la órbita comercial </w:t>
      </w:r>
      <w:r w:rsidR="00ED19C3" w:rsidRPr="007863C5">
        <w:rPr>
          <w:rFonts w:ascii="Arial" w:hAnsi="Arial" w:cs="Arial"/>
        </w:rPr>
        <w:t>los</w:t>
      </w:r>
      <w:r w:rsidR="00C84F0D" w:rsidRPr="007863C5">
        <w:rPr>
          <w:rFonts w:ascii="Arial" w:hAnsi="Arial" w:cs="Arial"/>
        </w:rPr>
        <w:t xml:space="preserve"> bien</w:t>
      </w:r>
      <w:r w:rsidR="00ED19C3" w:rsidRPr="007863C5">
        <w:rPr>
          <w:rFonts w:ascii="Arial" w:hAnsi="Arial" w:cs="Arial"/>
        </w:rPr>
        <w:t>es del ejecutado</w:t>
      </w:r>
      <w:r w:rsidR="00C84F0D" w:rsidRPr="007863C5">
        <w:rPr>
          <w:rFonts w:ascii="Arial" w:hAnsi="Arial" w:cs="Arial"/>
        </w:rPr>
        <w:t xml:space="preserve">, </w:t>
      </w:r>
      <w:r w:rsidRPr="007863C5">
        <w:rPr>
          <w:rFonts w:ascii="Arial" w:hAnsi="Arial" w:cs="Arial"/>
        </w:rPr>
        <w:t xml:space="preserve">para que una vez determinados e individualizados y precisado su valor mediante el avalúo, se proceda a su venta o adjudicación, principio consagrado en el artículo 2492 del C.C., el cual dispone que, salvo las excepciones relativas a bienes inembargables, los acreedores podrán exigir que se vendan todos los bienes del deudor hasta la concurrencia de  sus créditos incluidos los intereses y las costas de cobranza, para </w:t>
      </w:r>
      <w:r w:rsidR="00104123" w:rsidRPr="007863C5">
        <w:rPr>
          <w:rFonts w:ascii="Arial" w:hAnsi="Arial" w:cs="Arial"/>
        </w:rPr>
        <w:t xml:space="preserve">que </w:t>
      </w:r>
      <w:r w:rsidRPr="007863C5">
        <w:rPr>
          <w:rFonts w:ascii="Arial" w:hAnsi="Arial" w:cs="Arial"/>
        </w:rPr>
        <w:t>con su producto se satisfaga íntegramente el crédito si fuere</w:t>
      </w:r>
      <w:r w:rsidRPr="009922F5">
        <w:rPr>
          <w:rFonts w:ascii="Arial" w:hAnsi="Arial" w:cs="Arial"/>
        </w:rPr>
        <w:t xml:space="preserve"> posible.</w:t>
      </w:r>
    </w:p>
    <w:p w14:paraId="1763D908" w14:textId="205072FE" w:rsidR="001B25EC" w:rsidRPr="009922F5" w:rsidRDefault="001B25EC" w:rsidP="001661F6">
      <w:pPr>
        <w:jc w:val="both"/>
        <w:rPr>
          <w:rFonts w:ascii="Arial" w:hAnsi="Arial" w:cs="Arial"/>
        </w:rPr>
      </w:pPr>
      <w:r w:rsidRPr="009922F5">
        <w:rPr>
          <w:rFonts w:ascii="Arial" w:hAnsi="Arial" w:cs="Arial"/>
        </w:rPr>
        <w:t xml:space="preserve">El bien queda fuera del comercio y por tal se constituye en objeto ilícito de enajenación o gravamen (Artículo 1521 del C.C.). Del bien sólo podrá disponer el Estado por intermedio del </w:t>
      </w:r>
      <w:r w:rsidR="00104123" w:rsidRPr="009922F5">
        <w:rPr>
          <w:rFonts w:ascii="Arial" w:hAnsi="Arial" w:cs="Arial"/>
        </w:rPr>
        <w:t>j</w:t>
      </w:r>
      <w:r w:rsidRPr="009922F5">
        <w:rPr>
          <w:rFonts w:ascii="Arial" w:hAnsi="Arial" w:cs="Arial"/>
        </w:rPr>
        <w:t xml:space="preserve">uez u otro funcionario investido de jurisdicción o competencia, quien autoriza la venta o adjudicación a terceros o su restitución al ejecutado. Para el caso del procedimiento administrativo coactivo, la competencia radica en el </w:t>
      </w:r>
      <w:r w:rsidR="00BD4437">
        <w:rPr>
          <w:rFonts w:ascii="Arial" w:hAnsi="Arial" w:cs="Arial"/>
        </w:rPr>
        <w:t>funcionario e</w:t>
      </w:r>
      <w:r w:rsidR="00524D3C" w:rsidRPr="009922F5">
        <w:rPr>
          <w:rFonts w:ascii="Arial" w:hAnsi="Arial" w:cs="Arial"/>
        </w:rPr>
        <w:t>jecutor</w:t>
      </w:r>
      <w:r w:rsidRPr="009922F5">
        <w:rPr>
          <w:rFonts w:ascii="Arial" w:hAnsi="Arial" w:cs="Arial"/>
        </w:rPr>
        <w:t>.</w:t>
      </w:r>
    </w:p>
    <w:p w14:paraId="4192B740" w14:textId="4BA276C1" w:rsidR="001661F6" w:rsidRPr="009922F5" w:rsidRDefault="00266CA7" w:rsidP="001661F6">
      <w:pPr>
        <w:jc w:val="both"/>
        <w:rPr>
          <w:rFonts w:ascii="Arial" w:hAnsi="Arial" w:cs="Arial"/>
        </w:rPr>
      </w:pPr>
      <w:r w:rsidRPr="009922F5">
        <w:rPr>
          <w:rFonts w:ascii="Arial" w:hAnsi="Arial" w:cs="Arial"/>
        </w:rPr>
        <w:lastRenderedPageBreak/>
        <w:t>Para efectos del</w:t>
      </w:r>
      <w:r w:rsidR="001661F6" w:rsidRPr="009922F5">
        <w:rPr>
          <w:rFonts w:ascii="Arial" w:hAnsi="Arial" w:cs="Arial"/>
        </w:rPr>
        <w:t xml:space="preserve"> perfeccionamiento del embargo </w:t>
      </w:r>
      <w:r w:rsidR="005641E5" w:rsidRPr="009922F5">
        <w:rPr>
          <w:rFonts w:ascii="Arial" w:hAnsi="Arial" w:cs="Arial"/>
        </w:rPr>
        <w:t>se deben acatar las disposiciones de carácter general y especial, de los artículos 838,</w:t>
      </w:r>
      <w:r w:rsidR="00F64380" w:rsidRPr="009922F5">
        <w:rPr>
          <w:rFonts w:ascii="Arial" w:hAnsi="Arial" w:cs="Arial"/>
        </w:rPr>
        <w:t xml:space="preserve"> </w:t>
      </w:r>
      <w:r w:rsidR="005641E5" w:rsidRPr="009922F5">
        <w:rPr>
          <w:rFonts w:ascii="Arial" w:hAnsi="Arial" w:cs="Arial"/>
        </w:rPr>
        <w:t>839, 839-1 y 839-2 del Estatuto Tributario Nacional, en concordancia con las disposiciones del Código General del Proceso.</w:t>
      </w:r>
      <w:r w:rsidR="001B25EC" w:rsidRPr="009922F5">
        <w:rPr>
          <w:rFonts w:ascii="Arial" w:hAnsi="Arial" w:cs="Arial"/>
        </w:rPr>
        <w:t xml:space="preserve"> </w:t>
      </w:r>
      <w:r w:rsidR="00B06594" w:rsidRPr="009922F5">
        <w:rPr>
          <w:rFonts w:ascii="Arial" w:hAnsi="Arial" w:cs="Arial"/>
        </w:rPr>
        <w:t>E</w:t>
      </w:r>
      <w:r w:rsidR="001661F6" w:rsidRPr="009922F5">
        <w:rPr>
          <w:rFonts w:ascii="Arial" w:hAnsi="Arial" w:cs="Arial"/>
        </w:rPr>
        <w:t xml:space="preserve">n los bienes sujetos a registro se lleva a cabo cuando la </w:t>
      </w:r>
      <w:r w:rsidR="005E48A1" w:rsidRPr="009922F5">
        <w:rPr>
          <w:rFonts w:ascii="Arial" w:hAnsi="Arial" w:cs="Arial"/>
        </w:rPr>
        <w:t>E</w:t>
      </w:r>
      <w:r w:rsidR="001661F6" w:rsidRPr="009922F5">
        <w:rPr>
          <w:rFonts w:ascii="Arial" w:hAnsi="Arial" w:cs="Arial"/>
        </w:rPr>
        <w:t>ntidad correspondiente inscriba la providencia que lo decrete</w:t>
      </w:r>
      <w:r w:rsidR="00B06594" w:rsidRPr="009922F5">
        <w:rPr>
          <w:rFonts w:ascii="Arial" w:hAnsi="Arial" w:cs="Arial"/>
        </w:rPr>
        <w:t xml:space="preserve">; </w:t>
      </w:r>
      <w:r w:rsidR="001661F6" w:rsidRPr="009922F5">
        <w:rPr>
          <w:rFonts w:ascii="Arial" w:hAnsi="Arial" w:cs="Arial"/>
        </w:rPr>
        <w:t>en los bienes no sujetos a registro ni a otras solemnidades</w:t>
      </w:r>
      <w:r w:rsidR="00B06594" w:rsidRPr="009922F5">
        <w:rPr>
          <w:rFonts w:ascii="Arial" w:hAnsi="Arial" w:cs="Arial"/>
        </w:rPr>
        <w:t>,</w:t>
      </w:r>
      <w:r w:rsidR="001661F6" w:rsidRPr="009922F5">
        <w:rPr>
          <w:rFonts w:ascii="Arial" w:hAnsi="Arial" w:cs="Arial"/>
        </w:rPr>
        <w:t xml:space="preserve"> </w:t>
      </w:r>
      <w:r w:rsidR="00B06594" w:rsidRPr="009922F5">
        <w:rPr>
          <w:rFonts w:ascii="Arial" w:hAnsi="Arial" w:cs="Arial"/>
        </w:rPr>
        <w:t xml:space="preserve">mediante </w:t>
      </w:r>
      <w:r w:rsidR="001661F6" w:rsidRPr="009922F5">
        <w:rPr>
          <w:rFonts w:ascii="Arial" w:hAnsi="Arial" w:cs="Arial"/>
        </w:rPr>
        <w:t>el secuestro</w:t>
      </w:r>
      <w:r w:rsidR="00B06594" w:rsidRPr="009922F5">
        <w:rPr>
          <w:rFonts w:ascii="Arial" w:hAnsi="Arial" w:cs="Arial"/>
        </w:rPr>
        <w:t xml:space="preserve">, y el de un crédito o derecho semejante, mediante la notificación al deudor previniéndolo de hacer el pago a </w:t>
      </w:r>
      <w:r w:rsidR="00D52F85" w:rsidRPr="009922F5">
        <w:rPr>
          <w:rFonts w:ascii="Arial" w:hAnsi="Arial" w:cs="Arial"/>
        </w:rPr>
        <w:t>orden</w:t>
      </w:r>
      <w:r w:rsidR="00B06594" w:rsidRPr="009922F5">
        <w:rPr>
          <w:rFonts w:ascii="Arial" w:hAnsi="Arial" w:cs="Arial"/>
        </w:rPr>
        <w:t xml:space="preserve"> de la </w:t>
      </w:r>
      <w:r w:rsidR="00D52F85" w:rsidRPr="009922F5">
        <w:rPr>
          <w:rFonts w:ascii="Arial" w:hAnsi="Arial" w:cs="Arial"/>
        </w:rPr>
        <w:t>E</w:t>
      </w:r>
      <w:r w:rsidR="00B06594" w:rsidRPr="009922F5">
        <w:rPr>
          <w:rFonts w:ascii="Arial" w:hAnsi="Arial" w:cs="Arial"/>
        </w:rPr>
        <w:t>ntidad</w:t>
      </w:r>
      <w:r w:rsidR="001661F6" w:rsidRPr="009922F5">
        <w:rPr>
          <w:rFonts w:ascii="Arial" w:hAnsi="Arial" w:cs="Arial"/>
        </w:rPr>
        <w:t>.</w:t>
      </w:r>
    </w:p>
    <w:p w14:paraId="38C31EE3" w14:textId="24093EFD" w:rsidR="003D48E0" w:rsidRPr="003E738D" w:rsidRDefault="003D48E0" w:rsidP="003D48E0">
      <w:pPr>
        <w:pStyle w:val="Ttulo3"/>
        <w:keepNext w:val="0"/>
        <w:keepLines w:val="0"/>
        <w:numPr>
          <w:ilvl w:val="2"/>
          <w:numId w:val="5"/>
        </w:numPr>
        <w:rPr>
          <w:rFonts w:ascii="Arial" w:hAnsi="Arial" w:cs="Arial"/>
          <w:b/>
          <w:bCs/>
          <w:i/>
          <w:iCs/>
          <w:color w:val="auto"/>
        </w:rPr>
      </w:pPr>
      <w:bookmarkStart w:id="57" w:name="_Toc6199643"/>
      <w:r w:rsidRPr="003E738D">
        <w:rPr>
          <w:rFonts w:ascii="Arial" w:hAnsi="Arial" w:cs="Arial"/>
          <w:b/>
          <w:bCs/>
          <w:i/>
          <w:iCs/>
          <w:color w:val="auto"/>
        </w:rPr>
        <w:t>INEMBARGABILIDAD</w:t>
      </w:r>
      <w:bookmarkEnd w:id="57"/>
    </w:p>
    <w:p w14:paraId="181B2853" w14:textId="15C86A68" w:rsidR="00B06594" w:rsidRPr="009922F5" w:rsidRDefault="00B06594" w:rsidP="003E738D">
      <w:pPr>
        <w:jc w:val="both"/>
        <w:rPr>
          <w:rFonts w:ascii="Arial" w:hAnsi="Arial" w:cs="Arial"/>
        </w:rPr>
      </w:pPr>
      <w:r w:rsidRPr="009922F5">
        <w:rPr>
          <w:rFonts w:ascii="Arial" w:hAnsi="Arial" w:cs="Arial"/>
        </w:rPr>
        <w:t xml:space="preserve">Por regla general todos los bienes son embargables. No obstante, en algunos casos específicos la Ley ha prohibido el embargo en razón a la naturaleza de los bienes o de las personas o </w:t>
      </w:r>
      <w:r w:rsidR="005E48A1" w:rsidRPr="009922F5">
        <w:rPr>
          <w:rFonts w:ascii="Arial" w:hAnsi="Arial" w:cs="Arial"/>
        </w:rPr>
        <w:t>E</w:t>
      </w:r>
      <w:r w:rsidRPr="009922F5">
        <w:rPr>
          <w:rFonts w:ascii="Arial" w:hAnsi="Arial" w:cs="Arial"/>
        </w:rPr>
        <w:t>ntidades poseedoras de los mismos.</w:t>
      </w:r>
    </w:p>
    <w:p w14:paraId="11C2385E" w14:textId="51936953" w:rsidR="001661F6" w:rsidRPr="009922F5" w:rsidRDefault="00B06594" w:rsidP="00B06594">
      <w:pPr>
        <w:jc w:val="both"/>
        <w:rPr>
          <w:rFonts w:ascii="Arial" w:hAnsi="Arial" w:cs="Arial"/>
        </w:rPr>
      </w:pPr>
      <w:r w:rsidRPr="009922F5">
        <w:rPr>
          <w:rFonts w:ascii="Arial" w:hAnsi="Arial" w:cs="Arial"/>
        </w:rPr>
        <w:t xml:space="preserve">De conformidad con el artículo 307 del Código General del Proceso, cuando la Nación o una </w:t>
      </w:r>
      <w:r w:rsidR="005E48A1" w:rsidRPr="009922F5">
        <w:rPr>
          <w:rFonts w:ascii="Arial" w:hAnsi="Arial" w:cs="Arial"/>
        </w:rPr>
        <w:t>E</w:t>
      </w:r>
      <w:r w:rsidRPr="009922F5">
        <w:rPr>
          <w:rFonts w:ascii="Arial" w:hAnsi="Arial" w:cs="Arial"/>
        </w:rPr>
        <w:t xml:space="preserve">ntidad territorial sea condenada al pago de una suma de dinero, podrá ser ejecutada pasados diez (10) meses desde la ejecutoria de la respectiva providencia o de la que resuelva sobre su complementación o aclaración y </w:t>
      </w:r>
      <w:r w:rsidR="00107FAE" w:rsidRPr="009922F5">
        <w:rPr>
          <w:rFonts w:ascii="Arial" w:hAnsi="Arial" w:cs="Arial"/>
        </w:rPr>
        <w:t>adicionalmente</w:t>
      </w:r>
      <w:r w:rsidRPr="009922F5">
        <w:rPr>
          <w:rFonts w:ascii="Arial" w:hAnsi="Arial" w:cs="Arial"/>
        </w:rPr>
        <w:t>, son</w:t>
      </w:r>
      <w:r w:rsidR="001661F6" w:rsidRPr="009922F5">
        <w:rPr>
          <w:rFonts w:ascii="Arial" w:hAnsi="Arial" w:cs="Arial"/>
        </w:rPr>
        <w:t xml:space="preserve"> inembargables los bienes señalados en la Constitución Política de Colo</w:t>
      </w:r>
      <w:r w:rsidR="00AC2BA5" w:rsidRPr="009922F5">
        <w:rPr>
          <w:rFonts w:ascii="Arial" w:hAnsi="Arial" w:cs="Arial"/>
        </w:rPr>
        <w:t>mbia o en las Leyes especiales,</w:t>
      </w:r>
      <w:r w:rsidR="001661F6" w:rsidRPr="009922F5">
        <w:rPr>
          <w:rFonts w:ascii="Arial" w:hAnsi="Arial" w:cs="Arial"/>
        </w:rPr>
        <w:t xml:space="preserve"> los señalados taxativamente en el artículo 594 del Código General del Proceso, en razón a la naturaleza de los bienes, o de las personas, o por su finalidad y uso; los bienes no especificados en lo mencionado anteriormente serán susceptibles de embargo</w:t>
      </w:r>
      <w:r w:rsidR="00DA66D7" w:rsidRPr="009922F5">
        <w:rPr>
          <w:rFonts w:ascii="Arial" w:hAnsi="Arial" w:cs="Arial"/>
        </w:rPr>
        <w:t>. También son inembargables l</w:t>
      </w:r>
      <w:r w:rsidR="007C54BC" w:rsidRPr="009922F5">
        <w:rPr>
          <w:rFonts w:ascii="Arial" w:hAnsi="Arial" w:cs="Arial"/>
        </w:rPr>
        <w:t xml:space="preserve">os bienes e ingresos indicados en </w:t>
      </w:r>
      <w:r w:rsidR="00DA66D7" w:rsidRPr="009922F5">
        <w:rPr>
          <w:rFonts w:ascii="Arial" w:hAnsi="Arial" w:cs="Arial"/>
        </w:rPr>
        <w:t>el artículo 134 de la Ley 100 de 199</w:t>
      </w:r>
      <w:r w:rsidR="00A4761B" w:rsidRPr="009922F5">
        <w:rPr>
          <w:rFonts w:ascii="Arial" w:hAnsi="Arial" w:cs="Arial"/>
        </w:rPr>
        <w:t>3</w:t>
      </w:r>
      <w:r w:rsidR="001661F6" w:rsidRPr="009922F5">
        <w:rPr>
          <w:rFonts w:ascii="Arial" w:hAnsi="Arial" w:cs="Arial"/>
        </w:rPr>
        <w:t>.</w:t>
      </w:r>
    </w:p>
    <w:p w14:paraId="6F75FB37" w14:textId="5A72D744" w:rsidR="007C54BC" w:rsidRPr="009922F5" w:rsidRDefault="00A4761B" w:rsidP="00E91491">
      <w:pPr>
        <w:jc w:val="both"/>
        <w:rPr>
          <w:rFonts w:ascii="Arial" w:hAnsi="Arial" w:cs="Arial"/>
          <w:color w:val="231F20"/>
        </w:rPr>
      </w:pPr>
      <w:r w:rsidRPr="009922F5">
        <w:rPr>
          <w:rFonts w:ascii="Arial" w:hAnsi="Arial" w:cs="Arial"/>
          <w:color w:val="231F20"/>
        </w:rPr>
        <w:t>Entre los bienes inembargables, se encuentran también los siguientes</w:t>
      </w:r>
      <w:r w:rsidR="007C54BC" w:rsidRPr="009922F5">
        <w:rPr>
          <w:rFonts w:ascii="Arial" w:hAnsi="Arial" w:cs="Arial"/>
          <w:color w:val="231F20"/>
        </w:rPr>
        <w:t>:</w:t>
      </w:r>
    </w:p>
    <w:p w14:paraId="1C336F5C" w14:textId="412D03F4" w:rsidR="007C54BC" w:rsidRPr="009922F5" w:rsidRDefault="007C54BC" w:rsidP="00014862">
      <w:pPr>
        <w:pStyle w:val="Prrafodelista"/>
        <w:numPr>
          <w:ilvl w:val="1"/>
          <w:numId w:val="22"/>
        </w:numPr>
        <w:jc w:val="both"/>
        <w:rPr>
          <w:rFonts w:ascii="Arial" w:hAnsi="Arial" w:cs="Arial"/>
          <w:color w:val="231F20"/>
          <w:lang w:val="es-CO"/>
        </w:rPr>
      </w:pPr>
      <w:r w:rsidRPr="009922F5">
        <w:rPr>
          <w:rFonts w:ascii="Arial" w:hAnsi="Arial" w:cs="Arial"/>
          <w:color w:val="231F20"/>
          <w:lang w:val="es-CO"/>
        </w:rPr>
        <w:t>Los bienes de uso público. Son de uso público aquellos cuyo dominio pertenece a la República y su uso a todos los habitantes del territorio nacional. Entre ellos tenemos: calles, plazas, puentes, caminos, parques, monumentos, lagos, ríos, playas, e</w:t>
      </w:r>
      <w:r w:rsidR="00A4761B" w:rsidRPr="009922F5">
        <w:rPr>
          <w:rFonts w:ascii="Arial" w:hAnsi="Arial" w:cs="Arial"/>
          <w:color w:val="231F20"/>
          <w:lang w:val="es-CO"/>
        </w:rPr>
        <w:t>ntre otros</w:t>
      </w:r>
      <w:r w:rsidRPr="009922F5">
        <w:rPr>
          <w:rFonts w:ascii="Arial" w:hAnsi="Arial" w:cs="Arial"/>
          <w:color w:val="231F20"/>
          <w:lang w:val="es-CO"/>
        </w:rPr>
        <w:t xml:space="preserve"> (</w:t>
      </w:r>
      <w:r w:rsidR="00A4761B" w:rsidRPr="009922F5">
        <w:rPr>
          <w:rFonts w:ascii="Arial" w:hAnsi="Arial" w:cs="Arial"/>
          <w:color w:val="231F20"/>
          <w:lang w:val="es-CO"/>
        </w:rPr>
        <w:t>artículo 63 de la Constitución Política</w:t>
      </w:r>
      <w:r w:rsidRPr="009922F5">
        <w:rPr>
          <w:rFonts w:ascii="Arial" w:hAnsi="Arial" w:cs="Arial"/>
          <w:color w:val="231F20"/>
          <w:lang w:val="es-CO"/>
        </w:rPr>
        <w:t>).</w:t>
      </w:r>
    </w:p>
    <w:p w14:paraId="7C43D1FE" w14:textId="207D869C" w:rsidR="007C54BC" w:rsidRPr="009922F5" w:rsidRDefault="007C54BC" w:rsidP="00014862">
      <w:pPr>
        <w:pStyle w:val="Prrafodelista"/>
        <w:numPr>
          <w:ilvl w:val="1"/>
          <w:numId w:val="22"/>
        </w:numPr>
        <w:jc w:val="both"/>
        <w:rPr>
          <w:rFonts w:ascii="Arial" w:hAnsi="Arial" w:cs="Arial"/>
          <w:color w:val="231F20"/>
          <w:lang w:val="es-CO"/>
        </w:rPr>
      </w:pPr>
      <w:r w:rsidRPr="009922F5">
        <w:rPr>
          <w:rFonts w:ascii="Arial" w:hAnsi="Arial" w:cs="Arial"/>
          <w:color w:val="231F20"/>
          <w:lang w:val="es-CO"/>
        </w:rPr>
        <w:t xml:space="preserve">Los destinados a un servicio público, cuando el servicio lo presta directamente un </w:t>
      </w:r>
      <w:r w:rsidR="00A4761B" w:rsidRPr="009922F5">
        <w:rPr>
          <w:rFonts w:ascii="Arial" w:hAnsi="Arial" w:cs="Arial"/>
          <w:color w:val="231F20"/>
          <w:lang w:val="es-CO"/>
        </w:rPr>
        <w:t>d</w:t>
      </w:r>
      <w:r w:rsidRPr="009922F5">
        <w:rPr>
          <w:rFonts w:ascii="Arial" w:hAnsi="Arial" w:cs="Arial"/>
          <w:color w:val="231F20"/>
          <w:lang w:val="es-CO"/>
        </w:rPr>
        <w:t xml:space="preserve">epartamento, un </w:t>
      </w:r>
      <w:r w:rsidR="00A4761B" w:rsidRPr="009922F5">
        <w:rPr>
          <w:rFonts w:ascii="Arial" w:hAnsi="Arial" w:cs="Arial"/>
          <w:color w:val="231F20"/>
          <w:lang w:val="es-CO"/>
        </w:rPr>
        <w:t>distrito especial o capital, un municipio, un establecimiento público o un concesionario de estos</w:t>
      </w:r>
      <w:r w:rsidR="00BA4579" w:rsidRPr="009922F5">
        <w:rPr>
          <w:rFonts w:ascii="Arial" w:hAnsi="Arial" w:cs="Arial"/>
          <w:color w:val="231F20"/>
          <w:lang w:val="es-CO"/>
        </w:rPr>
        <w:t>.</w:t>
      </w:r>
    </w:p>
    <w:p w14:paraId="3CDC8083" w14:textId="6C7DB7D0" w:rsidR="007C54BC" w:rsidRPr="009922F5" w:rsidRDefault="007C54BC" w:rsidP="00014862">
      <w:pPr>
        <w:pStyle w:val="Prrafodelista"/>
        <w:numPr>
          <w:ilvl w:val="1"/>
          <w:numId w:val="22"/>
        </w:numPr>
        <w:jc w:val="both"/>
        <w:rPr>
          <w:rFonts w:ascii="Arial" w:hAnsi="Arial" w:cs="Arial"/>
        </w:rPr>
      </w:pPr>
      <w:r w:rsidRPr="009922F5">
        <w:rPr>
          <w:rFonts w:ascii="Arial" w:hAnsi="Arial" w:cs="Arial"/>
          <w:color w:val="231F20"/>
          <w:lang w:val="es-CO"/>
        </w:rPr>
        <w:t xml:space="preserve">Los bienes de interés cultural que conforman el patrimonio cultural de la Nación que sean de propiedad de </w:t>
      </w:r>
      <w:r w:rsidR="005E48A1" w:rsidRPr="009922F5">
        <w:rPr>
          <w:rFonts w:ascii="Arial" w:hAnsi="Arial" w:cs="Arial"/>
          <w:color w:val="231F20"/>
          <w:lang w:val="es-CO"/>
        </w:rPr>
        <w:t>E</w:t>
      </w:r>
      <w:r w:rsidRPr="009922F5">
        <w:rPr>
          <w:rFonts w:ascii="Arial" w:hAnsi="Arial" w:cs="Arial"/>
          <w:color w:val="231F20"/>
          <w:lang w:val="es-CO"/>
        </w:rPr>
        <w:t>ntidades públicas (</w:t>
      </w:r>
      <w:r w:rsidR="00A4761B" w:rsidRPr="009922F5">
        <w:rPr>
          <w:rFonts w:ascii="Arial" w:hAnsi="Arial" w:cs="Arial"/>
          <w:color w:val="231F20"/>
          <w:lang w:val="es-CO"/>
        </w:rPr>
        <w:t xml:space="preserve">artículo 10 de la </w:t>
      </w:r>
      <w:r w:rsidRPr="009922F5">
        <w:rPr>
          <w:rFonts w:ascii="Arial" w:hAnsi="Arial" w:cs="Arial"/>
          <w:color w:val="231F20"/>
          <w:lang w:val="es-CO"/>
        </w:rPr>
        <w:t>Ley 397</w:t>
      </w:r>
      <w:r w:rsidR="00A4761B" w:rsidRPr="009922F5">
        <w:rPr>
          <w:rFonts w:ascii="Arial" w:hAnsi="Arial" w:cs="Arial"/>
          <w:color w:val="231F20"/>
          <w:lang w:val="es-CO"/>
        </w:rPr>
        <w:t xml:space="preserve"> de 19</w:t>
      </w:r>
      <w:r w:rsidRPr="009922F5">
        <w:rPr>
          <w:rFonts w:ascii="Arial" w:hAnsi="Arial" w:cs="Arial"/>
          <w:color w:val="231F20"/>
          <w:lang w:val="es-CO"/>
        </w:rPr>
        <w:t>97).</w:t>
      </w:r>
    </w:p>
    <w:p w14:paraId="660BCBA5" w14:textId="4D7F82F5" w:rsidR="00107FAE" w:rsidRPr="009922F5" w:rsidRDefault="00107FAE" w:rsidP="00014862">
      <w:pPr>
        <w:pStyle w:val="Prrafodelista"/>
        <w:numPr>
          <w:ilvl w:val="1"/>
          <w:numId w:val="22"/>
        </w:numPr>
        <w:jc w:val="both"/>
        <w:rPr>
          <w:rFonts w:ascii="Arial" w:hAnsi="Arial" w:cs="Arial"/>
        </w:rPr>
      </w:pPr>
      <w:r w:rsidRPr="009922F5">
        <w:rPr>
          <w:rFonts w:ascii="Arial" w:hAnsi="Arial" w:cs="Arial"/>
        </w:rPr>
        <w:t xml:space="preserve">El salario mínimo mensual legal o convencional y las cuatro quintas partes del excedente </w:t>
      </w:r>
      <w:r w:rsidR="00B217EC" w:rsidRPr="009922F5">
        <w:rPr>
          <w:rFonts w:ascii="Arial" w:hAnsi="Arial" w:cs="Arial"/>
        </w:rPr>
        <w:t>del salario mínimo legal</w:t>
      </w:r>
      <w:r w:rsidRPr="009922F5">
        <w:rPr>
          <w:rFonts w:ascii="Arial" w:hAnsi="Arial" w:cs="Arial"/>
        </w:rPr>
        <w:t xml:space="preserve"> (</w:t>
      </w:r>
      <w:r w:rsidR="00B217EC" w:rsidRPr="009922F5">
        <w:rPr>
          <w:rFonts w:ascii="Arial" w:hAnsi="Arial" w:cs="Arial"/>
        </w:rPr>
        <w:t>artículos</w:t>
      </w:r>
      <w:r w:rsidRPr="009922F5">
        <w:rPr>
          <w:rFonts w:ascii="Arial" w:hAnsi="Arial" w:cs="Arial"/>
        </w:rPr>
        <w:t xml:space="preserve"> 154, 155 y 156 del Código Sustantivo del Trabajo)</w:t>
      </w:r>
      <w:r w:rsidR="00B217EC" w:rsidRPr="009922F5">
        <w:rPr>
          <w:rFonts w:ascii="Arial" w:hAnsi="Arial" w:cs="Arial"/>
        </w:rPr>
        <w:t>.</w:t>
      </w:r>
    </w:p>
    <w:p w14:paraId="1A4A5C61" w14:textId="3F49849F" w:rsidR="00933C59" w:rsidRPr="009922F5" w:rsidRDefault="00933C59" w:rsidP="00014862">
      <w:pPr>
        <w:pStyle w:val="Prrafodelista"/>
        <w:numPr>
          <w:ilvl w:val="1"/>
          <w:numId w:val="22"/>
        </w:numPr>
        <w:jc w:val="both"/>
        <w:rPr>
          <w:rFonts w:ascii="Arial" w:hAnsi="Arial" w:cs="Arial"/>
        </w:rPr>
      </w:pPr>
      <w:r w:rsidRPr="009922F5">
        <w:rPr>
          <w:rFonts w:ascii="Arial" w:hAnsi="Arial" w:cs="Arial"/>
        </w:rPr>
        <w:t xml:space="preserve">Las prestaciones sociales cualquiera sea su cuantía, salvo los créditos a favor de las cooperativas legalmente constituidas y los provenientes de pensiones </w:t>
      </w:r>
      <w:r w:rsidRPr="009922F5">
        <w:rPr>
          <w:rFonts w:ascii="Arial" w:hAnsi="Arial" w:cs="Arial"/>
        </w:rPr>
        <w:lastRenderedPageBreak/>
        <w:t>alimenticias, hasta el límite máximo del 50% (Art. 344 del C.S.T). Este valor varía anualmente.</w:t>
      </w:r>
    </w:p>
    <w:p w14:paraId="5BEFC9F2" w14:textId="77777777" w:rsidR="00945989" w:rsidRPr="009922F5" w:rsidRDefault="00945989" w:rsidP="00014862">
      <w:pPr>
        <w:pStyle w:val="Prrafodelista"/>
        <w:numPr>
          <w:ilvl w:val="1"/>
          <w:numId w:val="22"/>
        </w:numPr>
        <w:jc w:val="both"/>
        <w:rPr>
          <w:rFonts w:ascii="Arial" w:hAnsi="Arial" w:cs="Arial"/>
        </w:rPr>
      </w:pPr>
      <w:r w:rsidRPr="009922F5">
        <w:rPr>
          <w:rFonts w:ascii="Arial" w:hAnsi="Arial" w:cs="Arial"/>
        </w:rPr>
        <w:t>Los recursos de los Fondos de Pensiones del Régimen de ahorro individual con solidaridad.</w:t>
      </w:r>
    </w:p>
    <w:p w14:paraId="76E19649" w14:textId="29317DE2" w:rsidR="00945989" w:rsidRPr="009922F5" w:rsidRDefault="00945989" w:rsidP="00014862">
      <w:pPr>
        <w:pStyle w:val="Prrafodelista"/>
        <w:numPr>
          <w:ilvl w:val="1"/>
          <w:numId w:val="22"/>
        </w:numPr>
        <w:jc w:val="both"/>
        <w:rPr>
          <w:rFonts w:ascii="Arial" w:hAnsi="Arial" w:cs="Arial"/>
        </w:rPr>
      </w:pPr>
      <w:r w:rsidRPr="009922F5">
        <w:rPr>
          <w:rFonts w:ascii="Arial" w:hAnsi="Arial" w:cs="Arial"/>
        </w:rPr>
        <w:t>Los recursos de los Fondos de reparto del régimen de prima media con</w:t>
      </w:r>
      <w:r w:rsidR="00AC2BA5" w:rsidRPr="009922F5">
        <w:rPr>
          <w:rFonts w:ascii="Arial" w:hAnsi="Arial" w:cs="Arial"/>
        </w:rPr>
        <w:t xml:space="preserve"> </w:t>
      </w:r>
      <w:r w:rsidRPr="009922F5">
        <w:rPr>
          <w:rFonts w:ascii="Arial" w:hAnsi="Arial" w:cs="Arial"/>
        </w:rPr>
        <w:t>prestación definida y sus respectivas reservas.</w:t>
      </w:r>
    </w:p>
    <w:p w14:paraId="474F7517" w14:textId="6AB70A76" w:rsidR="00945989" w:rsidRPr="009922F5" w:rsidRDefault="00945989" w:rsidP="00014862">
      <w:pPr>
        <w:pStyle w:val="Prrafodelista"/>
        <w:numPr>
          <w:ilvl w:val="1"/>
          <w:numId w:val="22"/>
        </w:numPr>
        <w:jc w:val="both"/>
        <w:rPr>
          <w:rFonts w:ascii="Arial" w:hAnsi="Arial" w:cs="Arial"/>
        </w:rPr>
      </w:pPr>
      <w:r w:rsidRPr="009922F5">
        <w:rPr>
          <w:rFonts w:ascii="Arial" w:hAnsi="Arial" w:cs="Arial"/>
        </w:rPr>
        <w:t>Las sumas abonadas en las cuentas individuales de ahorro pensional del régimen de ahorro individual con solidaridad y sus respectivos rendimientos.</w:t>
      </w:r>
    </w:p>
    <w:p w14:paraId="4E4BD5E3" w14:textId="77777777" w:rsidR="00945989" w:rsidRPr="009922F5" w:rsidRDefault="00945989" w:rsidP="00014862">
      <w:pPr>
        <w:pStyle w:val="Prrafodelista"/>
        <w:numPr>
          <w:ilvl w:val="1"/>
          <w:numId w:val="22"/>
        </w:numPr>
        <w:jc w:val="both"/>
        <w:rPr>
          <w:rFonts w:ascii="Arial" w:hAnsi="Arial" w:cs="Arial"/>
        </w:rPr>
      </w:pPr>
      <w:r w:rsidRPr="009922F5">
        <w:rPr>
          <w:rFonts w:ascii="Arial" w:hAnsi="Arial" w:cs="Arial"/>
        </w:rPr>
        <w:t>Las sumas destinadas a pagar los seguros de invalidez y de sobrevivientes dentro del mismo régimen de ahorro individual con solidaridad.</w:t>
      </w:r>
    </w:p>
    <w:p w14:paraId="4E5939D5" w14:textId="77777777" w:rsidR="00945989" w:rsidRPr="009922F5" w:rsidRDefault="00945989" w:rsidP="00014862">
      <w:pPr>
        <w:pStyle w:val="Prrafodelista"/>
        <w:numPr>
          <w:ilvl w:val="1"/>
          <w:numId w:val="22"/>
        </w:numPr>
        <w:jc w:val="both"/>
        <w:rPr>
          <w:rFonts w:ascii="Arial" w:hAnsi="Arial" w:cs="Arial"/>
        </w:rPr>
      </w:pPr>
      <w:r w:rsidRPr="009922F5">
        <w:rPr>
          <w:rFonts w:ascii="Arial" w:hAnsi="Arial" w:cs="Arial"/>
        </w:rPr>
        <w:t>Las pensiones y demás prestaciones que reconoce la Ley 100 de 1993, cualquiera que sea su cuantía, salvo que se trate de embargos por pensiones alimenticias o a favor de cooperativas de conformidad con las disposiciones legales vigentes.</w:t>
      </w:r>
    </w:p>
    <w:p w14:paraId="500C8E73" w14:textId="77777777" w:rsidR="00945989" w:rsidRPr="009922F5" w:rsidRDefault="00945989" w:rsidP="00014862">
      <w:pPr>
        <w:pStyle w:val="Prrafodelista"/>
        <w:numPr>
          <w:ilvl w:val="1"/>
          <w:numId w:val="22"/>
        </w:numPr>
        <w:jc w:val="both"/>
        <w:rPr>
          <w:rFonts w:ascii="Arial" w:hAnsi="Arial" w:cs="Arial"/>
        </w:rPr>
      </w:pPr>
      <w:r w:rsidRPr="009922F5">
        <w:rPr>
          <w:rFonts w:ascii="Arial" w:hAnsi="Arial" w:cs="Arial"/>
        </w:rPr>
        <w:t>Los bonos pensionales y los recursos para el pago de los bonos y cuotas partes de bonos de que trata la Ley 100 de 1993.</w:t>
      </w:r>
    </w:p>
    <w:p w14:paraId="0CC1A51A" w14:textId="77777777" w:rsidR="00945989" w:rsidRPr="009922F5" w:rsidRDefault="00945989" w:rsidP="00014862">
      <w:pPr>
        <w:pStyle w:val="Prrafodelista"/>
        <w:numPr>
          <w:ilvl w:val="1"/>
          <w:numId w:val="22"/>
        </w:numPr>
        <w:jc w:val="both"/>
        <w:rPr>
          <w:rFonts w:ascii="Arial" w:hAnsi="Arial" w:cs="Arial"/>
        </w:rPr>
      </w:pPr>
      <w:r w:rsidRPr="009922F5">
        <w:rPr>
          <w:rFonts w:ascii="Arial" w:hAnsi="Arial" w:cs="Arial"/>
        </w:rPr>
        <w:t>Los recursos del Fondo de Solidaridad Pensional.</w:t>
      </w:r>
    </w:p>
    <w:p w14:paraId="0271AE31" w14:textId="2A62C5F9" w:rsidR="00945989" w:rsidRPr="009922F5" w:rsidRDefault="00AC2BA5" w:rsidP="00014862">
      <w:pPr>
        <w:pStyle w:val="Prrafodelista"/>
        <w:numPr>
          <w:ilvl w:val="1"/>
          <w:numId w:val="22"/>
        </w:numPr>
        <w:jc w:val="both"/>
        <w:rPr>
          <w:rFonts w:ascii="Arial" w:hAnsi="Arial" w:cs="Arial"/>
        </w:rPr>
      </w:pPr>
      <w:r w:rsidRPr="009922F5">
        <w:rPr>
          <w:rFonts w:ascii="Arial" w:hAnsi="Arial" w:cs="Arial"/>
          <w:color w:val="231F20"/>
        </w:rPr>
        <w:t>Las cotizaciones voluntarias y sus rendimientos financieros son inembargables en los mismos términos que los depósitos en cuentas de ahorro y bancarias.</w:t>
      </w:r>
    </w:p>
    <w:p w14:paraId="67D20DA0" w14:textId="260B28E2" w:rsidR="00BA4579" w:rsidRPr="009922F5" w:rsidRDefault="00BA4579" w:rsidP="00014862">
      <w:pPr>
        <w:pStyle w:val="Prrafodelista"/>
        <w:numPr>
          <w:ilvl w:val="1"/>
          <w:numId w:val="22"/>
        </w:numPr>
        <w:jc w:val="both"/>
        <w:rPr>
          <w:rFonts w:ascii="Arial" w:hAnsi="Arial" w:cs="Arial"/>
        </w:rPr>
      </w:pPr>
      <w:r w:rsidRPr="009922F5">
        <w:rPr>
          <w:rFonts w:ascii="Arial" w:hAnsi="Arial" w:cs="Arial"/>
        </w:rPr>
        <w:t>Los bienes inmuebles afectados con patrimonio de familia inembargable (</w:t>
      </w:r>
      <w:r w:rsidR="00B217EC" w:rsidRPr="009922F5">
        <w:rPr>
          <w:rFonts w:ascii="Arial" w:hAnsi="Arial" w:cs="Arial"/>
        </w:rPr>
        <w:t>artículos</w:t>
      </w:r>
      <w:r w:rsidRPr="009922F5">
        <w:rPr>
          <w:rFonts w:ascii="Arial" w:hAnsi="Arial" w:cs="Arial"/>
        </w:rPr>
        <w:t xml:space="preserve"> 60 </w:t>
      </w:r>
      <w:r w:rsidR="00B217EC" w:rsidRPr="009922F5">
        <w:rPr>
          <w:rFonts w:ascii="Arial" w:hAnsi="Arial" w:cs="Arial"/>
        </w:rPr>
        <w:t xml:space="preserve">de la </w:t>
      </w:r>
      <w:r w:rsidRPr="009922F5">
        <w:rPr>
          <w:rFonts w:ascii="Arial" w:hAnsi="Arial" w:cs="Arial"/>
        </w:rPr>
        <w:t>Ley 9</w:t>
      </w:r>
      <w:r w:rsidR="00B217EC" w:rsidRPr="009922F5">
        <w:rPr>
          <w:rFonts w:ascii="Arial" w:hAnsi="Arial" w:cs="Arial"/>
        </w:rPr>
        <w:t xml:space="preserve"> de 19</w:t>
      </w:r>
      <w:r w:rsidRPr="009922F5">
        <w:rPr>
          <w:rFonts w:ascii="Arial" w:hAnsi="Arial" w:cs="Arial"/>
        </w:rPr>
        <w:t>89</w:t>
      </w:r>
      <w:r w:rsidR="00B217EC" w:rsidRPr="009922F5">
        <w:rPr>
          <w:rFonts w:ascii="Arial" w:hAnsi="Arial" w:cs="Arial"/>
        </w:rPr>
        <w:t>,</w:t>
      </w:r>
      <w:r w:rsidRPr="009922F5">
        <w:rPr>
          <w:rFonts w:ascii="Arial" w:hAnsi="Arial" w:cs="Arial"/>
        </w:rPr>
        <w:t xml:space="preserve"> 38 </w:t>
      </w:r>
      <w:r w:rsidR="00B217EC" w:rsidRPr="009922F5">
        <w:rPr>
          <w:rFonts w:ascii="Arial" w:hAnsi="Arial" w:cs="Arial"/>
        </w:rPr>
        <w:t xml:space="preserve">de la </w:t>
      </w:r>
      <w:r w:rsidRPr="009922F5">
        <w:rPr>
          <w:rFonts w:ascii="Arial" w:hAnsi="Arial" w:cs="Arial"/>
        </w:rPr>
        <w:t>Ley 3</w:t>
      </w:r>
      <w:r w:rsidR="00B217EC" w:rsidRPr="009922F5">
        <w:rPr>
          <w:rFonts w:ascii="Arial" w:hAnsi="Arial" w:cs="Arial"/>
        </w:rPr>
        <w:t xml:space="preserve"> de 19</w:t>
      </w:r>
      <w:r w:rsidRPr="009922F5">
        <w:rPr>
          <w:rFonts w:ascii="Arial" w:hAnsi="Arial" w:cs="Arial"/>
        </w:rPr>
        <w:t>91</w:t>
      </w:r>
      <w:r w:rsidR="00B217EC" w:rsidRPr="009922F5">
        <w:rPr>
          <w:rFonts w:ascii="Arial" w:hAnsi="Arial" w:cs="Arial"/>
        </w:rPr>
        <w:t>,</w:t>
      </w:r>
      <w:r w:rsidRPr="009922F5">
        <w:rPr>
          <w:rFonts w:ascii="Arial" w:hAnsi="Arial" w:cs="Arial"/>
        </w:rPr>
        <w:t xml:space="preserve"> 22 </w:t>
      </w:r>
      <w:r w:rsidR="00B217EC" w:rsidRPr="009922F5">
        <w:rPr>
          <w:rFonts w:ascii="Arial" w:hAnsi="Arial" w:cs="Arial"/>
        </w:rPr>
        <w:t xml:space="preserve">de la </w:t>
      </w:r>
      <w:r w:rsidRPr="009922F5">
        <w:rPr>
          <w:rFonts w:ascii="Arial" w:hAnsi="Arial" w:cs="Arial"/>
        </w:rPr>
        <w:t xml:space="preserve">Ley 546 </w:t>
      </w:r>
      <w:r w:rsidR="00B217EC" w:rsidRPr="009922F5">
        <w:rPr>
          <w:rFonts w:ascii="Arial" w:hAnsi="Arial" w:cs="Arial"/>
        </w:rPr>
        <w:t>de 19</w:t>
      </w:r>
      <w:r w:rsidRPr="009922F5">
        <w:rPr>
          <w:rFonts w:ascii="Arial" w:hAnsi="Arial" w:cs="Arial"/>
        </w:rPr>
        <w:t>99</w:t>
      </w:r>
      <w:r w:rsidR="00B217EC" w:rsidRPr="009922F5">
        <w:rPr>
          <w:rFonts w:ascii="Arial" w:hAnsi="Arial" w:cs="Arial"/>
        </w:rPr>
        <w:t xml:space="preserve"> y </w:t>
      </w:r>
      <w:r w:rsidRPr="009922F5">
        <w:rPr>
          <w:rFonts w:ascii="Arial" w:hAnsi="Arial" w:cs="Arial"/>
        </w:rPr>
        <w:t xml:space="preserve">837-1 </w:t>
      </w:r>
      <w:r w:rsidR="00B217EC" w:rsidRPr="009922F5">
        <w:rPr>
          <w:rFonts w:ascii="Arial" w:hAnsi="Arial" w:cs="Arial"/>
        </w:rPr>
        <w:t xml:space="preserve">del </w:t>
      </w:r>
      <w:r w:rsidR="007E61E2" w:rsidRPr="009922F5">
        <w:rPr>
          <w:rFonts w:ascii="Arial" w:hAnsi="Arial" w:cs="Arial"/>
        </w:rPr>
        <w:t>Estatuto Tributario</w:t>
      </w:r>
      <w:r w:rsidR="00E62942" w:rsidRPr="009922F5">
        <w:rPr>
          <w:rFonts w:ascii="Arial" w:hAnsi="Arial" w:cs="Arial"/>
        </w:rPr>
        <w:t xml:space="preserve"> Nacional</w:t>
      </w:r>
      <w:r w:rsidRPr="009922F5">
        <w:rPr>
          <w:rFonts w:ascii="Arial" w:hAnsi="Arial" w:cs="Arial"/>
        </w:rPr>
        <w:t>)</w:t>
      </w:r>
      <w:r w:rsidR="00906D27" w:rsidRPr="009922F5">
        <w:rPr>
          <w:rFonts w:ascii="Arial" w:hAnsi="Arial" w:cs="Arial"/>
        </w:rPr>
        <w:t>.</w:t>
      </w:r>
    </w:p>
    <w:p w14:paraId="00619CEE" w14:textId="508163B9" w:rsidR="00BA4579" w:rsidRPr="009922F5" w:rsidRDefault="00BA4579" w:rsidP="00014862">
      <w:pPr>
        <w:pStyle w:val="Prrafodelista"/>
        <w:numPr>
          <w:ilvl w:val="1"/>
          <w:numId w:val="22"/>
        </w:numPr>
        <w:jc w:val="both"/>
        <w:rPr>
          <w:rFonts w:ascii="Arial" w:hAnsi="Arial" w:cs="Arial"/>
        </w:rPr>
      </w:pPr>
      <w:r w:rsidRPr="009922F5">
        <w:rPr>
          <w:rFonts w:ascii="Arial" w:hAnsi="Arial" w:cs="Arial"/>
        </w:rPr>
        <w:t>Los bienes inmuebles afectados a vivienda familiar (</w:t>
      </w:r>
      <w:r w:rsidR="00B217EC" w:rsidRPr="009922F5">
        <w:rPr>
          <w:rFonts w:ascii="Arial" w:hAnsi="Arial" w:cs="Arial"/>
        </w:rPr>
        <w:t xml:space="preserve">artículo </w:t>
      </w:r>
      <w:r w:rsidRPr="009922F5">
        <w:rPr>
          <w:rFonts w:ascii="Arial" w:hAnsi="Arial" w:cs="Arial"/>
        </w:rPr>
        <w:t xml:space="preserve">7 </w:t>
      </w:r>
      <w:r w:rsidR="00B217EC" w:rsidRPr="009922F5">
        <w:rPr>
          <w:rFonts w:ascii="Arial" w:hAnsi="Arial" w:cs="Arial"/>
        </w:rPr>
        <w:t xml:space="preserve">de la </w:t>
      </w:r>
      <w:r w:rsidRPr="009922F5">
        <w:rPr>
          <w:rFonts w:ascii="Arial" w:hAnsi="Arial" w:cs="Arial"/>
        </w:rPr>
        <w:t>Ley 258</w:t>
      </w:r>
      <w:r w:rsidR="00B217EC" w:rsidRPr="009922F5">
        <w:rPr>
          <w:rFonts w:ascii="Arial" w:hAnsi="Arial" w:cs="Arial"/>
        </w:rPr>
        <w:t xml:space="preserve"> de </w:t>
      </w:r>
      <w:r w:rsidRPr="009922F5">
        <w:rPr>
          <w:rFonts w:ascii="Arial" w:hAnsi="Arial" w:cs="Arial"/>
        </w:rPr>
        <w:t>96), salvo cuando sobre el bien inmueble se hubiere constituido hipoteca con anterioridad al registro de la afectación a vivienda familiar o cuando la hipoteca se hubiere constituido para garantizar préstamos para la adquisición, construcción o mejora de la vivienda.</w:t>
      </w:r>
    </w:p>
    <w:p w14:paraId="5F19E7EA" w14:textId="52ECDA70" w:rsidR="003D48E0" w:rsidRPr="003E738D" w:rsidRDefault="003D48E0" w:rsidP="003D48E0">
      <w:pPr>
        <w:pStyle w:val="Ttulo3"/>
        <w:keepNext w:val="0"/>
        <w:keepLines w:val="0"/>
        <w:numPr>
          <w:ilvl w:val="2"/>
          <w:numId w:val="5"/>
        </w:numPr>
        <w:rPr>
          <w:rFonts w:ascii="Arial" w:hAnsi="Arial" w:cs="Arial"/>
          <w:b/>
          <w:bCs/>
          <w:i/>
          <w:iCs/>
          <w:color w:val="auto"/>
        </w:rPr>
      </w:pPr>
      <w:bookmarkStart w:id="58" w:name="_Toc6199644"/>
      <w:r w:rsidRPr="003E738D">
        <w:rPr>
          <w:rFonts w:ascii="Arial" w:hAnsi="Arial" w:cs="Arial"/>
          <w:b/>
          <w:bCs/>
          <w:i/>
          <w:iCs/>
          <w:color w:val="auto"/>
        </w:rPr>
        <w:t>LÍMITE DEL EMBARGO</w:t>
      </w:r>
      <w:bookmarkEnd w:id="58"/>
    </w:p>
    <w:p w14:paraId="2C9C4D5A" w14:textId="3EA02A04" w:rsidR="00BA4579" w:rsidRPr="009922F5" w:rsidRDefault="00BA4579" w:rsidP="001661F6">
      <w:pPr>
        <w:jc w:val="both"/>
        <w:rPr>
          <w:rFonts w:ascii="Arial" w:hAnsi="Arial" w:cs="Arial"/>
        </w:rPr>
      </w:pPr>
      <w:r w:rsidRPr="009922F5">
        <w:rPr>
          <w:rFonts w:ascii="Arial" w:hAnsi="Arial" w:cs="Arial"/>
        </w:rPr>
        <w:t xml:space="preserve">Dado que el embargo tiene como finalidad garantizar la satisfacción de la obligación que se cobra, y su efecto es el de sacar los bienes del comercio de tal manera que no puedan ser trasladados a un tercero </w:t>
      </w:r>
      <w:r w:rsidR="00906D27" w:rsidRPr="009922F5">
        <w:rPr>
          <w:rFonts w:ascii="Arial" w:hAnsi="Arial" w:cs="Arial"/>
        </w:rPr>
        <w:t>para</w:t>
      </w:r>
      <w:r w:rsidRPr="009922F5">
        <w:rPr>
          <w:rFonts w:ascii="Arial" w:hAnsi="Arial" w:cs="Arial"/>
        </w:rPr>
        <w:t xml:space="preserve"> evitar un perjuicio injustificado al ejecutado, los embargos y secuestros deberán estar limitados a lo necesario. Para el</w:t>
      </w:r>
      <w:r w:rsidR="00565706" w:rsidRPr="009922F5">
        <w:rPr>
          <w:rFonts w:ascii="Arial" w:hAnsi="Arial" w:cs="Arial"/>
        </w:rPr>
        <w:t xml:space="preserve"> Proceso de</w:t>
      </w:r>
      <w:r w:rsidRPr="009922F5">
        <w:rPr>
          <w:rFonts w:ascii="Arial" w:hAnsi="Arial" w:cs="Arial"/>
        </w:rPr>
        <w:t xml:space="preserve"> </w:t>
      </w:r>
      <w:r w:rsidR="00565706" w:rsidRPr="009922F5">
        <w:rPr>
          <w:rFonts w:ascii="Arial" w:hAnsi="Arial" w:cs="Arial"/>
        </w:rPr>
        <w:t>C</w:t>
      </w:r>
      <w:r w:rsidRPr="009922F5">
        <w:rPr>
          <w:rFonts w:ascii="Arial" w:hAnsi="Arial" w:cs="Arial"/>
        </w:rPr>
        <w:t xml:space="preserve">obro </w:t>
      </w:r>
      <w:r w:rsidR="00565706" w:rsidRPr="009922F5">
        <w:rPr>
          <w:rFonts w:ascii="Arial" w:hAnsi="Arial" w:cs="Arial"/>
        </w:rPr>
        <w:t>A</w:t>
      </w:r>
      <w:r w:rsidRPr="009922F5">
        <w:rPr>
          <w:rFonts w:ascii="Arial" w:hAnsi="Arial" w:cs="Arial"/>
        </w:rPr>
        <w:t xml:space="preserve">dministrativo </w:t>
      </w:r>
      <w:r w:rsidR="00565706" w:rsidRPr="009922F5">
        <w:rPr>
          <w:rFonts w:ascii="Arial" w:hAnsi="Arial" w:cs="Arial"/>
        </w:rPr>
        <w:t>C</w:t>
      </w:r>
      <w:r w:rsidRPr="009922F5">
        <w:rPr>
          <w:rFonts w:ascii="Arial" w:hAnsi="Arial" w:cs="Arial"/>
        </w:rPr>
        <w:t>oactivo, el límite máximo está previsto en el artículo 838</w:t>
      </w:r>
      <w:r w:rsidR="00ED1CF4" w:rsidRPr="009922F5">
        <w:rPr>
          <w:rStyle w:val="Refdenotaalpie"/>
          <w:rFonts w:ascii="Arial" w:hAnsi="Arial" w:cs="Arial"/>
        </w:rPr>
        <w:footnoteReference w:id="26"/>
      </w:r>
      <w:r w:rsidRPr="009922F5">
        <w:rPr>
          <w:rFonts w:ascii="Arial" w:hAnsi="Arial" w:cs="Arial"/>
        </w:rPr>
        <w:t xml:space="preserve"> del Estatuto Tributario</w:t>
      </w:r>
      <w:r w:rsidR="00E62942" w:rsidRPr="009922F5">
        <w:rPr>
          <w:rFonts w:ascii="Arial" w:hAnsi="Arial" w:cs="Arial"/>
        </w:rPr>
        <w:t xml:space="preserve"> Nacional</w:t>
      </w:r>
      <w:r w:rsidRPr="009922F5">
        <w:rPr>
          <w:rFonts w:ascii="Arial" w:hAnsi="Arial" w:cs="Arial"/>
        </w:rPr>
        <w:t xml:space="preserve">. </w:t>
      </w:r>
    </w:p>
    <w:p w14:paraId="40996CEA" w14:textId="6E92A886" w:rsidR="00E85753" w:rsidRPr="009922F5" w:rsidRDefault="00E85753" w:rsidP="00E85753">
      <w:pPr>
        <w:jc w:val="both"/>
        <w:rPr>
          <w:rFonts w:ascii="Arial" w:hAnsi="Arial" w:cs="Arial"/>
        </w:rPr>
      </w:pPr>
      <w:r w:rsidRPr="009922F5">
        <w:rPr>
          <w:rFonts w:ascii="Arial" w:hAnsi="Arial" w:cs="Arial"/>
        </w:rPr>
        <w:t xml:space="preserve">Para efecto de aplicar dicho límite, el funcionario hará un cálculo aproximado del valor de los bienes secuestrados; no obstante, el ejecutado podrá aportar dentro de la diligencia de secuestro las </w:t>
      </w:r>
      <w:r w:rsidRPr="009922F5">
        <w:rPr>
          <w:rFonts w:ascii="Arial" w:hAnsi="Arial" w:cs="Arial"/>
        </w:rPr>
        <w:lastRenderedPageBreak/>
        <w:t>facturas de compra, libros de contabilidad, u otros documentos que den una noción del valor de los bienes, que le permitan solicitar reducción de la medida cautelar.</w:t>
      </w:r>
    </w:p>
    <w:p w14:paraId="03EA6A73" w14:textId="3AE97BF7" w:rsidR="001661F6" w:rsidRPr="009922F5" w:rsidRDefault="001661F6" w:rsidP="001661F6">
      <w:pPr>
        <w:jc w:val="both"/>
        <w:rPr>
          <w:rFonts w:ascii="Arial" w:hAnsi="Arial" w:cs="Arial"/>
        </w:rPr>
      </w:pPr>
      <w:r w:rsidRPr="009922F5">
        <w:rPr>
          <w:rFonts w:ascii="Arial" w:hAnsi="Arial" w:cs="Arial"/>
        </w:rPr>
        <w:t xml:space="preserve">No </w:t>
      </w:r>
      <w:r w:rsidR="004E7B88" w:rsidRPr="009922F5">
        <w:rPr>
          <w:rFonts w:ascii="Arial" w:hAnsi="Arial" w:cs="Arial"/>
        </w:rPr>
        <w:t>obstante,</w:t>
      </w:r>
      <w:r w:rsidRPr="009922F5">
        <w:rPr>
          <w:rFonts w:ascii="Arial" w:hAnsi="Arial" w:cs="Arial"/>
        </w:rPr>
        <w:t xml:space="preserve"> lo anterior, el </w:t>
      </w:r>
      <w:r w:rsidR="00BD4437">
        <w:rPr>
          <w:rFonts w:ascii="Arial" w:hAnsi="Arial" w:cs="Arial"/>
        </w:rPr>
        <w:t>f</w:t>
      </w:r>
      <w:r w:rsidRPr="009922F5">
        <w:rPr>
          <w:rFonts w:ascii="Arial" w:hAnsi="Arial" w:cs="Arial"/>
        </w:rPr>
        <w:t xml:space="preserve">uncionario </w:t>
      </w:r>
      <w:r w:rsidR="00BD4437">
        <w:rPr>
          <w:rFonts w:ascii="Arial" w:hAnsi="Arial" w:cs="Arial"/>
        </w:rPr>
        <w:t>e</w:t>
      </w:r>
      <w:r w:rsidR="00D52F85" w:rsidRPr="009922F5">
        <w:rPr>
          <w:rFonts w:ascii="Arial" w:hAnsi="Arial" w:cs="Arial"/>
        </w:rPr>
        <w:t>jecutor tendrá</w:t>
      </w:r>
      <w:r w:rsidRPr="009922F5">
        <w:rPr>
          <w:rFonts w:ascii="Arial" w:hAnsi="Arial" w:cs="Arial"/>
        </w:rPr>
        <w:t xml:space="preserve"> en cuenta que:</w:t>
      </w:r>
    </w:p>
    <w:p w14:paraId="1CC5DE8F" w14:textId="7A18469B" w:rsidR="001661F6" w:rsidRPr="009922F5" w:rsidRDefault="001661F6" w:rsidP="00014862">
      <w:pPr>
        <w:pStyle w:val="Prrafodelista"/>
        <w:numPr>
          <w:ilvl w:val="1"/>
          <w:numId w:val="22"/>
        </w:numPr>
        <w:jc w:val="both"/>
        <w:rPr>
          <w:rFonts w:ascii="Arial" w:hAnsi="Arial" w:cs="Arial"/>
        </w:rPr>
      </w:pPr>
      <w:r w:rsidRPr="009922F5">
        <w:rPr>
          <w:rFonts w:ascii="Arial" w:hAnsi="Arial" w:cs="Arial"/>
        </w:rPr>
        <w:t>Tratándose de un bien que no se pueda dividir sin sufrir menoscabo alguno o disminuir gravemente su valor o utilidad, se ordenará su embargo total sin importar que su valor supere el límite antes anotado.</w:t>
      </w:r>
    </w:p>
    <w:p w14:paraId="58483423" w14:textId="759328DE" w:rsidR="001661F6" w:rsidRPr="009922F5" w:rsidRDefault="001661F6" w:rsidP="00014862">
      <w:pPr>
        <w:pStyle w:val="Prrafodelista"/>
        <w:numPr>
          <w:ilvl w:val="1"/>
          <w:numId w:val="22"/>
        </w:numPr>
        <w:jc w:val="both"/>
        <w:rPr>
          <w:rFonts w:ascii="Arial" w:hAnsi="Arial" w:cs="Arial"/>
        </w:rPr>
      </w:pPr>
      <w:r w:rsidRPr="009922F5">
        <w:rPr>
          <w:rFonts w:ascii="Arial" w:hAnsi="Arial" w:cs="Arial"/>
        </w:rPr>
        <w:t>Para el embargo de cuentas bancarias decretado contra personas naturales, el límite de inembargabilidad es de veinticinco (25) salarios mínimos legales mensuales vigentes, conforme el artículo 837-1</w:t>
      </w:r>
      <w:r w:rsidR="00AA3D4F" w:rsidRPr="009922F5">
        <w:rPr>
          <w:rFonts w:ascii="Arial" w:hAnsi="Arial" w:cs="Arial"/>
        </w:rPr>
        <w:t xml:space="preserve"> del Estatuto Tributario</w:t>
      </w:r>
      <w:r w:rsidR="00E62942" w:rsidRPr="009922F5">
        <w:rPr>
          <w:rFonts w:ascii="Arial" w:hAnsi="Arial" w:cs="Arial"/>
        </w:rPr>
        <w:t xml:space="preserve"> Nacional</w:t>
      </w:r>
      <w:r w:rsidRPr="009922F5">
        <w:rPr>
          <w:rFonts w:ascii="Arial" w:hAnsi="Arial" w:cs="Arial"/>
        </w:rPr>
        <w:t>.</w:t>
      </w:r>
    </w:p>
    <w:p w14:paraId="6384EE4D" w14:textId="2F3AE51C" w:rsidR="001661F6" w:rsidRPr="009922F5" w:rsidRDefault="001661F6" w:rsidP="00014862">
      <w:pPr>
        <w:pStyle w:val="Prrafodelista"/>
        <w:numPr>
          <w:ilvl w:val="1"/>
          <w:numId w:val="22"/>
        </w:numPr>
        <w:jc w:val="both"/>
        <w:rPr>
          <w:rFonts w:ascii="Arial" w:hAnsi="Arial" w:cs="Arial"/>
        </w:rPr>
      </w:pPr>
      <w:r w:rsidRPr="009922F5">
        <w:rPr>
          <w:rFonts w:ascii="Arial" w:hAnsi="Arial" w:cs="Arial"/>
        </w:rPr>
        <w:t>Será inembargable</w:t>
      </w:r>
      <w:r w:rsidR="00D52F85" w:rsidRPr="009922F5">
        <w:rPr>
          <w:rFonts w:ascii="Arial" w:hAnsi="Arial" w:cs="Arial"/>
        </w:rPr>
        <w:t>s</w:t>
      </w:r>
      <w:r w:rsidRPr="009922F5">
        <w:rPr>
          <w:rFonts w:ascii="Arial" w:hAnsi="Arial" w:cs="Arial"/>
        </w:rPr>
        <w:t xml:space="preserve"> las pensiones y demás prestaciones garantizadas por el Sistema General de Pensiones teniendo en cuenta lo señalado en el numeral 5° del artículo 134 de la Ley 100 de 1993</w:t>
      </w:r>
      <w:r w:rsidR="00AA3D4F" w:rsidRPr="009922F5">
        <w:rPr>
          <w:rStyle w:val="Refdenotaalpie"/>
          <w:rFonts w:ascii="Arial" w:hAnsi="Arial" w:cs="Arial"/>
        </w:rPr>
        <w:footnoteReference w:id="27"/>
      </w:r>
      <w:r w:rsidRPr="009922F5">
        <w:rPr>
          <w:rFonts w:ascii="Arial" w:hAnsi="Arial" w:cs="Arial"/>
        </w:rPr>
        <w:t>.</w:t>
      </w:r>
    </w:p>
    <w:p w14:paraId="7FE2F0AB" w14:textId="3FD3FC1A" w:rsidR="003D48E0" w:rsidRPr="003E738D" w:rsidRDefault="003D48E0" w:rsidP="009A6CF0">
      <w:pPr>
        <w:pStyle w:val="Ttulo3"/>
        <w:keepLines w:val="0"/>
        <w:numPr>
          <w:ilvl w:val="2"/>
          <w:numId w:val="5"/>
        </w:numPr>
        <w:rPr>
          <w:rFonts w:ascii="Arial" w:hAnsi="Arial" w:cs="Arial"/>
          <w:b/>
          <w:color w:val="auto"/>
        </w:rPr>
      </w:pPr>
      <w:bookmarkStart w:id="59" w:name="_Toc6199645"/>
      <w:r w:rsidRPr="003E738D">
        <w:rPr>
          <w:rFonts w:ascii="Arial" w:hAnsi="Arial" w:cs="Arial"/>
          <w:b/>
          <w:color w:val="auto"/>
        </w:rPr>
        <w:t>REDUCCIÓN DEL EMBARGO</w:t>
      </w:r>
      <w:bookmarkEnd w:id="59"/>
    </w:p>
    <w:p w14:paraId="28D0FE09" w14:textId="7CEAC8BD" w:rsidR="001661F6" w:rsidRPr="009922F5" w:rsidRDefault="001661F6" w:rsidP="009A6CF0">
      <w:pPr>
        <w:keepNext/>
        <w:jc w:val="both"/>
        <w:rPr>
          <w:rFonts w:ascii="Arial" w:hAnsi="Arial" w:cs="Arial"/>
        </w:rPr>
      </w:pPr>
      <w:r w:rsidRPr="009922F5">
        <w:rPr>
          <w:rFonts w:ascii="Arial" w:hAnsi="Arial" w:cs="Arial"/>
        </w:rPr>
        <w:t>Conforme el artículo 838 del Estatuto Tributario</w:t>
      </w:r>
      <w:r w:rsidR="00E62942" w:rsidRPr="009922F5">
        <w:rPr>
          <w:rFonts w:ascii="Arial" w:hAnsi="Arial" w:cs="Arial"/>
        </w:rPr>
        <w:t xml:space="preserve"> Nacional</w:t>
      </w:r>
      <w:r w:rsidRPr="009922F5">
        <w:rPr>
          <w:rFonts w:ascii="Arial" w:hAnsi="Arial" w:cs="Arial"/>
        </w:rPr>
        <w:t xml:space="preserve">, si </w:t>
      </w:r>
      <w:r w:rsidR="00906D27" w:rsidRPr="009922F5">
        <w:rPr>
          <w:rFonts w:ascii="Arial" w:hAnsi="Arial" w:cs="Arial"/>
        </w:rPr>
        <w:t xml:space="preserve">una vez </w:t>
      </w:r>
      <w:r w:rsidRPr="009922F5">
        <w:rPr>
          <w:rFonts w:ascii="Arial" w:hAnsi="Arial" w:cs="Arial"/>
        </w:rPr>
        <w:t>efectuado el avalúo de los bienes</w:t>
      </w:r>
      <w:r w:rsidR="00906D27" w:rsidRPr="009922F5">
        <w:rPr>
          <w:rFonts w:ascii="Arial" w:hAnsi="Arial" w:cs="Arial"/>
        </w:rPr>
        <w:t>,</w:t>
      </w:r>
      <w:r w:rsidRPr="009922F5">
        <w:rPr>
          <w:rFonts w:ascii="Arial" w:hAnsi="Arial" w:cs="Arial"/>
        </w:rPr>
        <w:t xml:space="preserve"> el valor excediere del doble de la deuda actualizada, más sus intereses y las costas calculadas, </w:t>
      </w:r>
      <w:r w:rsidR="00906D27" w:rsidRPr="009922F5">
        <w:rPr>
          <w:rFonts w:ascii="Arial" w:hAnsi="Arial" w:cs="Arial"/>
        </w:rPr>
        <w:t xml:space="preserve">el </w:t>
      </w:r>
      <w:r w:rsidR="00BD4437">
        <w:rPr>
          <w:rFonts w:ascii="Arial" w:hAnsi="Arial" w:cs="Arial"/>
        </w:rPr>
        <w:t>funcionario e</w:t>
      </w:r>
      <w:r w:rsidR="00524D3C" w:rsidRPr="009922F5">
        <w:rPr>
          <w:rFonts w:ascii="Arial" w:hAnsi="Arial" w:cs="Arial"/>
        </w:rPr>
        <w:t>jecutor</w:t>
      </w:r>
      <w:r w:rsidRPr="009922F5">
        <w:rPr>
          <w:rFonts w:ascii="Arial" w:hAnsi="Arial" w:cs="Arial"/>
        </w:rPr>
        <w:t xml:space="preserve"> deberá reducir el embargo de oficio o a solicitud del interesado hasta dicho valor.</w:t>
      </w:r>
    </w:p>
    <w:p w14:paraId="60FF2028" w14:textId="4DB504A8" w:rsidR="001661F6" w:rsidRPr="009922F5" w:rsidRDefault="001661F6" w:rsidP="00906D27">
      <w:pPr>
        <w:jc w:val="both"/>
        <w:rPr>
          <w:rFonts w:ascii="Arial" w:hAnsi="Arial" w:cs="Arial"/>
        </w:rPr>
      </w:pPr>
      <w:r w:rsidRPr="009922F5">
        <w:rPr>
          <w:rFonts w:ascii="Arial" w:hAnsi="Arial" w:cs="Arial"/>
        </w:rPr>
        <w:t>Esta reducción procede una vez esté en firme el avalúo de los bienes</w:t>
      </w:r>
      <w:r w:rsidR="00D541FC" w:rsidRPr="009922F5">
        <w:rPr>
          <w:rFonts w:ascii="Arial" w:hAnsi="Arial" w:cs="Arial"/>
        </w:rPr>
        <w:t>.</w:t>
      </w:r>
      <w:r w:rsidRPr="009922F5">
        <w:rPr>
          <w:rFonts w:ascii="Arial" w:hAnsi="Arial" w:cs="Arial"/>
        </w:rPr>
        <w:t xml:space="preserve"> </w:t>
      </w:r>
      <w:r w:rsidR="00D541FC" w:rsidRPr="009922F5">
        <w:rPr>
          <w:rFonts w:ascii="Arial" w:hAnsi="Arial" w:cs="Arial"/>
        </w:rPr>
        <w:t>T</w:t>
      </w:r>
      <w:r w:rsidRPr="009922F5">
        <w:rPr>
          <w:rFonts w:ascii="Arial" w:hAnsi="Arial" w:cs="Arial"/>
        </w:rPr>
        <w:t xml:space="preserve">ratándose de dinero o de bienes que no requieren avalúo, </w:t>
      </w:r>
      <w:r w:rsidR="00906D27" w:rsidRPr="009922F5">
        <w:rPr>
          <w:rFonts w:ascii="Arial" w:hAnsi="Arial" w:cs="Arial"/>
        </w:rPr>
        <w:t>como aquellos que se cotizan en bolsa</w:t>
      </w:r>
      <w:r w:rsidR="00D541FC" w:rsidRPr="009922F5">
        <w:rPr>
          <w:rFonts w:ascii="Arial" w:hAnsi="Arial" w:cs="Arial"/>
        </w:rPr>
        <w:t>,</w:t>
      </w:r>
      <w:r w:rsidR="00906D27" w:rsidRPr="009922F5">
        <w:rPr>
          <w:rFonts w:ascii="Arial" w:hAnsi="Arial" w:cs="Arial"/>
        </w:rPr>
        <w:t xml:space="preserve"> </w:t>
      </w:r>
      <w:r w:rsidRPr="009922F5">
        <w:rPr>
          <w:rFonts w:ascii="Arial" w:hAnsi="Arial" w:cs="Arial"/>
        </w:rPr>
        <w:t>basta la certificación de su cotización actual o del valor predeterminado.</w:t>
      </w:r>
    </w:p>
    <w:p w14:paraId="23ADFB40" w14:textId="0FB826EB" w:rsidR="001661F6" w:rsidRPr="009922F5" w:rsidRDefault="001661F6" w:rsidP="00906D27">
      <w:pPr>
        <w:jc w:val="both"/>
        <w:rPr>
          <w:rFonts w:ascii="Arial" w:hAnsi="Arial" w:cs="Arial"/>
        </w:rPr>
      </w:pPr>
      <w:r w:rsidRPr="009922F5">
        <w:rPr>
          <w:rFonts w:ascii="Arial" w:hAnsi="Arial" w:cs="Arial"/>
        </w:rPr>
        <w:t xml:space="preserve">La reducción </w:t>
      </w:r>
      <w:r w:rsidR="00906D27" w:rsidRPr="009922F5">
        <w:rPr>
          <w:rFonts w:ascii="Arial" w:hAnsi="Arial" w:cs="Arial"/>
        </w:rPr>
        <w:t xml:space="preserve">se podrá efectuar siempre que no implique la división del bien de modo que sufra menoscabo o disminución grave de su valor o utilidad y </w:t>
      </w:r>
      <w:r w:rsidRPr="009922F5">
        <w:rPr>
          <w:rFonts w:ascii="Arial" w:hAnsi="Arial" w:cs="Arial"/>
        </w:rPr>
        <w:t>deberá producirse antes de decretar el remate, mediante auto que se comunicará al deudor</w:t>
      </w:r>
      <w:r w:rsidR="00906D27" w:rsidRPr="009922F5">
        <w:rPr>
          <w:rFonts w:ascii="Arial" w:hAnsi="Arial" w:cs="Arial"/>
        </w:rPr>
        <w:t>,</w:t>
      </w:r>
      <w:r w:rsidRPr="009922F5">
        <w:rPr>
          <w:rFonts w:ascii="Arial" w:hAnsi="Arial" w:cs="Arial"/>
        </w:rPr>
        <w:t xml:space="preserve"> al secuestre </w:t>
      </w:r>
      <w:r w:rsidR="00906D27" w:rsidRPr="009922F5">
        <w:rPr>
          <w:rFonts w:ascii="Arial" w:hAnsi="Arial" w:cs="Arial"/>
        </w:rPr>
        <w:t>(</w:t>
      </w:r>
      <w:r w:rsidRPr="009922F5">
        <w:rPr>
          <w:rFonts w:ascii="Arial" w:hAnsi="Arial" w:cs="Arial"/>
        </w:rPr>
        <w:t>si lo hubiere</w:t>
      </w:r>
      <w:r w:rsidR="00906D27" w:rsidRPr="009922F5">
        <w:rPr>
          <w:rFonts w:ascii="Arial" w:hAnsi="Arial" w:cs="Arial"/>
        </w:rPr>
        <w:t xml:space="preserve">) y a las personas o </w:t>
      </w:r>
      <w:r w:rsidR="005E48A1" w:rsidRPr="009922F5">
        <w:rPr>
          <w:rFonts w:ascii="Arial" w:hAnsi="Arial" w:cs="Arial"/>
        </w:rPr>
        <w:t>E</w:t>
      </w:r>
      <w:r w:rsidR="00906D27" w:rsidRPr="009922F5">
        <w:rPr>
          <w:rFonts w:ascii="Arial" w:hAnsi="Arial" w:cs="Arial"/>
        </w:rPr>
        <w:t>ntidades que deban cumplir con la orden de embargo</w:t>
      </w:r>
      <w:r w:rsidRPr="009922F5">
        <w:rPr>
          <w:rFonts w:ascii="Arial" w:hAnsi="Arial" w:cs="Arial"/>
        </w:rPr>
        <w:t>.</w:t>
      </w:r>
    </w:p>
    <w:p w14:paraId="427B4404" w14:textId="7B43A454" w:rsidR="001661F6" w:rsidRPr="009922F5" w:rsidRDefault="001661F6" w:rsidP="001661F6">
      <w:pPr>
        <w:rPr>
          <w:rFonts w:ascii="Arial" w:hAnsi="Arial" w:cs="Arial"/>
        </w:rPr>
      </w:pPr>
      <w:r w:rsidRPr="009922F5">
        <w:rPr>
          <w:rFonts w:ascii="Arial" w:hAnsi="Arial" w:cs="Arial"/>
        </w:rPr>
        <w:t>No habrá lugar a reducción de embargos respecto de bienes cuyo remanente se encuentre solicitado por autoridad competente.</w:t>
      </w:r>
      <w:r w:rsidR="00D23D18" w:rsidRPr="009922F5">
        <w:rPr>
          <w:rFonts w:ascii="Arial" w:hAnsi="Arial" w:cs="Arial"/>
        </w:rPr>
        <w:t xml:space="preserve"> </w:t>
      </w:r>
    </w:p>
    <w:p w14:paraId="4037C935" w14:textId="27026B2E" w:rsidR="003D48E0" w:rsidRPr="003E738D" w:rsidRDefault="003D48E0" w:rsidP="00E53100">
      <w:pPr>
        <w:pStyle w:val="Ttulo3"/>
        <w:keepNext w:val="0"/>
        <w:keepLines w:val="0"/>
        <w:numPr>
          <w:ilvl w:val="2"/>
          <w:numId w:val="5"/>
        </w:numPr>
        <w:jc w:val="both"/>
        <w:rPr>
          <w:rFonts w:ascii="Arial" w:hAnsi="Arial" w:cs="Arial"/>
          <w:b/>
          <w:color w:val="auto"/>
        </w:rPr>
      </w:pPr>
      <w:bookmarkStart w:id="60" w:name="_Toc6199646"/>
      <w:r w:rsidRPr="003E738D">
        <w:rPr>
          <w:rFonts w:ascii="Arial" w:hAnsi="Arial" w:cs="Arial"/>
          <w:b/>
          <w:color w:val="auto"/>
        </w:rPr>
        <w:t>MODOS DE EFECTUAR EL EMBARGO</w:t>
      </w:r>
      <w:bookmarkEnd w:id="60"/>
    </w:p>
    <w:p w14:paraId="0766F0C8" w14:textId="10C67849" w:rsidR="00E53100" w:rsidRPr="009922F5" w:rsidRDefault="00E53100" w:rsidP="00E53100">
      <w:pPr>
        <w:jc w:val="both"/>
        <w:rPr>
          <w:rFonts w:ascii="Arial" w:hAnsi="Arial" w:cs="Arial"/>
        </w:rPr>
      </w:pPr>
      <w:r w:rsidRPr="009922F5">
        <w:rPr>
          <w:rFonts w:ascii="Arial" w:hAnsi="Arial" w:cs="Arial"/>
        </w:rPr>
        <w:lastRenderedPageBreak/>
        <w:t>Cuando se proceda a dictar una medida cautelar previa o dentro del Proceso Administrativo Coactivo, se hará mediante resolución, como lo indica el artículo 839 del Estatuto Tributario</w:t>
      </w:r>
      <w:r w:rsidR="00D52F85" w:rsidRPr="009922F5">
        <w:rPr>
          <w:rFonts w:ascii="Arial" w:hAnsi="Arial" w:cs="Arial"/>
        </w:rPr>
        <w:t xml:space="preserve"> Nacional</w:t>
      </w:r>
      <w:r w:rsidRPr="009922F5">
        <w:rPr>
          <w:rFonts w:ascii="Arial" w:hAnsi="Arial" w:cs="Arial"/>
        </w:rPr>
        <w:t>.</w:t>
      </w:r>
    </w:p>
    <w:p w14:paraId="132FCBA7" w14:textId="3D6854D7" w:rsidR="00E53100" w:rsidRPr="009922F5" w:rsidRDefault="00E53100" w:rsidP="00E53100">
      <w:pPr>
        <w:jc w:val="both"/>
        <w:rPr>
          <w:rFonts w:ascii="Arial" w:hAnsi="Arial" w:cs="Arial"/>
        </w:rPr>
      </w:pPr>
      <w:r w:rsidRPr="009922F5">
        <w:rPr>
          <w:rFonts w:ascii="Arial" w:hAnsi="Arial" w:cs="Arial"/>
        </w:rPr>
        <w:t xml:space="preserve">Tratándose de embargo previo, en la parte considerativa debe expresarse por lo menos la renuencia del deudor, la obligación u obligaciones por las cuales se procede, enunciando los títulos ejecutivos en los que se encuentran contenidas, los conceptos y el valor. Si el embargo se ordena dentro del Proceso Administrativo de Cobro, bastará con la remisión al mandamiento de pago. En la parte resolutiva se decretará la medida, identificando claramente el bien y ordenando el envío de las comunicaciones pertinentes a las </w:t>
      </w:r>
      <w:r w:rsidR="005E48A1" w:rsidRPr="009922F5">
        <w:rPr>
          <w:rFonts w:ascii="Arial" w:hAnsi="Arial" w:cs="Arial"/>
        </w:rPr>
        <w:t>E</w:t>
      </w:r>
      <w:r w:rsidRPr="009922F5">
        <w:rPr>
          <w:rFonts w:ascii="Arial" w:hAnsi="Arial" w:cs="Arial"/>
        </w:rPr>
        <w:t>ntidades que deban inscribirla y dar cumplimiento a lo ordenado.</w:t>
      </w:r>
    </w:p>
    <w:p w14:paraId="2BA4727A" w14:textId="56627AB8" w:rsidR="00E53100" w:rsidRPr="009922F5" w:rsidRDefault="00E53100" w:rsidP="00E53100">
      <w:pPr>
        <w:jc w:val="both"/>
        <w:rPr>
          <w:rFonts w:ascii="Arial" w:hAnsi="Arial" w:cs="Arial"/>
        </w:rPr>
      </w:pPr>
      <w:proofErr w:type="gramStart"/>
      <w:r w:rsidRPr="009922F5">
        <w:rPr>
          <w:rFonts w:ascii="Arial" w:hAnsi="Arial" w:cs="Arial"/>
        </w:rPr>
        <w:t>El trámite a seguir</w:t>
      </w:r>
      <w:proofErr w:type="gramEnd"/>
      <w:r w:rsidRPr="009922F5">
        <w:rPr>
          <w:rFonts w:ascii="Arial" w:hAnsi="Arial" w:cs="Arial"/>
        </w:rPr>
        <w:t xml:space="preserve"> para efectos del embargo de bienes sujetos a registro, saldos bancarios y prelación de embargos es el señalado en el artículo 839-1 del Estatuto Tributario</w:t>
      </w:r>
      <w:r w:rsidR="00E62942" w:rsidRPr="009922F5">
        <w:rPr>
          <w:rFonts w:ascii="Arial" w:hAnsi="Arial" w:cs="Arial"/>
        </w:rPr>
        <w:t xml:space="preserve"> Nacional</w:t>
      </w:r>
      <w:r w:rsidRPr="009922F5">
        <w:rPr>
          <w:rFonts w:ascii="Arial" w:hAnsi="Arial" w:cs="Arial"/>
        </w:rPr>
        <w:t>. En los demás eventos, se aplicarán las normas del artículo 593 del Código General del Proceso.</w:t>
      </w:r>
      <w:r w:rsidR="00175F80" w:rsidRPr="009922F5">
        <w:rPr>
          <w:rFonts w:ascii="Arial" w:hAnsi="Arial" w:cs="Arial"/>
        </w:rPr>
        <w:t xml:space="preserve"> </w:t>
      </w:r>
    </w:p>
    <w:p w14:paraId="22D69C5A" w14:textId="157705E8" w:rsidR="00906D27" w:rsidRPr="009922F5" w:rsidRDefault="00E53100" w:rsidP="00E53100">
      <w:pPr>
        <w:jc w:val="both"/>
        <w:rPr>
          <w:rFonts w:ascii="Arial" w:hAnsi="Arial" w:cs="Arial"/>
        </w:rPr>
      </w:pPr>
      <w:r w:rsidRPr="009922F5">
        <w:rPr>
          <w:rFonts w:ascii="Arial" w:hAnsi="Arial" w:cs="Arial"/>
        </w:rPr>
        <w:t xml:space="preserve">No obstante, en todos los casos, las personas y </w:t>
      </w:r>
      <w:r w:rsidR="005E48A1" w:rsidRPr="009922F5">
        <w:rPr>
          <w:rFonts w:ascii="Arial" w:hAnsi="Arial" w:cs="Arial"/>
        </w:rPr>
        <w:t>E</w:t>
      </w:r>
      <w:r w:rsidRPr="009922F5">
        <w:rPr>
          <w:rFonts w:ascii="Arial" w:hAnsi="Arial" w:cs="Arial"/>
        </w:rPr>
        <w:t>ntidades a quienes se les comuniquen los embargos, que no den cumplimiento oportuno con las obligaciones impuestas por las normas, responderán solidariamente con el contribuyente por el pago de la obligación.</w:t>
      </w:r>
    </w:p>
    <w:p w14:paraId="372EBE1C" w14:textId="4512E628" w:rsidR="003D48E0" w:rsidRPr="003E738D" w:rsidRDefault="003D48E0" w:rsidP="009A6CF0">
      <w:pPr>
        <w:pStyle w:val="Ttulo3"/>
        <w:keepLines w:val="0"/>
        <w:numPr>
          <w:ilvl w:val="2"/>
          <w:numId w:val="5"/>
        </w:numPr>
        <w:rPr>
          <w:rFonts w:ascii="Arial" w:hAnsi="Arial" w:cs="Arial"/>
          <w:b/>
          <w:bCs/>
          <w:i/>
          <w:iCs/>
          <w:color w:val="auto"/>
        </w:rPr>
      </w:pPr>
      <w:bookmarkStart w:id="61" w:name="_Toc6199647"/>
      <w:r w:rsidRPr="003E738D">
        <w:rPr>
          <w:rFonts w:ascii="Arial" w:hAnsi="Arial" w:cs="Arial"/>
          <w:b/>
          <w:bCs/>
          <w:i/>
          <w:iCs/>
          <w:color w:val="auto"/>
        </w:rPr>
        <w:t>EMBARGO DE INMUEBLES</w:t>
      </w:r>
      <w:bookmarkEnd w:id="61"/>
    </w:p>
    <w:p w14:paraId="0F666C64" w14:textId="33A8CAFD" w:rsidR="00F651D0" w:rsidRPr="009922F5" w:rsidRDefault="00071E62" w:rsidP="009A6CF0">
      <w:pPr>
        <w:keepNext/>
        <w:jc w:val="both"/>
        <w:rPr>
          <w:rFonts w:ascii="Arial" w:hAnsi="Arial" w:cs="Arial"/>
        </w:rPr>
      </w:pPr>
      <w:r w:rsidRPr="009922F5">
        <w:rPr>
          <w:rFonts w:ascii="Arial" w:hAnsi="Arial" w:cs="Arial"/>
        </w:rPr>
        <w:t xml:space="preserve">Establecida la propiedad del inmueble en cabeza del deudor a través del certificado de tradición y libertad o consultando la Ventanilla Única de Registro de la Superintendencia de Notariado y Registro, el </w:t>
      </w:r>
      <w:r w:rsidR="00BD4437">
        <w:rPr>
          <w:rFonts w:ascii="Arial" w:hAnsi="Arial" w:cs="Arial"/>
        </w:rPr>
        <w:t>funcionario e</w:t>
      </w:r>
      <w:r w:rsidR="00524D3C" w:rsidRPr="009922F5">
        <w:rPr>
          <w:rFonts w:ascii="Arial" w:hAnsi="Arial" w:cs="Arial"/>
        </w:rPr>
        <w:t>jecutor</w:t>
      </w:r>
      <w:r w:rsidRPr="009922F5">
        <w:rPr>
          <w:rFonts w:ascii="Arial" w:hAnsi="Arial" w:cs="Arial"/>
        </w:rPr>
        <w:t xml:space="preserve"> ordenará el embargo mediante resolución, luego de lo cual se procederá a comunicarla mediante oficio a la Oficina de Registro de Instrumentos Públicos para su inscripción, remitiendo copia de la resolución y solicitando que una vez inscrito el embargo, el registrador así lo informe al </w:t>
      </w:r>
      <w:r w:rsidR="00BD4437">
        <w:rPr>
          <w:rFonts w:ascii="Arial" w:hAnsi="Arial" w:cs="Arial"/>
        </w:rPr>
        <w:t>f</w:t>
      </w:r>
      <w:r w:rsidR="00524D3C" w:rsidRPr="009922F5">
        <w:rPr>
          <w:rFonts w:ascii="Arial" w:hAnsi="Arial" w:cs="Arial"/>
        </w:rPr>
        <w:t xml:space="preserve">uncionario </w:t>
      </w:r>
      <w:r w:rsidR="008B2B2A">
        <w:rPr>
          <w:rFonts w:ascii="Arial" w:hAnsi="Arial" w:cs="Arial"/>
        </w:rPr>
        <w:t>e</w:t>
      </w:r>
      <w:r w:rsidR="008B2B2A" w:rsidRPr="009922F5">
        <w:rPr>
          <w:rFonts w:ascii="Arial" w:hAnsi="Arial" w:cs="Arial"/>
        </w:rPr>
        <w:t>jecutor</w:t>
      </w:r>
      <w:r w:rsidRPr="009922F5">
        <w:rPr>
          <w:rFonts w:ascii="Arial" w:hAnsi="Arial" w:cs="Arial"/>
        </w:rPr>
        <w:t xml:space="preserve"> y remita certificado de propiedad y tradición donde conste su inscripción.</w:t>
      </w:r>
      <w:r w:rsidR="00F651D0" w:rsidRPr="009922F5">
        <w:rPr>
          <w:rFonts w:ascii="Arial" w:hAnsi="Arial" w:cs="Arial"/>
        </w:rPr>
        <w:t xml:space="preserve"> Si pasados 30 días de la solicitud no hay respuesta por parte de la Superintendencia de Notariado y Registro, se verificará en la Ventanilla Única de Registro la respectiva inscripción de la medida cautelar y, de no encontrarse inscrita la medida cautelar, se reiterará la medida hasta que se corrobore la inscripción.</w:t>
      </w:r>
    </w:p>
    <w:p w14:paraId="4498F6F2" w14:textId="694C7C1D" w:rsidR="00071E62" w:rsidRPr="003E738D" w:rsidRDefault="00071E62" w:rsidP="00071E62">
      <w:pPr>
        <w:jc w:val="both"/>
        <w:rPr>
          <w:rFonts w:ascii="Arial" w:hAnsi="Arial" w:cs="Arial"/>
          <w:b/>
          <w:bCs/>
          <w:i/>
          <w:iCs/>
        </w:rPr>
      </w:pPr>
      <w:r w:rsidRPr="009922F5">
        <w:rPr>
          <w:rFonts w:ascii="Arial" w:hAnsi="Arial" w:cs="Arial"/>
        </w:rPr>
        <w:t xml:space="preserve">Tanto la inscripción del embargo como la expedición del certificado con su </w:t>
      </w:r>
      <w:r w:rsidR="000E5EEC" w:rsidRPr="009922F5">
        <w:rPr>
          <w:rFonts w:ascii="Arial" w:hAnsi="Arial" w:cs="Arial"/>
        </w:rPr>
        <w:t>anotación están</w:t>
      </w:r>
      <w:r w:rsidRPr="009922F5">
        <w:rPr>
          <w:rFonts w:ascii="Arial" w:hAnsi="Arial" w:cs="Arial"/>
        </w:rPr>
        <w:t xml:space="preserve"> exentos de expensas, de conformidad con lo establecido en el artículo 6, numeral 2 del Decreto 2936 de 1978.</w:t>
      </w:r>
    </w:p>
    <w:p w14:paraId="1740196E" w14:textId="7917BC35" w:rsidR="003D48E0" w:rsidRPr="003E738D" w:rsidRDefault="003D48E0" w:rsidP="003D48E0">
      <w:pPr>
        <w:pStyle w:val="Ttulo3"/>
        <w:keepNext w:val="0"/>
        <w:keepLines w:val="0"/>
        <w:numPr>
          <w:ilvl w:val="2"/>
          <w:numId w:val="5"/>
        </w:numPr>
        <w:rPr>
          <w:rFonts w:ascii="Arial" w:hAnsi="Arial" w:cs="Arial"/>
          <w:b/>
          <w:bCs/>
          <w:i/>
          <w:iCs/>
          <w:color w:val="auto"/>
        </w:rPr>
      </w:pPr>
      <w:bookmarkStart w:id="62" w:name="_Toc6199648"/>
      <w:r w:rsidRPr="003E738D">
        <w:rPr>
          <w:rFonts w:ascii="Arial" w:hAnsi="Arial" w:cs="Arial"/>
          <w:b/>
          <w:bCs/>
          <w:i/>
          <w:iCs/>
          <w:color w:val="auto"/>
        </w:rPr>
        <w:t>EMBARGO DE VEHÍCULOS AUTOMOTORES</w:t>
      </w:r>
      <w:bookmarkEnd w:id="62"/>
      <w:r w:rsidR="00175F80" w:rsidRPr="003E738D">
        <w:rPr>
          <w:rFonts w:ascii="Arial" w:hAnsi="Arial" w:cs="Arial"/>
          <w:b/>
          <w:bCs/>
          <w:i/>
          <w:iCs/>
          <w:color w:val="auto"/>
        </w:rPr>
        <w:t xml:space="preserve"> </w:t>
      </w:r>
    </w:p>
    <w:p w14:paraId="54FA0DFF" w14:textId="15E2947F" w:rsidR="00F651D0" w:rsidRPr="009922F5" w:rsidRDefault="00D15C7D" w:rsidP="00D15C7D">
      <w:pPr>
        <w:jc w:val="both"/>
        <w:rPr>
          <w:rFonts w:ascii="Arial" w:hAnsi="Arial" w:cs="Arial"/>
        </w:rPr>
      </w:pPr>
      <w:r w:rsidRPr="009922F5">
        <w:rPr>
          <w:rFonts w:ascii="Arial" w:hAnsi="Arial" w:cs="Arial"/>
        </w:rPr>
        <w:t>Conforme al</w:t>
      </w:r>
      <w:r w:rsidR="00F651D0" w:rsidRPr="009922F5">
        <w:rPr>
          <w:rFonts w:ascii="Arial" w:hAnsi="Arial" w:cs="Arial"/>
        </w:rPr>
        <w:t xml:space="preserve"> artículo </w:t>
      </w:r>
      <w:r w:rsidRPr="009922F5">
        <w:rPr>
          <w:rFonts w:ascii="Arial" w:hAnsi="Arial" w:cs="Arial"/>
        </w:rPr>
        <w:t>47</w:t>
      </w:r>
      <w:r w:rsidR="00F651D0" w:rsidRPr="009922F5">
        <w:rPr>
          <w:rFonts w:ascii="Arial" w:hAnsi="Arial" w:cs="Arial"/>
        </w:rPr>
        <w:t xml:space="preserve"> de la Ley 769 de 2002, Código Nacional de Tránsito, </w:t>
      </w:r>
      <w:r w:rsidRPr="009922F5">
        <w:rPr>
          <w:rFonts w:ascii="Arial" w:hAnsi="Arial" w:cs="Arial"/>
        </w:rPr>
        <w:t xml:space="preserve">los vehículos automotores requieren la inscripción en el Registro Nacional Automotor, el cual está definido en el artículo 2 de la misma ley como </w:t>
      </w:r>
      <w:r w:rsidR="00F651D0" w:rsidRPr="009922F5">
        <w:rPr>
          <w:rFonts w:ascii="Arial" w:hAnsi="Arial" w:cs="Arial"/>
        </w:rPr>
        <w:t xml:space="preserve">el conjunto de datos necesarios para determinar la propiedad, </w:t>
      </w:r>
      <w:r w:rsidR="00F651D0" w:rsidRPr="009922F5">
        <w:rPr>
          <w:rFonts w:ascii="Arial" w:hAnsi="Arial" w:cs="Arial"/>
        </w:rPr>
        <w:lastRenderedPageBreak/>
        <w:t>características y situación jurídica de los v</w:t>
      </w:r>
      <w:r w:rsidRPr="009922F5">
        <w:rPr>
          <w:rFonts w:ascii="Arial" w:hAnsi="Arial" w:cs="Arial"/>
        </w:rPr>
        <w:t xml:space="preserve">ehículos automotores terrestres y en el que se debe </w:t>
      </w:r>
      <w:r w:rsidR="00F651D0" w:rsidRPr="009922F5">
        <w:rPr>
          <w:rFonts w:ascii="Arial" w:hAnsi="Arial" w:cs="Arial"/>
        </w:rPr>
        <w:t>inscribir todo acto, o contrato providencia judicial, administrativa o arbitral, adjudicación, modificación, limitación, gravamen, medida cautelar, traslación o extinción del dominio u otro derecho real, principal o accesorio sobre vehículos automotores terrestres para que surtan efectos ante las autoridades y ante terceros.</w:t>
      </w:r>
    </w:p>
    <w:p w14:paraId="2EF66EE0" w14:textId="438B79A3" w:rsidR="00D15C7D" w:rsidRPr="009922F5" w:rsidRDefault="00D15C7D" w:rsidP="00D15C7D">
      <w:pPr>
        <w:jc w:val="both"/>
        <w:rPr>
          <w:rFonts w:ascii="Arial" w:hAnsi="Arial" w:cs="Arial"/>
        </w:rPr>
      </w:pPr>
      <w:r w:rsidRPr="009922F5">
        <w:rPr>
          <w:rFonts w:ascii="Arial" w:hAnsi="Arial" w:cs="Arial"/>
        </w:rPr>
        <w:t xml:space="preserve">Con fundamento en las citadas normas, para efectos del embargo y secuestro de vehículos automotores es necesario que se obtenga por parte del </w:t>
      </w:r>
      <w:r w:rsidR="00BD4437">
        <w:rPr>
          <w:rFonts w:ascii="Arial" w:hAnsi="Arial" w:cs="Arial"/>
        </w:rPr>
        <w:t>f</w:t>
      </w:r>
      <w:r w:rsidR="00524D3C" w:rsidRPr="009922F5">
        <w:rPr>
          <w:rFonts w:ascii="Arial" w:hAnsi="Arial" w:cs="Arial"/>
        </w:rPr>
        <w:t xml:space="preserve">uncionario </w:t>
      </w:r>
      <w:r w:rsidR="00FD52DF">
        <w:rPr>
          <w:rFonts w:ascii="Arial" w:hAnsi="Arial" w:cs="Arial"/>
        </w:rPr>
        <w:t>e</w:t>
      </w:r>
      <w:r w:rsidR="00524D3C" w:rsidRPr="009922F5">
        <w:rPr>
          <w:rFonts w:ascii="Arial" w:hAnsi="Arial" w:cs="Arial"/>
        </w:rPr>
        <w:t>jecutor</w:t>
      </w:r>
      <w:r w:rsidRPr="009922F5">
        <w:rPr>
          <w:rFonts w:ascii="Arial" w:hAnsi="Arial" w:cs="Arial"/>
        </w:rPr>
        <w:t xml:space="preserve"> el certificado de la respectiva oficina de tránsito del lugar en que se encuentre matriculado el vehículo a embargar con el fin de determinar la propiedad </w:t>
      </w:r>
      <w:proofErr w:type="gramStart"/>
      <w:r w:rsidRPr="009922F5">
        <w:rPr>
          <w:rFonts w:ascii="Arial" w:hAnsi="Arial" w:cs="Arial"/>
        </w:rPr>
        <w:t>del mismo</w:t>
      </w:r>
      <w:proofErr w:type="gramEnd"/>
      <w:r w:rsidRPr="009922F5">
        <w:rPr>
          <w:rFonts w:ascii="Arial" w:hAnsi="Arial" w:cs="Arial"/>
        </w:rPr>
        <w:t xml:space="preserve">. Con fundamento en este certificado, el </w:t>
      </w:r>
      <w:r w:rsidR="00FD52DF">
        <w:rPr>
          <w:rFonts w:ascii="Arial" w:hAnsi="Arial" w:cs="Arial"/>
        </w:rPr>
        <w:t>f</w:t>
      </w:r>
      <w:r w:rsidR="00524D3C" w:rsidRPr="009922F5">
        <w:rPr>
          <w:rFonts w:ascii="Arial" w:hAnsi="Arial" w:cs="Arial"/>
        </w:rPr>
        <w:t xml:space="preserve">uncionario </w:t>
      </w:r>
      <w:r w:rsidR="00FD52DF">
        <w:rPr>
          <w:rFonts w:ascii="Arial" w:hAnsi="Arial" w:cs="Arial"/>
        </w:rPr>
        <w:t>e</w:t>
      </w:r>
      <w:r w:rsidR="00524D3C" w:rsidRPr="009922F5">
        <w:rPr>
          <w:rFonts w:ascii="Arial" w:hAnsi="Arial" w:cs="Arial"/>
        </w:rPr>
        <w:t>jecutor</w:t>
      </w:r>
      <w:r w:rsidRPr="009922F5">
        <w:rPr>
          <w:rFonts w:ascii="Arial" w:hAnsi="Arial" w:cs="Arial"/>
        </w:rPr>
        <w:t xml:space="preserve"> dictará la correspondiente </w:t>
      </w:r>
      <w:r w:rsidR="00234216" w:rsidRPr="009922F5">
        <w:rPr>
          <w:rFonts w:ascii="Arial" w:hAnsi="Arial" w:cs="Arial"/>
        </w:rPr>
        <w:t>r</w:t>
      </w:r>
      <w:r w:rsidRPr="009922F5">
        <w:rPr>
          <w:rFonts w:ascii="Arial" w:hAnsi="Arial" w:cs="Arial"/>
        </w:rPr>
        <w:t>esolución en la que se enunciar</w:t>
      </w:r>
      <w:r w:rsidR="00234216" w:rsidRPr="009922F5">
        <w:rPr>
          <w:rFonts w:ascii="Arial" w:hAnsi="Arial" w:cs="Arial"/>
        </w:rPr>
        <w:t>án</w:t>
      </w:r>
      <w:r w:rsidRPr="009922F5">
        <w:rPr>
          <w:rFonts w:ascii="Arial" w:hAnsi="Arial" w:cs="Arial"/>
        </w:rPr>
        <w:t xml:space="preserve"> las características, tales como clase, marca, modelo, tipo, color, placas. Se </w:t>
      </w:r>
      <w:r w:rsidR="00E9769A" w:rsidRPr="009922F5">
        <w:rPr>
          <w:rFonts w:ascii="Arial" w:hAnsi="Arial" w:cs="Arial"/>
        </w:rPr>
        <w:t>ordenará,</w:t>
      </w:r>
      <w:r w:rsidRPr="009922F5">
        <w:rPr>
          <w:rFonts w:ascii="Arial" w:hAnsi="Arial" w:cs="Arial"/>
        </w:rPr>
        <w:t xml:space="preserve"> además, librar los oficios a la respectiva oficina de tránsito para su inscripción en el registro terrestre automotor y la orden de enviar copia de la resolución de embargo, tal como lo prevé el artículo 839 del </w:t>
      </w:r>
      <w:r w:rsidR="007E61E2" w:rsidRPr="009922F5">
        <w:rPr>
          <w:rFonts w:ascii="Arial" w:hAnsi="Arial" w:cs="Arial"/>
        </w:rPr>
        <w:t>Estatuto Tributario</w:t>
      </w:r>
      <w:r w:rsidR="00E62942" w:rsidRPr="009922F5">
        <w:rPr>
          <w:rFonts w:ascii="Arial" w:hAnsi="Arial" w:cs="Arial"/>
        </w:rPr>
        <w:t xml:space="preserve"> Nacional.</w:t>
      </w:r>
    </w:p>
    <w:p w14:paraId="27B8018E" w14:textId="765A5376" w:rsidR="00D87F4C" w:rsidRPr="009922F5" w:rsidRDefault="00D87F4C" w:rsidP="00D15C7D">
      <w:pPr>
        <w:jc w:val="both"/>
        <w:rPr>
          <w:rFonts w:ascii="Arial" w:hAnsi="Arial" w:cs="Arial"/>
        </w:rPr>
      </w:pPr>
      <w:r w:rsidRPr="009922F5">
        <w:rPr>
          <w:rFonts w:ascii="Arial" w:hAnsi="Arial" w:cs="Arial"/>
        </w:rPr>
        <w:t xml:space="preserve">El embargo de vehículos automotores deberá realizarse teniendo en cuenta el costo beneficio de decretar la medida cautelar, es decir, se deberá conocer un precio promedio en el mercado o en la revista </w:t>
      </w:r>
      <w:proofErr w:type="spellStart"/>
      <w:r w:rsidRPr="009922F5">
        <w:rPr>
          <w:rFonts w:ascii="Arial" w:hAnsi="Arial" w:cs="Arial"/>
        </w:rPr>
        <w:t>Fasecolda</w:t>
      </w:r>
      <w:proofErr w:type="spellEnd"/>
      <w:r w:rsidRPr="009922F5">
        <w:rPr>
          <w:rFonts w:ascii="Arial" w:hAnsi="Arial" w:cs="Arial"/>
        </w:rPr>
        <w:t xml:space="preserve"> y la factibilidad de venta para el remate del bien; la viabilidad del embargo se debe a</w:t>
      </w:r>
      <w:r w:rsidR="002A4D42" w:rsidRPr="009922F5">
        <w:rPr>
          <w:rFonts w:ascii="Arial" w:hAnsi="Arial" w:cs="Arial"/>
        </w:rPr>
        <w:t>nalizar teniendo en cuenta</w:t>
      </w:r>
      <w:r w:rsidRPr="009922F5">
        <w:rPr>
          <w:rFonts w:ascii="Arial" w:hAnsi="Arial" w:cs="Arial"/>
        </w:rPr>
        <w:t xml:space="preserve"> que el precio </w:t>
      </w:r>
      <w:proofErr w:type="gramStart"/>
      <w:r w:rsidRPr="009922F5">
        <w:rPr>
          <w:rFonts w:ascii="Arial" w:hAnsi="Arial" w:cs="Arial"/>
        </w:rPr>
        <w:t>del mismo</w:t>
      </w:r>
      <w:proofErr w:type="gramEnd"/>
      <w:r w:rsidRPr="009922F5">
        <w:rPr>
          <w:rFonts w:ascii="Arial" w:hAnsi="Arial" w:cs="Arial"/>
        </w:rPr>
        <w:t xml:space="preserve"> se deprecia con el paso del tiempo y no puede ser custodiado por tiempo prolongado. También deberá incluirse en el estudio de beneficio de la medida</w:t>
      </w:r>
      <w:r w:rsidR="002A4D42" w:rsidRPr="009922F5">
        <w:rPr>
          <w:rFonts w:ascii="Arial" w:hAnsi="Arial" w:cs="Arial"/>
        </w:rPr>
        <w:t xml:space="preserve"> cautelar</w:t>
      </w:r>
      <w:r w:rsidRPr="009922F5">
        <w:rPr>
          <w:rFonts w:ascii="Arial" w:hAnsi="Arial" w:cs="Arial"/>
        </w:rPr>
        <w:t xml:space="preserve"> el monto al que ascienden los impuestos adeudados sobre el bien</w:t>
      </w:r>
      <w:r w:rsidR="002A4D42" w:rsidRPr="009922F5">
        <w:rPr>
          <w:rFonts w:ascii="Arial" w:hAnsi="Arial" w:cs="Arial"/>
        </w:rPr>
        <w:t>.</w:t>
      </w:r>
      <w:r w:rsidRPr="009922F5">
        <w:rPr>
          <w:rFonts w:ascii="Arial" w:hAnsi="Arial" w:cs="Arial"/>
        </w:rPr>
        <w:t xml:space="preserve"> </w:t>
      </w:r>
      <w:r w:rsidR="002A4D42" w:rsidRPr="009922F5">
        <w:rPr>
          <w:rFonts w:ascii="Arial" w:hAnsi="Arial" w:cs="Arial"/>
        </w:rPr>
        <w:t xml:space="preserve">Con los elementos anteriormente señalados y de acuerdo con lo expuesto </w:t>
      </w:r>
      <w:r w:rsidRPr="009922F5">
        <w:rPr>
          <w:rFonts w:ascii="Arial" w:hAnsi="Arial" w:cs="Arial"/>
        </w:rPr>
        <w:t xml:space="preserve">se deberá elaborar una ficha por parte del abogado sustanciador </w:t>
      </w:r>
      <w:r w:rsidR="002A4D42" w:rsidRPr="009922F5">
        <w:rPr>
          <w:rFonts w:ascii="Arial" w:hAnsi="Arial" w:cs="Arial"/>
        </w:rPr>
        <w:t xml:space="preserve">para </w:t>
      </w:r>
      <w:r w:rsidRPr="009922F5">
        <w:rPr>
          <w:rFonts w:ascii="Arial" w:hAnsi="Arial" w:cs="Arial"/>
        </w:rPr>
        <w:t xml:space="preserve">que haga parte del </w:t>
      </w:r>
      <w:r w:rsidR="00565706" w:rsidRPr="009922F5">
        <w:rPr>
          <w:rFonts w:ascii="Arial" w:hAnsi="Arial" w:cs="Arial"/>
        </w:rPr>
        <w:t>P</w:t>
      </w:r>
      <w:r w:rsidRPr="009922F5">
        <w:rPr>
          <w:rFonts w:ascii="Arial" w:hAnsi="Arial" w:cs="Arial"/>
        </w:rPr>
        <w:t xml:space="preserve">roceso de </w:t>
      </w:r>
      <w:r w:rsidR="00565706" w:rsidRPr="009922F5">
        <w:rPr>
          <w:rFonts w:ascii="Arial" w:hAnsi="Arial" w:cs="Arial"/>
        </w:rPr>
        <w:t>C</w:t>
      </w:r>
      <w:r w:rsidRPr="009922F5">
        <w:rPr>
          <w:rFonts w:ascii="Arial" w:hAnsi="Arial" w:cs="Arial"/>
        </w:rPr>
        <w:t xml:space="preserve">obro </w:t>
      </w:r>
      <w:r w:rsidR="00565706" w:rsidRPr="009922F5">
        <w:rPr>
          <w:rFonts w:ascii="Arial" w:hAnsi="Arial" w:cs="Arial"/>
        </w:rPr>
        <w:t>C</w:t>
      </w:r>
      <w:r w:rsidRPr="009922F5">
        <w:rPr>
          <w:rFonts w:ascii="Arial" w:hAnsi="Arial" w:cs="Arial"/>
        </w:rPr>
        <w:t>oactivo.</w:t>
      </w:r>
    </w:p>
    <w:p w14:paraId="24ABBE6A" w14:textId="41091175" w:rsidR="00F651D0" w:rsidRPr="009922F5" w:rsidRDefault="00F651D0" w:rsidP="00D15C7D">
      <w:pPr>
        <w:jc w:val="both"/>
        <w:rPr>
          <w:rFonts w:ascii="Arial" w:hAnsi="Arial" w:cs="Arial"/>
        </w:rPr>
      </w:pPr>
      <w:r w:rsidRPr="009922F5">
        <w:rPr>
          <w:rFonts w:ascii="Arial" w:hAnsi="Arial" w:cs="Arial"/>
        </w:rPr>
        <w:t>Recibida la respuesta donde</w:t>
      </w:r>
      <w:r w:rsidR="00D87F4C" w:rsidRPr="009922F5">
        <w:rPr>
          <w:rFonts w:ascii="Arial" w:hAnsi="Arial" w:cs="Arial"/>
        </w:rPr>
        <w:t xml:space="preserve"> conste la anotación, se librará</w:t>
      </w:r>
      <w:r w:rsidRPr="009922F5">
        <w:rPr>
          <w:rFonts w:ascii="Arial" w:hAnsi="Arial" w:cs="Arial"/>
        </w:rPr>
        <w:t xml:space="preserve"> oficio a la SIJÍN, indicando, si es posible, la dirección donde pueda encontrarse el vehículo para su aprehensión material.</w:t>
      </w:r>
    </w:p>
    <w:p w14:paraId="111C61F6" w14:textId="1632B345" w:rsidR="003D48E0" w:rsidRPr="003E738D" w:rsidRDefault="003D48E0" w:rsidP="003D48E0">
      <w:pPr>
        <w:pStyle w:val="Ttulo3"/>
        <w:keepNext w:val="0"/>
        <w:keepLines w:val="0"/>
        <w:numPr>
          <w:ilvl w:val="2"/>
          <w:numId w:val="5"/>
        </w:numPr>
        <w:rPr>
          <w:rFonts w:ascii="Arial" w:hAnsi="Arial" w:cs="Arial"/>
          <w:b/>
          <w:bCs/>
          <w:i/>
          <w:iCs/>
          <w:color w:val="auto"/>
        </w:rPr>
      </w:pPr>
      <w:bookmarkStart w:id="63" w:name="_Toc6199649"/>
      <w:r w:rsidRPr="003E738D">
        <w:rPr>
          <w:rFonts w:ascii="Arial" w:hAnsi="Arial" w:cs="Arial"/>
          <w:b/>
          <w:bCs/>
          <w:i/>
          <w:iCs/>
          <w:color w:val="auto"/>
        </w:rPr>
        <w:t>EMBARGO DE NAVES Y AERONAVES</w:t>
      </w:r>
      <w:bookmarkEnd w:id="63"/>
    </w:p>
    <w:p w14:paraId="657B30AC" w14:textId="3324E172" w:rsidR="00185431" w:rsidRPr="009922F5" w:rsidRDefault="00185431" w:rsidP="00763B1F">
      <w:pPr>
        <w:jc w:val="both"/>
        <w:rPr>
          <w:rFonts w:ascii="Arial" w:hAnsi="Arial" w:cs="Arial"/>
        </w:rPr>
      </w:pPr>
      <w:r w:rsidRPr="009922F5">
        <w:rPr>
          <w:rFonts w:ascii="Arial" w:hAnsi="Arial" w:cs="Arial"/>
        </w:rPr>
        <w:t>La propiedad de naves y aeronaves se encuentra sujeta a registro conforme al artículo 1908 del Código de Comercio, por lo que su propiedad se establece mediante el correspondiente certificado de matrícula, expedido por el Capitán de Pue</w:t>
      </w:r>
      <w:r w:rsidR="00763B1F" w:rsidRPr="009922F5">
        <w:rPr>
          <w:rFonts w:ascii="Arial" w:hAnsi="Arial" w:cs="Arial"/>
        </w:rPr>
        <w:t>rto respectivo, si se trata de n</w:t>
      </w:r>
      <w:r w:rsidRPr="009922F5">
        <w:rPr>
          <w:rFonts w:ascii="Arial" w:hAnsi="Arial" w:cs="Arial"/>
        </w:rPr>
        <w:t xml:space="preserve">aves, o </w:t>
      </w:r>
      <w:r w:rsidR="002A4D42" w:rsidRPr="009922F5">
        <w:rPr>
          <w:rFonts w:ascii="Arial" w:hAnsi="Arial" w:cs="Arial"/>
        </w:rPr>
        <w:t>por</w:t>
      </w:r>
      <w:r w:rsidRPr="009922F5">
        <w:rPr>
          <w:rFonts w:ascii="Arial" w:hAnsi="Arial" w:cs="Arial"/>
        </w:rPr>
        <w:t xml:space="preserve"> la Oficina de Registro Aeronáutico si se trata de </w:t>
      </w:r>
      <w:r w:rsidR="00763B1F" w:rsidRPr="009922F5">
        <w:rPr>
          <w:rFonts w:ascii="Arial" w:hAnsi="Arial" w:cs="Arial"/>
        </w:rPr>
        <w:t>a</w:t>
      </w:r>
      <w:r w:rsidRPr="009922F5">
        <w:rPr>
          <w:rFonts w:ascii="Arial" w:hAnsi="Arial" w:cs="Arial"/>
        </w:rPr>
        <w:t>eronaves.</w:t>
      </w:r>
    </w:p>
    <w:p w14:paraId="420727B4" w14:textId="7B24EB44" w:rsidR="00185431" w:rsidRPr="009922F5" w:rsidRDefault="00185431" w:rsidP="00763B1F">
      <w:pPr>
        <w:jc w:val="both"/>
        <w:rPr>
          <w:rFonts w:ascii="Arial" w:hAnsi="Arial" w:cs="Arial"/>
        </w:rPr>
      </w:pPr>
      <w:r w:rsidRPr="009922F5">
        <w:rPr>
          <w:rFonts w:ascii="Arial" w:hAnsi="Arial" w:cs="Arial"/>
        </w:rPr>
        <w:t>Decretado el embargo</w:t>
      </w:r>
      <w:r w:rsidR="00763B1F" w:rsidRPr="009922F5">
        <w:rPr>
          <w:rFonts w:ascii="Arial" w:hAnsi="Arial" w:cs="Arial"/>
        </w:rPr>
        <w:t>,</w:t>
      </w:r>
      <w:r w:rsidRPr="009922F5">
        <w:rPr>
          <w:rFonts w:ascii="Arial" w:hAnsi="Arial" w:cs="Arial"/>
        </w:rPr>
        <w:t xml:space="preserve"> se comunicará mediante oficio a la Oficina respectiva para que se lleve a cabo su inscripción; al comunicado se anexará copia </w:t>
      </w:r>
      <w:r w:rsidR="00763B1F" w:rsidRPr="009922F5">
        <w:rPr>
          <w:rFonts w:ascii="Arial" w:hAnsi="Arial" w:cs="Arial"/>
        </w:rPr>
        <w:t>d</w:t>
      </w:r>
      <w:r w:rsidR="002A4D42" w:rsidRPr="009922F5">
        <w:rPr>
          <w:rFonts w:ascii="Arial" w:hAnsi="Arial" w:cs="Arial"/>
        </w:rPr>
        <w:t>el acto</w:t>
      </w:r>
      <w:r w:rsidR="00763B1F" w:rsidRPr="009922F5">
        <w:rPr>
          <w:rFonts w:ascii="Arial" w:hAnsi="Arial" w:cs="Arial"/>
        </w:rPr>
        <w:t xml:space="preserve"> que lo ordenó</w:t>
      </w:r>
      <w:r w:rsidR="002A4D42" w:rsidRPr="009922F5">
        <w:rPr>
          <w:rFonts w:ascii="Arial" w:hAnsi="Arial" w:cs="Arial"/>
        </w:rPr>
        <w:t xml:space="preserve">, el cual </w:t>
      </w:r>
      <w:r w:rsidRPr="009922F5">
        <w:rPr>
          <w:rFonts w:ascii="Arial" w:hAnsi="Arial" w:cs="Arial"/>
        </w:rPr>
        <w:t>debe contener las características del bien embargado.</w:t>
      </w:r>
    </w:p>
    <w:p w14:paraId="32142493" w14:textId="6554AA41" w:rsidR="00185431" w:rsidRPr="009922F5" w:rsidRDefault="00185431" w:rsidP="00763B1F">
      <w:pPr>
        <w:jc w:val="both"/>
        <w:rPr>
          <w:rFonts w:ascii="Arial" w:hAnsi="Arial" w:cs="Arial"/>
        </w:rPr>
      </w:pPr>
      <w:r w:rsidRPr="009922F5">
        <w:rPr>
          <w:rFonts w:ascii="Arial" w:hAnsi="Arial" w:cs="Arial"/>
        </w:rPr>
        <w:t xml:space="preserve">Es importante precisar que, cuando el crédito no goce de privilegio marítimo o no corresponda a crédito hipotecario, la nave o aeronave solo se podrá embargar mientras se halle en el puerto de </w:t>
      </w:r>
      <w:r w:rsidRPr="009922F5">
        <w:rPr>
          <w:rFonts w:ascii="Arial" w:hAnsi="Arial" w:cs="Arial"/>
        </w:rPr>
        <w:lastRenderedPageBreak/>
        <w:t>su matrícula.</w:t>
      </w:r>
      <w:r w:rsidR="00763B1F" w:rsidRPr="009922F5">
        <w:rPr>
          <w:rFonts w:ascii="Arial" w:hAnsi="Arial" w:cs="Arial"/>
        </w:rPr>
        <w:t xml:space="preserve"> </w:t>
      </w:r>
      <w:r w:rsidRPr="009922F5">
        <w:rPr>
          <w:rFonts w:ascii="Arial" w:hAnsi="Arial" w:cs="Arial"/>
        </w:rPr>
        <w:t xml:space="preserve">La nave que ha recibido autorización de </w:t>
      </w:r>
      <w:proofErr w:type="gramStart"/>
      <w:r w:rsidRPr="009922F5">
        <w:rPr>
          <w:rFonts w:ascii="Arial" w:hAnsi="Arial" w:cs="Arial"/>
        </w:rPr>
        <w:t>zarpe,</w:t>
      </w:r>
      <w:proofErr w:type="gramEnd"/>
      <w:r w:rsidRPr="009922F5">
        <w:rPr>
          <w:rFonts w:ascii="Arial" w:hAnsi="Arial" w:cs="Arial"/>
        </w:rPr>
        <w:t xml:space="preserve"> no podrá ser secuestrada sino por obligaciones contraídas pa</w:t>
      </w:r>
      <w:r w:rsidR="00763B1F" w:rsidRPr="009922F5">
        <w:rPr>
          <w:rFonts w:ascii="Arial" w:hAnsi="Arial" w:cs="Arial"/>
        </w:rPr>
        <w:t>ra aprovisionarla para el viaje</w:t>
      </w:r>
      <w:r w:rsidRPr="009922F5">
        <w:rPr>
          <w:rFonts w:ascii="Arial" w:hAnsi="Arial" w:cs="Arial"/>
        </w:rPr>
        <w:t xml:space="preserve"> (</w:t>
      </w:r>
      <w:r w:rsidR="00445ED4" w:rsidRPr="009922F5">
        <w:rPr>
          <w:rFonts w:ascii="Arial" w:hAnsi="Arial" w:cs="Arial"/>
        </w:rPr>
        <w:t>artículos</w:t>
      </w:r>
      <w:r w:rsidRPr="009922F5">
        <w:rPr>
          <w:rFonts w:ascii="Arial" w:hAnsi="Arial" w:cs="Arial"/>
        </w:rPr>
        <w:t xml:space="preserve"> 1449, 1450, 1451 y 1453 del C</w:t>
      </w:r>
      <w:r w:rsidR="007577A9" w:rsidRPr="009922F5">
        <w:rPr>
          <w:rFonts w:ascii="Arial" w:hAnsi="Arial" w:cs="Arial"/>
        </w:rPr>
        <w:t>ódigo de</w:t>
      </w:r>
      <w:r w:rsidRPr="009922F5">
        <w:rPr>
          <w:rFonts w:ascii="Arial" w:hAnsi="Arial" w:cs="Arial"/>
        </w:rPr>
        <w:t xml:space="preserve"> Co</w:t>
      </w:r>
      <w:r w:rsidR="007577A9" w:rsidRPr="009922F5">
        <w:rPr>
          <w:rFonts w:ascii="Arial" w:hAnsi="Arial" w:cs="Arial"/>
        </w:rPr>
        <w:t>mercio</w:t>
      </w:r>
      <w:r w:rsidRPr="009922F5">
        <w:rPr>
          <w:rFonts w:ascii="Arial" w:hAnsi="Arial" w:cs="Arial"/>
        </w:rPr>
        <w:t>).</w:t>
      </w:r>
    </w:p>
    <w:p w14:paraId="08E6DB69" w14:textId="1C0ABA2F" w:rsidR="003D48E0" w:rsidRPr="003E738D" w:rsidRDefault="003D48E0" w:rsidP="009A6CF0">
      <w:pPr>
        <w:pStyle w:val="Ttulo3"/>
        <w:keepLines w:val="0"/>
        <w:numPr>
          <w:ilvl w:val="2"/>
          <w:numId w:val="5"/>
        </w:numPr>
        <w:rPr>
          <w:rFonts w:ascii="Arial" w:hAnsi="Arial" w:cs="Arial"/>
          <w:b/>
          <w:bCs/>
          <w:i/>
          <w:iCs/>
          <w:color w:val="auto"/>
        </w:rPr>
      </w:pPr>
      <w:bookmarkStart w:id="64" w:name="_Toc6199650"/>
      <w:r w:rsidRPr="003E738D">
        <w:rPr>
          <w:rFonts w:ascii="Arial" w:hAnsi="Arial" w:cs="Arial"/>
          <w:b/>
          <w:bCs/>
          <w:i/>
          <w:iCs/>
          <w:color w:val="auto"/>
        </w:rPr>
        <w:t>EMBARGO DEL INTERÉS DE UN SOCIO EN SOCIEDADES</w:t>
      </w:r>
      <w:bookmarkEnd w:id="64"/>
    </w:p>
    <w:p w14:paraId="18E0CC99" w14:textId="1B1C78F7" w:rsidR="00763B1F" w:rsidRPr="009922F5" w:rsidRDefault="00763B1F" w:rsidP="009A6CF0">
      <w:pPr>
        <w:keepNext/>
        <w:jc w:val="both"/>
        <w:rPr>
          <w:rFonts w:ascii="Arial" w:hAnsi="Arial" w:cs="Arial"/>
        </w:rPr>
      </w:pPr>
      <w:r w:rsidRPr="009922F5">
        <w:rPr>
          <w:rFonts w:ascii="Arial" w:hAnsi="Arial" w:cs="Arial"/>
        </w:rPr>
        <w:t xml:space="preserve">La cuota parte de interés que una persona posea en una sociedad, conforme al certificado de la Cámara de Comercio puede ser embargada. De conformidad con lo establecido en el artículo 593 numeral 7 del Código General del Proceso, el embargo puede recaer sobre el interés de un socio en una sociedad colectiva y de gestores </w:t>
      </w:r>
      <w:r w:rsidR="007577A9" w:rsidRPr="009922F5">
        <w:rPr>
          <w:rFonts w:ascii="Arial" w:hAnsi="Arial" w:cs="Arial"/>
        </w:rPr>
        <w:t>de</w:t>
      </w:r>
      <w:r w:rsidRPr="009922F5">
        <w:rPr>
          <w:rFonts w:ascii="Arial" w:hAnsi="Arial" w:cs="Arial"/>
        </w:rPr>
        <w:t xml:space="preserve"> la en comandita, o de cuotas </w:t>
      </w:r>
      <w:r w:rsidR="007577A9" w:rsidRPr="009922F5">
        <w:rPr>
          <w:rFonts w:ascii="Arial" w:hAnsi="Arial" w:cs="Arial"/>
        </w:rPr>
        <w:t>en</w:t>
      </w:r>
      <w:r w:rsidRPr="009922F5">
        <w:rPr>
          <w:rFonts w:ascii="Arial" w:hAnsi="Arial" w:cs="Arial"/>
        </w:rPr>
        <w:t xml:space="preserve"> una responsabilidad limitada, o en cualquier otro tipo de sociedad.</w:t>
      </w:r>
    </w:p>
    <w:p w14:paraId="1359BBE8" w14:textId="49D4DECC" w:rsidR="00763B1F" w:rsidRPr="009922F5" w:rsidRDefault="00763B1F" w:rsidP="00763B1F">
      <w:pPr>
        <w:jc w:val="both"/>
        <w:rPr>
          <w:rFonts w:ascii="Arial" w:hAnsi="Arial" w:cs="Arial"/>
        </w:rPr>
      </w:pPr>
      <w:r w:rsidRPr="009922F5">
        <w:rPr>
          <w:rFonts w:ascii="Arial" w:hAnsi="Arial" w:cs="Arial"/>
        </w:rPr>
        <w:t>Este embargo se comunicará mediante oficio a la Cámara de Comercio del lugar donde tenga el domicilio principal la sociedad, anex</w:t>
      </w:r>
      <w:r w:rsidR="007577A9" w:rsidRPr="009922F5">
        <w:rPr>
          <w:rFonts w:ascii="Arial" w:hAnsi="Arial" w:cs="Arial"/>
        </w:rPr>
        <w:t>a</w:t>
      </w:r>
      <w:r w:rsidRPr="009922F5">
        <w:rPr>
          <w:rFonts w:ascii="Arial" w:hAnsi="Arial" w:cs="Arial"/>
        </w:rPr>
        <w:t xml:space="preserve">ndo copia de la </w:t>
      </w:r>
      <w:r w:rsidR="009A6CF0" w:rsidRPr="009922F5">
        <w:rPr>
          <w:rFonts w:ascii="Arial" w:hAnsi="Arial" w:cs="Arial"/>
        </w:rPr>
        <w:t>r</w:t>
      </w:r>
      <w:r w:rsidRPr="009922F5">
        <w:rPr>
          <w:rFonts w:ascii="Arial" w:hAnsi="Arial" w:cs="Arial"/>
        </w:rPr>
        <w:t>esolución de embargo, tal como lo prevé el artículo 839 del E</w:t>
      </w:r>
      <w:r w:rsidR="007577A9" w:rsidRPr="009922F5">
        <w:rPr>
          <w:rFonts w:ascii="Arial" w:hAnsi="Arial" w:cs="Arial"/>
        </w:rPr>
        <w:t xml:space="preserve">statuto </w:t>
      </w:r>
      <w:r w:rsidRPr="009922F5">
        <w:rPr>
          <w:rFonts w:ascii="Arial" w:hAnsi="Arial" w:cs="Arial"/>
        </w:rPr>
        <w:t>T</w:t>
      </w:r>
      <w:r w:rsidR="007577A9" w:rsidRPr="009922F5">
        <w:rPr>
          <w:rFonts w:ascii="Arial" w:hAnsi="Arial" w:cs="Arial"/>
        </w:rPr>
        <w:t>ributario</w:t>
      </w:r>
      <w:r w:rsidR="00E62942" w:rsidRPr="009922F5">
        <w:rPr>
          <w:rFonts w:ascii="Arial" w:hAnsi="Arial" w:cs="Arial"/>
        </w:rPr>
        <w:t xml:space="preserve"> Nacional</w:t>
      </w:r>
      <w:r w:rsidRPr="009922F5">
        <w:rPr>
          <w:rFonts w:ascii="Arial" w:hAnsi="Arial" w:cs="Arial"/>
        </w:rPr>
        <w:t>, con el fin de que sea inscrito en el libro correspondiente</w:t>
      </w:r>
      <w:r w:rsidR="003F1802" w:rsidRPr="009922F5">
        <w:rPr>
          <w:rFonts w:ascii="Arial" w:hAnsi="Arial" w:cs="Arial"/>
        </w:rPr>
        <w:t>.</w:t>
      </w:r>
      <w:r w:rsidRPr="009922F5">
        <w:rPr>
          <w:rFonts w:ascii="Arial" w:hAnsi="Arial" w:cs="Arial"/>
        </w:rPr>
        <w:t xml:space="preserve"> </w:t>
      </w:r>
      <w:r w:rsidR="003F1802" w:rsidRPr="009922F5">
        <w:rPr>
          <w:rFonts w:ascii="Arial" w:hAnsi="Arial" w:cs="Arial"/>
        </w:rPr>
        <w:t>A</w:t>
      </w:r>
      <w:r w:rsidRPr="009922F5">
        <w:rPr>
          <w:rFonts w:ascii="Arial" w:hAnsi="Arial" w:cs="Arial"/>
        </w:rPr>
        <w:t xml:space="preserve"> partir de ese momento la Cámara de Comercio debe abstenerse de registrar cualquier transferencia, gravamen o reforma que implique la exclusión del socio demandado o la disminución de sus derechos en ella. Este embargo se extiende a los dividendos, utilidades, intereses y demás beneficios que al derecho embargado corresponda.</w:t>
      </w:r>
    </w:p>
    <w:p w14:paraId="512BBDDE" w14:textId="619314ED" w:rsidR="00763B1F" w:rsidRPr="009922F5" w:rsidRDefault="00763B1F" w:rsidP="00763B1F">
      <w:pPr>
        <w:jc w:val="both"/>
        <w:rPr>
          <w:rFonts w:ascii="Arial" w:hAnsi="Arial" w:cs="Arial"/>
        </w:rPr>
      </w:pPr>
      <w:r w:rsidRPr="009922F5">
        <w:rPr>
          <w:rFonts w:ascii="Arial" w:hAnsi="Arial" w:cs="Arial"/>
        </w:rPr>
        <w:t>Para el perfeccionamiento de la medida, se requiere la notificación al representante legal de la sociedad, mediante la entrega del oficio en el que se comuni</w:t>
      </w:r>
      <w:r w:rsidR="003F1802" w:rsidRPr="009922F5">
        <w:rPr>
          <w:rFonts w:ascii="Arial" w:hAnsi="Arial" w:cs="Arial"/>
        </w:rPr>
        <w:t>que el embargo y se le informe</w:t>
      </w:r>
      <w:r w:rsidRPr="009922F5">
        <w:rPr>
          <w:rFonts w:ascii="Arial" w:hAnsi="Arial" w:cs="Arial"/>
        </w:rPr>
        <w:t xml:space="preserve"> que todos los pagos a favor del socio que se encuentren cobijados por la </w:t>
      </w:r>
      <w:proofErr w:type="gramStart"/>
      <w:r w:rsidRPr="009922F5">
        <w:rPr>
          <w:rFonts w:ascii="Arial" w:hAnsi="Arial" w:cs="Arial"/>
        </w:rPr>
        <w:t>medida,</w:t>
      </w:r>
      <w:proofErr w:type="gramEnd"/>
      <w:r w:rsidRPr="009922F5">
        <w:rPr>
          <w:rFonts w:ascii="Arial" w:hAnsi="Arial" w:cs="Arial"/>
        </w:rPr>
        <w:t xml:space="preserve"> deberán realizarse a favor de la </w:t>
      </w:r>
      <w:r w:rsidR="007577A9" w:rsidRPr="009922F5">
        <w:rPr>
          <w:rFonts w:ascii="Arial" w:hAnsi="Arial" w:cs="Arial"/>
        </w:rPr>
        <w:t>Unidad Administrativa Especial de Rehabilitación y Mantenimiento Vial</w:t>
      </w:r>
      <w:r w:rsidRPr="009922F5">
        <w:rPr>
          <w:rFonts w:ascii="Arial" w:hAnsi="Arial" w:cs="Arial"/>
        </w:rPr>
        <w:t>, en la cuenta depósitos judiciales del Banco Agrario</w:t>
      </w:r>
      <w:r w:rsidR="003F1802" w:rsidRPr="009922F5">
        <w:rPr>
          <w:rFonts w:ascii="Arial" w:hAnsi="Arial" w:cs="Arial"/>
        </w:rPr>
        <w:t xml:space="preserve"> de Colombia</w:t>
      </w:r>
      <w:r w:rsidRPr="009922F5">
        <w:rPr>
          <w:rFonts w:ascii="Arial" w:hAnsi="Arial" w:cs="Arial"/>
        </w:rPr>
        <w:t>.</w:t>
      </w:r>
    </w:p>
    <w:p w14:paraId="4583C110" w14:textId="6C95BA6F" w:rsidR="003F1802" w:rsidRPr="009922F5" w:rsidRDefault="003F1802" w:rsidP="00763B1F">
      <w:pPr>
        <w:jc w:val="both"/>
        <w:rPr>
          <w:rFonts w:ascii="Arial" w:hAnsi="Arial" w:cs="Arial"/>
        </w:rPr>
      </w:pPr>
      <w:r w:rsidRPr="009922F5">
        <w:rPr>
          <w:rFonts w:ascii="Arial" w:hAnsi="Arial" w:cs="Arial"/>
        </w:rPr>
        <w:t>En la misma forma se perfeccionará el embargo del interés de un socio en sociedades civiles sometidas a las solemnidades de las sociedades comerciales (</w:t>
      </w:r>
      <w:r w:rsidR="00033AD8" w:rsidRPr="009922F5">
        <w:rPr>
          <w:rFonts w:ascii="Arial" w:hAnsi="Arial" w:cs="Arial"/>
        </w:rPr>
        <w:t>numeral 7 del a</w:t>
      </w:r>
      <w:r w:rsidRPr="009922F5">
        <w:rPr>
          <w:rFonts w:ascii="Arial" w:hAnsi="Arial" w:cs="Arial"/>
        </w:rPr>
        <w:t>rt</w:t>
      </w:r>
      <w:r w:rsidR="00033AD8" w:rsidRPr="009922F5">
        <w:rPr>
          <w:rFonts w:ascii="Arial" w:hAnsi="Arial" w:cs="Arial"/>
        </w:rPr>
        <w:t>ículo</w:t>
      </w:r>
      <w:r w:rsidRPr="009922F5">
        <w:rPr>
          <w:rFonts w:ascii="Arial" w:hAnsi="Arial" w:cs="Arial"/>
        </w:rPr>
        <w:t xml:space="preserve"> </w:t>
      </w:r>
      <w:r w:rsidR="00033AD8" w:rsidRPr="009922F5">
        <w:rPr>
          <w:rFonts w:ascii="Arial" w:hAnsi="Arial" w:cs="Arial"/>
        </w:rPr>
        <w:t>593</w:t>
      </w:r>
      <w:r w:rsidRPr="009922F5">
        <w:rPr>
          <w:rFonts w:ascii="Arial" w:hAnsi="Arial" w:cs="Arial"/>
        </w:rPr>
        <w:t xml:space="preserve"> C.</w:t>
      </w:r>
      <w:r w:rsidR="00033AD8" w:rsidRPr="009922F5">
        <w:rPr>
          <w:rFonts w:ascii="Arial" w:hAnsi="Arial" w:cs="Arial"/>
        </w:rPr>
        <w:t>G</w:t>
      </w:r>
      <w:r w:rsidRPr="009922F5">
        <w:rPr>
          <w:rFonts w:ascii="Arial" w:hAnsi="Arial" w:cs="Arial"/>
        </w:rPr>
        <w:t>.</w:t>
      </w:r>
      <w:r w:rsidR="00033AD8" w:rsidRPr="009922F5">
        <w:rPr>
          <w:rFonts w:ascii="Arial" w:hAnsi="Arial" w:cs="Arial"/>
        </w:rPr>
        <w:t>P</w:t>
      </w:r>
      <w:r w:rsidRPr="009922F5">
        <w:rPr>
          <w:rFonts w:ascii="Arial" w:hAnsi="Arial" w:cs="Arial"/>
        </w:rPr>
        <w:t>.).</w:t>
      </w:r>
    </w:p>
    <w:p w14:paraId="1B7BF1BC" w14:textId="1D7609EE" w:rsidR="003D48E0" w:rsidRPr="003E738D" w:rsidRDefault="003D48E0" w:rsidP="003D48E0">
      <w:pPr>
        <w:pStyle w:val="Ttulo3"/>
        <w:keepNext w:val="0"/>
        <w:keepLines w:val="0"/>
        <w:numPr>
          <w:ilvl w:val="2"/>
          <w:numId w:val="5"/>
        </w:numPr>
        <w:rPr>
          <w:rFonts w:ascii="Arial" w:hAnsi="Arial" w:cs="Arial"/>
          <w:b/>
          <w:bCs/>
          <w:i/>
          <w:iCs/>
          <w:color w:val="auto"/>
        </w:rPr>
      </w:pPr>
      <w:bookmarkStart w:id="65" w:name="_Toc6199651"/>
      <w:r w:rsidRPr="003E738D">
        <w:rPr>
          <w:rFonts w:ascii="Arial" w:hAnsi="Arial" w:cs="Arial"/>
          <w:b/>
          <w:bCs/>
          <w:i/>
          <w:iCs/>
          <w:color w:val="auto"/>
        </w:rPr>
        <w:t>EMBARGO DE ACCIONES, BONOS, CERTIFICADOS, TÍTULOS VALORES Y SIMILARES</w:t>
      </w:r>
      <w:r w:rsidR="00A45ED4" w:rsidRPr="003E738D">
        <w:rPr>
          <w:rStyle w:val="Refdenotaalpie"/>
          <w:rFonts w:ascii="Arial" w:hAnsi="Arial" w:cs="Arial"/>
          <w:b/>
          <w:bCs/>
          <w:i/>
          <w:iCs/>
          <w:color w:val="auto"/>
        </w:rPr>
        <w:footnoteReference w:id="28"/>
      </w:r>
      <w:bookmarkEnd w:id="65"/>
    </w:p>
    <w:p w14:paraId="464B7577" w14:textId="77777777" w:rsidR="003F1802" w:rsidRPr="009922F5" w:rsidRDefault="003F1802" w:rsidP="003F1802">
      <w:pPr>
        <w:jc w:val="both"/>
        <w:rPr>
          <w:rFonts w:ascii="Arial" w:hAnsi="Arial" w:cs="Arial"/>
        </w:rPr>
      </w:pPr>
      <w:r w:rsidRPr="009922F5">
        <w:rPr>
          <w:rFonts w:ascii="Arial" w:hAnsi="Arial" w:cs="Arial"/>
        </w:rPr>
        <w:t>El embargo de acciones, bonos, certificados nominativos de depósito, unidades de fondos mutuos, títulos similares, efectos públicos nominativos se debe comunicar al gerente, administrador o liquidador de la respectiva sociedad o empresa, para que tome nota. El embargo se entiende perfeccionado desde la fecha de recibo del oficio y a partir de ésta, no podrá aceptarse ni autorizarse la transferencia ni gravamen alguno.</w:t>
      </w:r>
    </w:p>
    <w:p w14:paraId="57E63D41" w14:textId="77777777" w:rsidR="003F1802" w:rsidRPr="009922F5" w:rsidRDefault="003F1802" w:rsidP="003F1802">
      <w:pPr>
        <w:rPr>
          <w:rFonts w:ascii="Arial" w:hAnsi="Arial" w:cs="Arial"/>
        </w:rPr>
      </w:pPr>
      <w:r w:rsidRPr="009922F5">
        <w:rPr>
          <w:rFonts w:ascii="Arial" w:hAnsi="Arial" w:cs="Arial"/>
        </w:rPr>
        <w:lastRenderedPageBreak/>
        <w:t>El representante legal, administrador o liquidador de la Empresa, está obligado a dar cuenta a la oficina de cobranzas del cumplimiento de la medida, dentro de los 3 días siguientes al recibo del oficio, so pena de responder solidariamente con el deudor.</w:t>
      </w:r>
    </w:p>
    <w:p w14:paraId="36C8DD73" w14:textId="77777777" w:rsidR="003F1802" w:rsidRPr="009922F5" w:rsidRDefault="003F1802" w:rsidP="003F1802">
      <w:pPr>
        <w:rPr>
          <w:rFonts w:ascii="Arial" w:hAnsi="Arial" w:cs="Arial"/>
        </w:rPr>
      </w:pPr>
      <w:r w:rsidRPr="009922F5">
        <w:rPr>
          <w:rFonts w:ascii="Arial" w:hAnsi="Arial" w:cs="Arial"/>
        </w:rPr>
        <w:t xml:space="preserve">Cuando se trate de documentos a la orden y al portador, el embargo se perfeccionará con la entrega de </w:t>
      </w:r>
      <w:proofErr w:type="gramStart"/>
      <w:r w:rsidRPr="009922F5">
        <w:rPr>
          <w:rFonts w:ascii="Arial" w:hAnsi="Arial" w:cs="Arial"/>
        </w:rPr>
        <w:t>los mismos</w:t>
      </w:r>
      <w:proofErr w:type="gramEnd"/>
      <w:r w:rsidRPr="009922F5">
        <w:rPr>
          <w:rFonts w:ascii="Arial" w:hAnsi="Arial" w:cs="Arial"/>
        </w:rPr>
        <w:t xml:space="preserve"> al secuestre.</w:t>
      </w:r>
    </w:p>
    <w:p w14:paraId="1D7D9299" w14:textId="5B43A6F6" w:rsidR="003F1802" w:rsidRPr="009922F5" w:rsidRDefault="003F1802" w:rsidP="003F1802">
      <w:pPr>
        <w:jc w:val="both"/>
        <w:rPr>
          <w:rFonts w:ascii="Arial" w:hAnsi="Arial" w:cs="Arial"/>
        </w:rPr>
      </w:pPr>
      <w:r w:rsidRPr="009922F5">
        <w:rPr>
          <w:rFonts w:ascii="Arial" w:hAnsi="Arial" w:cs="Arial"/>
        </w:rPr>
        <w:t xml:space="preserve">Estos embargos se extienden a los dividendos, utilidades, intereses y demás beneficios que al derecho embargado correspondan, los que se consignarán oportunamente por la persona a quien se comunicó la medida, a órdenes de la Unidad </w:t>
      </w:r>
      <w:r w:rsidR="00A45ED4" w:rsidRPr="009922F5">
        <w:rPr>
          <w:rFonts w:ascii="Arial" w:hAnsi="Arial" w:cs="Arial"/>
        </w:rPr>
        <w:t xml:space="preserve">Administrativa Especial de Rehabilitación y Mantenimiento Vial, </w:t>
      </w:r>
      <w:r w:rsidRPr="009922F5">
        <w:rPr>
          <w:rFonts w:ascii="Arial" w:hAnsi="Arial" w:cs="Arial"/>
        </w:rPr>
        <w:t>en la cuenta de depósitos judiciales del Banco Agrario de Colombia.</w:t>
      </w:r>
    </w:p>
    <w:p w14:paraId="7CF581AD" w14:textId="25A525A1" w:rsidR="003D48E0" w:rsidRPr="003E738D" w:rsidRDefault="003D48E0" w:rsidP="00A45ED4">
      <w:pPr>
        <w:pStyle w:val="Ttulo3"/>
        <w:keepLines w:val="0"/>
        <w:numPr>
          <w:ilvl w:val="2"/>
          <w:numId w:val="5"/>
        </w:numPr>
        <w:rPr>
          <w:rFonts w:ascii="Arial" w:hAnsi="Arial" w:cs="Arial"/>
          <w:b/>
          <w:bCs/>
          <w:i/>
          <w:iCs/>
          <w:color w:val="auto"/>
        </w:rPr>
      </w:pPr>
      <w:bookmarkStart w:id="66" w:name="_Toc6199652"/>
      <w:r w:rsidRPr="003E738D">
        <w:rPr>
          <w:rFonts w:ascii="Arial" w:hAnsi="Arial" w:cs="Arial"/>
          <w:b/>
          <w:bCs/>
          <w:i/>
          <w:iCs/>
          <w:color w:val="auto"/>
        </w:rPr>
        <w:t>EMBARGO DE BIENES MUEBLES NO SUJETOS A REGISTRO</w:t>
      </w:r>
      <w:bookmarkEnd w:id="66"/>
    </w:p>
    <w:p w14:paraId="4BA15BE4" w14:textId="2231A15B" w:rsidR="003F1802" w:rsidRPr="009922F5" w:rsidRDefault="00801DE6" w:rsidP="00A45ED4">
      <w:pPr>
        <w:keepNext/>
        <w:jc w:val="both"/>
        <w:rPr>
          <w:rFonts w:ascii="Arial" w:hAnsi="Arial" w:cs="Arial"/>
        </w:rPr>
      </w:pPr>
      <w:r w:rsidRPr="009922F5">
        <w:rPr>
          <w:rFonts w:ascii="Arial" w:hAnsi="Arial" w:cs="Arial"/>
        </w:rPr>
        <w:t>Tratándose</w:t>
      </w:r>
      <w:r w:rsidR="003F1802" w:rsidRPr="009922F5">
        <w:rPr>
          <w:rFonts w:ascii="Arial" w:hAnsi="Arial" w:cs="Arial"/>
        </w:rPr>
        <w:t xml:space="preserve"> de bienes muebles, es necesario decretar </w:t>
      </w:r>
      <w:r w:rsidRPr="009922F5">
        <w:rPr>
          <w:rFonts w:ascii="Arial" w:hAnsi="Arial" w:cs="Arial"/>
        </w:rPr>
        <w:t>el</w:t>
      </w:r>
      <w:r w:rsidR="003F1802" w:rsidRPr="009922F5">
        <w:rPr>
          <w:rFonts w:ascii="Arial" w:hAnsi="Arial" w:cs="Arial"/>
        </w:rPr>
        <w:t xml:space="preserve"> embargo y secuestro concomitantemente, por cuanto el embargo se perfeccionará con la respectiva aprehensión y practicado el secuestro</w:t>
      </w:r>
      <w:r w:rsidRPr="009922F5">
        <w:rPr>
          <w:rFonts w:ascii="Arial" w:hAnsi="Arial" w:cs="Arial"/>
          <w:vertAlign w:val="superscript"/>
        </w:rPr>
        <w:footnoteReference w:id="29"/>
      </w:r>
      <w:r w:rsidR="003F1802" w:rsidRPr="009922F5">
        <w:rPr>
          <w:rFonts w:ascii="Arial" w:hAnsi="Arial" w:cs="Arial"/>
        </w:rPr>
        <w:t>.</w:t>
      </w:r>
    </w:p>
    <w:p w14:paraId="647448E3" w14:textId="54A602D0" w:rsidR="00FC6B28" w:rsidRPr="009922F5" w:rsidRDefault="00FC6B28" w:rsidP="003F1802">
      <w:pPr>
        <w:jc w:val="both"/>
        <w:rPr>
          <w:rFonts w:ascii="Arial" w:hAnsi="Arial" w:cs="Arial"/>
        </w:rPr>
      </w:pPr>
      <w:r w:rsidRPr="009922F5">
        <w:rPr>
          <w:rFonts w:ascii="Arial" w:hAnsi="Arial" w:cs="Arial"/>
        </w:rPr>
        <w:t xml:space="preserve">Tratándose del embargo de derechos </w:t>
      </w:r>
      <w:r w:rsidR="00482260" w:rsidRPr="009922F5">
        <w:rPr>
          <w:rFonts w:ascii="Arial" w:hAnsi="Arial" w:cs="Arial"/>
        </w:rPr>
        <w:t>proindiviso</w:t>
      </w:r>
      <w:r w:rsidRPr="009922F5">
        <w:rPr>
          <w:rFonts w:ascii="Arial" w:hAnsi="Arial" w:cs="Arial"/>
        </w:rPr>
        <w:t>, el embargo se perfecciona comunicándolo a los demás copartícipes, advirtiéndoles que en todo lo relacionado con estos bienes deben entenderse con el secuestre, señalando que deben abstenerse de enajenarlos o gravarlos. El secuestre ocupará la posición que tiene el comunero sobre quien recae la medida. El embargo queda perfeccionado desde el momento en que éstos reciban la comunicación</w:t>
      </w:r>
      <w:r w:rsidR="00801DE6" w:rsidRPr="009922F5">
        <w:rPr>
          <w:rStyle w:val="Refdenotaalpie"/>
          <w:rFonts w:ascii="Arial" w:hAnsi="Arial" w:cs="Arial"/>
        </w:rPr>
        <w:footnoteReference w:id="30"/>
      </w:r>
      <w:r w:rsidRPr="009922F5">
        <w:rPr>
          <w:rFonts w:ascii="Arial" w:hAnsi="Arial" w:cs="Arial"/>
        </w:rPr>
        <w:t>.</w:t>
      </w:r>
    </w:p>
    <w:p w14:paraId="717CB584" w14:textId="7B588EA5" w:rsidR="003D48E0" w:rsidRPr="003E738D" w:rsidRDefault="003D48E0" w:rsidP="003D48E0">
      <w:pPr>
        <w:pStyle w:val="Ttulo3"/>
        <w:numPr>
          <w:ilvl w:val="2"/>
          <w:numId w:val="5"/>
        </w:numPr>
        <w:rPr>
          <w:rFonts w:ascii="Arial" w:hAnsi="Arial" w:cs="Arial"/>
          <w:b/>
          <w:bCs/>
          <w:i/>
          <w:iCs/>
          <w:color w:val="auto"/>
        </w:rPr>
      </w:pPr>
      <w:bookmarkStart w:id="67" w:name="_Toc6199653"/>
      <w:r w:rsidRPr="003E738D">
        <w:rPr>
          <w:rFonts w:ascii="Arial" w:hAnsi="Arial" w:cs="Arial"/>
          <w:b/>
          <w:bCs/>
          <w:i/>
          <w:iCs/>
          <w:color w:val="auto"/>
        </w:rPr>
        <w:t>EMBARGO DE MEJORAS O COSECHAS</w:t>
      </w:r>
      <w:bookmarkEnd w:id="67"/>
    </w:p>
    <w:p w14:paraId="18901FA5" w14:textId="05D660FE" w:rsidR="003F1802" w:rsidRPr="009922F5" w:rsidRDefault="003F1802" w:rsidP="003F1802">
      <w:pPr>
        <w:jc w:val="both"/>
        <w:rPr>
          <w:rFonts w:ascii="Arial" w:hAnsi="Arial" w:cs="Arial"/>
        </w:rPr>
      </w:pPr>
      <w:r w:rsidRPr="009922F5">
        <w:rPr>
          <w:rFonts w:ascii="Arial" w:hAnsi="Arial" w:cs="Arial"/>
        </w:rPr>
        <w:t xml:space="preserve">El embargo de los derechos que posea una persona originados en mejoras o cosechas realizadas en predio de propiedad de </w:t>
      </w:r>
      <w:proofErr w:type="gramStart"/>
      <w:r w:rsidRPr="009922F5">
        <w:rPr>
          <w:rFonts w:ascii="Arial" w:hAnsi="Arial" w:cs="Arial"/>
        </w:rPr>
        <w:t>otra,</w:t>
      </w:r>
      <w:proofErr w:type="gramEnd"/>
      <w:r w:rsidRPr="009922F5">
        <w:rPr>
          <w:rFonts w:ascii="Arial" w:hAnsi="Arial" w:cs="Arial"/>
        </w:rPr>
        <w:t xml:space="preserve"> se perfeccionará con la práctica del secuestro, previniendo al </w:t>
      </w:r>
      <w:proofErr w:type="spellStart"/>
      <w:r w:rsidRPr="009922F5">
        <w:rPr>
          <w:rFonts w:ascii="Arial" w:hAnsi="Arial" w:cs="Arial"/>
        </w:rPr>
        <w:t>mejorista</w:t>
      </w:r>
      <w:proofErr w:type="spellEnd"/>
      <w:r w:rsidRPr="009922F5">
        <w:rPr>
          <w:rFonts w:ascii="Arial" w:hAnsi="Arial" w:cs="Arial"/>
        </w:rPr>
        <w:t xml:space="preserve"> obligado al pago y al dueño del terreno que en adelante se entiendan con el secuestre para todo lo relacionado con las mejoras y sus productos o beneficios, conforme se establece en el artículo 593 numeral 2° del Código General del Proceso.</w:t>
      </w:r>
    </w:p>
    <w:p w14:paraId="0F653B2B" w14:textId="700E245F" w:rsidR="003F1802" w:rsidRPr="009922F5" w:rsidRDefault="003F1802" w:rsidP="003F1802">
      <w:pPr>
        <w:jc w:val="both"/>
        <w:rPr>
          <w:rFonts w:ascii="Arial" w:hAnsi="Arial" w:cs="Arial"/>
        </w:rPr>
      </w:pPr>
      <w:r w:rsidRPr="009922F5">
        <w:rPr>
          <w:rFonts w:ascii="Arial" w:hAnsi="Arial" w:cs="Arial"/>
        </w:rPr>
        <w:t xml:space="preserve">Cuando se trate de embargo de derechos que el deudor tenga respecto de mejoras plantadas en terrenos baldíos, se notificará al deudor para que se abstenga de enajenarlos o gravarlos. </w:t>
      </w:r>
    </w:p>
    <w:p w14:paraId="29822DD3" w14:textId="7A6B0677" w:rsidR="003F1802" w:rsidRPr="003E738D" w:rsidRDefault="003F1802" w:rsidP="003D48E0">
      <w:pPr>
        <w:pStyle w:val="Ttulo3"/>
        <w:numPr>
          <w:ilvl w:val="2"/>
          <w:numId w:val="5"/>
        </w:numPr>
        <w:rPr>
          <w:rFonts w:ascii="Arial" w:hAnsi="Arial" w:cs="Arial"/>
          <w:b/>
          <w:bCs/>
          <w:i/>
          <w:iCs/>
          <w:color w:val="auto"/>
        </w:rPr>
      </w:pPr>
      <w:bookmarkStart w:id="68" w:name="_Toc6199654"/>
      <w:r w:rsidRPr="003E738D">
        <w:rPr>
          <w:rFonts w:ascii="Arial" w:hAnsi="Arial" w:cs="Arial"/>
          <w:b/>
          <w:bCs/>
          <w:i/>
          <w:iCs/>
          <w:color w:val="auto"/>
        </w:rPr>
        <w:t>EMBARGO DE CRÉDITOS Y OTROS DERECHOS SEMEJANTES</w:t>
      </w:r>
      <w:bookmarkEnd w:id="68"/>
    </w:p>
    <w:p w14:paraId="069C07ED" w14:textId="3CE303A3" w:rsidR="00C70E05" w:rsidRPr="009922F5" w:rsidRDefault="0041400F" w:rsidP="0041400F">
      <w:pPr>
        <w:jc w:val="both"/>
        <w:rPr>
          <w:rFonts w:ascii="Arial" w:hAnsi="Arial" w:cs="Arial"/>
        </w:rPr>
      </w:pPr>
      <w:r w:rsidRPr="009922F5">
        <w:rPr>
          <w:rFonts w:ascii="Arial" w:hAnsi="Arial" w:cs="Arial"/>
        </w:rPr>
        <w:t xml:space="preserve">Conforme lo dispuesto en el </w:t>
      </w:r>
      <w:r w:rsidR="00801DE6" w:rsidRPr="009922F5">
        <w:rPr>
          <w:rFonts w:ascii="Arial" w:hAnsi="Arial" w:cs="Arial"/>
        </w:rPr>
        <w:t xml:space="preserve">numeral 4 del </w:t>
      </w:r>
      <w:r w:rsidRPr="009922F5">
        <w:rPr>
          <w:rFonts w:ascii="Arial" w:hAnsi="Arial" w:cs="Arial"/>
        </w:rPr>
        <w:t>artículo 593 numeral 4º del Código General del Proceso, este embargo s</w:t>
      </w:r>
      <w:r w:rsidR="003F1802" w:rsidRPr="009922F5">
        <w:rPr>
          <w:rFonts w:ascii="Arial" w:hAnsi="Arial" w:cs="Arial"/>
        </w:rPr>
        <w:t>e perfecciona con la notificación al deudor</w:t>
      </w:r>
      <w:r w:rsidR="00C70E05" w:rsidRPr="009922F5">
        <w:rPr>
          <w:rFonts w:ascii="Arial" w:hAnsi="Arial" w:cs="Arial"/>
        </w:rPr>
        <w:t xml:space="preserve">, mediante entrega del correspondiente oficio en que se informará que para hacer el pago deberá constituir el título de depósito judicial a </w:t>
      </w:r>
      <w:r w:rsidR="00C70E05" w:rsidRPr="009922F5">
        <w:rPr>
          <w:rFonts w:ascii="Arial" w:hAnsi="Arial" w:cs="Arial"/>
        </w:rPr>
        <w:lastRenderedPageBreak/>
        <w:t>órdenes de la Unidad Administrativa Especial de Rehabilitación y Mantenimiento Vial, en la respectiva cuenta de depósitos judiciales del Banco Agrario de Colombia.</w:t>
      </w:r>
      <w:r w:rsidR="003F1802" w:rsidRPr="009922F5">
        <w:rPr>
          <w:rFonts w:ascii="Arial" w:hAnsi="Arial" w:cs="Arial"/>
        </w:rPr>
        <w:t xml:space="preserve"> </w:t>
      </w:r>
    </w:p>
    <w:p w14:paraId="006B7411" w14:textId="565D7AAC" w:rsidR="003F1802" w:rsidRPr="009922F5" w:rsidRDefault="003F1802" w:rsidP="0041400F">
      <w:pPr>
        <w:jc w:val="both"/>
        <w:rPr>
          <w:rFonts w:ascii="Arial" w:hAnsi="Arial" w:cs="Arial"/>
        </w:rPr>
      </w:pPr>
      <w:r w:rsidRPr="009922F5">
        <w:rPr>
          <w:rFonts w:ascii="Arial" w:hAnsi="Arial" w:cs="Arial"/>
        </w:rPr>
        <w:t xml:space="preserve">En el oficio debe </w:t>
      </w:r>
      <w:r w:rsidR="00C70E05" w:rsidRPr="009922F5">
        <w:rPr>
          <w:rFonts w:ascii="Arial" w:hAnsi="Arial" w:cs="Arial"/>
        </w:rPr>
        <w:t xml:space="preserve">prevenirse al deudor para que </w:t>
      </w:r>
      <w:r w:rsidRPr="009922F5">
        <w:rPr>
          <w:rFonts w:ascii="Arial" w:hAnsi="Arial" w:cs="Arial"/>
        </w:rPr>
        <w:t xml:space="preserve">informe por escrito al </w:t>
      </w:r>
      <w:r w:rsidR="00FD52DF">
        <w:rPr>
          <w:rFonts w:ascii="Arial" w:hAnsi="Arial" w:cs="Arial"/>
        </w:rPr>
        <w:t>f</w:t>
      </w:r>
      <w:r w:rsidR="00524D3C" w:rsidRPr="009922F5">
        <w:rPr>
          <w:rFonts w:ascii="Arial" w:hAnsi="Arial" w:cs="Arial"/>
        </w:rPr>
        <w:t xml:space="preserve">uncionario </w:t>
      </w:r>
      <w:r w:rsidR="00FD52DF">
        <w:rPr>
          <w:rFonts w:ascii="Arial" w:hAnsi="Arial" w:cs="Arial"/>
        </w:rPr>
        <w:t>e</w:t>
      </w:r>
      <w:r w:rsidR="00524D3C" w:rsidRPr="009922F5">
        <w:rPr>
          <w:rFonts w:ascii="Arial" w:hAnsi="Arial" w:cs="Arial"/>
        </w:rPr>
        <w:t>jecutor</w:t>
      </w:r>
      <w:r w:rsidRPr="009922F5">
        <w:rPr>
          <w:rFonts w:ascii="Arial" w:hAnsi="Arial" w:cs="Arial"/>
        </w:rPr>
        <w:t xml:space="preserve"> dentro de los tres (3) días </w:t>
      </w:r>
      <w:r w:rsidR="00801DE6" w:rsidRPr="009922F5">
        <w:rPr>
          <w:rFonts w:ascii="Arial" w:hAnsi="Arial" w:cs="Arial"/>
        </w:rPr>
        <w:t xml:space="preserve">hábiles </w:t>
      </w:r>
      <w:r w:rsidRPr="009922F5">
        <w:rPr>
          <w:rFonts w:ascii="Arial" w:hAnsi="Arial" w:cs="Arial"/>
        </w:rPr>
        <w:t xml:space="preserve">siguientes al recibo </w:t>
      </w:r>
      <w:proofErr w:type="gramStart"/>
      <w:r w:rsidRPr="009922F5">
        <w:rPr>
          <w:rFonts w:ascii="Arial" w:hAnsi="Arial" w:cs="Arial"/>
        </w:rPr>
        <w:t>del mismo</w:t>
      </w:r>
      <w:proofErr w:type="gramEnd"/>
      <w:r w:rsidRPr="009922F5">
        <w:rPr>
          <w:rFonts w:ascii="Arial" w:hAnsi="Arial" w:cs="Arial"/>
        </w:rPr>
        <w:t xml:space="preserve">, sobre los siguientes hechos: </w:t>
      </w:r>
      <w:r w:rsidR="00C70E05" w:rsidRPr="009922F5">
        <w:rPr>
          <w:rFonts w:ascii="Arial" w:hAnsi="Arial" w:cs="Arial"/>
        </w:rPr>
        <w:t>s</w:t>
      </w:r>
      <w:r w:rsidRPr="009922F5">
        <w:rPr>
          <w:rFonts w:ascii="Arial" w:hAnsi="Arial" w:cs="Arial"/>
        </w:rPr>
        <w:t>i existe el crédito o derecho, fecha de exigibilidad, valor, si con anterioridad s</w:t>
      </w:r>
      <w:r w:rsidR="00C70E05" w:rsidRPr="009922F5">
        <w:rPr>
          <w:rFonts w:ascii="Arial" w:hAnsi="Arial" w:cs="Arial"/>
        </w:rPr>
        <w:t>e le ha comunicado otro embargo y</w:t>
      </w:r>
      <w:r w:rsidRPr="009922F5">
        <w:rPr>
          <w:rFonts w:ascii="Arial" w:hAnsi="Arial" w:cs="Arial"/>
        </w:rPr>
        <w:t xml:space="preserve"> si se le notific</w:t>
      </w:r>
      <w:r w:rsidR="00801DE6" w:rsidRPr="009922F5">
        <w:rPr>
          <w:rFonts w:ascii="Arial" w:hAnsi="Arial" w:cs="Arial"/>
        </w:rPr>
        <w:t>ó</w:t>
      </w:r>
      <w:r w:rsidRPr="009922F5">
        <w:rPr>
          <w:rFonts w:ascii="Arial" w:hAnsi="Arial" w:cs="Arial"/>
        </w:rPr>
        <w:t xml:space="preserve"> alguna cesión o la aceptó, indicando nombre del cesionario y la fecha.</w:t>
      </w:r>
    </w:p>
    <w:p w14:paraId="76E3F7D1" w14:textId="0CAE67F3" w:rsidR="003F1802" w:rsidRPr="009922F5" w:rsidRDefault="003F1802" w:rsidP="00C70E05">
      <w:pPr>
        <w:jc w:val="both"/>
        <w:rPr>
          <w:rFonts w:ascii="Arial" w:hAnsi="Arial" w:cs="Arial"/>
        </w:rPr>
      </w:pPr>
      <w:r w:rsidRPr="009922F5">
        <w:rPr>
          <w:rFonts w:ascii="Arial" w:hAnsi="Arial" w:cs="Arial"/>
        </w:rPr>
        <w:t xml:space="preserve">En caso de que el deudor no consigne el dinero oportunamente, el </w:t>
      </w:r>
      <w:r w:rsidR="00FD52DF">
        <w:rPr>
          <w:rFonts w:ascii="Arial" w:hAnsi="Arial" w:cs="Arial"/>
        </w:rPr>
        <w:t>f</w:t>
      </w:r>
      <w:r w:rsidR="00801DE6" w:rsidRPr="009922F5">
        <w:rPr>
          <w:rFonts w:ascii="Arial" w:hAnsi="Arial" w:cs="Arial"/>
        </w:rPr>
        <w:t xml:space="preserve">uncionario </w:t>
      </w:r>
      <w:r w:rsidR="00FD52DF">
        <w:rPr>
          <w:rFonts w:ascii="Arial" w:hAnsi="Arial" w:cs="Arial"/>
        </w:rPr>
        <w:t>e</w:t>
      </w:r>
      <w:r w:rsidR="00801DE6" w:rsidRPr="009922F5">
        <w:rPr>
          <w:rFonts w:ascii="Arial" w:hAnsi="Arial" w:cs="Arial"/>
        </w:rPr>
        <w:t>jecutor</w:t>
      </w:r>
      <w:r w:rsidRPr="009922F5">
        <w:rPr>
          <w:rFonts w:ascii="Arial" w:hAnsi="Arial" w:cs="Arial"/>
        </w:rPr>
        <w:t xml:space="preserve"> designará secuestre, quien podrá adelantar proceso judicial para tal efecto</w:t>
      </w:r>
      <w:r w:rsidR="00C70E05" w:rsidRPr="009922F5">
        <w:rPr>
          <w:rFonts w:ascii="Arial" w:hAnsi="Arial" w:cs="Arial"/>
        </w:rPr>
        <w:t>.</w:t>
      </w:r>
    </w:p>
    <w:p w14:paraId="03615766" w14:textId="7C083D94" w:rsidR="00C70E05" w:rsidRPr="003E738D" w:rsidRDefault="00C70E05" w:rsidP="003D48E0">
      <w:pPr>
        <w:pStyle w:val="Ttulo3"/>
        <w:numPr>
          <w:ilvl w:val="2"/>
          <w:numId w:val="5"/>
        </w:numPr>
        <w:rPr>
          <w:rFonts w:ascii="Arial" w:hAnsi="Arial" w:cs="Arial"/>
          <w:b/>
          <w:bCs/>
          <w:i/>
          <w:iCs/>
          <w:color w:val="auto"/>
        </w:rPr>
      </w:pPr>
      <w:bookmarkStart w:id="69" w:name="_Toc6199655"/>
      <w:r w:rsidRPr="003E738D">
        <w:rPr>
          <w:rFonts w:ascii="Arial" w:hAnsi="Arial" w:cs="Arial"/>
          <w:b/>
          <w:bCs/>
          <w:i/>
          <w:iCs/>
          <w:color w:val="auto"/>
        </w:rPr>
        <w:t>EMBARGO DE DERECHOS QUE SE RECLAMAN EN OTRO PROCESO</w:t>
      </w:r>
      <w:bookmarkEnd w:id="69"/>
    </w:p>
    <w:p w14:paraId="45959805" w14:textId="7BF6A37B" w:rsidR="00C70E05" w:rsidRPr="009922F5" w:rsidRDefault="00C70E05" w:rsidP="006B271A">
      <w:pPr>
        <w:jc w:val="both"/>
        <w:rPr>
          <w:rFonts w:ascii="Arial" w:hAnsi="Arial" w:cs="Arial"/>
        </w:rPr>
      </w:pPr>
      <w:r w:rsidRPr="009922F5">
        <w:rPr>
          <w:rFonts w:ascii="Arial" w:hAnsi="Arial" w:cs="Arial"/>
        </w:rPr>
        <w:t xml:space="preserve">Conforme se establece el artículo 593 numeral 5° del Código General del Proceso, la providencia que decreta el embargo de los derechos o créditos que se tienen o persiguen en otro proceso, se comunicarán al juez o </w:t>
      </w:r>
      <w:r w:rsidR="005E48A1" w:rsidRPr="009922F5">
        <w:rPr>
          <w:rFonts w:ascii="Arial" w:hAnsi="Arial" w:cs="Arial"/>
        </w:rPr>
        <w:t>E</w:t>
      </w:r>
      <w:r w:rsidRPr="009922F5">
        <w:rPr>
          <w:rFonts w:ascii="Arial" w:hAnsi="Arial" w:cs="Arial"/>
        </w:rPr>
        <w:t>ntidad que de ellos tenga conocimiento y se considerará perfeccionado desde la fecha de recibo de la comunicación en el respectivo despacho, para que el ejecutado no pueda ceder los derechos o créditos, enajenarlos ni renunciar a ellos mediante desistimiento.</w:t>
      </w:r>
    </w:p>
    <w:p w14:paraId="632F4A4E" w14:textId="014B076F" w:rsidR="00C70E05" w:rsidRPr="009922F5" w:rsidRDefault="00C70E05" w:rsidP="006B271A">
      <w:pPr>
        <w:jc w:val="both"/>
        <w:rPr>
          <w:rFonts w:ascii="Arial" w:hAnsi="Arial" w:cs="Arial"/>
        </w:rPr>
      </w:pPr>
      <w:r w:rsidRPr="009922F5">
        <w:rPr>
          <w:rFonts w:ascii="Arial" w:hAnsi="Arial" w:cs="Arial"/>
        </w:rPr>
        <w:t xml:space="preserve">El despacho que recibe la comunicación deberá, una vez terminado el proceso, dejar a disposición de </w:t>
      </w:r>
      <w:r w:rsidR="00E9628A" w:rsidRPr="009922F5">
        <w:rPr>
          <w:rFonts w:ascii="Arial" w:hAnsi="Arial" w:cs="Arial"/>
        </w:rPr>
        <w:t xml:space="preserve">la Unidad Administrativa Especial de Rehabilitación y Mantenimiento Vial </w:t>
      </w:r>
      <w:r w:rsidRPr="009922F5">
        <w:rPr>
          <w:rFonts w:ascii="Arial" w:hAnsi="Arial" w:cs="Arial"/>
        </w:rPr>
        <w:t>el remanente que con ocasión del proceso llegaren a disponer.</w:t>
      </w:r>
    </w:p>
    <w:p w14:paraId="6DEA1597" w14:textId="250AD218" w:rsidR="006B271A" w:rsidRPr="009922F5" w:rsidRDefault="006B271A" w:rsidP="006B271A">
      <w:pPr>
        <w:jc w:val="both"/>
        <w:rPr>
          <w:rFonts w:ascii="Arial" w:hAnsi="Arial" w:cs="Arial"/>
        </w:rPr>
      </w:pPr>
      <w:r w:rsidRPr="009922F5">
        <w:rPr>
          <w:rFonts w:ascii="Arial" w:hAnsi="Arial" w:cs="Arial"/>
        </w:rPr>
        <w:t xml:space="preserve">Los derechos o créditos que se tienen o persiguen en otro proceso </w:t>
      </w:r>
      <w:r w:rsidR="00F6277F" w:rsidRPr="009922F5">
        <w:rPr>
          <w:rFonts w:ascii="Arial" w:hAnsi="Arial" w:cs="Arial"/>
        </w:rPr>
        <w:t>d</w:t>
      </w:r>
      <w:r w:rsidRPr="009922F5">
        <w:rPr>
          <w:rFonts w:ascii="Arial" w:hAnsi="Arial" w:cs="Arial"/>
        </w:rPr>
        <w:t>el ejecutado pueden ser:</w:t>
      </w:r>
    </w:p>
    <w:p w14:paraId="484B3E3C" w14:textId="52D1302B" w:rsidR="006B271A" w:rsidRPr="009922F5" w:rsidRDefault="006B271A" w:rsidP="00014862">
      <w:pPr>
        <w:pStyle w:val="Prrafodelista"/>
        <w:numPr>
          <w:ilvl w:val="1"/>
          <w:numId w:val="22"/>
        </w:numPr>
        <w:jc w:val="both"/>
        <w:rPr>
          <w:rFonts w:ascii="Arial" w:hAnsi="Arial" w:cs="Arial"/>
        </w:rPr>
      </w:pPr>
      <w:r w:rsidRPr="009922F5">
        <w:rPr>
          <w:rFonts w:ascii="Arial" w:hAnsi="Arial" w:cs="Arial"/>
        </w:rPr>
        <w:t>El derecho de herencia;</w:t>
      </w:r>
    </w:p>
    <w:p w14:paraId="099F71B8" w14:textId="15E2E4AE" w:rsidR="006B271A" w:rsidRPr="009922F5" w:rsidRDefault="006B271A" w:rsidP="00014862">
      <w:pPr>
        <w:pStyle w:val="Prrafodelista"/>
        <w:numPr>
          <w:ilvl w:val="1"/>
          <w:numId w:val="22"/>
        </w:numPr>
        <w:jc w:val="both"/>
        <w:rPr>
          <w:rFonts w:ascii="Arial" w:hAnsi="Arial" w:cs="Arial"/>
        </w:rPr>
      </w:pPr>
      <w:r w:rsidRPr="009922F5">
        <w:rPr>
          <w:rFonts w:ascii="Arial" w:hAnsi="Arial" w:cs="Arial"/>
        </w:rPr>
        <w:t>Los derechos litigiosos que en cualquier proceso tenga el ejecutado; y</w:t>
      </w:r>
    </w:p>
    <w:p w14:paraId="11368183" w14:textId="06E665F1" w:rsidR="006B271A" w:rsidRPr="009922F5" w:rsidRDefault="006B271A" w:rsidP="00014862">
      <w:pPr>
        <w:pStyle w:val="Prrafodelista"/>
        <w:numPr>
          <w:ilvl w:val="1"/>
          <w:numId w:val="22"/>
        </w:numPr>
        <w:jc w:val="both"/>
        <w:rPr>
          <w:rFonts w:ascii="Arial" w:hAnsi="Arial" w:cs="Arial"/>
        </w:rPr>
      </w:pPr>
      <w:r w:rsidRPr="009922F5">
        <w:rPr>
          <w:rFonts w:ascii="Arial" w:hAnsi="Arial" w:cs="Arial"/>
        </w:rPr>
        <w:t>Los créditos que esté cobrando el ejecutado dentro de otro proceso ejecutivo.</w:t>
      </w:r>
    </w:p>
    <w:p w14:paraId="18D31D64" w14:textId="3E181567" w:rsidR="006B271A" w:rsidRPr="003E738D" w:rsidRDefault="006B271A" w:rsidP="003D48E0">
      <w:pPr>
        <w:pStyle w:val="Ttulo3"/>
        <w:numPr>
          <w:ilvl w:val="2"/>
          <w:numId w:val="5"/>
        </w:numPr>
        <w:rPr>
          <w:rFonts w:ascii="Arial" w:hAnsi="Arial" w:cs="Arial"/>
          <w:b/>
          <w:bCs/>
          <w:i/>
          <w:iCs/>
          <w:color w:val="auto"/>
        </w:rPr>
      </w:pPr>
      <w:bookmarkStart w:id="70" w:name="_Toc6199656"/>
      <w:r w:rsidRPr="003E738D">
        <w:rPr>
          <w:rFonts w:ascii="Arial" w:hAnsi="Arial" w:cs="Arial"/>
          <w:b/>
          <w:bCs/>
          <w:i/>
          <w:iCs/>
          <w:color w:val="auto"/>
        </w:rPr>
        <w:t>EMBARGO DE SALARIOS</w:t>
      </w:r>
      <w:r w:rsidR="00F6277F" w:rsidRPr="003E738D">
        <w:rPr>
          <w:rStyle w:val="Refdenotaalpie"/>
          <w:rFonts w:ascii="Arial" w:hAnsi="Arial" w:cs="Arial"/>
          <w:b/>
          <w:bCs/>
          <w:i/>
          <w:iCs/>
          <w:color w:val="auto"/>
        </w:rPr>
        <w:footnoteReference w:id="31"/>
      </w:r>
      <w:bookmarkEnd w:id="70"/>
    </w:p>
    <w:p w14:paraId="3C7D9911" w14:textId="6A55A1FB" w:rsidR="006B271A" w:rsidRPr="009922F5" w:rsidRDefault="00E9628A" w:rsidP="006B271A">
      <w:pPr>
        <w:jc w:val="both"/>
        <w:rPr>
          <w:rFonts w:ascii="Arial" w:hAnsi="Arial" w:cs="Arial"/>
        </w:rPr>
      </w:pPr>
      <w:r w:rsidRPr="009922F5">
        <w:rPr>
          <w:rFonts w:ascii="Arial" w:hAnsi="Arial" w:cs="Arial"/>
        </w:rPr>
        <w:t xml:space="preserve">Cuando se trate de embargo de salarios, </w:t>
      </w:r>
      <w:r w:rsidR="006B271A" w:rsidRPr="009922F5">
        <w:rPr>
          <w:rFonts w:ascii="Arial" w:hAnsi="Arial" w:cs="Arial"/>
        </w:rPr>
        <w:t xml:space="preserve">se </w:t>
      </w:r>
      <w:r w:rsidR="00C40686" w:rsidRPr="009922F5">
        <w:rPr>
          <w:rFonts w:ascii="Arial" w:hAnsi="Arial" w:cs="Arial"/>
        </w:rPr>
        <w:t xml:space="preserve">enviará </w:t>
      </w:r>
      <w:r w:rsidR="006B271A" w:rsidRPr="009922F5">
        <w:rPr>
          <w:rFonts w:ascii="Arial" w:hAnsi="Arial" w:cs="Arial"/>
        </w:rPr>
        <w:t>comu</w:t>
      </w:r>
      <w:r w:rsidR="00C40686" w:rsidRPr="009922F5">
        <w:rPr>
          <w:rFonts w:ascii="Arial" w:hAnsi="Arial" w:cs="Arial"/>
        </w:rPr>
        <w:t>nicación al empleador o pagador</w:t>
      </w:r>
      <w:r w:rsidR="009822D4">
        <w:rPr>
          <w:rFonts w:ascii="Arial" w:hAnsi="Arial" w:cs="Arial"/>
        </w:rPr>
        <w:t>,</w:t>
      </w:r>
      <w:r w:rsidR="00C40686" w:rsidRPr="009922F5">
        <w:rPr>
          <w:rFonts w:ascii="Arial" w:hAnsi="Arial" w:cs="Arial"/>
        </w:rPr>
        <w:t xml:space="preserve"> </w:t>
      </w:r>
      <w:r w:rsidRPr="009922F5">
        <w:rPr>
          <w:rFonts w:ascii="Arial" w:hAnsi="Arial" w:cs="Arial"/>
        </w:rPr>
        <w:t xml:space="preserve">de la resolución de embargo </w:t>
      </w:r>
      <w:r w:rsidR="00C40686" w:rsidRPr="009922F5">
        <w:rPr>
          <w:rFonts w:ascii="Arial" w:hAnsi="Arial" w:cs="Arial"/>
        </w:rPr>
        <w:t>a fin de</w:t>
      </w:r>
      <w:r w:rsidR="006B271A" w:rsidRPr="009922F5">
        <w:rPr>
          <w:rFonts w:ascii="Arial" w:hAnsi="Arial" w:cs="Arial"/>
        </w:rPr>
        <w:t xml:space="preserve"> que retenga al empleado las cuotas pertinentes de los salarios devengados o por devengar, de acuerdo con la proporción determinada en la ley, es decir, la quinta parte del salario que exceda del mínimo legal de conformidad con </w:t>
      </w:r>
      <w:r w:rsidRPr="009922F5">
        <w:rPr>
          <w:rFonts w:ascii="Arial" w:hAnsi="Arial" w:cs="Arial"/>
        </w:rPr>
        <w:t xml:space="preserve">lo dispuesto en </w:t>
      </w:r>
      <w:r w:rsidR="006B271A" w:rsidRPr="009922F5">
        <w:rPr>
          <w:rFonts w:ascii="Arial" w:hAnsi="Arial" w:cs="Arial"/>
        </w:rPr>
        <w:t xml:space="preserve">los artículos 3 y 4 de la Ley 11 de 1984, y </w:t>
      </w:r>
      <w:r w:rsidRPr="009922F5">
        <w:rPr>
          <w:rFonts w:ascii="Arial" w:hAnsi="Arial" w:cs="Arial"/>
        </w:rPr>
        <w:t xml:space="preserve">para </w:t>
      </w:r>
      <w:r w:rsidR="006B271A" w:rsidRPr="009922F5">
        <w:rPr>
          <w:rFonts w:ascii="Arial" w:hAnsi="Arial" w:cs="Arial"/>
        </w:rPr>
        <w:t xml:space="preserve">que haga oportunamente las consignaciones en la cuenta de depósitos judiciales de la </w:t>
      </w:r>
      <w:r w:rsidRPr="009922F5">
        <w:rPr>
          <w:rFonts w:ascii="Arial" w:hAnsi="Arial" w:cs="Arial"/>
        </w:rPr>
        <w:t>Unidad Administrativa Especial de Rehabilitación y Mantenimiento Vial</w:t>
      </w:r>
      <w:r w:rsidR="006B271A" w:rsidRPr="009922F5">
        <w:rPr>
          <w:rFonts w:ascii="Arial" w:hAnsi="Arial" w:cs="Arial"/>
        </w:rPr>
        <w:t>. El empleador o pagador responderá solidariamente con el trabajador (deudor) en caso de no hacer los respectivos descuentos y consignaciones</w:t>
      </w:r>
      <w:r w:rsidR="00A162F7" w:rsidRPr="009922F5">
        <w:rPr>
          <w:rFonts w:ascii="Arial" w:hAnsi="Arial" w:cs="Arial"/>
        </w:rPr>
        <w:t>.</w:t>
      </w:r>
      <w:r w:rsidRPr="009922F5">
        <w:rPr>
          <w:rStyle w:val="Refdenotaalpie"/>
          <w:rFonts w:ascii="Arial" w:hAnsi="Arial" w:cs="Arial"/>
        </w:rPr>
        <w:footnoteReference w:id="32"/>
      </w:r>
      <w:r w:rsidR="006B271A" w:rsidRPr="009922F5">
        <w:rPr>
          <w:rFonts w:ascii="Arial" w:hAnsi="Arial" w:cs="Arial"/>
        </w:rPr>
        <w:t xml:space="preserve"> </w:t>
      </w:r>
    </w:p>
    <w:p w14:paraId="58890DAA" w14:textId="1DB1B7CF" w:rsidR="00C40686" w:rsidRPr="003E738D" w:rsidRDefault="00C40686" w:rsidP="003D48E0">
      <w:pPr>
        <w:pStyle w:val="Ttulo3"/>
        <w:numPr>
          <w:ilvl w:val="2"/>
          <w:numId w:val="5"/>
        </w:numPr>
        <w:rPr>
          <w:rFonts w:ascii="Arial" w:hAnsi="Arial" w:cs="Arial"/>
          <w:b/>
          <w:bCs/>
          <w:i/>
          <w:iCs/>
          <w:color w:val="auto"/>
        </w:rPr>
      </w:pPr>
      <w:bookmarkStart w:id="71" w:name="_Toc6199657"/>
      <w:r w:rsidRPr="003E738D">
        <w:rPr>
          <w:rFonts w:ascii="Arial" w:hAnsi="Arial" w:cs="Arial"/>
          <w:b/>
          <w:bCs/>
          <w:i/>
          <w:iCs/>
          <w:color w:val="auto"/>
        </w:rPr>
        <w:lastRenderedPageBreak/>
        <w:t>EMBARGO DE DINERO EN CUENTAS BANCARIAS Y ENTIDADES SIMILARES</w:t>
      </w:r>
      <w:bookmarkEnd w:id="71"/>
    </w:p>
    <w:p w14:paraId="0D77DF26" w14:textId="26B734FA" w:rsidR="00C40686" w:rsidRPr="009922F5" w:rsidRDefault="00C40686" w:rsidP="00C40686">
      <w:pPr>
        <w:jc w:val="both"/>
        <w:rPr>
          <w:rFonts w:ascii="Arial" w:hAnsi="Arial" w:cs="Arial"/>
        </w:rPr>
      </w:pPr>
      <w:r w:rsidRPr="009922F5">
        <w:rPr>
          <w:rFonts w:ascii="Arial" w:hAnsi="Arial" w:cs="Arial"/>
        </w:rPr>
        <w:t xml:space="preserve">El embargo deberá comprender no solamente las sumas de dinero que en el momento estén dispuestas a favor del </w:t>
      </w:r>
      <w:r w:rsidR="00E9628A" w:rsidRPr="009922F5">
        <w:rPr>
          <w:rFonts w:ascii="Arial" w:hAnsi="Arial" w:cs="Arial"/>
        </w:rPr>
        <w:t>ejecutado</w:t>
      </w:r>
      <w:r w:rsidRPr="009922F5">
        <w:rPr>
          <w:rFonts w:ascii="Arial" w:hAnsi="Arial" w:cs="Arial"/>
        </w:rPr>
        <w:t xml:space="preserve"> sino de las que se llegaren a depositar a cualquier título en la </w:t>
      </w:r>
      <w:r w:rsidR="005E48A1" w:rsidRPr="009922F5">
        <w:rPr>
          <w:rFonts w:ascii="Arial" w:hAnsi="Arial" w:cs="Arial"/>
        </w:rPr>
        <w:t>E</w:t>
      </w:r>
      <w:r w:rsidRPr="009922F5">
        <w:rPr>
          <w:rFonts w:ascii="Arial" w:hAnsi="Arial" w:cs="Arial"/>
        </w:rPr>
        <w:t>ntidad de crédito.</w:t>
      </w:r>
    </w:p>
    <w:p w14:paraId="626952CC" w14:textId="0237D35A" w:rsidR="00B91DAB" w:rsidRPr="009922F5" w:rsidRDefault="00B91DAB" w:rsidP="00C40686">
      <w:pPr>
        <w:jc w:val="both"/>
        <w:rPr>
          <w:rFonts w:ascii="Arial" w:hAnsi="Arial" w:cs="Arial"/>
        </w:rPr>
      </w:pPr>
      <w:r w:rsidRPr="009922F5">
        <w:rPr>
          <w:rFonts w:ascii="Arial" w:hAnsi="Arial" w:cs="Arial"/>
        </w:rPr>
        <w:t xml:space="preserve">Para proceder al embargo de dineros en cuentas bancarias o CDT a nombre del ejecutado, se debe solicitar el reporte de la Central de Información Financiera de aquél, con el fin de establecer la </w:t>
      </w:r>
      <w:r w:rsidR="005E48A1" w:rsidRPr="009922F5">
        <w:rPr>
          <w:rFonts w:ascii="Arial" w:hAnsi="Arial" w:cs="Arial"/>
        </w:rPr>
        <w:t>E</w:t>
      </w:r>
      <w:r w:rsidRPr="009922F5">
        <w:rPr>
          <w:rFonts w:ascii="Arial" w:hAnsi="Arial" w:cs="Arial"/>
        </w:rPr>
        <w:t>ntidad bancaria donde posee cu</w:t>
      </w:r>
      <w:r w:rsidR="000C411F" w:rsidRPr="009922F5">
        <w:rPr>
          <w:rFonts w:ascii="Arial" w:hAnsi="Arial" w:cs="Arial"/>
        </w:rPr>
        <w:t>e</w:t>
      </w:r>
      <w:r w:rsidRPr="009922F5">
        <w:rPr>
          <w:rFonts w:ascii="Arial" w:hAnsi="Arial" w:cs="Arial"/>
        </w:rPr>
        <w:t xml:space="preserve">ntas. Una vez determinadas las cuentas, se proferirá resolución que decreta el embargo de los saldos que posea y los que llegaren a depositar a cualquier título en la </w:t>
      </w:r>
      <w:r w:rsidR="005E48A1" w:rsidRPr="009922F5">
        <w:rPr>
          <w:rFonts w:ascii="Arial" w:hAnsi="Arial" w:cs="Arial"/>
        </w:rPr>
        <w:t>E</w:t>
      </w:r>
      <w:r w:rsidRPr="009922F5">
        <w:rPr>
          <w:rFonts w:ascii="Arial" w:hAnsi="Arial" w:cs="Arial"/>
        </w:rPr>
        <w:t xml:space="preserve">ntidad financiera, en cuentas bancarias o CDT, señalando la suma a embargar, que para las cuentas de ahorros de personas naturales no podrán exceder el monto limite que contempla el artículo 9° de la Ley 1066 de 2006, el cual adicionó al Estatuto Tributario </w:t>
      </w:r>
      <w:r w:rsidR="00E62942" w:rsidRPr="009922F5">
        <w:rPr>
          <w:rFonts w:ascii="Arial" w:hAnsi="Arial" w:cs="Arial"/>
        </w:rPr>
        <w:t xml:space="preserve">Nacional </w:t>
      </w:r>
      <w:r w:rsidR="000E5EEC">
        <w:rPr>
          <w:rFonts w:ascii="Arial" w:hAnsi="Arial" w:cs="Arial"/>
        </w:rPr>
        <w:t>el artí</w:t>
      </w:r>
      <w:r w:rsidRPr="009922F5">
        <w:rPr>
          <w:rFonts w:ascii="Arial" w:hAnsi="Arial" w:cs="Arial"/>
        </w:rPr>
        <w:t xml:space="preserve">culo 837-1, para personas naturales, que no puede ser mayor de veinticinco (25) salarios mínimos legales mensuales vigentes, depositados en la cuenta más antigua de la cual sea titular el deudor. En el caso de procesos que se adelante contra personas jurídicas no existe límite de inembargabilidad. Con base a lo anterior el embargo se comunicará de ser necesario en la casa matriz de todos los bancos, corporaciones y </w:t>
      </w:r>
      <w:r w:rsidR="005E48A1" w:rsidRPr="009922F5">
        <w:rPr>
          <w:rFonts w:ascii="Arial" w:hAnsi="Arial" w:cs="Arial"/>
        </w:rPr>
        <w:t>E</w:t>
      </w:r>
      <w:r w:rsidRPr="009922F5">
        <w:rPr>
          <w:rFonts w:ascii="Arial" w:hAnsi="Arial" w:cs="Arial"/>
        </w:rPr>
        <w:t xml:space="preserve">ntidades similares en el país donde tenga productos financieros el ejecutado (art. 1387 del </w:t>
      </w:r>
      <w:proofErr w:type="spellStart"/>
      <w:proofErr w:type="gramStart"/>
      <w:r w:rsidRPr="009922F5">
        <w:rPr>
          <w:rFonts w:ascii="Arial" w:hAnsi="Arial" w:cs="Arial"/>
        </w:rPr>
        <w:t>C.Co</w:t>
      </w:r>
      <w:proofErr w:type="spellEnd"/>
      <w:proofErr w:type="gramEnd"/>
      <w:r w:rsidRPr="009922F5">
        <w:rPr>
          <w:rFonts w:ascii="Arial" w:hAnsi="Arial" w:cs="Arial"/>
        </w:rPr>
        <w:t>).</w:t>
      </w:r>
      <w:r w:rsidRPr="009922F5">
        <w:rPr>
          <w:rStyle w:val="Refdenotaalpie"/>
          <w:rFonts w:ascii="Arial" w:hAnsi="Arial" w:cs="Arial"/>
        </w:rPr>
        <w:t xml:space="preserve"> </w:t>
      </w:r>
      <w:r w:rsidRPr="009922F5">
        <w:rPr>
          <w:rStyle w:val="Refdenotaalpie"/>
          <w:rFonts w:ascii="Arial" w:hAnsi="Arial" w:cs="Arial"/>
        </w:rPr>
        <w:footnoteReference w:id="33"/>
      </w:r>
    </w:p>
    <w:p w14:paraId="4AB85B51" w14:textId="2BDF7994" w:rsidR="00C40686" w:rsidRPr="009922F5" w:rsidRDefault="00B74062" w:rsidP="00C40686">
      <w:pPr>
        <w:jc w:val="both"/>
        <w:rPr>
          <w:rFonts w:ascii="Arial" w:hAnsi="Arial" w:cs="Arial"/>
        </w:rPr>
      </w:pPr>
      <w:r w:rsidRPr="009922F5">
        <w:rPr>
          <w:rFonts w:ascii="Arial" w:hAnsi="Arial" w:cs="Arial"/>
        </w:rPr>
        <w:t>La medida</w:t>
      </w:r>
      <w:r w:rsidR="00C40686" w:rsidRPr="009922F5">
        <w:rPr>
          <w:rFonts w:ascii="Arial" w:hAnsi="Arial" w:cs="Arial"/>
        </w:rPr>
        <w:t xml:space="preserve"> </w:t>
      </w:r>
      <w:r w:rsidR="000B7A65" w:rsidRPr="009922F5">
        <w:rPr>
          <w:rFonts w:ascii="Arial" w:hAnsi="Arial" w:cs="Arial"/>
        </w:rPr>
        <w:t xml:space="preserve">cautelar </w:t>
      </w:r>
      <w:r w:rsidR="00E9628A" w:rsidRPr="009922F5">
        <w:rPr>
          <w:rFonts w:ascii="Arial" w:hAnsi="Arial" w:cs="Arial"/>
        </w:rPr>
        <w:t xml:space="preserve">se comunicará a través de </w:t>
      </w:r>
      <w:r w:rsidRPr="009922F5">
        <w:rPr>
          <w:rFonts w:ascii="Arial" w:hAnsi="Arial" w:cs="Arial"/>
        </w:rPr>
        <w:t xml:space="preserve">oficio en original a las </w:t>
      </w:r>
      <w:r w:rsidR="005E48A1" w:rsidRPr="009922F5">
        <w:rPr>
          <w:rFonts w:ascii="Arial" w:hAnsi="Arial" w:cs="Arial"/>
        </w:rPr>
        <w:t>E</w:t>
      </w:r>
      <w:r w:rsidRPr="009922F5">
        <w:rPr>
          <w:rFonts w:ascii="Arial" w:hAnsi="Arial" w:cs="Arial"/>
        </w:rPr>
        <w:t>ntidades, advirtiendo que deberá</w:t>
      </w:r>
      <w:r w:rsidR="00E9628A" w:rsidRPr="009922F5">
        <w:rPr>
          <w:rFonts w:ascii="Arial" w:hAnsi="Arial" w:cs="Arial"/>
        </w:rPr>
        <w:t>n</w:t>
      </w:r>
      <w:r w:rsidRPr="009922F5">
        <w:rPr>
          <w:rFonts w:ascii="Arial" w:hAnsi="Arial" w:cs="Arial"/>
        </w:rPr>
        <w:t xml:space="preserve"> consignar las sumas retenidas en la cuenta de depósitos judiciales a órdenes de la Unidad Administrativa Especial de Rehabilitación y Mantenimiento Vial, en el Banco Agrario de Colombia, al día siguiente de la fecha en que se reciba la comunicación</w:t>
      </w:r>
      <w:r w:rsidR="000B7A65" w:rsidRPr="009922F5">
        <w:rPr>
          <w:rFonts w:ascii="Arial" w:hAnsi="Arial" w:cs="Arial"/>
        </w:rPr>
        <w:t>.</w:t>
      </w:r>
    </w:p>
    <w:p w14:paraId="1D941A34" w14:textId="5F5F3BBB" w:rsidR="00C40686" w:rsidRPr="009922F5" w:rsidRDefault="00C40686" w:rsidP="00B74062">
      <w:pPr>
        <w:jc w:val="both"/>
        <w:rPr>
          <w:rFonts w:ascii="Arial" w:hAnsi="Arial" w:cs="Arial"/>
        </w:rPr>
      </w:pPr>
      <w:r w:rsidRPr="009922F5">
        <w:rPr>
          <w:rFonts w:ascii="Arial" w:hAnsi="Arial" w:cs="Arial"/>
        </w:rPr>
        <w:t xml:space="preserve">El embargo se perfecciona en el momento en que se haga entrega a la </w:t>
      </w:r>
      <w:r w:rsidR="005E48A1" w:rsidRPr="009922F5">
        <w:rPr>
          <w:rFonts w:ascii="Arial" w:hAnsi="Arial" w:cs="Arial"/>
        </w:rPr>
        <w:t>E</w:t>
      </w:r>
      <w:r w:rsidRPr="009922F5">
        <w:rPr>
          <w:rFonts w:ascii="Arial" w:hAnsi="Arial" w:cs="Arial"/>
        </w:rPr>
        <w:t>ntidad financiera del oficio comunicando la medida</w:t>
      </w:r>
      <w:r w:rsidR="00A162F7" w:rsidRPr="009922F5">
        <w:rPr>
          <w:rFonts w:ascii="Arial" w:hAnsi="Arial" w:cs="Arial"/>
        </w:rPr>
        <w:t>,</w:t>
      </w:r>
      <w:r w:rsidRPr="009922F5">
        <w:rPr>
          <w:rFonts w:ascii="Arial" w:hAnsi="Arial" w:cs="Arial"/>
        </w:rPr>
        <w:t xml:space="preserve"> de lo cual se dejará constancia, señalando fecha y hora</w:t>
      </w:r>
      <w:r w:rsidR="00A162F7" w:rsidRPr="009922F5">
        <w:rPr>
          <w:rFonts w:ascii="Arial" w:hAnsi="Arial" w:cs="Arial"/>
        </w:rPr>
        <w:t>.</w:t>
      </w:r>
      <w:r w:rsidR="00A162F7" w:rsidRPr="009922F5">
        <w:rPr>
          <w:rStyle w:val="Refdenotaalpie"/>
          <w:rFonts w:ascii="Arial" w:hAnsi="Arial" w:cs="Arial"/>
        </w:rPr>
        <w:footnoteReference w:id="34"/>
      </w:r>
    </w:p>
    <w:p w14:paraId="55BE0652" w14:textId="41471037" w:rsidR="00C40686" w:rsidRPr="009922F5" w:rsidRDefault="00C40686" w:rsidP="00C40686">
      <w:pPr>
        <w:jc w:val="both"/>
        <w:rPr>
          <w:rFonts w:ascii="Arial" w:hAnsi="Arial" w:cs="Arial"/>
        </w:rPr>
      </w:pPr>
      <w:r w:rsidRPr="009922F5">
        <w:rPr>
          <w:rFonts w:ascii="Arial" w:hAnsi="Arial" w:cs="Arial"/>
        </w:rPr>
        <w:t xml:space="preserve">Cuando se </w:t>
      </w:r>
      <w:r w:rsidR="00A162F7" w:rsidRPr="009922F5">
        <w:rPr>
          <w:rFonts w:ascii="Arial" w:hAnsi="Arial" w:cs="Arial"/>
        </w:rPr>
        <w:t>des</w:t>
      </w:r>
      <w:r w:rsidRPr="009922F5">
        <w:rPr>
          <w:rFonts w:ascii="Arial" w:hAnsi="Arial" w:cs="Arial"/>
        </w:rPr>
        <w:t>cono</w:t>
      </w:r>
      <w:r w:rsidR="00A162F7" w:rsidRPr="009922F5">
        <w:rPr>
          <w:rFonts w:ascii="Arial" w:hAnsi="Arial" w:cs="Arial"/>
        </w:rPr>
        <w:t>zcan</w:t>
      </w:r>
      <w:r w:rsidRPr="009922F5">
        <w:rPr>
          <w:rFonts w:ascii="Arial" w:hAnsi="Arial" w:cs="Arial"/>
        </w:rPr>
        <w:t xml:space="preserve"> las </w:t>
      </w:r>
      <w:r w:rsidR="005E48A1" w:rsidRPr="009922F5">
        <w:rPr>
          <w:rFonts w:ascii="Arial" w:hAnsi="Arial" w:cs="Arial"/>
        </w:rPr>
        <w:t>E</w:t>
      </w:r>
      <w:r w:rsidRPr="009922F5">
        <w:rPr>
          <w:rFonts w:ascii="Arial" w:hAnsi="Arial" w:cs="Arial"/>
        </w:rPr>
        <w:t xml:space="preserve">ntidades donde el ejecutado tiene depositadas las sumas de dinero, el embargo se comunicará a la casa matriz de todos los bancos, corporaciones y </w:t>
      </w:r>
      <w:r w:rsidR="005E48A1" w:rsidRPr="009922F5">
        <w:rPr>
          <w:rFonts w:ascii="Arial" w:hAnsi="Arial" w:cs="Arial"/>
        </w:rPr>
        <w:t>E</w:t>
      </w:r>
      <w:r w:rsidRPr="009922F5">
        <w:rPr>
          <w:rFonts w:ascii="Arial" w:hAnsi="Arial" w:cs="Arial"/>
        </w:rPr>
        <w:t xml:space="preserve">ntidades similares en el país (art. 1387 del </w:t>
      </w:r>
      <w:proofErr w:type="spellStart"/>
      <w:proofErr w:type="gramStart"/>
      <w:r w:rsidRPr="009922F5">
        <w:rPr>
          <w:rFonts w:ascii="Arial" w:hAnsi="Arial" w:cs="Arial"/>
        </w:rPr>
        <w:t>C.Co</w:t>
      </w:r>
      <w:proofErr w:type="spellEnd"/>
      <w:proofErr w:type="gramEnd"/>
      <w:r w:rsidRPr="009922F5">
        <w:rPr>
          <w:rFonts w:ascii="Arial" w:hAnsi="Arial" w:cs="Arial"/>
        </w:rPr>
        <w:t>)</w:t>
      </w:r>
      <w:r w:rsidR="00A162F7" w:rsidRPr="009922F5">
        <w:rPr>
          <w:rFonts w:ascii="Arial" w:hAnsi="Arial" w:cs="Arial"/>
        </w:rPr>
        <w:t>.</w:t>
      </w:r>
      <w:r w:rsidR="00A162F7" w:rsidRPr="009922F5">
        <w:rPr>
          <w:rStyle w:val="Refdenotaalpie"/>
          <w:rFonts w:ascii="Arial" w:hAnsi="Arial" w:cs="Arial"/>
        </w:rPr>
        <w:t xml:space="preserve"> </w:t>
      </w:r>
      <w:r w:rsidR="00A162F7" w:rsidRPr="009922F5">
        <w:rPr>
          <w:rStyle w:val="Refdenotaalpie"/>
          <w:rFonts w:ascii="Arial" w:hAnsi="Arial" w:cs="Arial"/>
        </w:rPr>
        <w:footnoteReference w:id="35"/>
      </w:r>
    </w:p>
    <w:p w14:paraId="7E56A36B" w14:textId="0EDB05DE" w:rsidR="00B74062" w:rsidRPr="003E738D" w:rsidRDefault="00B74062" w:rsidP="003D48E0">
      <w:pPr>
        <w:pStyle w:val="Ttulo3"/>
        <w:numPr>
          <w:ilvl w:val="2"/>
          <w:numId w:val="5"/>
        </w:numPr>
        <w:rPr>
          <w:rFonts w:ascii="Arial" w:hAnsi="Arial" w:cs="Arial"/>
          <w:b/>
          <w:bCs/>
          <w:i/>
          <w:iCs/>
          <w:color w:val="auto"/>
        </w:rPr>
      </w:pPr>
      <w:bookmarkStart w:id="72" w:name="_Toc6199658"/>
      <w:r w:rsidRPr="003E738D">
        <w:rPr>
          <w:rFonts w:ascii="Arial" w:hAnsi="Arial" w:cs="Arial"/>
          <w:b/>
          <w:bCs/>
          <w:i/>
          <w:iCs/>
          <w:color w:val="auto"/>
        </w:rPr>
        <w:t xml:space="preserve">EMBARGO DE </w:t>
      </w:r>
      <w:r w:rsidR="00FC6B28" w:rsidRPr="003E738D">
        <w:rPr>
          <w:rFonts w:ascii="Arial" w:hAnsi="Arial" w:cs="Arial"/>
          <w:b/>
          <w:bCs/>
          <w:i/>
          <w:iCs/>
          <w:color w:val="auto"/>
        </w:rPr>
        <w:t>BIENES DEL CAUSANTE</w:t>
      </w:r>
      <w:bookmarkEnd w:id="72"/>
    </w:p>
    <w:p w14:paraId="0FD250D9" w14:textId="77777777" w:rsidR="00FC6B28" w:rsidRPr="009922F5" w:rsidRDefault="00FC6B28" w:rsidP="00FC6B28">
      <w:pPr>
        <w:jc w:val="both"/>
        <w:rPr>
          <w:rFonts w:ascii="Arial" w:hAnsi="Arial" w:cs="Arial"/>
        </w:rPr>
      </w:pPr>
      <w:r w:rsidRPr="009922F5">
        <w:rPr>
          <w:rFonts w:ascii="Arial" w:hAnsi="Arial" w:cs="Arial"/>
        </w:rPr>
        <w:t>El embargo procede sobre los bienes del causante antes de ser liquidada la sucesión y sólo podrán embargarse y secuestrarse bienes de su propiedad.</w:t>
      </w:r>
    </w:p>
    <w:p w14:paraId="6E2196ED" w14:textId="0B9960B1" w:rsidR="00FC6B28" w:rsidRPr="009922F5" w:rsidRDefault="00FC6B28" w:rsidP="00FC6B28">
      <w:pPr>
        <w:jc w:val="both"/>
        <w:rPr>
          <w:rFonts w:ascii="Arial" w:hAnsi="Arial" w:cs="Arial"/>
        </w:rPr>
      </w:pPr>
      <w:r w:rsidRPr="009922F5">
        <w:rPr>
          <w:rFonts w:ascii="Arial" w:hAnsi="Arial" w:cs="Arial"/>
        </w:rPr>
        <w:lastRenderedPageBreak/>
        <w:t xml:space="preserve">Cuando se ejecuta por obligaciones del causante con posterioridad a la liquidación de la sucesión, deben perseguirse los bienes de los herederos que hayan aceptado la herencia y hasta por el monto que se les haya adjudicado, si la han aceptado con beneficio de inventario, previa vinculación al </w:t>
      </w:r>
      <w:r w:rsidR="00C35408" w:rsidRPr="009922F5">
        <w:rPr>
          <w:rFonts w:ascii="Arial" w:hAnsi="Arial" w:cs="Arial"/>
        </w:rPr>
        <w:t>P</w:t>
      </w:r>
      <w:r w:rsidRPr="009922F5">
        <w:rPr>
          <w:rFonts w:ascii="Arial" w:hAnsi="Arial" w:cs="Arial"/>
        </w:rPr>
        <w:t xml:space="preserve">roceso </w:t>
      </w:r>
      <w:r w:rsidR="00C35408" w:rsidRPr="009922F5">
        <w:rPr>
          <w:rFonts w:ascii="Arial" w:hAnsi="Arial" w:cs="Arial"/>
        </w:rPr>
        <w:t>A</w:t>
      </w:r>
      <w:r w:rsidRPr="009922F5">
        <w:rPr>
          <w:rFonts w:ascii="Arial" w:hAnsi="Arial" w:cs="Arial"/>
        </w:rPr>
        <w:t>dministrativo de Cobro Coactivo, conforme lo establece el artículo 826 del Estatuto Tributario</w:t>
      </w:r>
      <w:r w:rsidR="00C76240" w:rsidRPr="009922F5">
        <w:rPr>
          <w:rFonts w:ascii="Arial" w:hAnsi="Arial" w:cs="Arial"/>
        </w:rPr>
        <w:t xml:space="preserve"> Nacional</w:t>
      </w:r>
      <w:r w:rsidRPr="009922F5">
        <w:rPr>
          <w:rFonts w:ascii="Arial" w:hAnsi="Arial" w:cs="Arial"/>
        </w:rPr>
        <w:t xml:space="preserve"> e igualmente con el cumplimiento de lo estipulado en el artículo 1434 del Código Civil.</w:t>
      </w:r>
    </w:p>
    <w:p w14:paraId="584C89E7" w14:textId="067CD727" w:rsidR="003D48E0" w:rsidRPr="003E738D" w:rsidRDefault="003D48E0" w:rsidP="0009335D">
      <w:pPr>
        <w:pStyle w:val="Ttulo3"/>
        <w:numPr>
          <w:ilvl w:val="2"/>
          <w:numId w:val="5"/>
        </w:numPr>
        <w:rPr>
          <w:rFonts w:ascii="Arial" w:hAnsi="Arial" w:cs="Arial"/>
          <w:b/>
          <w:bCs/>
          <w:i/>
          <w:iCs/>
          <w:color w:val="auto"/>
        </w:rPr>
      </w:pPr>
      <w:bookmarkStart w:id="73" w:name="_Toc6199659"/>
      <w:r w:rsidRPr="003E738D">
        <w:rPr>
          <w:rFonts w:ascii="Arial" w:hAnsi="Arial" w:cs="Arial"/>
          <w:b/>
          <w:bCs/>
          <w:i/>
          <w:iCs/>
          <w:color w:val="auto"/>
        </w:rPr>
        <w:t>CONCURRENCIA DE EMBARGOS</w:t>
      </w:r>
      <w:bookmarkEnd w:id="73"/>
    </w:p>
    <w:p w14:paraId="2C30A8E7" w14:textId="448B07EC" w:rsidR="00273F81" w:rsidRPr="009922F5" w:rsidRDefault="00FC6B28" w:rsidP="00273F81">
      <w:pPr>
        <w:tabs>
          <w:tab w:val="left" w:pos="1350"/>
        </w:tabs>
        <w:jc w:val="both"/>
        <w:rPr>
          <w:rFonts w:ascii="Arial" w:hAnsi="Arial" w:cs="Arial"/>
        </w:rPr>
      </w:pPr>
      <w:r w:rsidRPr="009922F5">
        <w:rPr>
          <w:rFonts w:ascii="Arial" w:hAnsi="Arial" w:cs="Arial"/>
        </w:rPr>
        <w:t xml:space="preserve">La concurrencia de embargos es una situación procesal </w:t>
      </w:r>
      <w:r w:rsidR="00C35408" w:rsidRPr="009922F5">
        <w:rPr>
          <w:rFonts w:ascii="Arial" w:hAnsi="Arial" w:cs="Arial"/>
        </w:rPr>
        <w:t xml:space="preserve">que se encuentra prevista en los artículos 839-1 del Estatuto Tributario </w:t>
      </w:r>
      <w:r w:rsidR="00C76240" w:rsidRPr="009922F5">
        <w:rPr>
          <w:rFonts w:ascii="Arial" w:hAnsi="Arial" w:cs="Arial"/>
        </w:rPr>
        <w:t xml:space="preserve">Nacional </w:t>
      </w:r>
      <w:r w:rsidR="00C35408" w:rsidRPr="009922F5">
        <w:rPr>
          <w:rFonts w:ascii="Arial" w:hAnsi="Arial" w:cs="Arial"/>
        </w:rPr>
        <w:t xml:space="preserve">y 592 del Código General del Proceso y se presenta cuando </w:t>
      </w:r>
      <w:r w:rsidRPr="009922F5">
        <w:rPr>
          <w:rFonts w:ascii="Arial" w:hAnsi="Arial" w:cs="Arial"/>
        </w:rPr>
        <w:t xml:space="preserve">sobre un mismo bien recaen </w:t>
      </w:r>
      <w:r w:rsidR="00EF4CB1" w:rsidRPr="009922F5">
        <w:rPr>
          <w:rFonts w:ascii="Arial" w:hAnsi="Arial" w:cs="Arial"/>
        </w:rPr>
        <w:t>dos</w:t>
      </w:r>
      <w:r w:rsidRPr="009922F5">
        <w:rPr>
          <w:rFonts w:ascii="Arial" w:hAnsi="Arial" w:cs="Arial"/>
        </w:rPr>
        <w:t xml:space="preserve"> o más embargos.</w:t>
      </w:r>
      <w:r w:rsidR="00273F81" w:rsidRPr="009922F5">
        <w:rPr>
          <w:rFonts w:ascii="Arial" w:hAnsi="Arial" w:cs="Arial"/>
        </w:rPr>
        <w:t xml:space="preserve"> En este caso, la oficina competente del respectivo registro, si fuere del caso, lo inscribirá y comunicará a la </w:t>
      </w:r>
      <w:r w:rsidR="00C35408" w:rsidRPr="009922F5">
        <w:rPr>
          <w:rFonts w:ascii="Arial" w:hAnsi="Arial" w:cs="Arial"/>
        </w:rPr>
        <w:t>UEARMV</w:t>
      </w:r>
      <w:r w:rsidR="00273F81" w:rsidRPr="009922F5">
        <w:rPr>
          <w:rFonts w:ascii="Arial" w:hAnsi="Arial" w:cs="Arial"/>
        </w:rPr>
        <w:t xml:space="preserve">. </w:t>
      </w:r>
    </w:p>
    <w:p w14:paraId="67C184E8" w14:textId="456CFA30" w:rsidR="00FC6B28" w:rsidRPr="009922F5" w:rsidRDefault="00FC6B28" w:rsidP="00273F81">
      <w:pPr>
        <w:tabs>
          <w:tab w:val="left" w:pos="1350"/>
        </w:tabs>
        <w:jc w:val="both"/>
        <w:rPr>
          <w:rFonts w:ascii="Arial" w:hAnsi="Arial" w:cs="Arial"/>
        </w:rPr>
      </w:pPr>
      <w:r w:rsidRPr="009922F5">
        <w:rPr>
          <w:rFonts w:ascii="Arial" w:hAnsi="Arial" w:cs="Arial"/>
        </w:rPr>
        <w:t xml:space="preserve">Debe tenerse en cuenta </w:t>
      </w:r>
      <w:r w:rsidR="00430583" w:rsidRPr="009922F5">
        <w:rPr>
          <w:rFonts w:ascii="Arial" w:hAnsi="Arial" w:cs="Arial"/>
        </w:rPr>
        <w:t>que,</w:t>
      </w:r>
      <w:r w:rsidRPr="009922F5">
        <w:rPr>
          <w:rFonts w:ascii="Arial" w:hAnsi="Arial" w:cs="Arial"/>
        </w:rPr>
        <w:t xml:space="preserve"> si el crédito </w:t>
      </w:r>
      <w:r w:rsidR="00C35408" w:rsidRPr="009922F5">
        <w:rPr>
          <w:rFonts w:ascii="Arial" w:hAnsi="Arial" w:cs="Arial"/>
        </w:rPr>
        <w:t xml:space="preserve">por el </w:t>
      </w:r>
      <w:r w:rsidRPr="009922F5">
        <w:rPr>
          <w:rFonts w:ascii="Arial" w:hAnsi="Arial" w:cs="Arial"/>
        </w:rPr>
        <w:t xml:space="preserve">que </w:t>
      </w:r>
      <w:r w:rsidR="00C35408" w:rsidRPr="009922F5">
        <w:rPr>
          <w:rFonts w:ascii="Arial" w:hAnsi="Arial" w:cs="Arial"/>
        </w:rPr>
        <w:t xml:space="preserve">se </w:t>
      </w:r>
      <w:r w:rsidRPr="009922F5">
        <w:rPr>
          <w:rFonts w:ascii="Arial" w:hAnsi="Arial" w:cs="Arial"/>
        </w:rPr>
        <w:t>orden</w:t>
      </w:r>
      <w:r w:rsidR="00273F81" w:rsidRPr="009922F5">
        <w:rPr>
          <w:rFonts w:ascii="Arial" w:hAnsi="Arial" w:cs="Arial"/>
        </w:rPr>
        <w:t>ó</w:t>
      </w:r>
      <w:r w:rsidRPr="009922F5">
        <w:rPr>
          <w:rFonts w:ascii="Arial" w:hAnsi="Arial" w:cs="Arial"/>
        </w:rPr>
        <w:t xml:space="preserve"> el embargo anterior es de grado inferior al </w:t>
      </w:r>
      <w:r w:rsidR="00273F81" w:rsidRPr="009922F5">
        <w:rPr>
          <w:rFonts w:ascii="Arial" w:hAnsi="Arial" w:cs="Arial"/>
        </w:rPr>
        <w:t>ordenado por la Unidad</w:t>
      </w:r>
      <w:r w:rsidRPr="009922F5">
        <w:rPr>
          <w:rFonts w:ascii="Arial" w:hAnsi="Arial" w:cs="Arial"/>
        </w:rPr>
        <w:t xml:space="preserve">, el </w:t>
      </w:r>
      <w:r w:rsidR="00FD52DF">
        <w:rPr>
          <w:rFonts w:ascii="Arial" w:hAnsi="Arial" w:cs="Arial"/>
        </w:rPr>
        <w:t>f</w:t>
      </w:r>
      <w:r w:rsidR="00C35408" w:rsidRPr="009922F5">
        <w:rPr>
          <w:rFonts w:ascii="Arial" w:hAnsi="Arial" w:cs="Arial"/>
        </w:rPr>
        <w:t xml:space="preserve">uncionario </w:t>
      </w:r>
      <w:r w:rsidR="00FD52DF">
        <w:rPr>
          <w:rFonts w:ascii="Arial" w:hAnsi="Arial" w:cs="Arial"/>
        </w:rPr>
        <w:t>e</w:t>
      </w:r>
      <w:r w:rsidR="00C35408" w:rsidRPr="009922F5">
        <w:rPr>
          <w:rFonts w:ascii="Arial" w:hAnsi="Arial" w:cs="Arial"/>
        </w:rPr>
        <w:t>jecutor</w:t>
      </w:r>
      <w:r w:rsidRPr="009922F5">
        <w:rPr>
          <w:rFonts w:ascii="Arial" w:hAnsi="Arial" w:cs="Arial"/>
        </w:rPr>
        <w:t xml:space="preserve"> continuará con el </w:t>
      </w:r>
      <w:r w:rsidR="00565706" w:rsidRPr="009922F5">
        <w:rPr>
          <w:rFonts w:ascii="Arial" w:hAnsi="Arial" w:cs="Arial"/>
        </w:rPr>
        <w:t>P</w:t>
      </w:r>
      <w:r w:rsidRPr="009922F5">
        <w:rPr>
          <w:rFonts w:ascii="Arial" w:hAnsi="Arial" w:cs="Arial"/>
        </w:rPr>
        <w:t xml:space="preserve">roceso de </w:t>
      </w:r>
      <w:r w:rsidR="00565706" w:rsidRPr="009922F5">
        <w:rPr>
          <w:rFonts w:ascii="Arial" w:hAnsi="Arial" w:cs="Arial"/>
        </w:rPr>
        <w:t>C</w:t>
      </w:r>
      <w:r w:rsidRPr="009922F5">
        <w:rPr>
          <w:rFonts w:ascii="Arial" w:hAnsi="Arial" w:cs="Arial"/>
        </w:rPr>
        <w:t xml:space="preserve">obro informando de ello al juez respectivo y, si éste lo solicita, pondrá a su disposición el remanente del remate. Si el crédito que origina el embargo anterior es de grado superior al </w:t>
      </w:r>
      <w:r w:rsidR="00C35408" w:rsidRPr="009922F5">
        <w:rPr>
          <w:rFonts w:ascii="Arial" w:hAnsi="Arial" w:cs="Arial"/>
        </w:rPr>
        <w:t xml:space="preserve">que se ejecuta por la vía coactiva, </w:t>
      </w:r>
      <w:r w:rsidRPr="009922F5">
        <w:rPr>
          <w:rFonts w:ascii="Arial" w:hAnsi="Arial" w:cs="Arial"/>
        </w:rPr>
        <w:t xml:space="preserve">el </w:t>
      </w:r>
      <w:r w:rsidR="00FD52DF">
        <w:rPr>
          <w:rFonts w:ascii="Arial" w:hAnsi="Arial" w:cs="Arial"/>
        </w:rPr>
        <w:t>f</w:t>
      </w:r>
      <w:r w:rsidRPr="009922F5">
        <w:rPr>
          <w:rFonts w:ascii="Arial" w:hAnsi="Arial" w:cs="Arial"/>
        </w:rPr>
        <w:t xml:space="preserve">uncionario </w:t>
      </w:r>
      <w:r w:rsidR="00FD52DF">
        <w:rPr>
          <w:rFonts w:ascii="Arial" w:hAnsi="Arial" w:cs="Arial"/>
        </w:rPr>
        <w:t>e</w:t>
      </w:r>
      <w:r w:rsidR="00C35408" w:rsidRPr="009922F5">
        <w:rPr>
          <w:rFonts w:ascii="Arial" w:hAnsi="Arial" w:cs="Arial"/>
        </w:rPr>
        <w:t xml:space="preserve">jecutor </w:t>
      </w:r>
      <w:r w:rsidRPr="009922F5">
        <w:rPr>
          <w:rFonts w:ascii="Arial" w:hAnsi="Arial" w:cs="Arial"/>
        </w:rPr>
        <w:t>se hará parte en el proceso ejecutivo y velará por que se garantice la recuperación de la deuda con el remanente del remate del bien embargado en dicho proceso.</w:t>
      </w:r>
    </w:p>
    <w:p w14:paraId="0614A528" w14:textId="53C0F3F5" w:rsidR="00FC6B28" w:rsidRPr="009922F5" w:rsidRDefault="00FC6B28" w:rsidP="00273F81">
      <w:pPr>
        <w:tabs>
          <w:tab w:val="left" w:pos="1350"/>
        </w:tabs>
        <w:jc w:val="both"/>
        <w:rPr>
          <w:rFonts w:ascii="Arial" w:hAnsi="Arial" w:cs="Arial"/>
        </w:rPr>
      </w:pPr>
      <w:r w:rsidRPr="009922F5">
        <w:rPr>
          <w:rFonts w:ascii="Arial" w:hAnsi="Arial" w:cs="Arial"/>
        </w:rPr>
        <w:t>Si se trata de bienes no sujetos a registro, la diligencia de secuestro realizada con anterioridad</w:t>
      </w:r>
      <w:r w:rsidR="00273F81" w:rsidRPr="009922F5">
        <w:rPr>
          <w:rFonts w:ascii="Arial" w:hAnsi="Arial" w:cs="Arial"/>
        </w:rPr>
        <w:t xml:space="preserve"> por otro despacho</w:t>
      </w:r>
      <w:r w:rsidRPr="009922F5">
        <w:rPr>
          <w:rFonts w:ascii="Arial" w:hAnsi="Arial" w:cs="Arial"/>
        </w:rPr>
        <w:t xml:space="preserve"> es válida para el </w:t>
      </w:r>
      <w:r w:rsidR="00C35408" w:rsidRPr="009922F5">
        <w:rPr>
          <w:rFonts w:ascii="Arial" w:hAnsi="Arial" w:cs="Arial"/>
        </w:rPr>
        <w:t xml:space="preserve">Proceso Administrativo </w:t>
      </w:r>
      <w:r w:rsidR="00273F81" w:rsidRPr="009922F5">
        <w:rPr>
          <w:rFonts w:ascii="Arial" w:hAnsi="Arial" w:cs="Arial"/>
        </w:rPr>
        <w:t xml:space="preserve">de </w:t>
      </w:r>
      <w:r w:rsidR="00C35408" w:rsidRPr="009922F5">
        <w:rPr>
          <w:rFonts w:ascii="Arial" w:hAnsi="Arial" w:cs="Arial"/>
        </w:rPr>
        <w:t xml:space="preserve">Cobro Coactivo </w:t>
      </w:r>
      <w:r w:rsidRPr="009922F5">
        <w:rPr>
          <w:rFonts w:ascii="Arial" w:hAnsi="Arial" w:cs="Arial"/>
        </w:rPr>
        <w:t xml:space="preserve">y el </w:t>
      </w:r>
      <w:r w:rsidR="00C35408" w:rsidRPr="009922F5">
        <w:rPr>
          <w:rFonts w:ascii="Arial" w:hAnsi="Arial" w:cs="Arial"/>
        </w:rPr>
        <w:t>trámite</w:t>
      </w:r>
      <w:r w:rsidRPr="009922F5">
        <w:rPr>
          <w:rFonts w:ascii="Arial" w:hAnsi="Arial" w:cs="Arial"/>
        </w:rPr>
        <w:t xml:space="preserve"> se adelantará en las mismas condiciones que en el caso de los bienes que s</w:t>
      </w:r>
      <w:r w:rsidR="00273F81" w:rsidRPr="009922F5">
        <w:rPr>
          <w:rFonts w:ascii="Arial" w:hAnsi="Arial" w:cs="Arial"/>
        </w:rPr>
        <w:t>í</w:t>
      </w:r>
      <w:r w:rsidRPr="009922F5">
        <w:rPr>
          <w:rFonts w:ascii="Arial" w:hAnsi="Arial" w:cs="Arial"/>
        </w:rPr>
        <w:t xml:space="preserve"> estén sujetos a la solemnidad.</w:t>
      </w:r>
    </w:p>
    <w:p w14:paraId="6110A015" w14:textId="139062A0" w:rsidR="00FC6B28" w:rsidRPr="009922F5" w:rsidRDefault="00FC6B28" w:rsidP="00273F81">
      <w:pPr>
        <w:tabs>
          <w:tab w:val="left" w:pos="1350"/>
        </w:tabs>
        <w:jc w:val="both"/>
        <w:rPr>
          <w:rFonts w:ascii="Arial" w:hAnsi="Arial" w:cs="Arial"/>
        </w:rPr>
      </w:pPr>
      <w:r w:rsidRPr="009922F5">
        <w:rPr>
          <w:rFonts w:ascii="Arial" w:hAnsi="Arial" w:cs="Arial"/>
        </w:rPr>
        <w:t xml:space="preserve">El artículo </w:t>
      </w:r>
      <w:r w:rsidR="00273F81" w:rsidRPr="009922F5">
        <w:rPr>
          <w:rFonts w:ascii="Arial" w:hAnsi="Arial" w:cs="Arial"/>
        </w:rPr>
        <w:t>465 del Código General del Proceso</w:t>
      </w:r>
      <w:r w:rsidRPr="009922F5">
        <w:rPr>
          <w:rFonts w:ascii="Arial" w:hAnsi="Arial" w:cs="Arial"/>
        </w:rPr>
        <w:t xml:space="preserve"> establece que al existir medidas cautelares decretadas sobre un mismo bien por diferentes jurisdicciones, habiéndose embargado previamente por un juez civil</w:t>
      </w:r>
      <w:r w:rsidR="00273F81" w:rsidRPr="009922F5">
        <w:rPr>
          <w:rFonts w:ascii="Arial" w:hAnsi="Arial" w:cs="Arial"/>
        </w:rPr>
        <w:t>,</w:t>
      </w:r>
      <w:r w:rsidRPr="009922F5">
        <w:rPr>
          <w:rFonts w:ascii="Arial" w:hAnsi="Arial" w:cs="Arial"/>
        </w:rPr>
        <w:t xml:space="preserve"> éste lo llevará a remate y antes de proceder al pago de la obligación por la cual se inició el proceso, debe solicitar a las demás autoridades la liquidación definitiva y en firme de los demás créditos, con el fin de cancelar las acreencias respetando la prelación, de acuerdo con el orden establecido en el artículo 2494 y siguientes del Código Civil. Esta norma es aplicable en el evento que en el proceso civil ya se haya decretado el remate de los bienes; la </w:t>
      </w:r>
      <w:r w:rsidR="00472CF3" w:rsidRPr="009922F5">
        <w:rPr>
          <w:rFonts w:ascii="Arial" w:hAnsi="Arial" w:cs="Arial"/>
        </w:rPr>
        <w:t>Unidad Administrativa Especial de Rehabilitación y Mantenimiento Vial</w:t>
      </w:r>
      <w:r w:rsidRPr="009922F5">
        <w:rPr>
          <w:rFonts w:ascii="Arial" w:hAnsi="Arial" w:cs="Arial"/>
        </w:rPr>
        <w:t>, atendiendo el principio de economía procesal, comunicará la liquidación del crédito para que la autoridad civil proceda de conformidad.</w:t>
      </w:r>
    </w:p>
    <w:p w14:paraId="4675504C" w14:textId="209D80C1" w:rsidR="003F1802" w:rsidRPr="009922F5" w:rsidRDefault="00273F81" w:rsidP="00273F81">
      <w:pPr>
        <w:tabs>
          <w:tab w:val="left" w:pos="1350"/>
        </w:tabs>
        <w:jc w:val="both"/>
        <w:rPr>
          <w:rFonts w:ascii="Arial" w:hAnsi="Arial" w:cs="Arial"/>
        </w:rPr>
      </w:pPr>
      <w:r w:rsidRPr="009922F5">
        <w:rPr>
          <w:rFonts w:ascii="Arial" w:hAnsi="Arial" w:cs="Arial"/>
        </w:rPr>
        <w:t xml:space="preserve">Cuando existan dos o más </w:t>
      </w:r>
      <w:r w:rsidR="004B6054" w:rsidRPr="009922F5">
        <w:rPr>
          <w:rFonts w:ascii="Arial" w:hAnsi="Arial" w:cs="Arial"/>
        </w:rPr>
        <w:t>P</w:t>
      </w:r>
      <w:r w:rsidR="00FC6B28" w:rsidRPr="009922F5">
        <w:rPr>
          <w:rFonts w:ascii="Arial" w:hAnsi="Arial" w:cs="Arial"/>
        </w:rPr>
        <w:t xml:space="preserve">rocesos </w:t>
      </w:r>
      <w:r w:rsidR="004B6054" w:rsidRPr="009922F5">
        <w:rPr>
          <w:rFonts w:ascii="Arial" w:hAnsi="Arial" w:cs="Arial"/>
        </w:rPr>
        <w:t>A</w:t>
      </w:r>
      <w:r w:rsidR="00FC6B28" w:rsidRPr="009922F5">
        <w:rPr>
          <w:rFonts w:ascii="Arial" w:hAnsi="Arial" w:cs="Arial"/>
        </w:rPr>
        <w:t xml:space="preserve">dministrativos </w:t>
      </w:r>
      <w:r w:rsidRPr="009922F5">
        <w:rPr>
          <w:rFonts w:ascii="Arial" w:hAnsi="Arial" w:cs="Arial"/>
        </w:rPr>
        <w:t xml:space="preserve">de </w:t>
      </w:r>
      <w:r w:rsidR="004B6054" w:rsidRPr="009922F5">
        <w:rPr>
          <w:rFonts w:ascii="Arial" w:hAnsi="Arial" w:cs="Arial"/>
        </w:rPr>
        <w:t>C</w:t>
      </w:r>
      <w:r w:rsidRPr="009922F5">
        <w:rPr>
          <w:rFonts w:ascii="Arial" w:hAnsi="Arial" w:cs="Arial"/>
        </w:rPr>
        <w:t xml:space="preserve">obro </w:t>
      </w:r>
      <w:r w:rsidR="004B6054" w:rsidRPr="009922F5">
        <w:rPr>
          <w:rFonts w:ascii="Arial" w:hAnsi="Arial" w:cs="Arial"/>
        </w:rPr>
        <w:t>C</w:t>
      </w:r>
      <w:r w:rsidRPr="009922F5">
        <w:rPr>
          <w:rFonts w:ascii="Arial" w:hAnsi="Arial" w:cs="Arial"/>
        </w:rPr>
        <w:t>oactivo</w:t>
      </w:r>
      <w:r w:rsidR="00FC6B28" w:rsidRPr="009922F5">
        <w:rPr>
          <w:rFonts w:ascii="Arial" w:hAnsi="Arial" w:cs="Arial"/>
        </w:rPr>
        <w:t xml:space="preserve"> contra un mismo deudor y uno de ellos se encuentre listo para remate, o no se considere conveniente la acumulación, se podrán adelantar los procesos independientemente, embargando los remanentes que puedan </w:t>
      </w:r>
      <w:r w:rsidR="00FC6B28" w:rsidRPr="009922F5">
        <w:rPr>
          <w:rFonts w:ascii="Arial" w:hAnsi="Arial" w:cs="Arial"/>
        </w:rPr>
        <w:lastRenderedPageBreak/>
        <w:t xml:space="preserve">resultar de las diligencias de remate a favor de los otros procesos, con el fin de garantizar la recuperación de las obligaciones </w:t>
      </w:r>
      <w:r w:rsidR="00472CF3" w:rsidRPr="009922F5">
        <w:rPr>
          <w:rFonts w:ascii="Arial" w:hAnsi="Arial" w:cs="Arial"/>
        </w:rPr>
        <w:t xml:space="preserve">a favor de la UAERMV </w:t>
      </w:r>
      <w:r w:rsidR="00FC6B28" w:rsidRPr="009922F5">
        <w:rPr>
          <w:rFonts w:ascii="Arial" w:hAnsi="Arial" w:cs="Arial"/>
        </w:rPr>
        <w:t>de manera oportuna.</w:t>
      </w:r>
    </w:p>
    <w:p w14:paraId="0B5353FD" w14:textId="6B77616B" w:rsidR="003D48E0" w:rsidRPr="003E738D" w:rsidRDefault="003D48E0" w:rsidP="003D48E0">
      <w:pPr>
        <w:pStyle w:val="Ttulo3"/>
        <w:numPr>
          <w:ilvl w:val="1"/>
          <w:numId w:val="5"/>
        </w:numPr>
        <w:rPr>
          <w:rFonts w:ascii="Arial" w:hAnsi="Arial" w:cs="Arial"/>
          <w:b/>
          <w:bCs/>
          <w:i/>
          <w:iCs/>
          <w:color w:val="auto"/>
        </w:rPr>
      </w:pPr>
      <w:bookmarkStart w:id="74" w:name="_Toc6199660"/>
      <w:r w:rsidRPr="003E738D">
        <w:rPr>
          <w:rFonts w:ascii="Arial" w:hAnsi="Arial" w:cs="Arial"/>
          <w:b/>
          <w:bCs/>
          <w:i/>
          <w:iCs/>
          <w:color w:val="auto"/>
        </w:rPr>
        <w:t>SECUESTRO DE BIENES</w:t>
      </w:r>
      <w:bookmarkEnd w:id="74"/>
    </w:p>
    <w:p w14:paraId="7EBDC640" w14:textId="32AAB929" w:rsidR="00C80D28" w:rsidRPr="009922F5" w:rsidRDefault="00273F81" w:rsidP="00C80D28">
      <w:pPr>
        <w:jc w:val="both"/>
        <w:rPr>
          <w:rFonts w:ascii="Arial" w:hAnsi="Arial" w:cs="Arial"/>
        </w:rPr>
      </w:pPr>
      <w:r w:rsidRPr="009922F5">
        <w:rPr>
          <w:rFonts w:ascii="Arial" w:hAnsi="Arial" w:cs="Arial"/>
        </w:rPr>
        <w:t xml:space="preserve">El secuestro es un acto procesal por el cual el </w:t>
      </w:r>
      <w:r w:rsidR="00FD52DF">
        <w:rPr>
          <w:rFonts w:ascii="Arial" w:hAnsi="Arial" w:cs="Arial"/>
        </w:rPr>
        <w:t>f</w:t>
      </w:r>
      <w:r w:rsidR="00524D3C" w:rsidRPr="009922F5">
        <w:rPr>
          <w:rFonts w:ascii="Arial" w:hAnsi="Arial" w:cs="Arial"/>
        </w:rPr>
        <w:t xml:space="preserve">uncionario </w:t>
      </w:r>
      <w:r w:rsidR="00FD52DF">
        <w:rPr>
          <w:rFonts w:ascii="Arial" w:hAnsi="Arial" w:cs="Arial"/>
        </w:rPr>
        <w:t>e</w:t>
      </w:r>
      <w:r w:rsidR="00524D3C" w:rsidRPr="009922F5">
        <w:rPr>
          <w:rFonts w:ascii="Arial" w:hAnsi="Arial" w:cs="Arial"/>
        </w:rPr>
        <w:t>jecutor</w:t>
      </w:r>
      <w:r w:rsidRPr="009922F5">
        <w:rPr>
          <w:rFonts w:ascii="Arial" w:hAnsi="Arial" w:cs="Arial"/>
        </w:rPr>
        <w:t xml:space="preserve"> mediante auto entrega un bien a un tercero (secuestre)</w:t>
      </w:r>
      <w:r w:rsidR="00472CF3" w:rsidRPr="009922F5">
        <w:rPr>
          <w:rFonts w:ascii="Arial" w:hAnsi="Arial" w:cs="Arial"/>
        </w:rPr>
        <w:t>,</w:t>
      </w:r>
      <w:r w:rsidRPr="009922F5">
        <w:rPr>
          <w:rFonts w:ascii="Arial" w:hAnsi="Arial" w:cs="Arial"/>
        </w:rPr>
        <w:t xml:space="preserve"> en calidad de depositario</w:t>
      </w:r>
      <w:r w:rsidR="00472CF3" w:rsidRPr="009922F5">
        <w:rPr>
          <w:rFonts w:ascii="Arial" w:hAnsi="Arial" w:cs="Arial"/>
        </w:rPr>
        <w:t>,</w:t>
      </w:r>
      <w:r w:rsidRPr="009922F5">
        <w:rPr>
          <w:rFonts w:ascii="Arial" w:hAnsi="Arial" w:cs="Arial"/>
        </w:rPr>
        <w:t xml:space="preserve"> quien adquiere la obligación de cuidarlo, guardarlo y finalmente restituirlo en especie, cuando así se le ordene, respondiendo hasta de la culpa leve, en razón a que es un cargo remunerado</w:t>
      </w:r>
      <w:r w:rsidR="00C80D28" w:rsidRPr="009922F5">
        <w:rPr>
          <w:rFonts w:ascii="Arial" w:hAnsi="Arial" w:cs="Arial"/>
        </w:rPr>
        <w:t>, como lo disponen los artículos 2273 al 2281 del Código Civil y 52 y 595 del Código General del Proceso</w:t>
      </w:r>
      <w:r w:rsidRPr="009922F5">
        <w:rPr>
          <w:rFonts w:ascii="Arial" w:hAnsi="Arial" w:cs="Arial"/>
        </w:rPr>
        <w:t>.</w:t>
      </w:r>
      <w:r w:rsidR="00C80D28" w:rsidRPr="009922F5">
        <w:rPr>
          <w:rFonts w:ascii="Arial" w:hAnsi="Arial" w:cs="Arial"/>
        </w:rPr>
        <w:t xml:space="preserve"> El artículo 2273 del Código Civil, lo define como el depósito de una cosa que se disputan dos o más individuos, en manos de otro que debe restituir al que obtenga una decisión a su favor.</w:t>
      </w:r>
    </w:p>
    <w:p w14:paraId="11F965C8" w14:textId="77777777" w:rsidR="00C80D28" w:rsidRPr="009922F5" w:rsidRDefault="00C80D28" w:rsidP="00C80D28">
      <w:pPr>
        <w:jc w:val="both"/>
        <w:rPr>
          <w:rFonts w:ascii="Arial" w:hAnsi="Arial" w:cs="Arial"/>
        </w:rPr>
      </w:pPr>
      <w:r w:rsidRPr="009922F5">
        <w:rPr>
          <w:rFonts w:ascii="Arial" w:hAnsi="Arial" w:cs="Arial"/>
        </w:rPr>
        <w:t xml:space="preserve">El objeto del secuestro es impedir que por obra del ejecutado se oculten o menoscaben los bienes, se les deteriore o destruya y se disponga de sus frutos o productos. </w:t>
      </w:r>
    </w:p>
    <w:p w14:paraId="35FB3E39" w14:textId="3E3F0040" w:rsidR="00C80D28" w:rsidRPr="009922F5" w:rsidRDefault="00C80D28" w:rsidP="00C80D28">
      <w:pPr>
        <w:jc w:val="both"/>
        <w:rPr>
          <w:rFonts w:ascii="Arial" w:hAnsi="Arial" w:cs="Arial"/>
        </w:rPr>
      </w:pPr>
      <w:r w:rsidRPr="009922F5">
        <w:rPr>
          <w:rFonts w:ascii="Arial" w:hAnsi="Arial" w:cs="Arial"/>
        </w:rPr>
        <w:t>Tratándose de bienes sujetos a registro, la medida solo debe decretarse después que el embargo ha sido registrado; en los bienes corporales muebles no sujetos a registro, el secuestro perfecciona el embargo, lo que implica que los dos fenómenos jurídicos son simultáneos y se ordenan en la misma providencia.</w:t>
      </w:r>
    </w:p>
    <w:p w14:paraId="1543F81F" w14:textId="714802EB" w:rsidR="00C80D28" w:rsidRPr="009922F5" w:rsidRDefault="00C80D28" w:rsidP="00C80D28">
      <w:pPr>
        <w:jc w:val="both"/>
        <w:rPr>
          <w:rFonts w:ascii="Arial" w:hAnsi="Arial" w:cs="Arial"/>
        </w:rPr>
      </w:pPr>
      <w:r w:rsidRPr="009922F5">
        <w:rPr>
          <w:rFonts w:ascii="Arial" w:hAnsi="Arial" w:cs="Arial"/>
        </w:rPr>
        <w:t xml:space="preserve">Para el trámite del secuestro se aplicará lo dispuesto en el artículo 839-3 del </w:t>
      </w:r>
      <w:r w:rsidR="004C3785" w:rsidRPr="009922F5">
        <w:rPr>
          <w:rFonts w:ascii="Arial" w:hAnsi="Arial" w:cs="Arial"/>
        </w:rPr>
        <w:t>E</w:t>
      </w:r>
      <w:r w:rsidRPr="009922F5">
        <w:rPr>
          <w:rFonts w:ascii="Arial" w:hAnsi="Arial" w:cs="Arial"/>
        </w:rPr>
        <w:t xml:space="preserve">statuto Tributario </w:t>
      </w:r>
      <w:r w:rsidR="004C3785" w:rsidRPr="009922F5">
        <w:rPr>
          <w:rFonts w:ascii="Arial" w:hAnsi="Arial" w:cs="Arial"/>
        </w:rPr>
        <w:t xml:space="preserve">Nacional </w:t>
      </w:r>
      <w:r w:rsidRPr="009922F5">
        <w:rPr>
          <w:rFonts w:ascii="Arial" w:hAnsi="Arial" w:cs="Arial"/>
        </w:rPr>
        <w:t>y artículo 595 del Código General del Proceso.</w:t>
      </w:r>
    </w:p>
    <w:p w14:paraId="16C9C80F" w14:textId="30AD129B" w:rsidR="003D48E0" w:rsidRPr="003E738D" w:rsidRDefault="003D48E0" w:rsidP="003D48E0">
      <w:pPr>
        <w:pStyle w:val="Ttulo3"/>
        <w:numPr>
          <w:ilvl w:val="2"/>
          <w:numId w:val="5"/>
        </w:numPr>
        <w:rPr>
          <w:rFonts w:ascii="Arial" w:hAnsi="Arial" w:cs="Arial"/>
          <w:b/>
          <w:bCs/>
          <w:i/>
          <w:iCs/>
          <w:color w:val="auto"/>
        </w:rPr>
      </w:pPr>
      <w:bookmarkStart w:id="75" w:name="_Toc6199661"/>
      <w:r w:rsidRPr="003E738D">
        <w:rPr>
          <w:rFonts w:ascii="Arial" w:hAnsi="Arial" w:cs="Arial"/>
          <w:b/>
          <w:bCs/>
          <w:i/>
          <w:iCs/>
          <w:color w:val="auto"/>
        </w:rPr>
        <w:t>PRÁCTICA DEL SECUESTRO</w:t>
      </w:r>
      <w:bookmarkEnd w:id="75"/>
    </w:p>
    <w:p w14:paraId="299A72E6" w14:textId="77777777" w:rsidR="00B91DAB" w:rsidRPr="009922F5" w:rsidRDefault="00B91DAB" w:rsidP="00B91DAB">
      <w:pPr>
        <w:jc w:val="both"/>
        <w:rPr>
          <w:rFonts w:ascii="Arial" w:hAnsi="Arial" w:cs="Arial"/>
        </w:rPr>
      </w:pPr>
      <w:r w:rsidRPr="009922F5">
        <w:rPr>
          <w:rFonts w:ascii="Arial" w:hAnsi="Arial" w:cs="Arial"/>
        </w:rPr>
        <w:t>Antes de dar trámite y celebrar la diligencia de secuestro se deberá observar lo siguiente:</w:t>
      </w:r>
    </w:p>
    <w:p w14:paraId="70644F36" w14:textId="77777777" w:rsidR="0059224C" w:rsidRDefault="00B91DAB" w:rsidP="0059224C">
      <w:pPr>
        <w:pStyle w:val="Prrafodelista"/>
        <w:numPr>
          <w:ilvl w:val="0"/>
          <w:numId w:val="40"/>
        </w:numPr>
        <w:jc w:val="both"/>
        <w:rPr>
          <w:rFonts w:ascii="Arial" w:hAnsi="Arial" w:cs="Arial"/>
        </w:rPr>
      </w:pPr>
      <w:r w:rsidRPr="0059224C">
        <w:rPr>
          <w:rFonts w:ascii="Arial" w:hAnsi="Arial" w:cs="Arial"/>
        </w:rPr>
        <w:t>Que el mandamiento de pago esté debidamente notificado.</w:t>
      </w:r>
    </w:p>
    <w:p w14:paraId="17D9962D" w14:textId="77777777" w:rsidR="0059224C" w:rsidRDefault="00B91DAB" w:rsidP="0059224C">
      <w:pPr>
        <w:pStyle w:val="Prrafodelista"/>
        <w:numPr>
          <w:ilvl w:val="0"/>
          <w:numId w:val="40"/>
        </w:numPr>
        <w:jc w:val="both"/>
        <w:rPr>
          <w:rFonts w:ascii="Arial" w:hAnsi="Arial" w:cs="Arial"/>
        </w:rPr>
      </w:pPr>
      <w:r w:rsidRPr="0059224C">
        <w:rPr>
          <w:rFonts w:ascii="Arial" w:hAnsi="Arial" w:cs="Arial"/>
        </w:rPr>
        <w:t>Que el bien a secuestrar se encuentre embargado.</w:t>
      </w:r>
    </w:p>
    <w:p w14:paraId="6577E1FD" w14:textId="28066190" w:rsidR="00B91DAB" w:rsidRPr="0059224C" w:rsidRDefault="00B91DAB" w:rsidP="0059224C">
      <w:pPr>
        <w:pStyle w:val="Prrafodelista"/>
        <w:numPr>
          <w:ilvl w:val="0"/>
          <w:numId w:val="40"/>
        </w:numPr>
        <w:jc w:val="both"/>
        <w:rPr>
          <w:rFonts w:ascii="Arial" w:hAnsi="Arial" w:cs="Arial"/>
        </w:rPr>
      </w:pPr>
      <w:r w:rsidRPr="0059224C">
        <w:rPr>
          <w:rFonts w:ascii="Arial" w:hAnsi="Arial" w:cs="Arial"/>
        </w:rPr>
        <w:t>Que el bien este correctamente identificado.</w:t>
      </w:r>
    </w:p>
    <w:p w14:paraId="2ED717A9" w14:textId="7AB91A1B" w:rsidR="008F5FA6" w:rsidRPr="009922F5" w:rsidRDefault="00B91DAB" w:rsidP="00B91DAB">
      <w:pPr>
        <w:jc w:val="both"/>
        <w:rPr>
          <w:rFonts w:ascii="Arial" w:hAnsi="Arial" w:cs="Arial"/>
        </w:rPr>
      </w:pPr>
      <w:r w:rsidRPr="009922F5">
        <w:rPr>
          <w:rFonts w:ascii="Arial" w:hAnsi="Arial" w:cs="Arial"/>
        </w:rPr>
        <w:t>Una vez revisado lo anterior</w:t>
      </w:r>
      <w:r w:rsidR="00430583" w:rsidRPr="009922F5">
        <w:rPr>
          <w:rFonts w:ascii="Arial" w:hAnsi="Arial" w:cs="Arial"/>
        </w:rPr>
        <w:t>,</w:t>
      </w:r>
      <w:r w:rsidRPr="009922F5">
        <w:rPr>
          <w:rFonts w:ascii="Arial" w:hAnsi="Arial" w:cs="Arial"/>
        </w:rPr>
        <w:t xml:space="preserve"> p</w:t>
      </w:r>
      <w:r w:rsidR="008F5FA6" w:rsidRPr="009922F5">
        <w:rPr>
          <w:rFonts w:ascii="Arial" w:hAnsi="Arial" w:cs="Arial"/>
        </w:rPr>
        <w:t>ara la diligencia de secuestro se nombrará mediante auto a un auxiliar de la justicia, conforme a lo dispuesto en los artículos 47 al 50 del Código General del Proceso.</w:t>
      </w:r>
    </w:p>
    <w:p w14:paraId="5F448E8B" w14:textId="1D816F17" w:rsidR="008F5FA6" w:rsidRPr="009922F5" w:rsidRDefault="008F5FA6" w:rsidP="008F5FA6">
      <w:pPr>
        <w:jc w:val="both"/>
        <w:rPr>
          <w:rFonts w:ascii="Arial" w:hAnsi="Arial" w:cs="Arial"/>
        </w:rPr>
      </w:pPr>
      <w:r w:rsidRPr="009922F5">
        <w:rPr>
          <w:rFonts w:ascii="Arial" w:hAnsi="Arial" w:cs="Arial"/>
        </w:rPr>
        <w:t xml:space="preserve">La comunicación del nombramiento del secuestre se realizará a través del medio más expedito. El término para que el secuestre tome posesión de su cargo es de </w:t>
      </w:r>
      <w:r w:rsidR="005975E9" w:rsidRPr="009922F5">
        <w:rPr>
          <w:rFonts w:ascii="Arial" w:hAnsi="Arial" w:cs="Arial"/>
        </w:rPr>
        <w:t>cinco</w:t>
      </w:r>
      <w:r w:rsidRPr="009922F5">
        <w:rPr>
          <w:rFonts w:ascii="Arial" w:hAnsi="Arial" w:cs="Arial"/>
        </w:rPr>
        <w:t xml:space="preserve"> (5) días siguientes a la comunicación de su nombramiento. La posesión del cargo se realizará mediante acta suscrita entre este y el </w:t>
      </w:r>
      <w:r w:rsidR="00FD52DF">
        <w:rPr>
          <w:rFonts w:ascii="Arial" w:hAnsi="Arial" w:cs="Arial"/>
        </w:rPr>
        <w:t>f</w:t>
      </w:r>
      <w:r w:rsidR="00524D3C" w:rsidRPr="009922F5">
        <w:rPr>
          <w:rFonts w:ascii="Arial" w:hAnsi="Arial" w:cs="Arial"/>
        </w:rPr>
        <w:t xml:space="preserve">uncionario </w:t>
      </w:r>
      <w:r w:rsidR="00FD52DF">
        <w:rPr>
          <w:rFonts w:ascii="Arial" w:hAnsi="Arial" w:cs="Arial"/>
        </w:rPr>
        <w:t>e</w:t>
      </w:r>
      <w:r w:rsidR="00524D3C" w:rsidRPr="009922F5">
        <w:rPr>
          <w:rFonts w:ascii="Arial" w:hAnsi="Arial" w:cs="Arial"/>
        </w:rPr>
        <w:t>jecutor</w:t>
      </w:r>
      <w:r w:rsidR="005975E9" w:rsidRPr="009922F5">
        <w:rPr>
          <w:rFonts w:ascii="Arial" w:hAnsi="Arial" w:cs="Arial"/>
        </w:rPr>
        <w:t>.</w:t>
      </w:r>
    </w:p>
    <w:p w14:paraId="27B652BC" w14:textId="27516D18" w:rsidR="00C80D28" w:rsidRPr="009922F5" w:rsidRDefault="00C80D28" w:rsidP="008F5FA6">
      <w:pPr>
        <w:jc w:val="both"/>
        <w:rPr>
          <w:rFonts w:ascii="Arial" w:hAnsi="Arial" w:cs="Arial"/>
        </w:rPr>
      </w:pPr>
      <w:r w:rsidRPr="009922F5">
        <w:rPr>
          <w:rFonts w:ascii="Arial" w:hAnsi="Arial" w:cs="Arial"/>
        </w:rPr>
        <w:t>En la fecha y hora señalada en el auto que decret</w:t>
      </w:r>
      <w:r w:rsidR="00472CF3" w:rsidRPr="009922F5">
        <w:rPr>
          <w:rFonts w:ascii="Arial" w:hAnsi="Arial" w:cs="Arial"/>
        </w:rPr>
        <w:t>e</w:t>
      </w:r>
      <w:r w:rsidRPr="009922F5">
        <w:rPr>
          <w:rFonts w:ascii="Arial" w:hAnsi="Arial" w:cs="Arial"/>
        </w:rPr>
        <w:t xml:space="preserve"> el secuestro, se iniciará la diligencia en el despacho del funcionario competente; si el secuestre no se ha posesionado, se le dará posesión; </w:t>
      </w:r>
      <w:r w:rsidRPr="009922F5">
        <w:rPr>
          <w:rFonts w:ascii="Arial" w:hAnsi="Arial" w:cs="Arial"/>
        </w:rPr>
        <w:lastRenderedPageBreak/>
        <w:t>el funcionario competente junto con el secuestre se traslada</w:t>
      </w:r>
      <w:r w:rsidR="00472CF3" w:rsidRPr="009922F5">
        <w:rPr>
          <w:rFonts w:ascii="Arial" w:hAnsi="Arial" w:cs="Arial"/>
        </w:rPr>
        <w:t>rá</w:t>
      </w:r>
      <w:r w:rsidRPr="009922F5">
        <w:rPr>
          <w:rFonts w:ascii="Arial" w:hAnsi="Arial" w:cs="Arial"/>
        </w:rPr>
        <w:t>n a la dirección que se ha fijado para la diligencia.</w:t>
      </w:r>
    </w:p>
    <w:p w14:paraId="1890D0D0" w14:textId="2AD6248C" w:rsidR="00C80D28" w:rsidRPr="00F1706F" w:rsidRDefault="00C80D28" w:rsidP="00895C28">
      <w:pPr>
        <w:jc w:val="both"/>
        <w:rPr>
          <w:rFonts w:ascii="Arial" w:hAnsi="Arial" w:cs="Arial"/>
        </w:rPr>
      </w:pPr>
      <w:r w:rsidRPr="00F1706F">
        <w:rPr>
          <w:rFonts w:ascii="Arial" w:hAnsi="Arial" w:cs="Arial"/>
        </w:rPr>
        <w:t>En caso de que el secuestre no comparezca, se procederá a nombrar otro de la lista de auxiliares</w:t>
      </w:r>
      <w:r w:rsidR="005975E9" w:rsidRPr="00F1706F">
        <w:rPr>
          <w:rFonts w:ascii="Arial" w:hAnsi="Arial" w:cs="Arial"/>
        </w:rPr>
        <w:t xml:space="preserve"> de la justicia</w:t>
      </w:r>
      <w:r w:rsidRPr="00F1706F">
        <w:rPr>
          <w:rFonts w:ascii="Arial" w:hAnsi="Arial" w:cs="Arial"/>
        </w:rPr>
        <w:t>.</w:t>
      </w:r>
    </w:p>
    <w:p w14:paraId="06A77F3A" w14:textId="31829BF6" w:rsidR="00C80D28" w:rsidRPr="00F1706F" w:rsidRDefault="00C80D28" w:rsidP="005975E9">
      <w:pPr>
        <w:jc w:val="both"/>
        <w:rPr>
          <w:rFonts w:ascii="Arial" w:hAnsi="Arial" w:cs="Arial"/>
        </w:rPr>
      </w:pPr>
      <w:r w:rsidRPr="00F1706F">
        <w:rPr>
          <w:rFonts w:ascii="Arial" w:hAnsi="Arial" w:cs="Arial"/>
        </w:rPr>
        <w:t xml:space="preserve">Una vez en el lugar, </w:t>
      </w:r>
      <w:r w:rsidR="00FF640F" w:rsidRPr="00F1706F">
        <w:rPr>
          <w:rFonts w:ascii="Arial" w:hAnsi="Arial" w:cs="Arial"/>
        </w:rPr>
        <w:t xml:space="preserve">se </w:t>
      </w:r>
      <w:r w:rsidR="005206D7" w:rsidRPr="00F1706F">
        <w:rPr>
          <w:rFonts w:ascii="Arial" w:hAnsi="Arial" w:cs="Arial"/>
        </w:rPr>
        <w:t>informará</w:t>
      </w:r>
      <w:r w:rsidR="00FF640F" w:rsidRPr="00F1706F">
        <w:rPr>
          <w:rFonts w:ascii="Arial" w:hAnsi="Arial" w:cs="Arial"/>
        </w:rPr>
        <w:t xml:space="preserve"> del motivo de la diligencia a quien se encuentre en el lugar, y si no permite el ingreso de manera voluntaria al inmueble, el funcionario ejecutor o quien haga sus veces procederá al allanamiento con la colaboración y apoyo de la fuerza pública, quien actuará bajo la dirección del funcionario. El auto que decretó la diligencia de </w:t>
      </w:r>
      <w:proofErr w:type="gramStart"/>
      <w:r w:rsidR="00FF640F" w:rsidRPr="00F1706F">
        <w:rPr>
          <w:rFonts w:ascii="Arial" w:hAnsi="Arial" w:cs="Arial"/>
        </w:rPr>
        <w:t>secuestro,</w:t>
      </w:r>
      <w:proofErr w:type="gramEnd"/>
      <w:r w:rsidR="00FF640F" w:rsidRPr="00F1706F">
        <w:rPr>
          <w:rFonts w:ascii="Arial" w:hAnsi="Arial" w:cs="Arial"/>
        </w:rPr>
        <w:t xml:space="preserve"> contiene implícitamente la orden de allanar. El allanamiento se realizará en horas hábiles y de todo lo actuado se dejará constancia en el acta.</w:t>
      </w:r>
      <w:r w:rsidR="000D5223" w:rsidRPr="00F1706F">
        <w:rPr>
          <w:rFonts w:ascii="Arial" w:hAnsi="Arial" w:cs="Arial"/>
        </w:rPr>
        <w:t xml:space="preserve"> A</w:t>
      </w:r>
      <w:r w:rsidR="00202274" w:rsidRPr="00F1706F">
        <w:rPr>
          <w:rFonts w:ascii="Arial" w:hAnsi="Arial" w:cs="Arial"/>
        </w:rPr>
        <w:t xml:space="preserve"> </w:t>
      </w:r>
      <w:r w:rsidRPr="00F1706F">
        <w:rPr>
          <w:rFonts w:ascii="Arial" w:hAnsi="Arial" w:cs="Arial"/>
        </w:rPr>
        <w:t xml:space="preserve">partir de allí se </w:t>
      </w:r>
      <w:r w:rsidR="007B5AC3" w:rsidRPr="00F1706F">
        <w:rPr>
          <w:rFonts w:ascii="Arial" w:hAnsi="Arial" w:cs="Arial"/>
        </w:rPr>
        <w:t xml:space="preserve">hará un </w:t>
      </w:r>
      <w:r w:rsidR="00154E1C" w:rsidRPr="00F1706F">
        <w:rPr>
          <w:rFonts w:ascii="Arial" w:hAnsi="Arial" w:cs="Arial"/>
        </w:rPr>
        <w:t xml:space="preserve">relato </w:t>
      </w:r>
      <w:r w:rsidRPr="00F1706F">
        <w:rPr>
          <w:rFonts w:ascii="Arial" w:hAnsi="Arial" w:cs="Arial"/>
        </w:rPr>
        <w:t>en el acta de todas las circun</w:t>
      </w:r>
      <w:r w:rsidR="00E7550D" w:rsidRPr="00F1706F">
        <w:rPr>
          <w:rFonts w:ascii="Arial" w:hAnsi="Arial" w:cs="Arial"/>
        </w:rPr>
        <w:t>stancias presentadas;</w:t>
      </w:r>
      <w:r w:rsidRPr="00F1706F">
        <w:rPr>
          <w:rFonts w:ascii="Arial" w:hAnsi="Arial" w:cs="Arial"/>
        </w:rPr>
        <w:t xml:space="preserve"> </w:t>
      </w:r>
      <w:r w:rsidR="005975E9" w:rsidRPr="00F1706F">
        <w:rPr>
          <w:rFonts w:ascii="Arial" w:hAnsi="Arial" w:cs="Arial"/>
        </w:rPr>
        <w:t xml:space="preserve">se dejará constancia de </w:t>
      </w:r>
      <w:r w:rsidRPr="00F1706F">
        <w:rPr>
          <w:rFonts w:ascii="Arial" w:hAnsi="Arial" w:cs="Arial"/>
        </w:rPr>
        <w:t>la identificación de las person</w:t>
      </w:r>
      <w:r w:rsidR="00E7550D" w:rsidRPr="00F1706F">
        <w:rPr>
          <w:rFonts w:ascii="Arial" w:hAnsi="Arial" w:cs="Arial"/>
        </w:rPr>
        <w:t>as que atendieron la diligencia</w:t>
      </w:r>
      <w:r w:rsidR="007C2853" w:rsidRPr="00F1706F">
        <w:rPr>
          <w:rFonts w:ascii="Arial" w:hAnsi="Arial" w:cs="Arial"/>
          <w:bCs/>
        </w:rPr>
        <w:t xml:space="preserve"> y en la calidad en que actúan</w:t>
      </w:r>
      <w:r w:rsidR="00E7550D" w:rsidRPr="00F1706F">
        <w:rPr>
          <w:rFonts w:ascii="Arial" w:hAnsi="Arial" w:cs="Arial"/>
        </w:rPr>
        <w:t>;</w:t>
      </w:r>
      <w:r w:rsidRPr="00F1706F">
        <w:rPr>
          <w:rFonts w:ascii="Arial" w:hAnsi="Arial" w:cs="Arial"/>
        </w:rPr>
        <w:t xml:space="preserve"> </w:t>
      </w:r>
      <w:r w:rsidR="00E7550D" w:rsidRPr="00F1706F">
        <w:rPr>
          <w:rFonts w:ascii="Arial" w:hAnsi="Arial" w:cs="Arial"/>
        </w:rPr>
        <w:t xml:space="preserve">se hará </w:t>
      </w:r>
      <w:r w:rsidRPr="00F1706F">
        <w:rPr>
          <w:rFonts w:ascii="Arial" w:hAnsi="Arial" w:cs="Arial"/>
        </w:rPr>
        <w:t>la descripción de los bienes por su ubicación, linderos, nomenclatura, títulos de propiedad, en</w:t>
      </w:r>
      <w:r w:rsidR="00E7550D" w:rsidRPr="00F1706F">
        <w:rPr>
          <w:rFonts w:ascii="Arial" w:hAnsi="Arial" w:cs="Arial"/>
        </w:rPr>
        <w:t>tre otros,</w:t>
      </w:r>
      <w:r w:rsidRPr="00F1706F">
        <w:rPr>
          <w:rFonts w:ascii="Arial" w:hAnsi="Arial" w:cs="Arial"/>
        </w:rPr>
        <w:t xml:space="preserve"> tratándose de bienes inmuebles, y para los bienes muebles por su peso, medida, características, número, calidad, cantidad, entre otros; en ambos casos, es recomendable describir</w:t>
      </w:r>
      <w:r w:rsidR="00E7550D" w:rsidRPr="00F1706F">
        <w:rPr>
          <w:rFonts w:ascii="Arial" w:hAnsi="Arial" w:cs="Arial"/>
        </w:rPr>
        <w:t xml:space="preserve"> el estado en que se encuentran</w:t>
      </w:r>
      <w:r w:rsidR="000461FB" w:rsidRPr="00F1706F">
        <w:rPr>
          <w:rFonts w:ascii="Arial" w:hAnsi="Arial" w:cs="Arial"/>
        </w:rPr>
        <w:t>.</w:t>
      </w:r>
      <w:r w:rsidR="000461FB" w:rsidRPr="00F1706F">
        <w:rPr>
          <w:rFonts w:ascii="Arial" w:hAnsi="Arial" w:cs="Arial"/>
          <w:vertAlign w:val="superscript"/>
        </w:rPr>
        <w:t xml:space="preserve"> </w:t>
      </w:r>
      <w:r w:rsidR="000461FB" w:rsidRPr="00F1706F">
        <w:rPr>
          <w:rFonts w:ascii="Arial" w:hAnsi="Arial" w:cs="Arial"/>
          <w:vertAlign w:val="superscript"/>
        </w:rPr>
        <w:footnoteReference w:id="36"/>
      </w:r>
    </w:p>
    <w:p w14:paraId="55B3EF56" w14:textId="48813B59" w:rsidR="003919AA" w:rsidRPr="009922F5" w:rsidRDefault="00C80D28" w:rsidP="003919AA">
      <w:pPr>
        <w:jc w:val="both"/>
        <w:rPr>
          <w:rFonts w:ascii="Arial" w:hAnsi="Arial" w:cs="Arial"/>
        </w:rPr>
      </w:pPr>
      <w:r w:rsidRPr="00F1706F">
        <w:rPr>
          <w:rFonts w:ascii="Arial" w:hAnsi="Arial" w:cs="Arial"/>
        </w:rPr>
        <w:t>Si se presentan oposiciones</w:t>
      </w:r>
      <w:r w:rsidR="00793DDA" w:rsidRPr="00F1706F">
        <w:rPr>
          <w:rFonts w:ascii="Arial" w:hAnsi="Arial" w:cs="Arial"/>
        </w:rPr>
        <w:t xml:space="preserve"> por parte del ejecutado o terceras personas que aleguen derechos privilegiados sobre el bien</w:t>
      </w:r>
      <w:r w:rsidR="000461FB" w:rsidRPr="00F1706F">
        <w:rPr>
          <w:rStyle w:val="Refdenotaalpie"/>
          <w:rFonts w:ascii="Arial" w:hAnsi="Arial" w:cs="Arial"/>
        </w:rPr>
        <w:footnoteReference w:id="37"/>
      </w:r>
      <w:r w:rsidR="00793DDA" w:rsidRPr="00F1706F">
        <w:rPr>
          <w:rFonts w:ascii="Arial" w:hAnsi="Arial" w:cs="Arial"/>
        </w:rPr>
        <w:t xml:space="preserve"> </w:t>
      </w:r>
      <w:r w:rsidRPr="00F1706F">
        <w:rPr>
          <w:rFonts w:ascii="Arial" w:hAnsi="Arial" w:cs="Arial"/>
        </w:rPr>
        <w:t>deben resolverse de plano previa práctica de las pruebas conducentes, salvo que existan pruebas que no se puedan practicar en la misma diligencia, caso en el cual se resolverá dentro de los cinco (5) días siguientes, como lo prevé el artículo 839-3 del Estatuto Tributario</w:t>
      </w:r>
      <w:r w:rsidR="004C3785" w:rsidRPr="00F1706F">
        <w:rPr>
          <w:rFonts w:ascii="Arial" w:hAnsi="Arial" w:cs="Arial"/>
        </w:rPr>
        <w:t xml:space="preserve"> Nacional</w:t>
      </w:r>
      <w:r w:rsidRPr="00F1706F">
        <w:rPr>
          <w:rFonts w:ascii="Arial" w:hAnsi="Arial" w:cs="Arial"/>
        </w:rPr>
        <w:t xml:space="preserve">. Si son resueltas en forma adversa a los proponentes, o cuando no han sido formuladas, </w:t>
      </w:r>
      <w:r w:rsidR="003919AA" w:rsidRPr="00F1706F">
        <w:rPr>
          <w:rFonts w:ascii="Arial" w:hAnsi="Arial" w:cs="Arial"/>
        </w:rPr>
        <w:t xml:space="preserve">se </w:t>
      </w:r>
      <w:r w:rsidRPr="00F1706F">
        <w:rPr>
          <w:rFonts w:ascii="Arial" w:hAnsi="Arial" w:cs="Arial"/>
        </w:rPr>
        <w:t>declarará</w:t>
      </w:r>
      <w:r w:rsidR="003919AA" w:rsidRPr="00F1706F">
        <w:rPr>
          <w:rFonts w:ascii="Arial" w:hAnsi="Arial" w:cs="Arial"/>
        </w:rPr>
        <w:t>n</w:t>
      </w:r>
      <w:r w:rsidRPr="00F1706F">
        <w:rPr>
          <w:rFonts w:ascii="Arial" w:hAnsi="Arial" w:cs="Arial"/>
        </w:rPr>
        <w:t xml:space="preserve"> legalmente embargados y secuestrados los bienes</w:t>
      </w:r>
      <w:r w:rsidRPr="009922F5">
        <w:rPr>
          <w:rFonts w:ascii="Arial" w:hAnsi="Arial" w:cs="Arial"/>
        </w:rPr>
        <w:t xml:space="preserve"> y </w:t>
      </w:r>
      <w:r w:rsidR="003919AA" w:rsidRPr="009922F5">
        <w:rPr>
          <w:rFonts w:ascii="Arial" w:hAnsi="Arial" w:cs="Arial"/>
        </w:rPr>
        <w:t xml:space="preserve">se </w:t>
      </w:r>
      <w:r w:rsidRPr="009922F5">
        <w:rPr>
          <w:rFonts w:ascii="Arial" w:hAnsi="Arial" w:cs="Arial"/>
        </w:rPr>
        <w:t xml:space="preserve">hará entrega de ellos al secuestre quien, con la anuencia del </w:t>
      </w:r>
      <w:r w:rsidR="00154E1C" w:rsidRPr="009922F5">
        <w:rPr>
          <w:rFonts w:ascii="Arial" w:hAnsi="Arial" w:cs="Arial"/>
        </w:rPr>
        <w:t>funcionario</w:t>
      </w:r>
      <w:r w:rsidR="00524D3C" w:rsidRPr="009922F5">
        <w:rPr>
          <w:rFonts w:ascii="Arial" w:hAnsi="Arial" w:cs="Arial"/>
        </w:rPr>
        <w:t xml:space="preserve"> </w:t>
      </w:r>
      <w:r w:rsidR="00154E1C">
        <w:rPr>
          <w:rFonts w:ascii="Arial" w:hAnsi="Arial" w:cs="Arial"/>
        </w:rPr>
        <w:t>e</w:t>
      </w:r>
      <w:r w:rsidR="00524D3C" w:rsidRPr="009922F5">
        <w:rPr>
          <w:rFonts w:ascii="Arial" w:hAnsi="Arial" w:cs="Arial"/>
        </w:rPr>
        <w:t>jecutor</w:t>
      </w:r>
      <w:r w:rsidRPr="009922F5">
        <w:rPr>
          <w:rFonts w:ascii="Arial" w:hAnsi="Arial" w:cs="Arial"/>
        </w:rPr>
        <w:t xml:space="preserve">, podrá dejarlos en depósito a quien estime conveniente. </w:t>
      </w:r>
    </w:p>
    <w:p w14:paraId="38DB8BF2" w14:textId="20CEA17F" w:rsidR="00E86618" w:rsidRPr="009922F5" w:rsidRDefault="00E86618" w:rsidP="00913639">
      <w:pPr>
        <w:jc w:val="both"/>
        <w:rPr>
          <w:rFonts w:ascii="Arial" w:hAnsi="Arial" w:cs="Arial"/>
        </w:rPr>
      </w:pPr>
      <w:r w:rsidRPr="009922F5">
        <w:rPr>
          <w:rFonts w:ascii="Arial" w:hAnsi="Arial" w:cs="Arial"/>
        </w:rPr>
        <w:t xml:space="preserve">La oposición es una acción procesal de un tercero que busca la protección de los tenedores de un derecho. Si su derecho proviene de la persona contra quien se decretó la medida y es nuevo tenedor, no se constituye en una verdadera oposición sino en la advertencia para </w:t>
      </w:r>
      <w:r w:rsidR="00E9769A" w:rsidRPr="009922F5">
        <w:rPr>
          <w:rFonts w:ascii="Arial" w:hAnsi="Arial" w:cs="Arial"/>
        </w:rPr>
        <w:t>que</w:t>
      </w:r>
      <w:r w:rsidR="00202274">
        <w:rPr>
          <w:rFonts w:ascii="Arial" w:hAnsi="Arial" w:cs="Arial"/>
        </w:rPr>
        <w:t xml:space="preserve">, </w:t>
      </w:r>
      <w:r w:rsidRPr="009922F5">
        <w:rPr>
          <w:rFonts w:ascii="Arial" w:hAnsi="Arial" w:cs="Arial"/>
        </w:rPr>
        <w:t xml:space="preserve">dentro de la práctica del secuestro, se respete el derecho del tercero. En sentido estricto, la oposición proviene de un tercero poseedor, quien puede ejercer su derecho directamente o por interpuesta persona. El tenedor deberá, en el momento de la diligencia de secuestro, demostrar al menos sumariamente la existencia del contrato y que este provenga del ejecutado, que debe haber sido celebrado antes de ésta. De todas maneras, la diligencia se lleva a cabo declarándose el bien legalmente embargado y secuestrado, sin despojar al tenedor de su derecho teniendo como nuevo contratante </w:t>
      </w:r>
      <w:r w:rsidRPr="009922F5">
        <w:rPr>
          <w:rFonts w:ascii="Arial" w:hAnsi="Arial" w:cs="Arial"/>
        </w:rPr>
        <w:lastRenderedPageBreak/>
        <w:t>al secuestre quien ejercerá sus derechos, y con la copia del acta, pudiendo exigir que se suscriba un nuevo contrato con él.</w:t>
      </w:r>
    </w:p>
    <w:p w14:paraId="4D793A8C" w14:textId="1BEDD509" w:rsidR="00E86618" w:rsidRPr="009922F5" w:rsidRDefault="00E86618" w:rsidP="003919AA">
      <w:pPr>
        <w:jc w:val="both"/>
        <w:rPr>
          <w:rFonts w:ascii="Arial" w:hAnsi="Arial" w:cs="Arial"/>
        </w:rPr>
      </w:pPr>
      <w:r w:rsidRPr="009922F5">
        <w:rPr>
          <w:rFonts w:ascii="Arial" w:hAnsi="Arial" w:cs="Arial"/>
        </w:rPr>
        <w:t xml:space="preserve">El opositor sólo podrá alegar posesión material del bien, no discute su dominio o propiedad. Se podrán presentar oposiciones el día en que el </w:t>
      </w:r>
      <w:r w:rsidR="00154E1C" w:rsidRPr="009922F5">
        <w:rPr>
          <w:rFonts w:ascii="Arial" w:hAnsi="Arial" w:cs="Arial"/>
        </w:rPr>
        <w:t>funcionario</w:t>
      </w:r>
      <w:r w:rsidR="00524D3C" w:rsidRPr="009922F5">
        <w:rPr>
          <w:rFonts w:ascii="Arial" w:hAnsi="Arial" w:cs="Arial"/>
        </w:rPr>
        <w:t xml:space="preserve"> </w:t>
      </w:r>
      <w:r w:rsidR="00154E1C">
        <w:rPr>
          <w:rFonts w:ascii="Arial" w:hAnsi="Arial" w:cs="Arial"/>
        </w:rPr>
        <w:t>e</w:t>
      </w:r>
      <w:r w:rsidR="00524D3C" w:rsidRPr="009922F5">
        <w:rPr>
          <w:rFonts w:ascii="Arial" w:hAnsi="Arial" w:cs="Arial"/>
        </w:rPr>
        <w:t>jecutor</w:t>
      </w:r>
      <w:r w:rsidRPr="009922F5">
        <w:rPr>
          <w:rFonts w:ascii="Arial" w:hAnsi="Arial" w:cs="Arial"/>
        </w:rPr>
        <w:t xml:space="preserve"> identifique los bienes objeto de la diligencia, es decir</w:t>
      </w:r>
      <w:r w:rsidR="006B2F21" w:rsidRPr="009922F5">
        <w:rPr>
          <w:rFonts w:ascii="Arial" w:hAnsi="Arial" w:cs="Arial"/>
        </w:rPr>
        <w:t>,</w:t>
      </w:r>
      <w:r w:rsidRPr="009922F5">
        <w:rPr>
          <w:rFonts w:ascii="Arial" w:hAnsi="Arial" w:cs="Arial"/>
        </w:rPr>
        <w:t xml:space="preserve"> que cuando la diligencia se prorroga durante varios días, solamente se tendrán en cuenta las oposiciones formuladas el día que el ejecutor identifique los bienes muebles o el sector del inmueble e informe de la diligencia a las personas que en él se encuentren, pasada está oportunidad, precluye la posibilidad de hacerlo</w:t>
      </w:r>
      <w:r w:rsidR="006B2F21" w:rsidRPr="009922F5">
        <w:rPr>
          <w:rFonts w:ascii="Arial" w:hAnsi="Arial" w:cs="Arial"/>
        </w:rPr>
        <w:t>.</w:t>
      </w:r>
      <w:r w:rsidR="006B2F21" w:rsidRPr="009922F5">
        <w:rPr>
          <w:rStyle w:val="Refdenotaalpie"/>
          <w:rFonts w:ascii="Arial" w:hAnsi="Arial" w:cs="Arial"/>
        </w:rPr>
        <w:footnoteReference w:id="38"/>
      </w:r>
      <w:r w:rsidR="006B2F21" w:rsidRPr="009922F5">
        <w:rPr>
          <w:rFonts w:ascii="Arial" w:hAnsi="Arial" w:cs="Arial"/>
        </w:rPr>
        <w:t xml:space="preserve"> </w:t>
      </w:r>
      <w:r w:rsidRPr="009922F5">
        <w:rPr>
          <w:rFonts w:ascii="Arial" w:hAnsi="Arial" w:cs="Arial"/>
        </w:rPr>
        <w:t xml:space="preserve"> </w:t>
      </w:r>
    </w:p>
    <w:p w14:paraId="4224761C" w14:textId="0E126DC0" w:rsidR="00C80D28" w:rsidRPr="009922F5" w:rsidRDefault="00C80D28" w:rsidP="003919AA">
      <w:pPr>
        <w:jc w:val="both"/>
        <w:rPr>
          <w:rFonts w:ascii="Arial" w:hAnsi="Arial" w:cs="Arial"/>
        </w:rPr>
      </w:pPr>
      <w:r w:rsidRPr="009922F5">
        <w:rPr>
          <w:rFonts w:ascii="Arial" w:hAnsi="Arial" w:cs="Arial"/>
        </w:rPr>
        <w:t>Al secuestre o depositario se le harán las prevenciones sobre el cuidado de los bienes y la responsabilidad civil y penal derivadas de su incumplimiento</w:t>
      </w:r>
      <w:r w:rsidR="006B2F21" w:rsidRPr="009922F5">
        <w:rPr>
          <w:rFonts w:ascii="Arial" w:hAnsi="Arial" w:cs="Arial"/>
        </w:rPr>
        <w:t>, de acuerdo con lo dispuesto en el</w:t>
      </w:r>
      <w:r w:rsidR="003919AA" w:rsidRPr="009922F5">
        <w:rPr>
          <w:rFonts w:ascii="Arial" w:hAnsi="Arial" w:cs="Arial"/>
        </w:rPr>
        <w:t xml:space="preserve"> </w:t>
      </w:r>
      <w:r w:rsidR="006B2F21" w:rsidRPr="009922F5">
        <w:rPr>
          <w:rFonts w:ascii="Arial" w:hAnsi="Arial" w:cs="Arial"/>
        </w:rPr>
        <w:t>artículo</w:t>
      </w:r>
      <w:r w:rsidR="003919AA" w:rsidRPr="009922F5">
        <w:rPr>
          <w:rFonts w:ascii="Arial" w:hAnsi="Arial" w:cs="Arial"/>
        </w:rPr>
        <w:t xml:space="preserve"> 52 </w:t>
      </w:r>
      <w:r w:rsidR="006B2F21" w:rsidRPr="009922F5">
        <w:rPr>
          <w:rFonts w:ascii="Arial" w:hAnsi="Arial" w:cs="Arial"/>
        </w:rPr>
        <w:t>del Código General del Proceso</w:t>
      </w:r>
      <w:r w:rsidRPr="009922F5">
        <w:rPr>
          <w:rFonts w:ascii="Arial" w:hAnsi="Arial" w:cs="Arial"/>
        </w:rPr>
        <w:t>. Así mismo</w:t>
      </w:r>
      <w:r w:rsidR="003919AA" w:rsidRPr="009922F5">
        <w:rPr>
          <w:rFonts w:ascii="Arial" w:hAnsi="Arial" w:cs="Arial"/>
        </w:rPr>
        <w:t xml:space="preserve">, </w:t>
      </w:r>
      <w:r w:rsidRPr="009922F5">
        <w:rPr>
          <w:rFonts w:ascii="Arial" w:hAnsi="Arial" w:cs="Arial"/>
        </w:rPr>
        <w:t>el ejecutor hará constar en el acta</w:t>
      </w:r>
      <w:r w:rsidR="003919AA" w:rsidRPr="009922F5">
        <w:rPr>
          <w:rFonts w:ascii="Arial" w:hAnsi="Arial" w:cs="Arial"/>
        </w:rPr>
        <w:t xml:space="preserve"> los bienes que se le entreguen y el estado en el que se </w:t>
      </w:r>
      <w:r w:rsidR="006B2F21" w:rsidRPr="009922F5">
        <w:rPr>
          <w:rFonts w:ascii="Arial" w:hAnsi="Arial" w:cs="Arial"/>
        </w:rPr>
        <w:t>encuentran</w:t>
      </w:r>
      <w:r w:rsidRPr="009922F5">
        <w:rPr>
          <w:rFonts w:ascii="Arial" w:hAnsi="Arial" w:cs="Arial"/>
        </w:rPr>
        <w:t xml:space="preserve">, el procedimiento y actos que debe realizar el secuestre; se le advertirá que solamente puede designar, previa autorización del </w:t>
      </w:r>
      <w:r w:rsidR="00154E1C" w:rsidRPr="009922F5">
        <w:rPr>
          <w:rFonts w:ascii="Arial" w:hAnsi="Arial" w:cs="Arial"/>
        </w:rPr>
        <w:t>funcionario</w:t>
      </w:r>
      <w:r w:rsidR="00784027">
        <w:rPr>
          <w:rFonts w:ascii="Arial" w:hAnsi="Arial" w:cs="Arial"/>
        </w:rPr>
        <w:t xml:space="preserve"> </w:t>
      </w:r>
      <w:r w:rsidR="00154E1C">
        <w:rPr>
          <w:rFonts w:ascii="Arial" w:hAnsi="Arial" w:cs="Arial"/>
        </w:rPr>
        <w:t>e</w:t>
      </w:r>
      <w:r w:rsidR="006B2F21" w:rsidRPr="009922F5">
        <w:rPr>
          <w:rFonts w:ascii="Arial" w:hAnsi="Arial" w:cs="Arial"/>
        </w:rPr>
        <w:t>jecutor</w:t>
      </w:r>
      <w:r w:rsidRPr="009922F5">
        <w:rPr>
          <w:rFonts w:ascii="Arial" w:hAnsi="Arial" w:cs="Arial"/>
        </w:rPr>
        <w:t>, los dependientes que sean necesarios para el desempeño del cargo, a quienes les asignará funciones.</w:t>
      </w:r>
    </w:p>
    <w:p w14:paraId="5E192195" w14:textId="6AB39867" w:rsidR="00C80D28" w:rsidRPr="009922F5" w:rsidRDefault="00C80D28" w:rsidP="003919AA">
      <w:pPr>
        <w:jc w:val="both"/>
        <w:rPr>
          <w:rFonts w:ascii="Arial" w:hAnsi="Arial" w:cs="Arial"/>
        </w:rPr>
      </w:pPr>
      <w:r w:rsidRPr="009922F5">
        <w:rPr>
          <w:rFonts w:ascii="Arial" w:hAnsi="Arial" w:cs="Arial"/>
        </w:rPr>
        <w:t>Tratándose de vehículos de servicio público, se le indicará que estos deben continuar prestando servicio en la forma usual con la empresa a la que se encuent</w:t>
      </w:r>
      <w:r w:rsidR="003919AA" w:rsidRPr="009922F5">
        <w:rPr>
          <w:rFonts w:ascii="Arial" w:hAnsi="Arial" w:cs="Arial"/>
        </w:rPr>
        <w:t>ran vinculados.</w:t>
      </w:r>
      <w:r w:rsidRPr="009922F5">
        <w:rPr>
          <w:rFonts w:ascii="Arial" w:hAnsi="Arial" w:cs="Arial"/>
        </w:rPr>
        <w:t xml:space="preserve"> </w:t>
      </w:r>
      <w:r w:rsidR="003919AA" w:rsidRPr="009922F5">
        <w:rPr>
          <w:rFonts w:ascii="Arial" w:hAnsi="Arial" w:cs="Arial"/>
        </w:rPr>
        <w:t>C</w:t>
      </w:r>
      <w:r w:rsidRPr="009922F5">
        <w:rPr>
          <w:rFonts w:ascii="Arial" w:hAnsi="Arial" w:cs="Arial"/>
        </w:rPr>
        <w:t>uando el secuestro se practi</w:t>
      </w:r>
      <w:r w:rsidR="006B2F21" w:rsidRPr="009922F5">
        <w:rPr>
          <w:rFonts w:ascii="Arial" w:hAnsi="Arial" w:cs="Arial"/>
        </w:rPr>
        <w:t>que</w:t>
      </w:r>
      <w:r w:rsidRPr="009922F5">
        <w:rPr>
          <w:rFonts w:ascii="Arial" w:hAnsi="Arial" w:cs="Arial"/>
        </w:rPr>
        <w:t xml:space="preserve"> en almacenes o establecimientos de comercio, se le entregarán en bloque para que haga inventario de ellos, copia de</w:t>
      </w:r>
      <w:r w:rsidR="003919AA" w:rsidRPr="009922F5">
        <w:rPr>
          <w:rFonts w:ascii="Arial" w:hAnsi="Arial" w:cs="Arial"/>
        </w:rPr>
        <w:t>l cual se anexará al expediente</w:t>
      </w:r>
      <w:r w:rsidRPr="009922F5">
        <w:rPr>
          <w:rFonts w:ascii="Arial" w:hAnsi="Arial" w:cs="Arial"/>
        </w:rPr>
        <w:t xml:space="preserve"> y se le indicará al secuestre que debe llevar a cabo la </w:t>
      </w:r>
      <w:r w:rsidR="00AE6829" w:rsidRPr="009922F5">
        <w:rPr>
          <w:rFonts w:ascii="Arial" w:hAnsi="Arial" w:cs="Arial"/>
        </w:rPr>
        <w:t>a</w:t>
      </w:r>
      <w:r w:rsidRPr="009922F5">
        <w:rPr>
          <w:rFonts w:ascii="Arial" w:hAnsi="Arial" w:cs="Arial"/>
        </w:rPr>
        <w:t xml:space="preserve">dministración de </w:t>
      </w:r>
      <w:r w:rsidR="00154E1C" w:rsidRPr="009922F5">
        <w:rPr>
          <w:rFonts w:ascii="Arial" w:hAnsi="Arial" w:cs="Arial"/>
        </w:rPr>
        <w:t>estos</w:t>
      </w:r>
      <w:r w:rsidRPr="009922F5">
        <w:rPr>
          <w:rFonts w:ascii="Arial" w:hAnsi="Arial" w:cs="Arial"/>
        </w:rPr>
        <w:t>, permitiéndole al dueño o gerente, ejercer funciones de asesoría o vigilancia. En el caso de fincas con cosechas pendientes o futuras, deberá consignarse en el acta que el secuestre está facultado para administrar el inmueble, adoptando las medidas conducentes para la recolección y venta de las cosechas y frutos en las condiciones usuales del mercado.</w:t>
      </w:r>
    </w:p>
    <w:p w14:paraId="0ED40EB3" w14:textId="49ABFE58" w:rsidR="00793DDA" w:rsidRPr="009922F5" w:rsidRDefault="00793DDA" w:rsidP="003919AA">
      <w:pPr>
        <w:jc w:val="both"/>
        <w:rPr>
          <w:rFonts w:ascii="Arial" w:hAnsi="Arial" w:cs="Arial"/>
        </w:rPr>
      </w:pPr>
      <w:r w:rsidRPr="009922F5">
        <w:rPr>
          <w:rFonts w:ascii="Arial" w:hAnsi="Arial" w:cs="Arial"/>
        </w:rPr>
        <w:t>El secuestre en caso de recibir dinero por cualquier concepto como enajenación, frutos, etc., constituirá los respectivos títulos de depósito judicial en el Banco Agrario de Colombia, a favor de la Unidad Administrativa Especial de Rehabilitación y Mantenimiento Vial.</w:t>
      </w:r>
    </w:p>
    <w:p w14:paraId="289566B2" w14:textId="77777777" w:rsidR="00E02A8A" w:rsidRPr="009922F5" w:rsidRDefault="00E02A8A" w:rsidP="00E02A8A">
      <w:pPr>
        <w:rPr>
          <w:rFonts w:ascii="Arial" w:hAnsi="Arial" w:cs="Arial"/>
        </w:rPr>
      </w:pPr>
      <w:r w:rsidRPr="009922F5">
        <w:rPr>
          <w:rFonts w:ascii="Arial" w:hAnsi="Arial" w:cs="Arial"/>
        </w:rPr>
        <w:t>Hay lugar a suspender la diligencia de secuestro cuando:</w:t>
      </w:r>
    </w:p>
    <w:p w14:paraId="1B184E20" w14:textId="77777777" w:rsidR="00784027" w:rsidRDefault="00E02A8A" w:rsidP="00784027">
      <w:pPr>
        <w:pStyle w:val="Prrafodelista"/>
        <w:numPr>
          <w:ilvl w:val="0"/>
          <w:numId w:val="41"/>
        </w:numPr>
        <w:jc w:val="both"/>
        <w:rPr>
          <w:rFonts w:ascii="Arial" w:hAnsi="Arial" w:cs="Arial"/>
        </w:rPr>
      </w:pPr>
      <w:r w:rsidRPr="00784027">
        <w:rPr>
          <w:rFonts w:ascii="Arial" w:hAnsi="Arial" w:cs="Arial"/>
        </w:rPr>
        <w:t>No se ubica correctamente el bien objeto de la diligencia.</w:t>
      </w:r>
    </w:p>
    <w:p w14:paraId="5D3BF91A" w14:textId="77777777" w:rsidR="00F70247" w:rsidRDefault="00E02A8A" w:rsidP="00F70247">
      <w:pPr>
        <w:pStyle w:val="Prrafodelista"/>
        <w:numPr>
          <w:ilvl w:val="0"/>
          <w:numId w:val="41"/>
        </w:numPr>
        <w:jc w:val="both"/>
        <w:rPr>
          <w:rFonts w:ascii="Arial" w:hAnsi="Arial" w:cs="Arial"/>
        </w:rPr>
      </w:pPr>
      <w:r w:rsidRPr="00784027">
        <w:rPr>
          <w:rFonts w:ascii="Arial" w:hAnsi="Arial" w:cs="Arial"/>
        </w:rPr>
        <w:t>El inmueble se encuentra desocupado o no h</w:t>
      </w:r>
      <w:r w:rsidR="00F70247">
        <w:rPr>
          <w:rFonts w:ascii="Arial" w:hAnsi="Arial" w:cs="Arial"/>
        </w:rPr>
        <w:t>ay quien atienda la diligencia.</w:t>
      </w:r>
    </w:p>
    <w:p w14:paraId="18A7B9CC" w14:textId="0C0FD1C3" w:rsidR="00E02A8A" w:rsidRPr="00F70247" w:rsidRDefault="00F70247" w:rsidP="00F70247">
      <w:pPr>
        <w:jc w:val="both"/>
        <w:rPr>
          <w:rFonts w:ascii="Arial" w:hAnsi="Arial" w:cs="Arial"/>
        </w:rPr>
      </w:pPr>
      <w:r>
        <w:rPr>
          <w:rFonts w:ascii="Arial" w:hAnsi="Arial" w:cs="Arial"/>
        </w:rPr>
        <w:lastRenderedPageBreak/>
        <w:t>S</w:t>
      </w:r>
      <w:r w:rsidR="00E02A8A" w:rsidRPr="00F70247">
        <w:rPr>
          <w:rFonts w:ascii="Arial" w:hAnsi="Arial" w:cs="Arial"/>
        </w:rPr>
        <w:t xml:space="preserve">e debe indicar la fecha y hora en la que se reanudará la diligencia y programar el allanamiento del inmueble, tramitando la respectiva solicitud de apoyo de la fuerza </w:t>
      </w:r>
      <w:r w:rsidR="00445ED4" w:rsidRPr="00F70247">
        <w:rPr>
          <w:rFonts w:ascii="Arial" w:hAnsi="Arial" w:cs="Arial"/>
        </w:rPr>
        <w:t>pública</w:t>
      </w:r>
      <w:r w:rsidR="00E02A8A" w:rsidRPr="00F70247">
        <w:rPr>
          <w:rFonts w:ascii="Arial" w:hAnsi="Arial" w:cs="Arial"/>
        </w:rPr>
        <w:t xml:space="preserve"> y de un cerrajero en caso de requerirse.</w:t>
      </w:r>
    </w:p>
    <w:p w14:paraId="66496430" w14:textId="77777777" w:rsidR="00E02A8A" w:rsidRPr="009922F5" w:rsidRDefault="00E02A8A" w:rsidP="003919AA">
      <w:pPr>
        <w:jc w:val="both"/>
        <w:rPr>
          <w:rFonts w:ascii="Arial" w:hAnsi="Arial" w:cs="Arial"/>
        </w:rPr>
      </w:pPr>
    </w:p>
    <w:p w14:paraId="560CB54C" w14:textId="2020FEC9" w:rsidR="003D48E0" w:rsidRPr="003E738D" w:rsidRDefault="003D48E0" w:rsidP="003D48E0">
      <w:pPr>
        <w:pStyle w:val="Ttulo3"/>
        <w:numPr>
          <w:ilvl w:val="2"/>
          <w:numId w:val="5"/>
        </w:numPr>
        <w:rPr>
          <w:rFonts w:ascii="Arial" w:hAnsi="Arial" w:cs="Arial"/>
          <w:b/>
          <w:bCs/>
          <w:i/>
          <w:iCs/>
          <w:color w:val="auto"/>
        </w:rPr>
      </w:pPr>
      <w:bookmarkStart w:id="76" w:name="_Toc6199662"/>
      <w:r w:rsidRPr="003E738D">
        <w:rPr>
          <w:rFonts w:ascii="Arial" w:hAnsi="Arial" w:cs="Arial"/>
          <w:b/>
          <w:bCs/>
          <w:i/>
          <w:iCs/>
          <w:color w:val="auto"/>
        </w:rPr>
        <w:t>DE ALGUNOS SECUESTROS EN PARTICULAR</w:t>
      </w:r>
      <w:bookmarkEnd w:id="76"/>
    </w:p>
    <w:p w14:paraId="40941A3F" w14:textId="308CB937" w:rsidR="003D48E0" w:rsidRPr="003E738D" w:rsidRDefault="003D48E0" w:rsidP="003D48E0">
      <w:pPr>
        <w:pStyle w:val="Ttulo4"/>
        <w:numPr>
          <w:ilvl w:val="3"/>
          <w:numId w:val="5"/>
        </w:numPr>
        <w:rPr>
          <w:rFonts w:ascii="Arial" w:hAnsi="Arial" w:cs="Arial"/>
          <w:b/>
          <w:bCs/>
          <w:color w:val="auto"/>
        </w:rPr>
      </w:pPr>
      <w:r w:rsidRPr="003E738D">
        <w:rPr>
          <w:rFonts w:ascii="Arial" w:hAnsi="Arial" w:cs="Arial"/>
          <w:b/>
          <w:bCs/>
          <w:color w:val="auto"/>
        </w:rPr>
        <w:t>SECUESTRO DE DERECHOS PROINDIVISO</w:t>
      </w:r>
    </w:p>
    <w:p w14:paraId="40C0A5DA" w14:textId="2CF9188B" w:rsidR="003D1583" w:rsidRPr="003E738D" w:rsidRDefault="003D1583" w:rsidP="003D1583">
      <w:pPr>
        <w:pStyle w:val="Ttulo4"/>
        <w:numPr>
          <w:ilvl w:val="4"/>
          <w:numId w:val="5"/>
        </w:numPr>
        <w:rPr>
          <w:rFonts w:ascii="Arial" w:hAnsi="Arial" w:cs="Arial"/>
          <w:b/>
          <w:bCs/>
          <w:color w:val="auto"/>
        </w:rPr>
      </w:pPr>
      <w:r w:rsidRPr="003E738D">
        <w:rPr>
          <w:rFonts w:ascii="Arial" w:hAnsi="Arial" w:cs="Arial"/>
          <w:b/>
          <w:bCs/>
          <w:color w:val="auto"/>
        </w:rPr>
        <w:t>En Bienes Muebles</w:t>
      </w:r>
    </w:p>
    <w:p w14:paraId="14970667" w14:textId="2A2D1E4A" w:rsidR="003D1583" w:rsidRPr="009922F5" w:rsidRDefault="003D1583" w:rsidP="003D1583">
      <w:pPr>
        <w:jc w:val="both"/>
        <w:rPr>
          <w:rFonts w:ascii="Arial" w:hAnsi="Arial" w:cs="Arial"/>
        </w:rPr>
      </w:pPr>
      <w:r w:rsidRPr="009922F5">
        <w:rPr>
          <w:rFonts w:ascii="Arial" w:hAnsi="Arial" w:cs="Arial"/>
        </w:rPr>
        <w:t xml:space="preserve">Como no pueden entregarse materialmente al secuestre porque se afectarán los derechos de los demás condueños, la entrega se hace en forma simbólica, previniendo a los copropietarios </w:t>
      </w:r>
      <w:r w:rsidR="00290037" w:rsidRPr="009922F5">
        <w:rPr>
          <w:rFonts w:ascii="Arial" w:hAnsi="Arial" w:cs="Arial"/>
        </w:rPr>
        <w:t>que,</w:t>
      </w:r>
      <w:r w:rsidRPr="009922F5">
        <w:rPr>
          <w:rFonts w:ascii="Arial" w:hAnsi="Arial" w:cs="Arial"/>
        </w:rPr>
        <w:t xml:space="preserve"> para efecto del mantenimiento, explotación, cuidados y mejora de los bienes, el secuestre reemplazará al titular de los derechos secuestrados, y recibirá los frutos, utilidades o cuotas que le correspondan al condueño afectado con la medida.</w:t>
      </w:r>
    </w:p>
    <w:p w14:paraId="00DD47C2" w14:textId="27A95820" w:rsidR="003D1583" w:rsidRPr="003E738D" w:rsidRDefault="003D1583" w:rsidP="003D1583">
      <w:pPr>
        <w:pStyle w:val="Ttulo4"/>
        <w:numPr>
          <w:ilvl w:val="4"/>
          <w:numId w:val="5"/>
        </w:numPr>
        <w:rPr>
          <w:rFonts w:ascii="Arial" w:hAnsi="Arial" w:cs="Arial"/>
          <w:b/>
          <w:bCs/>
          <w:color w:val="auto"/>
        </w:rPr>
      </w:pPr>
      <w:r w:rsidRPr="003E738D">
        <w:rPr>
          <w:rFonts w:ascii="Arial" w:hAnsi="Arial" w:cs="Arial"/>
          <w:b/>
          <w:bCs/>
          <w:color w:val="auto"/>
        </w:rPr>
        <w:t>En Bienes Inmuebles</w:t>
      </w:r>
    </w:p>
    <w:p w14:paraId="21AA45EE" w14:textId="296D3789" w:rsidR="003D1583" w:rsidRPr="009922F5" w:rsidRDefault="003D1583" w:rsidP="003D1583">
      <w:pPr>
        <w:jc w:val="both"/>
        <w:rPr>
          <w:rFonts w:ascii="Arial" w:hAnsi="Arial" w:cs="Arial"/>
        </w:rPr>
      </w:pPr>
      <w:r w:rsidRPr="009922F5">
        <w:rPr>
          <w:rFonts w:ascii="Arial" w:hAnsi="Arial" w:cs="Arial"/>
        </w:rPr>
        <w:t>El secuestro se practicará una vez inscrito el embargo y también se hará en forma simbólica, previniendo a los demás condueños para que se entiendan con el secuestre en lo relativo a la administración y mantenimiento del inmueble y a la percepción de los frutos.</w:t>
      </w:r>
    </w:p>
    <w:p w14:paraId="0CBFC379" w14:textId="2F561F40" w:rsidR="003D48E0" w:rsidRPr="003E738D" w:rsidRDefault="003D48E0" w:rsidP="003D48E0">
      <w:pPr>
        <w:pStyle w:val="Ttulo4"/>
        <w:numPr>
          <w:ilvl w:val="3"/>
          <w:numId w:val="5"/>
        </w:numPr>
        <w:rPr>
          <w:rFonts w:ascii="Arial" w:hAnsi="Arial" w:cs="Arial"/>
          <w:b/>
          <w:bCs/>
          <w:color w:val="auto"/>
        </w:rPr>
      </w:pPr>
      <w:r w:rsidRPr="003E738D">
        <w:rPr>
          <w:rFonts w:ascii="Arial" w:hAnsi="Arial" w:cs="Arial"/>
          <w:b/>
          <w:bCs/>
          <w:color w:val="auto"/>
        </w:rPr>
        <w:t>SECUESTRO DE MUEBLES Y ENSERES</w:t>
      </w:r>
    </w:p>
    <w:p w14:paraId="15F99931" w14:textId="4EEACA6E" w:rsidR="0099605E" w:rsidRPr="009922F5" w:rsidRDefault="0099605E" w:rsidP="0099605E">
      <w:pPr>
        <w:jc w:val="both"/>
        <w:rPr>
          <w:rFonts w:ascii="Arial" w:hAnsi="Arial" w:cs="Arial"/>
        </w:rPr>
      </w:pPr>
      <w:r w:rsidRPr="009922F5">
        <w:rPr>
          <w:rFonts w:ascii="Arial" w:hAnsi="Arial" w:cs="Arial"/>
        </w:rPr>
        <w:t xml:space="preserve">Una vez identificados plenamente los bienes, el </w:t>
      </w:r>
      <w:r w:rsidR="00C3585A" w:rsidRPr="009922F5">
        <w:rPr>
          <w:rFonts w:ascii="Arial" w:hAnsi="Arial" w:cs="Arial"/>
        </w:rPr>
        <w:t>funcionario</w:t>
      </w:r>
      <w:r w:rsidR="00524D3C" w:rsidRPr="009922F5">
        <w:rPr>
          <w:rFonts w:ascii="Arial" w:hAnsi="Arial" w:cs="Arial"/>
        </w:rPr>
        <w:t xml:space="preserve"> </w:t>
      </w:r>
      <w:r w:rsidR="00C3585A">
        <w:rPr>
          <w:rFonts w:ascii="Arial" w:hAnsi="Arial" w:cs="Arial"/>
        </w:rPr>
        <w:t>e</w:t>
      </w:r>
      <w:r w:rsidR="00524D3C" w:rsidRPr="009922F5">
        <w:rPr>
          <w:rFonts w:ascii="Arial" w:hAnsi="Arial" w:cs="Arial"/>
        </w:rPr>
        <w:t>jecutor</w:t>
      </w:r>
      <w:r w:rsidRPr="009922F5">
        <w:rPr>
          <w:rFonts w:ascii="Arial" w:hAnsi="Arial" w:cs="Arial"/>
        </w:rPr>
        <w:t xml:space="preserve"> los declarará secuestrados y ordenará su entrega al secuestre, quien procederá de inmediato a depositarlos en la bodega de que disponga, la cual debe ofrecer las garantías de seguridad adecuadas para la conservación y mantenimiento de </w:t>
      </w:r>
      <w:proofErr w:type="gramStart"/>
      <w:r w:rsidRPr="009922F5">
        <w:rPr>
          <w:rFonts w:ascii="Arial" w:hAnsi="Arial" w:cs="Arial"/>
        </w:rPr>
        <w:t>los mismos</w:t>
      </w:r>
      <w:proofErr w:type="gramEnd"/>
      <w:r w:rsidRPr="009922F5">
        <w:rPr>
          <w:rFonts w:ascii="Arial" w:hAnsi="Arial" w:cs="Arial"/>
        </w:rPr>
        <w:t xml:space="preserve">; si no dispone de bodega deberá depositar los bienes en un almacén general de depósito o en otro lugar que ofrezca las garantías requeridas. El secuestre debe informar al </w:t>
      </w:r>
      <w:r w:rsidR="00C3585A" w:rsidRPr="009922F5">
        <w:rPr>
          <w:rFonts w:ascii="Arial" w:hAnsi="Arial" w:cs="Arial"/>
        </w:rPr>
        <w:t>funcionario</w:t>
      </w:r>
      <w:r w:rsidR="00F70247">
        <w:rPr>
          <w:rFonts w:ascii="Arial" w:hAnsi="Arial" w:cs="Arial"/>
        </w:rPr>
        <w:t xml:space="preserve"> </w:t>
      </w:r>
      <w:r w:rsidR="00C3585A">
        <w:rPr>
          <w:rFonts w:ascii="Arial" w:hAnsi="Arial" w:cs="Arial"/>
        </w:rPr>
        <w:t>e</w:t>
      </w:r>
      <w:r w:rsidR="00524D3C" w:rsidRPr="009922F5">
        <w:rPr>
          <w:rFonts w:ascii="Arial" w:hAnsi="Arial" w:cs="Arial"/>
        </w:rPr>
        <w:t>jecutor</w:t>
      </w:r>
      <w:r w:rsidRPr="009922F5">
        <w:rPr>
          <w:rFonts w:ascii="Arial" w:hAnsi="Arial" w:cs="Arial"/>
        </w:rPr>
        <w:t xml:space="preserve"> a más tardar al día siguiente, el sitio en donde depositará los bienes que le fueron entregados.</w:t>
      </w:r>
    </w:p>
    <w:p w14:paraId="33BAB19B" w14:textId="6EC6BB89" w:rsidR="003D48E0" w:rsidRPr="003E738D" w:rsidRDefault="00793DDA" w:rsidP="003D48E0">
      <w:pPr>
        <w:pStyle w:val="Ttulo4"/>
        <w:numPr>
          <w:ilvl w:val="3"/>
          <w:numId w:val="5"/>
        </w:numPr>
        <w:rPr>
          <w:rFonts w:ascii="Arial" w:hAnsi="Arial" w:cs="Arial"/>
          <w:b/>
          <w:bCs/>
          <w:color w:val="auto"/>
        </w:rPr>
      </w:pPr>
      <w:r w:rsidRPr="003E738D">
        <w:rPr>
          <w:rFonts w:ascii="Arial" w:hAnsi="Arial" w:cs="Arial"/>
          <w:b/>
          <w:bCs/>
          <w:color w:val="auto"/>
        </w:rPr>
        <w:t>APREHENSIÓN</w:t>
      </w:r>
      <w:r w:rsidR="003D48E0" w:rsidRPr="003E738D">
        <w:rPr>
          <w:rFonts w:ascii="Arial" w:hAnsi="Arial" w:cs="Arial"/>
          <w:b/>
          <w:bCs/>
          <w:color w:val="auto"/>
        </w:rPr>
        <w:t xml:space="preserve"> DE VEHÍCULOS</w:t>
      </w:r>
    </w:p>
    <w:p w14:paraId="49B6990B" w14:textId="6D99B9DE" w:rsidR="00793DDA" w:rsidRPr="009922F5" w:rsidRDefault="00793DDA" w:rsidP="00793DDA">
      <w:pPr>
        <w:jc w:val="both"/>
        <w:rPr>
          <w:rFonts w:ascii="Arial" w:hAnsi="Arial" w:cs="Arial"/>
        </w:rPr>
      </w:pPr>
      <w:r w:rsidRPr="009922F5">
        <w:rPr>
          <w:rFonts w:ascii="Arial" w:hAnsi="Arial" w:cs="Arial"/>
        </w:rPr>
        <w:t>Se trata de un acto procesal que se realiza una vez decretado y registrado el embargo, que consiste en la aprehensión material del bien. Este acto es realizado por las autoridades investidas para el efecto, tales como: DIJIN - Dirección de Investigación Criminal e Interpol - Grupo Investigativo Automotores, SIJIN Grupo Automotores Departamento de Policía, Policía Fiscal y Aduanera.</w:t>
      </w:r>
    </w:p>
    <w:p w14:paraId="7DCF4893" w14:textId="77777777" w:rsidR="006B2F21" w:rsidRPr="009922F5" w:rsidRDefault="00793DDA" w:rsidP="00793DDA">
      <w:pPr>
        <w:jc w:val="both"/>
        <w:rPr>
          <w:rFonts w:ascii="Arial" w:hAnsi="Arial" w:cs="Arial"/>
        </w:rPr>
      </w:pPr>
      <w:r w:rsidRPr="009922F5">
        <w:rPr>
          <w:rFonts w:ascii="Arial" w:hAnsi="Arial" w:cs="Arial"/>
        </w:rPr>
        <w:t xml:space="preserve">La captura tiene como finalidad quitar o sustraer a su legítimo propietario y/o poseedor la tenencia, disfrute y goce del bien, con el objeto de impedir que por obra del ejecutado sean ocultados, se menoscaben, deterioren, destruyan, o se disponga de sus frutos, productos y rendimientos, incluso arrendamientos. </w:t>
      </w:r>
    </w:p>
    <w:p w14:paraId="68B51076" w14:textId="548432C7" w:rsidR="00793DDA" w:rsidRPr="009922F5" w:rsidRDefault="003D1583" w:rsidP="00793DDA">
      <w:pPr>
        <w:jc w:val="both"/>
        <w:rPr>
          <w:rFonts w:ascii="Arial" w:hAnsi="Arial" w:cs="Arial"/>
        </w:rPr>
      </w:pPr>
      <w:r w:rsidRPr="009922F5">
        <w:rPr>
          <w:rFonts w:ascii="Arial" w:hAnsi="Arial" w:cs="Arial"/>
        </w:rPr>
        <w:lastRenderedPageBreak/>
        <w:t>Esta actuación se ordena</w:t>
      </w:r>
      <w:r w:rsidR="00632B2A" w:rsidRPr="009922F5">
        <w:rPr>
          <w:rFonts w:ascii="Arial" w:hAnsi="Arial" w:cs="Arial"/>
        </w:rPr>
        <w:t>rá</w:t>
      </w:r>
      <w:r w:rsidRPr="009922F5">
        <w:rPr>
          <w:rFonts w:ascii="Arial" w:hAnsi="Arial" w:cs="Arial"/>
        </w:rPr>
        <w:t xml:space="preserve"> mediante auto de cúmplase con las respectivas comunicaciones a las </w:t>
      </w:r>
      <w:r w:rsidR="005E48A1" w:rsidRPr="009922F5">
        <w:rPr>
          <w:rFonts w:ascii="Arial" w:hAnsi="Arial" w:cs="Arial"/>
        </w:rPr>
        <w:t>E</w:t>
      </w:r>
      <w:r w:rsidRPr="009922F5">
        <w:rPr>
          <w:rFonts w:ascii="Arial" w:hAnsi="Arial" w:cs="Arial"/>
        </w:rPr>
        <w:t>ntidades antes citadas, en las que se mencion</w:t>
      </w:r>
      <w:r w:rsidR="00632B2A" w:rsidRPr="009922F5">
        <w:rPr>
          <w:rFonts w:ascii="Arial" w:hAnsi="Arial" w:cs="Arial"/>
        </w:rPr>
        <w:t>arán</w:t>
      </w:r>
      <w:r w:rsidRPr="009922F5">
        <w:rPr>
          <w:rFonts w:ascii="Arial" w:hAnsi="Arial" w:cs="Arial"/>
        </w:rPr>
        <w:t xml:space="preserve"> las características del vehículo, marca, línea, color, placa, modelo y demás particularidades que lo identifiquen, así como el nombre de un encargado de la U</w:t>
      </w:r>
      <w:r w:rsidR="00632B2A" w:rsidRPr="009922F5">
        <w:rPr>
          <w:rFonts w:ascii="Arial" w:hAnsi="Arial" w:cs="Arial"/>
        </w:rPr>
        <w:t>nidad Administrativa Especial de Rehabilitación y Mantenimiento Vial</w:t>
      </w:r>
      <w:r w:rsidRPr="009922F5">
        <w:rPr>
          <w:rFonts w:ascii="Arial" w:hAnsi="Arial" w:cs="Arial"/>
        </w:rPr>
        <w:t xml:space="preserve">, una dirección y un número telefónico celular asignado al </w:t>
      </w:r>
      <w:r w:rsidR="00FD52DF">
        <w:rPr>
          <w:rFonts w:ascii="Arial" w:hAnsi="Arial" w:cs="Arial"/>
        </w:rPr>
        <w:t>f</w:t>
      </w:r>
      <w:r w:rsidR="00524D3C" w:rsidRPr="009922F5">
        <w:rPr>
          <w:rFonts w:ascii="Arial" w:hAnsi="Arial" w:cs="Arial"/>
        </w:rPr>
        <w:t xml:space="preserve">uncionario </w:t>
      </w:r>
      <w:r w:rsidR="00FD52DF">
        <w:rPr>
          <w:rFonts w:ascii="Arial" w:hAnsi="Arial" w:cs="Arial"/>
        </w:rPr>
        <w:t>e</w:t>
      </w:r>
      <w:r w:rsidR="00524D3C" w:rsidRPr="009922F5">
        <w:rPr>
          <w:rFonts w:ascii="Arial" w:hAnsi="Arial" w:cs="Arial"/>
        </w:rPr>
        <w:t>jecutor</w:t>
      </w:r>
      <w:r w:rsidRPr="009922F5">
        <w:rPr>
          <w:rFonts w:ascii="Arial" w:hAnsi="Arial" w:cs="Arial"/>
        </w:rPr>
        <w:t>, toda vez que la captura puede darse en fines de semana y/o días festivos.</w:t>
      </w:r>
    </w:p>
    <w:p w14:paraId="661A5954" w14:textId="6E9CF24D" w:rsidR="003D1583" w:rsidRPr="009922F5" w:rsidRDefault="003D1583" w:rsidP="00793DDA">
      <w:pPr>
        <w:jc w:val="both"/>
        <w:rPr>
          <w:rFonts w:ascii="Arial" w:hAnsi="Arial" w:cs="Arial"/>
        </w:rPr>
      </w:pPr>
      <w:r w:rsidRPr="00F1706F">
        <w:rPr>
          <w:rFonts w:ascii="Arial" w:hAnsi="Arial" w:cs="Arial"/>
        </w:rPr>
        <w:t xml:space="preserve">Aprehendido el vehículo por la respectiva autoridad e informada la actuación a la UAERMV y puesto a disposición de </w:t>
      </w:r>
      <w:r w:rsidR="00C3585A" w:rsidRPr="00F1706F">
        <w:rPr>
          <w:rFonts w:ascii="Arial" w:hAnsi="Arial" w:cs="Arial"/>
        </w:rPr>
        <w:t>esta</w:t>
      </w:r>
      <w:r w:rsidRPr="00F1706F">
        <w:rPr>
          <w:rFonts w:ascii="Arial" w:hAnsi="Arial" w:cs="Arial"/>
        </w:rPr>
        <w:t xml:space="preserve">, la policía elaborará el acta de entrega junto con un informe ejecutivo de la captura, un álbum fotográfico y el respectivo inventario. En el mismo acto, la </w:t>
      </w:r>
      <w:r w:rsidR="005E48A1" w:rsidRPr="00F1706F">
        <w:rPr>
          <w:rFonts w:ascii="Arial" w:hAnsi="Arial" w:cs="Arial"/>
        </w:rPr>
        <w:t>E</w:t>
      </w:r>
      <w:r w:rsidRPr="00F1706F">
        <w:rPr>
          <w:rFonts w:ascii="Arial" w:hAnsi="Arial" w:cs="Arial"/>
        </w:rPr>
        <w:t>ntidad entregará la orden de inmovilización y poder para actuar.</w:t>
      </w:r>
    </w:p>
    <w:p w14:paraId="5715AA75" w14:textId="07C0006F" w:rsidR="003D1583" w:rsidRPr="009922F5" w:rsidRDefault="003D1583" w:rsidP="003D1583">
      <w:pPr>
        <w:jc w:val="both"/>
        <w:rPr>
          <w:rFonts w:ascii="Arial" w:hAnsi="Arial" w:cs="Arial"/>
        </w:rPr>
      </w:pPr>
      <w:r w:rsidRPr="009922F5">
        <w:rPr>
          <w:rFonts w:ascii="Arial" w:hAnsi="Arial" w:cs="Arial"/>
        </w:rPr>
        <w:t xml:space="preserve">Puesto a disposición el vehículo, se solicitará con carácter obligatorio a la policía </w:t>
      </w:r>
      <w:r w:rsidR="00091352" w:rsidRPr="009922F5">
        <w:rPr>
          <w:rFonts w:ascii="Arial" w:hAnsi="Arial" w:cs="Arial"/>
        </w:rPr>
        <w:t>la entrega del vehículo</w:t>
      </w:r>
      <w:r w:rsidRPr="009922F5">
        <w:rPr>
          <w:rFonts w:ascii="Arial" w:hAnsi="Arial" w:cs="Arial"/>
        </w:rPr>
        <w:t xml:space="preserve"> al secuestre para que éste lo custodie en un parqueadero.</w:t>
      </w:r>
      <w:r w:rsidR="00632B2A" w:rsidRPr="009922F5">
        <w:rPr>
          <w:rFonts w:ascii="Arial" w:hAnsi="Arial" w:cs="Arial"/>
        </w:rPr>
        <w:t xml:space="preserve"> Por esta circunstancia, es necesario verificar que el auxiliar de la justicia cuente con un sitio habilitado para el parqueo del vehículo, previo a su posesión.</w:t>
      </w:r>
    </w:p>
    <w:p w14:paraId="153C1FA1" w14:textId="0C312605" w:rsidR="003D1583" w:rsidRPr="009922F5" w:rsidRDefault="003D1583" w:rsidP="00793DDA">
      <w:pPr>
        <w:jc w:val="both"/>
        <w:rPr>
          <w:rFonts w:ascii="Arial" w:hAnsi="Arial" w:cs="Arial"/>
        </w:rPr>
      </w:pPr>
      <w:r w:rsidRPr="009922F5">
        <w:rPr>
          <w:rFonts w:ascii="Arial" w:hAnsi="Arial" w:cs="Arial"/>
        </w:rPr>
        <w:t xml:space="preserve">Tratándose del secuestro de vehículo automotor que pertenezca a un particular que se encuentre prestando un servicio público, el secuestre debe asumir la dirección y explotación del vehículo, procurando mantener el sistema de administración vigente; los dineros que produzca deberán ser entregados al secuestre, quien los depositará oportunamente en la cuenta de depósitos judiciales de la </w:t>
      </w:r>
      <w:r w:rsidR="00632B2A" w:rsidRPr="009922F5">
        <w:rPr>
          <w:rFonts w:ascii="Arial" w:hAnsi="Arial" w:cs="Arial"/>
        </w:rPr>
        <w:t>Unidad Admi</w:t>
      </w:r>
      <w:r w:rsidR="005473B5" w:rsidRPr="009922F5">
        <w:rPr>
          <w:rFonts w:ascii="Arial" w:hAnsi="Arial" w:cs="Arial"/>
        </w:rPr>
        <w:t>ni</w:t>
      </w:r>
      <w:r w:rsidR="00632B2A" w:rsidRPr="009922F5">
        <w:rPr>
          <w:rFonts w:ascii="Arial" w:hAnsi="Arial" w:cs="Arial"/>
        </w:rPr>
        <w:t>strativa Especial de Rehabilitación y Mantenimiento Vial</w:t>
      </w:r>
      <w:r w:rsidRPr="009922F5">
        <w:rPr>
          <w:rFonts w:ascii="Arial" w:hAnsi="Arial" w:cs="Arial"/>
        </w:rPr>
        <w:t>.</w:t>
      </w:r>
    </w:p>
    <w:p w14:paraId="4F7F6D7B" w14:textId="70B7C5EE" w:rsidR="003D48E0" w:rsidRPr="003E738D" w:rsidRDefault="003D48E0" w:rsidP="003D48E0">
      <w:pPr>
        <w:pStyle w:val="Ttulo4"/>
        <w:numPr>
          <w:ilvl w:val="3"/>
          <w:numId w:val="5"/>
        </w:numPr>
        <w:rPr>
          <w:rFonts w:ascii="Arial" w:hAnsi="Arial" w:cs="Arial"/>
          <w:b/>
          <w:bCs/>
          <w:color w:val="auto"/>
        </w:rPr>
      </w:pPr>
      <w:r w:rsidRPr="003E738D">
        <w:rPr>
          <w:rFonts w:ascii="Arial" w:hAnsi="Arial" w:cs="Arial"/>
          <w:b/>
          <w:bCs/>
          <w:color w:val="auto"/>
        </w:rPr>
        <w:t xml:space="preserve">SECUESTRO DE SEMOVIENTES Y BIENES DEPOSITADOS EN BODEGA </w:t>
      </w:r>
    </w:p>
    <w:p w14:paraId="3DD12450" w14:textId="16087766" w:rsidR="003D48E0" w:rsidRPr="009922F5" w:rsidRDefault="0099605E" w:rsidP="00E86618">
      <w:pPr>
        <w:jc w:val="both"/>
        <w:rPr>
          <w:rFonts w:ascii="Arial" w:hAnsi="Arial" w:cs="Arial"/>
        </w:rPr>
      </w:pPr>
      <w:r w:rsidRPr="009922F5">
        <w:rPr>
          <w:rFonts w:ascii="Arial" w:hAnsi="Arial" w:cs="Arial"/>
        </w:rPr>
        <w:t xml:space="preserve">Inicialmente, el secuestre debe dejar los bienes en el lugar donde se encuentran, puede venderlos en las condiciones ordinarias del mercado o explotarlos de acuerdo con su naturaleza, sin pedirle licencia al </w:t>
      </w:r>
      <w:r w:rsidR="00C3585A" w:rsidRPr="009922F5">
        <w:rPr>
          <w:rFonts w:ascii="Arial" w:hAnsi="Arial" w:cs="Arial"/>
        </w:rPr>
        <w:t>funcionario</w:t>
      </w:r>
      <w:r w:rsidR="00F70247">
        <w:rPr>
          <w:rFonts w:ascii="Arial" w:hAnsi="Arial" w:cs="Arial"/>
        </w:rPr>
        <w:t xml:space="preserve"> </w:t>
      </w:r>
      <w:r w:rsidR="00C3585A">
        <w:rPr>
          <w:rFonts w:ascii="Arial" w:hAnsi="Arial" w:cs="Arial"/>
        </w:rPr>
        <w:t>e</w:t>
      </w:r>
      <w:r w:rsidR="00524D3C" w:rsidRPr="009922F5">
        <w:rPr>
          <w:rFonts w:ascii="Arial" w:hAnsi="Arial" w:cs="Arial"/>
        </w:rPr>
        <w:t>jecutor</w:t>
      </w:r>
      <w:r w:rsidRPr="009922F5">
        <w:rPr>
          <w:rFonts w:ascii="Arial" w:hAnsi="Arial" w:cs="Arial"/>
        </w:rPr>
        <w:t xml:space="preserve"> para esas ventas o manejo</w:t>
      </w:r>
      <w:r w:rsidR="00EB62BB" w:rsidRPr="009922F5">
        <w:rPr>
          <w:rFonts w:ascii="Arial" w:hAnsi="Arial" w:cs="Arial"/>
        </w:rPr>
        <w:t>, para lo cual deberá ceñirse a lo dispuesto en el numeral 7 del</w:t>
      </w:r>
      <w:r w:rsidRPr="009922F5">
        <w:rPr>
          <w:rFonts w:ascii="Arial" w:hAnsi="Arial" w:cs="Arial"/>
        </w:rPr>
        <w:t xml:space="preserve"> </w:t>
      </w:r>
      <w:r w:rsidR="00EB62BB" w:rsidRPr="009922F5">
        <w:rPr>
          <w:rFonts w:ascii="Arial" w:hAnsi="Arial" w:cs="Arial"/>
        </w:rPr>
        <w:t>a</w:t>
      </w:r>
      <w:r w:rsidRPr="009922F5">
        <w:rPr>
          <w:rFonts w:ascii="Arial" w:hAnsi="Arial" w:cs="Arial"/>
        </w:rPr>
        <w:t>rtículo 595 del Código General del Proceso.</w:t>
      </w:r>
    </w:p>
    <w:p w14:paraId="1B6AD9D2" w14:textId="77777777" w:rsidR="003D48E0" w:rsidRPr="009922F5" w:rsidRDefault="003D48E0" w:rsidP="003D48E0">
      <w:pPr>
        <w:rPr>
          <w:rFonts w:ascii="Arial" w:hAnsi="Arial" w:cs="Arial"/>
        </w:rPr>
        <w:sectPr w:rsidR="003D48E0" w:rsidRPr="009922F5" w:rsidSect="003D094D">
          <w:headerReference w:type="default" r:id="rId9"/>
          <w:footerReference w:type="default" r:id="rId10"/>
          <w:type w:val="continuous"/>
          <w:pgSz w:w="12240" w:h="15840" w:code="1"/>
          <w:pgMar w:top="1701" w:right="1134" w:bottom="1418" w:left="1531" w:header="567" w:footer="680" w:gutter="0"/>
          <w:cols w:space="708"/>
          <w:docGrid w:linePitch="360"/>
        </w:sectPr>
      </w:pPr>
    </w:p>
    <w:p w14:paraId="723304DC" w14:textId="4C0BEB9E" w:rsidR="00A27BB0" w:rsidRPr="003E738D" w:rsidRDefault="00A27BB0" w:rsidP="00BE2609">
      <w:pPr>
        <w:pStyle w:val="Ttulo2"/>
        <w:keepNext w:val="0"/>
        <w:keepLines w:val="0"/>
        <w:numPr>
          <w:ilvl w:val="0"/>
          <w:numId w:val="5"/>
        </w:numPr>
        <w:rPr>
          <w:rFonts w:ascii="Arial" w:hAnsi="Arial" w:cs="Arial"/>
          <w:bCs/>
          <w:i/>
          <w:iCs/>
          <w:color w:val="auto"/>
        </w:rPr>
      </w:pPr>
      <w:bookmarkStart w:id="77" w:name="_Toc6199663"/>
      <w:r w:rsidRPr="003E738D">
        <w:rPr>
          <w:rFonts w:ascii="Arial" w:hAnsi="Arial" w:cs="Arial"/>
          <w:bCs/>
          <w:i/>
          <w:iCs/>
          <w:color w:val="auto"/>
        </w:rPr>
        <w:t>AUXILIARES DE LA ADMINISTRACIÓN</w:t>
      </w:r>
      <w:bookmarkEnd w:id="77"/>
    </w:p>
    <w:p w14:paraId="005AE51E" w14:textId="2F3E582C" w:rsidR="00DA1D5E" w:rsidRPr="009922F5" w:rsidRDefault="00DA1D5E" w:rsidP="0021417E">
      <w:pPr>
        <w:jc w:val="both"/>
        <w:rPr>
          <w:rFonts w:ascii="Arial" w:hAnsi="Arial" w:cs="Arial"/>
        </w:rPr>
      </w:pPr>
      <w:r w:rsidRPr="009922F5">
        <w:rPr>
          <w:rFonts w:ascii="Arial" w:hAnsi="Arial" w:cs="Arial"/>
        </w:rPr>
        <w:t xml:space="preserve">Los cargos de </w:t>
      </w:r>
      <w:r w:rsidR="00715DEF" w:rsidRPr="009922F5">
        <w:rPr>
          <w:rFonts w:ascii="Arial" w:hAnsi="Arial" w:cs="Arial"/>
        </w:rPr>
        <w:t xml:space="preserve">auxiliares de la </w:t>
      </w:r>
      <w:r w:rsidR="00AE6829" w:rsidRPr="009922F5">
        <w:rPr>
          <w:rFonts w:ascii="Arial" w:hAnsi="Arial" w:cs="Arial"/>
        </w:rPr>
        <w:t>a</w:t>
      </w:r>
      <w:r w:rsidR="00715DEF" w:rsidRPr="009922F5">
        <w:rPr>
          <w:rFonts w:ascii="Arial" w:hAnsi="Arial" w:cs="Arial"/>
        </w:rPr>
        <w:t>dministración</w:t>
      </w:r>
      <w:r w:rsidRPr="009922F5">
        <w:rPr>
          <w:rFonts w:ascii="Arial" w:hAnsi="Arial" w:cs="Arial"/>
        </w:rPr>
        <w:t xml:space="preserve"> (peritos </w:t>
      </w:r>
      <w:proofErr w:type="spellStart"/>
      <w:r w:rsidRPr="009922F5">
        <w:rPr>
          <w:rFonts w:ascii="Arial" w:hAnsi="Arial" w:cs="Arial"/>
        </w:rPr>
        <w:t>avaluadores</w:t>
      </w:r>
      <w:proofErr w:type="spellEnd"/>
      <w:r w:rsidRPr="009922F5">
        <w:rPr>
          <w:rFonts w:ascii="Arial" w:hAnsi="Arial" w:cs="Arial"/>
        </w:rPr>
        <w:t xml:space="preserve">, secuestres, etc.) son oficios públicos que deben ser desempeñados por personas idóneas, de conducta intachable, excelente reputación e incuestionable imparcialidad. Para el desarrollo de los oficios y funciones que correspondan a los auxiliares de la </w:t>
      </w:r>
      <w:r w:rsidR="00AE6829" w:rsidRPr="009922F5">
        <w:rPr>
          <w:rFonts w:ascii="Arial" w:hAnsi="Arial" w:cs="Arial"/>
        </w:rPr>
        <w:t>A</w:t>
      </w:r>
      <w:r w:rsidRPr="009922F5">
        <w:rPr>
          <w:rFonts w:ascii="Arial" w:hAnsi="Arial" w:cs="Arial"/>
        </w:rPr>
        <w:t>dministración, se exigen conocimientos y experiencia en la respectiva área o materia en la que va a prestar los servicios, y si es del caso, título o tarjeta profesional legalm</w:t>
      </w:r>
      <w:r w:rsidR="0021417E" w:rsidRPr="009922F5">
        <w:rPr>
          <w:rFonts w:ascii="Arial" w:hAnsi="Arial" w:cs="Arial"/>
        </w:rPr>
        <w:t>ente expedidos</w:t>
      </w:r>
      <w:r w:rsidR="00EB62BB" w:rsidRPr="009922F5">
        <w:rPr>
          <w:rFonts w:ascii="Arial" w:hAnsi="Arial" w:cs="Arial"/>
        </w:rPr>
        <w:t>.</w:t>
      </w:r>
      <w:r w:rsidR="00EB62BB" w:rsidRPr="009922F5">
        <w:rPr>
          <w:rStyle w:val="Refdenotaalpie"/>
          <w:rFonts w:ascii="Arial" w:hAnsi="Arial" w:cs="Arial"/>
        </w:rPr>
        <w:t xml:space="preserve"> </w:t>
      </w:r>
      <w:r w:rsidR="00EB62BB" w:rsidRPr="009922F5">
        <w:rPr>
          <w:rStyle w:val="Refdenotaalpie"/>
          <w:rFonts w:ascii="Arial" w:hAnsi="Arial" w:cs="Arial"/>
        </w:rPr>
        <w:footnoteReference w:id="39"/>
      </w:r>
      <w:r w:rsidR="0021417E" w:rsidRPr="009922F5">
        <w:rPr>
          <w:rFonts w:ascii="Arial" w:hAnsi="Arial" w:cs="Arial"/>
        </w:rPr>
        <w:t xml:space="preserve"> </w:t>
      </w:r>
    </w:p>
    <w:p w14:paraId="22EBCD21" w14:textId="73F8F18D" w:rsidR="00DA1D5E" w:rsidRPr="009922F5" w:rsidRDefault="00DA1D5E" w:rsidP="0021417E">
      <w:pPr>
        <w:jc w:val="both"/>
        <w:rPr>
          <w:rFonts w:ascii="Arial" w:hAnsi="Arial" w:cs="Arial"/>
        </w:rPr>
      </w:pPr>
      <w:r w:rsidRPr="009922F5">
        <w:rPr>
          <w:rFonts w:ascii="Arial" w:hAnsi="Arial" w:cs="Arial"/>
        </w:rPr>
        <w:lastRenderedPageBreak/>
        <w:t xml:space="preserve">Los auxiliares de la </w:t>
      </w:r>
      <w:r w:rsidR="00AE6829" w:rsidRPr="009922F5">
        <w:rPr>
          <w:rFonts w:ascii="Arial" w:hAnsi="Arial" w:cs="Arial"/>
        </w:rPr>
        <w:t>A</w:t>
      </w:r>
      <w:r w:rsidRPr="009922F5">
        <w:rPr>
          <w:rFonts w:ascii="Arial" w:hAnsi="Arial" w:cs="Arial"/>
        </w:rPr>
        <w:t xml:space="preserve">dministración cesarán en sus funciones cuando hayan cumplido el encargo para el que fueron nombrados; cuando así se determine por haber incurrido en actos de irresponsabilidad en la custodia o administración de los bienes que se les han encomendado, o falta de seriedad y cumplimiento en el ejercicio de las funciones propias de su cargo. </w:t>
      </w:r>
    </w:p>
    <w:p w14:paraId="6698F5B6" w14:textId="01B1E13C" w:rsidR="00DA1D5E" w:rsidRPr="009922F5" w:rsidRDefault="00DA1D5E" w:rsidP="0021417E">
      <w:pPr>
        <w:jc w:val="both"/>
        <w:rPr>
          <w:rFonts w:ascii="Arial" w:hAnsi="Arial" w:cs="Arial"/>
        </w:rPr>
      </w:pPr>
      <w:r w:rsidRPr="009922F5">
        <w:rPr>
          <w:rFonts w:ascii="Arial" w:hAnsi="Arial" w:cs="Arial"/>
        </w:rPr>
        <w:t xml:space="preserve">En lo referente a la designación de los auxiliares de la Administración, el </w:t>
      </w:r>
      <w:r w:rsidR="00FD52DF">
        <w:rPr>
          <w:rFonts w:ascii="Arial" w:hAnsi="Arial" w:cs="Arial"/>
        </w:rPr>
        <w:t>f</w:t>
      </w:r>
      <w:r w:rsidR="00524D3C" w:rsidRPr="009922F5">
        <w:rPr>
          <w:rFonts w:ascii="Arial" w:hAnsi="Arial" w:cs="Arial"/>
        </w:rPr>
        <w:t xml:space="preserve">uncionario </w:t>
      </w:r>
      <w:r w:rsidR="00FD52DF">
        <w:rPr>
          <w:rFonts w:ascii="Arial" w:hAnsi="Arial" w:cs="Arial"/>
        </w:rPr>
        <w:t>e</w:t>
      </w:r>
      <w:r w:rsidR="00524D3C" w:rsidRPr="009922F5">
        <w:rPr>
          <w:rFonts w:ascii="Arial" w:hAnsi="Arial" w:cs="Arial"/>
        </w:rPr>
        <w:t>jecutor</w:t>
      </w:r>
      <w:r w:rsidRPr="009922F5">
        <w:rPr>
          <w:rFonts w:ascii="Arial" w:hAnsi="Arial" w:cs="Arial"/>
        </w:rPr>
        <w:t xml:space="preserve"> deberá aplicar las normas establecidas en el artículo 843-1 del Estatuto Tributario</w:t>
      </w:r>
      <w:r w:rsidR="004C3785" w:rsidRPr="009922F5">
        <w:rPr>
          <w:rFonts w:ascii="Arial" w:hAnsi="Arial" w:cs="Arial"/>
        </w:rPr>
        <w:t xml:space="preserve"> Nacional</w:t>
      </w:r>
      <w:r w:rsidRPr="009922F5">
        <w:rPr>
          <w:rFonts w:ascii="Arial" w:hAnsi="Arial" w:cs="Arial"/>
        </w:rPr>
        <w:t xml:space="preserve"> y</w:t>
      </w:r>
      <w:r w:rsidR="00EB62BB" w:rsidRPr="009922F5">
        <w:rPr>
          <w:rFonts w:ascii="Arial" w:hAnsi="Arial" w:cs="Arial"/>
        </w:rPr>
        <w:t xml:space="preserve"> en</w:t>
      </w:r>
      <w:r w:rsidRPr="009922F5">
        <w:rPr>
          <w:rFonts w:ascii="Arial" w:hAnsi="Arial" w:cs="Arial"/>
        </w:rPr>
        <w:t xml:space="preserve"> los artículos </w:t>
      </w:r>
      <w:r w:rsidR="00C14D37" w:rsidRPr="009922F5">
        <w:rPr>
          <w:rFonts w:ascii="Arial" w:hAnsi="Arial" w:cs="Arial"/>
        </w:rPr>
        <w:t xml:space="preserve">47 a 50 del </w:t>
      </w:r>
      <w:r w:rsidRPr="009922F5">
        <w:rPr>
          <w:rFonts w:ascii="Arial" w:hAnsi="Arial" w:cs="Arial"/>
        </w:rPr>
        <w:t xml:space="preserve">Código </w:t>
      </w:r>
      <w:r w:rsidR="00C14D37" w:rsidRPr="009922F5">
        <w:rPr>
          <w:rFonts w:ascii="Arial" w:hAnsi="Arial" w:cs="Arial"/>
        </w:rPr>
        <w:t>General del Proceso y se utilizará la lista de auxiliares de la justicia, publicada en la página de la Rama Judicial</w:t>
      </w:r>
      <w:r w:rsidRPr="009922F5">
        <w:rPr>
          <w:rFonts w:ascii="Arial" w:hAnsi="Arial" w:cs="Arial"/>
        </w:rPr>
        <w:t>.</w:t>
      </w:r>
      <w:r w:rsidR="00C14D37" w:rsidRPr="009922F5">
        <w:rPr>
          <w:rFonts w:ascii="Arial" w:hAnsi="Arial" w:cs="Arial"/>
        </w:rPr>
        <w:t xml:space="preserve"> </w:t>
      </w:r>
    </w:p>
    <w:p w14:paraId="27B02481" w14:textId="26F36896" w:rsidR="00DA1D5E" w:rsidRPr="009922F5" w:rsidRDefault="00DA1D5E" w:rsidP="0076381B">
      <w:pPr>
        <w:jc w:val="both"/>
        <w:rPr>
          <w:rFonts w:ascii="Arial" w:hAnsi="Arial" w:cs="Arial"/>
        </w:rPr>
      </w:pPr>
      <w:r w:rsidRPr="009922F5">
        <w:rPr>
          <w:rFonts w:ascii="Arial" w:hAnsi="Arial" w:cs="Arial"/>
        </w:rPr>
        <w:t>La designación será rotatoria, de manera que la misma persona no pued</w:t>
      </w:r>
      <w:r w:rsidR="00EB62BB" w:rsidRPr="009922F5">
        <w:rPr>
          <w:rFonts w:ascii="Arial" w:hAnsi="Arial" w:cs="Arial"/>
        </w:rPr>
        <w:t>e</w:t>
      </w:r>
      <w:r w:rsidRPr="009922F5">
        <w:rPr>
          <w:rFonts w:ascii="Arial" w:hAnsi="Arial" w:cs="Arial"/>
        </w:rPr>
        <w:t xml:space="preserve"> ser nombrada por segunda vez sino cuando se haya agotado la lista. Sin embargo, si al iniciarse o proseguirse una diligencia faltan los auxiliares nombrados, podrá procederse a su reemplazo inmediatamente con cualquiera de las personas que figuren en la lista y estén</w:t>
      </w:r>
      <w:r w:rsidR="0076381B" w:rsidRPr="009922F5">
        <w:rPr>
          <w:rFonts w:ascii="Arial" w:hAnsi="Arial" w:cs="Arial"/>
        </w:rPr>
        <w:t xml:space="preserve"> </w:t>
      </w:r>
      <w:r w:rsidRPr="009922F5">
        <w:rPr>
          <w:rFonts w:ascii="Arial" w:hAnsi="Arial" w:cs="Arial"/>
        </w:rPr>
        <w:t>en ese momento en condiciones de desempeño inmediato del cargo.</w:t>
      </w:r>
    </w:p>
    <w:p w14:paraId="13CD9744" w14:textId="4315F434" w:rsidR="006463F7" w:rsidRPr="009922F5" w:rsidRDefault="006463F7" w:rsidP="006463F7">
      <w:pPr>
        <w:jc w:val="both"/>
        <w:rPr>
          <w:rFonts w:ascii="Arial" w:hAnsi="Arial" w:cs="Arial"/>
        </w:rPr>
      </w:pPr>
      <w:r w:rsidRPr="009922F5">
        <w:rPr>
          <w:rFonts w:ascii="Arial" w:hAnsi="Arial" w:cs="Arial"/>
        </w:rPr>
        <w:t xml:space="preserve">Si el auxiliar de la justicia incurre en alguna de las causales de exclusión de la lista o de sanción disciplinaria, se informará al Consejo Superior de la </w:t>
      </w:r>
      <w:r w:rsidR="00430583" w:rsidRPr="009922F5">
        <w:rPr>
          <w:rFonts w:ascii="Arial" w:hAnsi="Arial" w:cs="Arial"/>
        </w:rPr>
        <w:t>Judicatura de</w:t>
      </w:r>
      <w:r w:rsidRPr="009922F5">
        <w:rPr>
          <w:rFonts w:ascii="Arial" w:hAnsi="Arial" w:cs="Arial"/>
        </w:rPr>
        <w:t xml:space="preserve"> conformidad con lo previsto en </w:t>
      </w:r>
      <w:r w:rsidR="004B6054" w:rsidRPr="009922F5">
        <w:rPr>
          <w:rFonts w:ascii="Arial" w:hAnsi="Arial" w:cs="Arial"/>
        </w:rPr>
        <w:t>el</w:t>
      </w:r>
      <w:r w:rsidRPr="009922F5">
        <w:rPr>
          <w:rFonts w:ascii="Arial" w:hAnsi="Arial" w:cs="Arial"/>
        </w:rPr>
        <w:t xml:space="preserve"> artículo 50 del Código General del Proceso y el artículo 41 de la Ley 1474 de 2011.</w:t>
      </w:r>
    </w:p>
    <w:p w14:paraId="63000BB2" w14:textId="77777777" w:rsidR="006463F7" w:rsidRPr="003E738D" w:rsidRDefault="006463F7" w:rsidP="0076381B">
      <w:pPr>
        <w:jc w:val="both"/>
        <w:rPr>
          <w:rFonts w:ascii="Arial" w:hAnsi="Arial" w:cs="Arial"/>
          <w:b/>
          <w:bCs/>
          <w:i/>
          <w:iCs/>
        </w:rPr>
      </w:pPr>
    </w:p>
    <w:p w14:paraId="1E2C52A6" w14:textId="4B3A7A24" w:rsidR="00A27BB0" w:rsidRPr="003E738D" w:rsidRDefault="00A27BB0" w:rsidP="00681D9C">
      <w:pPr>
        <w:pStyle w:val="Ttulo3"/>
        <w:keepLines w:val="0"/>
        <w:numPr>
          <w:ilvl w:val="1"/>
          <w:numId w:val="5"/>
        </w:numPr>
        <w:rPr>
          <w:rFonts w:ascii="Arial" w:hAnsi="Arial" w:cs="Arial"/>
          <w:b/>
          <w:bCs/>
          <w:i/>
          <w:iCs/>
          <w:color w:val="auto"/>
        </w:rPr>
      </w:pPr>
      <w:bookmarkStart w:id="78" w:name="_Toc6199664"/>
      <w:r w:rsidRPr="003E738D">
        <w:rPr>
          <w:rFonts w:ascii="Arial" w:hAnsi="Arial" w:cs="Arial"/>
          <w:b/>
          <w:bCs/>
          <w:i/>
          <w:iCs/>
          <w:color w:val="auto"/>
        </w:rPr>
        <w:t>CLASES DE AUXILIARES DE LA ADMINISTRACIÓN</w:t>
      </w:r>
      <w:bookmarkEnd w:id="78"/>
    </w:p>
    <w:p w14:paraId="178D0061" w14:textId="0FBED490" w:rsidR="00DA1D5E" w:rsidRPr="009922F5" w:rsidRDefault="00DA1D5E" w:rsidP="00681D9C">
      <w:pPr>
        <w:keepNext/>
        <w:jc w:val="both"/>
        <w:rPr>
          <w:rFonts w:ascii="Arial" w:hAnsi="Arial" w:cs="Arial"/>
        </w:rPr>
      </w:pPr>
      <w:r w:rsidRPr="009922F5">
        <w:rPr>
          <w:rFonts w:ascii="Arial" w:hAnsi="Arial" w:cs="Arial"/>
        </w:rPr>
        <w:t xml:space="preserve">Dentro de los </w:t>
      </w:r>
      <w:r w:rsidR="004B6054" w:rsidRPr="009922F5">
        <w:rPr>
          <w:rFonts w:ascii="Arial" w:hAnsi="Arial" w:cs="Arial"/>
        </w:rPr>
        <w:t>P</w:t>
      </w:r>
      <w:r w:rsidRPr="009922F5">
        <w:rPr>
          <w:rFonts w:ascii="Arial" w:hAnsi="Arial" w:cs="Arial"/>
        </w:rPr>
        <w:t xml:space="preserve">rocesos de </w:t>
      </w:r>
      <w:r w:rsidR="004B6054" w:rsidRPr="009922F5">
        <w:rPr>
          <w:rFonts w:ascii="Arial" w:hAnsi="Arial" w:cs="Arial"/>
        </w:rPr>
        <w:t>C</w:t>
      </w:r>
      <w:r w:rsidRPr="009922F5">
        <w:rPr>
          <w:rFonts w:ascii="Arial" w:hAnsi="Arial" w:cs="Arial"/>
        </w:rPr>
        <w:t xml:space="preserve">obro </w:t>
      </w:r>
      <w:r w:rsidR="004B6054" w:rsidRPr="009922F5">
        <w:rPr>
          <w:rFonts w:ascii="Arial" w:hAnsi="Arial" w:cs="Arial"/>
        </w:rPr>
        <w:t>A</w:t>
      </w:r>
      <w:r w:rsidRPr="009922F5">
        <w:rPr>
          <w:rFonts w:ascii="Arial" w:hAnsi="Arial" w:cs="Arial"/>
        </w:rPr>
        <w:t xml:space="preserve">dministrativo </w:t>
      </w:r>
      <w:r w:rsidR="004B6054" w:rsidRPr="009922F5">
        <w:rPr>
          <w:rFonts w:ascii="Arial" w:hAnsi="Arial" w:cs="Arial"/>
        </w:rPr>
        <w:t>C</w:t>
      </w:r>
      <w:r w:rsidRPr="009922F5">
        <w:rPr>
          <w:rFonts w:ascii="Arial" w:hAnsi="Arial" w:cs="Arial"/>
        </w:rPr>
        <w:t>oactivo, hay lugar al nombramiento de dos clases de auxiliares de la justicia, a saber:</w:t>
      </w:r>
    </w:p>
    <w:p w14:paraId="256B7430" w14:textId="692CB795" w:rsidR="00A27BB0" w:rsidRPr="003E738D" w:rsidRDefault="00A27BB0" w:rsidP="00DA1D5E">
      <w:pPr>
        <w:pStyle w:val="Ttulo3"/>
        <w:keepNext w:val="0"/>
        <w:keepLines w:val="0"/>
        <w:numPr>
          <w:ilvl w:val="2"/>
          <w:numId w:val="5"/>
        </w:numPr>
        <w:rPr>
          <w:rFonts w:ascii="Arial" w:hAnsi="Arial" w:cs="Arial"/>
          <w:b/>
          <w:bCs/>
          <w:i/>
          <w:iCs/>
          <w:color w:val="auto"/>
        </w:rPr>
      </w:pPr>
      <w:bookmarkStart w:id="79" w:name="_Toc6199665"/>
      <w:r w:rsidRPr="003E738D">
        <w:rPr>
          <w:rFonts w:ascii="Arial" w:hAnsi="Arial" w:cs="Arial"/>
          <w:b/>
          <w:bCs/>
          <w:i/>
          <w:iCs/>
          <w:color w:val="auto"/>
        </w:rPr>
        <w:t>SECUESTRE</w:t>
      </w:r>
      <w:bookmarkEnd w:id="79"/>
    </w:p>
    <w:p w14:paraId="216028D1" w14:textId="77777777" w:rsidR="00394578" w:rsidRPr="009922F5" w:rsidRDefault="00394578" w:rsidP="00B21607">
      <w:pPr>
        <w:jc w:val="both"/>
        <w:rPr>
          <w:rFonts w:ascii="Arial" w:hAnsi="Arial" w:cs="Arial"/>
        </w:rPr>
      </w:pPr>
      <w:r w:rsidRPr="009922F5">
        <w:rPr>
          <w:rFonts w:ascii="Arial" w:hAnsi="Arial" w:cs="Arial"/>
        </w:rPr>
        <w:t xml:space="preserve">El cargo de secuestre será ejercido con sujeción a lo establecido en los artículos 51, 52, 595, 596 y 597 del Código General del Proceso. </w:t>
      </w:r>
    </w:p>
    <w:p w14:paraId="7A5F3BB7" w14:textId="38A1DD73" w:rsidR="00B21607" w:rsidRPr="009922F5" w:rsidRDefault="00394578" w:rsidP="00B21607">
      <w:pPr>
        <w:jc w:val="both"/>
        <w:rPr>
          <w:rFonts w:ascii="Arial" w:hAnsi="Arial" w:cs="Arial"/>
        </w:rPr>
      </w:pPr>
      <w:r w:rsidRPr="009922F5">
        <w:rPr>
          <w:rFonts w:ascii="Arial" w:hAnsi="Arial" w:cs="Arial"/>
        </w:rPr>
        <w:t>El secuestre es el depositario de los bienes que se le entreguen por acta</w:t>
      </w:r>
      <w:r w:rsidR="005209EB" w:rsidRPr="009922F5">
        <w:rPr>
          <w:rFonts w:ascii="Arial" w:hAnsi="Arial" w:cs="Arial"/>
        </w:rPr>
        <w:t xml:space="preserve">, por lo que tendrá la custodia de </w:t>
      </w:r>
      <w:proofErr w:type="gramStart"/>
      <w:r w:rsidR="005209EB" w:rsidRPr="009922F5">
        <w:rPr>
          <w:rFonts w:ascii="Arial" w:hAnsi="Arial" w:cs="Arial"/>
        </w:rPr>
        <w:t>los mismos</w:t>
      </w:r>
      <w:proofErr w:type="gramEnd"/>
      <w:r w:rsidR="005209EB" w:rsidRPr="009922F5">
        <w:rPr>
          <w:rFonts w:ascii="Arial" w:hAnsi="Arial" w:cs="Arial"/>
        </w:rPr>
        <w:t xml:space="preserve">, </w:t>
      </w:r>
      <w:r w:rsidRPr="009922F5">
        <w:rPr>
          <w:rFonts w:ascii="Arial" w:hAnsi="Arial" w:cs="Arial"/>
        </w:rPr>
        <w:t>y ejerce una función pública como auxiliar de la justicia.</w:t>
      </w:r>
      <w:r w:rsidR="005209EB" w:rsidRPr="009922F5">
        <w:rPr>
          <w:rFonts w:ascii="Arial" w:hAnsi="Arial" w:cs="Arial"/>
        </w:rPr>
        <w:t xml:space="preserve"> </w:t>
      </w:r>
      <w:r w:rsidRPr="009922F5">
        <w:rPr>
          <w:rFonts w:ascii="Arial" w:hAnsi="Arial" w:cs="Arial"/>
        </w:rPr>
        <w:t>E</w:t>
      </w:r>
      <w:r w:rsidR="005209EB" w:rsidRPr="009922F5">
        <w:rPr>
          <w:rFonts w:ascii="Arial" w:hAnsi="Arial" w:cs="Arial"/>
        </w:rPr>
        <w:t>n</w:t>
      </w:r>
      <w:r w:rsidR="00B21607" w:rsidRPr="009922F5">
        <w:rPr>
          <w:rFonts w:ascii="Arial" w:hAnsi="Arial" w:cs="Arial"/>
        </w:rPr>
        <w:t xml:space="preserve"> caso de ser un bien susceptible de renta se aplicar</w:t>
      </w:r>
      <w:r w:rsidR="005209EB" w:rsidRPr="009922F5">
        <w:rPr>
          <w:rFonts w:ascii="Arial" w:hAnsi="Arial" w:cs="Arial"/>
        </w:rPr>
        <w:t>á</w:t>
      </w:r>
      <w:r w:rsidR="00B21607" w:rsidRPr="009922F5">
        <w:rPr>
          <w:rFonts w:ascii="Arial" w:hAnsi="Arial" w:cs="Arial"/>
        </w:rPr>
        <w:t>n las atribuciones previstas para el mandato.</w:t>
      </w:r>
    </w:p>
    <w:p w14:paraId="5ED5C151" w14:textId="410CC0EF" w:rsidR="00DA1D5E" w:rsidRPr="009922F5" w:rsidRDefault="00B21607" w:rsidP="00B21607">
      <w:pPr>
        <w:jc w:val="both"/>
        <w:rPr>
          <w:rFonts w:ascii="Arial" w:hAnsi="Arial" w:cs="Arial"/>
        </w:rPr>
      </w:pPr>
      <w:r w:rsidRPr="009922F5">
        <w:rPr>
          <w:rFonts w:ascii="Arial" w:hAnsi="Arial" w:cs="Arial"/>
        </w:rPr>
        <w:t>E</w:t>
      </w:r>
      <w:r w:rsidR="00394578" w:rsidRPr="009922F5">
        <w:rPr>
          <w:rFonts w:ascii="Arial" w:hAnsi="Arial" w:cs="Arial"/>
        </w:rPr>
        <w:t xml:space="preserve">n </w:t>
      </w:r>
      <w:r w:rsidRPr="009922F5">
        <w:rPr>
          <w:rFonts w:ascii="Arial" w:hAnsi="Arial" w:cs="Arial"/>
        </w:rPr>
        <w:t xml:space="preserve">caso de recibir dinero por cualquier concepto como enajenación, frutos, etc., constituirá los respectivos títulos de depósito judicial </w:t>
      </w:r>
      <w:r w:rsidR="005209EB" w:rsidRPr="009922F5">
        <w:rPr>
          <w:rFonts w:ascii="Arial" w:hAnsi="Arial" w:cs="Arial"/>
        </w:rPr>
        <w:t>d</w:t>
      </w:r>
      <w:r w:rsidRPr="009922F5">
        <w:rPr>
          <w:rFonts w:ascii="Arial" w:hAnsi="Arial" w:cs="Arial"/>
        </w:rPr>
        <w:t xml:space="preserve">el Banco Agrario de Colombia a favor de la Unidad Administrativa Especial de Rehabilitación y Mantenimiento Vial. </w:t>
      </w:r>
    </w:p>
    <w:p w14:paraId="5A7E5B93" w14:textId="46ED9C0D" w:rsidR="00E26305" w:rsidRPr="003E738D" w:rsidRDefault="00F0583A" w:rsidP="00E26305">
      <w:pPr>
        <w:jc w:val="both"/>
        <w:rPr>
          <w:rFonts w:ascii="Arial" w:hAnsi="Arial" w:cs="Arial"/>
          <w:b/>
          <w:bCs/>
          <w:i/>
          <w:iCs/>
        </w:rPr>
      </w:pPr>
      <w:r w:rsidRPr="009922F5">
        <w:rPr>
          <w:rFonts w:ascii="Arial" w:hAnsi="Arial" w:cs="Arial"/>
        </w:rPr>
        <w:t>De conformidad con el artículo 51 del C.G.P. el secuestre deberá rendir informe mensual sobre su gestión</w:t>
      </w:r>
      <w:r w:rsidR="00E26305" w:rsidRPr="009922F5">
        <w:rPr>
          <w:rFonts w:ascii="Arial" w:hAnsi="Arial" w:cs="Arial"/>
        </w:rPr>
        <w:t xml:space="preserve">, sin perjuicio del deber de rendición de cuentas contenido en el artículo 2279 del Código Civil. </w:t>
      </w:r>
    </w:p>
    <w:p w14:paraId="26550CA9" w14:textId="5BE5B96A" w:rsidR="00A27BB0" w:rsidRPr="003E738D" w:rsidRDefault="00A27BB0" w:rsidP="00670EDF">
      <w:pPr>
        <w:pStyle w:val="Ttulo3"/>
        <w:keepLines w:val="0"/>
        <w:numPr>
          <w:ilvl w:val="2"/>
          <w:numId w:val="5"/>
        </w:numPr>
        <w:rPr>
          <w:rFonts w:ascii="Arial" w:hAnsi="Arial" w:cs="Arial"/>
          <w:b/>
          <w:bCs/>
          <w:i/>
          <w:iCs/>
          <w:color w:val="auto"/>
        </w:rPr>
      </w:pPr>
      <w:bookmarkStart w:id="80" w:name="_Toc6199666"/>
      <w:r w:rsidRPr="003E738D">
        <w:rPr>
          <w:rFonts w:ascii="Arial" w:hAnsi="Arial" w:cs="Arial"/>
          <w:b/>
          <w:bCs/>
          <w:i/>
          <w:iCs/>
          <w:color w:val="auto"/>
        </w:rPr>
        <w:lastRenderedPageBreak/>
        <w:t>PERITO</w:t>
      </w:r>
      <w:r w:rsidR="00B21607" w:rsidRPr="003E738D">
        <w:rPr>
          <w:rFonts w:ascii="Arial" w:hAnsi="Arial" w:cs="Arial"/>
          <w:b/>
          <w:bCs/>
          <w:i/>
          <w:iCs/>
          <w:color w:val="auto"/>
        </w:rPr>
        <w:t xml:space="preserve"> AVALUADOR</w:t>
      </w:r>
      <w:bookmarkEnd w:id="80"/>
    </w:p>
    <w:p w14:paraId="08473B83" w14:textId="21526499" w:rsidR="00DA1D5E" w:rsidRPr="009922F5" w:rsidRDefault="00B21607" w:rsidP="00670EDF">
      <w:pPr>
        <w:keepNext/>
        <w:rPr>
          <w:rFonts w:ascii="Arial" w:hAnsi="Arial" w:cs="Arial"/>
        </w:rPr>
      </w:pPr>
      <w:r w:rsidRPr="009922F5">
        <w:rPr>
          <w:rFonts w:ascii="Arial" w:hAnsi="Arial" w:cs="Arial"/>
        </w:rPr>
        <w:t xml:space="preserve">Para la práctica del avalúo se nombrará mediante auto a un auxiliar de la justicia, conforme lo dispuesto en los artículos 47 al 50 del Código General del Proceso. </w:t>
      </w:r>
      <w:r w:rsidR="00DA1D5E" w:rsidRPr="009922F5">
        <w:rPr>
          <w:rFonts w:ascii="Arial" w:hAnsi="Arial" w:cs="Arial"/>
        </w:rPr>
        <w:t>No se requiere perita</w:t>
      </w:r>
      <w:r w:rsidR="00627B1D" w:rsidRPr="009922F5">
        <w:rPr>
          <w:rFonts w:ascii="Arial" w:hAnsi="Arial" w:cs="Arial"/>
        </w:rPr>
        <w:t>je</w:t>
      </w:r>
      <w:r w:rsidR="00DA1D5E" w:rsidRPr="009922F5">
        <w:rPr>
          <w:rFonts w:ascii="Arial" w:hAnsi="Arial" w:cs="Arial"/>
        </w:rPr>
        <w:t>, para avaluar bienes muebles cotizados en bolsa.</w:t>
      </w:r>
    </w:p>
    <w:p w14:paraId="5C0A3224" w14:textId="66105F60" w:rsidR="00B21607" w:rsidRPr="009922F5" w:rsidRDefault="00B21607" w:rsidP="00115007">
      <w:pPr>
        <w:jc w:val="both"/>
        <w:rPr>
          <w:rFonts w:ascii="Arial" w:hAnsi="Arial" w:cs="Arial"/>
        </w:rPr>
      </w:pPr>
      <w:r w:rsidRPr="009922F5">
        <w:rPr>
          <w:rFonts w:ascii="Arial" w:hAnsi="Arial" w:cs="Arial"/>
        </w:rPr>
        <w:t xml:space="preserve">La comunicación del nombramiento del perito </w:t>
      </w:r>
      <w:proofErr w:type="spellStart"/>
      <w:r w:rsidR="00C3585A">
        <w:rPr>
          <w:rFonts w:ascii="Arial" w:hAnsi="Arial" w:cs="Arial"/>
        </w:rPr>
        <w:t>a</w:t>
      </w:r>
      <w:r w:rsidR="00C3585A" w:rsidRPr="009922F5">
        <w:rPr>
          <w:rFonts w:ascii="Arial" w:hAnsi="Arial" w:cs="Arial"/>
        </w:rPr>
        <w:t>valuador</w:t>
      </w:r>
      <w:proofErr w:type="spellEnd"/>
      <w:r w:rsidRPr="009922F5">
        <w:rPr>
          <w:rFonts w:ascii="Arial" w:hAnsi="Arial" w:cs="Arial"/>
        </w:rPr>
        <w:t xml:space="preserve"> se realizará mediante </w:t>
      </w:r>
      <w:r w:rsidR="00C505E1" w:rsidRPr="009922F5">
        <w:rPr>
          <w:rFonts w:ascii="Arial" w:hAnsi="Arial" w:cs="Arial"/>
        </w:rPr>
        <w:t>oficio remitido</w:t>
      </w:r>
      <w:r w:rsidRPr="009922F5">
        <w:rPr>
          <w:rFonts w:ascii="Arial" w:hAnsi="Arial" w:cs="Arial"/>
        </w:rPr>
        <w:t xml:space="preserve"> por el medio más expedito</w:t>
      </w:r>
      <w:r w:rsidR="00115007" w:rsidRPr="009922F5">
        <w:rPr>
          <w:rFonts w:ascii="Arial" w:hAnsi="Arial" w:cs="Arial"/>
        </w:rPr>
        <w:t>, de cuya entrega se dejará constancia en el expediente</w:t>
      </w:r>
      <w:r w:rsidRPr="009922F5">
        <w:rPr>
          <w:rFonts w:ascii="Arial" w:hAnsi="Arial" w:cs="Arial"/>
        </w:rPr>
        <w:t xml:space="preserve">. El término para que el perito </w:t>
      </w:r>
      <w:proofErr w:type="spellStart"/>
      <w:r w:rsidRPr="009922F5">
        <w:rPr>
          <w:rFonts w:ascii="Arial" w:hAnsi="Arial" w:cs="Arial"/>
        </w:rPr>
        <w:t>avaluador</w:t>
      </w:r>
      <w:proofErr w:type="spellEnd"/>
      <w:r w:rsidRPr="009922F5">
        <w:rPr>
          <w:rFonts w:ascii="Arial" w:hAnsi="Arial" w:cs="Arial"/>
        </w:rPr>
        <w:t xml:space="preserve"> tome posesión de su cargo es de cinco (5) días siguientes a la comunicación de su nombramiento. La posesión del cargo se realizará mediante acta suscrita entre éste y el </w:t>
      </w:r>
      <w:r w:rsidR="00C3585A" w:rsidRPr="009922F5">
        <w:rPr>
          <w:rFonts w:ascii="Arial" w:hAnsi="Arial" w:cs="Arial"/>
        </w:rPr>
        <w:t>funcionario</w:t>
      </w:r>
      <w:r w:rsidR="00F70247">
        <w:rPr>
          <w:rFonts w:ascii="Arial" w:hAnsi="Arial" w:cs="Arial"/>
        </w:rPr>
        <w:t xml:space="preserve"> </w:t>
      </w:r>
      <w:r w:rsidR="00C3585A">
        <w:rPr>
          <w:rFonts w:ascii="Arial" w:hAnsi="Arial" w:cs="Arial"/>
        </w:rPr>
        <w:t>e</w:t>
      </w:r>
      <w:r w:rsidR="005209EB" w:rsidRPr="009922F5">
        <w:rPr>
          <w:rFonts w:ascii="Arial" w:hAnsi="Arial" w:cs="Arial"/>
        </w:rPr>
        <w:t>jecutor</w:t>
      </w:r>
      <w:r w:rsidRPr="009922F5">
        <w:rPr>
          <w:rFonts w:ascii="Arial" w:hAnsi="Arial" w:cs="Arial"/>
        </w:rPr>
        <w:t>.</w:t>
      </w:r>
    </w:p>
    <w:p w14:paraId="2FC2CA83" w14:textId="49821D63" w:rsidR="00DA1D5E" w:rsidRPr="009922F5" w:rsidRDefault="00627B1D" w:rsidP="005209EB">
      <w:pPr>
        <w:jc w:val="both"/>
        <w:rPr>
          <w:rFonts w:ascii="Arial" w:hAnsi="Arial" w:cs="Arial"/>
        </w:rPr>
      </w:pPr>
      <w:r w:rsidRPr="009922F5">
        <w:rPr>
          <w:rFonts w:ascii="Arial" w:hAnsi="Arial" w:cs="Arial"/>
        </w:rPr>
        <w:t>El peritaje</w:t>
      </w:r>
      <w:r w:rsidR="00DA1D5E" w:rsidRPr="009922F5">
        <w:rPr>
          <w:rFonts w:ascii="Arial" w:hAnsi="Arial" w:cs="Arial"/>
        </w:rPr>
        <w:t xml:space="preserve"> se sujetará a las reglas contenidas en los artículos 2</w:t>
      </w:r>
      <w:r w:rsidRPr="009922F5">
        <w:rPr>
          <w:rFonts w:ascii="Arial" w:hAnsi="Arial" w:cs="Arial"/>
        </w:rPr>
        <w:t>26</w:t>
      </w:r>
      <w:r w:rsidR="00DA1D5E" w:rsidRPr="009922F5">
        <w:rPr>
          <w:rFonts w:ascii="Arial" w:hAnsi="Arial" w:cs="Arial"/>
        </w:rPr>
        <w:t xml:space="preserve"> y siguientes del C</w:t>
      </w:r>
      <w:r w:rsidR="005209EB" w:rsidRPr="009922F5">
        <w:rPr>
          <w:rFonts w:ascii="Arial" w:hAnsi="Arial" w:cs="Arial"/>
        </w:rPr>
        <w:t xml:space="preserve">ódigo </w:t>
      </w:r>
      <w:r w:rsidRPr="009922F5">
        <w:rPr>
          <w:rFonts w:ascii="Arial" w:hAnsi="Arial" w:cs="Arial"/>
        </w:rPr>
        <w:t>G</w:t>
      </w:r>
      <w:r w:rsidR="005209EB" w:rsidRPr="009922F5">
        <w:rPr>
          <w:rFonts w:ascii="Arial" w:hAnsi="Arial" w:cs="Arial"/>
        </w:rPr>
        <w:t xml:space="preserve">eneral del </w:t>
      </w:r>
      <w:r w:rsidRPr="009922F5">
        <w:rPr>
          <w:rFonts w:ascii="Arial" w:hAnsi="Arial" w:cs="Arial"/>
        </w:rPr>
        <w:t>P</w:t>
      </w:r>
      <w:r w:rsidR="005209EB" w:rsidRPr="009922F5">
        <w:rPr>
          <w:rFonts w:ascii="Arial" w:hAnsi="Arial" w:cs="Arial"/>
        </w:rPr>
        <w:t>roceso</w:t>
      </w:r>
      <w:r w:rsidRPr="009922F5">
        <w:rPr>
          <w:rFonts w:ascii="Arial" w:hAnsi="Arial" w:cs="Arial"/>
        </w:rPr>
        <w:t>.</w:t>
      </w:r>
    </w:p>
    <w:p w14:paraId="7000CC55" w14:textId="38094AEF" w:rsidR="00A27BB0" w:rsidRPr="003E738D" w:rsidRDefault="00A27BB0" w:rsidP="00BE2609">
      <w:pPr>
        <w:pStyle w:val="Ttulo3"/>
        <w:keepNext w:val="0"/>
        <w:keepLines w:val="0"/>
        <w:numPr>
          <w:ilvl w:val="1"/>
          <w:numId w:val="5"/>
        </w:numPr>
        <w:rPr>
          <w:rFonts w:ascii="Arial" w:hAnsi="Arial" w:cs="Arial"/>
          <w:b/>
          <w:bCs/>
          <w:i/>
          <w:iCs/>
          <w:color w:val="auto"/>
        </w:rPr>
      </w:pPr>
      <w:bookmarkStart w:id="81" w:name="_Toc6199667"/>
      <w:r w:rsidRPr="003E738D">
        <w:rPr>
          <w:rFonts w:ascii="Arial" w:hAnsi="Arial" w:cs="Arial"/>
          <w:b/>
          <w:bCs/>
          <w:i/>
          <w:iCs/>
          <w:color w:val="auto"/>
        </w:rPr>
        <w:t>HONORARIOS Y GASTOS</w:t>
      </w:r>
      <w:bookmarkEnd w:id="81"/>
    </w:p>
    <w:p w14:paraId="0795DEC7" w14:textId="1BF44887" w:rsidR="00B524A0" w:rsidRPr="009922F5" w:rsidRDefault="00B524A0" w:rsidP="00B02443">
      <w:pPr>
        <w:jc w:val="both"/>
        <w:rPr>
          <w:rFonts w:ascii="Arial" w:hAnsi="Arial" w:cs="Arial"/>
        </w:rPr>
      </w:pPr>
      <w:r w:rsidRPr="009922F5">
        <w:rPr>
          <w:rFonts w:ascii="Arial" w:hAnsi="Arial" w:cs="Arial"/>
        </w:rPr>
        <w:t xml:space="preserve">La tasación se efectuará de acuerdo con las tarifas que para el efecto tenga establecidas </w:t>
      </w:r>
      <w:r w:rsidR="00B02443" w:rsidRPr="009922F5">
        <w:rPr>
          <w:rFonts w:ascii="Arial" w:hAnsi="Arial" w:cs="Arial"/>
        </w:rPr>
        <w:t>el Consejo Superior de la Judicatura</w:t>
      </w:r>
      <w:r w:rsidR="00B02443" w:rsidRPr="009922F5">
        <w:rPr>
          <w:rStyle w:val="Refdenotaalpie"/>
          <w:rFonts w:ascii="Arial" w:hAnsi="Arial" w:cs="Arial"/>
        </w:rPr>
        <w:footnoteReference w:id="40"/>
      </w:r>
      <w:r w:rsidR="00B02443" w:rsidRPr="009922F5">
        <w:rPr>
          <w:rFonts w:ascii="Arial" w:hAnsi="Arial" w:cs="Arial"/>
        </w:rPr>
        <w:t xml:space="preserve">, </w:t>
      </w:r>
      <w:r w:rsidRPr="009922F5">
        <w:rPr>
          <w:rFonts w:ascii="Arial" w:hAnsi="Arial" w:cs="Arial"/>
        </w:rPr>
        <w:t xml:space="preserve">tomando en cuenta </w:t>
      </w:r>
      <w:r w:rsidR="00B02443" w:rsidRPr="009922F5">
        <w:rPr>
          <w:rFonts w:ascii="Arial" w:hAnsi="Arial" w:cs="Arial"/>
        </w:rPr>
        <w:t>el esfuerzo del auxiliar de la justicia, la responsabilidad con que ejerció el cargo</w:t>
      </w:r>
      <w:r w:rsidRPr="009922F5">
        <w:rPr>
          <w:rFonts w:ascii="Arial" w:hAnsi="Arial" w:cs="Arial"/>
        </w:rPr>
        <w:t xml:space="preserve">, la importancia de la tarea realizada, </w:t>
      </w:r>
      <w:r w:rsidR="00B02443" w:rsidRPr="009922F5">
        <w:rPr>
          <w:rFonts w:ascii="Arial" w:hAnsi="Arial" w:cs="Arial"/>
        </w:rPr>
        <w:t xml:space="preserve">la cuantía del bien depositado, la duración del ejercicio del cargo, </w:t>
      </w:r>
      <w:r w:rsidRPr="009922F5">
        <w:rPr>
          <w:rFonts w:ascii="Arial" w:hAnsi="Arial" w:cs="Arial"/>
        </w:rPr>
        <w:t>las condiciones en que se ejecuta, los requisitos profesionales o técnicos propios del cargo,</w:t>
      </w:r>
      <w:r w:rsidR="00B02443" w:rsidRPr="009922F5">
        <w:rPr>
          <w:rFonts w:ascii="Arial" w:hAnsi="Arial" w:cs="Arial"/>
        </w:rPr>
        <w:t xml:space="preserve"> entre otros, de conformidad con lo establecido en el inciso 2 del parágrafo del artículo 843-</w:t>
      </w:r>
      <w:r w:rsidR="00850193" w:rsidRPr="009922F5">
        <w:rPr>
          <w:rFonts w:ascii="Arial" w:hAnsi="Arial" w:cs="Arial"/>
        </w:rPr>
        <w:t xml:space="preserve">1 </w:t>
      </w:r>
      <w:r w:rsidR="00B02443" w:rsidRPr="009922F5">
        <w:rPr>
          <w:rFonts w:ascii="Arial" w:hAnsi="Arial" w:cs="Arial"/>
        </w:rPr>
        <w:t>del Estatuto Tributario</w:t>
      </w:r>
      <w:r w:rsidR="004C3785" w:rsidRPr="009922F5">
        <w:rPr>
          <w:rFonts w:ascii="Arial" w:hAnsi="Arial" w:cs="Arial"/>
        </w:rPr>
        <w:t xml:space="preserve"> Nacional</w:t>
      </w:r>
      <w:r w:rsidRPr="009922F5">
        <w:rPr>
          <w:rFonts w:ascii="Arial" w:hAnsi="Arial" w:cs="Arial"/>
        </w:rPr>
        <w:t>.</w:t>
      </w:r>
    </w:p>
    <w:p w14:paraId="1B903822" w14:textId="35789A5A" w:rsidR="00B524A0" w:rsidRPr="009922F5" w:rsidRDefault="00B524A0" w:rsidP="00B02443">
      <w:pPr>
        <w:jc w:val="both"/>
        <w:rPr>
          <w:rFonts w:ascii="Arial" w:hAnsi="Arial" w:cs="Arial"/>
        </w:rPr>
      </w:pPr>
      <w:r w:rsidRPr="009922F5">
        <w:rPr>
          <w:rFonts w:ascii="Arial" w:hAnsi="Arial" w:cs="Arial"/>
        </w:rPr>
        <w:t xml:space="preserve">El </w:t>
      </w:r>
      <w:r w:rsidR="00D37F9B" w:rsidRPr="009922F5">
        <w:rPr>
          <w:rFonts w:ascii="Arial" w:hAnsi="Arial" w:cs="Arial"/>
        </w:rPr>
        <w:t>ejecutado</w:t>
      </w:r>
      <w:r w:rsidRPr="009922F5">
        <w:rPr>
          <w:rFonts w:ascii="Arial" w:hAnsi="Arial" w:cs="Arial"/>
        </w:rPr>
        <w:t xml:space="preserve"> y el auxiliar pueden objetar los honorarios en el término de ejecutoria del auto que los señale, y el </w:t>
      </w:r>
      <w:r w:rsidR="00C3585A" w:rsidRPr="009922F5">
        <w:rPr>
          <w:rFonts w:ascii="Arial" w:hAnsi="Arial" w:cs="Arial"/>
        </w:rPr>
        <w:t>funcionario</w:t>
      </w:r>
      <w:r w:rsidR="00F70247">
        <w:rPr>
          <w:rFonts w:ascii="Arial" w:hAnsi="Arial" w:cs="Arial"/>
        </w:rPr>
        <w:t xml:space="preserve"> e</w:t>
      </w:r>
      <w:r w:rsidR="00524D3C" w:rsidRPr="009922F5">
        <w:rPr>
          <w:rFonts w:ascii="Arial" w:hAnsi="Arial" w:cs="Arial"/>
        </w:rPr>
        <w:t>jecutor</w:t>
      </w:r>
      <w:r w:rsidRPr="009922F5">
        <w:rPr>
          <w:rFonts w:ascii="Arial" w:hAnsi="Arial" w:cs="Arial"/>
        </w:rPr>
        <w:t xml:space="preserve"> resolverá previo traslado a la otra parte por tres (3) días.</w:t>
      </w:r>
    </w:p>
    <w:p w14:paraId="4D64F006" w14:textId="6FC19D81" w:rsidR="00FE1856" w:rsidRPr="009922F5" w:rsidRDefault="00FE1856" w:rsidP="00B02443">
      <w:pPr>
        <w:jc w:val="both"/>
        <w:rPr>
          <w:rFonts w:ascii="Arial" w:hAnsi="Arial" w:cs="Arial"/>
        </w:rPr>
      </w:pPr>
      <w:r w:rsidRPr="009922F5">
        <w:rPr>
          <w:rFonts w:ascii="Arial" w:hAnsi="Arial" w:cs="Arial"/>
        </w:rPr>
        <w:t>La tasación de los honorarios y gastos se realizará</w:t>
      </w:r>
      <w:r w:rsidR="00850193" w:rsidRPr="009922F5">
        <w:rPr>
          <w:rFonts w:ascii="Arial" w:hAnsi="Arial" w:cs="Arial"/>
        </w:rPr>
        <w:t xml:space="preserve"> cuando el auxiliar haya finalizado su cometido</w:t>
      </w:r>
      <w:r w:rsidR="007411F1" w:rsidRPr="009922F5">
        <w:rPr>
          <w:rFonts w:ascii="Arial" w:hAnsi="Arial" w:cs="Arial"/>
        </w:rPr>
        <w:t xml:space="preserve"> o una vez aprobadas las cuentas, si quien desempeña el cargo estuviera obligado a rendirlas,</w:t>
      </w:r>
      <w:r w:rsidR="00850193" w:rsidRPr="009922F5">
        <w:rPr>
          <w:rStyle w:val="Refdenotaalpie"/>
          <w:rFonts w:ascii="Arial" w:hAnsi="Arial" w:cs="Arial"/>
        </w:rPr>
        <w:footnoteReference w:id="41"/>
      </w:r>
      <w:r w:rsidRPr="009922F5">
        <w:rPr>
          <w:rFonts w:ascii="Arial" w:hAnsi="Arial" w:cs="Arial"/>
        </w:rPr>
        <w:t xml:space="preserve"> mediante resolución que servirá de fundamento para la solicitud del respectivo CDP ante el </w:t>
      </w:r>
      <w:r w:rsidR="007411F1" w:rsidRPr="009922F5">
        <w:rPr>
          <w:rFonts w:ascii="Arial" w:hAnsi="Arial" w:cs="Arial"/>
        </w:rPr>
        <w:t>responsable de presupuesto de la UAERMV</w:t>
      </w:r>
      <w:r w:rsidRPr="009922F5">
        <w:rPr>
          <w:rFonts w:ascii="Arial" w:hAnsi="Arial" w:cs="Arial"/>
        </w:rPr>
        <w:t>.</w:t>
      </w:r>
    </w:p>
    <w:p w14:paraId="7754E6F7" w14:textId="2F77DD74" w:rsidR="007A6BD8" w:rsidRPr="003E738D" w:rsidRDefault="007A6BD8" w:rsidP="00B02443">
      <w:pPr>
        <w:pStyle w:val="Ttulo3"/>
        <w:keepNext w:val="0"/>
        <w:keepLines w:val="0"/>
        <w:numPr>
          <w:ilvl w:val="2"/>
          <w:numId w:val="5"/>
        </w:numPr>
        <w:rPr>
          <w:rFonts w:ascii="Arial" w:hAnsi="Arial" w:cs="Arial"/>
          <w:b/>
          <w:bCs/>
          <w:i/>
          <w:iCs/>
          <w:color w:val="auto"/>
        </w:rPr>
      </w:pPr>
      <w:bookmarkStart w:id="82" w:name="_Toc6199668"/>
      <w:r w:rsidRPr="003E738D">
        <w:rPr>
          <w:rFonts w:ascii="Arial" w:hAnsi="Arial" w:cs="Arial"/>
          <w:b/>
          <w:bCs/>
          <w:i/>
          <w:iCs/>
          <w:color w:val="auto"/>
        </w:rPr>
        <w:t>GASTOS</w:t>
      </w:r>
      <w:bookmarkEnd w:id="82"/>
      <w:r w:rsidRPr="003E738D">
        <w:rPr>
          <w:rFonts w:ascii="Arial" w:hAnsi="Arial" w:cs="Arial"/>
          <w:b/>
          <w:bCs/>
          <w:i/>
          <w:iCs/>
          <w:color w:val="auto"/>
        </w:rPr>
        <w:t xml:space="preserve"> </w:t>
      </w:r>
    </w:p>
    <w:p w14:paraId="0F2D9A07" w14:textId="6EC64755" w:rsidR="007A6BD8" w:rsidRPr="009922F5" w:rsidRDefault="007A6BD8" w:rsidP="00B02443">
      <w:pPr>
        <w:jc w:val="both"/>
        <w:rPr>
          <w:rFonts w:ascii="Arial" w:hAnsi="Arial" w:cs="Arial"/>
        </w:rPr>
      </w:pPr>
      <w:r w:rsidRPr="009922F5">
        <w:rPr>
          <w:rFonts w:ascii="Arial" w:hAnsi="Arial" w:cs="Arial"/>
        </w:rPr>
        <w:t>Se entenderán y reconocerán como gastos aquellas erogaciones estrictamente necesarias, realizadas con el fin de conservar y/o administrar o permitir el funcionamiento del bien objeto de la medida cautelar. Dentro de dichos gastos estarán entre otros, los servicios públicos, las reparaciones autorizadas</w:t>
      </w:r>
      <w:r w:rsidR="007411F1" w:rsidRPr="009922F5">
        <w:rPr>
          <w:rFonts w:ascii="Arial" w:hAnsi="Arial" w:cs="Arial"/>
        </w:rPr>
        <w:t xml:space="preserve"> y</w:t>
      </w:r>
      <w:r w:rsidRPr="009922F5">
        <w:rPr>
          <w:rFonts w:ascii="Arial" w:hAnsi="Arial" w:cs="Arial"/>
        </w:rPr>
        <w:t xml:space="preserve"> los impuestos </w:t>
      </w:r>
      <w:r w:rsidR="007411F1" w:rsidRPr="009922F5">
        <w:rPr>
          <w:rFonts w:ascii="Arial" w:hAnsi="Arial" w:cs="Arial"/>
        </w:rPr>
        <w:t>cancelados</w:t>
      </w:r>
      <w:r w:rsidRPr="009922F5">
        <w:rPr>
          <w:rFonts w:ascii="Arial" w:hAnsi="Arial" w:cs="Arial"/>
        </w:rPr>
        <w:t xml:space="preserve">. El pago de tales gastos se efectuará, previo consentimiento y bajo la responsabilidad del </w:t>
      </w:r>
      <w:r w:rsidR="00766294" w:rsidRPr="009922F5">
        <w:rPr>
          <w:rFonts w:ascii="Arial" w:hAnsi="Arial" w:cs="Arial"/>
        </w:rPr>
        <w:t>funcionario</w:t>
      </w:r>
      <w:r w:rsidR="00524D3C" w:rsidRPr="009922F5">
        <w:rPr>
          <w:rFonts w:ascii="Arial" w:hAnsi="Arial" w:cs="Arial"/>
        </w:rPr>
        <w:t xml:space="preserve"> </w:t>
      </w:r>
      <w:r w:rsidR="00766294">
        <w:rPr>
          <w:rFonts w:ascii="Arial" w:hAnsi="Arial" w:cs="Arial"/>
        </w:rPr>
        <w:t>e</w:t>
      </w:r>
      <w:r w:rsidR="00524D3C" w:rsidRPr="009922F5">
        <w:rPr>
          <w:rFonts w:ascii="Arial" w:hAnsi="Arial" w:cs="Arial"/>
        </w:rPr>
        <w:t>jecutor</w:t>
      </w:r>
      <w:r w:rsidRPr="009922F5">
        <w:rPr>
          <w:rFonts w:ascii="Arial" w:hAnsi="Arial" w:cs="Arial"/>
        </w:rPr>
        <w:t>.</w:t>
      </w:r>
    </w:p>
    <w:p w14:paraId="0A890D10" w14:textId="47AB8383" w:rsidR="007A6BD8" w:rsidRPr="009922F5" w:rsidRDefault="007A6BD8" w:rsidP="00B02443">
      <w:pPr>
        <w:jc w:val="both"/>
        <w:rPr>
          <w:rFonts w:ascii="Arial" w:hAnsi="Arial" w:cs="Arial"/>
        </w:rPr>
      </w:pPr>
      <w:r w:rsidRPr="009922F5">
        <w:rPr>
          <w:rFonts w:ascii="Arial" w:hAnsi="Arial" w:cs="Arial"/>
        </w:rPr>
        <w:lastRenderedPageBreak/>
        <w:t xml:space="preserve">Igualmente, se consideran gastos todas las erogaciones por concepto de publicaciones, transporte y otras que deba efectuar el </w:t>
      </w:r>
      <w:r w:rsidR="00290037" w:rsidRPr="009922F5">
        <w:rPr>
          <w:rFonts w:ascii="Arial" w:hAnsi="Arial" w:cs="Arial"/>
        </w:rPr>
        <w:t>funcionario</w:t>
      </w:r>
      <w:r w:rsidR="00524D3C" w:rsidRPr="009922F5">
        <w:rPr>
          <w:rFonts w:ascii="Arial" w:hAnsi="Arial" w:cs="Arial"/>
        </w:rPr>
        <w:t xml:space="preserve"> </w:t>
      </w:r>
      <w:r w:rsidR="00290037">
        <w:rPr>
          <w:rFonts w:ascii="Arial" w:hAnsi="Arial" w:cs="Arial"/>
        </w:rPr>
        <w:t>e</w:t>
      </w:r>
      <w:r w:rsidR="00524D3C" w:rsidRPr="009922F5">
        <w:rPr>
          <w:rFonts w:ascii="Arial" w:hAnsi="Arial" w:cs="Arial"/>
        </w:rPr>
        <w:t>jecutor</w:t>
      </w:r>
      <w:r w:rsidRPr="009922F5">
        <w:rPr>
          <w:rFonts w:ascii="Arial" w:hAnsi="Arial" w:cs="Arial"/>
        </w:rPr>
        <w:t>, dentro del trámite del proceso.</w:t>
      </w:r>
    </w:p>
    <w:p w14:paraId="46C6C7F3" w14:textId="7DFD71C3" w:rsidR="003F3136" w:rsidRDefault="007A6BD8" w:rsidP="00B02443">
      <w:pPr>
        <w:jc w:val="both"/>
        <w:rPr>
          <w:rFonts w:ascii="Arial" w:hAnsi="Arial" w:cs="Arial"/>
        </w:rPr>
      </w:pPr>
      <w:r w:rsidRPr="009922F5">
        <w:rPr>
          <w:rFonts w:ascii="Arial" w:hAnsi="Arial" w:cs="Arial"/>
        </w:rPr>
        <w:t>Será necesario qu</w:t>
      </w:r>
      <w:r w:rsidR="007411F1" w:rsidRPr="009922F5">
        <w:rPr>
          <w:rFonts w:ascii="Arial" w:hAnsi="Arial" w:cs="Arial"/>
        </w:rPr>
        <w:t xml:space="preserve">ien realice </w:t>
      </w:r>
      <w:r w:rsidRPr="009922F5">
        <w:rPr>
          <w:rFonts w:ascii="Arial" w:hAnsi="Arial" w:cs="Arial"/>
        </w:rPr>
        <w:t>el gasto conserve la prueba donde se certifique el gasto realizado; así mismo conservará las garantías que se otorguen sobre reparaciones, ya sean locativas, del vehículo, maquinaria, equipos, entre otros. Estos gastos correrán por cuenta del deudor, conforme lo establece el artículo 836-1 del Estatuto Tributario</w:t>
      </w:r>
      <w:r w:rsidR="004C3785" w:rsidRPr="009922F5">
        <w:rPr>
          <w:rFonts w:ascii="Arial" w:hAnsi="Arial" w:cs="Arial"/>
        </w:rPr>
        <w:t xml:space="preserve"> Nacional</w:t>
      </w:r>
      <w:r w:rsidRPr="009922F5">
        <w:rPr>
          <w:rFonts w:ascii="Arial" w:hAnsi="Arial" w:cs="Arial"/>
        </w:rPr>
        <w:t>.</w:t>
      </w:r>
    </w:p>
    <w:p w14:paraId="7F0249C9" w14:textId="68E36AC5" w:rsidR="007A6BD8" w:rsidRPr="003F3136" w:rsidRDefault="007A6BD8" w:rsidP="003E738D">
      <w:pPr>
        <w:tabs>
          <w:tab w:val="left" w:pos="1770"/>
        </w:tabs>
        <w:rPr>
          <w:rFonts w:ascii="Arial" w:hAnsi="Arial" w:cs="Arial"/>
        </w:rPr>
      </w:pPr>
    </w:p>
    <w:p w14:paraId="4FBD9ECF" w14:textId="22BFD51A" w:rsidR="00BE2609" w:rsidRPr="003E738D" w:rsidRDefault="00BE2609" w:rsidP="00D85CBE">
      <w:pPr>
        <w:pStyle w:val="Ttulo1"/>
        <w:pageBreakBefore/>
        <w:rPr>
          <w:rFonts w:ascii="Arial" w:hAnsi="Arial" w:cs="Arial"/>
          <w:color w:val="auto"/>
        </w:rPr>
      </w:pPr>
      <w:bookmarkStart w:id="83" w:name="_Toc6199669"/>
      <w:r w:rsidRPr="003E738D">
        <w:rPr>
          <w:rFonts w:ascii="Arial" w:hAnsi="Arial" w:cs="Arial"/>
          <w:color w:val="auto"/>
        </w:rPr>
        <w:lastRenderedPageBreak/>
        <w:t>CAPÍTULO III: CLASIFICACIÓN DE LA CARTERA</w:t>
      </w:r>
      <w:bookmarkEnd w:id="83"/>
    </w:p>
    <w:p w14:paraId="5ADA1F56" w14:textId="77777777" w:rsidR="00F968D5" w:rsidRPr="000D0B49" w:rsidRDefault="00F968D5" w:rsidP="00BE2609">
      <w:pPr>
        <w:rPr>
          <w:rFonts w:ascii="Arial" w:hAnsi="Arial" w:cs="Arial"/>
        </w:rPr>
      </w:pPr>
    </w:p>
    <w:p w14:paraId="7B37646D" w14:textId="6B85559B" w:rsidR="00BE2609" w:rsidRPr="003E738D" w:rsidRDefault="00BE2609" w:rsidP="00014862">
      <w:pPr>
        <w:pStyle w:val="Ttulo2"/>
        <w:numPr>
          <w:ilvl w:val="0"/>
          <w:numId w:val="8"/>
        </w:numPr>
        <w:rPr>
          <w:rFonts w:ascii="Arial" w:hAnsi="Arial" w:cs="Arial"/>
          <w:color w:val="auto"/>
        </w:rPr>
      </w:pPr>
      <w:bookmarkStart w:id="84" w:name="_Toc6199670"/>
      <w:r w:rsidRPr="003E738D">
        <w:rPr>
          <w:rFonts w:ascii="Arial" w:hAnsi="Arial" w:cs="Arial"/>
          <w:color w:val="auto"/>
        </w:rPr>
        <w:t>DEFINICIÓN DE CARTERA</w:t>
      </w:r>
      <w:bookmarkEnd w:id="84"/>
    </w:p>
    <w:p w14:paraId="023F1F16" w14:textId="77777777" w:rsidR="00B714FE" w:rsidRPr="009922F5" w:rsidRDefault="00B714FE" w:rsidP="007B60F1">
      <w:pPr>
        <w:jc w:val="both"/>
        <w:rPr>
          <w:rFonts w:ascii="Arial" w:hAnsi="Arial" w:cs="Arial"/>
        </w:rPr>
      </w:pPr>
    </w:p>
    <w:p w14:paraId="720E8C80" w14:textId="390B516A" w:rsidR="007B60F1" w:rsidRPr="009922F5" w:rsidRDefault="007B60F1" w:rsidP="007B60F1">
      <w:pPr>
        <w:jc w:val="both"/>
        <w:rPr>
          <w:rFonts w:ascii="Arial" w:hAnsi="Arial" w:cs="Arial"/>
        </w:rPr>
      </w:pPr>
      <w:r w:rsidRPr="009922F5">
        <w:rPr>
          <w:rFonts w:ascii="Arial" w:hAnsi="Arial" w:cs="Arial"/>
        </w:rPr>
        <w:t>Es el conjunto de acreencias a favor de</w:t>
      </w:r>
      <w:r w:rsidR="00913639" w:rsidRPr="009922F5">
        <w:rPr>
          <w:rFonts w:ascii="Arial" w:hAnsi="Arial" w:cs="Arial"/>
        </w:rPr>
        <w:t xml:space="preserve"> </w:t>
      </w:r>
      <w:r w:rsidRPr="009922F5">
        <w:rPr>
          <w:rFonts w:ascii="Arial" w:hAnsi="Arial" w:cs="Arial"/>
        </w:rPr>
        <w:t>l</w:t>
      </w:r>
      <w:r w:rsidR="00913639" w:rsidRPr="009922F5">
        <w:rPr>
          <w:rFonts w:ascii="Arial" w:hAnsi="Arial" w:cs="Arial"/>
        </w:rPr>
        <w:t>a</w:t>
      </w:r>
      <w:r w:rsidRPr="009922F5">
        <w:rPr>
          <w:rFonts w:ascii="Arial" w:hAnsi="Arial" w:cs="Arial"/>
        </w:rPr>
        <w:t xml:space="preserve"> </w:t>
      </w:r>
      <w:r w:rsidR="00913639" w:rsidRPr="009922F5">
        <w:rPr>
          <w:rFonts w:ascii="Arial" w:hAnsi="Arial" w:cs="Arial"/>
        </w:rPr>
        <w:t>Unidad</w:t>
      </w:r>
      <w:r w:rsidR="007411F1" w:rsidRPr="009922F5">
        <w:rPr>
          <w:rFonts w:ascii="Arial" w:hAnsi="Arial" w:cs="Arial"/>
        </w:rPr>
        <w:t xml:space="preserve"> Administrativa Especial de Rehabilitación y Mantenimiento Vial</w:t>
      </w:r>
      <w:r w:rsidRPr="009922F5">
        <w:rPr>
          <w:rFonts w:ascii="Arial" w:hAnsi="Arial" w:cs="Arial"/>
        </w:rPr>
        <w:t>, consignadas en títulos ejecutivos que contienen obligaciones dinerarias de manera clara, expresa y exigible. Por lo tanto, no forman parte de la cartera los valores que no hayan sido previamente liquidados en un acto oficial de determinación debidamente ejecutoriado y por lo mismo, aún no pueden ser objeto de cobro.</w:t>
      </w:r>
    </w:p>
    <w:p w14:paraId="5626DBA4" w14:textId="30FB822C" w:rsidR="0021680A" w:rsidRPr="009922F5" w:rsidRDefault="0021680A" w:rsidP="007B60F1">
      <w:pPr>
        <w:jc w:val="both"/>
        <w:rPr>
          <w:rFonts w:ascii="Arial" w:hAnsi="Arial" w:cs="Arial"/>
        </w:rPr>
      </w:pPr>
      <w:r w:rsidRPr="009922F5">
        <w:rPr>
          <w:rFonts w:ascii="Arial" w:hAnsi="Arial" w:cs="Arial"/>
        </w:rPr>
        <w:t>En todo caso, para la estimación y clasificación de la cartera se debe tener en cuenta lo dispuesto en el numeral 8 referente a “Política Contable de Cuentas por Cobrar” del Manual de Políticas Contables</w:t>
      </w:r>
      <w:r w:rsidR="007411F1" w:rsidRPr="009922F5">
        <w:rPr>
          <w:rFonts w:ascii="Arial" w:hAnsi="Arial" w:cs="Arial"/>
        </w:rPr>
        <w:t>, expedido por la Unidad Administrativa Especial de Rehabilitación y Mantenimiento Vial</w:t>
      </w:r>
      <w:r w:rsidRPr="009922F5">
        <w:rPr>
          <w:rFonts w:ascii="Arial" w:hAnsi="Arial" w:cs="Arial"/>
        </w:rPr>
        <w:t>.</w:t>
      </w:r>
    </w:p>
    <w:p w14:paraId="588C0BEA" w14:textId="77777777" w:rsidR="00F968D5" w:rsidRPr="009922F5" w:rsidRDefault="00F968D5" w:rsidP="007B60F1">
      <w:pPr>
        <w:jc w:val="both"/>
        <w:rPr>
          <w:rFonts w:ascii="Arial" w:hAnsi="Arial" w:cs="Arial"/>
        </w:rPr>
      </w:pPr>
    </w:p>
    <w:p w14:paraId="261446C5" w14:textId="3D03227E" w:rsidR="00A34306" w:rsidRPr="003E738D" w:rsidRDefault="00A34306" w:rsidP="00014862">
      <w:pPr>
        <w:pStyle w:val="Ttulo2"/>
        <w:numPr>
          <w:ilvl w:val="0"/>
          <w:numId w:val="8"/>
        </w:numPr>
        <w:rPr>
          <w:rFonts w:ascii="Arial" w:hAnsi="Arial" w:cs="Arial"/>
          <w:color w:val="auto"/>
        </w:rPr>
      </w:pPr>
      <w:bookmarkStart w:id="85" w:name="_Toc6199671"/>
      <w:r w:rsidRPr="003E738D">
        <w:rPr>
          <w:rFonts w:ascii="Arial" w:hAnsi="Arial" w:cs="Arial"/>
          <w:color w:val="auto"/>
        </w:rPr>
        <w:t>CUENTAS POR COBRAR</w:t>
      </w:r>
      <w:bookmarkEnd w:id="85"/>
    </w:p>
    <w:p w14:paraId="3C4EFEFC" w14:textId="77777777" w:rsidR="00B00398" w:rsidRPr="009922F5" w:rsidRDefault="00B00398" w:rsidP="00B00398">
      <w:pPr>
        <w:rPr>
          <w:rFonts w:ascii="Arial" w:hAnsi="Arial" w:cs="Arial"/>
        </w:rPr>
      </w:pPr>
    </w:p>
    <w:p w14:paraId="45C342DE" w14:textId="77777777" w:rsidR="00866972" w:rsidRPr="009922F5" w:rsidRDefault="00866972" w:rsidP="00866972">
      <w:pPr>
        <w:jc w:val="both"/>
        <w:rPr>
          <w:rFonts w:ascii="Arial" w:hAnsi="Arial" w:cs="Arial"/>
        </w:rPr>
      </w:pPr>
      <w:r w:rsidRPr="009922F5">
        <w:rPr>
          <w:rFonts w:ascii="Arial" w:hAnsi="Arial" w:cs="Arial"/>
        </w:rPr>
        <w:t>Las cuentas por cobrar son derechos a favor la UAERMV, de los que se espera recibir un flujo financiero, fijo o determinable, en efectivo, equivalentes al efectivo u otro instrumento. Se pueden derivar tanto de transacciones sin contraprestación (por ejemplo, ingresos no tributarios y transferencias) como con contraprestación (venta de bienes, rendimientos, entre otros).</w:t>
      </w:r>
    </w:p>
    <w:p w14:paraId="6EE91B8F" w14:textId="77777777" w:rsidR="00866972" w:rsidRPr="00F1706F" w:rsidRDefault="00866972" w:rsidP="00866972">
      <w:pPr>
        <w:jc w:val="both"/>
        <w:rPr>
          <w:rFonts w:ascii="Arial" w:hAnsi="Arial" w:cs="Arial"/>
        </w:rPr>
      </w:pPr>
      <w:r w:rsidRPr="009922F5">
        <w:rPr>
          <w:rFonts w:ascii="Arial" w:hAnsi="Arial" w:cs="Arial"/>
        </w:rPr>
        <w:t xml:space="preserve">La UAERMV causa de manera oportuna las cuentas por cobrar generadas en desarrollo de su actividad misional y no cede el control de las cuentas por cobrar a tercero alguno por el hecho que adelanta </w:t>
      </w:r>
      <w:r w:rsidRPr="00F1706F">
        <w:rPr>
          <w:rFonts w:ascii="Arial" w:hAnsi="Arial" w:cs="Arial"/>
        </w:rPr>
        <w:t xml:space="preserve">directamente la gestión de cobro de estas. </w:t>
      </w:r>
    </w:p>
    <w:p w14:paraId="1801D076" w14:textId="16D0EE99" w:rsidR="00866972" w:rsidRPr="009922F5" w:rsidRDefault="00866972" w:rsidP="00866972">
      <w:pPr>
        <w:jc w:val="both"/>
        <w:rPr>
          <w:rFonts w:ascii="Arial" w:hAnsi="Arial" w:cs="Arial"/>
        </w:rPr>
      </w:pPr>
      <w:r w:rsidRPr="00F1706F">
        <w:rPr>
          <w:rFonts w:ascii="Arial" w:hAnsi="Arial" w:cs="Arial"/>
        </w:rPr>
        <w:t xml:space="preserve">Las cuentas por cobrar de la UAERMV son principalmente las relacionadas </w:t>
      </w:r>
      <w:r w:rsidR="00E84C59" w:rsidRPr="00F1706F">
        <w:rPr>
          <w:rFonts w:ascii="Arial" w:hAnsi="Arial" w:cs="Arial"/>
        </w:rPr>
        <w:t>con</w:t>
      </w:r>
      <w:r w:rsidRPr="00F1706F">
        <w:rPr>
          <w:rFonts w:ascii="Arial" w:hAnsi="Arial" w:cs="Arial"/>
        </w:rPr>
        <w:t xml:space="preserve"> incapacidades</w:t>
      </w:r>
      <w:r w:rsidR="00E84C59" w:rsidRPr="00F1706F">
        <w:rPr>
          <w:rFonts w:ascii="Arial" w:hAnsi="Arial" w:cs="Arial"/>
        </w:rPr>
        <w:t xml:space="preserve">, </w:t>
      </w:r>
      <w:r w:rsidRPr="00F1706F">
        <w:rPr>
          <w:rFonts w:ascii="Arial" w:hAnsi="Arial" w:cs="Arial"/>
        </w:rPr>
        <w:t>licencias, multas</w:t>
      </w:r>
      <w:r w:rsidR="00E84C59" w:rsidRPr="00F1706F">
        <w:rPr>
          <w:rFonts w:ascii="Arial" w:hAnsi="Arial" w:cs="Arial"/>
        </w:rPr>
        <w:t xml:space="preserve">, </w:t>
      </w:r>
      <w:r w:rsidRPr="00F1706F">
        <w:rPr>
          <w:rFonts w:ascii="Arial" w:hAnsi="Arial" w:cs="Arial"/>
        </w:rPr>
        <w:t>sanciones</w:t>
      </w:r>
      <w:r w:rsidR="00A44D6F" w:rsidRPr="00F1706F">
        <w:rPr>
          <w:rFonts w:ascii="Arial" w:hAnsi="Arial" w:cs="Arial"/>
        </w:rPr>
        <w:t>, costas judiciales</w:t>
      </w:r>
      <w:r w:rsidR="00766294" w:rsidRPr="00F1706F">
        <w:rPr>
          <w:rFonts w:ascii="Arial" w:hAnsi="Arial" w:cs="Arial"/>
        </w:rPr>
        <w:t>, agencias en derecho, excedentes de pagos por pensiones</w:t>
      </w:r>
      <w:r w:rsidRPr="00F1706F">
        <w:rPr>
          <w:rFonts w:ascii="Arial" w:hAnsi="Arial" w:cs="Arial"/>
        </w:rPr>
        <w:t xml:space="preserve"> y eventuales derechos derivados de recursos entregados a contratistas cuyo objeto contractual no se cumple o no se ejecuta de acuerdo con lo esperado y existe de por medio mayores valores pagados frente al nivel de cumplimiento del objeto contractual, entre otras. Las mismas se agrupan por el tipo de deudor y la antigüedad</w:t>
      </w:r>
      <w:r w:rsidRPr="009922F5">
        <w:rPr>
          <w:rFonts w:ascii="Arial" w:hAnsi="Arial" w:cs="Arial"/>
        </w:rPr>
        <w:t xml:space="preserve"> (entre 0-1 año, 1-2 años, 2-3 años, 3-5 años, mayor a 5 años), con el fin de determinar su deterioro</w:t>
      </w:r>
      <w:r w:rsidR="00606033" w:rsidRPr="009922F5">
        <w:rPr>
          <w:rFonts w:ascii="Arial" w:hAnsi="Arial" w:cs="Arial"/>
        </w:rPr>
        <w:t>, de conformidad con lo dispuesto en el Manual de Política Contable</w:t>
      </w:r>
      <w:r w:rsidR="00E878F7" w:rsidRPr="009922F5">
        <w:rPr>
          <w:rStyle w:val="Refdenotaalpie"/>
          <w:rFonts w:ascii="Arial" w:hAnsi="Arial" w:cs="Arial"/>
        </w:rPr>
        <w:footnoteReference w:id="42"/>
      </w:r>
      <w:r w:rsidR="00C56400" w:rsidRPr="009922F5">
        <w:rPr>
          <w:rFonts w:ascii="Arial" w:hAnsi="Arial" w:cs="Arial"/>
          <w:color w:val="FF0000"/>
        </w:rPr>
        <w:t xml:space="preserve"> </w:t>
      </w:r>
      <w:r w:rsidR="00C56400" w:rsidRPr="009922F5">
        <w:rPr>
          <w:rFonts w:ascii="Arial" w:hAnsi="Arial" w:cs="Arial"/>
        </w:rPr>
        <w:t xml:space="preserve">expedido por la </w:t>
      </w:r>
      <w:r w:rsidR="006A4290" w:rsidRPr="009922F5">
        <w:rPr>
          <w:rFonts w:ascii="Arial" w:hAnsi="Arial" w:cs="Arial"/>
        </w:rPr>
        <w:t>E</w:t>
      </w:r>
      <w:r w:rsidR="00C56400" w:rsidRPr="009922F5">
        <w:rPr>
          <w:rFonts w:ascii="Arial" w:hAnsi="Arial" w:cs="Arial"/>
        </w:rPr>
        <w:t>ntidad</w:t>
      </w:r>
      <w:r w:rsidRPr="009922F5">
        <w:rPr>
          <w:rFonts w:ascii="Arial" w:hAnsi="Arial" w:cs="Arial"/>
        </w:rPr>
        <w:t>.</w:t>
      </w:r>
    </w:p>
    <w:p w14:paraId="1714B079" w14:textId="0B36D12B" w:rsidR="00BE2609" w:rsidRPr="003E738D" w:rsidRDefault="00DA5D0B" w:rsidP="00014862">
      <w:pPr>
        <w:pStyle w:val="Ttulo3"/>
        <w:keepLines w:val="0"/>
        <w:numPr>
          <w:ilvl w:val="1"/>
          <w:numId w:val="8"/>
        </w:numPr>
        <w:rPr>
          <w:rFonts w:ascii="Arial" w:hAnsi="Arial" w:cs="Arial"/>
          <w:b/>
          <w:color w:val="auto"/>
        </w:rPr>
      </w:pPr>
      <w:bookmarkStart w:id="86" w:name="_Toc6199672"/>
      <w:r w:rsidRPr="00DA5D0B">
        <w:rPr>
          <w:rFonts w:ascii="Arial" w:hAnsi="Arial" w:cs="Arial"/>
          <w:b/>
          <w:color w:val="auto"/>
          <w:highlight w:val="yellow"/>
        </w:rPr>
        <w:lastRenderedPageBreak/>
        <w:t>I</w:t>
      </w:r>
      <w:r w:rsidR="00BE2609" w:rsidRPr="003E738D">
        <w:rPr>
          <w:rFonts w:ascii="Arial" w:hAnsi="Arial" w:cs="Arial"/>
          <w:b/>
          <w:color w:val="auto"/>
        </w:rPr>
        <w:t>DENTIFICACIÓN DE LA CARTERA</w:t>
      </w:r>
      <w:bookmarkEnd w:id="86"/>
    </w:p>
    <w:p w14:paraId="16F90D71" w14:textId="77777777" w:rsidR="00B00398" w:rsidRPr="009922F5" w:rsidRDefault="00B00398" w:rsidP="00B00398">
      <w:pPr>
        <w:rPr>
          <w:rFonts w:ascii="Arial" w:hAnsi="Arial" w:cs="Arial"/>
        </w:rPr>
      </w:pPr>
    </w:p>
    <w:p w14:paraId="0FC2C3A3" w14:textId="0048315F" w:rsidR="00BE2609" w:rsidRPr="009922F5" w:rsidRDefault="00BE2609" w:rsidP="00BE2609">
      <w:pPr>
        <w:jc w:val="both"/>
        <w:rPr>
          <w:rFonts w:ascii="Arial" w:hAnsi="Arial" w:cs="Arial"/>
        </w:rPr>
      </w:pPr>
      <w:r w:rsidRPr="009922F5">
        <w:rPr>
          <w:rFonts w:ascii="Arial" w:hAnsi="Arial" w:cs="Arial"/>
        </w:rPr>
        <w:t xml:space="preserve">Cuando cualquier dependencia de la </w:t>
      </w:r>
      <w:r w:rsidR="00C56400" w:rsidRPr="009922F5">
        <w:rPr>
          <w:rFonts w:ascii="Arial" w:hAnsi="Arial" w:cs="Arial"/>
        </w:rPr>
        <w:t>UAERMV</w:t>
      </w:r>
      <w:r w:rsidRPr="009922F5">
        <w:rPr>
          <w:rFonts w:ascii="Arial" w:hAnsi="Arial" w:cs="Arial"/>
        </w:rPr>
        <w:t xml:space="preserve"> tenga conocimiento, siquiera sumariamente, de una deuda a favor de la </w:t>
      </w:r>
      <w:r w:rsidR="006A4290" w:rsidRPr="009922F5">
        <w:rPr>
          <w:rFonts w:ascii="Arial" w:hAnsi="Arial" w:cs="Arial"/>
        </w:rPr>
        <w:t>E</w:t>
      </w:r>
      <w:r w:rsidRPr="009922F5">
        <w:rPr>
          <w:rFonts w:ascii="Arial" w:hAnsi="Arial" w:cs="Arial"/>
        </w:rPr>
        <w:t>ntidad, procederá a remitir la información que tenga disponible a la Oficina Jurídica, que una vez enterada, iniciará el estudio de los documentos que indiquen o contenga</w:t>
      </w:r>
      <w:r w:rsidR="006A4290" w:rsidRPr="009922F5">
        <w:rPr>
          <w:rFonts w:ascii="Arial" w:hAnsi="Arial" w:cs="Arial"/>
        </w:rPr>
        <w:t>n</w:t>
      </w:r>
      <w:r w:rsidRPr="009922F5">
        <w:rPr>
          <w:rFonts w:ascii="Arial" w:hAnsi="Arial" w:cs="Arial"/>
        </w:rPr>
        <w:t xml:space="preserve"> la deuda, a fin de obtener claridad y precisión sobre los títulos ejecutivos que sirvan de base para hacer el cobro persuasivo y realizar la correspondiente clasificación.</w:t>
      </w:r>
    </w:p>
    <w:p w14:paraId="6FC39667" w14:textId="77777777" w:rsidR="00B053FF" w:rsidRPr="009922F5" w:rsidRDefault="00B053FF" w:rsidP="00B053FF">
      <w:pPr>
        <w:jc w:val="both"/>
        <w:rPr>
          <w:rFonts w:ascii="Arial" w:hAnsi="Arial" w:cs="Arial"/>
        </w:rPr>
      </w:pPr>
      <w:r w:rsidRPr="009922F5">
        <w:rPr>
          <w:rFonts w:ascii="Arial" w:hAnsi="Arial" w:cs="Arial"/>
        </w:rPr>
        <w:t xml:space="preserve">La Unidad Administrativa Especial de Rehabilitación y Mantenimiento Vial deberá identificar y registrar la cartera en cuentas de difícil cobro y provisionar el monto estimado como incobrable cuando haya probabilidad de pérdida de los derechos por cobrar, como resultado del grado de antigüedad, incumplimiento, incobrabilidad y prescripción. </w:t>
      </w:r>
    </w:p>
    <w:p w14:paraId="4CBE8779" w14:textId="15AAD0FD" w:rsidR="00197205" w:rsidRPr="009922F5" w:rsidRDefault="00197205" w:rsidP="00197205">
      <w:pPr>
        <w:jc w:val="both"/>
        <w:rPr>
          <w:rFonts w:ascii="Arial" w:hAnsi="Arial" w:cs="Arial"/>
        </w:rPr>
      </w:pPr>
      <w:r w:rsidRPr="009922F5">
        <w:rPr>
          <w:rFonts w:ascii="Arial" w:hAnsi="Arial" w:cs="Arial"/>
        </w:rPr>
        <w:t xml:space="preserve">De conformidad con lo dispuesto en el Manual de Políticas Contables, la identificación de las cuentas </w:t>
      </w:r>
      <w:r w:rsidR="00565574" w:rsidRPr="009922F5">
        <w:rPr>
          <w:rFonts w:ascii="Arial" w:hAnsi="Arial" w:cs="Arial"/>
        </w:rPr>
        <w:t>por cobrar se presenta en</w:t>
      </w:r>
      <w:r w:rsidRPr="009922F5">
        <w:rPr>
          <w:rFonts w:ascii="Arial" w:hAnsi="Arial" w:cs="Arial"/>
        </w:rPr>
        <w:t xml:space="preserve"> tres momentos:</w:t>
      </w:r>
    </w:p>
    <w:p w14:paraId="44601961" w14:textId="614C1206" w:rsidR="00197205" w:rsidRPr="009922F5" w:rsidRDefault="00197205" w:rsidP="00014862">
      <w:pPr>
        <w:pStyle w:val="Prrafodelista"/>
        <w:numPr>
          <w:ilvl w:val="0"/>
          <w:numId w:val="26"/>
        </w:numPr>
        <w:jc w:val="both"/>
        <w:rPr>
          <w:rFonts w:ascii="Arial" w:hAnsi="Arial" w:cs="Arial"/>
          <w:lang w:val="es-CO"/>
        </w:rPr>
      </w:pPr>
      <w:r w:rsidRPr="009922F5">
        <w:rPr>
          <w:rFonts w:ascii="Arial" w:hAnsi="Arial" w:cs="Arial"/>
        </w:rPr>
        <w:t xml:space="preserve">Reconocimiento. Las cuentas por cobrar se reconocen cuando se tenga el derecho claro, expreso y actualmente exigible al cobro. </w:t>
      </w:r>
      <w:r w:rsidRPr="009922F5">
        <w:rPr>
          <w:rFonts w:ascii="Arial" w:hAnsi="Arial" w:cs="Arial"/>
          <w:lang w:val="es-CO"/>
        </w:rPr>
        <w:t xml:space="preserve">En el caso de los intereses por mora, el reconocimiento procede siempre que, previa evaluación de las </w:t>
      </w:r>
      <w:proofErr w:type="gramStart"/>
      <w:r w:rsidRPr="009922F5">
        <w:rPr>
          <w:rFonts w:ascii="Arial" w:hAnsi="Arial" w:cs="Arial"/>
          <w:lang w:val="es-CO"/>
        </w:rPr>
        <w:t>circunstancias,</w:t>
      </w:r>
      <w:proofErr w:type="gramEnd"/>
      <w:r w:rsidRPr="009922F5">
        <w:rPr>
          <w:rFonts w:ascii="Arial" w:hAnsi="Arial" w:cs="Arial"/>
          <w:lang w:val="es-CO"/>
        </w:rPr>
        <w:t xml:space="preserve"> se evidencie que se cumple con las siguientes condiciones: se tiene control sobre el derecho, existe la probabilidad de que fluyan beneficios económicos futuros representados en flujos de recursos financieros y se tenga una medición fiable de los mismos.</w:t>
      </w:r>
    </w:p>
    <w:p w14:paraId="4CA913EE" w14:textId="08C9DD68" w:rsidR="00197205" w:rsidRPr="009922F5" w:rsidRDefault="00197205" w:rsidP="00014862">
      <w:pPr>
        <w:pStyle w:val="Prrafodelista"/>
        <w:numPr>
          <w:ilvl w:val="0"/>
          <w:numId w:val="26"/>
        </w:numPr>
        <w:jc w:val="both"/>
        <w:rPr>
          <w:rFonts w:ascii="Arial" w:hAnsi="Arial" w:cs="Arial"/>
        </w:rPr>
      </w:pPr>
      <w:r w:rsidRPr="009922F5">
        <w:rPr>
          <w:rFonts w:ascii="Arial" w:hAnsi="Arial" w:cs="Arial"/>
        </w:rPr>
        <w:t xml:space="preserve">Medición inicial. </w:t>
      </w:r>
      <w:r w:rsidR="00565574" w:rsidRPr="009922F5">
        <w:rPr>
          <w:rFonts w:ascii="Arial" w:hAnsi="Arial" w:cs="Arial"/>
        </w:rPr>
        <w:t xml:space="preserve">Las cuentas por cobrar se miden por el valor de la transacción. </w:t>
      </w:r>
      <w:r w:rsidR="008A66AA" w:rsidRPr="009922F5">
        <w:rPr>
          <w:rFonts w:ascii="Arial" w:hAnsi="Arial" w:cs="Arial"/>
        </w:rPr>
        <w:t>En el caso de incapacidades y licencias de maternidad o paternidad, se reconocen conforme lo estima la ley en los porcentajes que corresponda.</w:t>
      </w:r>
    </w:p>
    <w:p w14:paraId="45748D9A" w14:textId="363ABD90" w:rsidR="00F968D5" w:rsidRPr="009922F5" w:rsidRDefault="00197205" w:rsidP="002075CE">
      <w:pPr>
        <w:pStyle w:val="Prrafodelista"/>
        <w:numPr>
          <w:ilvl w:val="0"/>
          <w:numId w:val="26"/>
        </w:numPr>
        <w:jc w:val="both"/>
        <w:rPr>
          <w:rFonts w:ascii="Arial" w:hAnsi="Arial" w:cs="Arial"/>
        </w:rPr>
      </w:pPr>
      <w:r w:rsidRPr="009922F5">
        <w:rPr>
          <w:rFonts w:ascii="Arial" w:hAnsi="Arial" w:cs="Arial"/>
        </w:rPr>
        <w:t xml:space="preserve">Medición posterior. </w:t>
      </w:r>
      <w:r w:rsidR="009319D7" w:rsidRPr="009922F5">
        <w:rPr>
          <w:rFonts w:ascii="Arial" w:hAnsi="Arial" w:cs="Arial"/>
        </w:rPr>
        <w:t>Con posterioridad al reconocimiento, las cuentas por cobrar se mantienen por el valor de la transacción.</w:t>
      </w:r>
    </w:p>
    <w:p w14:paraId="0687161B" w14:textId="77777777" w:rsidR="00B714FE" w:rsidRPr="009922F5" w:rsidRDefault="00B714FE" w:rsidP="00B714FE">
      <w:pPr>
        <w:pStyle w:val="Prrafodelista"/>
        <w:jc w:val="both"/>
        <w:rPr>
          <w:rFonts w:ascii="Arial" w:hAnsi="Arial" w:cs="Arial"/>
        </w:rPr>
      </w:pPr>
    </w:p>
    <w:p w14:paraId="02990305" w14:textId="4A983EB9" w:rsidR="00CE14BF" w:rsidRPr="003E738D" w:rsidRDefault="002075CE" w:rsidP="00014862">
      <w:pPr>
        <w:pStyle w:val="Ttulo3"/>
        <w:keepLines w:val="0"/>
        <w:numPr>
          <w:ilvl w:val="1"/>
          <w:numId w:val="8"/>
        </w:numPr>
        <w:rPr>
          <w:rFonts w:ascii="Arial" w:hAnsi="Arial" w:cs="Arial"/>
          <w:b/>
          <w:color w:val="auto"/>
        </w:rPr>
      </w:pPr>
      <w:bookmarkStart w:id="87" w:name="_Toc6199673"/>
      <w:r w:rsidRPr="003E738D">
        <w:rPr>
          <w:rFonts w:ascii="Arial" w:hAnsi="Arial" w:cs="Arial"/>
          <w:b/>
          <w:color w:val="auto"/>
        </w:rPr>
        <w:t>CLASIFICACIÓN</w:t>
      </w:r>
      <w:r w:rsidR="00CE14BF" w:rsidRPr="003E738D">
        <w:rPr>
          <w:rFonts w:ascii="Arial" w:hAnsi="Arial" w:cs="Arial"/>
          <w:b/>
          <w:color w:val="auto"/>
        </w:rPr>
        <w:t xml:space="preserve"> DE LA CARTERA</w:t>
      </w:r>
      <w:bookmarkEnd w:id="87"/>
    </w:p>
    <w:p w14:paraId="15AC8720" w14:textId="3E5C649E" w:rsidR="004A1D34" w:rsidRPr="009922F5" w:rsidRDefault="004A1D34" w:rsidP="004A1D34">
      <w:pPr>
        <w:jc w:val="both"/>
        <w:rPr>
          <w:rFonts w:ascii="Arial" w:hAnsi="Arial" w:cs="Arial"/>
        </w:rPr>
      </w:pPr>
      <w:r w:rsidRPr="009922F5">
        <w:rPr>
          <w:rFonts w:ascii="Arial" w:hAnsi="Arial" w:cs="Arial"/>
        </w:rPr>
        <w:t>La clasificación de la cartera contempla las directrices necesarias para tener conocimiento real y actualizado del estado de las</w:t>
      </w:r>
      <w:r w:rsidR="00C56400" w:rsidRPr="009922F5">
        <w:rPr>
          <w:rFonts w:ascii="Arial" w:hAnsi="Arial" w:cs="Arial"/>
        </w:rPr>
        <w:t xml:space="preserve"> </w:t>
      </w:r>
      <w:r w:rsidRPr="009922F5">
        <w:rPr>
          <w:rFonts w:ascii="Arial" w:hAnsi="Arial" w:cs="Arial"/>
        </w:rPr>
        <w:t>obligaciones.</w:t>
      </w:r>
    </w:p>
    <w:p w14:paraId="347C6856" w14:textId="2F260071" w:rsidR="004A1D34" w:rsidRPr="009922F5" w:rsidRDefault="004A1D34" w:rsidP="004A1D34">
      <w:pPr>
        <w:rPr>
          <w:rFonts w:ascii="Arial" w:hAnsi="Arial" w:cs="Arial"/>
        </w:rPr>
      </w:pPr>
      <w:r w:rsidRPr="009922F5">
        <w:rPr>
          <w:rFonts w:ascii="Arial" w:hAnsi="Arial" w:cs="Arial"/>
        </w:rPr>
        <w:t>Los criterios de clasificación de las obligaciones se pueden resumir en el siguiente</w:t>
      </w:r>
      <w:r w:rsidR="000C6E96" w:rsidRPr="009922F5">
        <w:rPr>
          <w:rFonts w:ascii="Arial" w:hAnsi="Arial" w:cs="Arial"/>
        </w:rPr>
        <w:t xml:space="preserve"> </w:t>
      </w:r>
      <w:r w:rsidRPr="009922F5">
        <w:rPr>
          <w:rFonts w:ascii="Arial" w:hAnsi="Arial" w:cs="Arial"/>
        </w:rPr>
        <w:t>gráfico:</w:t>
      </w:r>
    </w:p>
    <w:p w14:paraId="65BF9A8D" w14:textId="37780ADA" w:rsidR="00CE14BF" w:rsidRPr="009922F5" w:rsidRDefault="007166AC" w:rsidP="002075CE">
      <w:pPr>
        <w:rPr>
          <w:rFonts w:ascii="Arial" w:hAnsi="Arial" w:cs="Arial"/>
        </w:rPr>
      </w:pPr>
      <w:r w:rsidRPr="009922F5">
        <w:rPr>
          <w:rFonts w:ascii="Arial" w:hAnsi="Arial" w:cs="Arial"/>
          <w:noProof/>
          <w:lang w:eastAsia="es-CO"/>
        </w:rPr>
        <w:lastRenderedPageBreak/>
        <w:drawing>
          <wp:anchor distT="0" distB="0" distL="114300" distR="114300" simplePos="0" relativeHeight="251658240" behindDoc="0" locked="0" layoutInCell="1" allowOverlap="1" wp14:anchorId="701CCB2C" wp14:editId="06F5B4ED">
            <wp:simplePos x="1066800" y="1381125"/>
            <wp:positionH relativeFrom="column">
              <wp:align>left</wp:align>
            </wp:positionH>
            <wp:positionV relativeFrom="paragraph">
              <wp:align>top</wp:align>
            </wp:positionV>
            <wp:extent cx="5486400" cy="3714750"/>
            <wp:effectExtent l="95250" t="57150" r="95250" b="114300"/>
            <wp:wrapSquare wrapText="bothSides"/>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14:paraId="5E98596C" w14:textId="514872E9" w:rsidR="00FC4325" w:rsidRPr="003E738D" w:rsidRDefault="00FC4325" w:rsidP="002075CE">
      <w:pPr>
        <w:pStyle w:val="Ttulo3"/>
        <w:keepLines w:val="0"/>
        <w:numPr>
          <w:ilvl w:val="1"/>
          <w:numId w:val="8"/>
        </w:numPr>
        <w:rPr>
          <w:rFonts w:ascii="Arial" w:hAnsi="Arial" w:cs="Arial"/>
          <w:b/>
          <w:bCs/>
          <w:color w:val="auto"/>
        </w:rPr>
      </w:pPr>
      <w:r w:rsidRPr="003E738D">
        <w:rPr>
          <w:rFonts w:ascii="Arial" w:hAnsi="Arial" w:cs="Arial"/>
          <w:b/>
          <w:bCs/>
          <w:color w:val="auto"/>
        </w:rPr>
        <w:t xml:space="preserve"> </w:t>
      </w:r>
      <w:bookmarkStart w:id="88" w:name="_Toc6199674"/>
      <w:r w:rsidRPr="003E738D">
        <w:rPr>
          <w:rFonts w:ascii="Arial" w:hAnsi="Arial" w:cs="Arial"/>
          <w:b/>
          <w:bCs/>
          <w:color w:val="auto"/>
        </w:rPr>
        <w:t>CLASIFICACIÓN POR RECUPERABILIDAD DE LAS OBLIGACIONES</w:t>
      </w:r>
      <w:bookmarkEnd w:id="88"/>
    </w:p>
    <w:p w14:paraId="50B16B9F" w14:textId="28B4F9F5" w:rsidR="00FC4325" w:rsidRPr="009922F5" w:rsidRDefault="00FC4325" w:rsidP="004048DB">
      <w:pPr>
        <w:jc w:val="both"/>
        <w:rPr>
          <w:rFonts w:ascii="Arial" w:hAnsi="Arial" w:cs="Arial"/>
        </w:rPr>
      </w:pPr>
      <w:r w:rsidRPr="009922F5">
        <w:rPr>
          <w:rFonts w:ascii="Arial" w:hAnsi="Arial" w:cs="Arial"/>
        </w:rPr>
        <w:t xml:space="preserve">Para la clasificación de cartera correspondiente a las obligaciones asignadas a la </w:t>
      </w:r>
      <w:r w:rsidR="004048DB" w:rsidRPr="009922F5">
        <w:rPr>
          <w:rFonts w:ascii="Arial" w:hAnsi="Arial" w:cs="Arial"/>
        </w:rPr>
        <w:t xml:space="preserve">Oficina Jurídica </w:t>
      </w:r>
      <w:r w:rsidRPr="009922F5">
        <w:rPr>
          <w:rFonts w:ascii="Arial" w:hAnsi="Arial" w:cs="Arial"/>
        </w:rPr>
        <w:t>es relevante que se atiendan criterios derivados de las etapas de la gestión realizada para tal fin. En tal sentido, un primer nivel de desagregación debe estar asociado a la posibilidad de</w:t>
      </w:r>
      <w:r w:rsidR="004048DB" w:rsidRPr="009922F5">
        <w:rPr>
          <w:rFonts w:ascii="Arial" w:hAnsi="Arial" w:cs="Arial"/>
        </w:rPr>
        <w:t xml:space="preserve"> </w:t>
      </w:r>
      <w:r w:rsidRPr="009922F5">
        <w:rPr>
          <w:rFonts w:ascii="Arial" w:hAnsi="Arial" w:cs="Arial"/>
        </w:rPr>
        <w:t>recuperabilidad de las obligaciones, cobrable y no cobrable, las cuales deben cumplir con atributos que las segmenten de forma excluyente en uno de los grupos descritos.</w:t>
      </w:r>
    </w:p>
    <w:p w14:paraId="64E06CC2" w14:textId="00F2FB54" w:rsidR="002608B5" w:rsidRPr="003E738D" w:rsidRDefault="004D5D89" w:rsidP="00014862">
      <w:pPr>
        <w:pStyle w:val="Ttulo4"/>
        <w:numPr>
          <w:ilvl w:val="3"/>
          <w:numId w:val="8"/>
        </w:numPr>
        <w:rPr>
          <w:rFonts w:ascii="Arial" w:hAnsi="Arial" w:cs="Arial"/>
          <w:b/>
          <w:bCs/>
          <w:color w:val="auto"/>
        </w:rPr>
      </w:pPr>
      <w:r w:rsidRPr="003E738D">
        <w:rPr>
          <w:rFonts w:ascii="Arial" w:hAnsi="Arial" w:cs="Arial"/>
          <w:b/>
          <w:bCs/>
          <w:color w:val="auto"/>
        </w:rPr>
        <w:t>OBLIGACIONES COBRABLES</w:t>
      </w:r>
    </w:p>
    <w:p w14:paraId="6B48AB41" w14:textId="41E5F7AF" w:rsidR="00384465" w:rsidRPr="009922F5" w:rsidRDefault="004D5D89" w:rsidP="00384465">
      <w:pPr>
        <w:jc w:val="both"/>
        <w:rPr>
          <w:rFonts w:ascii="Arial" w:hAnsi="Arial" w:cs="Arial"/>
        </w:rPr>
      </w:pPr>
      <w:r w:rsidRPr="009922F5">
        <w:rPr>
          <w:rFonts w:ascii="Arial" w:hAnsi="Arial" w:cs="Arial"/>
        </w:rPr>
        <w:t xml:space="preserve">Son todas aquellas obligaciones pendientes de pago que ingresan a la </w:t>
      </w:r>
      <w:r w:rsidR="00384465" w:rsidRPr="009922F5">
        <w:rPr>
          <w:rFonts w:ascii="Arial" w:hAnsi="Arial" w:cs="Arial"/>
        </w:rPr>
        <w:t xml:space="preserve">Oficina Jurídica </w:t>
      </w:r>
      <w:r w:rsidRPr="009922F5">
        <w:rPr>
          <w:rFonts w:ascii="Arial" w:hAnsi="Arial" w:cs="Arial"/>
        </w:rPr>
        <w:t>para su recaudo, sin importar su cuantía o la naturaleza de la deuda, respecto de las cuales no obre una restricción de orden legal para su ejecución. Dentro de este segmento se pueden diferenciar dos</w:t>
      </w:r>
      <w:r w:rsidR="00384465" w:rsidRPr="009922F5">
        <w:rPr>
          <w:rFonts w:ascii="Arial" w:hAnsi="Arial" w:cs="Arial"/>
        </w:rPr>
        <w:t xml:space="preserve"> </w:t>
      </w:r>
      <w:r w:rsidRPr="009922F5">
        <w:rPr>
          <w:rFonts w:ascii="Arial" w:hAnsi="Arial" w:cs="Arial"/>
        </w:rPr>
        <w:t xml:space="preserve">grupos: las deudas de recuperación probable y las de difícil cobro. </w:t>
      </w:r>
    </w:p>
    <w:p w14:paraId="549AADE5" w14:textId="28BCBA6D" w:rsidR="004D5D89" w:rsidRPr="009922F5" w:rsidRDefault="004D5D89" w:rsidP="004D5D89">
      <w:pPr>
        <w:rPr>
          <w:rFonts w:ascii="Arial" w:hAnsi="Arial" w:cs="Arial"/>
        </w:rPr>
      </w:pPr>
      <w:r w:rsidRPr="009922F5">
        <w:rPr>
          <w:rFonts w:ascii="Arial" w:hAnsi="Arial" w:cs="Arial"/>
        </w:rPr>
        <w:t>Las deudas de recuperación probable se identifican porque cumplen con los siguientes atributos:</w:t>
      </w:r>
    </w:p>
    <w:p w14:paraId="0D2695FA" w14:textId="77777777" w:rsidR="00842C11" w:rsidRDefault="004D5D89" w:rsidP="00842C11">
      <w:pPr>
        <w:pStyle w:val="Prrafodelista"/>
        <w:numPr>
          <w:ilvl w:val="0"/>
          <w:numId w:val="42"/>
        </w:numPr>
        <w:jc w:val="both"/>
        <w:rPr>
          <w:rFonts w:ascii="Arial" w:hAnsi="Arial" w:cs="Arial"/>
        </w:rPr>
      </w:pPr>
      <w:r w:rsidRPr="00842C11">
        <w:rPr>
          <w:rFonts w:ascii="Arial" w:hAnsi="Arial" w:cs="Arial"/>
        </w:rPr>
        <w:t>Cuando en relación con la obligación no ha trascurrido más de la tercera</w:t>
      </w:r>
      <w:r w:rsidR="00887F49" w:rsidRPr="00842C11">
        <w:rPr>
          <w:rFonts w:ascii="Arial" w:hAnsi="Arial" w:cs="Arial"/>
        </w:rPr>
        <w:t xml:space="preserve"> </w:t>
      </w:r>
      <w:r w:rsidRPr="00842C11">
        <w:rPr>
          <w:rFonts w:ascii="Arial" w:hAnsi="Arial" w:cs="Arial"/>
        </w:rPr>
        <w:t>parte del término para la prescripción</w:t>
      </w:r>
      <w:r w:rsidR="00405812" w:rsidRPr="00842C11">
        <w:rPr>
          <w:rFonts w:ascii="Arial" w:hAnsi="Arial" w:cs="Arial"/>
        </w:rPr>
        <w:t>.</w:t>
      </w:r>
    </w:p>
    <w:p w14:paraId="7FEAF677" w14:textId="77777777" w:rsidR="00842C11" w:rsidRDefault="004D5D89" w:rsidP="00842C11">
      <w:pPr>
        <w:pStyle w:val="Prrafodelista"/>
        <w:numPr>
          <w:ilvl w:val="0"/>
          <w:numId w:val="42"/>
        </w:numPr>
        <w:jc w:val="both"/>
        <w:rPr>
          <w:rFonts w:ascii="Arial" w:hAnsi="Arial" w:cs="Arial"/>
        </w:rPr>
      </w:pPr>
      <w:r w:rsidRPr="00842C11">
        <w:rPr>
          <w:rFonts w:ascii="Arial" w:hAnsi="Arial" w:cs="Arial"/>
        </w:rPr>
        <w:t>Se posee información cierta acerca de la ubicación del deudor</w:t>
      </w:r>
      <w:r w:rsidR="00405812" w:rsidRPr="00842C11">
        <w:rPr>
          <w:rFonts w:ascii="Arial" w:hAnsi="Arial" w:cs="Arial"/>
        </w:rPr>
        <w:t>.</w:t>
      </w:r>
    </w:p>
    <w:p w14:paraId="37A6B87C" w14:textId="77777777" w:rsidR="00842C11" w:rsidRDefault="004D5D89" w:rsidP="00842C11">
      <w:pPr>
        <w:pStyle w:val="Prrafodelista"/>
        <w:numPr>
          <w:ilvl w:val="0"/>
          <w:numId w:val="42"/>
        </w:numPr>
        <w:jc w:val="both"/>
        <w:rPr>
          <w:rFonts w:ascii="Arial" w:hAnsi="Arial" w:cs="Arial"/>
        </w:rPr>
      </w:pPr>
      <w:r w:rsidRPr="00842C11">
        <w:rPr>
          <w:rFonts w:ascii="Arial" w:hAnsi="Arial" w:cs="Arial"/>
        </w:rPr>
        <w:lastRenderedPageBreak/>
        <w:t>Se realizó investigación de bienes y se encontró que el deudor tiene algún</w:t>
      </w:r>
      <w:r w:rsidR="00887F49" w:rsidRPr="00842C11">
        <w:rPr>
          <w:rFonts w:ascii="Arial" w:hAnsi="Arial" w:cs="Arial"/>
        </w:rPr>
        <w:t xml:space="preserve"> </w:t>
      </w:r>
      <w:r w:rsidRPr="00842C11">
        <w:rPr>
          <w:rFonts w:ascii="Arial" w:hAnsi="Arial" w:cs="Arial"/>
        </w:rPr>
        <w:t>tipo de bien o recursos para respaldar la deuda</w:t>
      </w:r>
      <w:r w:rsidR="00405812" w:rsidRPr="00842C11">
        <w:rPr>
          <w:rFonts w:ascii="Arial" w:hAnsi="Arial" w:cs="Arial"/>
        </w:rPr>
        <w:t>.</w:t>
      </w:r>
    </w:p>
    <w:p w14:paraId="45215F89" w14:textId="7FC4B027" w:rsidR="004D5D89" w:rsidRPr="00842C11" w:rsidRDefault="004D5D89" w:rsidP="00842C11">
      <w:pPr>
        <w:pStyle w:val="Prrafodelista"/>
        <w:numPr>
          <w:ilvl w:val="0"/>
          <w:numId w:val="42"/>
        </w:numPr>
        <w:jc w:val="both"/>
        <w:rPr>
          <w:rFonts w:ascii="Arial" w:hAnsi="Arial" w:cs="Arial"/>
        </w:rPr>
      </w:pPr>
      <w:r w:rsidRPr="00842C11">
        <w:rPr>
          <w:rFonts w:ascii="Arial" w:hAnsi="Arial" w:cs="Arial"/>
        </w:rPr>
        <w:t xml:space="preserve">Se otorgó facilidad de pago y el deudor está cumpliendo </w:t>
      </w:r>
      <w:r w:rsidR="006A4290" w:rsidRPr="00842C11">
        <w:rPr>
          <w:rFonts w:ascii="Arial" w:hAnsi="Arial" w:cs="Arial"/>
        </w:rPr>
        <w:t>de acuerdo con</w:t>
      </w:r>
      <w:r w:rsidRPr="00842C11">
        <w:rPr>
          <w:rFonts w:ascii="Arial" w:hAnsi="Arial" w:cs="Arial"/>
        </w:rPr>
        <w:t xml:space="preserve"> lo</w:t>
      </w:r>
      <w:r w:rsidR="00887F49" w:rsidRPr="00842C11">
        <w:rPr>
          <w:rFonts w:ascii="Arial" w:hAnsi="Arial" w:cs="Arial"/>
        </w:rPr>
        <w:t xml:space="preserve"> </w:t>
      </w:r>
      <w:r w:rsidRPr="00842C11">
        <w:rPr>
          <w:rFonts w:ascii="Arial" w:hAnsi="Arial" w:cs="Arial"/>
        </w:rPr>
        <w:t>pactado</w:t>
      </w:r>
      <w:r w:rsidR="00405812" w:rsidRPr="00842C11">
        <w:rPr>
          <w:rFonts w:ascii="Arial" w:hAnsi="Arial" w:cs="Arial"/>
        </w:rPr>
        <w:t>.</w:t>
      </w:r>
    </w:p>
    <w:p w14:paraId="3407E51A" w14:textId="77777777" w:rsidR="00842C11" w:rsidRDefault="004D5D89" w:rsidP="00842C11">
      <w:pPr>
        <w:jc w:val="both"/>
        <w:rPr>
          <w:rFonts w:ascii="Arial" w:hAnsi="Arial" w:cs="Arial"/>
        </w:rPr>
      </w:pPr>
      <w:r w:rsidRPr="009922F5">
        <w:rPr>
          <w:rFonts w:ascii="Arial" w:hAnsi="Arial" w:cs="Arial"/>
        </w:rPr>
        <w:t>Para clasificar una obligación en la categoría de difícil cobro se deben reunir</w:t>
      </w:r>
      <w:r w:rsidR="00887F49" w:rsidRPr="009922F5">
        <w:rPr>
          <w:rFonts w:ascii="Arial" w:hAnsi="Arial" w:cs="Arial"/>
        </w:rPr>
        <w:t xml:space="preserve"> </w:t>
      </w:r>
      <w:r w:rsidRPr="009922F5">
        <w:rPr>
          <w:rFonts w:ascii="Arial" w:hAnsi="Arial" w:cs="Arial"/>
        </w:rPr>
        <w:t>algunas de las siguientes características:</w:t>
      </w:r>
    </w:p>
    <w:p w14:paraId="6694F6AF" w14:textId="77777777" w:rsidR="00842C11" w:rsidRDefault="004D5D89" w:rsidP="00842C11">
      <w:pPr>
        <w:pStyle w:val="Prrafodelista"/>
        <w:numPr>
          <w:ilvl w:val="0"/>
          <w:numId w:val="43"/>
        </w:numPr>
        <w:jc w:val="both"/>
        <w:rPr>
          <w:rFonts w:ascii="Arial" w:hAnsi="Arial" w:cs="Arial"/>
        </w:rPr>
      </w:pPr>
      <w:r w:rsidRPr="00842C11">
        <w:rPr>
          <w:rFonts w:ascii="Arial" w:hAnsi="Arial" w:cs="Arial"/>
        </w:rPr>
        <w:t>Cuando en relación con la obligación ha trascurrido más de la tercera parte</w:t>
      </w:r>
      <w:r w:rsidR="00887F49" w:rsidRPr="00842C11">
        <w:rPr>
          <w:rFonts w:ascii="Arial" w:hAnsi="Arial" w:cs="Arial"/>
        </w:rPr>
        <w:t xml:space="preserve"> </w:t>
      </w:r>
      <w:r w:rsidRPr="00842C11">
        <w:rPr>
          <w:rFonts w:ascii="Arial" w:hAnsi="Arial" w:cs="Arial"/>
        </w:rPr>
        <w:t>del término para la prescripción</w:t>
      </w:r>
      <w:r w:rsidR="00405812" w:rsidRPr="00842C11">
        <w:rPr>
          <w:rFonts w:ascii="Arial" w:hAnsi="Arial" w:cs="Arial"/>
        </w:rPr>
        <w:t>.</w:t>
      </w:r>
    </w:p>
    <w:p w14:paraId="138479B5" w14:textId="77777777" w:rsidR="00842C11" w:rsidRDefault="004D5D89" w:rsidP="00842C11">
      <w:pPr>
        <w:pStyle w:val="Prrafodelista"/>
        <w:numPr>
          <w:ilvl w:val="0"/>
          <w:numId w:val="43"/>
        </w:numPr>
        <w:jc w:val="both"/>
        <w:rPr>
          <w:rFonts w:ascii="Arial" w:hAnsi="Arial" w:cs="Arial"/>
        </w:rPr>
      </w:pPr>
      <w:r w:rsidRPr="00842C11">
        <w:rPr>
          <w:rFonts w:ascii="Arial" w:hAnsi="Arial" w:cs="Arial"/>
        </w:rPr>
        <w:t>No se posee información cierta acerca de la ubicación del deudor</w:t>
      </w:r>
      <w:r w:rsidR="00887F49" w:rsidRPr="00842C11">
        <w:rPr>
          <w:rFonts w:ascii="Arial" w:hAnsi="Arial" w:cs="Arial"/>
        </w:rPr>
        <w:t>.</w:t>
      </w:r>
    </w:p>
    <w:p w14:paraId="07ABA164" w14:textId="77777777" w:rsidR="00842C11" w:rsidRDefault="007D40BA" w:rsidP="00842C11">
      <w:pPr>
        <w:pStyle w:val="Prrafodelista"/>
        <w:numPr>
          <w:ilvl w:val="0"/>
          <w:numId w:val="43"/>
        </w:numPr>
        <w:jc w:val="both"/>
        <w:rPr>
          <w:rFonts w:ascii="Arial" w:hAnsi="Arial" w:cs="Arial"/>
        </w:rPr>
      </w:pPr>
      <w:r w:rsidRPr="00842C11">
        <w:rPr>
          <w:rFonts w:ascii="Arial" w:hAnsi="Arial" w:cs="Arial"/>
        </w:rPr>
        <w:t>Se realizó investigación de bienes y se encontró que el deudor no tiene bienes o recursos para respaldar la deuda o están protegidos como inembargables.</w:t>
      </w:r>
    </w:p>
    <w:p w14:paraId="2FDC3557" w14:textId="1298B6DB" w:rsidR="007D40BA" w:rsidRPr="00842C11" w:rsidRDefault="007D40BA" w:rsidP="00842C11">
      <w:pPr>
        <w:pStyle w:val="Prrafodelista"/>
        <w:numPr>
          <w:ilvl w:val="0"/>
          <w:numId w:val="43"/>
        </w:numPr>
        <w:jc w:val="both"/>
        <w:rPr>
          <w:rFonts w:ascii="Arial" w:hAnsi="Arial" w:cs="Arial"/>
        </w:rPr>
      </w:pPr>
      <w:r w:rsidRPr="00842C11">
        <w:rPr>
          <w:rFonts w:ascii="Arial" w:hAnsi="Arial" w:cs="Arial"/>
        </w:rPr>
        <w:t>A pesar de existir bienes a nombre del deudor, estos no cubren el valor de la obligación</w:t>
      </w:r>
      <w:r w:rsidR="001A5360" w:rsidRPr="00842C11">
        <w:rPr>
          <w:rFonts w:ascii="Arial" w:hAnsi="Arial" w:cs="Arial"/>
        </w:rPr>
        <w:t>.</w:t>
      </w:r>
      <w:r w:rsidR="00477753" w:rsidRPr="00842C11">
        <w:rPr>
          <w:rFonts w:ascii="Arial" w:hAnsi="Arial" w:cs="Arial"/>
        </w:rPr>
        <w:t xml:space="preserve"> </w:t>
      </w:r>
    </w:p>
    <w:p w14:paraId="27213B29" w14:textId="1B513AD4" w:rsidR="001A5360" w:rsidRPr="003E738D" w:rsidRDefault="001A5360" w:rsidP="00014862">
      <w:pPr>
        <w:pStyle w:val="Ttulo4"/>
        <w:numPr>
          <w:ilvl w:val="3"/>
          <w:numId w:val="8"/>
        </w:numPr>
        <w:rPr>
          <w:rFonts w:ascii="Arial" w:hAnsi="Arial" w:cs="Arial"/>
          <w:b/>
          <w:color w:val="auto"/>
        </w:rPr>
      </w:pPr>
      <w:r w:rsidRPr="003E738D">
        <w:rPr>
          <w:rFonts w:ascii="Arial" w:hAnsi="Arial" w:cs="Arial"/>
          <w:b/>
          <w:color w:val="auto"/>
        </w:rPr>
        <w:t xml:space="preserve"> </w:t>
      </w:r>
      <w:r w:rsidR="00C60E50" w:rsidRPr="003E738D">
        <w:rPr>
          <w:rFonts w:ascii="Arial" w:hAnsi="Arial" w:cs="Arial"/>
          <w:b/>
          <w:color w:val="auto"/>
        </w:rPr>
        <w:t>OBLIGACIONES NO COBRABLES</w:t>
      </w:r>
    </w:p>
    <w:p w14:paraId="0B2F6E63" w14:textId="6BD49246" w:rsidR="001A5360" w:rsidRPr="009922F5" w:rsidRDefault="001A5360" w:rsidP="001A5360">
      <w:pPr>
        <w:jc w:val="both"/>
        <w:rPr>
          <w:rFonts w:ascii="Arial" w:hAnsi="Arial" w:cs="Arial"/>
        </w:rPr>
      </w:pPr>
      <w:r w:rsidRPr="009922F5">
        <w:rPr>
          <w:rFonts w:ascii="Arial" w:hAnsi="Arial" w:cs="Arial"/>
        </w:rPr>
        <w:t xml:space="preserve">Se integrarán por los créditos a favor de la </w:t>
      </w:r>
      <w:r w:rsidR="00C60E50" w:rsidRPr="009922F5">
        <w:rPr>
          <w:rFonts w:ascii="Arial" w:hAnsi="Arial" w:cs="Arial"/>
        </w:rPr>
        <w:t>Unidad</w:t>
      </w:r>
      <w:r w:rsidRPr="009922F5">
        <w:rPr>
          <w:rFonts w:ascii="Arial" w:hAnsi="Arial" w:cs="Arial"/>
        </w:rPr>
        <w:t xml:space="preserve"> </w:t>
      </w:r>
      <w:r w:rsidR="00C56400" w:rsidRPr="009922F5">
        <w:rPr>
          <w:rFonts w:ascii="Arial" w:hAnsi="Arial" w:cs="Arial"/>
        </w:rPr>
        <w:t xml:space="preserve">Administrativa Especial de Rehabilitación y Mantenimiento Vial </w:t>
      </w:r>
      <w:r w:rsidRPr="009922F5">
        <w:rPr>
          <w:rFonts w:ascii="Arial" w:hAnsi="Arial" w:cs="Arial"/>
        </w:rPr>
        <w:t>en relación con los cuales exista una restricción de orden legal para la ejecución del procedimiento coactivo. Para clasificar una obligación como no cobrable se debe cumplir alguna de las siguientes características:</w:t>
      </w:r>
    </w:p>
    <w:p w14:paraId="7F588280" w14:textId="51AB5E11" w:rsidR="008F4270" w:rsidRPr="009922F5" w:rsidRDefault="00592688" w:rsidP="00014862">
      <w:pPr>
        <w:pStyle w:val="Prrafodelista"/>
        <w:numPr>
          <w:ilvl w:val="0"/>
          <w:numId w:val="28"/>
        </w:numPr>
        <w:jc w:val="both"/>
        <w:rPr>
          <w:rFonts w:ascii="Arial" w:hAnsi="Arial" w:cs="Arial"/>
          <w:lang w:val="es-CO"/>
        </w:rPr>
      </w:pPr>
      <w:r w:rsidRPr="009922F5">
        <w:rPr>
          <w:rFonts w:ascii="Arial" w:hAnsi="Arial" w:cs="Arial"/>
        </w:rPr>
        <w:t>Obligaciones para depuración. Integran este grupo aquellas obligaciones que presenten alguna de las siguientes situaciones:</w:t>
      </w:r>
    </w:p>
    <w:p w14:paraId="03347A74" w14:textId="77777777" w:rsidR="0096093F" w:rsidRPr="009922F5" w:rsidRDefault="0096093F" w:rsidP="00014862">
      <w:pPr>
        <w:pStyle w:val="Prrafodelista"/>
        <w:numPr>
          <w:ilvl w:val="1"/>
          <w:numId w:val="22"/>
        </w:numPr>
        <w:jc w:val="both"/>
        <w:rPr>
          <w:rFonts w:ascii="Arial" w:hAnsi="Arial" w:cs="Arial"/>
        </w:rPr>
      </w:pPr>
      <w:r w:rsidRPr="009922F5">
        <w:rPr>
          <w:rFonts w:ascii="Arial" w:hAnsi="Arial" w:cs="Arial"/>
        </w:rPr>
        <w:t>Corresponden a obligaciones prescritas o con pérdida de fuerza ejecutoria.</w:t>
      </w:r>
    </w:p>
    <w:p w14:paraId="28CF50FA" w14:textId="70EFAE0F" w:rsidR="0096093F" w:rsidRPr="009922F5" w:rsidRDefault="006167BF" w:rsidP="00014862">
      <w:pPr>
        <w:pStyle w:val="Prrafodelista"/>
        <w:numPr>
          <w:ilvl w:val="1"/>
          <w:numId w:val="22"/>
        </w:numPr>
        <w:jc w:val="both"/>
        <w:rPr>
          <w:rFonts w:ascii="Arial" w:hAnsi="Arial" w:cs="Arial"/>
        </w:rPr>
      </w:pPr>
      <w:r w:rsidRPr="009922F5">
        <w:rPr>
          <w:rFonts w:ascii="Arial" w:hAnsi="Arial" w:cs="Arial"/>
        </w:rPr>
        <w:t>El valor por recuperar</w:t>
      </w:r>
      <w:r w:rsidR="0096093F" w:rsidRPr="009922F5">
        <w:rPr>
          <w:rFonts w:ascii="Arial" w:hAnsi="Arial" w:cs="Arial"/>
        </w:rPr>
        <w:t xml:space="preserve"> de la obligación es inferior al costo que le generaría a la </w:t>
      </w:r>
      <w:r w:rsidR="00C56400" w:rsidRPr="009922F5">
        <w:rPr>
          <w:rFonts w:ascii="Arial" w:hAnsi="Arial" w:cs="Arial"/>
        </w:rPr>
        <w:t>A</w:t>
      </w:r>
      <w:r w:rsidR="0096093F" w:rsidRPr="009922F5">
        <w:rPr>
          <w:rFonts w:ascii="Arial" w:hAnsi="Arial" w:cs="Arial"/>
        </w:rPr>
        <w:t xml:space="preserve">dministración llevar a cabo el </w:t>
      </w:r>
      <w:r w:rsidR="004B6054" w:rsidRPr="009922F5">
        <w:rPr>
          <w:rFonts w:ascii="Arial" w:hAnsi="Arial" w:cs="Arial"/>
        </w:rPr>
        <w:t>P</w:t>
      </w:r>
      <w:r w:rsidR="0096093F" w:rsidRPr="009922F5">
        <w:rPr>
          <w:rFonts w:ascii="Arial" w:hAnsi="Arial" w:cs="Arial"/>
        </w:rPr>
        <w:t xml:space="preserve">roceso de </w:t>
      </w:r>
      <w:r w:rsidR="004B6054" w:rsidRPr="009922F5">
        <w:rPr>
          <w:rFonts w:ascii="Arial" w:hAnsi="Arial" w:cs="Arial"/>
        </w:rPr>
        <w:t>C</w:t>
      </w:r>
      <w:r w:rsidR="0096093F" w:rsidRPr="009922F5">
        <w:rPr>
          <w:rFonts w:ascii="Arial" w:hAnsi="Arial" w:cs="Arial"/>
        </w:rPr>
        <w:t>obro</w:t>
      </w:r>
      <w:r w:rsidR="004B6054" w:rsidRPr="009922F5">
        <w:rPr>
          <w:rFonts w:ascii="Arial" w:hAnsi="Arial" w:cs="Arial"/>
        </w:rPr>
        <w:t xml:space="preserve"> Coactivo</w:t>
      </w:r>
      <w:r w:rsidR="0096093F" w:rsidRPr="009922F5">
        <w:rPr>
          <w:rFonts w:ascii="Arial" w:hAnsi="Arial" w:cs="Arial"/>
        </w:rPr>
        <w:t xml:space="preserve">. Lo anterior previo análisis costo – beneficio realizado por la </w:t>
      </w:r>
      <w:r w:rsidR="005E48A1" w:rsidRPr="009922F5">
        <w:rPr>
          <w:rFonts w:ascii="Arial" w:hAnsi="Arial" w:cs="Arial"/>
        </w:rPr>
        <w:t>E</w:t>
      </w:r>
      <w:r w:rsidR="0096093F" w:rsidRPr="009922F5">
        <w:rPr>
          <w:rFonts w:ascii="Arial" w:hAnsi="Arial" w:cs="Arial"/>
        </w:rPr>
        <w:t>ntidad.</w:t>
      </w:r>
    </w:p>
    <w:p w14:paraId="26FAD20A" w14:textId="2A7E6284" w:rsidR="008F4270" w:rsidRPr="009922F5" w:rsidRDefault="0096093F" w:rsidP="00014862">
      <w:pPr>
        <w:pStyle w:val="Prrafodelista"/>
        <w:numPr>
          <w:ilvl w:val="1"/>
          <w:numId w:val="22"/>
        </w:numPr>
        <w:jc w:val="both"/>
        <w:rPr>
          <w:rFonts w:ascii="Arial" w:hAnsi="Arial" w:cs="Arial"/>
        </w:rPr>
      </w:pPr>
      <w:r w:rsidRPr="009922F5">
        <w:rPr>
          <w:rFonts w:ascii="Arial" w:hAnsi="Arial" w:cs="Arial"/>
        </w:rPr>
        <w:t>Obligaciones a cargo de personas jurídicas liquidadas.</w:t>
      </w:r>
    </w:p>
    <w:p w14:paraId="4D96252A" w14:textId="77777777" w:rsidR="005965AC" w:rsidRPr="009922F5" w:rsidRDefault="005965AC" w:rsidP="005965AC">
      <w:pPr>
        <w:pStyle w:val="Prrafodelista"/>
        <w:ind w:left="1440"/>
        <w:jc w:val="both"/>
        <w:rPr>
          <w:rFonts w:ascii="Arial" w:hAnsi="Arial" w:cs="Arial"/>
        </w:rPr>
      </w:pPr>
    </w:p>
    <w:p w14:paraId="089BFF29" w14:textId="7C6085D8" w:rsidR="00577A57" w:rsidRPr="009922F5" w:rsidRDefault="00577A57" w:rsidP="00014862">
      <w:pPr>
        <w:pStyle w:val="Prrafodelista"/>
        <w:numPr>
          <w:ilvl w:val="0"/>
          <w:numId w:val="28"/>
        </w:numPr>
        <w:jc w:val="both"/>
        <w:rPr>
          <w:rFonts w:ascii="Arial" w:hAnsi="Arial" w:cs="Arial"/>
        </w:rPr>
      </w:pPr>
      <w:r w:rsidRPr="009922F5">
        <w:rPr>
          <w:rFonts w:ascii="Arial" w:hAnsi="Arial" w:cs="Arial"/>
        </w:rPr>
        <w:t>Procesos concursales. Integran este grupo aquellas obligaciones que presenten la siguiente situación:</w:t>
      </w:r>
    </w:p>
    <w:p w14:paraId="0A00009E" w14:textId="141C937A" w:rsidR="00577A57" w:rsidRPr="009922F5" w:rsidRDefault="00577A57" w:rsidP="00014862">
      <w:pPr>
        <w:pStyle w:val="Prrafodelista"/>
        <w:numPr>
          <w:ilvl w:val="1"/>
          <w:numId w:val="22"/>
        </w:numPr>
        <w:jc w:val="both"/>
        <w:rPr>
          <w:rFonts w:ascii="Arial" w:hAnsi="Arial" w:cs="Arial"/>
        </w:rPr>
      </w:pPr>
      <w:r w:rsidRPr="009922F5">
        <w:rPr>
          <w:rFonts w:ascii="Arial" w:hAnsi="Arial" w:cs="Arial"/>
        </w:rPr>
        <w:t>La obligación existe, sin embargo</w:t>
      </w:r>
      <w:r w:rsidR="007C3C08" w:rsidRPr="009922F5">
        <w:rPr>
          <w:rFonts w:ascii="Arial" w:hAnsi="Arial" w:cs="Arial"/>
        </w:rPr>
        <w:t>,</w:t>
      </w:r>
      <w:r w:rsidRPr="009922F5">
        <w:rPr>
          <w:rFonts w:ascii="Arial" w:hAnsi="Arial" w:cs="Arial"/>
        </w:rPr>
        <w:t xml:space="preserve"> no es posible ejercer el cobro coactivo por cuanto existe un procedimiento judicial pendiente de emitir fallo en el</w:t>
      </w:r>
      <w:r w:rsidR="007C3C08" w:rsidRPr="009922F5">
        <w:rPr>
          <w:rFonts w:ascii="Arial" w:hAnsi="Arial" w:cs="Arial"/>
        </w:rPr>
        <w:t xml:space="preserve"> </w:t>
      </w:r>
      <w:r w:rsidRPr="009922F5">
        <w:rPr>
          <w:rFonts w:ascii="Arial" w:hAnsi="Arial" w:cs="Arial"/>
        </w:rPr>
        <w:t>que se resolverán de fondo las cuestiones inherentes al cobro coactivo o a</w:t>
      </w:r>
      <w:r w:rsidR="005037D6" w:rsidRPr="009922F5">
        <w:rPr>
          <w:rFonts w:ascii="Arial" w:hAnsi="Arial" w:cs="Arial"/>
        </w:rPr>
        <w:t xml:space="preserve"> la obligación del deudor.</w:t>
      </w:r>
    </w:p>
    <w:p w14:paraId="27527348" w14:textId="77777777" w:rsidR="005965AC" w:rsidRPr="009922F5" w:rsidRDefault="005965AC" w:rsidP="005965AC">
      <w:pPr>
        <w:pStyle w:val="Prrafodelista"/>
        <w:ind w:left="1440"/>
        <w:jc w:val="both"/>
        <w:rPr>
          <w:rFonts w:ascii="Arial" w:hAnsi="Arial" w:cs="Arial"/>
        </w:rPr>
      </w:pPr>
    </w:p>
    <w:p w14:paraId="3887ABB6" w14:textId="40993AC6" w:rsidR="0096093F" w:rsidRPr="009922F5" w:rsidRDefault="005037D6" w:rsidP="00014862">
      <w:pPr>
        <w:pStyle w:val="Prrafodelista"/>
        <w:numPr>
          <w:ilvl w:val="0"/>
          <w:numId w:val="28"/>
        </w:numPr>
        <w:jc w:val="both"/>
        <w:rPr>
          <w:rFonts w:ascii="Arial" w:hAnsi="Arial" w:cs="Arial"/>
        </w:rPr>
      </w:pPr>
      <w:r w:rsidRPr="009922F5">
        <w:rPr>
          <w:rFonts w:ascii="Arial" w:hAnsi="Arial" w:cs="Arial"/>
        </w:rPr>
        <w:t>Obligaciones demandadas. Integran este grupo aquellas obligaciones que presenten la siguiente situación:</w:t>
      </w:r>
    </w:p>
    <w:p w14:paraId="5170A7A7" w14:textId="7255FA10" w:rsidR="005965AC" w:rsidRPr="009922F5" w:rsidRDefault="005965AC" w:rsidP="00014862">
      <w:pPr>
        <w:pStyle w:val="Prrafodelista"/>
        <w:numPr>
          <w:ilvl w:val="1"/>
          <w:numId w:val="22"/>
        </w:numPr>
        <w:jc w:val="both"/>
        <w:rPr>
          <w:rFonts w:ascii="Arial" w:hAnsi="Arial" w:cs="Arial"/>
        </w:rPr>
      </w:pPr>
      <w:r w:rsidRPr="009922F5">
        <w:rPr>
          <w:rFonts w:ascii="Arial" w:hAnsi="Arial" w:cs="Arial"/>
        </w:rPr>
        <w:t>La obligación existe, sin embargo, no es posible ejercer el cobro coactivo por cuanto la deuda se encuentra demandada por parte del deudor.</w:t>
      </w:r>
    </w:p>
    <w:p w14:paraId="444FB527" w14:textId="382B9C05" w:rsidR="00373B66" w:rsidRPr="009922F5" w:rsidRDefault="00373B66" w:rsidP="00373B66">
      <w:pPr>
        <w:jc w:val="both"/>
        <w:rPr>
          <w:rFonts w:ascii="Arial" w:hAnsi="Arial" w:cs="Arial"/>
        </w:rPr>
      </w:pPr>
      <w:r w:rsidRPr="009922F5">
        <w:rPr>
          <w:rFonts w:ascii="Arial" w:hAnsi="Arial" w:cs="Arial"/>
        </w:rPr>
        <w:t xml:space="preserve">Aquellos títulos ejecutivos que ingresen a la cartera, previamente al inicio de la gestión que permita aplicar los criterios de clasificación, de forma provisional adoptarán el estatus que tengan otras </w:t>
      </w:r>
      <w:r w:rsidRPr="009922F5">
        <w:rPr>
          <w:rFonts w:ascii="Arial" w:hAnsi="Arial" w:cs="Arial"/>
        </w:rPr>
        <w:lastRenderedPageBreak/>
        <w:t>obligaciones a cargo del mismo deudor a excepción de los casos en que se encuentren clasificadas como demandadas.</w:t>
      </w:r>
    </w:p>
    <w:p w14:paraId="4AC57F0A" w14:textId="38C2D1B9" w:rsidR="00373B66" w:rsidRPr="009922F5" w:rsidRDefault="00373B66" w:rsidP="00373B66">
      <w:pPr>
        <w:jc w:val="both"/>
        <w:rPr>
          <w:rFonts w:ascii="Arial" w:hAnsi="Arial" w:cs="Arial"/>
        </w:rPr>
      </w:pPr>
      <w:r w:rsidRPr="009922F5">
        <w:rPr>
          <w:rFonts w:ascii="Arial" w:hAnsi="Arial" w:cs="Arial"/>
        </w:rPr>
        <w:t xml:space="preserve">Para los casos en que no se cuente con información histórica del deudor, se clasificarán como </w:t>
      </w:r>
      <w:r w:rsidR="00D41F14" w:rsidRPr="009922F5">
        <w:rPr>
          <w:rFonts w:ascii="Arial" w:hAnsi="Arial" w:cs="Arial"/>
        </w:rPr>
        <w:t>recuperación probable</w:t>
      </w:r>
      <w:r w:rsidRPr="009922F5">
        <w:rPr>
          <w:rFonts w:ascii="Arial" w:hAnsi="Arial" w:cs="Arial"/>
        </w:rPr>
        <w:t xml:space="preserve">, </w:t>
      </w:r>
      <w:r w:rsidR="00D41F14" w:rsidRPr="009922F5">
        <w:rPr>
          <w:rFonts w:ascii="Arial" w:hAnsi="Arial" w:cs="Arial"/>
        </w:rPr>
        <w:t>mientras</w:t>
      </w:r>
      <w:r w:rsidRPr="009922F5">
        <w:rPr>
          <w:rFonts w:ascii="Arial" w:hAnsi="Arial" w:cs="Arial"/>
        </w:rPr>
        <w:t xml:space="preserve"> inici</w:t>
      </w:r>
      <w:r w:rsidR="00D41F14" w:rsidRPr="009922F5">
        <w:rPr>
          <w:rFonts w:ascii="Arial" w:hAnsi="Arial" w:cs="Arial"/>
        </w:rPr>
        <w:t>a</w:t>
      </w:r>
      <w:r w:rsidRPr="009922F5">
        <w:rPr>
          <w:rFonts w:ascii="Arial" w:hAnsi="Arial" w:cs="Arial"/>
        </w:rPr>
        <w:t xml:space="preserve"> la gestión y sea posible asignarles un estatus conforme a los criterios antes indicados. De igual manera se clasificarán aquellas obligaciones en el que el registro histórico de un mismo deudor se encuentre en diferentes clasificaciones.</w:t>
      </w:r>
    </w:p>
    <w:p w14:paraId="1680D93A" w14:textId="33F2BD24" w:rsidR="00866972" w:rsidRPr="003E738D" w:rsidRDefault="00866972" w:rsidP="00014862">
      <w:pPr>
        <w:pStyle w:val="Ttulo3"/>
        <w:keepLines w:val="0"/>
        <w:numPr>
          <w:ilvl w:val="1"/>
          <w:numId w:val="8"/>
        </w:numPr>
        <w:rPr>
          <w:rFonts w:ascii="Arial" w:hAnsi="Arial" w:cs="Arial"/>
          <w:b/>
          <w:color w:val="auto"/>
        </w:rPr>
      </w:pPr>
      <w:bookmarkStart w:id="89" w:name="_Toc6199675"/>
      <w:r w:rsidRPr="003E738D">
        <w:rPr>
          <w:rFonts w:ascii="Arial" w:hAnsi="Arial" w:cs="Arial"/>
          <w:b/>
          <w:color w:val="auto"/>
        </w:rPr>
        <w:t>REVELACIONES</w:t>
      </w:r>
      <w:bookmarkEnd w:id="89"/>
      <w:r w:rsidR="0080398E" w:rsidRPr="003E738D">
        <w:rPr>
          <w:rFonts w:ascii="Arial" w:hAnsi="Arial" w:cs="Arial"/>
          <w:b/>
          <w:color w:val="auto"/>
        </w:rPr>
        <w:t xml:space="preserve"> CONTABLES </w:t>
      </w:r>
    </w:p>
    <w:p w14:paraId="402F51C9" w14:textId="60EB369D" w:rsidR="00913639" w:rsidRPr="009922F5" w:rsidRDefault="00DD78DF" w:rsidP="00D53CFB">
      <w:pPr>
        <w:jc w:val="both"/>
        <w:rPr>
          <w:rFonts w:ascii="Arial" w:hAnsi="Arial" w:cs="Arial"/>
        </w:rPr>
      </w:pPr>
      <w:r w:rsidRPr="009922F5">
        <w:rPr>
          <w:rFonts w:ascii="Arial" w:hAnsi="Arial" w:cs="Arial"/>
        </w:rPr>
        <w:t xml:space="preserve">Con la finalidad de </w:t>
      </w:r>
      <w:r w:rsidR="009B4651" w:rsidRPr="009922F5">
        <w:rPr>
          <w:rFonts w:ascii="Arial" w:hAnsi="Arial" w:cs="Arial"/>
        </w:rPr>
        <w:t>informar</w:t>
      </w:r>
      <w:r w:rsidRPr="009922F5">
        <w:rPr>
          <w:rFonts w:ascii="Arial" w:hAnsi="Arial" w:cs="Arial"/>
        </w:rPr>
        <w:t xml:space="preserve"> al </w:t>
      </w:r>
      <w:r w:rsidR="00D63BC6" w:rsidRPr="009922F5">
        <w:rPr>
          <w:rFonts w:ascii="Arial" w:hAnsi="Arial" w:cs="Arial"/>
        </w:rPr>
        <w:t xml:space="preserve">proceso </w:t>
      </w:r>
      <w:r w:rsidR="00011E74" w:rsidRPr="009922F5">
        <w:rPr>
          <w:rFonts w:ascii="Arial" w:hAnsi="Arial" w:cs="Arial"/>
        </w:rPr>
        <w:t xml:space="preserve">financiero </w:t>
      </w:r>
      <w:r w:rsidR="00D63BC6" w:rsidRPr="009922F5">
        <w:rPr>
          <w:rFonts w:ascii="Arial" w:hAnsi="Arial" w:cs="Arial"/>
        </w:rPr>
        <w:t xml:space="preserve">sobre </w:t>
      </w:r>
      <w:r w:rsidR="00A811CA" w:rsidRPr="009922F5">
        <w:rPr>
          <w:rFonts w:ascii="Arial" w:hAnsi="Arial" w:cs="Arial"/>
        </w:rPr>
        <w:t>el reconocimiento y medición de las cuentas por cobrar, la Oficina Jurídica</w:t>
      </w:r>
      <w:r w:rsidR="00E70C9F" w:rsidRPr="009922F5">
        <w:rPr>
          <w:rFonts w:ascii="Arial" w:hAnsi="Arial" w:cs="Arial"/>
        </w:rPr>
        <w:t xml:space="preserve"> debe p</w:t>
      </w:r>
      <w:r w:rsidR="00D53CFB" w:rsidRPr="009922F5">
        <w:rPr>
          <w:rFonts w:ascii="Arial" w:hAnsi="Arial" w:cs="Arial"/>
        </w:rPr>
        <w:t>resenta</w:t>
      </w:r>
      <w:r w:rsidR="0021680A" w:rsidRPr="009922F5">
        <w:rPr>
          <w:rFonts w:ascii="Arial" w:hAnsi="Arial" w:cs="Arial"/>
        </w:rPr>
        <w:t>r</w:t>
      </w:r>
      <w:r w:rsidR="00D53CFB" w:rsidRPr="009922F5">
        <w:rPr>
          <w:rFonts w:ascii="Arial" w:hAnsi="Arial" w:cs="Arial"/>
        </w:rPr>
        <w:t xml:space="preserve"> informe de revelaciones </w:t>
      </w:r>
      <w:r w:rsidR="0080398E" w:rsidRPr="009922F5">
        <w:rPr>
          <w:rFonts w:ascii="Arial" w:hAnsi="Arial" w:cs="Arial"/>
        </w:rPr>
        <w:t xml:space="preserve">contables </w:t>
      </w:r>
      <w:r w:rsidR="00D53CFB" w:rsidRPr="009922F5">
        <w:rPr>
          <w:rFonts w:ascii="Arial" w:hAnsi="Arial" w:cs="Arial"/>
        </w:rPr>
        <w:t>a la Secretar</w:t>
      </w:r>
      <w:r w:rsidR="00C56400" w:rsidRPr="009922F5">
        <w:rPr>
          <w:rFonts w:ascii="Arial" w:hAnsi="Arial" w:cs="Arial"/>
        </w:rPr>
        <w:t>í</w:t>
      </w:r>
      <w:r w:rsidR="00D53CFB" w:rsidRPr="009922F5">
        <w:rPr>
          <w:rFonts w:ascii="Arial" w:hAnsi="Arial" w:cs="Arial"/>
        </w:rPr>
        <w:t xml:space="preserve">a General </w:t>
      </w:r>
      <w:r w:rsidR="00EF1EDF" w:rsidRPr="009922F5">
        <w:rPr>
          <w:rFonts w:ascii="Arial" w:hAnsi="Arial" w:cs="Arial"/>
        </w:rPr>
        <w:t>–</w:t>
      </w:r>
      <w:r w:rsidR="00D53CFB" w:rsidRPr="009922F5">
        <w:rPr>
          <w:rFonts w:ascii="Arial" w:hAnsi="Arial" w:cs="Arial"/>
        </w:rPr>
        <w:t xml:space="preserve"> </w:t>
      </w:r>
      <w:r w:rsidR="00EF1EDF" w:rsidRPr="009922F5">
        <w:rPr>
          <w:rFonts w:ascii="Arial" w:hAnsi="Arial" w:cs="Arial"/>
        </w:rPr>
        <w:t xml:space="preserve">Proceso de </w:t>
      </w:r>
      <w:r w:rsidR="00D53CFB" w:rsidRPr="009922F5">
        <w:rPr>
          <w:rFonts w:ascii="Arial" w:hAnsi="Arial" w:cs="Arial"/>
        </w:rPr>
        <w:t>Gestión Financiera</w:t>
      </w:r>
      <w:r w:rsidR="00EF1EDF" w:rsidRPr="009922F5">
        <w:rPr>
          <w:rFonts w:ascii="Arial" w:hAnsi="Arial" w:cs="Arial"/>
        </w:rPr>
        <w:t xml:space="preserve"> – Contabilidad</w:t>
      </w:r>
      <w:r w:rsidR="0021680A" w:rsidRPr="009922F5">
        <w:rPr>
          <w:rFonts w:ascii="Arial" w:hAnsi="Arial" w:cs="Arial"/>
        </w:rPr>
        <w:t xml:space="preserve"> </w:t>
      </w:r>
      <w:r w:rsidR="00D53CFB" w:rsidRPr="009922F5">
        <w:rPr>
          <w:rFonts w:ascii="Arial" w:hAnsi="Arial" w:cs="Arial"/>
        </w:rPr>
        <w:t>sobre la naturaleza del deudor, cuantía de la obligación, cálculo del deterioro</w:t>
      </w:r>
      <w:r w:rsidR="00243C9D" w:rsidRPr="009922F5">
        <w:rPr>
          <w:rFonts w:ascii="Arial" w:hAnsi="Arial" w:cs="Arial"/>
        </w:rPr>
        <w:t xml:space="preserve"> y demás información que se requiera</w:t>
      </w:r>
      <w:r w:rsidR="00D53CFB" w:rsidRPr="009922F5">
        <w:rPr>
          <w:rFonts w:ascii="Arial" w:hAnsi="Arial" w:cs="Arial"/>
        </w:rPr>
        <w:t xml:space="preserve">, para su correspondiente revisión y compendio con </w:t>
      </w:r>
      <w:r w:rsidR="00B92A13" w:rsidRPr="009922F5">
        <w:rPr>
          <w:rFonts w:ascii="Arial" w:hAnsi="Arial" w:cs="Arial"/>
        </w:rPr>
        <w:t>las demás</w:t>
      </w:r>
      <w:r w:rsidR="00D53CFB" w:rsidRPr="009922F5">
        <w:rPr>
          <w:rFonts w:ascii="Arial" w:hAnsi="Arial" w:cs="Arial"/>
        </w:rPr>
        <w:t xml:space="preserve"> revelaciones de la </w:t>
      </w:r>
      <w:r w:rsidR="00B945F7" w:rsidRPr="009922F5">
        <w:rPr>
          <w:rFonts w:ascii="Arial" w:hAnsi="Arial" w:cs="Arial"/>
        </w:rPr>
        <w:t>E</w:t>
      </w:r>
      <w:r w:rsidR="00D53CFB" w:rsidRPr="009922F5">
        <w:rPr>
          <w:rFonts w:ascii="Arial" w:hAnsi="Arial" w:cs="Arial"/>
        </w:rPr>
        <w:t>ntidad.</w:t>
      </w:r>
      <w:r w:rsidR="0021680A" w:rsidRPr="009922F5">
        <w:rPr>
          <w:rFonts w:ascii="Arial" w:hAnsi="Arial" w:cs="Arial"/>
        </w:rPr>
        <w:t xml:space="preserve"> Dicho informe se debe emitir con la periodicidad y según los términos establecidos </w:t>
      </w:r>
      <w:r w:rsidR="00D53CFB" w:rsidRPr="009922F5">
        <w:rPr>
          <w:rFonts w:ascii="Arial" w:hAnsi="Arial" w:cs="Arial"/>
        </w:rPr>
        <w:t>en el Manual de Políticas Contables (</w:t>
      </w:r>
      <w:r w:rsidR="001B6DD4">
        <w:rPr>
          <w:rFonts w:ascii="Arial" w:hAnsi="Arial" w:cs="Arial"/>
        </w:rPr>
        <w:t>n</w:t>
      </w:r>
      <w:r w:rsidR="00D53CFB" w:rsidRPr="009922F5">
        <w:rPr>
          <w:rFonts w:ascii="Arial" w:hAnsi="Arial" w:cs="Arial"/>
        </w:rPr>
        <w:t>umeral 8 relativo a Política Contable de Cuentas por Cobrar)</w:t>
      </w:r>
      <w:r w:rsidR="0021680A" w:rsidRPr="009922F5">
        <w:rPr>
          <w:rFonts w:ascii="Arial" w:hAnsi="Arial" w:cs="Arial"/>
        </w:rPr>
        <w:t xml:space="preserve"> y a través de la herramienta que indique el proceso de Gestión Financiera</w:t>
      </w:r>
      <w:r w:rsidR="00866972" w:rsidRPr="009922F5">
        <w:rPr>
          <w:rFonts w:ascii="Arial" w:hAnsi="Arial" w:cs="Arial"/>
        </w:rPr>
        <w:t>.</w:t>
      </w:r>
    </w:p>
    <w:p w14:paraId="08F8E615" w14:textId="140989C0" w:rsidR="002F36CD" w:rsidRPr="003E738D" w:rsidRDefault="004555EC" w:rsidP="00014862">
      <w:pPr>
        <w:pStyle w:val="Ttulo3"/>
        <w:keepLines w:val="0"/>
        <w:numPr>
          <w:ilvl w:val="1"/>
          <w:numId w:val="8"/>
        </w:numPr>
        <w:rPr>
          <w:rFonts w:ascii="Arial" w:hAnsi="Arial" w:cs="Arial"/>
          <w:b/>
          <w:color w:val="auto"/>
        </w:rPr>
      </w:pPr>
      <w:bookmarkStart w:id="90" w:name="_Toc6199676"/>
      <w:r w:rsidRPr="003E738D">
        <w:rPr>
          <w:rFonts w:ascii="Arial" w:hAnsi="Arial" w:cs="Arial"/>
          <w:b/>
          <w:color w:val="auto"/>
        </w:rPr>
        <w:t>ESTIMACIÓN DEL DETERIORO</w:t>
      </w:r>
      <w:bookmarkEnd w:id="90"/>
    </w:p>
    <w:p w14:paraId="75F61313" w14:textId="6B6EBBD3" w:rsidR="00261966" w:rsidRPr="009922F5" w:rsidRDefault="00261966" w:rsidP="00261966">
      <w:pPr>
        <w:jc w:val="both"/>
        <w:rPr>
          <w:rFonts w:ascii="Arial" w:hAnsi="Arial" w:cs="Arial"/>
        </w:rPr>
      </w:pPr>
      <w:r w:rsidRPr="009922F5">
        <w:rPr>
          <w:rFonts w:ascii="Arial" w:hAnsi="Arial" w:cs="Arial"/>
        </w:rPr>
        <w:t xml:space="preserve">La Unidad Administrativa Especial de Rehabilitación y Mantenimiento Vial deberá identificar y registrar la cartera en cuentas de difícil cobro y provisionar el monto estimado como incobrable (deterioro) cuando haya probabilidad de pérdida de los derechos por cobrar, como resultado del grado de antigüedad, incumplimiento, incobrabilidad y prescripción. </w:t>
      </w:r>
    </w:p>
    <w:p w14:paraId="7C46A8A6" w14:textId="77777777" w:rsidR="00261966" w:rsidRPr="009922F5" w:rsidRDefault="00261966" w:rsidP="00261966">
      <w:pPr>
        <w:jc w:val="both"/>
        <w:rPr>
          <w:rFonts w:ascii="Arial" w:hAnsi="Arial" w:cs="Arial"/>
        </w:rPr>
      </w:pPr>
      <w:r w:rsidRPr="009922F5">
        <w:rPr>
          <w:rFonts w:ascii="Arial" w:hAnsi="Arial" w:cs="Arial"/>
        </w:rPr>
        <w:t>Para tal efecto, se analizarán las situaciones que determinan técnicamente el riesgo de pérdida de los derechos, que es clasificado en recaudo probable, incierto, remoto, teniendo en cuenta lo previsto a continuación:</w:t>
      </w:r>
    </w:p>
    <w:p w14:paraId="3DC0E61C" w14:textId="7366555F" w:rsidR="00261966" w:rsidRPr="009922F5" w:rsidRDefault="00261966" w:rsidP="00014862">
      <w:pPr>
        <w:pStyle w:val="Prrafodelista"/>
        <w:numPr>
          <w:ilvl w:val="1"/>
          <w:numId w:val="22"/>
        </w:numPr>
        <w:jc w:val="both"/>
        <w:rPr>
          <w:rFonts w:ascii="Arial" w:hAnsi="Arial" w:cs="Arial"/>
        </w:rPr>
      </w:pPr>
      <w:r w:rsidRPr="009922F5">
        <w:rPr>
          <w:rFonts w:ascii="Arial" w:hAnsi="Arial" w:cs="Arial"/>
        </w:rPr>
        <w:t xml:space="preserve">La antigüedad de la cartera, entendiéndose por ésta los vencimientos que superan un tiempo determinado y </w:t>
      </w:r>
      <w:r w:rsidR="00B945F7" w:rsidRPr="009922F5">
        <w:rPr>
          <w:rFonts w:ascii="Arial" w:hAnsi="Arial" w:cs="Arial"/>
        </w:rPr>
        <w:t>que,</w:t>
      </w:r>
      <w:r w:rsidRPr="009922F5">
        <w:rPr>
          <w:rFonts w:ascii="Arial" w:hAnsi="Arial" w:cs="Arial"/>
        </w:rPr>
        <w:t xml:space="preserve"> pese a las gestiones adelantadas de índole persuasiva y coactiva, no ha sido posible obtener el recaudo. Por lo tanto, puede admitirse la eventualidad de pérdida por incobrabilidad del valor.</w:t>
      </w:r>
    </w:p>
    <w:p w14:paraId="2C48991D" w14:textId="77777777" w:rsidR="00261966" w:rsidRPr="009922F5" w:rsidRDefault="00261966" w:rsidP="00014862">
      <w:pPr>
        <w:pStyle w:val="Prrafodelista"/>
        <w:numPr>
          <w:ilvl w:val="1"/>
          <w:numId w:val="22"/>
        </w:numPr>
        <w:jc w:val="both"/>
        <w:rPr>
          <w:rFonts w:ascii="Arial" w:hAnsi="Arial" w:cs="Arial"/>
        </w:rPr>
      </w:pPr>
      <w:proofErr w:type="gramStart"/>
      <w:r w:rsidRPr="009922F5">
        <w:rPr>
          <w:rFonts w:ascii="Arial" w:hAnsi="Arial" w:cs="Arial"/>
        </w:rPr>
        <w:t>El valor a cobrar</w:t>
      </w:r>
      <w:proofErr w:type="gramEnd"/>
      <w:r w:rsidRPr="009922F5">
        <w:rPr>
          <w:rFonts w:ascii="Arial" w:hAnsi="Arial" w:cs="Arial"/>
        </w:rPr>
        <w:t>, en especial la dificultad de recaudar sumas cuantiosas, frente a la solvencia del deudor.</w:t>
      </w:r>
    </w:p>
    <w:p w14:paraId="7826B84F" w14:textId="77777777" w:rsidR="00261966" w:rsidRPr="009922F5" w:rsidRDefault="00261966" w:rsidP="00014862">
      <w:pPr>
        <w:pStyle w:val="Prrafodelista"/>
        <w:numPr>
          <w:ilvl w:val="1"/>
          <w:numId w:val="22"/>
        </w:numPr>
        <w:jc w:val="both"/>
        <w:rPr>
          <w:rFonts w:ascii="Arial" w:hAnsi="Arial" w:cs="Arial"/>
        </w:rPr>
      </w:pPr>
      <w:r w:rsidRPr="009922F5">
        <w:rPr>
          <w:rFonts w:ascii="Arial" w:hAnsi="Arial" w:cs="Arial"/>
        </w:rPr>
        <w:t>La situación del deudor, como es el caso de sociedades canceladas, disueltas en liquidación, en liquidación obligatoria, en estado de inactividad, entre otros aspectos.</w:t>
      </w:r>
    </w:p>
    <w:p w14:paraId="0079B98C" w14:textId="77777777" w:rsidR="00261966" w:rsidRPr="009922F5" w:rsidRDefault="00261966" w:rsidP="00014862">
      <w:pPr>
        <w:pStyle w:val="Prrafodelista"/>
        <w:numPr>
          <w:ilvl w:val="1"/>
          <w:numId w:val="22"/>
        </w:numPr>
        <w:jc w:val="both"/>
        <w:rPr>
          <w:rFonts w:ascii="Arial" w:hAnsi="Arial" w:cs="Arial"/>
        </w:rPr>
      </w:pPr>
      <w:r w:rsidRPr="009922F5">
        <w:rPr>
          <w:rFonts w:ascii="Arial" w:hAnsi="Arial" w:cs="Arial"/>
        </w:rPr>
        <w:t>Situaciones particulares del deudor, tales como la imposibilidad para ubicar el domicilio y la incapacidad económica del mismo, entre otros aspectos.</w:t>
      </w:r>
    </w:p>
    <w:p w14:paraId="4B9ACCE2" w14:textId="157E612B" w:rsidR="004555EC" w:rsidRPr="009922F5" w:rsidRDefault="005C4722" w:rsidP="00725729">
      <w:pPr>
        <w:jc w:val="both"/>
        <w:rPr>
          <w:rFonts w:ascii="Arial" w:hAnsi="Arial" w:cs="Arial"/>
        </w:rPr>
      </w:pPr>
      <w:r w:rsidRPr="009922F5">
        <w:rPr>
          <w:rFonts w:ascii="Arial" w:hAnsi="Arial" w:cs="Arial"/>
        </w:rPr>
        <w:t xml:space="preserve">La </w:t>
      </w:r>
      <w:r w:rsidR="00F81363" w:rsidRPr="009922F5">
        <w:rPr>
          <w:rFonts w:ascii="Arial" w:hAnsi="Arial" w:cs="Arial"/>
        </w:rPr>
        <w:t xml:space="preserve">Oficina Jurídica deberá realizar la estimación del deterioro, según la guía para la estimación del </w:t>
      </w:r>
      <w:r w:rsidR="009C4BA3" w:rsidRPr="009922F5">
        <w:rPr>
          <w:rFonts w:ascii="Arial" w:hAnsi="Arial" w:cs="Arial"/>
        </w:rPr>
        <w:t>deterioro</w:t>
      </w:r>
      <w:r w:rsidR="00F81363" w:rsidRPr="009922F5">
        <w:rPr>
          <w:rFonts w:ascii="Arial" w:hAnsi="Arial" w:cs="Arial"/>
        </w:rPr>
        <w:t xml:space="preserve"> de las cuentas por cobrar contenida en el Manual de </w:t>
      </w:r>
      <w:r w:rsidR="003F3516" w:rsidRPr="009922F5">
        <w:rPr>
          <w:rFonts w:ascii="Arial" w:hAnsi="Arial" w:cs="Arial"/>
        </w:rPr>
        <w:t>Políticas Contables</w:t>
      </w:r>
      <w:r w:rsidR="000905ED" w:rsidRPr="009922F5">
        <w:rPr>
          <w:rFonts w:ascii="Arial" w:hAnsi="Arial" w:cs="Arial"/>
        </w:rPr>
        <w:t>, e</w:t>
      </w:r>
      <w:r w:rsidR="00011E74" w:rsidRPr="009922F5">
        <w:rPr>
          <w:rFonts w:ascii="Arial" w:hAnsi="Arial" w:cs="Arial"/>
        </w:rPr>
        <w:t>x</w:t>
      </w:r>
      <w:r w:rsidR="000905ED" w:rsidRPr="009922F5">
        <w:rPr>
          <w:rFonts w:ascii="Arial" w:hAnsi="Arial" w:cs="Arial"/>
        </w:rPr>
        <w:t xml:space="preserve">pedido por la </w:t>
      </w:r>
      <w:r w:rsidR="000905ED" w:rsidRPr="009922F5">
        <w:rPr>
          <w:rFonts w:ascii="Arial" w:hAnsi="Arial" w:cs="Arial"/>
        </w:rPr>
        <w:lastRenderedPageBreak/>
        <w:t>Unidad Administrativa Especial de Rehabilitación y Mantenimiento Vial,</w:t>
      </w:r>
      <w:r w:rsidR="003F3516" w:rsidRPr="009922F5">
        <w:rPr>
          <w:rFonts w:ascii="Arial" w:hAnsi="Arial" w:cs="Arial"/>
        </w:rPr>
        <w:t xml:space="preserve"> y </w:t>
      </w:r>
      <w:r w:rsidR="00725729" w:rsidRPr="009922F5">
        <w:rPr>
          <w:rFonts w:ascii="Arial" w:hAnsi="Arial" w:cs="Arial"/>
        </w:rPr>
        <w:t>atendiendo</w:t>
      </w:r>
      <w:r w:rsidR="003F3516" w:rsidRPr="009922F5">
        <w:rPr>
          <w:rFonts w:ascii="Arial" w:hAnsi="Arial" w:cs="Arial"/>
        </w:rPr>
        <w:t xml:space="preserve"> las indicaciones </w:t>
      </w:r>
      <w:r w:rsidRPr="009922F5">
        <w:rPr>
          <w:rFonts w:ascii="Arial" w:hAnsi="Arial" w:cs="Arial"/>
        </w:rPr>
        <w:t xml:space="preserve">y periodicidad que disponga </w:t>
      </w:r>
      <w:r w:rsidR="003F3516" w:rsidRPr="009922F5">
        <w:rPr>
          <w:rFonts w:ascii="Arial" w:hAnsi="Arial" w:cs="Arial"/>
        </w:rPr>
        <w:t>el proceso de Gestión Financiera</w:t>
      </w:r>
    </w:p>
    <w:p w14:paraId="0FD6F1FD" w14:textId="63F72F38" w:rsidR="00626F8F" w:rsidRPr="009922F5" w:rsidRDefault="00305D15" w:rsidP="005F0E41">
      <w:pPr>
        <w:jc w:val="both"/>
        <w:rPr>
          <w:rFonts w:ascii="Arial" w:hAnsi="Arial" w:cs="Arial"/>
        </w:rPr>
      </w:pPr>
      <w:r w:rsidRPr="009922F5">
        <w:rPr>
          <w:rFonts w:ascii="Arial" w:hAnsi="Arial" w:cs="Arial"/>
        </w:rPr>
        <w:t>Las cuentas por cobrar son objeto de estimaciones de deterioro cuando exista evidencia objetiva del incumplimiento de los pagos a cargo del deudor o del desmejoramiento de sus condiciones crediticias, por lo</w:t>
      </w:r>
      <w:r w:rsidR="005F0E41" w:rsidRPr="009922F5">
        <w:rPr>
          <w:rFonts w:ascii="Arial" w:hAnsi="Arial" w:cs="Arial"/>
        </w:rPr>
        <w:t xml:space="preserve"> menos, una vez al finalizar el periodo contable.</w:t>
      </w:r>
    </w:p>
    <w:p w14:paraId="21604CDA" w14:textId="3B8ED9E9" w:rsidR="00541AFA" w:rsidRPr="009922F5" w:rsidRDefault="005F0E41" w:rsidP="005F0E41">
      <w:pPr>
        <w:jc w:val="both"/>
        <w:rPr>
          <w:rFonts w:ascii="Arial" w:hAnsi="Arial" w:cs="Arial"/>
        </w:rPr>
      </w:pPr>
      <w:r w:rsidRPr="009922F5">
        <w:rPr>
          <w:rFonts w:ascii="Arial" w:hAnsi="Arial" w:cs="Arial"/>
        </w:rPr>
        <w:t xml:space="preserve">El valor que se determine por concepto de deterioro de las cuentas por cobrar no corresponde a un factor que deba ser tenido en cuenta como menor valor de la obligación en el </w:t>
      </w:r>
      <w:r w:rsidR="00BE5627" w:rsidRPr="009922F5">
        <w:rPr>
          <w:rFonts w:ascii="Arial" w:hAnsi="Arial" w:cs="Arial"/>
        </w:rPr>
        <w:t>P</w:t>
      </w:r>
      <w:r w:rsidRPr="009922F5">
        <w:rPr>
          <w:rFonts w:ascii="Arial" w:hAnsi="Arial" w:cs="Arial"/>
        </w:rPr>
        <w:t xml:space="preserve">roceso de </w:t>
      </w:r>
      <w:r w:rsidR="00BE5627" w:rsidRPr="009922F5">
        <w:rPr>
          <w:rFonts w:ascii="Arial" w:hAnsi="Arial" w:cs="Arial"/>
        </w:rPr>
        <w:t>C</w:t>
      </w:r>
      <w:r w:rsidRPr="009922F5">
        <w:rPr>
          <w:rFonts w:ascii="Arial" w:hAnsi="Arial" w:cs="Arial"/>
        </w:rPr>
        <w:t>obro, en razón a que dichos procesos son independientes y el cálculo del deterioro es de origen y efecto contable.</w:t>
      </w:r>
    </w:p>
    <w:p w14:paraId="387FE306" w14:textId="34FF41EA" w:rsidR="008B7C4F" w:rsidRPr="009922F5" w:rsidRDefault="008B7C4F" w:rsidP="005F0E41">
      <w:pPr>
        <w:jc w:val="both"/>
        <w:rPr>
          <w:rFonts w:ascii="Arial" w:hAnsi="Arial" w:cs="Arial"/>
        </w:rPr>
      </w:pPr>
      <w:r w:rsidRPr="009922F5">
        <w:rPr>
          <w:rFonts w:ascii="Arial" w:hAnsi="Arial" w:cs="Arial"/>
        </w:rPr>
        <w:t>El deterioro corresponde al exceso del valor en libros de la cuenta por cobrar con respecto al valor presente de sus flujos de efectivo futuros estimados de la misma (excluyendo las pérdidas crediticias futuras en las que no se haya incurrido).</w:t>
      </w:r>
    </w:p>
    <w:p w14:paraId="396B18AD" w14:textId="750FA951" w:rsidR="004C73BF" w:rsidRPr="003E738D" w:rsidRDefault="00851FC9" w:rsidP="00014862">
      <w:pPr>
        <w:pStyle w:val="Ttulo3"/>
        <w:keepLines w:val="0"/>
        <w:numPr>
          <w:ilvl w:val="1"/>
          <w:numId w:val="8"/>
        </w:numPr>
        <w:rPr>
          <w:rFonts w:ascii="Arial" w:hAnsi="Arial" w:cs="Arial"/>
          <w:b/>
          <w:bCs/>
          <w:color w:val="auto"/>
        </w:rPr>
      </w:pPr>
      <w:bookmarkStart w:id="91" w:name="_Toc6199677"/>
      <w:r w:rsidRPr="003E738D">
        <w:rPr>
          <w:rFonts w:ascii="Arial" w:hAnsi="Arial" w:cs="Arial"/>
          <w:b/>
          <w:bCs/>
          <w:color w:val="auto"/>
        </w:rPr>
        <w:t>DEPURACIÓN DE CARTERA</w:t>
      </w:r>
      <w:bookmarkEnd w:id="91"/>
    </w:p>
    <w:p w14:paraId="638D0E86" w14:textId="4EEC9DC8" w:rsidR="008D3CD6" w:rsidRPr="009922F5" w:rsidRDefault="00946301" w:rsidP="008D3CD6">
      <w:pPr>
        <w:jc w:val="both"/>
        <w:rPr>
          <w:rFonts w:ascii="Arial" w:hAnsi="Arial" w:cs="Arial"/>
        </w:rPr>
      </w:pPr>
      <w:r w:rsidRPr="009922F5">
        <w:rPr>
          <w:rFonts w:ascii="Arial" w:hAnsi="Arial" w:cs="Arial"/>
        </w:rPr>
        <w:t xml:space="preserve">Según lo dispuesto en el Procedimiento para la Evaluación del Control Interno Contable adoptado por el Contador General de la Nación mediante Resolución 193 del 05 de mayo de 2016, las </w:t>
      </w:r>
      <w:r w:rsidR="005E48A1" w:rsidRPr="009922F5">
        <w:rPr>
          <w:rFonts w:ascii="Arial" w:hAnsi="Arial" w:cs="Arial"/>
        </w:rPr>
        <w:t>E</w:t>
      </w:r>
      <w:r w:rsidRPr="009922F5">
        <w:rPr>
          <w:rFonts w:ascii="Arial" w:hAnsi="Arial" w:cs="Arial"/>
        </w:rPr>
        <w:t>ntidades públicas deben realizar “</w:t>
      </w:r>
      <w:r w:rsidRPr="009922F5">
        <w:rPr>
          <w:rFonts w:ascii="Arial" w:hAnsi="Arial" w:cs="Arial"/>
          <w:i/>
        </w:rPr>
        <w:t>las gestiones administrativas necesarias para garantizar la producción de información financiera que cumpla con las características fundamentales de relevancia y representación fiel a que se refieren los marcos conceptuales de los marcos normativos incorporados en el Régimen de Contabilidad Pública</w:t>
      </w:r>
      <w:r w:rsidRPr="009922F5">
        <w:rPr>
          <w:rFonts w:ascii="Arial" w:hAnsi="Arial" w:cs="Arial"/>
        </w:rPr>
        <w:t>”</w:t>
      </w:r>
      <w:r w:rsidR="008D3CD6" w:rsidRPr="009922F5">
        <w:rPr>
          <w:rFonts w:ascii="Arial" w:hAnsi="Arial" w:cs="Arial"/>
        </w:rPr>
        <w:t>.</w:t>
      </w:r>
    </w:p>
    <w:p w14:paraId="4568FD5C" w14:textId="223F29A5" w:rsidR="00941F6A" w:rsidRPr="009922F5" w:rsidRDefault="00C31158" w:rsidP="00C31158">
      <w:pPr>
        <w:rPr>
          <w:rFonts w:ascii="Arial" w:hAnsi="Arial" w:cs="Arial"/>
        </w:rPr>
      </w:pPr>
      <w:r w:rsidRPr="009922F5">
        <w:rPr>
          <w:rFonts w:ascii="Arial" w:hAnsi="Arial" w:cs="Arial"/>
        </w:rPr>
        <w:t xml:space="preserve">Conforme lo dispone la autoridad en doctrina contable, en los eventos en que la información financiera se impacte con ocasión de la ocurrencia de alguna de las situaciones descritas en la norma antes referida, la </w:t>
      </w:r>
      <w:r w:rsidR="005E48A1" w:rsidRPr="009922F5">
        <w:rPr>
          <w:rFonts w:ascii="Arial" w:hAnsi="Arial" w:cs="Arial"/>
        </w:rPr>
        <w:t>E</w:t>
      </w:r>
      <w:r w:rsidRPr="009922F5">
        <w:rPr>
          <w:rFonts w:ascii="Arial" w:hAnsi="Arial" w:cs="Arial"/>
        </w:rPr>
        <w:t>ntidad deberá realizar las actuaciones tendientes a la depuración de las partidas.</w:t>
      </w:r>
    </w:p>
    <w:p w14:paraId="2C5061F9" w14:textId="517034B0" w:rsidR="00941F6A" w:rsidRPr="009922F5" w:rsidRDefault="00EC7907" w:rsidP="00EC7907">
      <w:pPr>
        <w:jc w:val="both"/>
        <w:rPr>
          <w:rFonts w:ascii="Arial" w:hAnsi="Arial" w:cs="Arial"/>
        </w:rPr>
      </w:pPr>
      <w:r w:rsidRPr="009922F5">
        <w:rPr>
          <w:rFonts w:ascii="Arial" w:hAnsi="Arial" w:cs="Arial"/>
        </w:rPr>
        <w:t>Sumado a ello, la Dirección Distrital de Contabilidad a través del documento denominado “</w:t>
      </w:r>
      <w:r w:rsidRPr="009922F5">
        <w:rPr>
          <w:rFonts w:ascii="Arial" w:hAnsi="Arial" w:cs="Arial"/>
          <w:i/>
        </w:rPr>
        <w:t xml:space="preserve">Lineamientos para el Proceso de Depuración Contable Requerido en las Etapas de Preparación y Aplicación de los Nuevos Marcos Normativos </w:t>
      </w:r>
      <w:r w:rsidR="000905ED" w:rsidRPr="009922F5">
        <w:rPr>
          <w:rFonts w:ascii="Arial" w:hAnsi="Arial" w:cs="Arial"/>
          <w:i/>
        </w:rPr>
        <w:t>d</w:t>
      </w:r>
      <w:r w:rsidRPr="009922F5">
        <w:rPr>
          <w:rFonts w:ascii="Arial" w:hAnsi="Arial" w:cs="Arial"/>
          <w:i/>
        </w:rPr>
        <w:t xml:space="preserve">e Regulación Contable” </w:t>
      </w:r>
      <w:r w:rsidRPr="009922F5">
        <w:rPr>
          <w:rFonts w:ascii="Arial" w:hAnsi="Arial" w:cs="Arial"/>
        </w:rPr>
        <w:t>indica que la depuración se divide en ordinaria y extraordinaria, así:</w:t>
      </w:r>
    </w:p>
    <w:p w14:paraId="0DCD1B7F" w14:textId="22523DF3" w:rsidR="00A240A6" w:rsidRPr="009922F5" w:rsidRDefault="00065E32" w:rsidP="00014862">
      <w:pPr>
        <w:pStyle w:val="Prrafodelista"/>
        <w:numPr>
          <w:ilvl w:val="0"/>
          <w:numId w:val="27"/>
        </w:numPr>
        <w:jc w:val="both"/>
        <w:rPr>
          <w:rFonts w:ascii="Arial" w:hAnsi="Arial" w:cs="Arial"/>
          <w:lang w:val="es-CO"/>
        </w:rPr>
      </w:pPr>
      <w:r w:rsidRPr="009922F5">
        <w:rPr>
          <w:rFonts w:ascii="Arial" w:hAnsi="Arial" w:cs="Arial"/>
        </w:rPr>
        <w:t xml:space="preserve">Depuración ordinaria: </w:t>
      </w:r>
      <w:r w:rsidR="00A240A6" w:rsidRPr="009922F5">
        <w:rPr>
          <w:rFonts w:ascii="Arial" w:hAnsi="Arial" w:cs="Arial"/>
        </w:rPr>
        <w:t>“</w:t>
      </w:r>
      <w:r w:rsidR="00A240A6" w:rsidRPr="009922F5">
        <w:rPr>
          <w:rFonts w:ascii="Arial" w:hAnsi="Arial" w:cs="Arial"/>
          <w:i/>
        </w:rPr>
        <w:t xml:space="preserve">La depuración normal u ordinaria de los saldos se fundamentará en el cumplimiento de las normas legales aplicables en cada caso en particular y en los procedimientos administrativos específicos establecidos por la </w:t>
      </w:r>
      <w:r w:rsidR="005E48A1" w:rsidRPr="009922F5">
        <w:rPr>
          <w:rFonts w:ascii="Arial" w:hAnsi="Arial" w:cs="Arial"/>
          <w:i/>
        </w:rPr>
        <w:t>E</w:t>
      </w:r>
      <w:r w:rsidR="00A240A6" w:rsidRPr="009922F5">
        <w:rPr>
          <w:rFonts w:ascii="Arial" w:hAnsi="Arial" w:cs="Arial"/>
          <w:i/>
        </w:rPr>
        <w:t>ntidad.</w:t>
      </w:r>
      <w:r w:rsidR="00A240A6" w:rsidRPr="009922F5">
        <w:rPr>
          <w:rFonts w:ascii="Arial" w:hAnsi="Arial" w:cs="Arial"/>
        </w:rPr>
        <w:t>”</w:t>
      </w:r>
    </w:p>
    <w:p w14:paraId="77842522" w14:textId="75DB49E6" w:rsidR="00065E32" w:rsidRPr="009922F5" w:rsidRDefault="00A240A6" w:rsidP="00014862">
      <w:pPr>
        <w:pStyle w:val="Prrafodelista"/>
        <w:numPr>
          <w:ilvl w:val="0"/>
          <w:numId w:val="27"/>
        </w:numPr>
        <w:jc w:val="both"/>
        <w:rPr>
          <w:rFonts w:ascii="Arial" w:hAnsi="Arial" w:cs="Arial"/>
        </w:rPr>
      </w:pPr>
      <w:r w:rsidRPr="009922F5">
        <w:rPr>
          <w:rFonts w:ascii="Arial" w:hAnsi="Arial" w:cs="Arial"/>
          <w:lang w:val="es-CO"/>
        </w:rPr>
        <w:t xml:space="preserve">Depuración extraordinaria: </w:t>
      </w:r>
      <w:r w:rsidR="00DD7804" w:rsidRPr="009922F5">
        <w:rPr>
          <w:rFonts w:ascii="Arial" w:hAnsi="Arial" w:cs="Arial"/>
          <w:i/>
          <w:lang w:val="es-CO"/>
        </w:rPr>
        <w:t xml:space="preserve">“Depuración que se ordena luego de agotar toda la gestión administrativa e investigativa realizada con el propósito de obtener un soporte documental idóneo tendiente a la identificación y aclaración de saldos contables, sin que sea posible establecer la procedencia u origen de la partida. Así mismo, incluye la depuración cuando la relación costo beneficio resulta desfavorable para las finanzas de la </w:t>
      </w:r>
      <w:r w:rsidR="005E48A1" w:rsidRPr="009922F5">
        <w:rPr>
          <w:rFonts w:ascii="Arial" w:hAnsi="Arial" w:cs="Arial"/>
          <w:i/>
          <w:lang w:val="es-CO"/>
        </w:rPr>
        <w:t>E</w:t>
      </w:r>
      <w:r w:rsidR="00DD7804" w:rsidRPr="009922F5">
        <w:rPr>
          <w:rFonts w:ascii="Arial" w:hAnsi="Arial" w:cs="Arial"/>
          <w:i/>
          <w:lang w:val="es-CO"/>
        </w:rPr>
        <w:t>ntidad.”</w:t>
      </w:r>
    </w:p>
    <w:p w14:paraId="17610F30" w14:textId="1F7AD8BF" w:rsidR="004C73BF" w:rsidRPr="009922F5" w:rsidRDefault="000905ED" w:rsidP="00522386">
      <w:pPr>
        <w:jc w:val="both"/>
        <w:rPr>
          <w:rFonts w:ascii="Arial" w:hAnsi="Arial" w:cs="Arial"/>
        </w:rPr>
      </w:pPr>
      <w:r w:rsidRPr="009922F5">
        <w:rPr>
          <w:rFonts w:ascii="Arial" w:hAnsi="Arial" w:cs="Arial"/>
          <w:lang w:val="es-ES"/>
        </w:rPr>
        <w:lastRenderedPageBreak/>
        <w:t>D</w:t>
      </w:r>
      <w:r w:rsidRPr="009922F5">
        <w:rPr>
          <w:rFonts w:ascii="Arial" w:hAnsi="Arial" w:cs="Arial"/>
        </w:rPr>
        <w:t xml:space="preserve"> conformidad con la Resolución 193 de 2016 de la Contaduría General de la Nación, l</w:t>
      </w:r>
      <w:r w:rsidR="003E5338" w:rsidRPr="009922F5">
        <w:rPr>
          <w:rFonts w:ascii="Arial" w:hAnsi="Arial" w:cs="Arial"/>
        </w:rPr>
        <w:t>as cuentas por cobrar se dejan de reconocer</w:t>
      </w:r>
      <w:r w:rsidR="006834C3" w:rsidRPr="009922F5">
        <w:rPr>
          <w:rFonts w:ascii="Arial" w:hAnsi="Arial" w:cs="Arial"/>
        </w:rPr>
        <w:t xml:space="preserve"> </w:t>
      </w:r>
      <w:r w:rsidR="00522386" w:rsidRPr="009922F5">
        <w:rPr>
          <w:rFonts w:ascii="Arial" w:hAnsi="Arial" w:cs="Arial"/>
        </w:rPr>
        <w:t xml:space="preserve">en las siguientes </w:t>
      </w:r>
      <w:r w:rsidR="006834C3" w:rsidRPr="009922F5">
        <w:rPr>
          <w:rFonts w:ascii="Arial" w:hAnsi="Arial" w:cs="Arial"/>
        </w:rPr>
        <w:t>situaciones</w:t>
      </w:r>
      <w:r w:rsidRPr="009922F5">
        <w:rPr>
          <w:rFonts w:ascii="Arial" w:hAnsi="Arial" w:cs="Arial"/>
        </w:rPr>
        <w:t>,</w:t>
      </w:r>
      <w:r w:rsidR="00522386" w:rsidRPr="009922F5">
        <w:rPr>
          <w:rFonts w:ascii="Arial" w:hAnsi="Arial" w:cs="Arial"/>
        </w:rPr>
        <w:t xml:space="preserve"> </w:t>
      </w:r>
      <w:r w:rsidR="006834C3" w:rsidRPr="009922F5">
        <w:rPr>
          <w:rFonts w:ascii="Arial" w:hAnsi="Arial" w:cs="Arial"/>
        </w:rPr>
        <w:t>que</w:t>
      </w:r>
      <w:r w:rsidRPr="009922F5">
        <w:rPr>
          <w:rFonts w:ascii="Arial" w:hAnsi="Arial" w:cs="Arial"/>
        </w:rPr>
        <w:t>,</w:t>
      </w:r>
      <w:r w:rsidR="006834C3" w:rsidRPr="009922F5">
        <w:rPr>
          <w:rFonts w:ascii="Arial" w:hAnsi="Arial" w:cs="Arial"/>
        </w:rPr>
        <w:t xml:space="preserve"> </w:t>
      </w:r>
      <w:r w:rsidRPr="009922F5">
        <w:rPr>
          <w:rFonts w:ascii="Arial" w:hAnsi="Arial" w:cs="Arial"/>
        </w:rPr>
        <w:t xml:space="preserve">por tanto, </w:t>
      </w:r>
      <w:r w:rsidR="006834C3" w:rsidRPr="009922F5">
        <w:rPr>
          <w:rFonts w:ascii="Arial" w:hAnsi="Arial" w:cs="Arial"/>
        </w:rPr>
        <w:t>dan origen a la depuración de cartera</w:t>
      </w:r>
      <w:r w:rsidR="003E5338" w:rsidRPr="009922F5">
        <w:rPr>
          <w:rFonts w:ascii="Arial" w:hAnsi="Arial" w:cs="Arial"/>
        </w:rPr>
        <w:t>:</w:t>
      </w:r>
    </w:p>
    <w:p w14:paraId="568B87FA" w14:textId="6B3D7A91" w:rsidR="00B74684" w:rsidRPr="009922F5" w:rsidRDefault="00B74684" w:rsidP="00014862">
      <w:pPr>
        <w:pStyle w:val="Prrafodelista"/>
        <w:numPr>
          <w:ilvl w:val="0"/>
          <w:numId w:val="29"/>
        </w:numPr>
        <w:jc w:val="both"/>
        <w:rPr>
          <w:rFonts w:ascii="Arial" w:hAnsi="Arial" w:cs="Arial"/>
          <w:lang w:val="es-CO"/>
        </w:rPr>
      </w:pPr>
      <w:r w:rsidRPr="009922F5">
        <w:rPr>
          <w:rFonts w:ascii="Arial" w:hAnsi="Arial" w:cs="Arial"/>
          <w:lang w:val="es-CO"/>
        </w:rPr>
        <w:t xml:space="preserve">Valores que afecten la situación financiera y no representen derechos o bienes para la </w:t>
      </w:r>
      <w:r w:rsidR="005E48A1" w:rsidRPr="009922F5">
        <w:rPr>
          <w:rFonts w:ascii="Arial" w:hAnsi="Arial" w:cs="Arial"/>
        </w:rPr>
        <w:t>E</w:t>
      </w:r>
      <w:r w:rsidRPr="009922F5">
        <w:rPr>
          <w:rFonts w:ascii="Arial" w:hAnsi="Arial" w:cs="Arial"/>
        </w:rPr>
        <w:t>ntidad</w:t>
      </w:r>
      <w:r w:rsidR="00956011" w:rsidRPr="009922F5">
        <w:rPr>
          <w:rFonts w:ascii="Arial" w:hAnsi="Arial" w:cs="Arial"/>
        </w:rPr>
        <w:t xml:space="preserve"> (la relación costo-beneficio no resulta eficiente)</w:t>
      </w:r>
      <w:r w:rsidRPr="009922F5">
        <w:rPr>
          <w:rFonts w:ascii="Arial" w:hAnsi="Arial" w:cs="Arial"/>
        </w:rPr>
        <w:t>;</w:t>
      </w:r>
    </w:p>
    <w:p w14:paraId="41EC5477" w14:textId="1DEAF353" w:rsidR="00B74684" w:rsidRPr="009922F5" w:rsidRDefault="00B74684" w:rsidP="00014862">
      <w:pPr>
        <w:pStyle w:val="Prrafodelista"/>
        <w:numPr>
          <w:ilvl w:val="0"/>
          <w:numId w:val="29"/>
        </w:numPr>
        <w:jc w:val="both"/>
        <w:rPr>
          <w:rFonts w:ascii="Arial" w:hAnsi="Arial" w:cs="Arial"/>
          <w:lang w:val="es-CO"/>
        </w:rPr>
      </w:pPr>
      <w:r w:rsidRPr="009922F5">
        <w:rPr>
          <w:rFonts w:ascii="Arial" w:hAnsi="Arial" w:cs="Arial"/>
          <w:lang w:val="es-CO"/>
        </w:rPr>
        <w:t>Derechos que no es posible hacer efectivos mediante la jurisdicción coactiva;</w:t>
      </w:r>
    </w:p>
    <w:p w14:paraId="6DC3940F" w14:textId="4046C1BB" w:rsidR="00B74684" w:rsidRPr="009922F5" w:rsidRDefault="00B74684" w:rsidP="00014862">
      <w:pPr>
        <w:pStyle w:val="Prrafodelista"/>
        <w:numPr>
          <w:ilvl w:val="0"/>
          <w:numId w:val="29"/>
        </w:numPr>
        <w:jc w:val="both"/>
        <w:rPr>
          <w:rFonts w:ascii="Arial" w:hAnsi="Arial" w:cs="Arial"/>
          <w:lang w:val="es-CO"/>
        </w:rPr>
      </w:pPr>
      <w:r w:rsidRPr="009922F5">
        <w:rPr>
          <w:rFonts w:ascii="Arial" w:hAnsi="Arial" w:cs="Arial"/>
          <w:lang w:val="es-CO"/>
        </w:rPr>
        <w:t>Derechos respecto de los cuales no es posible ejercer cobro, por cuanto opera alguna</w:t>
      </w:r>
      <w:r w:rsidR="00BF1273" w:rsidRPr="009922F5">
        <w:rPr>
          <w:rFonts w:ascii="Arial" w:hAnsi="Arial" w:cs="Arial"/>
          <w:lang w:val="es-CO"/>
        </w:rPr>
        <w:t xml:space="preserve"> </w:t>
      </w:r>
      <w:r w:rsidRPr="009922F5">
        <w:rPr>
          <w:rFonts w:ascii="Arial" w:hAnsi="Arial" w:cs="Arial"/>
          <w:lang w:val="es-CO"/>
        </w:rPr>
        <w:t>causal relacionada con su extinción</w:t>
      </w:r>
      <w:r w:rsidR="00C23509" w:rsidRPr="009922F5">
        <w:rPr>
          <w:rFonts w:ascii="Arial" w:hAnsi="Arial" w:cs="Arial"/>
          <w:lang w:val="es-CO"/>
        </w:rPr>
        <w:t xml:space="preserve"> (p.</w:t>
      </w:r>
      <w:r w:rsidR="00D61D27" w:rsidRPr="009922F5">
        <w:rPr>
          <w:rFonts w:ascii="Arial" w:hAnsi="Arial" w:cs="Arial"/>
          <w:lang w:val="es-CO"/>
        </w:rPr>
        <w:t xml:space="preserve"> </w:t>
      </w:r>
      <w:r w:rsidR="00C23509" w:rsidRPr="009922F5">
        <w:rPr>
          <w:rFonts w:ascii="Arial" w:hAnsi="Arial" w:cs="Arial"/>
          <w:lang w:val="es-CO"/>
        </w:rPr>
        <w:t>ej. prescripción)</w:t>
      </w:r>
      <w:r w:rsidRPr="009922F5">
        <w:rPr>
          <w:rFonts w:ascii="Arial" w:hAnsi="Arial" w:cs="Arial"/>
          <w:lang w:val="es-CO"/>
        </w:rPr>
        <w:t>;</w:t>
      </w:r>
    </w:p>
    <w:p w14:paraId="307B5F40" w14:textId="3965F501" w:rsidR="00B74684" w:rsidRPr="009922F5" w:rsidRDefault="00B74684" w:rsidP="00014862">
      <w:pPr>
        <w:pStyle w:val="Prrafodelista"/>
        <w:numPr>
          <w:ilvl w:val="0"/>
          <w:numId w:val="29"/>
        </w:numPr>
        <w:jc w:val="both"/>
        <w:rPr>
          <w:rFonts w:ascii="Arial" w:hAnsi="Arial" w:cs="Arial"/>
          <w:lang w:val="es-CO"/>
        </w:rPr>
      </w:pPr>
      <w:r w:rsidRPr="009922F5">
        <w:rPr>
          <w:rFonts w:ascii="Arial" w:hAnsi="Arial" w:cs="Arial"/>
          <w:lang w:val="es-CO"/>
        </w:rPr>
        <w:t>Derechos e ingresos reconocidos, sobre los cuales no existe probabilidad de flujo hacia</w:t>
      </w:r>
      <w:r w:rsidR="00BF1273" w:rsidRPr="009922F5">
        <w:rPr>
          <w:rFonts w:ascii="Arial" w:hAnsi="Arial" w:cs="Arial"/>
          <w:lang w:val="es-CO"/>
        </w:rPr>
        <w:t xml:space="preserve"> </w:t>
      </w:r>
      <w:r w:rsidRPr="009922F5">
        <w:rPr>
          <w:rFonts w:ascii="Arial" w:hAnsi="Arial" w:cs="Arial"/>
          <w:lang w:val="es-CO"/>
        </w:rPr>
        <w:t xml:space="preserve">la </w:t>
      </w:r>
      <w:r w:rsidR="005E48A1" w:rsidRPr="009922F5">
        <w:rPr>
          <w:rFonts w:ascii="Arial" w:hAnsi="Arial" w:cs="Arial"/>
          <w:lang w:val="es-CO"/>
        </w:rPr>
        <w:t>E</w:t>
      </w:r>
      <w:r w:rsidRPr="009922F5">
        <w:rPr>
          <w:rFonts w:ascii="Arial" w:hAnsi="Arial" w:cs="Arial"/>
          <w:lang w:val="es-CO"/>
        </w:rPr>
        <w:t>ntidad</w:t>
      </w:r>
      <w:r w:rsidR="00D61D27" w:rsidRPr="009922F5">
        <w:rPr>
          <w:rFonts w:ascii="Arial" w:hAnsi="Arial" w:cs="Arial"/>
          <w:lang w:val="es-CO"/>
        </w:rPr>
        <w:t xml:space="preserve"> (p. ej. inexistencia probada del deudor o su insolvencia demostrada, que impida ejercer o continuar ejerciendo los derechos de cobro)</w:t>
      </w:r>
      <w:r w:rsidRPr="009922F5">
        <w:rPr>
          <w:rFonts w:ascii="Arial" w:hAnsi="Arial" w:cs="Arial"/>
          <w:lang w:val="es-CO"/>
        </w:rPr>
        <w:t>;</w:t>
      </w:r>
    </w:p>
    <w:p w14:paraId="09069C4C" w14:textId="439B3366" w:rsidR="00A37AF7" w:rsidRPr="009922F5" w:rsidRDefault="00B74684" w:rsidP="00014862">
      <w:pPr>
        <w:pStyle w:val="Prrafodelista"/>
        <w:numPr>
          <w:ilvl w:val="0"/>
          <w:numId w:val="29"/>
        </w:numPr>
        <w:jc w:val="both"/>
        <w:rPr>
          <w:rFonts w:ascii="Arial" w:hAnsi="Arial" w:cs="Arial"/>
          <w:lang w:val="es-CO"/>
        </w:rPr>
      </w:pPr>
      <w:r w:rsidRPr="009922F5">
        <w:rPr>
          <w:rFonts w:ascii="Arial" w:hAnsi="Arial" w:cs="Arial"/>
          <w:lang w:val="es-CO"/>
        </w:rPr>
        <w:t>Valores respecto de los cuales no haya sido legalmente posible su imputación a alguna</w:t>
      </w:r>
      <w:r w:rsidR="00BF1273" w:rsidRPr="009922F5">
        <w:rPr>
          <w:rFonts w:ascii="Arial" w:hAnsi="Arial" w:cs="Arial"/>
          <w:lang w:val="es-CO"/>
        </w:rPr>
        <w:t xml:space="preserve"> </w:t>
      </w:r>
      <w:r w:rsidRPr="009922F5">
        <w:rPr>
          <w:rFonts w:ascii="Arial" w:hAnsi="Arial" w:cs="Arial"/>
          <w:lang w:val="es-CO"/>
        </w:rPr>
        <w:t>persona por la pérdida de los bienes o derechos que representan;</w:t>
      </w:r>
    </w:p>
    <w:p w14:paraId="6CDC0C92" w14:textId="2C925A97" w:rsidR="00077EC8" w:rsidRPr="009922F5" w:rsidRDefault="0035030B" w:rsidP="00717BA9">
      <w:pPr>
        <w:jc w:val="both"/>
        <w:rPr>
          <w:rFonts w:ascii="Arial" w:hAnsi="Arial" w:cs="Arial"/>
        </w:rPr>
      </w:pPr>
      <w:r w:rsidRPr="009922F5">
        <w:rPr>
          <w:rFonts w:ascii="Arial" w:hAnsi="Arial" w:cs="Arial"/>
        </w:rPr>
        <w:t>En cualquiera de los escenarios planteados, se debe eliminar el saldo de la cuenta por cobrar y el deterioro acumulado relacionado a la misma contra el valor recibido, si este último se presenta. La diferencia se toma como un ingreso o un gasto del periodo según corresponda.</w:t>
      </w:r>
      <w:r w:rsidR="00077EC8" w:rsidRPr="009922F5">
        <w:rPr>
          <w:rFonts w:ascii="Arial" w:hAnsi="Arial" w:cs="Arial"/>
        </w:rPr>
        <w:t xml:space="preserve"> </w:t>
      </w:r>
    </w:p>
    <w:p w14:paraId="37176807" w14:textId="20A9CA84" w:rsidR="00790798" w:rsidRPr="003E738D" w:rsidRDefault="00F61D39" w:rsidP="00014862">
      <w:pPr>
        <w:pStyle w:val="Ttulo3"/>
        <w:keepLines w:val="0"/>
        <w:numPr>
          <w:ilvl w:val="2"/>
          <w:numId w:val="8"/>
        </w:numPr>
        <w:jc w:val="both"/>
        <w:rPr>
          <w:rFonts w:ascii="Arial" w:hAnsi="Arial" w:cs="Arial"/>
          <w:b/>
        </w:rPr>
      </w:pPr>
      <w:r w:rsidRPr="009922F5">
        <w:rPr>
          <w:rFonts w:ascii="Arial" w:hAnsi="Arial" w:cs="Arial"/>
        </w:rPr>
        <w:t xml:space="preserve"> </w:t>
      </w:r>
      <w:bookmarkStart w:id="92" w:name="_Toc6199678"/>
      <w:r w:rsidRPr="003E738D">
        <w:rPr>
          <w:rFonts w:ascii="Arial" w:hAnsi="Arial" w:cs="Arial"/>
          <w:b/>
          <w:color w:val="auto"/>
        </w:rPr>
        <w:t>ACTUACIONES QUE SE DEBEN ADELANTAR PARA LA DEPURACIÓN CONTABLE</w:t>
      </w:r>
      <w:bookmarkEnd w:id="92"/>
    </w:p>
    <w:p w14:paraId="2CCAFD5A" w14:textId="37CCFE0D" w:rsidR="001922C9" w:rsidRPr="009922F5" w:rsidRDefault="001922C9" w:rsidP="001922C9">
      <w:pPr>
        <w:jc w:val="both"/>
        <w:rPr>
          <w:rFonts w:ascii="Arial" w:hAnsi="Arial" w:cs="Arial"/>
        </w:rPr>
      </w:pPr>
      <w:r w:rsidRPr="009922F5">
        <w:rPr>
          <w:rFonts w:ascii="Arial" w:hAnsi="Arial" w:cs="Arial"/>
        </w:rPr>
        <w:t>Las obligaciones que se encuentren</w:t>
      </w:r>
      <w:r w:rsidR="000905ED" w:rsidRPr="009922F5">
        <w:rPr>
          <w:rFonts w:ascii="Arial" w:hAnsi="Arial" w:cs="Arial"/>
        </w:rPr>
        <w:t xml:space="preserve"> para cobro</w:t>
      </w:r>
      <w:r w:rsidRPr="009922F5">
        <w:rPr>
          <w:rFonts w:ascii="Arial" w:hAnsi="Arial" w:cs="Arial"/>
        </w:rPr>
        <w:t xml:space="preserve"> a cargo de la </w:t>
      </w:r>
      <w:r w:rsidR="000905ED" w:rsidRPr="009922F5">
        <w:rPr>
          <w:rFonts w:ascii="Arial" w:hAnsi="Arial" w:cs="Arial"/>
        </w:rPr>
        <w:t xml:space="preserve">Oficina Jurídica </w:t>
      </w:r>
      <w:r w:rsidRPr="009922F5">
        <w:rPr>
          <w:rFonts w:ascii="Arial" w:hAnsi="Arial" w:cs="Arial"/>
        </w:rPr>
        <w:t>que sean identificadas como susceptibles de depuración contable, deben ser objeto de análisis y levantamiento de la información tendiente a sustentar la ocurrencia de la causal sobre la cual se pondrá a consideración del Comité Técnico de Sostenibilidad Contable de la U</w:t>
      </w:r>
      <w:r w:rsidR="000905ED" w:rsidRPr="009922F5">
        <w:rPr>
          <w:rFonts w:ascii="Arial" w:hAnsi="Arial" w:cs="Arial"/>
        </w:rPr>
        <w:t>AERMV</w:t>
      </w:r>
      <w:r w:rsidR="00F7634E" w:rsidRPr="009922F5">
        <w:rPr>
          <w:rStyle w:val="Refdenotaalpie"/>
          <w:rFonts w:ascii="Arial" w:hAnsi="Arial" w:cs="Arial"/>
        </w:rPr>
        <w:footnoteReference w:id="43"/>
      </w:r>
      <w:r w:rsidRPr="009922F5">
        <w:rPr>
          <w:rFonts w:ascii="Arial" w:hAnsi="Arial" w:cs="Arial"/>
        </w:rPr>
        <w:t>.</w:t>
      </w:r>
    </w:p>
    <w:p w14:paraId="155AC328" w14:textId="4E3AFB55" w:rsidR="00F210E6" w:rsidRPr="009922F5" w:rsidRDefault="00F210E6" w:rsidP="00D1288D">
      <w:pPr>
        <w:jc w:val="both"/>
        <w:rPr>
          <w:rFonts w:ascii="Arial" w:hAnsi="Arial" w:cs="Arial"/>
        </w:rPr>
      </w:pPr>
      <w:r w:rsidRPr="009922F5">
        <w:rPr>
          <w:rFonts w:ascii="Arial" w:hAnsi="Arial" w:cs="Arial"/>
        </w:rPr>
        <w:t>La presentación de partidas ante el Comité Técnico de Sostenibilidad Contable se realizará a través de una ficha técnica</w:t>
      </w:r>
      <w:r w:rsidR="00D1288D" w:rsidRPr="009922F5">
        <w:rPr>
          <w:rFonts w:ascii="Arial" w:hAnsi="Arial" w:cs="Arial"/>
        </w:rPr>
        <w:t xml:space="preserve"> </w:t>
      </w:r>
      <w:r w:rsidRPr="009922F5">
        <w:rPr>
          <w:rFonts w:ascii="Arial" w:hAnsi="Arial" w:cs="Arial"/>
        </w:rPr>
        <w:t xml:space="preserve">elaborada por la </w:t>
      </w:r>
      <w:r w:rsidR="00D1288D" w:rsidRPr="009922F5">
        <w:rPr>
          <w:rFonts w:ascii="Arial" w:hAnsi="Arial" w:cs="Arial"/>
        </w:rPr>
        <w:t>Oficina</w:t>
      </w:r>
      <w:r w:rsidR="001B6DD4">
        <w:rPr>
          <w:rFonts w:ascii="Arial" w:hAnsi="Arial" w:cs="Arial"/>
        </w:rPr>
        <w:t xml:space="preserve"> </w:t>
      </w:r>
      <w:r w:rsidR="00D1288D" w:rsidRPr="009922F5">
        <w:rPr>
          <w:rFonts w:ascii="Arial" w:hAnsi="Arial" w:cs="Arial"/>
        </w:rPr>
        <w:t xml:space="preserve">Jurídica </w:t>
      </w:r>
      <w:r w:rsidRPr="009922F5">
        <w:rPr>
          <w:rFonts w:ascii="Arial" w:hAnsi="Arial" w:cs="Arial"/>
        </w:rPr>
        <w:t>con las partidas</w:t>
      </w:r>
      <w:r w:rsidR="00D1288D" w:rsidRPr="009922F5">
        <w:rPr>
          <w:rFonts w:ascii="Arial" w:hAnsi="Arial" w:cs="Arial"/>
        </w:rPr>
        <w:t xml:space="preserve"> </w:t>
      </w:r>
      <w:r w:rsidRPr="009922F5">
        <w:rPr>
          <w:rFonts w:ascii="Arial" w:hAnsi="Arial" w:cs="Arial"/>
        </w:rPr>
        <w:t>correspondientes a su cargo, con observancia al procedimiento definido para tal</w:t>
      </w:r>
      <w:r w:rsidR="00D1288D" w:rsidRPr="009922F5">
        <w:rPr>
          <w:rFonts w:ascii="Arial" w:hAnsi="Arial" w:cs="Arial"/>
        </w:rPr>
        <w:t xml:space="preserve"> fin y a las normas relativas al control interno contable que integran el marco vigente.</w:t>
      </w:r>
    </w:p>
    <w:p w14:paraId="11CA337D" w14:textId="7002D0F6" w:rsidR="00261966" w:rsidRPr="003E738D" w:rsidRDefault="00261966" w:rsidP="00014862">
      <w:pPr>
        <w:pStyle w:val="Ttulo3"/>
        <w:keepLines w:val="0"/>
        <w:numPr>
          <w:ilvl w:val="1"/>
          <w:numId w:val="8"/>
        </w:numPr>
        <w:rPr>
          <w:rFonts w:ascii="Arial" w:hAnsi="Arial" w:cs="Arial"/>
          <w:b/>
          <w:color w:val="auto"/>
        </w:rPr>
      </w:pPr>
      <w:bookmarkStart w:id="93" w:name="_Toc6199679"/>
      <w:r w:rsidRPr="003E738D">
        <w:rPr>
          <w:rFonts w:ascii="Arial" w:hAnsi="Arial" w:cs="Arial"/>
          <w:b/>
          <w:color w:val="auto"/>
        </w:rPr>
        <w:t>SANEAMIENTO CONTABLE</w:t>
      </w:r>
      <w:bookmarkEnd w:id="93"/>
    </w:p>
    <w:p w14:paraId="45E27D46" w14:textId="0CBC26AA" w:rsidR="00261966" w:rsidRPr="009922F5" w:rsidRDefault="00261966" w:rsidP="00261966">
      <w:pPr>
        <w:jc w:val="both"/>
        <w:rPr>
          <w:rFonts w:ascii="Arial" w:hAnsi="Arial" w:cs="Arial"/>
          <w:lang w:val="es-ES_tradnl"/>
        </w:rPr>
      </w:pPr>
      <w:r w:rsidRPr="009922F5">
        <w:rPr>
          <w:rFonts w:ascii="Arial" w:hAnsi="Arial" w:cs="Arial"/>
        </w:rPr>
        <w:t>E</w:t>
      </w:r>
      <w:r w:rsidRPr="009922F5">
        <w:rPr>
          <w:rFonts w:ascii="Arial" w:hAnsi="Arial" w:cs="Arial"/>
          <w:lang w:val="es-ES_tradnl"/>
        </w:rPr>
        <w:t>l saneamiento contable es la actividad permanente que se debe realizar tendiente a determinar la existencia real de obligaciones que afectan el patrimonio, con base en los saldos previamente identificados en el sistema contable.</w:t>
      </w:r>
    </w:p>
    <w:p w14:paraId="40DE1125" w14:textId="010C5B06" w:rsidR="00261966" w:rsidRPr="009922F5" w:rsidRDefault="00261966" w:rsidP="00261966">
      <w:pPr>
        <w:jc w:val="both"/>
        <w:rPr>
          <w:rFonts w:ascii="Arial" w:hAnsi="Arial" w:cs="Arial"/>
          <w:lang w:bidi="es-CO"/>
        </w:rPr>
      </w:pPr>
      <w:r w:rsidRPr="009922F5">
        <w:rPr>
          <w:rFonts w:ascii="Arial" w:hAnsi="Arial" w:cs="Arial"/>
          <w:lang w:bidi="es-CO"/>
        </w:rPr>
        <w:lastRenderedPageBreak/>
        <w:t>El saneamiento tiene como finalidad organizar, autorizar y realizar los registros contables que permitan revelar en forma fidedigna la realidad económica, financiera y patrimonial en los estados contables de la Entidad.</w:t>
      </w:r>
    </w:p>
    <w:p w14:paraId="3B8187C5" w14:textId="608B3B7E" w:rsidR="00261966" w:rsidRPr="009922F5" w:rsidRDefault="00261966" w:rsidP="00261966">
      <w:pPr>
        <w:jc w:val="both"/>
        <w:rPr>
          <w:rFonts w:ascii="Arial" w:hAnsi="Arial" w:cs="Arial"/>
          <w:lang w:bidi="es-CO"/>
        </w:rPr>
      </w:pPr>
      <w:r w:rsidRPr="009922F5">
        <w:rPr>
          <w:rFonts w:ascii="Arial" w:hAnsi="Arial" w:cs="Arial"/>
          <w:lang w:bidi="es-CO"/>
        </w:rPr>
        <w:t>Para efectos de saneamiento contable, el ejecutor deberá documentar las gestiones, concepto jurídico, y las causales para dicho saneamiento.</w:t>
      </w:r>
    </w:p>
    <w:p w14:paraId="73425B0B" w14:textId="42DEC204" w:rsidR="00261966" w:rsidRPr="009922F5" w:rsidRDefault="00261966" w:rsidP="00261966">
      <w:pPr>
        <w:jc w:val="both"/>
        <w:rPr>
          <w:rFonts w:ascii="Arial" w:hAnsi="Arial" w:cs="Arial"/>
          <w:lang w:bidi="es-CO"/>
        </w:rPr>
      </w:pPr>
      <w:r w:rsidRPr="009922F5">
        <w:rPr>
          <w:rFonts w:ascii="Arial" w:hAnsi="Arial" w:cs="Arial"/>
          <w:lang w:bidi="es-CO"/>
        </w:rPr>
        <w:t>Estará a cargo de la Oficina Jurídica la presentación de las cuentas por cobrar que deben ser depuradas ante el Comité Técnico de Sostenibilidad Contable</w:t>
      </w:r>
      <w:r w:rsidR="00F7634E" w:rsidRPr="009922F5">
        <w:rPr>
          <w:rStyle w:val="Refdenotaalpie"/>
          <w:rFonts w:ascii="Arial" w:hAnsi="Arial" w:cs="Arial"/>
          <w:lang w:bidi="es-CO"/>
        </w:rPr>
        <w:footnoteReference w:id="44"/>
      </w:r>
      <w:r w:rsidRPr="009922F5">
        <w:rPr>
          <w:rFonts w:ascii="Arial" w:hAnsi="Arial" w:cs="Arial"/>
          <w:lang w:bidi="es-CO"/>
        </w:rPr>
        <w:t>.</w:t>
      </w:r>
    </w:p>
    <w:p w14:paraId="269ECD19" w14:textId="62317AEB" w:rsidR="00AB6155" w:rsidRPr="003E738D" w:rsidRDefault="00AB6155" w:rsidP="00AB6155">
      <w:pPr>
        <w:pStyle w:val="Ttulo3"/>
        <w:keepLines w:val="0"/>
        <w:numPr>
          <w:ilvl w:val="1"/>
          <w:numId w:val="8"/>
        </w:numPr>
        <w:rPr>
          <w:rFonts w:ascii="Arial" w:hAnsi="Arial" w:cs="Arial"/>
          <w:b/>
          <w:bCs/>
          <w:color w:val="auto"/>
        </w:rPr>
      </w:pPr>
      <w:bookmarkStart w:id="94" w:name="_Toc6199680"/>
      <w:r w:rsidRPr="003E738D">
        <w:rPr>
          <w:rFonts w:ascii="Arial" w:hAnsi="Arial" w:cs="Arial"/>
          <w:b/>
          <w:bCs/>
          <w:color w:val="auto"/>
        </w:rPr>
        <w:t>CÁLCULO DEL COSTO-BENEFICIO</w:t>
      </w:r>
      <w:bookmarkEnd w:id="94"/>
    </w:p>
    <w:p w14:paraId="34066FC8" w14:textId="46A4EA5C" w:rsidR="002872FD" w:rsidRPr="009922F5" w:rsidRDefault="000905ED" w:rsidP="002872FD">
      <w:pPr>
        <w:jc w:val="both"/>
        <w:rPr>
          <w:rFonts w:ascii="Arial" w:hAnsi="Arial" w:cs="Arial"/>
        </w:rPr>
      </w:pPr>
      <w:r w:rsidRPr="009922F5">
        <w:rPr>
          <w:rFonts w:ascii="Arial" w:hAnsi="Arial" w:cs="Arial"/>
        </w:rPr>
        <w:t>Una vez d</w:t>
      </w:r>
      <w:r w:rsidR="002872FD" w:rsidRPr="009922F5">
        <w:rPr>
          <w:rFonts w:ascii="Arial" w:hAnsi="Arial" w:cs="Arial"/>
        </w:rPr>
        <w:t>ecretada</w:t>
      </w:r>
      <w:r w:rsidRPr="009922F5">
        <w:rPr>
          <w:rFonts w:ascii="Arial" w:hAnsi="Arial" w:cs="Arial"/>
        </w:rPr>
        <w:t>s</w:t>
      </w:r>
      <w:r w:rsidR="002872FD" w:rsidRPr="009922F5">
        <w:rPr>
          <w:rFonts w:ascii="Arial" w:hAnsi="Arial" w:cs="Arial"/>
        </w:rPr>
        <w:t xml:space="preserve"> las medidas cautelares sobre un bien y antes de fijar fecha para la práctica de la diligencia de secuestro, el </w:t>
      </w:r>
      <w:r w:rsidR="006F6235" w:rsidRPr="009922F5">
        <w:rPr>
          <w:rFonts w:ascii="Arial" w:hAnsi="Arial" w:cs="Arial"/>
        </w:rPr>
        <w:t>funcionario</w:t>
      </w:r>
      <w:r w:rsidRPr="009922F5">
        <w:rPr>
          <w:rFonts w:ascii="Arial" w:hAnsi="Arial" w:cs="Arial"/>
        </w:rPr>
        <w:t xml:space="preserve"> </w:t>
      </w:r>
      <w:r w:rsidR="006F6235">
        <w:rPr>
          <w:rFonts w:ascii="Arial" w:hAnsi="Arial" w:cs="Arial"/>
        </w:rPr>
        <w:t>e</w:t>
      </w:r>
      <w:r w:rsidRPr="009922F5">
        <w:rPr>
          <w:rFonts w:ascii="Arial" w:hAnsi="Arial" w:cs="Arial"/>
        </w:rPr>
        <w:t>jecutor</w:t>
      </w:r>
      <w:r w:rsidR="002872FD" w:rsidRPr="009922F5">
        <w:rPr>
          <w:rFonts w:ascii="Arial" w:hAnsi="Arial" w:cs="Arial"/>
        </w:rPr>
        <w:t xml:space="preserve">, mediante auto de trámite, decidirá sobre la relación costo-beneficio del bien, teniendo en cuenta los criterios que </w:t>
      </w:r>
      <w:r w:rsidRPr="009922F5">
        <w:rPr>
          <w:rFonts w:ascii="Arial" w:hAnsi="Arial" w:cs="Arial"/>
        </w:rPr>
        <w:t>se indican a continuación</w:t>
      </w:r>
      <w:r w:rsidR="002872FD" w:rsidRPr="009922F5">
        <w:rPr>
          <w:rFonts w:ascii="Arial" w:hAnsi="Arial" w:cs="Arial"/>
        </w:rPr>
        <w:t>.</w:t>
      </w:r>
    </w:p>
    <w:p w14:paraId="1F4566A9" w14:textId="37E8B95B" w:rsidR="001E74F0" w:rsidRPr="009922F5" w:rsidRDefault="007D38AF" w:rsidP="002872FD">
      <w:pPr>
        <w:jc w:val="both"/>
        <w:rPr>
          <w:rFonts w:ascii="Arial" w:hAnsi="Arial" w:cs="Arial"/>
        </w:rPr>
      </w:pPr>
      <w:r w:rsidRPr="009922F5">
        <w:rPr>
          <w:rFonts w:ascii="Arial" w:hAnsi="Arial" w:cs="Arial"/>
        </w:rPr>
        <w:t>L</w:t>
      </w:r>
      <w:r w:rsidR="00170777" w:rsidRPr="009922F5">
        <w:rPr>
          <w:rFonts w:ascii="Arial" w:hAnsi="Arial" w:cs="Arial"/>
        </w:rPr>
        <w:t xml:space="preserve">os criterios que deberá tener en cuenta el </w:t>
      </w:r>
      <w:r w:rsidR="006F6235" w:rsidRPr="009922F5">
        <w:rPr>
          <w:rFonts w:ascii="Arial" w:hAnsi="Arial" w:cs="Arial"/>
        </w:rPr>
        <w:t>funcionario</w:t>
      </w:r>
      <w:r w:rsidR="003240B1" w:rsidRPr="009922F5">
        <w:rPr>
          <w:rFonts w:ascii="Arial" w:hAnsi="Arial" w:cs="Arial"/>
        </w:rPr>
        <w:t xml:space="preserve"> </w:t>
      </w:r>
      <w:r w:rsidR="006F6235">
        <w:rPr>
          <w:rFonts w:ascii="Arial" w:hAnsi="Arial" w:cs="Arial"/>
        </w:rPr>
        <w:t>e</w:t>
      </w:r>
      <w:r w:rsidR="003240B1" w:rsidRPr="009922F5">
        <w:rPr>
          <w:rFonts w:ascii="Arial" w:hAnsi="Arial" w:cs="Arial"/>
        </w:rPr>
        <w:t>jecutor</w:t>
      </w:r>
      <w:r w:rsidR="00170777" w:rsidRPr="009922F5">
        <w:rPr>
          <w:rFonts w:ascii="Arial" w:hAnsi="Arial" w:cs="Arial"/>
        </w:rPr>
        <w:t xml:space="preserve"> para dicho cálculo</w:t>
      </w:r>
      <w:r w:rsidR="004D6783" w:rsidRPr="009922F5">
        <w:rPr>
          <w:rFonts w:ascii="Arial" w:hAnsi="Arial" w:cs="Arial"/>
        </w:rPr>
        <w:t>:</w:t>
      </w:r>
    </w:p>
    <w:p w14:paraId="34DE2BB1" w14:textId="7B493463" w:rsidR="00FB6984" w:rsidRPr="009922F5" w:rsidRDefault="00FB6984" w:rsidP="00FB6984">
      <w:pPr>
        <w:pStyle w:val="Prrafodelista"/>
        <w:numPr>
          <w:ilvl w:val="0"/>
          <w:numId w:val="31"/>
        </w:numPr>
        <w:jc w:val="both"/>
        <w:rPr>
          <w:rFonts w:ascii="Arial" w:hAnsi="Arial" w:cs="Arial"/>
          <w:lang w:val="es-CO"/>
        </w:rPr>
      </w:pPr>
      <w:r w:rsidRPr="009922F5">
        <w:rPr>
          <w:rFonts w:ascii="Arial" w:hAnsi="Arial" w:cs="Arial"/>
          <w:lang w:val="es-CO"/>
        </w:rPr>
        <w:t>Establecer el valor comercial del bien; para ello debe identificar la clase, las características físicas, de conservación, obsolescencia y consultar los precios que un bien en condiciones similares puede tener.</w:t>
      </w:r>
    </w:p>
    <w:p w14:paraId="11695193" w14:textId="679A818C" w:rsidR="00FB6984" w:rsidRPr="009922F5" w:rsidRDefault="00FB6984" w:rsidP="00FB6984">
      <w:pPr>
        <w:pStyle w:val="Prrafodelista"/>
        <w:jc w:val="both"/>
        <w:rPr>
          <w:rFonts w:ascii="Arial" w:hAnsi="Arial" w:cs="Arial"/>
          <w:lang w:val="es-CO"/>
        </w:rPr>
      </w:pPr>
      <w:r w:rsidRPr="009922F5">
        <w:rPr>
          <w:rFonts w:ascii="Arial" w:hAnsi="Arial" w:cs="Arial"/>
          <w:lang w:val="es-CO"/>
        </w:rPr>
        <w:t>Para obtener las evidencias necesarias que sirvan de soporte en la identificación plena del estado del bien, se pueden usar las facultades otorgadas en el artículo 825-1 del Estatuto Tributario</w:t>
      </w:r>
      <w:r w:rsidR="004C3785" w:rsidRPr="009922F5">
        <w:rPr>
          <w:rFonts w:ascii="Arial" w:hAnsi="Arial" w:cs="Arial"/>
          <w:lang w:val="es-CO"/>
        </w:rPr>
        <w:t xml:space="preserve"> Nacional</w:t>
      </w:r>
      <w:r w:rsidRPr="009922F5">
        <w:rPr>
          <w:rFonts w:ascii="Arial" w:hAnsi="Arial" w:cs="Arial"/>
          <w:lang w:val="es-CO"/>
        </w:rPr>
        <w:t>.</w:t>
      </w:r>
    </w:p>
    <w:p w14:paraId="049D36BE" w14:textId="6098B68E" w:rsidR="00FB6984" w:rsidRPr="009922F5" w:rsidRDefault="00FB6984" w:rsidP="00C42619">
      <w:pPr>
        <w:pStyle w:val="Prrafodelista"/>
        <w:numPr>
          <w:ilvl w:val="0"/>
          <w:numId w:val="31"/>
        </w:numPr>
        <w:jc w:val="both"/>
        <w:rPr>
          <w:rFonts w:ascii="Arial" w:hAnsi="Arial" w:cs="Arial"/>
          <w:lang w:val="es-CO"/>
        </w:rPr>
      </w:pPr>
      <w:r w:rsidRPr="009922F5">
        <w:rPr>
          <w:rFonts w:ascii="Arial" w:hAnsi="Arial" w:cs="Arial"/>
          <w:lang w:val="es-CO"/>
        </w:rPr>
        <w:t>Obtener el valor de las obligaciones a cargo del bien. En este ítem se incluirán los valores pendientes de pago en la fecha del cálculo de la relación costo-beneficio y que deberían ser cancelados con cargo al producto del remate o que la Entidad debe asumir en caso de adjudicación, tales como impuesto predial, administración, servicios públicos, impuestos por valorización, parqueadero, multas, bodegaje, transporte, desmonte, renovación de autorizaciones o licencias, entre otros.</w:t>
      </w:r>
    </w:p>
    <w:p w14:paraId="302863DE" w14:textId="6715CFCB" w:rsidR="00FB6984" w:rsidRPr="009922F5" w:rsidRDefault="00FB6984" w:rsidP="00501AE0">
      <w:pPr>
        <w:pStyle w:val="Prrafodelista"/>
        <w:numPr>
          <w:ilvl w:val="0"/>
          <w:numId w:val="31"/>
        </w:numPr>
        <w:jc w:val="both"/>
        <w:rPr>
          <w:rFonts w:ascii="Arial" w:hAnsi="Arial" w:cs="Arial"/>
        </w:rPr>
      </w:pPr>
      <w:r w:rsidRPr="009922F5">
        <w:rPr>
          <w:rFonts w:ascii="Arial" w:hAnsi="Arial" w:cs="Arial"/>
          <w:lang w:val="es-CO"/>
        </w:rPr>
        <w:t>Definir cuáles de los valores a cargo del bien se causan periódicamente durante un término máximo de seis meses (6) e incrementarlo en el IPC anual del año anterior al del cálculo, con el fin de obtener su actualización.</w:t>
      </w:r>
    </w:p>
    <w:p w14:paraId="4AD594A9" w14:textId="16CDE415" w:rsidR="00FB6984" w:rsidRPr="009922F5" w:rsidRDefault="00FB6984" w:rsidP="00501AE0">
      <w:pPr>
        <w:pStyle w:val="Prrafodelista"/>
        <w:numPr>
          <w:ilvl w:val="0"/>
          <w:numId w:val="31"/>
        </w:numPr>
        <w:jc w:val="both"/>
        <w:rPr>
          <w:rFonts w:ascii="Arial" w:hAnsi="Arial" w:cs="Arial"/>
        </w:rPr>
      </w:pPr>
      <w:r w:rsidRPr="009922F5">
        <w:rPr>
          <w:rFonts w:ascii="Arial" w:hAnsi="Arial" w:cs="Arial"/>
        </w:rPr>
        <w:t xml:space="preserve">Calcular las costas en que se incurriría en el </w:t>
      </w:r>
      <w:r w:rsidR="00C91E92" w:rsidRPr="009922F5">
        <w:rPr>
          <w:rFonts w:ascii="Arial" w:hAnsi="Arial" w:cs="Arial"/>
        </w:rPr>
        <w:t>P</w:t>
      </w:r>
      <w:r w:rsidRPr="009922F5">
        <w:rPr>
          <w:rFonts w:ascii="Arial" w:hAnsi="Arial" w:cs="Arial"/>
        </w:rPr>
        <w:t xml:space="preserve">roceso de </w:t>
      </w:r>
      <w:r w:rsidR="00C91E92" w:rsidRPr="009922F5">
        <w:rPr>
          <w:rFonts w:ascii="Arial" w:hAnsi="Arial" w:cs="Arial"/>
        </w:rPr>
        <w:t>C</w:t>
      </w:r>
      <w:r w:rsidRPr="009922F5">
        <w:rPr>
          <w:rFonts w:ascii="Arial" w:hAnsi="Arial" w:cs="Arial"/>
        </w:rPr>
        <w:t xml:space="preserve">obro </w:t>
      </w:r>
      <w:r w:rsidR="00C91E92" w:rsidRPr="009922F5">
        <w:rPr>
          <w:rFonts w:ascii="Arial" w:hAnsi="Arial" w:cs="Arial"/>
        </w:rPr>
        <w:t xml:space="preserve">Coactivo </w:t>
      </w:r>
      <w:r w:rsidRPr="009922F5">
        <w:rPr>
          <w:rFonts w:ascii="Arial" w:hAnsi="Arial" w:cs="Arial"/>
        </w:rPr>
        <w:t>si el bien se rematara.</w:t>
      </w:r>
    </w:p>
    <w:p w14:paraId="592539D6" w14:textId="604E4DAA" w:rsidR="00A93802" w:rsidRPr="009922F5" w:rsidRDefault="007346BF" w:rsidP="00A93802">
      <w:pPr>
        <w:jc w:val="both"/>
        <w:rPr>
          <w:rFonts w:ascii="Arial" w:hAnsi="Arial" w:cs="Arial"/>
          <w:lang w:bidi="es-CO"/>
        </w:rPr>
      </w:pPr>
      <w:r w:rsidRPr="009922F5">
        <w:rPr>
          <w:rFonts w:ascii="Arial" w:hAnsi="Arial" w:cs="Arial"/>
          <w:lang w:bidi="es-CO"/>
        </w:rPr>
        <w:t>A</w:t>
      </w:r>
      <w:r w:rsidR="00A93802" w:rsidRPr="009922F5">
        <w:rPr>
          <w:rFonts w:ascii="Arial" w:hAnsi="Arial" w:cs="Arial"/>
          <w:lang w:bidi="es-CO"/>
        </w:rPr>
        <w:t>l valor comercial determinado según los parámetros antes señalados</w:t>
      </w:r>
      <w:r w:rsidRPr="009922F5">
        <w:rPr>
          <w:rFonts w:ascii="Arial" w:hAnsi="Arial" w:cs="Arial"/>
          <w:lang w:bidi="es-CO"/>
        </w:rPr>
        <w:t>,</w:t>
      </w:r>
      <w:r w:rsidR="00A93802" w:rsidRPr="009922F5">
        <w:rPr>
          <w:rFonts w:ascii="Arial" w:hAnsi="Arial" w:cs="Arial"/>
          <w:lang w:bidi="es-CO"/>
        </w:rPr>
        <w:t xml:space="preserve"> se restará el 30%, de manera que el valor de referencia para el cálculo de la relación costo-beneficio sea el equivalente al porcentaje de la venta forzada, es decir el 70%.</w:t>
      </w:r>
    </w:p>
    <w:p w14:paraId="44307EBB" w14:textId="29EEB66E" w:rsidR="00A93802" w:rsidRPr="009922F5" w:rsidRDefault="00A93802" w:rsidP="00A93802">
      <w:pPr>
        <w:jc w:val="both"/>
        <w:rPr>
          <w:rFonts w:ascii="Arial" w:hAnsi="Arial" w:cs="Arial"/>
          <w:lang w:bidi="es-CO"/>
        </w:rPr>
      </w:pPr>
      <w:r w:rsidRPr="009922F5">
        <w:rPr>
          <w:rFonts w:ascii="Arial" w:hAnsi="Arial" w:cs="Arial"/>
          <w:lang w:bidi="es-CO"/>
        </w:rPr>
        <w:lastRenderedPageBreak/>
        <w:t xml:space="preserve">El valor comercial de los bienes en condiciones similares se puede encontrar en las revistas especializadas para la comercialización de los bienes, información </w:t>
      </w:r>
      <w:r w:rsidR="009B14AB" w:rsidRPr="009922F5">
        <w:rPr>
          <w:rFonts w:ascii="Arial" w:hAnsi="Arial" w:cs="Arial"/>
          <w:lang w:bidi="es-CO"/>
        </w:rPr>
        <w:t xml:space="preserve">de agremiaciones, medios electrónicos, investigación realizada en el mercado especializado, información de las autoridades que regulan el tipo de bien, entre otros. </w:t>
      </w:r>
      <w:r w:rsidR="00275F17" w:rsidRPr="009922F5">
        <w:rPr>
          <w:rFonts w:ascii="Arial" w:hAnsi="Arial" w:cs="Arial"/>
          <w:lang w:bidi="es-CO"/>
        </w:rPr>
        <w:t>La información obtenida</w:t>
      </w:r>
      <w:r w:rsidR="007346BF" w:rsidRPr="009922F5">
        <w:rPr>
          <w:rFonts w:ascii="Arial" w:hAnsi="Arial" w:cs="Arial"/>
          <w:lang w:bidi="es-CO"/>
        </w:rPr>
        <w:t xml:space="preserve"> deberá ser </w:t>
      </w:r>
      <w:r w:rsidRPr="009922F5">
        <w:rPr>
          <w:rFonts w:ascii="Arial" w:hAnsi="Arial" w:cs="Arial"/>
          <w:lang w:bidi="es-CO"/>
        </w:rPr>
        <w:t>compara</w:t>
      </w:r>
      <w:r w:rsidR="007346BF" w:rsidRPr="009922F5">
        <w:rPr>
          <w:rFonts w:ascii="Arial" w:hAnsi="Arial" w:cs="Arial"/>
          <w:lang w:bidi="es-CO"/>
        </w:rPr>
        <w:t>da</w:t>
      </w:r>
      <w:r w:rsidRPr="009922F5">
        <w:rPr>
          <w:rFonts w:ascii="Arial" w:hAnsi="Arial" w:cs="Arial"/>
          <w:lang w:bidi="es-CO"/>
        </w:rPr>
        <w:t xml:space="preserve"> de los diferentes precios encontrados </w:t>
      </w:r>
      <w:r w:rsidR="00656037" w:rsidRPr="009922F5">
        <w:rPr>
          <w:rFonts w:ascii="Arial" w:hAnsi="Arial" w:cs="Arial"/>
          <w:lang w:bidi="es-CO"/>
        </w:rPr>
        <w:t>a fin de definir</w:t>
      </w:r>
      <w:r w:rsidR="00275F17" w:rsidRPr="009922F5">
        <w:rPr>
          <w:rFonts w:ascii="Arial" w:hAnsi="Arial" w:cs="Arial"/>
          <w:lang w:bidi="es-CO"/>
        </w:rPr>
        <w:t>,</w:t>
      </w:r>
      <w:r w:rsidR="00656037" w:rsidRPr="009922F5">
        <w:rPr>
          <w:rFonts w:ascii="Arial" w:hAnsi="Arial" w:cs="Arial"/>
          <w:lang w:bidi="es-CO"/>
        </w:rPr>
        <w:t xml:space="preserve"> </w:t>
      </w:r>
      <w:r w:rsidR="00275F17" w:rsidRPr="009922F5">
        <w:rPr>
          <w:rFonts w:ascii="Arial" w:hAnsi="Arial" w:cs="Arial"/>
          <w:lang w:bidi="es-CO"/>
        </w:rPr>
        <w:t xml:space="preserve">con criterios de la sana crítica, </w:t>
      </w:r>
      <w:r w:rsidRPr="009922F5">
        <w:rPr>
          <w:rFonts w:ascii="Arial" w:hAnsi="Arial" w:cs="Arial"/>
          <w:lang w:bidi="es-CO"/>
        </w:rPr>
        <w:t>cuál se acerca más a la realidad económica del bien, documentando el análisis en el acto administrativo con los respectivos soportes de la decisión.</w:t>
      </w:r>
    </w:p>
    <w:p w14:paraId="22EACC3D" w14:textId="73911DC9" w:rsidR="007D38AF" w:rsidRPr="009922F5" w:rsidRDefault="00A93802" w:rsidP="00CB7584">
      <w:pPr>
        <w:jc w:val="both"/>
        <w:rPr>
          <w:rFonts w:ascii="Arial" w:hAnsi="Arial" w:cs="Arial"/>
          <w:color w:val="000000"/>
          <w:sz w:val="20"/>
          <w:szCs w:val="20"/>
        </w:rPr>
      </w:pPr>
      <w:r w:rsidRPr="009922F5">
        <w:rPr>
          <w:rFonts w:ascii="Arial" w:hAnsi="Arial" w:cs="Arial"/>
          <w:lang w:bidi="es-CO"/>
        </w:rPr>
        <w:t>El valor comercial del bien puede verse afectado por factores como: antigüedad, uso, estado de conservación, ubicación y porcentaje de propiedad del bien que se embargó.</w:t>
      </w:r>
    </w:p>
    <w:p w14:paraId="1D939FC3" w14:textId="77777777" w:rsidR="00AB514D" w:rsidRPr="009922F5" w:rsidRDefault="00AB514D" w:rsidP="00AB514D">
      <w:pPr>
        <w:spacing w:after="0"/>
        <w:jc w:val="both"/>
        <w:rPr>
          <w:rFonts w:ascii="Arial" w:hAnsi="Arial" w:cs="Arial"/>
          <w:lang w:bidi="es-CO"/>
        </w:rPr>
      </w:pPr>
      <w:r w:rsidRPr="009922F5">
        <w:rPr>
          <w:rFonts w:ascii="Arial" w:hAnsi="Arial" w:cs="Arial"/>
          <w:lang w:bidi="es-CO"/>
        </w:rPr>
        <w:t>La f</w:t>
      </w:r>
      <w:r w:rsidR="00C65D29" w:rsidRPr="009922F5">
        <w:rPr>
          <w:rFonts w:ascii="Arial" w:hAnsi="Arial" w:cs="Arial"/>
          <w:lang w:bidi="es-CO"/>
        </w:rPr>
        <w:t>órmula para establecer el Indicador Costo/Beneficio</w:t>
      </w:r>
      <w:r w:rsidRPr="009922F5">
        <w:rPr>
          <w:rFonts w:ascii="Arial" w:hAnsi="Arial" w:cs="Arial"/>
          <w:lang w:bidi="es-CO"/>
        </w:rPr>
        <w:t xml:space="preserve"> es la siguiente:</w:t>
      </w:r>
    </w:p>
    <w:p w14:paraId="52B782A4" w14:textId="4364CFAF" w:rsidR="00D049F6" w:rsidRPr="009922F5" w:rsidRDefault="00D049F6" w:rsidP="00AB514D">
      <w:pPr>
        <w:jc w:val="both"/>
        <w:rPr>
          <w:rFonts w:ascii="Arial" w:eastAsia="Times New Roman" w:hAnsi="Arial" w:cs="Arial"/>
          <w:color w:val="000000"/>
          <w:sz w:val="27"/>
          <w:szCs w:val="27"/>
          <w:lang w:eastAsia="es-CO"/>
        </w:rPr>
      </w:pPr>
      <w:r w:rsidRPr="009922F5">
        <w:rPr>
          <w:rFonts w:ascii="Arial" w:eastAsia="Times New Roman" w:hAnsi="Arial" w:cs="Arial"/>
          <w:color w:val="000000"/>
          <w:sz w:val="27"/>
          <w:szCs w:val="27"/>
          <w:lang w:eastAsia="es-CO"/>
        </w:rPr>
        <w:br/>
      </w:r>
      <w:r w:rsidRPr="009922F5">
        <w:rPr>
          <w:rFonts w:ascii="Arial" w:eastAsia="Times New Roman" w:hAnsi="Arial" w:cs="Arial"/>
          <w:noProof/>
          <w:color w:val="000000"/>
          <w:sz w:val="27"/>
          <w:szCs w:val="27"/>
          <w:lang w:eastAsia="es-CO"/>
        </w:rPr>
        <w:drawing>
          <wp:inline distT="0" distB="0" distL="0" distR="0" wp14:anchorId="26B6ED3A" wp14:editId="66EB5DDD">
            <wp:extent cx="5715000" cy="523875"/>
            <wp:effectExtent l="19050" t="19050" r="19050" b="28575"/>
            <wp:docPr id="4" name="Imagen 4" descr="RES 14 DIAN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 14 DIANF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523875"/>
                    </a:xfrm>
                    <a:prstGeom prst="rect">
                      <a:avLst/>
                    </a:prstGeom>
                    <a:noFill/>
                    <a:ln w="12700" cmpd="dbl">
                      <a:solidFill>
                        <a:schemeClr val="accent1"/>
                      </a:solidFill>
                    </a:ln>
                  </pic:spPr>
                </pic:pic>
              </a:graphicData>
            </a:graphic>
          </wp:inline>
        </w:drawing>
      </w:r>
    </w:p>
    <w:p w14:paraId="0C1E8CE7" w14:textId="19B0DE86" w:rsidR="00C65D29" w:rsidRPr="009922F5" w:rsidRDefault="00C55308" w:rsidP="00C55308">
      <w:pPr>
        <w:jc w:val="center"/>
        <w:rPr>
          <w:rFonts w:ascii="Arial" w:hAnsi="Arial" w:cs="Arial"/>
          <w:sz w:val="16"/>
          <w:lang w:bidi="es-CO"/>
        </w:rPr>
      </w:pPr>
      <w:r w:rsidRPr="009922F5">
        <w:rPr>
          <w:rFonts w:ascii="Arial" w:hAnsi="Arial" w:cs="Arial"/>
          <w:sz w:val="16"/>
          <w:lang w:val="es-ES"/>
        </w:rPr>
        <w:t>*Tomado de la Resolución 00014 del 21 de marzo de 2018 expedida por la Dirección de Impuestos y Aduanas Nacionales.</w:t>
      </w:r>
    </w:p>
    <w:p w14:paraId="0EE35A16" w14:textId="77777777" w:rsidR="00C65D29" w:rsidRPr="009922F5" w:rsidRDefault="00C65D29" w:rsidP="00C65D29">
      <w:pPr>
        <w:jc w:val="both"/>
        <w:rPr>
          <w:rFonts w:ascii="Arial" w:hAnsi="Arial" w:cs="Arial"/>
          <w:lang w:bidi="es-CO"/>
        </w:rPr>
      </w:pPr>
      <w:r w:rsidRPr="009922F5">
        <w:rPr>
          <w:rFonts w:ascii="Arial" w:hAnsi="Arial" w:cs="Arial"/>
          <w:lang w:bidi="es-CO"/>
        </w:rPr>
        <w:t>- Si C/B es Menor que uno (1): Se debe continuar con la ejecución del bien.</w:t>
      </w:r>
    </w:p>
    <w:p w14:paraId="73AFB5C9" w14:textId="00B62F05" w:rsidR="004A3CE6" w:rsidRPr="009613C4" w:rsidRDefault="00C65D29" w:rsidP="00C65D29">
      <w:pPr>
        <w:jc w:val="both"/>
        <w:rPr>
          <w:rFonts w:ascii="Arial" w:hAnsi="Arial" w:cs="Arial"/>
          <w:lang w:bidi="es-CO"/>
        </w:rPr>
      </w:pPr>
      <w:r w:rsidRPr="009922F5">
        <w:rPr>
          <w:rFonts w:ascii="Arial" w:hAnsi="Arial" w:cs="Arial"/>
          <w:lang w:bidi="es-CO"/>
        </w:rPr>
        <w:t>- Si C/B es igual o mayor que uno (1): Se debe levantar la medida cautelar.</w:t>
      </w:r>
    </w:p>
    <w:p w14:paraId="66B60D0A" w14:textId="3221A622" w:rsidR="00B65B63" w:rsidRPr="009922F5" w:rsidRDefault="00B65B63" w:rsidP="00B65B63">
      <w:pPr>
        <w:jc w:val="both"/>
        <w:rPr>
          <w:rFonts w:ascii="Arial" w:hAnsi="Arial" w:cs="Arial"/>
        </w:rPr>
      </w:pPr>
      <w:r w:rsidRPr="009922F5">
        <w:rPr>
          <w:rFonts w:ascii="Arial" w:hAnsi="Arial" w:cs="Arial"/>
        </w:rPr>
        <w:t xml:space="preserve">Si se establece que la relación costo-beneficio es negativa, el funcionario de cobro competente se abstendrá de practicar la diligencia de secuestro y levantará la medida cautelar dejando el bien a disposición del deudor o de la autoridad competente, según sea el caso, y continuará con las demás actividades del </w:t>
      </w:r>
      <w:r w:rsidR="00C91E92" w:rsidRPr="009922F5">
        <w:rPr>
          <w:rFonts w:ascii="Arial" w:hAnsi="Arial" w:cs="Arial"/>
        </w:rPr>
        <w:t>P</w:t>
      </w:r>
      <w:r w:rsidRPr="009922F5">
        <w:rPr>
          <w:rFonts w:ascii="Arial" w:hAnsi="Arial" w:cs="Arial"/>
        </w:rPr>
        <w:t xml:space="preserve">roceso de </w:t>
      </w:r>
      <w:r w:rsidR="00C91E92" w:rsidRPr="009922F5">
        <w:rPr>
          <w:rFonts w:ascii="Arial" w:hAnsi="Arial" w:cs="Arial"/>
        </w:rPr>
        <w:t>C</w:t>
      </w:r>
      <w:r w:rsidRPr="009922F5">
        <w:rPr>
          <w:rFonts w:ascii="Arial" w:hAnsi="Arial" w:cs="Arial"/>
        </w:rPr>
        <w:t>obro</w:t>
      </w:r>
      <w:r w:rsidR="00C91E92" w:rsidRPr="009922F5">
        <w:rPr>
          <w:rFonts w:ascii="Arial" w:hAnsi="Arial" w:cs="Arial"/>
        </w:rPr>
        <w:t xml:space="preserve"> Coactivo</w:t>
      </w:r>
      <w:r w:rsidRPr="009922F5">
        <w:rPr>
          <w:rFonts w:ascii="Arial" w:hAnsi="Arial" w:cs="Arial"/>
        </w:rPr>
        <w:t>, según lo dispuesto en el artículo 839-4 del Estatuto Tributario</w:t>
      </w:r>
      <w:r w:rsidR="004C3785" w:rsidRPr="009922F5">
        <w:rPr>
          <w:rFonts w:ascii="Arial" w:hAnsi="Arial" w:cs="Arial"/>
        </w:rPr>
        <w:t xml:space="preserve"> Nacional</w:t>
      </w:r>
      <w:r w:rsidRPr="009922F5">
        <w:rPr>
          <w:rFonts w:ascii="Arial" w:hAnsi="Arial" w:cs="Arial"/>
        </w:rPr>
        <w:t xml:space="preserve"> modificado por el artículo 265 de la Ley 1819 de 2016.</w:t>
      </w:r>
    </w:p>
    <w:p w14:paraId="6082D740" w14:textId="3B166F3B" w:rsidR="00261966" w:rsidRPr="009922F5" w:rsidRDefault="00C2768A" w:rsidP="00C2768A">
      <w:pPr>
        <w:jc w:val="both"/>
        <w:rPr>
          <w:rFonts w:ascii="Arial" w:eastAsia="Times New Roman" w:hAnsi="Arial" w:cs="Arial"/>
          <w:b/>
          <w:bCs/>
          <w:color w:val="365F91" w:themeColor="accent1" w:themeShade="BF"/>
          <w:sz w:val="28"/>
          <w:szCs w:val="24"/>
          <w:lang w:val="es-ES_tradnl" w:eastAsia="es-ES"/>
        </w:rPr>
      </w:pPr>
      <w:r w:rsidRPr="009922F5">
        <w:rPr>
          <w:rFonts w:ascii="Arial" w:hAnsi="Arial" w:cs="Arial"/>
        </w:rPr>
        <w:t xml:space="preserve"> </w:t>
      </w:r>
      <w:r w:rsidR="00261966" w:rsidRPr="009922F5">
        <w:rPr>
          <w:rFonts w:ascii="Arial" w:hAnsi="Arial" w:cs="Arial"/>
        </w:rPr>
        <w:br w:type="page"/>
      </w:r>
    </w:p>
    <w:p w14:paraId="1A57B0ED" w14:textId="6B52BF54" w:rsidR="007A0603" w:rsidRPr="003E738D" w:rsidRDefault="00BE2609" w:rsidP="007A0603">
      <w:pPr>
        <w:pStyle w:val="Ttulo1"/>
        <w:rPr>
          <w:rFonts w:ascii="Arial" w:hAnsi="Arial" w:cs="Arial"/>
          <w:color w:val="auto"/>
        </w:rPr>
      </w:pPr>
      <w:bookmarkStart w:id="95" w:name="_Toc6199681"/>
      <w:r w:rsidRPr="003E738D">
        <w:rPr>
          <w:rFonts w:ascii="Arial" w:hAnsi="Arial" w:cs="Arial"/>
          <w:color w:val="auto"/>
        </w:rPr>
        <w:lastRenderedPageBreak/>
        <w:t>CAPÍTULO IV</w:t>
      </w:r>
      <w:r w:rsidR="007A0603" w:rsidRPr="003E738D">
        <w:rPr>
          <w:rFonts w:ascii="Arial" w:hAnsi="Arial" w:cs="Arial"/>
          <w:color w:val="auto"/>
        </w:rPr>
        <w:t>: VÍA PERSUASIVA Y TRÁMITES INICIALES</w:t>
      </w:r>
      <w:bookmarkEnd w:id="95"/>
    </w:p>
    <w:p w14:paraId="602698AA" w14:textId="77777777" w:rsidR="0009335D" w:rsidRPr="003E738D" w:rsidRDefault="0009335D" w:rsidP="0009335D">
      <w:pPr>
        <w:rPr>
          <w:rFonts w:ascii="Arial" w:hAnsi="Arial" w:cs="Arial"/>
          <w:b/>
          <w:lang w:val="es-ES_tradnl" w:eastAsia="es-ES"/>
        </w:rPr>
      </w:pPr>
    </w:p>
    <w:p w14:paraId="312B36DC" w14:textId="6743387E" w:rsidR="007A0603" w:rsidRPr="003E738D" w:rsidRDefault="007A0603" w:rsidP="007A0603">
      <w:pPr>
        <w:pStyle w:val="Ttulo2"/>
        <w:numPr>
          <w:ilvl w:val="0"/>
          <w:numId w:val="7"/>
        </w:numPr>
        <w:rPr>
          <w:rFonts w:ascii="Arial" w:hAnsi="Arial" w:cs="Arial"/>
          <w:color w:val="auto"/>
        </w:rPr>
      </w:pPr>
      <w:bookmarkStart w:id="96" w:name="_Toc6199682"/>
      <w:r w:rsidRPr="003E738D">
        <w:rPr>
          <w:rFonts w:ascii="Arial" w:hAnsi="Arial" w:cs="Arial"/>
          <w:color w:val="auto"/>
        </w:rPr>
        <w:t>DEFINICIÓN Y OBJETIVOS</w:t>
      </w:r>
      <w:bookmarkEnd w:id="96"/>
    </w:p>
    <w:p w14:paraId="60F14688" w14:textId="504DFB0B" w:rsidR="000003CC" w:rsidRPr="00F1706F" w:rsidRDefault="000003CC" w:rsidP="000003CC">
      <w:pPr>
        <w:jc w:val="both"/>
        <w:rPr>
          <w:rFonts w:ascii="Arial" w:hAnsi="Arial" w:cs="Arial"/>
        </w:rPr>
      </w:pPr>
      <w:r w:rsidRPr="009922F5">
        <w:rPr>
          <w:rFonts w:ascii="Arial" w:hAnsi="Arial" w:cs="Arial"/>
        </w:rPr>
        <w:t xml:space="preserve">El cobro persuasivo, como su nombre lo indica, consiste en la actuación de la </w:t>
      </w:r>
      <w:r w:rsidR="00B65B63" w:rsidRPr="009922F5">
        <w:rPr>
          <w:rFonts w:ascii="Arial" w:hAnsi="Arial" w:cs="Arial"/>
        </w:rPr>
        <w:t>A</w:t>
      </w:r>
      <w:r w:rsidRPr="009922F5">
        <w:rPr>
          <w:rFonts w:ascii="Arial" w:hAnsi="Arial" w:cs="Arial"/>
        </w:rPr>
        <w:t xml:space="preserve">dministración tendiente a obtener </w:t>
      </w:r>
      <w:r w:rsidRPr="00F1706F">
        <w:rPr>
          <w:rFonts w:ascii="Arial" w:hAnsi="Arial" w:cs="Arial"/>
        </w:rPr>
        <w:t>el pago voluntario de las obligaciones vencidas.</w:t>
      </w:r>
    </w:p>
    <w:p w14:paraId="232BC173" w14:textId="6DE8DD3F" w:rsidR="000003CC" w:rsidRPr="009922F5" w:rsidRDefault="000003CC" w:rsidP="000003CC">
      <w:pPr>
        <w:jc w:val="both"/>
        <w:rPr>
          <w:rFonts w:ascii="Arial" w:hAnsi="Arial" w:cs="Arial"/>
        </w:rPr>
      </w:pPr>
      <w:r w:rsidRPr="00F1706F">
        <w:rPr>
          <w:rFonts w:ascii="Arial" w:hAnsi="Arial" w:cs="Arial"/>
        </w:rPr>
        <w:t xml:space="preserve">El principal objetivo de la gestión persuasiva es la recuperación total e inmediata de la cartera, incluyendo los factores que la componen (capital, intereses), o el aseguramiento del cumplimiento del pago mediante el otorgamiento de plazos o facilidades para el pago con el lleno de los requisitos legales, constituyéndose en una política de acercamiento más efectiva con el deudor, tratando de evitar el </w:t>
      </w:r>
      <w:r w:rsidR="00E54FAF" w:rsidRPr="00F1706F">
        <w:rPr>
          <w:rFonts w:ascii="Arial" w:hAnsi="Arial" w:cs="Arial"/>
        </w:rPr>
        <w:t>P</w:t>
      </w:r>
      <w:r w:rsidRPr="00F1706F">
        <w:rPr>
          <w:rFonts w:ascii="Arial" w:hAnsi="Arial" w:cs="Arial"/>
        </w:rPr>
        <w:t xml:space="preserve">roceso de </w:t>
      </w:r>
      <w:r w:rsidR="00E54FAF" w:rsidRPr="00F1706F">
        <w:rPr>
          <w:rFonts w:ascii="Arial" w:hAnsi="Arial" w:cs="Arial"/>
        </w:rPr>
        <w:t>C</w:t>
      </w:r>
      <w:r w:rsidRPr="00F1706F">
        <w:rPr>
          <w:rFonts w:ascii="Arial" w:hAnsi="Arial" w:cs="Arial"/>
        </w:rPr>
        <w:t xml:space="preserve">obro </w:t>
      </w:r>
      <w:r w:rsidR="00E54FAF" w:rsidRPr="00F1706F">
        <w:rPr>
          <w:rFonts w:ascii="Arial" w:hAnsi="Arial" w:cs="Arial"/>
        </w:rPr>
        <w:t>A</w:t>
      </w:r>
      <w:r w:rsidRPr="00F1706F">
        <w:rPr>
          <w:rFonts w:ascii="Arial" w:hAnsi="Arial" w:cs="Arial"/>
        </w:rPr>
        <w:t xml:space="preserve">dministrativo </w:t>
      </w:r>
      <w:r w:rsidR="00E54FAF" w:rsidRPr="00F1706F">
        <w:rPr>
          <w:rFonts w:ascii="Arial" w:hAnsi="Arial" w:cs="Arial"/>
        </w:rPr>
        <w:t>C</w:t>
      </w:r>
      <w:r w:rsidRPr="00F1706F">
        <w:rPr>
          <w:rFonts w:ascii="Arial" w:hAnsi="Arial" w:cs="Arial"/>
        </w:rPr>
        <w:t>oactivo</w:t>
      </w:r>
      <w:r w:rsidRPr="009922F5">
        <w:rPr>
          <w:rFonts w:ascii="Arial" w:hAnsi="Arial" w:cs="Arial"/>
        </w:rPr>
        <w:t>.</w:t>
      </w:r>
    </w:p>
    <w:p w14:paraId="18DB302A" w14:textId="36A2C532" w:rsidR="000003CC" w:rsidRPr="009922F5" w:rsidRDefault="000003CC" w:rsidP="000003CC">
      <w:pPr>
        <w:jc w:val="both"/>
        <w:rPr>
          <w:rFonts w:ascii="Arial" w:hAnsi="Arial" w:cs="Arial"/>
        </w:rPr>
      </w:pPr>
      <w:r w:rsidRPr="009922F5">
        <w:rPr>
          <w:rFonts w:ascii="Arial" w:hAnsi="Arial" w:cs="Arial"/>
        </w:rPr>
        <w:t>La vía persuasiva no constituye un paso obligatorio</w:t>
      </w:r>
      <w:r w:rsidR="00681D9C" w:rsidRPr="009922F5">
        <w:rPr>
          <w:rFonts w:ascii="Arial" w:hAnsi="Arial" w:cs="Arial"/>
        </w:rPr>
        <w:t xml:space="preserve"> y podrá ser omitida cuando la obligación pendiente de pago se encuentre próxima a prescribir o se tema que el deudor se insolvente</w:t>
      </w:r>
      <w:r w:rsidRPr="009922F5">
        <w:rPr>
          <w:rFonts w:ascii="Arial" w:hAnsi="Arial" w:cs="Arial"/>
        </w:rPr>
        <w:t xml:space="preserve">. No obstante, en aras del principio de economía consagrado en el Código de Procedimiento Administrativo de lo Contencioso Administrativo, se recomienda realizar las acciones tendientes a obtener el pago voluntario, antes de iniciar el cobro coactivo, a menos que por la importancia de la cuantía, o por encontrarse próxima la prescripción sea necesario iniciar de inmediato el </w:t>
      </w:r>
      <w:r w:rsidR="00E54FAF" w:rsidRPr="009922F5">
        <w:rPr>
          <w:rFonts w:ascii="Arial" w:hAnsi="Arial" w:cs="Arial"/>
        </w:rPr>
        <w:t>C</w:t>
      </w:r>
      <w:r w:rsidRPr="009922F5">
        <w:rPr>
          <w:rFonts w:ascii="Arial" w:hAnsi="Arial" w:cs="Arial"/>
        </w:rPr>
        <w:t xml:space="preserve">obro </w:t>
      </w:r>
      <w:r w:rsidR="00E54FAF" w:rsidRPr="009922F5">
        <w:rPr>
          <w:rFonts w:ascii="Arial" w:hAnsi="Arial" w:cs="Arial"/>
        </w:rPr>
        <w:t>A</w:t>
      </w:r>
      <w:r w:rsidRPr="009922F5">
        <w:rPr>
          <w:rFonts w:ascii="Arial" w:hAnsi="Arial" w:cs="Arial"/>
        </w:rPr>
        <w:t xml:space="preserve">dministrativo </w:t>
      </w:r>
      <w:r w:rsidR="00E54FAF" w:rsidRPr="009922F5">
        <w:rPr>
          <w:rFonts w:ascii="Arial" w:hAnsi="Arial" w:cs="Arial"/>
        </w:rPr>
        <w:t>C</w:t>
      </w:r>
      <w:r w:rsidRPr="009922F5">
        <w:rPr>
          <w:rFonts w:ascii="Arial" w:hAnsi="Arial" w:cs="Arial"/>
        </w:rPr>
        <w:t>oactivo.</w:t>
      </w:r>
    </w:p>
    <w:p w14:paraId="3F0EA90E" w14:textId="338324D6" w:rsidR="000972F1" w:rsidRPr="009922F5" w:rsidRDefault="000972F1" w:rsidP="000003CC">
      <w:pPr>
        <w:jc w:val="both"/>
        <w:rPr>
          <w:rFonts w:ascii="Arial" w:hAnsi="Arial" w:cs="Arial"/>
        </w:rPr>
      </w:pPr>
      <w:r w:rsidRPr="009922F5">
        <w:rPr>
          <w:rFonts w:ascii="Arial" w:hAnsi="Arial" w:cs="Arial"/>
        </w:rPr>
        <w:t>Conforme</w:t>
      </w:r>
      <w:r w:rsidR="00CB42B3">
        <w:rPr>
          <w:rFonts w:ascii="Arial" w:hAnsi="Arial" w:cs="Arial"/>
        </w:rPr>
        <w:t xml:space="preserve"> a lo dispuesto en el artículo 4º de la Resolución No. 575</w:t>
      </w:r>
      <w:r w:rsidRPr="009922F5">
        <w:rPr>
          <w:rFonts w:ascii="Arial" w:hAnsi="Arial" w:cs="Arial"/>
        </w:rPr>
        <w:t xml:space="preserve"> de</w:t>
      </w:r>
      <w:r w:rsidR="00CB42B3">
        <w:rPr>
          <w:rFonts w:ascii="Arial" w:hAnsi="Arial" w:cs="Arial"/>
        </w:rPr>
        <w:t>l 2023</w:t>
      </w:r>
      <w:r w:rsidRPr="009922F5">
        <w:rPr>
          <w:rFonts w:ascii="Arial" w:hAnsi="Arial" w:cs="Arial"/>
        </w:rPr>
        <w:t xml:space="preserve">, </w:t>
      </w:r>
      <w:r w:rsidR="00B65B63" w:rsidRPr="009922F5">
        <w:rPr>
          <w:rFonts w:ascii="Arial" w:hAnsi="Arial" w:cs="Arial"/>
        </w:rPr>
        <w:t xml:space="preserve">expedida por el </w:t>
      </w:r>
      <w:proofErr w:type="gramStart"/>
      <w:r w:rsidR="00B65B63" w:rsidRPr="009922F5">
        <w:rPr>
          <w:rFonts w:ascii="Arial" w:hAnsi="Arial" w:cs="Arial"/>
        </w:rPr>
        <w:t>Director General</w:t>
      </w:r>
      <w:proofErr w:type="gramEnd"/>
      <w:r w:rsidR="00B65B63" w:rsidRPr="009922F5">
        <w:rPr>
          <w:rFonts w:ascii="Arial" w:hAnsi="Arial" w:cs="Arial"/>
        </w:rPr>
        <w:t xml:space="preserve"> de la UAERMV, </w:t>
      </w:r>
      <w:r w:rsidRPr="009922F5">
        <w:rPr>
          <w:rFonts w:ascii="Arial" w:hAnsi="Arial" w:cs="Arial"/>
        </w:rPr>
        <w:t>la facultad para adelantar la etapa persuasiva se encuentra en cabeza del jefe de la Oficina Jurídica.</w:t>
      </w:r>
    </w:p>
    <w:p w14:paraId="61E469B1" w14:textId="499D17AB" w:rsidR="007A0603" w:rsidRPr="003E738D" w:rsidRDefault="007A0603" w:rsidP="000003CC">
      <w:pPr>
        <w:pStyle w:val="Ttulo2"/>
        <w:keepNext w:val="0"/>
        <w:keepLines w:val="0"/>
        <w:numPr>
          <w:ilvl w:val="0"/>
          <w:numId w:val="7"/>
        </w:numPr>
        <w:rPr>
          <w:rFonts w:ascii="Arial" w:hAnsi="Arial" w:cs="Arial"/>
          <w:color w:val="auto"/>
        </w:rPr>
      </w:pPr>
      <w:bookmarkStart w:id="97" w:name="_Toc6199683"/>
      <w:r w:rsidRPr="003E738D">
        <w:rPr>
          <w:rFonts w:ascii="Arial" w:hAnsi="Arial" w:cs="Arial"/>
          <w:color w:val="auto"/>
        </w:rPr>
        <w:t>ASPECTOS PRELIMINARES DE LA VÍA PERSUASIVA</w:t>
      </w:r>
      <w:bookmarkEnd w:id="97"/>
    </w:p>
    <w:p w14:paraId="2AA1C93A" w14:textId="482F7589" w:rsidR="000003CC" w:rsidRPr="009922F5" w:rsidRDefault="000003CC" w:rsidP="000003CC">
      <w:pPr>
        <w:jc w:val="both"/>
        <w:rPr>
          <w:rFonts w:ascii="Arial" w:hAnsi="Arial" w:cs="Arial"/>
        </w:rPr>
      </w:pPr>
      <w:r w:rsidRPr="009922F5">
        <w:rPr>
          <w:rFonts w:ascii="Arial" w:hAnsi="Arial" w:cs="Arial"/>
        </w:rPr>
        <w:t xml:space="preserve">Inmediatamente se reciba el expediente, la persona a cargo en la Oficina Jurídica deberá estudiar los documentos con el fin de </w:t>
      </w:r>
      <w:r w:rsidR="003505CA" w:rsidRPr="009922F5">
        <w:rPr>
          <w:rFonts w:ascii="Arial" w:hAnsi="Arial" w:cs="Arial"/>
        </w:rPr>
        <w:t xml:space="preserve">verificar la existencia y debida integración del título ejecutivo, </w:t>
      </w:r>
      <w:r w:rsidRPr="009922F5">
        <w:rPr>
          <w:rFonts w:ascii="Arial" w:hAnsi="Arial" w:cs="Arial"/>
        </w:rPr>
        <w:t xml:space="preserve">obtener claridad y precisión sobre el origen y cuantía de la obligación, la solvencia del deudor y la fecha de prescripción de las obligaciones, con el fin de determinar si es viable acudir a la vía persuasiva o es necesario iniciar inmediatamente el </w:t>
      </w:r>
      <w:r w:rsidR="00E54FAF" w:rsidRPr="009922F5">
        <w:rPr>
          <w:rFonts w:ascii="Arial" w:hAnsi="Arial" w:cs="Arial"/>
        </w:rPr>
        <w:t>P</w:t>
      </w:r>
      <w:r w:rsidRPr="009922F5">
        <w:rPr>
          <w:rFonts w:ascii="Arial" w:hAnsi="Arial" w:cs="Arial"/>
        </w:rPr>
        <w:t xml:space="preserve">roceso de </w:t>
      </w:r>
      <w:r w:rsidR="00E54FAF" w:rsidRPr="009922F5">
        <w:rPr>
          <w:rFonts w:ascii="Arial" w:hAnsi="Arial" w:cs="Arial"/>
        </w:rPr>
        <w:t>C</w:t>
      </w:r>
      <w:r w:rsidRPr="009922F5">
        <w:rPr>
          <w:rFonts w:ascii="Arial" w:hAnsi="Arial" w:cs="Arial"/>
        </w:rPr>
        <w:t xml:space="preserve">obro </w:t>
      </w:r>
      <w:r w:rsidR="00E54FAF" w:rsidRPr="009922F5">
        <w:rPr>
          <w:rFonts w:ascii="Arial" w:hAnsi="Arial" w:cs="Arial"/>
        </w:rPr>
        <w:t>A</w:t>
      </w:r>
      <w:r w:rsidRPr="009922F5">
        <w:rPr>
          <w:rFonts w:ascii="Arial" w:hAnsi="Arial" w:cs="Arial"/>
        </w:rPr>
        <w:t xml:space="preserve">dministrativo </w:t>
      </w:r>
      <w:r w:rsidR="00E54FAF" w:rsidRPr="009922F5">
        <w:rPr>
          <w:rFonts w:ascii="Arial" w:hAnsi="Arial" w:cs="Arial"/>
        </w:rPr>
        <w:t>C</w:t>
      </w:r>
      <w:r w:rsidRPr="009922F5">
        <w:rPr>
          <w:rFonts w:ascii="Arial" w:hAnsi="Arial" w:cs="Arial"/>
        </w:rPr>
        <w:t>oactivo.</w:t>
      </w:r>
    </w:p>
    <w:p w14:paraId="0EC3325C" w14:textId="426062F8" w:rsidR="000972F1" w:rsidRPr="009922F5" w:rsidRDefault="000972F1" w:rsidP="000972F1">
      <w:pPr>
        <w:jc w:val="both"/>
        <w:rPr>
          <w:rFonts w:ascii="Arial" w:hAnsi="Arial" w:cs="Arial"/>
        </w:rPr>
      </w:pPr>
      <w:r w:rsidRPr="009922F5">
        <w:rPr>
          <w:rFonts w:ascii="Arial" w:hAnsi="Arial" w:cs="Arial"/>
        </w:rPr>
        <w:t xml:space="preserve">La deuda contenida en los documentos remitidos para cobro debe reunir los requisitos propios de un título ejecutivo, es decir, que se observe que la obligación es clara, expresa y exigible. Si se trata de actos administrativos, deben encontrarse ejecutoriados. </w:t>
      </w:r>
    </w:p>
    <w:p w14:paraId="39907A39" w14:textId="3C159020" w:rsidR="000972F1" w:rsidRPr="009922F5" w:rsidRDefault="000972F1" w:rsidP="000972F1">
      <w:pPr>
        <w:jc w:val="both"/>
        <w:rPr>
          <w:rFonts w:ascii="Arial" w:hAnsi="Arial" w:cs="Arial"/>
        </w:rPr>
      </w:pPr>
      <w:r w:rsidRPr="009922F5">
        <w:rPr>
          <w:rFonts w:ascii="Arial" w:hAnsi="Arial" w:cs="Arial"/>
        </w:rPr>
        <w:t>Deben identificarse con precisión los factores que determinan la cuantía de la obligación, los pagos o abonos que puedan afectar su cuantía, establecerse los intereses generados hasta la fecha, así como la naturaleza de la obligación, con el fin de encontrarse en condiciones de absolver todas las dudas que pueda plantearle el deudor en el momento de la entrevista.</w:t>
      </w:r>
    </w:p>
    <w:p w14:paraId="4960B4FF" w14:textId="5FBCEBC0" w:rsidR="000972F1" w:rsidRPr="009922F5" w:rsidRDefault="000972F1" w:rsidP="000972F1">
      <w:pPr>
        <w:jc w:val="both"/>
        <w:rPr>
          <w:rFonts w:ascii="Arial" w:hAnsi="Arial" w:cs="Arial"/>
        </w:rPr>
      </w:pPr>
      <w:r w:rsidRPr="00F1706F">
        <w:rPr>
          <w:rFonts w:ascii="Arial" w:hAnsi="Arial" w:cs="Arial"/>
        </w:rPr>
        <w:lastRenderedPageBreak/>
        <w:t xml:space="preserve">Inicialmente se tendrá como domicilio del deudor, la dirección indicada en el título que se pretende cobrar, la cual </w:t>
      </w:r>
      <w:r w:rsidR="009C4BA3" w:rsidRPr="00F1706F">
        <w:rPr>
          <w:rFonts w:ascii="Arial" w:hAnsi="Arial" w:cs="Arial"/>
        </w:rPr>
        <w:t>deben</w:t>
      </w:r>
      <w:r w:rsidRPr="00F1706F">
        <w:rPr>
          <w:rFonts w:ascii="Arial" w:hAnsi="Arial" w:cs="Arial"/>
        </w:rPr>
        <w:t xml:space="preserve"> verificar internamente con los registros que obren en la </w:t>
      </w:r>
      <w:r w:rsidR="00A5434C" w:rsidRPr="00F1706F">
        <w:rPr>
          <w:rFonts w:ascii="Arial" w:hAnsi="Arial" w:cs="Arial"/>
        </w:rPr>
        <w:t>E</w:t>
      </w:r>
      <w:r w:rsidRPr="00F1706F">
        <w:rPr>
          <w:rFonts w:ascii="Arial" w:hAnsi="Arial" w:cs="Arial"/>
        </w:rPr>
        <w:t xml:space="preserve">ntidad y en su defecto, por contacto con las diferentes </w:t>
      </w:r>
      <w:r w:rsidR="00A5434C" w:rsidRPr="00F1706F">
        <w:rPr>
          <w:rFonts w:ascii="Arial" w:hAnsi="Arial" w:cs="Arial"/>
        </w:rPr>
        <w:t>E</w:t>
      </w:r>
      <w:r w:rsidRPr="00F1706F">
        <w:rPr>
          <w:rFonts w:ascii="Arial" w:hAnsi="Arial" w:cs="Arial"/>
        </w:rPr>
        <w:t xml:space="preserve">ntidades tales como SENA, ICBF, </w:t>
      </w:r>
      <w:r w:rsidR="00D40949" w:rsidRPr="00F1706F">
        <w:rPr>
          <w:rFonts w:ascii="Arial" w:hAnsi="Arial" w:cs="Arial"/>
        </w:rPr>
        <w:t xml:space="preserve">EPS, </w:t>
      </w:r>
      <w:r w:rsidRPr="00F1706F">
        <w:rPr>
          <w:rFonts w:ascii="Arial" w:hAnsi="Arial" w:cs="Arial"/>
        </w:rPr>
        <w:t xml:space="preserve">Cámara de Comercio, </w:t>
      </w:r>
      <w:r w:rsidR="00D40949" w:rsidRPr="00F1706F">
        <w:rPr>
          <w:rFonts w:ascii="Arial" w:hAnsi="Arial" w:cs="Arial"/>
        </w:rPr>
        <w:t xml:space="preserve">DIAN - </w:t>
      </w:r>
      <w:r w:rsidRPr="00F1706F">
        <w:rPr>
          <w:rFonts w:ascii="Arial" w:hAnsi="Arial" w:cs="Arial"/>
        </w:rPr>
        <w:t xml:space="preserve">RUT (Registro </w:t>
      </w:r>
      <w:r w:rsidR="00B65B63" w:rsidRPr="00F1706F">
        <w:rPr>
          <w:rFonts w:ascii="Arial" w:hAnsi="Arial" w:cs="Arial"/>
        </w:rPr>
        <w:t>Único Tributario</w:t>
      </w:r>
      <w:r w:rsidRPr="00F1706F">
        <w:rPr>
          <w:rFonts w:ascii="Arial" w:hAnsi="Arial" w:cs="Arial"/>
        </w:rPr>
        <w:t>).</w:t>
      </w:r>
    </w:p>
    <w:p w14:paraId="62A50A1F" w14:textId="0A4631AB" w:rsidR="002E34DD" w:rsidRPr="009922F5" w:rsidRDefault="000972F1" w:rsidP="00226E1F">
      <w:pPr>
        <w:jc w:val="both"/>
        <w:rPr>
          <w:rFonts w:ascii="Arial" w:hAnsi="Arial" w:cs="Arial"/>
        </w:rPr>
      </w:pPr>
      <w:r w:rsidRPr="009922F5">
        <w:rPr>
          <w:rFonts w:ascii="Arial" w:hAnsi="Arial" w:cs="Arial"/>
        </w:rPr>
        <w:t>Es importante conocer si se trata de persona natural o jurídica y si es posible, la actividad que desarrolla el deudor (</w:t>
      </w:r>
      <w:r w:rsidR="00945E15" w:rsidRPr="009922F5">
        <w:rPr>
          <w:rFonts w:ascii="Arial" w:hAnsi="Arial" w:cs="Arial"/>
        </w:rPr>
        <w:t>c</w:t>
      </w:r>
      <w:r w:rsidRPr="009922F5">
        <w:rPr>
          <w:rFonts w:ascii="Arial" w:hAnsi="Arial" w:cs="Arial"/>
        </w:rPr>
        <w:t>omerciante, industrial, asalariado, etc.).</w:t>
      </w:r>
    </w:p>
    <w:p w14:paraId="41EC2B9D" w14:textId="6DACFC90" w:rsidR="00793D35" w:rsidRPr="009922F5" w:rsidRDefault="00793D35" w:rsidP="00226E1F">
      <w:pPr>
        <w:jc w:val="both"/>
        <w:rPr>
          <w:rFonts w:ascii="Arial" w:hAnsi="Arial" w:cs="Arial"/>
        </w:rPr>
      </w:pPr>
      <w:r w:rsidRPr="009922F5">
        <w:rPr>
          <w:rFonts w:ascii="Arial" w:hAnsi="Arial" w:cs="Arial"/>
        </w:rPr>
        <w:t xml:space="preserve">El </w:t>
      </w:r>
      <w:r w:rsidR="00230242" w:rsidRPr="009922F5">
        <w:rPr>
          <w:rFonts w:ascii="Arial" w:hAnsi="Arial" w:cs="Arial"/>
        </w:rPr>
        <w:t>funcionario</w:t>
      </w:r>
      <w:r w:rsidR="00B65B63" w:rsidRPr="009922F5">
        <w:rPr>
          <w:rFonts w:ascii="Arial" w:hAnsi="Arial" w:cs="Arial"/>
        </w:rPr>
        <w:t xml:space="preserve"> </w:t>
      </w:r>
      <w:r w:rsidR="00230242">
        <w:rPr>
          <w:rFonts w:ascii="Arial" w:hAnsi="Arial" w:cs="Arial"/>
        </w:rPr>
        <w:t>e</w:t>
      </w:r>
      <w:r w:rsidR="00B65B63" w:rsidRPr="009922F5">
        <w:rPr>
          <w:rFonts w:ascii="Arial" w:hAnsi="Arial" w:cs="Arial"/>
        </w:rPr>
        <w:t>jecutor</w:t>
      </w:r>
      <w:r w:rsidRPr="009922F5">
        <w:rPr>
          <w:rFonts w:ascii="Arial" w:hAnsi="Arial" w:cs="Arial"/>
        </w:rPr>
        <w:t xml:space="preserve"> debe evaluar la acreencia con el fin de determinar con qué tiempo cuenta para interrumpir la prescripción de la acción </w:t>
      </w:r>
      <w:r w:rsidR="00EC6EE9" w:rsidRPr="009922F5">
        <w:rPr>
          <w:rFonts w:ascii="Arial" w:hAnsi="Arial" w:cs="Arial"/>
        </w:rPr>
        <w:t xml:space="preserve">de cobro </w:t>
      </w:r>
      <w:r w:rsidRPr="009922F5">
        <w:rPr>
          <w:rFonts w:ascii="Arial" w:hAnsi="Arial" w:cs="Arial"/>
        </w:rPr>
        <w:t xml:space="preserve">y si hay tiempo suficiente para realizar </w:t>
      </w:r>
      <w:r w:rsidR="00EC6EE9" w:rsidRPr="009922F5">
        <w:rPr>
          <w:rFonts w:ascii="Arial" w:hAnsi="Arial" w:cs="Arial"/>
        </w:rPr>
        <w:t xml:space="preserve">el cobro persuasivo, o si por la premura del </w:t>
      </w:r>
      <w:r w:rsidR="009C4BA3" w:rsidRPr="009922F5">
        <w:rPr>
          <w:rFonts w:ascii="Arial" w:hAnsi="Arial" w:cs="Arial"/>
        </w:rPr>
        <w:t>tiempo</w:t>
      </w:r>
      <w:r w:rsidR="00EC6EE9" w:rsidRPr="009922F5">
        <w:rPr>
          <w:rFonts w:ascii="Arial" w:hAnsi="Arial" w:cs="Arial"/>
        </w:rPr>
        <w:t>, se requiere prescindir de la etapa persuasiva e iniciar el cobro coactivo con la emisión y notificación del mandamiento de pago.</w:t>
      </w:r>
    </w:p>
    <w:p w14:paraId="300C4AF9" w14:textId="396A557A" w:rsidR="002E34DD" w:rsidRPr="003E738D" w:rsidRDefault="002E34DD" w:rsidP="002E34DD">
      <w:pPr>
        <w:pStyle w:val="Ttulo2"/>
        <w:numPr>
          <w:ilvl w:val="0"/>
          <w:numId w:val="7"/>
        </w:numPr>
        <w:rPr>
          <w:rFonts w:ascii="Arial" w:hAnsi="Arial" w:cs="Arial"/>
          <w:color w:val="auto"/>
        </w:rPr>
      </w:pPr>
      <w:bookmarkStart w:id="98" w:name="_Toc6199684"/>
      <w:r w:rsidRPr="003E738D">
        <w:rPr>
          <w:rFonts w:ascii="Arial" w:hAnsi="Arial" w:cs="Arial"/>
          <w:color w:val="auto"/>
        </w:rPr>
        <w:t>DOCUMENTOS QUE PRESTAN MÉRITO EJECUTIVO</w:t>
      </w:r>
      <w:bookmarkEnd w:id="98"/>
    </w:p>
    <w:p w14:paraId="3821C2E7" w14:textId="1467A9F7" w:rsidR="002E34DD" w:rsidRPr="009922F5" w:rsidRDefault="002E34DD" w:rsidP="002E34DD">
      <w:pPr>
        <w:jc w:val="both"/>
        <w:rPr>
          <w:rFonts w:ascii="Arial" w:hAnsi="Arial" w:cs="Arial"/>
        </w:rPr>
      </w:pPr>
      <w:r w:rsidRPr="009922F5">
        <w:rPr>
          <w:rFonts w:ascii="Arial" w:hAnsi="Arial" w:cs="Arial"/>
        </w:rPr>
        <w:t xml:space="preserve">Para el </w:t>
      </w:r>
      <w:r w:rsidR="00E54FAF" w:rsidRPr="009922F5">
        <w:rPr>
          <w:rFonts w:ascii="Arial" w:hAnsi="Arial" w:cs="Arial"/>
        </w:rPr>
        <w:t>P</w:t>
      </w:r>
      <w:r w:rsidR="00226E1F" w:rsidRPr="009922F5">
        <w:rPr>
          <w:rFonts w:ascii="Arial" w:hAnsi="Arial" w:cs="Arial"/>
        </w:rPr>
        <w:t xml:space="preserve">rocedimiento </w:t>
      </w:r>
      <w:r w:rsidR="00E54FAF" w:rsidRPr="009922F5">
        <w:rPr>
          <w:rFonts w:ascii="Arial" w:hAnsi="Arial" w:cs="Arial"/>
        </w:rPr>
        <w:t>A</w:t>
      </w:r>
      <w:r w:rsidR="00226E1F" w:rsidRPr="009922F5">
        <w:rPr>
          <w:rFonts w:ascii="Arial" w:hAnsi="Arial" w:cs="Arial"/>
        </w:rPr>
        <w:t xml:space="preserve">dministrativo de </w:t>
      </w:r>
      <w:r w:rsidR="00E54FAF" w:rsidRPr="009922F5">
        <w:rPr>
          <w:rFonts w:ascii="Arial" w:hAnsi="Arial" w:cs="Arial"/>
        </w:rPr>
        <w:t>C</w:t>
      </w:r>
      <w:r w:rsidR="00226E1F" w:rsidRPr="009922F5">
        <w:rPr>
          <w:rFonts w:ascii="Arial" w:hAnsi="Arial" w:cs="Arial"/>
        </w:rPr>
        <w:t xml:space="preserve">obro </w:t>
      </w:r>
      <w:r w:rsidR="00E54FAF" w:rsidRPr="009922F5">
        <w:rPr>
          <w:rFonts w:ascii="Arial" w:hAnsi="Arial" w:cs="Arial"/>
        </w:rPr>
        <w:t>P</w:t>
      </w:r>
      <w:r w:rsidR="00226E1F" w:rsidRPr="009922F5">
        <w:rPr>
          <w:rFonts w:ascii="Arial" w:hAnsi="Arial" w:cs="Arial"/>
        </w:rPr>
        <w:t xml:space="preserve">ersuasivo y </w:t>
      </w:r>
      <w:r w:rsidR="00E54FAF" w:rsidRPr="009922F5">
        <w:rPr>
          <w:rFonts w:ascii="Arial" w:hAnsi="Arial" w:cs="Arial"/>
        </w:rPr>
        <w:t>C</w:t>
      </w:r>
      <w:r w:rsidRPr="009922F5">
        <w:rPr>
          <w:rFonts w:ascii="Arial" w:hAnsi="Arial" w:cs="Arial"/>
        </w:rPr>
        <w:t>oactivo, prestan mérito ejecutivo los</w:t>
      </w:r>
      <w:r w:rsidR="00191546" w:rsidRPr="009922F5">
        <w:rPr>
          <w:rFonts w:ascii="Arial" w:hAnsi="Arial" w:cs="Arial"/>
        </w:rPr>
        <w:t xml:space="preserve"> </w:t>
      </w:r>
      <w:r w:rsidRPr="009922F5">
        <w:rPr>
          <w:rFonts w:ascii="Arial" w:hAnsi="Arial" w:cs="Arial"/>
        </w:rPr>
        <w:t>documentos en los que conste una obligación clara, expresa y actualmente exigible, equivalente a una suma de dinero a favor de la Unidad Administrativa Especial de Rehabilitación y Mantenimiento Vial-</w:t>
      </w:r>
      <w:r w:rsidR="00B871D8" w:rsidRPr="009922F5">
        <w:rPr>
          <w:rFonts w:ascii="Arial" w:hAnsi="Arial" w:cs="Arial"/>
        </w:rPr>
        <w:t>UAERMV</w:t>
      </w:r>
      <w:r w:rsidRPr="009922F5">
        <w:rPr>
          <w:rFonts w:ascii="Arial" w:hAnsi="Arial" w:cs="Arial"/>
        </w:rPr>
        <w:t xml:space="preserve"> y a cargo de una persona natural o jurídica</w:t>
      </w:r>
      <w:r w:rsidR="001E0743" w:rsidRPr="009922F5">
        <w:rPr>
          <w:rFonts w:ascii="Arial" w:hAnsi="Arial" w:cs="Arial"/>
        </w:rPr>
        <w:t>, que se encuentren contenidos en el artículo 98 del Código de Procedimiento Administrativo y de lo Contencioso Administrativo</w:t>
      </w:r>
      <w:r w:rsidRPr="009922F5">
        <w:rPr>
          <w:rFonts w:ascii="Arial" w:hAnsi="Arial" w:cs="Arial"/>
        </w:rPr>
        <w:t>.</w:t>
      </w:r>
    </w:p>
    <w:p w14:paraId="023ED909" w14:textId="77777777" w:rsidR="002E34DD" w:rsidRPr="009922F5" w:rsidRDefault="002E34DD" w:rsidP="002E34DD">
      <w:pPr>
        <w:jc w:val="both"/>
        <w:rPr>
          <w:rFonts w:ascii="Arial" w:hAnsi="Arial" w:cs="Arial"/>
        </w:rPr>
      </w:pPr>
      <w:r w:rsidRPr="009922F5">
        <w:rPr>
          <w:rFonts w:ascii="Arial" w:hAnsi="Arial" w:cs="Arial"/>
        </w:rPr>
        <w:t>Cuando el título ejecutivo sea complejo, es decir, que esté constituido por más de un acto, cada vez que se cite en una actuación procesal (mandamiento de pago, orden de seguir adelante, liquidación de crédito, aprobación de la liquidación, acuerdo de pago, etc.) deberá hacerse en forma completa reseñando todos los actos que lo integran.</w:t>
      </w:r>
    </w:p>
    <w:p w14:paraId="1B68BAD0" w14:textId="3E8A2931" w:rsidR="00226E1F" w:rsidRPr="009922F5" w:rsidRDefault="00226E1F" w:rsidP="002E34DD">
      <w:pPr>
        <w:jc w:val="both"/>
        <w:rPr>
          <w:rFonts w:ascii="Arial" w:hAnsi="Arial" w:cs="Arial"/>
        </w:rPr>
      </w:pPr>
      <w:r w:rsidRPr="009922F5">
        <w:rPr>
          <w:rFonts w:ascii="Arial" w:hAnsi="Arial" w:cs="Arial"/>
        </w:rPr>
        <w:t>Previo al inicio de las actuaciones de cobro persuasivo, se debe examinar la firmeza y ejecutoria del título ejecutivo remitido.</w:t>
      </w:r>
    </w:p>
    <w:p w14:paraId="07DBB2EE" w14:textId="1D38E9DD" w:rsidR="00B65B63" w:rsidRPr="009922F5" w:rsidRDefault="00B65B63" w:rsidP="002E34DD">
      <w:pPr>
        <w:jc w:val="both"/>
        <w:rPr>
          <w:rFonts w:ascii="Arial" w:hAnsi="Arial" w:cs="Arial"/>
        </w:rPr>
      </w:pPr>
      <w:r w:rsidRPr="009922F5">
        <w:rPr>
          <w:rFonts w:ascii="Arial" w:hAnsi="Arial" w:cs="Arial"/>
        </w:rPr>
        <w:t>De conformidad con lo dispuesto en el artículo 828 del Estatuto Tributario</w:t>
      </w:r>
      <w:r w:rsidR="004C3785" w:rsidRPr="009922F5">
        <w:rPr>
          <w:rFonts w:ascii="Arial" w:hAnsi="Arial" w:cs="Arial"/>
        </w:rPr>
        <w:t xml:space="preserve"> Nacional</w:t>
      </w:r>
      <w:r w:rsidRPr="009922F5">
        <w:rPr>
          <w:rFonts w:ascii="Arial" w:hAnsi="Arial" w:cs="Arial"/>
        </w:rPr>
        <w:t>, prestan mérito ejecutivo:</w:t>
      </w:r>
    </w:p>
    <w:p w14:paraId="6883BDE3" w14:textId="61B321E8" w:rsidR="00B65B63" w:rsidRPr="009922F5" w:rsidRDefault="00B65B63" w:rsidP="00B65B63">
      <w:pPr>
        <w:pStyle w:val="Prrafodelista"/>
        <w:numPr>
          <w:ilvl w:val="0"/>
          <w:numId w:val="12"/>
        </w:numPr>
        <w:jc w:val="both"/>
        <w:rPr>
          <w:rFonts w:ascii="Arial" w:hAnsi="Arial" w:cs="Arial"/>
        </w:rPr>
      </w:pPr>
      <w:r w:rsidRPr="009922F5">
        <w:rPr>
          <w:rFonts w:ascii="Arial" w:hAnsi="Arial" w:cs="Arial"/>
        </w:rPr>
        <w:t>Las liquidaciones privadas y sus correcciones, contenidas en las declaraciones tributarias presentadas, desde el vencimiento de la fecha para su cancelación. </w:t>
      </w:r>
    </w:p>
    <w:p w14:paraId="211893AB" w14:textId="1AB785AC" w:rsidR="00B65B63" w:rsidRPr="009922F5" w:rsidRDefault="00B65B63" w:rsidP="00B65B63">
      <w:pPr>
        <w:pStyle w:val="Prrafodelista"/>
        <w:numPr>
          <w:ilvl w:val="0"/>
          <w:numId w:val="12"/>
        </w:numPr>
        <w:jc w:val="both"/>
        <w:rPr>
          <w:rFonts w:ascii="Arial" w:hAnsi="Arial" w:cs="Arial"/>
        </w:rPr>
      </w:pPr>
      <w:r w:rsidRPr="009922F5">
        <w:rPr>
          <w:rFonts w:ascii="Arial" w:hAnsi="Arial" w:cs="Arial"/>
        </w:rPr>
        <w:t>Las liquidaciones oficiales ejecutoriadas. </w:t>
      </w:r>
    </w:p>
    <w:p w14:paraId="46E5D7AB" w14:textId="3CA959CE" w:rsidR="00B65B63" w:rsidRPr="009922F5" w:rsidRDefault="00B65B63" w:rsidP="00B65B63">
      <w:pPr>
        <w:pStyle w:val="Prrafodelista"/>
        <w:numPr>
          <w:ilvl w:val="0"/>
          <w:numId w:val="12"/>
        </w:numPr>
        <w:jc w:val="both"/>
        <w:rPr>
          <w:rFonts w:ascii="Arial" w:hAnsi="Arial" w:cs="Arial"/>
        </w:rPr>
      </w:pPr>
      <w:r w:rsidRPr="009922F5">
        <w:rPr>
          <w:rFonts w:ascii="Arial" w:hAnsi="Arial" w:cs="Arial"/>
        </w:rPr>
        <w:t>Los demás actos de la Administración de Impuestos debidamente ejecutoriados, en los cuales se fijen sumas líquidas de dinero a favor del fisco nacional. </w:t>
      </w:r>
    </w:p>
    <w:p w14:paraId="735E7FB9" w14:textId="0CD60CC2" w:rsidR="00B65B63" w:rsidRPr="009922F5" w:rsidRDefault="00B65B63" w:rsidP="00B65B63">
      <w:pPr>
        <w:pStyle w:val="Prrafodelista"/>
        <w:numPr>
          <w:ilvl w:val="0"/>
          <w:numId w:val="12"/>
        </w:numPr>
        <w:jc w:val="both"/>
        <w:rPr>
          <w:rFonts w:ascii="Arial" w:hAnsi="Arial" w:cs="Arial"/>
        </w:rPr>
      </w:pPr>
      <w:r w:rsidRPr="009922F5">
        <w:rPr>
          <w:rFonts w:ascii="Arial" w:hAnsi="Arial" w:cs="Arial"/>
        </w:rPr>
        <w:t>Las garantías y cauciones prestadas a favor de la Nación para afianzar el pago de las obligaciones</w:t>
      </w:r>
      <w:r w:rsidR="009614D6" w:rsidRPr="009922F5">
        <w:rPr>
          <w:rStyle w:val="Refdenotaalpie"/>
          <w:rFonts w:ascii="Arial" w:hAnsi="Arial" w:cs="Arial"/>
        </w:rPr>
        <w:footnoteReference w:id="45"/>
      </w:r>
      <w:r w:rsidRPr="009922F5">
        <w:rPr>
          <w:rFonts w:ascii="Arial" w:hAnsi="Arial" w:cs="Arial"/>
        </w:rPr>
        <w:t xml:space="preserve"> tributarias, a partir de la ejecutoria del acto de la Administración que declare el incumplimiento o exigibilidad de las obligaciones garantizadas. </w:t>
      </w:r>
    </w:p>
    <w:p w14:paraId="0B56C21D" w14:textId="52FBA49A" w:rsidR="00B65B63" w:rsidRPr="00F1706F" w:rsidRDefault="00B65B63" w:rsidP="00B65B63">
      <w:pPr>
        <w:pStyle w:val="Prrafodelista"/>
        <w:numPr>
          <w:ilvl w:val="0"/>
          <w:numId w:val="12"/>
        </w:numPr>
        <w:jc w:val="both"/>
        <w:rPr>
          <w:rFonts w:ascii="Arial" w:hAnsi="Arial" w:cs="Arial"/>
        </w:rPr>
      </w:pPr>
      <w:r w:rsidRPr="009922F5">
        <w:rPr>
          <w:rFonts w:ascii="Arial" w:hAnsi="Arial" w:cs="Arial"/>
        </w:rPr>
        <w:lastRenderedPageBreak/>
        <w:t xml:space="preserve">Las sentencias y demás decisiones jurisdiccionales ejecutoriadas, que decidan sobre las demandas presentadas en relación con los impuestos, anticipos, retenciones, sanciones e </w:t>
      </w:r>
      <w:r w:rsidRPr="00F1706F">
        <w:rPr>
          <w:rFonts w:ascii="Arial" w:hAnsi="Arial" w:cs="Arial"/>
        </w:rPr>
        <w:t>intereses que administra la Dirección General de Impuestos Nacionales</w:t>
      </w:r>
      <w:r w:rsidRPr="00F1706F">
        <w:rPr>
          <w:rFonts w:ascii="Arial" w:hAnsi="Arial" w:cs="Arial"/>
          <w:vertAlign w:val="superscript"/>
        </w:rPr>
        <w:t>.</w:t>
      </w:r>
    </w:p>
    <w:p w14:paraId="4018DBD4" w14:textId="0039D41D" w:rsidR="002E34DD" w:rsidRPr="00F1706F" w:rsidRDefault="006C0F6C" w:rsidP="002E34DD">
      <w:pPr>
        <w:jc w:val="both"/>
        <w:rPr>
          <w:rFonts w:ascii="Arial" w:hAnsi="Arial" w:cs="Arial"/>
        </w:rPr>
      </w:pPr>
      <w:r w:rsidRPr="00F1706F">
        <w:rPr>
          <w:rFonts w:ascii="Arial" w:hAnsi="Arial" w:cs="Arial"/>
        </w:rPr>
        <w:t xml:space="preserve">Asimismo, el </w:t>
      </w:r>
      <w:r w:rsidR="00230242" w:rsidRPr="00F1706F">
        <w:rPr>
          <w:rFonts w:ascii="Arial" w:hAnsi="Arial" w:cs="Arial"/>
        </w:rPr>
        <w:t xml:space="preserve">Código de Procedimiento Administrativo y de lo Contencioso Administrativo </w:t>
      </w:r>
      <w:r w:rsidRPr="00F1706F">
        <w:rPr>
          <w:rFonts w:ascii="Arial" w:hAnsi="Arial" w:cs="Arial"/>
        </w:rPr>
        <w:t>C.P.A.C.A. dispone que p</w:t>
      </w:r>
      <w:r w:rsidR="002E34DD" w:rsidRPr="00F1706F">
        <w:rPr>
          <w:rFonts w:ascii="Arial" w:hAnsi="Arial" w:cs="Arial"/>
        </w:rPr>
        <w:t>resta mérito ejecutivo para adelantar el cobro persuasivo y coactivo</w:t>
      </w:r>
      <w:r w:rsidRPr="00F1706F">
        <w:rPr>
          <w:rFonts w:ascii="Arial" w:hAnsi="Arial" w:cs="Arial"/>
        </w:rPr>
        <w:t>:</w:t>
      </w:r>
    </w:p>
    <w:p w14:paraId="14B61848" w14:textId="659EDE15" w:rsidR="002E34DD" w:rsidRPr="009922F5" w:rsidRDefault="002E34DD" w:rsidP="00014862">
      <w:pPr>
        <w:pStyle w:val="Prrafodelista"/>
        <w:numPr>
          <w:ilvl w:val="0"/>
          <w:numId w:val="12"/>
        </w:numPr>
        <w:jc w:val="both"/>
        <w:rPr>
          <w:rFonts w:ascii="Arial" w:hAnsi="Arial" w:cs="Arial"/>
        </w:rPr>
      </w:pPr>
      <w:r w:rsidRPr="00F1706F">
        <w:rPr>
          <w:rFonts w:ascii="Arial" w:hAnsi="Arial" w:cs="Arial"/>
        </w:rPr>
        <w:t>Todo acto administrativo</w:t>
      </w:r>
      <w:r w:rsidRPr="009922F5">
        <w:rPr>
          <w:rFonts w:ascii="Arial" w:hAnsi="Arial" w:cs="Arial"/>
        </w:rPr>
        <w:t xml:space="preserve"> ejecutoriado que imponga a favor de la </w:t>
      </w:r>
      <w:r w:rsidR="00A5434C" w:rsidRPr="009922F5">
        <w:rPr>
          <w:rFonts w:ascii="Arial" w:hAnsi="Arial" w:cs="Arial"/>
        </w:rPr>
        <w:t>E</w:t>
      </w:r>
      <w:r w:rsidRPr="009922F5">
        <w:rPr>
          <w:rFonts w:ascii="Arial" w:hAnsi="Arial" w:cs="Arial"/>
        </w:rPr>
        <w:t xml:space="preserve">ntidad la obligación de pagar una suma líquida de dinero, en los casos previstos en la </w:t>
      </w:r>
      <w:r w:rsidR="00B65B63" w:rsidRPr="009922F5">
        <w:rPr>
          <w:rFonts w:ascii="Arial" w:hAnsi="Arial" w:cs="Arial"/>
        </w:rPr>
        <w:t>l</w:t>
      </w:r>
      <w:r w:rsidRPr="009922F5">
        <w:rPr>
          <w:rFonts w:ascii="Arial" w:hAnsi="Arial" w:cs="Arial"/>
        </w:rPr>
        <w:t>ey.</w:t>
      </w:r>
    </w:p>
    <w:p w14:paraId="28CE387B" w14:textId="0A52E5C1" w:rsidR="002E34DD" w:rsidRPr="009922F5" w:rsidRDefault="002E34DD" w:rsidP="00014862">
      <w:pPr>
        <w:pStyle w:val="Prrafodelista"/>
        <w:numPr>
          <w:ilvl w:val="0"/>
          <w:numId w:val="12"/>
        </w:numPr>
        <w:jc w:val="both"/>
        <w:rPr>
          <w:rFonts w:ascii="Arial" w:hAnsi="Arial" w:cs="Arial"/>
        </w:rPr>
      </w:pPr>
      <w:r w:rsidRPr="009922F5">
        <w:rPr>
          <w:rFonts w:ascii="Arial" w:hAnsi="Arial" w:cs="Arial"/>
        </w:rPr>
        <w:t xml:space="preserve">Las sentencias y demás decisiones jurisdiccionales ejecutoriadas que impongan a favor de la </w:t>
      </w:r>
      <w:r w:rsidR="00A5434C" w:rsidRPr="009922F5">
        <w:rPr>
          <w:rFonts w:ascii="Arial" w:hAnsi="Arial" w:cs="Arial"/>
        </w:rPr>
        <w:t>E</w:t>
      </w:r>
      <w:r w:rsidRPr="009922F5">
        <w:rPr>
          <w:rFonts w:ascii="Arial" w:hAnsi="Arial" w:cs="Arial"/>
        </w:rPr>
        <w:t>ntidad, la obligación de pagar una suma líquida de dinero.</w:t>
      </w:r>
    </w:p>
    <w:p w14:paraId="0A59949D" w14:textId="77777777" w:rsidR="002E34DD" w:rsidRPr="009922F5" w:rsidRDefault="002E34DD" w:rsidP="00014862">
      <w:pPr>
        <w:pStyle w:val="Prrafodelista"/>
        <w:numPr>
          <w:ilvl w:val="0"/>
          <w:numId w:val="12"/>
        </w:numPr>
        <w:jc w:val="both"/>
        <w:rPr>
          <w:rFonts w:ascii="Arial" w:hAnsi="Arial" w:cs="Arial"/>
        </w:rPr>
      </w:pPr>
      <w:r w:rsidRPr="009922F5">
        <w:rPr>
          <w:rFonts w:ascii="Arial" w:hAnsi="Arial" w:cs="Arial"/>
        </w:rPr>
        <w:t>Los contratos o los documentos en que constan sus garantías, junto con el acto administrativo que declara el incumplimiento o la caducidad. Igualmente lo serán el acta de liquidación del contrato o cualquier acto administrativo proferido con ocasión de la actividad contractual.</w:t>
      </w:r>
    </w:p>
    <w:p w14:paraId="29A6FAEB" w14:textId="50451F8D" w:rsidR="002E34DD" w:rsidRPr="009922F5" w:rsidRDefault="002E34DD" w:rsidP="00014862">
      <w:pPr>
        <w:pStyle w:val="Prrafodelista"/>
        <w:numPr>
          <w:ilvl w:val="0"/>
          <w:numId w:val="12"/>
        </w:numPr>
        <w:jc w:val="both"/>
        <w:rPr>
          <w:rFonts w:ascii="Arial" w:hAnsi="Arial" w:cs="Arial"/>
        </w:rPr>
      </w:pPr>
      <w:r w:rsidRPr="009922F5">
        <w:rPr>
          <w:rFonts w:ascii="Arial" w:hAnsi="Arial" w:cs="Arial"/>
        </w:rPr>
        <w:t xml:space="preserve">Las demás garantías que se presten por cualquier concepto a favor de la </w:t>
      </w:r>
      <w:r w:rsidR="00A5434C" w:rsidRPr="009922F5">
        <w:rPr>
          <w:rFonts w:ascii="Arial" w:hAnsi="Arial" w:cs="Arial"/>
        </w:rPr>
        <w:t>E</w:t>
      </w:r>
      <w:r w:rsidRPr="009922F5">
        <w:rPr>
          <w:rFonts w:ascii="Arial" w:hAnsi="Arial" w:cs="Arial"/>
        </w:rPr>
        <w:t>ntidad, las cuales se integrarán con el acto administrativo ejecutoriado que declare la obligación.</w:t>
      </w:r>
    </w:p>
    <w:p w14:paraId="05F4BF79" w14:textId="77777777" w:rsidR="002E34DD" w:rsidRPr="00F1706F" w:rsidRDefault="002E34DD" w:rsidP="00014862">
      <w:pPr>
        <w:pStyle w:val="Prrafodelista"/>
        <w:numPr>
          <w:ilvl w:val="0"/>
          <w:numId w:val="12"/>
        </w:numPr>
        <w:jc w:val="both"/>
        <w:rPr>
          <w:rFonts w:ascii="Arial" w:hAnsi="Arial" w:cs="Arial"/>
        </w:rPr>
      </w:pPr>
      <w:r w:rsidRPr="00F1706F">
        <w:rPr>
          <w:rFonts w:ascii="Arial" w:hAnsi="Arial" w:cs="Arial"/>
        </w:rPr>
        <w:t>Las demás que consten en documentos que provengan del deudor.</w:t>
      </w:r>
    </w:p>
    <w:p w14:paraId="3D072DB8" w14:textId="67F02485" w:rsidR="00EC6EE9" w:rsidRPr="003E738D" w:rsidRDefault="00EC6EE9" w:rsidP="004E5987">
      <w:pPr>
        <w:jc w:val="both"/>
        <w:rPr>
          <w:rFonts w:ascii="Arial" w:hAnsi="Arial" w:cs="Arial"/>
        </w:rPr>
      </w:pPr>
      <w:r w:rsidRPr="00F1706F">
        <w:rPr>
          <w:rFonts w:ascii="Arial" w:hAnsi="Arial" w:cs="Arial"/>
        </w:rPr>
        <w:t xml:space="preserve">Tratándose de la ejecución de actos administrativos, es necesario contar con las constancias de notificación y comunicación de </w:t>
      </w:r>
      <w:r w:rsidR="00230242" w:rsidRPr="00F1706F">
        <w:rPr>
          <w:rFonts w:ascii="Arial" w:hAnsi="Arial" w:cs="Arial"/>
        </w:rPr>
        <w:t>estos</w:t>
      </w:r>
      <w:r w:rsidRPr="00F1706F">
        <w:rPr>
          <w:rFonts w:ascii="Arial" w:hAnsi="Arial" w:cs="Arial"/>
        </w:rPr>
        <w:t>, así como</w:t>
      </w:r>
      <w:r w:rsidRPr="003E738D">
        <w:rPr>
          <w:rFonts w:ascii="Arial" w:hAnsi="Arial" w:cs="Arial"/>
        </w:rPr>
        <w:t xml:space="preserve"> con la respectiva constancia de ejecutoria.</w:t>
      </w:r>
    </w:p>
    <w:p w14:paraId="0F0BDA4E" w14:textId="77777777" w:rsidR="007C01B1" w:rsidRPr="003E738D" w:rsidRDefault="007C01B1" w:rsidP="003E738D">
      <w:pPr>
        <w:jc w:val="both"/>
        <w:rPr>
          <w:rFonts w:ascii="Arial" w:eastAsia="Times New Roman" w:hAnsi="Arial" w:cs="Arial"/>
          <w:lang w:eastAsia="es-CO"/>
        </w:rPr>
      </w:pPr>
      <w:r w:rsidRPr="003E738D">
        <w:rPr>
          <w:rFonts w:ascii="Arial" w:eastAsia="Times New Roman" w:hAnsi="Arial" w:cs="Arial"/>
          <w:lang w:eastAsia="es-CO"/>
        </w:rPr>
        <w:t>Frente a la condena en costas el artículo 188 de la Ley 1437, dispone:</w:t>
      </w:r>
    </w:p>
    <w:p w14:paraId="54C2AB3D" w14:textId="77777777" w:rsidR="007C01B1" w:rsidRPr="003E738D" w:rsidRDefault="007C01B1" w:rsidP="003E738D">
      <w:pPr>
        <w:ind w:left="708"/>
        <w:jc w:val="both"/>
        <w:rPr>
          <w:rFonts w:ascii="Arial" w:eastAsia="Times New Roman" w:hAnsi="Arial" w:cs="Arial"/>
          <w:i/>
          <w:iCs/>
          <w:lang w:eastAsia="es-CO"/>
        </w:rPr>
      </w:pPr>
      <w:r w:rsidRPr="003E738D">
        <w:rPr>
          <w:rFonts w:ascii="Arial" w:eastAsia="Times New Roman" w:hAnsi="Arial" w:cs="Arial"/>
          <w:i/>
          <w:iCs/>
          <w:lang w:eastAsia="es-CO"/>
        </w:rPr>
        <w:t>“Artículo 188. Condena en costas. Salvo en los procesos en que se ventile un interés público, la sentencia dispondrá sobre la condena en costas, cuya liquidación y ejecución se regirán por las normas del Código de Procedimiento Civil.”.</w:t>
      </w:r>
    </w:p>
    <w:p w14:paraId="4B30393F" w14:textId="02B60093" w:rsidR="007C01B1" w:rsidRPr="003E738D" w:rsidRDefault="007C01B1" w:rsidP="003E738D">
      <w:pPr>
        <w:jc w:val="both"/>
        <w:rPr>
          <w:rFonts w:ascii="Arial" w:eastAsia="Times New Roman" w:hAnsi="Arial" w:cs="Arial"/>
          <w:lang w:eastAsia="es-CO"/>
        </w:rPr>
      </w:pPr>
      <w:r w:rsidRPr="003E738D">
        <w:rPr>
          <w:rFonts w:ascii="Arial" w:eastAsia="Times New Roman" w:hAnsi="Arial" w:cs="Arial"/>
          <w:lang w:eastAsia="es-CO"/>
        </w:rPr>
        <w:t xml:space="preserve">En este sentido, tratándose de los fallos en la jurisdicción de lo Contencioso Administrativo y la jurisdicción ordinaria frente a la condena en costas, cuando haya lugar a ella, según el numeral 2 del artículo 99 de la Ley 1437: “Las sentencias y demás decisiones jurisdiccionales ejecutoriadas que impongan a favor del tesoro nacional o de las </w:t>
      </w:r>
      <w:r w:rsidR="00A5434C" w:rsidRPr="003E738D">
        <w:rPr>
          <w:rFonts w:ascii="Arial" w:eastAsia="Times New Roman" w:hAnsi="Arial" w:cs="Arial"/>
          <w:lang w:eastAsia="es-CO"/>
        </w:rPr>
        <w:t>E</w:t>
      </w:r>
      <w:r w:rsidRPr="003E738D">
        <w:rPr>
          <w:rFonts w:ascii="Arial" w:eastAsia="Times New Roman" w:hAnsi="Arial" w:cs="Arial"/>
          <w:lang w:eastAsia="es-CO"/>
        </w:rPr>
        <w:t>ntidades públicas a las que alude el parágrafo del artículo 104, la obligación de pagar una suma líquida de dinero”, constituyen título ejecutivo, por lo tanto a elección de la Entidad podrá ejecutarlas directamente o ante la misma jurisdicción de conocimiento.</w:t>
      </w:r>
    </w:p>
    <w:p w14:paraId="6EB41EBB" w14:textId="6AECBCD8" w:rsidR="007C01B1" w:rsidRPr="00F1706F" w:rsidRDefault="007C01B1" w:rsidP="003E738D">
      <w:pPr>
        <w:jc w:val="both"/>
        <w:rPr>
          <w:rFonts w:ascii="Arial" w:eastAsia="Times New Roman" w:hAnsi="Arial" w:cs="Arial"/>
          <w:lang w:eastAsia="es-CO"/>
        </w:rPr>
      </w:pPr>
      <w:r w:rsidRPr="00F1706F">
        <w:rPr>
          <w:rFonts w:ascii="Arial" w:eastAsia="Times New Roman" w:hAnsi="Arial" w:cs="Arial"/>
          <w:lang w:eastAsia="es-CO"/>
        </w:rPr>
        <w:t>Sera responsabilidad de los abogados encargados de los procesos judicial</w:t>
      </w:r>
      <w:r w:rsidR="009614D6" w:rsidRPr="00F1706F">
        <w:rPr>
          <w:rFonts w:ascii="Arial" w:eastAsia="Times New Roman" w:hAnsi="Arial" w:cs="Arial"/>
          <w:lang w:eastAsia="es-CO"/>
        </w:rPr>
        <w:t>es</w:t>
      </w:r>
      <w:r w:rsidRPr="00F1706F">
        <w:rPr>
          <w:rFonts w:ascii="Arial" w:eastAsia="Times New Roman" w:hAnsi="Arial" w:cs="Arial"/>
          <w:lang w:eastAsia="es-CO"/>
        </w:rPr>
        <w:t xml:space="preserve"> adelantados en la </w:t>
      </w:r>
      <w:r w:rsidR="006A14DB" w:rsidRPr="00F1706F">
        <w:rPr>
          <w:rFonts w:ascii="Arial" w:eastAsia="Times New Roman" w:hAnsi="Arial" w:cs="Arial"/>
          <w:lang w:eastAsia="es-CO"/>
        </w:rPr>
        <w:t>UAERMV</w:t>
      </w:r>
      <w:r w:rsidRPr="00F1706F">
        <w:rPr>
          <w:rFonts w:ascii="Arial" w:eastAsia="Times New Roman" w:hAnsi="Arial" w:cs="Arial"/>
          <w:lang w:eastAsia="es-CO"/>
        </w:rPr>
        <w:t xml:space="preserve">, una vez ejecutoriada y en firme la liquidación de costas a </w:t>
      </w:r>
      <w:r w:rsidR="007E546B" w:rsidRPr="00F1706F">
        <w:rPr>
          <w:rFonts w:ascii="Arial" w:eastAsia="Times New Roman" w:hAnsi="Arial" w:cs="Arial"/>
          <w:lang w:eastAsia="es-CO"/>
        </w:rPr>
        <w:t>favor</w:t>
      </w:r>
      <w:r w:rsidRPr="00F1706F">
        <w:rPr>
          <w:rFonts w:ascii="Arial" w:eastAsia="Times New Roman" w:hAnsi="Arial" w:cs="Arial"/>
          <w:lang w:eastAsia="es-CO"/>
        </w:rPr>
        <w:t xml:space="preserve"> de la </w:t>
      </w:r>
      <w:r w:rsidR="00915A14" w:rsidRPr="00F1706F">
        <w:rPr>
          <w:rFonts w:ascii="Arial" w:eastAsia="Times New Roman" w:hAnsi="Arial" w:cs="Arial"/>
          <w:lang w:eastAsia="es-CO"/>
        </w:rPr>
        <w:t>E</w:t>
      </w:r>
      <w:r w:rsidRPr="00F1706F">
        <w:rPr>
          <w:rFonts w:ascii="Arial" w:eastAsia="Times New Roman" w:hAnsi="Arial" w:cs="Arial"/>
          <w:lang w:eastAsia="es-CO"/>
        </w:rPr>
        <w:t>ntidad, solicitar copia aut</w:t>
      </w:r>
      <w:r w:rsidR="006A14DB" w:rsidRPr="00F1706F">
        <w:rPr>
          <w:rFonts w:ascii="Arial" w:eastAsia="Times New Roman" w:hAnsi="Arial" w:cs="Arial"/>
          <w:lang w:eastAsia="es-CO"/>
        </w:rPr>
        <w:t>é</w:t>
      </w:r>
      <w:r w:rsidRPr="00F1706F">
        <w:rPr>
          <w:rFonts w:ascii="Arial" w:eastAsia="Times New Roman" w:hAnsi="Arial" w:cs="Arial"/>
          <w:lang w:eastAsia="es-CO"/>
        </w:rPr>
        <w:t xml:space="preserve">ntica de las sentencias proferidas en cada instancia procesal de conformidad con lo establecido en el </w:t>
      </w:r>
      <w:r w:rsidR="00840B04" w:rsidRPr="00F1706F">
        <w:rPr>
          <w:rFonts w:ascii="Arial" w:eastAsia="Times New Roman" w:hAnsi="Arial" w:cs="Arial"/>
          <w:lang w:eastAsia="es-CO"/>
        </w:rPr>
        <w:t>n</w:t>
      </w:r>
      <w:r w:rsidRPr="00F1706F">
        <w:rPr>
          <w:rFonts w:ascii="Arial" w:eastAsia="Times New Roman" w:hAnsi="Arial" w:cs="Arial"/>
          <w:lang w:eastAsia="es-CO"/>
        </w:rPr>
        <w:t xml:space="preserve">umeral 4.2 del presente manual. Documentos que deberán ser </w:t>
      </w:r>
      <w:r w:rsidR="00840B04" w:rsidRPr="00F1706F">
        <w:rPr>
          <w:rFonts w:ascii="Arial" w:eastAsia="Times New Roman" w:hAnsi="Arial" w:cs="Arial"/>
          <w:lang w:eastAsia="es-CO"/>
        </w:rPr>
        <w:t xml:space="preserve">remitidos mediante memorando </w:t>
      </w:r>
      <w:r w:rsidR="00BD388B" w:rsidRPr="00F1706F">
        <w:rPr>
          <w:rFonts w:ascii="Arial" w:eastAsia="Times New Roman" w:hAnsi="Arial" w:cs="Arial"/>
          <w:lang w:eastAsia="es-CO"/>
        </w:rPr>
        <w:t>al jefe</w:t>
      </w:r>
      <w:r w:rsidRPr="00F1706F">
        <w:rPr>
          <w:rFonts w:ascii="Arial" w:eastAsia="Times New Roman" w:hAnsi="Arial" w:cs="Arial"/>
          <w:lang w:eastAsia="es-CO"/>
        </w:rPr>
        <w:t xml:space="preserve"> de la Oficina Jurídica para su respectivo reparto al área Coactiva.</w:t>
      </w:r>
    </w:p>
    <w:p w14:paraId="27B8C581" w14:textId="27CF82E1" w:rsidR="00226E1F" w:rsidRPr="00F1706F" w:rsidRDefault="00226E1F" w:rsidP="004E5987">
      <w:pPr>
        <w:jc w:val="both"/>
        <w:rPr>
          <w:rFonts w:ascii="Arial" w:hAnsi="Arial" w:cs="Arial"/>
        </w:rPr>
      </w:pPr>
      <w:r w:rsidRPr="00F1706F">
        <w:rPr>
          <w:rFonts w:ascii="Arial" w:hAnsi="Arial" w:cs="Arial"/>
        </w:rPr>
        <w:lastRenderedPageBreak/>
        <w:t>Cuando se evidencie la ausencia de requisitos necesarios para la integración del título ejecutivo, bien sea por falta de algún documento, de algún trámite o de la condición misma del documento, como falta de ej</w:t>
      </w:r>
      <w:r w:rsidR="006C0F6C" w:rsidRPr="00F1706F">
        <w:rPr>
          <w:rFonts w:ascii="Arial" w:hAnsi="Arial" w:cs="Arial"/>
        </w:rPr>
        <w:t>e</w:t>
      </w:r>
      <w:r w:rsidRPr="00F1706F">
        <w:rPr>
          <w:rFonts w:ascii="Arial" w:hAnsi="Arial" w:cs="Arial"/>
        </w:rPr>
        <w:t>cutoria de</w:t>
      </w:r>
      <w:r w:rsidR="00840B04" w:rsidRPr="00F1706F">
        <w:rPr>
          <w:rFonts w:ascii="Arial" w:hAnsi="Arial" w:cs="Arial"/>
        </w:rPr>
        <w:t xml:space="preserve"> </w:t>
      </w:r>
      <w:proofErr w:type="gramStart"/>
      <w:r w:rsidR="00840B04" w:rsidRPr="00F1706F">
        <w:rPr>
          <w:rFonts w:ascii="Arial" w:hAnsi="Arial" w:cs="Arial"/>
        </w:rPr>
        <w:t>los mismos</w:t>
      </w:r>
      <w:proofErr w:type="gramEnd"/>
      <w:r w:rsidRPr="00F1706F">
        <w:rPr>
          <w:rFonts w:ascii="Arial" w:hAnsi="Arial" w:cs="Arial"/>
        </w:rPr>
        <w:t>, se proyectará el documento de devolución del mismo a</w:t>
      </w:r>
      <w:r w:rsidR="006C0F6C" w:rsidRPr="00F1706F">
        <w:rPr>
          <w:rFonts w:ascii="Arial" w:hAnsi="Arial" w:cs="Arial"/>
        </w:rPr>
        <w:t xml:space="preserve"> </w:t>
      </w:r>
      <w:r w:rsidRPr="00F1706F">
        <w:rPr>
          <w:rFonts w:ascii="Arial" w:hAnsi="Arial" w:cs="Arial"/>
        </w:rPr>
        <w:t>l</w:t>
      </w:r>
      <w:r w:rsidR="006C0F6C" w:rsidRPr="00F1706F">
        <w:rPr>
          <w:rFonts w:ascii="Arial" w:hAnsi="Arial" w:cs="Arial"/>
        </w:rPr>
        <w:t>a</w:t>
      </w:r>
      <w:r w:rsidRPr="00F1706F">
        <w:rPr>
          <w:rFonts w:ascii="Arial" w:hAnsi="Arial" w:cs="Arial"/>
        </w:rPr>
        <w:t xml:space="preserve"> </w:t>
      </w:r>
      <w:r w:rsidR="006C0F6C" w:rsidRPr="00F1706F">
        <w:rPr>
          <w:rFonts w:ascii="Arial" w:hAnsi="Arial" w:cs="Arial"/>
        </w:rPr>
        <w:t>dependencia</w:t>
      </w:r>
      <w:r w:rsidR="005F59E9" w:rsidRPr="00F1706F">
        <w:rPr>
          <w:rFonts w:ascii="Arial" w:hAnsi="Arial" w:cs="Arial"/>
        </w:rPr>
        <w:t xml:space="preserve"> o Entidad</w:t>
      </w:r>
      <w:r w:rsidR="00220B43" w:rsidRPr="00F1706F">
        <w:rPr>
          <w:rFonts w:ascii="Arial" w:hAnsi="Arial" w:cs="Arial"/>
        </w:rPr>
        <w:t xml:space="preserve"> </w:t>
      </w:r>
      <w:r w:rsidRPr="00F1706F">
        <w:rPr>
          <w:rFonts w:ascii="Arial" w:hAnsi="Arial" w:cs="Arial"/>
        </w:rPr>
        <w:t>que lo haya remitido para el correspondiente ajuste</w:t>
      </w:r>
      <w:r w:rsidR="00220B43" w:rsidRPr="00F1706F">
        <w:rPr>
          <w:rFonts w:ascii="Arial" w:hAnsi="Arial" w:cs="Arial"/>
        </w:rPr>
        <w:t xml:space="preserve"> o complementación</w:t>
      </w:r>
      <w:r w:rsidRPr="00F1706F">
        <w:rPr>
          <w:rFonts w:ascii="Arial" w:hAnsi="Arial" w:cs="Arial"/>
        </w:rPr>
        <w:t>.</w:t>
      </w:r>
    </w:p>
    <w:p w14:paraId="19623DFB" w14:textId="77777777" w:rsidR="002E34DD" w:rsidRPr="00F1706F" w:rsidRDefault="002E34DD" w:rsidP="003E738D">
      <w:pPr>
        <w:pStyle w:val="Ttulo3"/>
        <w:numPr>
          <w:ilvl w:val="1"/>
          <w:numId w:val="7"/>
        </w:numPr>
        <w:jc w:val="both"/>
        <w:rPr>
          <w:rFonts w:ascii="Arial" w:hAnsi="Arial" w:cs="Arial"/>
          <w:b/>
          <w:bCs/>
          <w:color w:val="auto"/>
        </w:rPr>
      </w:pPr>
      <w:bookmarkStart w:id="99" w:name="_Toc6199685"/>
      <w:r w:rsidRPr="00F1706F">
        <w:rPr>
          <w:rFonts w:ascii="Arial" w:hAnsi="Arial" w:cs="Arial"/>
          <w:b/>
          <w:bCs/>
          <w:color w:val="auto"/>
        </w:rPr>
        <w:t>EJECUTORIA DE LOS ACTOS ADMINISTRATIVOS</w:t>
      </w:r>
      <w:bookmarkEnd w:id="99"/>
    </w:p>
    <w:p w14:paraId="68F0826C" w14:textId="159848A6" w:rsidR="002E34DD" w:rsidRPr="00F1706F" w:rsidRDefault="002E34DD" w:rsidP="002E34DD">
      <w:pPr>
        <w:jc w:val="both"/>
        <w:rPr>
          <w:rFonts w:ascii="Arial" w:hAnsi="Arial" w:cs="Arial"/>
        </w:rPr>
      </w:pPr>
      <w:r w:rsidRPr="00F1706F">
        <w:rPr>
          <w:rFonts w:ascii="Arial" w:hAnsi="Arial" w:cs="Arial"/>
        </w:rPr>
        <w:t>De conformidad con lo establecido en el artículo 829 del Estatuto Tributario</w:t>
      </w:r>
      <w:r w:rsidR="004C3785" w:rsidRPr="00F1706F">
        <w:rPr>
          <w:rFonts w:ascii="Arial" w:hAnsi="Arial" w:cs="Arial"/>
        </w:rPr>
        <w:t xml:space="preserve"> Nacional</w:t>
      </w:r>
      <w:r w:rsidRPr="00F1706F">
        <w:rPr>
          <w:rFonts w:ascii="Arial" w:hAnsi="Arial" w:cs="Arial"/>
        </w:rPr>
        <w:t xml:space="preserve">, el acto administrativo que sirve de fundamento para iniciar el </w:t>
      </w:r>
      <w:r w:rsidR="00E54FAF" w:rsidRPr="00F1706F">
        <w:rPr>
          <w:rFonts w:ascii="Arial" w:hAnsi="Arial" w:cs="Arial"/>
        </w:rPr>
        <w:t>P</w:t>
      </w:r>
      <w:r w:rsidRPr="00F1706F">
        <w:rPr>
          <w:rFonts w:ascii="Arial" w:hAnsi="Arial" w:cs="Arial"/>
        </w:rPr>
        <w:t xml:space="preserve">roceso </w:t>
      </w:r>
      <w:r w:rsidR="00E54FAF" w:rsidRPr="00F1706F">
        <w:rPr>
          <w:rFonts w:ascii="Arial" w:hAnsi="Arial" w:cs="Arial"/>
        </w:rPr>
        <w:t>A</w:t>
      </w:r>
      <w:r w:rsidRPr="00F1706F">
        <w:rPr>
          <w:rFonts w:ascii="Arial" w:hAnsi="Arial" w:cs="Arial"/>
        </w:rPr>
        <w:t xml:space="preserve">dministrativo de Cobro Persuasivo y </w:t>
      </w:r>
      <w:r w:rsidR="007E546B" w:rsidRPr="00F1706F">
        <w:rPr>
          <w:rFonts w:ascii="Arial" w:hAnsi="Arial" w:cs="Arial"/>
        </w:rPr>
        <w:t>Coactivo</w:t>
      </w:r>
      <w:r w:rsidRPr="00F1706F">
        <w:rPr>
          <w:rFonts w:ascii="Arial" w:hAnsi="Arial" w:cs="Arial"/>
        </w:rPr>
        <w:t xml:space="preserve"> se entiende ejecutoriado en los siguientes eventos:</w:t>
      </w:r>
    </w:p>
    <w:p w14:paraId="6DC86AEF" w14:textId="77777777" w:rsidR="002E34DD" w:rsidRPr="009922F5" w:rsidRDefault="002E34DD" w:rsidP="00014862">
      <w:pPr>
        <w:pStyle w:val="Prrafodelista"/>
        <w:numPr>
          <w:ilvl w:val="0"/>
          <w:numId w:val="13"/>
        </w:numPr>
        <w:jc w:val="both"/>
        <w:rPr>
          <w:rFonts w:ascii="Arial" w:hAnsi="Arial" w:cs="Arial"/>
        </w:rPr>
      </w:pPr>
      <w:r w:rsidRPr="00F1706F">
        <w:rPr>
          <w:rFonts w:ascii="Arial" w:hAnsi="Arial" w:cs="Arial"/>
        </w:rPr>
        <w:t>Cuando contra ellos</w:t>
      </w:r>
      <w:r w:rsidRPr="009922F5">
        <w:rPr>
          <w:rFonts w:ascii="Arial" w:hAnsi="Arial" w:cs="Arial"/>
        </w:rPr>
        <w:t xml:space="preserve"> no proceda recurso alguno.</w:t>
      </w:r>
    </w:p>
    <w:p w14:paraId="3CBB3CC6" w14:textId="77777777" w:rsidR="002E34DD" w:rsidRPr="009922F5" w:rsidRDefault="002E34DD" w:rsidP="00014862">
      <w:pPr>
        <w:pStyle w:val="Prrafodelista"/>
        <w:numPr>
          <w:ilvl w:val="0"/>
          <w:numId w:val="13"/>
        </w:numPr>
        <w:jc w:val="both"/>
        <w:rPr>
          <w:rFonts w:ascii="Arial" w:hAnsi="Arial" w:cs="Arial"/>
        </w:rPr>
      </w:pPr>
      <w:r w:rsidRPr="009922F5">
        <w:rPr>
          <w:rFonts w:ascii="Arial" w:hAnsi="Arial" w:cs="Arial"/>
        </w:rPr>
        <w:t>Cuando vencido el término para interponer los recursos, no se hayan interpuesto o no se presenten en debida forma.</w:t>
      </w:r>
    </w:p>
    <w:p w14:paraId="76174BC5" w14:textId="77777777" w:rsidR="002E34DD" w:rsidRPr="009922F5" w:rsidRDefault="002E34DD" w:rsidP="00014862">
      <w:pPr>
        <w:pStyle w:val="Prrafodelista"/>
        <w:numPr>
          <w:ilvl w:val="0"/>
          <w:numId w:val="13"/>
        </w:numPr>
        <w:jc w:val="both"/>
        <w:rPr>
          <w:rFonts w:ascii="Arial" w:hAnsi="Arial" w:cs="Arial"/>
        </w:rPr>
      </w:pPr>
      <w:r w:rsidRPr="009922F5">
        <w:rPr>
          <w:rFonts w:ascii="Arial" w:hAnsi="Arial" w:cs="Arial"/>
        </w:rPr>
        <w:t>Cuando se renuncie expresamente a los recursos o se desista de ellos.</w:t>
      </w:r>
    </w:p>
    <w:p w14:paraId="76C2CE95" w14:textId="77777777" w:rsidR="002E34DD" w:rsidRPr="009922F5" w:rsidRDefault="002E34DD" w:rsidP="00014862">
      <w:pPr>
        <w:pStyle w:val="Prrafodelista"/>
        <w:numPr>
          <w:ilvl w:val="0"/>
          <w:numId w:val="13"/>
        </w:numPr>
        <w:jc w:val="both"/>
        <w:rPr>
          <w:rFonts w:ascii="Arial" w:hAnsi="Arial" w:cs="Arial"/>
        </w:rPr>
      </w:pPr>
      <w:r w:rsidRPr="009922F5">
        <w:rPr>
          <w:rFonts w:ascii="Arial" w:hAnsi="Arial" w:cs="Arial"/>
        </w:rPr>
        <w:t>Cuando los recursos interpuestos en la vía gubernativa o las acciones de nulidad y restablecimiento del derecho se hayan decidido en forma definitiva.</w:t>
      </w:r>
    </w:p>
    <w:p w14:paraId="2A7C1A73" w14:textId="77777777" w:rsidR="002E34DD" w:rsidRPr="003E738D" w:rsidRDefault="002E34DD" w:rsidP="00B45B3E">
      <w:pPr>
        <w:pStyle w:val="Ttulo3"/>
        <w:numPr>
          <w:ilvl w:val="1"/>
          <w:numId w:val="7"/>
        </w:numPr>
        <w:rPr>
          <w:rFonts w:ascii="Arial" w:hAnsi="Arial" w:cs="Arial"/>
          <w:b/>
          <w:color w:val="auto"/>
        </w:rPr>
      </w:pPr>
      <w:bookmarkStart w:id="100" w:name="_Toc6199686"/>
      <w:r w:rsidRPr="003E738D">
        <w:rPr>
          <w:rFonts w:ascii="Arial" w:hAnsi="Arial" w:cs="Arial"/>
          <w:b/>
          <w:color w:val="auto"/>
        </w:rPr>
        <w:t>TÍTULOS EJECUTIVOS CONTRA DEUDORES SOLIDARIOS</w:t>
      </w:r>
      <w:bookmarkEnd w:id="100"/>
    </w:p>
    <w:p w14:paraId="760F6C0A" w14:textId="7A78B361" w:rsidR="002E34DD" w:rsidRPr="009922F5" w:rsidRDefault="002E34DD" w:rsidP="002E34DD">
      <w:pPr>
        <w:jc w:val="both"/>
        <w:rPr>
          <w:rFonts w:ascii="Arial" w:hAnsi="Arial" w:cs="Arial"/>
        </w:rPr>
      </w:pPr>
      <w:r w:rsidRPr="009922F5">
        <w:rPr>
          <w:rFonts w:ascii="Arial" w:hAnsi="Arial" w:cs="Arial"/>
        </w:rPr>
        <w:t xml:space="preserve">Son deudores solidarios las </w:t>
      </w:r>
      <w:r w:rsidR="00D8643F" w:rsidRPr="009922F5">
        <w:rPr>
          <w:rFonts w:ascii="Arial" w:hAnsi="Arial" w:cs="Arial"/>
        </w:rPr>
        <w:t>terceras personas a quienes la l</w:t>
      </w:r>
      <w:r w:rsidRPr="009922F5">
        <w:rPr>
          <w:rFonts w:ascii="Arial" w:hAnsi="Arial" w:cs="Arial"/>
        </w:rPr>
        <w:t>ey llama a responder por el pago de la obligación junto con el deudor principal.</w:t>
      </w:r>
    </w:p>
    <w:p w14:paraId="42755AF8" w14:textId="7514F90C" w:rsidR="00F323A5" w:rsidRPr="009922F5" w:rsidRDefault="00F323A5" w:rsidP="00F323A5">
      <w:pPr>
        <w:jc w:val="both"/>
        <w:rPr>
          <w:rFonts w:ascii="Arial" w:hAnsi="Arial" w:cs="Arial"/>
          <w:lang w:bidi="es-CO"/>
        </w:rPr>
      </w:pPr>
      <w:r w:rsidRPr="009922F5">
        <w:rPr>
          <w:rFonts w:ascii="Arial" w:hAnsi="Arial" w:cs="Arial"/>
          <w:lang w:bidi="es-CO"/>
        </w:rPr>
        <w:t>Cuando se pretenda ejecutar a deudores solidarios, antes de dictar mandamiento de pago se constituirá el título ejecutivo, lo cual se hará mediante resolución motivada.</w:t>
      </w:r>
    </w:p>
    <w:p w14:paraId="2DE9B8C4" w14:textId="0A35F60F" w:rsidR="000972F1" w:rsidRPr="009922F5" w:rsidRDefault="002E34DD" w:rsidP="00995142">
      <w:pPr>
        <w:jc w:val="both"/>
        <w:rPr>
          <w:rFonts w:ascii="Arial" w:hAnsi="Arial" w:cs="Arial"/>
        </w:rPr>
      </w:pPr>
      <w:r w:rsidRPr="009922F5">
        <w:rPr>
          <w:rFonts w:ascii="Arial" w:hAnsi="Arial" w:cs="Arial"/>
        </w:rPr>
        <w:t>En dicha providencia se identificará al deudor principal y al solidario, se indicarán los hechos que originan la responsabilidad, el concepto, período, cuantía total de la obligación y cuantía por la que se vincula al responsable solidario.</w:t>
      </w:r>
    </w:p>
    <w:p w14:paraId="51197542" w14:textId="3B7B6821" w:rsidR="007A0603" w:rsidRPr="003E738D" w:rsidRDefault="007A0603" w:rsidP="007A0603">
      <w:pPr>
        <w:pStyle w:val="Ttulo2"/>
        <w:numPr>
          <w:ilvl w:val="0"/>
          <w:numId w:val="7"/>
        </w:numPr>
        <w:rPr>
          <w:rFonts w:ascii="Arial" w:hAnsi="Arial" w:cs="Arial"/>
          <w:color w:val="auto"/>
        </w:rPr>
      </w:pPr>
      <w:bookmarkStart w:id="101" w:name="_Toc6199687"/>
      <w:r w:rsidRPr="003E738D">
        <w:rPr>
          <w:rFonts w:ascii="Arial" w:hAnsi="Arial" w:cs="Arial"/>
          <w:color w:val="auto"/>
        </w:rPr>
        <w:t>MECANISMOS PARA EL COBRO PERSUASIVO</w:t>
      </w:r>
      <w:bookmarkEnd w:id="101"/>
    </w:p>
    <w:p w14:paraId="085698A0" w14:textId="43DB4F2F" w:rsidR="00945E15" w:rsidRPr="009922F5" w:rsidRDefault="00945E15" w:rsidP="00945E15">
      <w:pPr>
        <w:rPr>
          <w:rFonts w:ascii="Arial" w:hAnsi="Arial" w:cs="Arial"/>
        </w:rPr>
      </w:pPr>
      <w:r w:rsidRPr="009922F5">
        <w:rPr>
          <w:rFonts w:ascii="Arial" w:hAnsi="Arial" w:cs="Arial"/>
        </w:rPr>
        <w:t>La gestión persuasiva debe contener acciones:</w:t>
      </w:r>
    </w:p>
    <w:p w14:paraId="04085D3D" w14:textId="2E6F990C" w:rsidR="00945E15" w:rsidRPr="003E738D" w:rsidRDefault="00945E15" w:rsidP="00FC7505">
      <w:pPr>
        <w:pStyle w:val="Ttulo3"/>
        <w:numPr>
          <w:ilvl w:val="1"/>
          <w:numId w:val="7"/>
        </w:numPr>
        <w:rPr>
          <w:rFonts w:ascii="Arial" w:hAnsi="Arial" w:cs="Arial"/>
          <w:b/>
          <w:color w:val="auto"/>
        </w:rPr>
      </w:pPr>
      <w:bookmarkStart w:id="102" w:name="_Toc519237750"/>
      <w:bookmarkStart w:id="103" w:name="_Toc520211190"/>
      <w:bookmarkStart w:id="104" w:name="_Toc521499804"/>
      <w:bookmarkStart w:id="105" w:name="_Toc521499969"/>
      <w:bookmarkStart w:id="106" w:name="_Toc524657524"/>
      <w:bookmarkStart w:id="107" w:name="_Toc524660959"/>
      <w:bookmarkStart w:id="108" w:name="_Toc6199688"/>
      <w:bookmarkEnd w:id="102"/>
      <w:bookmarkEnd w:id="103"/>
      <w:bookmarkEnd w:id="104"/>
      <w:bookmarkEnd w:id="105"/>
      <w:bookmarkEnd w:id="106"/>
      <w:bookmarkEnd w:id="107"/>
      <w:r w:rsidRPr="003E738D">
        <w:rPr>
          <w:rFonts w:ascii="Arial" w:hAnsi="Arial" w:cs="Arial"/>
          <w:b/>
          <w:color w:val="auto"/>
        </w:rPr>
        <w:t>LOCALIZACIÓN DEL DEUDOR</w:t>
      </w:r>
      <w:bookmarkEnd w:id="108"/>
    </w:p>
    <w:p w14:paraId="0A4F3FB3" w14:textId="74A45808" w:rsidR="00943FD6" w:rsidRPr="009922F5" w:rsidRDefault="00943FD6" w:rsidP="00943FD6">
      <w:pPr>
        <w:jc w:val="both"/>
        <w:rPr>
          <w:rFonts w:ascii="Arial" w:hAnsi="Arial" w:cs="Arial"/>
        </w:rPr>
      </w:pPr>
      <w:r w:rsidRPr="009922F5">
        <w:rPr>
          <w:rFonts w:ascii="Arial" w:hAnsi="Arial" w:cs="Arial"/>
        </w:rPr>
        <w:t>Es preciso adelantar las gestiones tendientes a obtener las referencias que permitan contactar al deudor para efectos de comunicaciones y notificaciones, cuando las mismas no reposen en el expediente. Dichas referencias pueden incluir su domi</w:t>
      </w:r>
      <w:r w:rsidR="006C0F6C" w:rsidRPr="009922F5">
        <w:rPr>
          <w:rFonts w:ascii="Arial" w:hAnsi="Arial" w:cs="Arial"/>
        </w:rPr>
        <w:t>c</w:t>
      </w:r>
      <w:r w:rsidRPr="009922F5">
        <w:rPr>
          <w:rFonts w:ascii="Arial" w:hAnsi="Arial" w:cs="Arial"/>
        </w:rPr>
        <w:t>ilio, lugar de trabajo</w:t>
      </w:r>
      <w:r w:rsidR="006C0F6C" w:rsidRPr="009922F5">
        <w:rPr>
          <w:rFonts w:ascii="Arial" w:hAnsi="Arial" w:cs="Arial"/>
        </w:rPr>
        <w:t>, correo electrónico</w:t>
      </w:r>
      <w:r w:rsidRPr="009922F5">
        <w:rPr>
          <w:rFonts w:ascii="Arial" w:hAnsi="Arial" w:cs="Arial"/>
        </w:rPr>
        <w:t xml:space="preserve"> y otras direcciones y teléfonos principales y secundarios.</w:t>
      </w:r>
    </w:p>
    <w:p w14:paraId="44392C2D" w14:textId="4F7985A1" w:rsidR="007A0603" w:rsidRPr="003E738D" w:rsidRDefault="007A0603" w:rsidP="00FC7505">
      <w:pPr>
        <w:pStyle w:val="Ttulo3"/>
        <w:numPr>
          <w:ilvl w:val="1"/>
          <w:numId w:val="7"/>
        </w:numPr>
        <w:rPr>
          <w:rFonts w:ascii="Arial" w:hAnsi="Arial" w:cs="Arial"/>
          <w:b/>
          <w:color w:val="auto"/>
        </w:rPr>
      </w:pPr>
      <w:bookmarkStart w:id="109" w:name="_Toc6199689"/>
      <w:r w:rsidRPr="003E738D">
        <w:rPr>
          <w:rFonts w:ascii="Arial" w:hAnsi="Arial" w:cs="Arial"/>
          <w:b/>
          <w:color w:val="auto"/>
        </w:rPr>
        <w:t>INVITACIÓN FORMAL</w:t>
      </w:r>
      <w:bookmarkEnd w:id="109"/>
    </w:p>
    <w:p w14:paraId="33D18B7A" w14:textId="5FD216BA" w:rsidR="000972F1" w:rsidRPr="009922F5" w:rsidRDefault="00BF478E" w:rsidP="00BF478E">
      <w:pPr>
        <w:jc w:val="both"/>
        <w:rPr>
          <w:rFonts w:ascii="Arial" w:hAnsi="Arial" w:cs="Arial"/>
        </w:rPr>
      </w:pPr>
      <w:r w:rsidRPr="009922F5">
        <w:rPr>
          <w:rFonts w:ascii="Arial" w:hAnsi="Arial" w:cs="Arial"/>
        </w:rPr>
        <w:t>Se enviarán comunicaciones físicas no certificadas, correos electrónicos o mensaje de datos, dirigida</w:t>
      </w:r>
      <w:r w:rsidR="00226E1F" w:rsidRPr="009922F5">
        <w:rPr>
          <w:rFonts w:ascii="Arial" w:hAnsi="Arial" w:cs="Arial"/>
        </w:rPr>
        <w:t>s</w:t>
      </w:r>
      <w:r w:rsidRPr="009922F5">
        <w:rPr>
          <w:rFonts w:ascii="Arial" w:hAnsi="Arial" w:cs="Arial"/>
        </w:rPr>
        <w:t xml:space="preserve"> al deudor</w:t>
      </w:r>
      <w:r w:rsidR="00995142" w:rsidRPr="009922F5">
        <w:rPr>
          <w:rFonts w:ascii="Arial" w:hAnsi="Arial" w:cs="Arial"/>
        </w:rPr>
        <w:t xml:space="preserve"> recordándole la obligación pendiente </w:t>
      </w:r>
      <w:r w:rsidRPr="009922F5">
        <w:rPr>
          <w:rFonts w:ascii="Arial" w:hAnsi="Arial" w:cs="Arial"/>
        </w:rPr>
        <w:t>a su cargo o de la sociedad que representa</w:t>
      </w:r>
      <w:r w:rsidR="00995142" w:rsidRPr="009922F5">
        <w:rPr>
          <w:rFonts w:ascii="Arial" w:hAnsi="Arial" w:cs="Arial"/>
        </w:rPr>
        <w:t xml:space="preserve"> y la necesidad de su pronta cancelación</w:t>
      </w:r>
      <w:r w:rsidRPr="009922F5">
        <w:rPr>
          <w:rFonts w:ascii="Arial" w:hAnsi="Arial" w:cs="Arial"/>
        </w:rPr>
        <w:t>, señalando la cuantía, el concepto, forma de pago, datos de contacto y demás que se consideren necesarios</w:t>
      </w:r>
      <w:r w:rsidR="000972F1" w:rsidRPr="009922F5">
        <w:rPr>
          <w:rFonts w:ascii="Arial" w:hAnsi="Arial" w:cs="Arial"/>
        </w:rPr>
        <w:t>.</w:t>
      </w:r>
    </w:p>
    <w:p w14:paraId="6FDCE652" w14:textId="0FF45F63" w:rsidR="00440972" w:rsidRPr="009922F5" w:rsidRDefault="000972F1" w:rsidP="00BF478E">
      <w:pPr>
        <w:jc w:val="both"/>
        <w:rPr>
          <w:rFonts w:ascii="Arial" w:hAnsi="Arial" w:cs="Arial"/>
        </w:rPr>
      </w:pPr>
      <w:r w:rsidRPr="009922F5">
        <w:rPr>
          <w:rFonts w:ascii="Arial" w:hAnsi="Arial" w:cs="Arial"/>
        </w:rPr>
        <w:lastRenderedPageBreak/>
        <w:t xml:space="preserve">En este comunicado se señalará plazo límite para que concurra a las dependencias de la </w:t>
      </w:r>
      <w:r w:rsidR="006C0F6C" w:rsidRPr="009922F5">
        <w:rPr>
          <w:rFonts w:ascii="Arial" w:hAnsi="Arial" w:cs="Arial"/>
        </w:rPr>
        <w:t xml:space="preserve">Unidad </w:t>
      </w:r>
      <w:r w:rsidR="008B5A2E" w:rsidRPr="009922F5">
        <w:rPr>
          <w:rFonts w:ascii="Arial" w:hAnsi="Arial" w:cs="Arial"/>
        </w:rPr>
        <w:t>Administrativa</w:t>
      </w:r>
      <w:r w:rsidR="006C0F6C" w:rsidRPr="009922F5">
        <w:rPr>
          <w:rFonts w:ascii="Arial" w:hAnsi="Arial" w:cs="Arial"/>
        </w:rPr>
        <w:t xml:space="preserve"> Especial de Rehabilitación y Mantenimiento Vial</w:t>
      </w:r>
      <w:r w:rsidRPr="009922F5">
        <w:rPr>
          <w:rFonts w:ascii="Arial" w:hAnsi="Arial" w:cs="Arial"/>
        </w:rPr>
        <w:t xml:space="preserve"> a aclarar su situación, so pena de proseguir con el </w:t>
      </w:r>
      <w:r w:rsidR="00E54FAF" w:rsidRPr="009922F5">
        <w:rPr>
          <w:rFonts w:ascii="Arial" w:hAnsi="Arial" w:cs="Arial"/>
        </w:rPr>
        <w:t>C</w:t>
      </w:r>
      <w:r w:rsidRPr="009922F5">
        <w:rPr>
          <w:rFonts w:ascii="Arial" w:hAnsi="Arial" w:cs="Arial"/>
        </w:rPr>
        <w:t xml:space="preserve">obro </w:t>
      </w:r>
      <w:r w:rsidR="00E54FAF" w:rsidRPr="009922F5">
        <w:rPr>
          <w:rFonts w:ascii="Arial" w:hAnsi="Arial" w:cs="Arial"/>
        </w:rPr>
        <w:t>A</w:t>
      </w:r>
      <w:r w:rsidRPr="009922F5">
        <w:rPr>
          <w:rFonts w:ascii="Arial" w:hAnsi="Arial" w:cs="Arial"/>
        </w:rPr>
        <w:t xml:space="preserve">dministrativo </w:t>
      </w:r>
      <w:r w:rsidR="00E54FAF" w:rsidRPr="009922F5">
        <w:rPr>
          <w:rFonts w:ascii="Arial" w:hAnsi="Arial" w:cs="Arial"/>
        </w:rPr>
        <w:t>C</w:t>
      </w:r>
      <w:r w:rsidRPr="009922F5">
        <w:rPr>
          <w:rFonts w:ascii="Arial" w:hAnsi="Arial" w:cs="Arial"/>
        </w:rPr>
        <w:t xml:space="preserve">oactivo. Este plazo será determinado por la </w:t>
      </w:r>
      <w:r w:rsidR="00915A14" w:rsidRPr="009922F5">
        <w:rPr>
          <w:rFonts w:ascii="Arial" w:hAnsi="Arial" w:cs="Arial"/>
        </w:rPr>
        <w:t>E</w:t>
      </w:r>
      <w:r w:rsidR="006C0F6C" w:rsidRPr="009922F5">
        <w:rPr>
          <w:rFonts w:ascii="Arial" w:hAnsi="Arial" w:cs="Arial"/>
        </w:rPr>
        <w:t>ntidad</w:t>
      </w:r>
      <w:r w:rsidRPr="009922F5">
        <w:rPr>
          <w:rFonts w:ascii="Arial" w:hAnsi="Arial" w:cs="Arial"/>
        </w:rPr>
        <w:t>, (entre 5 y 10 días) dependiendo del volumen de citaciones que se tengan programadas para un mismo período de tiempo.</w:t>
      </w:r>
    </w:p>
    <w:p w14:paraId="5F3CB0CD" w14:textId="0F4041D2" w:rsidR="00440972" w:rsidRPr="003E738D" w:rsidRDefault="00440972" w:rsidP="00440972">
      <w:pPr>
        <w:pStyle w:val="Ttulo3"/>
        <w:numPr>
          <w:ilvl w:val="1"/>
          <w:numId w:val="7"/>
        </w:numPr>
        <w:rPr>
          <w:rFonts w:ascii="Arial" w:hAnsi="Arial" w:cs="Arial"/>
          <w:b/>
          <w:color w:val="auto"/>
        </w:rPr>
      </w:pPr>
      <w:bookmarkStart w:id="110" w:name="_Toc6199690"/>
      <w:r w:rsidRPr="003E738D">
        <w:rPr>
          <w:rFonts w:ascii="Arial" w:hAnsi="Arial" w:cs="Arial"/>
          <w:b/>
          <w:color w:val="auto"/>
        </w:rPr>
        <w:t xml:space="preserve">LLAMADA TELEFÓNICA </w:t>
      </w:r>
    </w:p>
    <w:p w14:paraId="76DC4295" w14:textId="758E91BE" w:rsidR="00440972" w:rsidRPr="009922F5" w:rsidRDefault="00440972" w:rsidP="00440972">
      <w:pPr>
        <w:jc w:val="both"/>
        <w:rPr>
          <w:rFonts w:ascii="Arial" w:hAnsi="Arial" w:cs="Arial"/>
        </w:rPr>
      </w:pPr>
      <w:r w:rsidRPr="009922F5">
        <w:rPr>
          <w:rFonts w:ascii="Arial" w:hAnsi="Arial" w:cs="Arial"/>
        </w:rPr>
        <w:t xml:space="preserve">De manera adicional a la comunicación enviada, el </w:t>
      </w:r>
      <w:r w:rsidR="004007A8">
        <w:rPr>
          <w:rFonts w:ascii="Arial" w:hAnsi="Arial" w:cs="Arial"/>
        </w:rPr>
        <w:t>f</w:t>
      </w:r>
      <w:r w:rsidRPr="009922F5">
        <w:rPr>
          <w:rFonts w:ascii="Arial" w:hAnsi="Arial" w:cs="Arial"/>
        </w:rPr>
        <w:t xml:space="preserve">uncionario </w:t>
      </w:r>
      <w:r w:rsidR="004007A8">
        <w:rPr>
          <w:rFonts w:ascii="Arial" w:hAnsi="Arial" w:cs="Arial"/>
        </w:rPr>
        <w:t>e</w:t>
      </w:r>
      <w:r w:rsidRPr="009922F5">
        <w:rPr>
          <w:rFonts w:ascii="Arial" w:hAnsi="Arial" w:cs="Arial"/>
        </w:rPr>
        <w:t xml:space="preserve">jecutor se podrá comunicar telefónicamente o por otros medios de comunicación virtual con el deudor, con la finalidad de continuar con las actividades de cobro respecto de la obligación existente a favor de la Unidad Administrativa Especial de Rehabilitación y Mantenimiento Vial. </w:t>
      </w:r>
    </w:p>
    <w:p w14:paraId="7DD06468" w14:textId="7783D33B" w:rsidR="00440972" w:rsidRPr="009922F5" w:rsidRDefault="00440972" w:rsidP="00440972">
      <w:pPr>
        <w:jc w:val="both"/>
        <w:rPr>
          <w:rFonts w:ascii="Arial" w:hAnsi="Arial" w:cs="Arial"/>
          <w:color w:val="243F60" w:themeColor="accent1" w:themeShade="7F"/>
        </w:rPr>
      </w:pPr>
      <w:r w:rsidRPr="009922F5">
        <w:rPr>
          <w:rFonts w:ascii="Arial" w:hAnsi="Arial" w:cs="Arial"/>
        </w:rPr>
        <w:t xml:space="preserve">De realizarse esta llamada, se dejará constancia en el expediente, llevando el registro en el formato indicado, dentro del </w:t>
      </w:r>
      <w:r w:rsidR="00E54FAF" w:rsidRPr="009922F5">
        <w:rPr>
          <w:rFonts w:ascii="Arial" w:hAnsi="Arial" w:cs="Arial"/>
        </w:rPr>
        <w:t>P</w:t>
      </w:r>
      <w:r w:rsidRPr="009922F5">
        <w:rPr>
          <w:rFonts w:ascii="Arial" w:hAnsi="Arial" w:cs="Arial"/>
        </w:rPr>
        <w:t>roceso de Cobro Persuasivo.</w:t>
      </w:r>
    </w:p>
    <w:p w14:paraId="2770991D" w14:textId="2CFC21DF" w:rsidR="00440972" w:rsidRPr="009922F5" w:rsidRDefault="00440972" w:rsidP="006A4671">
      <w:pPr>
        <w:jc w:val="both"/>
        <w:rPr>
          <w:rFonts w:ascii="Arial" w:hAnsi="Arial" w:cs="Arial"/>
        </w:rPr>
      </w:pPr>
      <w:r w:rsidRPr="009922F5">
        <w:rPr>
          <w:rFonts w:ascii="Arial" w:hAnsi="Arial" w:cs="Arial"/>
        </w:rPr>
        <w:t>Estas gestiones de cobro deben efectuarse de manera respetuosa y en horarios adecuados y de conformidad con lo presupuestado en la Ley 1581 de 2012.</w:t>
      </w:r>
    </w:p>
    <w:p w14:paraId="60608067" w14:textId="171CB8CF" w:rsidR="007A0603" w:rsidRPr="003E738D" w:rsidRDefault="007A0603" w:rsidP="00FC7505">
      <w:pPr>
        <w:pStyle w:val="Ttulo3"/>
        <w:numPr>
          <w:ilvl w:val="1"/>
          <w:numId w:val="7"/>
        </w:numPr>
        <w:rPr>
          <w:rFonts w:ascii="Arial" w:hAnsi="Arial" w:cs="Arial"/>
          <w:b/>
          <w:color w:val="auto"/>
        </w:rPr>
      </w:pPr>
      <w:r w:rsidRPr="003E738D">
        <w:rPr>
          <w:rFonts w:ascii="Arial" w:hAnsi="Arial" w:cs="Arial"/>
          <w:b/>
          <w:color w:val="auto"/>
        </w:rPr>
        <w:t>ENTREVISTA</w:t>
      </w:r>
      <w:bookmarkEnd w:id="110"/>
    </w:p>
    <w:p w14:paraId="7ECE1F04" w14:textId="7E48B4E4" w:rsidR="009C097C" w:rsidRPr="009922F5" w:rsidRDefault="000972F1" w:rsidP="00995142">
      <w:pPr>
        <w:jc w:val="both"/>
        <w:rPr>
          <w:rFonts w:ascii="Arial" w:hAnsi="Arial" w:cs="Arial"/>
        </w:rPr>
      </w:pPr>
      <w:r w:rsidRPr="009922F5">
        <w:rPr>
          <w:rFonts w:ascii="Arial" w:hAnsi="Arial" w:cs="Arial"/>
        </w:rPr>
        <w:t xml:space="preserve">La entrevista debe </w:t>
      </w:r>
      <w:r w:rsidR="00995142" w:rsidRPr="009922F5">
        <w:rPr>
          <w:rFonts w:ascii="Arial" w:hAnsi="Arial" w:cs="Arial"/>
        </w:rPr>
        <w:t xml:space="preserve">tener lugar en las dependencias de la </w:t>
      </w:r>
      <w:r w:rsidR="006A14DB" w:rsidRPr="009922F5">
        <w:rPr>
          <w:rFonts w:ascii="Arial" w:hAnsi="Arial" w:cs="Arial"/>
        </w:rPr>
        <w:t>E</w:t>
      </w:r>
      <w:r w:rsidR="00995142" w:rsidRPr="009922F5">
        <w:rPr>
          <w:rFonts w:ascii="Arial" w:hAnsi="Arial" w:cs="Arial"/>
        </w:rPr>
        <w:t xml:space="preserve">ntidad y con </w:t>
      </w:r>
      <w:r w:rsidRPr="009922F5">
        <w:rPr>
          <w:rFonts w:ascii="Arial" w:hAnsi="Arial" w:cs="Arial"/>
        </w:rPr>
        <w:t xml:space="preserve">el </w:t>
      </w:r>
      <w:r w:rsidR="004007A8">
        <w:rPr>
          <w:rFonts w:ascii="Arial" w:hAnsi="Arial" w:cs="Arial"/>
        </w:rPr>
        <w:t>f</w:t>
      </w:r>
      <w:r w:rsidR="006C0F6C" w:rsidRPr="009922F5">
        <w:rPr>
          <w:rFonts w:ascii="Arial" w:hAnsi="Arial" w:cs="Arial"/>
        </w:rPr>
        <w:t xml:space="preserve">uncionario </w:t>
      </w:r>
      <w:r w:rsidR="004007A8">
        <w:rPr>
          <w:rFonts w:ascii="Arial" w:hAnsi="Arial" w:cs="Arial"/>
        </w:rPr>
        <w:t>e</w:t>
      </w:r>
      <w:r w:rsidR="006C0F6C" w:rsidRPr="009922F5">
        <w:rPr>
          <w:rFonts w:ascii="Arial" w:hAnsi="Arial" w:cs="Arial"/>
        </w:rPr>
        <w:t xml:space="preserve">jecutor </w:t>
      </w:r>
      <w:r w:rsidRPr="009922F5">
        <w:rPr>
          <w:rFonts w:ascii="Arial" w:hAnsi="Arial" w:cs="Arial"/>
        </w:rPr>
        <w:t>que tenga conocimiento de la obligación y de las modalidades de pago que pueden ser aceptadas, su término, facilidades, etc.</w:t>
      </w:r>
      <w:r w:rsidR="009C097C" w:rsidRPr="009922F5">
        <w:rPr>
          <w:rFonts w:ascii="Arial" w:hAnsi="Arial" w:cs="Arial"/>
        </w:rPr>
        <w:t xml:space="preserve"> </w:t>
      </w:r>
    </w:p>
    <w:p w14:paraId="447C64DB" w14:textId="21F1938A" w:rsidR="009C097C" w:rsidRPr="009922F5" w:rsidRDefault="009C097C" w:rsidP="00995142">
      <w:pPr>
        <w:jc w:val="both"/>
        <w:rPr>
          <w:rFonts w:ascii="Arial" w:hAnsi="Arial" w:cs="Arial"/>
        </w:rPr>
      </w:pPr>
      <w:bookmarkStart w:id="111" w:name="_Hlk57220147"/>
      <w:r w:rsidRPr="009922F5">
        <w:rPr>
          <w:rFonts w:ascii="Arial" w:hAnsi="Arial" w:cs="Arial"/>
        </w:rPr>
        <w:t>En situaciones extraordinarias</w:t>
      </w:r>
      <w:r w:rsidR="00BB12E3" w:rsidRPr="009922F5">
        <w:rPr>
          <w:rFonts w:ascii="Arial" w:hAnsi="Arial" w:cs="Arial"/>
        </w:rPr>
        <w:t xml:space="preserve"> (</w:t>
      </w:r>
      <w:r w:rsidR="003F611C" w:rsidRPr="009922F5">
        <w:rPr>
          <w:rFonts w:ascii="Arial" w:hAnsi="Arial" w:cs="Arial"/>
        </w:rPr>
        <w:t>emergencias sanitarias</w:t>
      </w:r>
      <w:r w:rsidR="001031AC" w:rsidRPr="009922F5">
        <w:rPr>
          <w:rFonts w:ascii="Arial" w:hAnsi="Arial" w:cs="Arial"/>
        </w:rPr>
        <w:t xml:space="preserve"> o situaciones similares</w:t>
      </w:r>
      <w:r w:rsidR="003F611C" w:rsidRPr="009922F5">
        <w:rPr>
          <w:rFonts w:ascii="Arial" w:hAnsi="Arial" w:cs="Arial"/>
        </w:rPr>
        <w:t>)</w:t>
      </w:r>
      <w:r w:rsidR="00844169" w:rsidRPr="009922F5">
        <w:rPr>
          <w:rFonts w:ascii="Arial" w:hAnsi="Arial" w:cs="Arial"/>
        </w:rPr>
        <w:t>,</w:t>
      </w:r>
      <w:r w:rsidR="00BB12E3" w:rsidRPr="009922F5">
        <w:rPr>
          <w:rFonts w:ascii="Arial" w:hAnsi="Arial" w:cs="Arial"/>
        </w:rPr>
        <w:t xml:space="preserve"> </w:t>
      </w:r>
      <w:bookmarkEnd w:id="111"/>
      <w:r w:rsidRPr="009922F5">
        <w:rPr>
          <w:rFonts w:ascii="Arial" w:hAnsi="Arial" w:cs="Arial"/>
        </w:rPr>
        <w:t xml:space="preserve">se podrá realizar la </w:t>
      </w:r>
      <w:r w:rsidR="00BB12E3" w:rsidRPr="009922F5">
        <w:rPr>
          <w:rFonts w:ascii="Arial" w:hAnsi="Arial" w:cs="Arial"/>
        </w:rPr>
        <w:t>entrevista no presencial</w:t>
      </w:r>
      <w:r w:rsidR="003F611C" w:rsidRPr="009922F5">
        <w:rPr>
          <w:rFonts w:ascii="Arial" w:hAnsi="Arial" w:cs="Arial"/>
        </w:rPr>
        <w:t xml:space="preserve">, promoviendo el </w:t>
      </w:r>
      <w:r w:rsidRPr="009922F5">
        <w:rPr>
          <w:rFonts w:ascii="Arial" w:hAnsi="Arial" w:cs="Arial"/>
        </w:rPr>
        <w:t xml:space="preserve">uso de las tecnologías de la información y las comunicaciones. </w:t>
      </w:r>
    </w:p>
    <w:p w14:paraId="75D4C7C6" w14:textId="5D61CF96" w:rsidR="00943FD6" w:rsidRPr="003E738D" w:rsidRDefault="00943FD6" w:rsidP="00943FD6">
      <w:pPr>
        <w:pStyle w:val="Ttulo3"/>
        <w:numPr>
          <w:ilvl w:val="1"/>
          <w:numId w:val="7"/>
        </w:numPr>
        <w:rPr>
          <w:rFonts w:ascii="Arial" w:hAnsi="Arial" w:cs="Arial"/>
          <w:b/>
          <w:bCs/>
          <w:color w:val="auto"/>
        </w:rPr>
      </w:pPr>
      <w:bookmarkStart w:id="112" w:name="_Toc6199691"/>
      <w:r w:rsidRPr="003E738D">
        <w:rPr>
          <w:rFonts w:ascii="Arial" w:hAnsi="Arial" w:cs="Arial"/>
          <w:b/>
          <w:bCs/>
          <w:color w:val="auto"/>
        </w:rPr>
        <w:t>IDENTIFICACIÓN PATRIMONIAL</w:t>
      </w:r>
      <w:bookmarkEnd w:id="112"/>
    </w:p>
    <w:p w14:paraId="7C387BE4" w14:textId="7FFB6B25" w:rsidR="00943FD6" w:rsidRPr="009922F5" w:rsidRDefault="00943FD6" w:rsidP="00943FD6">
      <w:pPr>
        <w:jc w:val="both"/>
        <w:rPr>
          <w:rFonts w:ascii="Arial" w:hAnsi="Arial" w:cs="Arial"/>
          <w:b/>
        </w:rPr>
      </w:pPr>
      <w:r w:rsidRPr="009922F5">
        <w:rPr>
          <w:rFonts w:ascii="Arial" w:hAnsi="Arial" w:cs="Arial"/>
        </w:rPr>
        <w:t xml:space="preserve">El </w:t>
      </w:r>
      <w:r w:rsidR="00C34F43" w:rsidRPr="009922F5">
        <w:rPr>
          <w:rFonts w:ascii="Arial" w:hAnsi="Arial" w:cs="Arial"/>
        </w:rPr>
        <w:t>funcionario</w:t>
      </w:r>
      <w:r w:rsidR="00524D3C" w:rsidRPr="009922F5">
        <w:rPr>
          <w:rFonts w:ascii="Arial" w:hAnsi="Arial" w:cs="Arial"/>
        </w:rPr>
        <w:t xml:space="preserve"> </w:t>
      </w:r>
      <w:r w:rsidR="00C34F43">
        <w:rPr>
          <w:rFonts w:ascii="Arial" w:hAnsi="Arial" w:cs="Arial"/>
        </w:rPr>
        <w:t>e</w:t>
      </w:r>
      <w:r w:rsidR="00524D3C" w:rsidRPr="009922F5">
        <w:rPr>
          <w:rFonts w:ascii="Arial" w:hAnsi="Arial" w:cs="Arial"/>
        </w:rPr>
        <w:t>jecutor</w:t>
      </w:r>
      <w:r w:rsidRPr="009922F5">
        <w:rPr>
          <w:rFonts w:ascii="Arial" w:hAnsi="Arial" w:cs="Arial"/>
        </w:rPr>
        <w:t xml:space="preserve"> iniciará la etapa de investigación de bienes, para lo cual cuenta con las mismas facultades de investigación que los funcionarios de fiscalización, de conformidad con lo previsto en el artículo 825 -1 del Estatuto Tributario</w:t>
      </w:r>
      <w:r w:rsidR="004C3785" w:rsidRPr="009922F5">
        <w:rPr>
          <w:rFonts w:ascii="Arial" w:hAnsi="Arial" w:cs="Arial"/>
        </w:rPr>
        <w:t xml:space="preserve"> Nacional</w:t>
      </w:r>
      <w:r w:rsidRPr="009922F5">
        <w:rPr>
          <w:rFonts w:ascii="Arial" w:hAnsi="Arial" w:cs="Arial"/>
          <w:b/>
        </w:rPr>
        <w:t>.</w:t>
      </w:r>
    </w:p>
    <w:p w14:paraId="1DF5CA00" w14:textId="587E5B78" w:rsidR="00943FD6" w:rsidRPr="009922F5" w:rsidRDefault="00943FD6" w:rsidP="00943FD6">
      <w:pPr>
        <w:jc w:val="both"/>
        <w:rPr>
          <w:rFonts w:ascii="Arial" w:hAnsi="Arial" w:cs="Arial"/>
        </w:rPr>
      </w:pPr>
      <w:r w:rsidRPr="009922F5">
        <w:rPr>
          <w:rFonts w:ascii="Arial" w:hAnsi="Arial" w:cs="Arial"/>
        </w:rPr>
        <w:t>Para tal efecto, solicitará de las demás dependencias públicas y privadas la información necesaria para determinar y ubicar los bienes o ingresos del deudor. Tales actuaciones pueden consistir en:</w:t>
      </w:r>
    </w:p>
    <w:p w14:paraId="79531253" w14:textId="77777777" w:rsidR="00943FD6" w:rsidRPr="009922F5" w:rsidRDefault="00943FD6" w:rsidP="00014862">
      <w:pPr>
        <w:pStyle w:val="Prrafodelista"/>
        <w:numPr>
          <w:ilvl w:val="0"/>
          <w:numId w:val="13"/>
        </w:numPr>
        <w:jc w:val="both"/>
        <w:rPr>
          <w:rFonts w:ascii="Arial" w:hAnsi="Arial" w:cs="Arial"/>
        </w:rPr>
      </w:pPr>
      <w:r w:rsidRPr="009922F5">
        <w:rPr>
          <w:rFonts w:ascii="Arial" w:hAnsi="Arial" w:cs="Arial"/>
        </w:rPr>
        <w:t>Verificación de información sobre inmuebles a nombre del deudor en la Ventanilla Única de Registro de la Superintendencia de Notariado y Registro.</w:t>
      </w:r>
    </w:p>
    <w:p w14:paraId="02F3006E" w14:textId="77777777" w:rsidR="00943FD6" w:rsidRPr="009922F5" w:rsidRDefault="00943FD6" w:rsidP="00014862">
      <w:pPr>
        <w:pStyle w:val="Prrafodelista"/>
        <w:numPr>
          <w:ilvl w:val="0"/>
          <w:numId w:val="13"/>
        </w:numPr>
        <w:jc w:val="both"/>
        <w:rPr>
          <w:rFonts w:ascii="Arial" w:hAnsi="Arial" w:cs="Arial"/>
        </w:rPr>
      </w:pPr>
      <w:r w:rsidRPr="009922F5">
        <w:rPr>
          <w:rFonts w:ascii="Arial" w:hAnsi="Arial" w:cs="Arial"/>
        </w:rPr>
        <w:t>Solicitud de información respecto del impuesto de industria y comercio, establecimientos de comercio que posee, con indicación de su denominación y ubicación.</w:t>
      </w:r>
    </w:p>
    <w:p w14:paraId="3F641C41" w14:textId="77777777" w:rsidR="00943FD6" w:rsidRPr="009922F5" w:rsidRDefault="00943FD6" w:rsidP="00014862">
      <w:pPr>
        <w:pStyle w:val="Prrafodelista"/>
        <w:numPr>
          <w:ilvl w:val="0"/>
          <w:numId w:val="13"/>
        </w:numPr>
        <w:jc w:val="both"/>
        <w:rPr>
          <w:rFonts w:ascii="Arial" w:hAnsi="Arial" w:cs="Arial"/>
        </w:rPr>
      </w:pPr>
      <w:r w:rsidRPr="009922F5">
        <w:rPr>
          <w:rFonts w:ascii="Arial" w:hAnsi="Arial" w:cs="Arial"/>
        </w:rPr>
        <w:t xml:space="preserve">Solicitud a la Cámara de Comercio del lugar, sobre existencia y representación legal del deudor, para el caso de las personas jurídicas, o la calidad de comerciante de las personas </w:t>
      </w:r>
      <w:r w:rsidRPr="009922F5">
        <w:rPr>
          <w:rFonts w:ascii="Arial" w:hAnsi="Arial" w:cs="Arial"/>
        </w:rPr>
        <w:lastRenderedPageBreak/>
        <w:t>naturales y su inscripción en el registro mercantil, así como información sobre los establecimientos de comercio allí registrados.</w:t>
      </w:r>
    </w:p>
    <w:p w14:paraId="7E9CCE77" w14:textId="77777777" w:rsidR="00943FD6" w:rsidRPr="009922F5" w:rsidRDefault="00943FD6" w:rsidP="00014862">
      <w:pPr>
        <w:pStyle w:val="Prrafodelista"/>
        <w:numPr>
          <w:ilvl w:val="0"/>
          <w:numId w:val="13"/>
        </w:numPr>
        <w:jc w:val="both"/>
        <w:rPr>
          <w:rFonts w:ascii="Arial" w:hAnsi="Arial" w:cs="Arial"/>
        </w:rPr>
      </w:pPr>
      <w:r w:rsidRPr="009922F5">
        <w:rPr>
          <w:rFonts w:ascii="Arial" w:hAnsi="Arial" w:cs="Arial"/>
        </w:rPr>
        <w:t>Verificación o solicitud de información, respecto de los vehículos registrados en la oficina de tránsito, a nombre del ejecutado.</w:t>
      </w:r>
    </w:p>
    <w:p w14:paraId="60A9AECE" w14:textId="012D65E2" w:rsidR="00943FD6" w:rsidRPr="009922F5" w:rsidRDefault="00943FD6" w:rsidP="00014862">
      <w:pPr>
        <w:pStyle w:val="Prrafodelista"/>
        <w:numPr>
          <w:ilvl w:val="0"/>
          <w:numId w:val="13"/>
        </w:numPr>
        <w:jc w:val="both"/>
        <w:rPr>
          <w:rFonts w:ascii="Arial" w:hAnsi="Arial" w:cs="Arial"/>
        </w:rPr>
      </w:pPr>
      <w:r w:rsidRPr="009922F5">
        <w:rPr>
          <w:rFonts w:ascii="Arial" w:hAnsi="Arial" w:cs="Arial"/>
        </w:rPr>
        <w:t>Consulta en la base de datos del Ministerio de Salud y Protección Social (SISPRO, MIPRES) sobre la calidad de afiliado del deudor al Sistema General de Seguridad Social.</w:t>
      </w:r>
    </w:p>
    <w:p w14:paraId="1D275C77" w14:textId="77777777" w:rsidR="00D904E8" w:rsidRPr="009922F5" w:rsidRDefault="00D904E8" w:rsidP="00D904E8">
      <w:pPr>
        <w:pStyle w:val="Prrafodelista"/>
        <w:numPr>
          <w:ilvl w:val="0"/>
          <w:numId w:val="13"/>
        </w:numPr>
        <w:jc w:val="both"/>
        <w:rPr>
          <w:rFonts w:ascii="Arial" w:hAnsi="Arial" w:cs="Arial"/>
        </w:rPr>
      </w:pPr>
      <w:r w:rsidRPr="009922F5">
        <w:rPr>
          <w:rFonts w:ascii="Arial" w:hAnsi="Arial" w:cs="Arial"/>
        </w:rPr>
        <w:t>Consulta de productos financieros en la CIFIN.</w:t>
      </w:r>
    </w:p>
    <w:p w14:paraId="0A13117B" w14:textId="10F64F78" w:rsidR="00D904E8" w:rsidRPr="009922F5" w:rsidRDefault="00D904E8" w:rsidP="00D904E8">
      <w:pPr>
        <w:pStyle w:val="Prrafodelista"/>
        <w:numPr>
          <w:ilvl w:val="0"/>
          <w:numId w:val="13"/>
        </w:numPr>
        <w:jc w:val="both"/>
        <w:rPr>
          <w:rFonts w:ascii="Arial" w:hAnsi="Arial" w:cs="Arial"/>
        </w:rPr>
      </w:pPr>
      <w:r w:rsidRPr="009922F5">
        <w:rPr>
          <w:rFonts w:ascii="Arial" w:hAnsi="Arial" w:cs="Arial"/>
        </w:rPr>
        <w:t>Consulta de las demás bases y/o recursos con los que cuente la O</w:t>
      </w:r>
      <w:r w:rsidR="00295E6B" w:rsidRPr="009922F5">
        <w:rPr>
          <w:rFonts w:ascii="Arial" w:hAnsi="Arial" w:cs="Arial"/>
        </w:rPr>
        <w:t>ficina Jurídica</w:t>
      </w:r>
      <w:r w:rsidRPr="009922F5">
        <w:rPr>
          <w:rFonts w:ascii="Arial" w:hAnsi="Arial" w:cs="Arial"/>
        </w:rPr>
        <w:t xml:space="preserve"> de la U</w:t>
      </w:r>
      <w:r w:rsidR="00295E6B" w:rsidRPr="009922F5">
        <w:rPr>
          <w:rFonts w:ascii="Arial" w:hAnsi="Arial" w:cs="Arial"/>
        </w:rPr>
        <w:t>AER</w:t>
      </w:r>
      <w:r w:rsidRPr="009922F5">
        <w:rPr>
          <w:rFonts w:ascii="Arial" w:hAnsi="Arial" w:cs="Arial"/>
        </w:rPr>
        <w:t xml:space="preserve">MV para la búsqueda de bienes en cabeza del ejecutado para lograr este fin. </w:t>
      </w:r>
    </w:p>
    <w:p w14:paraId="189263C4" w14:textId="77777777" w:rsidR="00D904E8" w:rsidRPr="009922F5" w:rsidRDefault="00D904E8" w:rsidP="00D904E8">
      <w:pPr>
        <w:jc w:val="both"/>
        <w:rPr>
          <w:rFonts w:ascii="Arial" w:hAnsi="Arial" w:cs="Arial"/>
        </w:rPr>
      </w:pPr>
      <w:r w:rsidRPr="009922F5">
        <w:rPr>
          <w:rFonts w:ascii="Arial" w:hAnsi="Arial" w:cs="Arial"/>
        </w:rPr>
        <w:t>Todos los documentos que soporten las gestiones de búsqueda de bienes realizadas y las respuestas recibidas, reposaran en el expediente de cada proceso, como base fundamental para la adopción de las medidas cautelares, la depuración contable o el saneamiento de cartera.</w:t>
      </w:r>
    </w:p>
    <w:p w14:paraId="430A2600" w14:textId="77777777" w:rsidR="00D904E8" w:rsidRPr="009922F5" w:rsidRDefault="00D904E8" w:rsidP="00D904E8">
      <w:pPr>
        <w:jc w:val="both"/>
        <w:rPr>
          <w:rFonts w:ascii="Arial" w:hAnsi="Arial" w:cs="Arial"/>
        </w:rPr>
      </w:pPr>
      <w:r w:rsidRPr="009922F5">
        <w:rPr>
          <w:rFonts w:ascii="Arial" w:hAnsi="Arial" w:cs="Arial"/>
        </w:rPr>
        <w:t>Sin perjuicio de lo anterior, en cualquier etapa del proceso coactivo se podrá realizar las indagaciones y consultas de bienes que sean necesarias con el fin de lograr ubicar bienes en cabeza del deudor.</w:t>
      </w:r>
    </w:p>
    <w:p w14:paraId="73CEB71A" w14:textId="1B525949" w:rsidR="00943FD6" w:rsidRPr="009922F5" w:rsidRDefault="00943FD6" w:rsidP="00943FD6">
      <w:pPr>
        <w:jc w:val="both"/>
        <w:rPr>
          <w:rFonts w:ascii="Arial" w:hAnsi="Arial" w:cs="Arial"/>
        </w:rPr>
      </w:pPr>
      <w:r w:rsidRPr="009922F5">
        <w:rPr>
          <w:rFonts w:ascii="Arial" w:hAnsi="Arial" w:cs="Arial"/>
        </w:rPr>
        <w:t>Conforme lo dispone el artículo 2</w:t>
      </w:r>
      <w:r w:rsidR="006C0F6C" w:rsidRPr="009922F5">
        <w:rPr>
          <w:rFonts w:ascii="Arial" w:hAnsi="Arial" w:cs="Arial"/>
        </w:rPr>
        <w:t xml:space="preserve"> del Decreto Reglamentario 328 de 1995</w:t>
      </w:r>
      <w:r w:rsidRPr="009922F5">
        <w:rPr>
          <w:rFonts w:ascii="Arial" w:hAnsi="Arial" w:cs="Arial"/>
        </w:rPr>
        <w:t>, la investigación de bienes deberá efectuarse en relación con el deudor principal y con los deudores solidarios, si los hay.</w:t>
      </w:r>
    </w:p>
    <w:p w14:paraId="0C659D24" w14:textId="5D5F010A" w:rsidR="00943FD6" w:rsidRPr="009922F5" w:rsidRDefault="00943FD6" w:rsidP="00793D35">
      <w:pPr>
        <w:jc w:val="both"/>
        <w:rPr>
          <w:rFonts w:ascii="Arial" w:hAnsi="Arial" w:cs="Arial"/>
        </w:rPr>
      </w:pPr>
      <w:r w:rsidRPr="009922F5">
        <w:rPr>
          <w:rFonts w:ascii="Arial" w:hAnsi="Arial" w:cs="Arial"/>
        </w:rPr>
        <w:t xml:space="preserve">En el curso de la investigación de bienes y en todos los casos se dispondrá el embargo del dinero que el deudor o deudores puedan tener en las </w:t>
      </w:r>
      <w:r w:rsidR="00915A14" w:rsidRPr="009922F5">
        <w:rPr>
          <w:rFonts w:ascii="Arial" w:hAnsi="Arial" w:cs="Arial"/>
        </w:rPr>
        <w:t>E</w:t>
      </w:r>
      <w:r w:rsidRPr="009922F5">
        <w:rPr>
          <w:rFonts w:ascii="Arial" w:hAnsi="Arial" w:cs="Arial"/>
        </w:rPr>
        <w:t>ntidades financieras.</w:t>
      </w:r>
    </w:p>
    <w:p w14:paraId="712AE940" w14:textId="67016886" w:rsidR="007A0603" w:rsidRPr="003E738D" w:rsidRDefault="00FF2D7A" w:rsidP="00FC7505">
      <w:pPr>
        <w:pStyle w:val="Ttulo2"/>
        <w:numPr>
          <w:ilvl w:val="0"/>
          <w:numId w:val="7"/>
        </w:numPr>
        <w:rPr>
          <w:rFonts w:ascii="Arial" w:hAnsi="Arial" w:cs="Arial"/>
          <w:color w:val="auto"/>
        </w:rPr>
      </w:pPr>
      <w:bookmarkStart w:id="113" w:name="_Toc6199692"/>
      <w:r w:rsidRPr="003E738D">
        <w:rPr>
          <w:rFonts w:ascii="Arial" w:hAnsi="Arial" w:cs="Arial"/>
          <w:color w:val="auto"/>
        </w:rPr>
        <w:t>RESULTADO DE LA GESTIÓN PERSUASIVA</w:t>
      </w:r>
      <w:bookmarkEnd w:id="113"/>
    </w:p>
    <w:p w14:paraId="050DD154" w14:textId="616BC92F" w:rsidR="00FF2D7A" w:rsidRPr="009922F5" w:rsidRDefault="00FF2D7A" w:rsidP="00FF2D7A">
      <w:pPr>
        <w:pStyle w:val="Textoindependiente"/>
        <w:jc w:val="both"/>
        <w:rPr>
          <w:rFonts w:ascii="Arial" w:eastAsiaTheme="minorHAnsi" w:hAnsi="Arial" w:cs="Arial"/>
          <w:sz w:val="22"/>
          <w:szCs w:val="22"/>
          <w:lang w:val="es-CO" w:eastAsia="en-US"/>
        </w:rPr>
      </w:pPr>
      <w:r w:rsidRPr="009922F5">
        <w:rPr>
          <w:rFonts w:ascii="Arial" w:eastAsiaTheme="minorHAnsi" w:hAnsi="Arial" w:cs="Arial"/>
          <w:sz w:val="22"/>
          <w:szCs w:val="22"/>
          <w:lang w:val="es-CO" w:eastAsia="en-US"/>
        </w:rPr>
        <w:t xml:space="preserve">Ante la actividad persuasiva de la </w:t>
      </w:r>
      <w:r w:rsidR="00295E6B" w:rsidRPr="009922F5">
        <w:rPr>
          <w:rFonts w:ascii="Arial" w:eastAsiaTheme="minorHAnsi" w:hAnsi="Arial" w:cs="Arial"/>
          <w:sz w:val="22"/>
          <w:szCs w:val="22"/>
          <w:lang w:val="es-CO" w:eastAsia="en-US"/>
        </w:rPr>
        <w:t>E</w:t>
      </w:r>
      <w:r w:rsidRPr="009922F5">
        <w:rPr>
          <w:rFonts w:ascii="Arial" w:eastAsiaTheme="minorHAnsi" w:hAnsi="Arial" w:cs="Arial"/>
          <w:sz w:val="22"/>
          <w:szCs w:val="22"/>
          <w:lang w:val="es-CO" w:eastAsia="en-US"/>
        </w:rPr>
        <w:t>ntidad, el deudor puede optar por:</w:t>
      </w:r>
    </w:p>
    <w:p w14:paraId="55D45336" w14:textId="1C7DED9D" w:rsidR="00FF2D7A" w:rsidRPr="009922F5" w:rsidRDefault="00FF2D7A" w:rsidP="00014862">
      <w:pPr>
        <w:pStyle w:val="Prrafodelista"/>
        <w:numPr>
          <w:ilvl w:val="0"/>
          <w:numId w:val="13"/>
        </w:numPr>
        <w:jc w:val="both"/>
        <w:rPr>
          <w:rFonts w:ascii="Arial" w:hAnsi="Arial" w:cs="Arial"/>
        </w:rPr>
      </w:pPr>
      <w:r w:rsidRPr="009922F5">
        <w:rPr>
          <w:rFonts w:ascii="Arial" w:hAnsi="Arial" w:cs="Arial"/>
        </w:rPr>
        <w:t xml:space="preserve">Pagar la obligación: </w:t>
      </w:r>
      <w:r w:rsidRPr="009922F5">
        <w:rPr>
          <w:rFonts w:ascii="Arial" w:hAnsi="Arial" w:cs="Arial"/>
          <w:lang w:val="es-ES_tradnl"/>
        </w:rPr>
        <w:t xml:space="preserve">En caso de existir voluntad de pago se realizará la liquidación del crédito y se le indicarán al obligado las formalidades y requisitos para efectuar el pago, señalando el valor adeudado; esto es, el monto </w:t>
      </w:r>
      <w:r w:rsidR="009224BA" w:rsidRPr="009922F5">
        <w:rPr>
          <w:rFonts w:ascii="Arial" w:hAnsi="Arial" w:cs="Arial"/>
          <w:lang w:val="es-ES_tradnl"/>
        </w:rPr>
        <w:t>del</w:t>
      </w:r>
      <w:r w:rsidRPr="009922F5">
        <w:rPr>
          <w:rFonts w:ascii="Arial" w:hAnsi="Arial" w:cs="Arial"/>
          <w:lang w:val="es-ES_tradnl"/>
        </w:rPr>
        <w:t xml:space="preserve"> capital</w:t>
      </w:r>
      <w:r w:rsidR="009224BA" w:rsidRPr="009922F5">
        <w:rPr>
          <w:rFonts w:ascii="Arial" w:hAnsi="Arial" w:cs="Arial"/>
          <w:lang w:val="es-ES_tradnl"/>
        </w:rPr>
        <w:t xml:space="preserve"> adeudado</w:t>
      </w:r>
      <w:r w:rsidRPr="009922F5">
        <w:rPr>
          <w:rFonts w:ascii="Arial" w:hAnsi="Arial" w:cs="Arial"/>
          <w:lang w:val="es-ES_tradnl"/>
        </w:rPr>
        <w:t xml:space="preserve"> y su correspondiente indexación o liquidación de intereses, según corresponda. </w:t>
      </w:r>
      <w:r w:rsidRPr="009922F5">
        <w:rPr>
          <w:rFonts w:ascii="Arial" w:hAnsi="Arial" w:cs="Arial"/>
        </w:rPr>
        <w:t>Para el efecto se indicarán las gestiones que debe realizar y la necesidad de comprobar el pago que efectúe anexando copia del documento que así lo acredite. Al liquidar la obligación, la cuantificación debe ser igual al capital más los intereses moratorios en la fecha prevista para el pago.</w:t>
      </w:r>
    </w:p>
    <w:p w14:paraId="4D892259" w14:textId="1A220984" w:rsidR="00FF2D7A" w:rsidRPr="009922F5" w:rsidRDefault="00B25A84" w:rsidP="00014862">
      <w:pPr>
        <w:pStyle w:val="Prrafodelista"/>
        <w:numPr>
          <w:ilvl w:val="0"/>
          <w:numId w:val="13"/>
        </w:numPr>
        <w:jc w:val="both"/>
        <w:rPr>
          <w:rFonts w:ascii="Arial" w:hAnsi="Arial" w:cs="Arial"/>
        </w:rPr>
      </w:pPr>
      <w:r w:rsidRPr="009922F5">
        <w:rPr>
          <w:rFonts w:ascii="Arial" w:hAnsi="Arial" w:cs="Arial"/>
        </w:rPr>
        <w:t xml:space="preserve">Solicitar </w:t>
      </w:r>
      <w:r w:rsidR="00FF2D7A" w:rsidRPr="009922F5">
        <w:rPr>
          <w:rFonts w:ascii="Arial" w:hAnsi="Arial" w:cs="Arial"/>
        </w:rPr>
        <w:t xml:space="preserve">plazo para el pago: Se podrán conceder acuerdos de pago conforme los parámetros establecidos en el </w:t>
      </w:r>
      <w:hyperlink w:anchor="_FACILIDADES_DE_PAGO" w:history="1">
        <w:r w:rsidR="006C0F6C" w:rsidRPr="009922F5">
          <w:rPr>
            <w:rStyle w:val="Hipervnculo"/>
            <w:rFonts w:ascii="Arial" w:hAnsi="Arial" w:cs="Arial"/>
          </w:rPr>
          <w:t>capítulo II numeral 10</w:t>
        </w:r>
      </w:hyperlink>
      <w:r w:rsidR="00FF2D7A" w:rsidRPr="009922F5">
        <w:rPr>
          <w:rFonts w:ascii="Arial" w:hAnsi="Arial" w:cs="Arial"/>
        </w:rPr>
        <w:t xml:space="preserve"> del presente Manual </w:t>
      </w:r>
      <w:r w:rsidR="00215376" w:rsidRPr="009922F5">
        <w:rPr>
          <w:rFonts w:ascii="Arial" w:hAnsi="Arial" w:cs="Arial"/>
        </w:rPr>
        <w:t xml:space="preserve">de Cobro Coactivo </w:t>
      </w:r>
      <w:r w:rsidR="00FF2D7A" w:rsidRPr="009922F5">
        <w:rPr>
          <w:rFonts w:ascii="Arial" w:hAnsi="Arial" w:cs="Arial"/>
        </w:rPr>
        <w:t xml:space="preserve">y previa solicitud formal formulada por el deudor, la cual estará sujeta a la aprobación del </w:t>
      </w:r>
      <w:r w:rsidR="004007A8">
        <w:rPr>
          <w:rFonts w:ascii="Arial" w:hAnsi="Arial" w:cs="Arial"/>
        </w:rPr>
        <w:t>f</w:t>
      </w:r>
      <w:r w:rsidR="00524D3C" w:rsidRPr="009922F5">
        <w:rPr>
          <w:rFonts w:ascii="Arial" w:hAnsi="Arial" w:cs="Arial"/>
        </w:rPr>
        <w:t xml:space="preserve">uncionario </w:t>
      </w:r>
      <w:r w:rsidR="004007A8">
        <w:rPr>
          <w:rFonts w:ascii="Arial" w:hAnsi="Arial" w:cs="Arial"/>
        </w:rPr>
        <w:t>e</w:t>
      </w:r>
      <w:r w:rsidR="00524D3C" w:rsidRPr="009922F5">
        <w:rPr>
          <w:rFonts w:ascii="Arial" w:hAnsi="Arial" w:cs="Arial"/>
        </w:rPr>
        <w:t>jecutor</w:t>
      </w:r>
      <w:r w:rsidR="00FF2D7A" w:rsidRPr="009922F5">
        <w:rPr>
          <w:rFonts w:ascii="Arial" w:hAnsi="Arial" w:cs="Arial"/>
        </w:rPr>
        <w:t>.</w:t>
      </w:r>
    </w:p>
    <w:p w14:paraId="7F3AB92C" w14:textId="1E690CB8" w:rsidR="00FF2D7A" w:rsidRPr="00F1706F" w:rsidRDefault="00B25A84" w:rsidP="00014862">
      <w:pPr>
        <w:pStyle w:val="Prrafodelista"/>
        <w:numPr>
          <w:ilvl w:val="0"/>
          <w:numId w:val="13"/>
        </w:numPr>
        <w:jc w:val="both"/>
        <w:rPr>
          <w:rFonts w:ascii="Arial" w:hAnsi="Arial" w:cs="Arial"/>
          <w:lang w:val="es-CO"/>
        </w:rPr>
      </w:pPr>
      <w:r w:rsidRPr="009922F5">
        <w:rPr>
          <w:rFonts w:ascii="Arial" w:hAnsi="Arial" w:cs="Arial"/>
        </w:rPr>
        <w:t>Ser renuente en el pago</w:t>
      </w:r>
      <w:r w:rsidR="001E0743" w:rsidRPr="009922F5">
        <w:rPr>
          <w:rFonts w:ascii="Arial" w:hAnsi="Arial" w:cs="Arial"/>
        </w:rPr>
        <w:t>:</w:t>
      </w:r>
      <w:r w:rsidR="00FF2D7A" w:rsidRPr="009922F5">
        <w:rPr>
          <w:rFonts w:ascii="Arial" w:hAnsi="Arial" w:cs="Arial"/>
        </w:rPr>
        <w:t xml:space="preserve"> Si el deudor</w:t>
      </w:r>
      <w:r w:rsidRPr="009922F5">
        <w:rPr>
          <w:rFonts w:ascii="Arial" w:hAnsi="Arial" w:cs="Arial"/>
        </w:rPr>
        <w:t>,</w:t>
      </w:r>
      <w:r w:rsidR="00FF2D7A" w:rsidRPr="009922F5">
        <w:rPr>
          <w:rFonts w:ascii="Arial" w:hAnsi="Arial" w:cs="Arial"/>
        </w:rPr>
        <w:t xml:space="preserve"> a pesar de </w:t>
      </w:r>
      <w:r w:rsidRPr="009922F5">
        <w:rPr>
          <w:rFonts w:ascii="Arial" w:hAnsi="Arial" w:cs="Arial"/>
        </w:rPr>
        <w:t>la</w:t>
      </w:r>
      <w:r w:rsidR="00FF2D7A" w:rsidRPr="009922F5">
        <w:rPr>
          <w:rFonts w:ascii="Arial" w:hAnsi="Arial" w:cs="Arial"/>
        </w:rPr>
        <w:t xml:space="preserve"> gestión persuasiva</w:t>
      </w:r>
      <w:r w:rsidRPr="009922F5">
        <w:rPr>
          <w:rFonts w:ascii="Arial" w:hAnsi="Arial" w:cs="Arial"/>
        </w:rPr>
        <w:t xml:space="preserve">, hace caso omiso al requerimiento de la </w:t>
      </w:r>
      <w:r w:rsidR="009224BA" w:rsidRPr="009922F5">
        <w:rPr>
          <w:rFonts w:ascii="Arial" w:hAnsi="Arial" w:cs="Arial"/>
        </w:rPr>
        <w:t>E</w:t>
      </w:r>
      <w:r w:rsidRPr="009922F5">
        <w:rPr>
          <w:rFonts w:ascii="Arial" w:hAnsi="Arial" w:cs="Arial"/>
        </w:rPr>
        <w:t>ntidad</w:t>
      </w:r>
      <w:r w:rsidR="00FF2D7A" w:rsidRPr="009922F5">
        <w:rPr>
          <w:rFonts w:ascii="Arial" w:hAnsi="Arial" w:cs="Arial"/>
        </w:rPr>
        <w:t xml:space="preserve">, </w:t>
      </w:r>
      <w:r w:rsidRPr="009922F5">
        <w:rPr>
          <w:rFonts w:ascii="Arial" w:hAnsi="Arial" w:cs="Arial"/>
        </w:rPr>
        <w:t xml:space="preserve">se iniciará de manera inmediata la labor de investigación patrimonial </w:t>
      </w:r>
      <w:r w:rsidR="00FF2D7A" w:rsidRPr="009922F5">
        <w:rPr>
          <w:rFonts w:ascii="Arial" w:hAnsi="Arial" w:cs="Arial"/>
        </w:rPr>
        <w:t xml:space="preserve">con el fin de obtener la mayor información posible sobre el patrimonio e ingresos </w:t>
      </w:r>
      <w:r w:rsidR="00FF2D7A" w:rsidRPr="009922F5">
        <w:rPr>
          <w:rFonts w:ascii="Arial" w:hAnsi="Arial" w:cs="Arial"/>
        </w:rPr>
        <w:lastRenderedPageBreak/>
        <w:t xml:space="preserve">del deudor que permitan adelantar en forma eficaz y efectiva el cobro por jurisdicción </w:t>
      </w:r>
      <w:r w:rsidR="00FF2D7A" w:rsidRPr="00F1706F">
        <w:rPr>
          <w:rFonts w:ascii="Arial" w:hAnsi="Arial" w:cs="Arial"/>
        </w:rPr>
        <w:t>coactiva.</w:t>
      </w:r>
    </w:p>
    <w:p w14:paraId="46F52ED7" w14:textId="52C61978" w:rsidR="00B25A84" w:rsidRPr="00F1706F" w:rsidRDefault="00793D35" w:rsidP="00FC7505">
      <w:pPr>
        <w:pStyle w:val="Ttulo2"/>
        <w:numPr>
          <w:ilvl w:val="0"/>
          <w:numId w:val="7"/>
        </w:numPr>
        <w:rPr>
          <w:rFonts w:ascii="Arial" w:hAnsi="Arial" w:cs="Arial"/>
          <w:color w:val="auto"/>
        </w:rPr>
      </w:pPr>
      <w:bookmarkStart w:id="114" w:name="_Toc6199693"/>
      <w:r w:rsidRPr="00F1706F">
        <w:rPr>
          <w:rFonts w:ascii="Arial" w:hAnsi="Arial" w:cs="Arial"/>
          <w:color w:val="auto"/>
        </w:rPr>
        <w:t>TÉRMINO</w:t>
      </w:r>
      <w:bookmarkEnd w:id="114"/>
    </w:p>
    <w:p w14:paraId="24662CB4" w14:textId="4CE90693" w:rsidR="00681D9C" w:rsidRPr="009922F5" w:rsidRDefault="00681D9C" w:rsidP="00681D9C">
      <w:pPr>
        <w:jc w:val="both"/>
        <w:rPr>
          <w:rFonts w:ascii="Arial" w:hAnsi="Arial" w:cs="Arial"/>
          <w:lang w:val="es-ES_tradnl"/>
        </w:rPr>
      </w:pPr>
      <w:r w:rsidRPr="00F1706F">
        <w:rPr>
          <w:rFonts w:ascii="Arial" w:hAnsi="Arial" w:cs="Arial"/>
        </w:rPr>
        <w:t xml:space="preserve">El término máximo para realizar la gestión persuasiva </w:t>
      </w:r>
      <w:r w:rsidR="0028049D" w:rsidRPr="00F1706F">
        <w:rPr>
          <w:rFonts w:ascii="Arial" w:hAnsi="Arial" w:cs="Arial"/>
        </w:rPr>
        <w:t>será de</w:t>
      </w:r>
      <w:r w:rsidRPr="00F1706F">
        <w:rPr>
          <w:rFonts w:ascii="Arial" w:hAnsi="Arial" w:cs="Arial"/>
        </w:rPr>
        <w:t xml:space="preserve"> </w:t>
      </w:r>
      <w:r w:rsidR="004F3225" w:rsidRPr="00F1706F">
        <w:rPr>
          <w:rFonts w:ascii="Arial" w:hAnsi="Arial" w:cs="Arial"/>
        </w:rPr>
        <w:t>dos (2) años</w:t>
      </w:r>
      <w:r w:rsidRPr="00F1706F">
        <w:rPr>
          <w:rFonts w:ascii="Arial" w:hAnsi="Arial" w:cs="Arial"/>
        </w:rPr>
        <w:t xml:space="preserve"> contados a partir de la fecha del reparto. Vencido este término sin que el deudor se haya presentado y pagado la obligación a su cargo, o se encuentre en trámite la concesión de plazo para el pago, deberá procederse a</w:t>
      </w:r>
      <w:r w:rsidRPr="00F1706F">
        <w:rPr>
          <w:rFonts w:ascii="Arial" w:hAnsi="Arial" w:cs="Arial"/>
          <w:lang w:val="es-ES_tradnl"/>
        </w:rPr>
        <w:t xml:space="preserve">l inicio inmediato del </w:t>
      </w:r>
      <w:r w:rsidR="00E54FAF" w:rsidRPr="00F1706F">
        <w:rPr>
          <w:rFonts w:ascii="Arial" w:hAnsi="Arial" w:cs="Arial"/>
          <w:lang w:val="es-ES_tradnl"/>
        </w:rPr>
        <w:t>P</w:t>
      </w:r>
      <w:r w:rsidRPr="00F1706F">
        <w:rPr>
          <w:rFonts w:ascii="Arial" w:hAnsi="Arial" w:cs="Arial"/>
          <w:lang w:val="es-ES_tradnl"/>
        </w:rPr>
        <w:t xml:space="preserve">roceso de </w:t>
      </w:r>
      <w:r w:rsidR="00E54FAF" w:rsidRPr="00F1706F">
        <w:rPr>
          <w:rFonts w:ascii="Arial" w:hAnsi="Arial" w:cs="Arial"/>
          <w:lang w:val="es-ES_tradnl"/>
        </w:rPr>
        <w:t>C</w:t>
      </w:r>
      <w:r w:rsidRPr="00F1706F">
        <w:rPr>
          <w:rFonts w:ascii="Arial" w:hAnsi="Arial" w:cs="Arial"/>
          <w:lang w:val="es-ES_tradnl"/>
        </w:rPr>
        <w:t>obro</w:t>
      </w:r>
      <w:r w:rsidR="00215376" w:rsidRPr="00F1706F">
        <w:rPr>
          <w:rFonts w:ascii="Arial" w:hAnsi="Arial" w:cs="Arial"/>
          <w:lang w:val="es-ES_tradnl"/>
        </w:rPr>
        <w:t xml:space="preserve"> </w:t>
      </w:r>
      <w:r w:rsidR="00E54FAF" w:rsidRPr="00F1706F">
        <w:rPr>
          <w:rFonts w:ascii="Arial" w:hAnsi="Arial" w:cs="Arial"/>
          <w:lang w:val="es-ES_tradnl"/>
        </w:rPr>
        <w:t>C</w:t>
      </w:r>
      <w:r w:rsidR="00215376" w:rsidRPr="00F1706F">
        <w:rPr>
          <w:rFonts w:ascii="Arial" w:hAnsi="Arial" w:cs="Arial"/>
          <w:lang w:val="es-ES_tradnl"/>
        </w:rPr>
        <w:t>oactivo</w:t>
      </w:r>
      <w:r w:rsidRPr="00F1706F">
        <w:rPr>
          <w:rFonts w:ascii="Arial" w:hAnsi="Arial" w:cs="Arial"/>
          <w:lang w:val="es-ES_tradnl"/>
        </w:rPr>
        <w:t>.</w:t>
      </w:r>
    </w:p>
    <w:p w14:paraId="475B2443" w14:textId="160E39C8" w:rsidR="00F7634E" w:rsidRPr="009922F5" w:rsidRDefault="00F7634E" w:rsidP="00681D9C">
      <w:pPr>
        <w:jc w:val="both"/>
        <w:rPr>
          <w:rFonts w:ascii="Arial" w:hAnsi="Arial" w:cs="Arial"/>
          <w:lang w:val="es-ES_tradnl"/>
        </w:rPr>
      </w:pPr>
      <w:r w:rsidRPr="009922F5">
        <w:rPr>
          <w:rFonts w:ascii="Arial" w:hAnsi="Arial" w:cs="Arial"/>
          <w:lang w:val="es-ES_tradnl"/>
        </w:rPr>
        <w:t xml:space="preserve">De acuerdo con lo señalado en el presente Manual, salvo frente a que se encuentre </w:t>
      </w:r>
      <w:r w:rsidR="00046A73" w:rsidRPr="009922F5">
        <w:rPr>
          <w:rFonts w:ascii="Arial" w:hAnsi="Arial" w:cs="Arial"/>
          <w:lang w:val="es-ES_tradnl"/>
        </w:rPr>
        <w:t>por vencer el plazo de prescripción deberá procederse al inicio del proceso de Cobro Coactivo.</w:t>
      </w:r>
    </w:p>
    <w:p w14:paraId="1431C774" w14:textId="6FEB6766" w:rsidR="00FC7505" w:rsidRPr="003E738D" w:rsidRDefault="00FC7505" w:rsidP="00FC7505">
      <w:pPr>
        <w:pStyle w:val="Ttulo2"/>
        <w:numPr>
          <w:ilvl w:val="0"/>
          <w:numId w:val="7"/>
        </w:numPr>
        <w:rPr>
          <w:rFonts w:ascii="Arial" w:hAnsi="Arial" w:cs="Arial"/>
          <w:color w:val="auto"/>
        </w:rPr>
      </w:pPr>
      <w:bookmarkStart w:id="115" w:name="_Toc6199694"/>
      <w:r w:rsidRPr="003E738D">
        <w:rPr>
          <w:rFonts w:ascii="Arial" w:hAnsi="Arial" w:cs="Arial"/>
          <w:color w:val="auto"/>
        </w:rPr>
        <w:t>ARCHIVO</w:t>
      </w:r>
      <w:r w:rsidR="00343E54" w:rsidRPr="003E738D">
        <w:rPr>
          <w:rFonts w:ascii="Arial" w:hAnsi="Arial" w:cs="Arial"/>
          <w:color w:val="auto"/>
        </w:rPr>
        <w:t xml:space="preserve"> DE LAS DILIGENCIAS</w:t>
      </w:r>
      <w:bookmarkEnd w:id="115"/>
    </w:p>
    <w:p w14:paraId="15246023" w14:textId="67225953" w:rsidR="00343E54" w:rsidRPr="009922F5" w:rsidRDefault="00343E54" w:rsidP="00343E54">
      <w:pPr>
        <w:jc w:val="both"/>
        <w:rPr>
          <w:rFonts w:ascii="Arial" w:hAnsi="Arial" w:cs="Arial"/>
        </w:rPr>
      </w:pPr>
      <w:r w:rsidRPr="009922F5">
        <w:rPr>
          <w:rFonts w:ascii="Arial" w:hAnsi="Arial" w:cs="Arial"/>
        </w:rPr>
        <w:t>Si se conforma expediente</w:t>
      </w:r>
      <w:r w:rsidR="001A19E7" w:rsidRPr="009922F5">
        <w:rPr>
          <w:rFonts w:ascii="Arial" w:hAnsi="Arial" w:cs="Arial"/>
        </w:rPr>
        <w:t xml:space="preserve"> y se adelantan las diligencias correspondientes al cobro persuasivo</w:t>
      </w:r>
      <w:r w:rsidRPr="009922F5">
        <w:rPr>
          <w:rFonts w:ascii="Arial" w:hAnsi="Arial" w:cs="Arial"/>
        </w:rPr>
        <w:t>, pero no se notific</w:t>
      </w:r>
      <w:r w:rsidR="001A19E7" w:rsidRPr="009922F5">
        <w:rPr>
          <w:rFonts w:ascii="Arial" w:hAnsi="Arial" w:cs="Arial"/>
        </w:rPr>
        <w:t>a</w:t>
      </w:r>
      <w:r w:rsidRPr="009922F5">
        <w:rPr>
          <w:rFonts w:ascii="Arial" w:hAnsi="Arial" w:cs="Arial"/>
        </w:rPr>
        <w:t xml:space="preserve"> el mandamiento de pago, se concluirá la gestión con un auto de archivo</w:t>
      </w:r>
      <w:r w:rsidR="001A19E7" w:rsidRPr="009922F5">
        <w:rPr>
          <w:rFonts w:ascii="Arial" w:hAnsi="Arial" w:cs="Arial"/>
        </w:rPr>
        <w:t>, siempre que ello sea procedente, según las causales que se indican a continuación</w:t>
      </w:r>
      <w:r w:rsidRPr="009922F5">
        <w:rPr>
          <w:rFonts w:ascii="Arial" w:hAnsi="Arial" w:cs="Arial"/>
        </w:rPr>
        <w:t xml:space="preserve">. </w:t>
      </w:r>
      <w:r w:rsidR="001A19E7" w:rsidRPr="009922F5">
        <w:rPr>
          <w:rFonts w:ascii="Arial" w:hAnsi="Arial" w:cs="Arial"/>
        </w:rPr>
        <w:t>Este auto será de “cúmplase”, se comunicará al deudor y</w:t>
      </w:r>
      <w:r w:rsidRPr="009922F5">
        <w:rPr>
          <w:rFonts w:ascii="Arial" w:hAnsi="Arial" w:cs="Arial"/>
        </w:rPr>
        <w:t xml:space="preserve"> en </w:t>
      </w:r>
      <w:r w:rsidR="001A19E7" w:rsidRPr="009922F5">
        <w:rPr>
          <w:rFonts w:ascii="Arial" w:hAnsi="Arial" w:cs="Arial"/>
        </w:rPr>
        <w:t xml:space="preserve">él </w:t>
      </w:r>
      <w:r w:rsidRPr="009922F5">
        <w:rPr>
          <w:rFonts w:ascii="Arial" w:hAnsi="Arial" w:cs="Arial"/>
        </w:rPr>
        <w:t>se resolverán todas las situaciones pendientes, como el levantamiento de medidas cautelares, de las medidas de registro previstas en el artículo 7</w:t>
      </w:r>
      <w:r w:rsidR="000D45AE" w:rsidRPr="009922F5">
        <w:rPr>
          <w:rFonts w:ascii="Arial" w:hAnsi="Arial" w:cs="Arial"/>
        </w:rPr>
        <w:t>7</w:t>
      </w:r>
      <w:r w:rsidRPr="009922F5">
        <w:rPr>
          <w:rFonts w:ascii="Arial" w:hAnsi="Arial" w:cs="Arial"/>
        </w:rPr>
        <w:t xml:space="preserve">9-1 del Estatuto </w:t>
      </w:r>
      <w:r w:rsidR="00445ED4" w:rsidRPr="009922F5">
        <w:rPr>
          <w:rFonts w:ascii="Arial" w:hAnsi="Arial" w:cs="Arial"/>
        </w:rPr>
        <w:t>Tributario</w:t>
      </w:r>
      <w:r w:rsidR="004C3785" w:rsidRPr="009922F5">
        <w:rPr>
          <w:rFonts w:ascii="Arial" w:hAnsi="Arial" w:cs="Arial"/>
        </w:rPr>
        <w:t xml:space="preserve"> Nacional</w:t>
      </w:r>
      <w:r w:rsidRPr="009922F5">
        <w:rPr>
          <w:rFonts w:ascii="Arial" w:hAnsi="Arial" w:cs="Arial"/>
        </w:rPr>
        <w:t xml:space="preserve"> y demás decisiones que se consideren pertinentes, caso en el cual </w:t>
      </w:r>
      <w:r w:rsidR="001A19E7" w:rsidRPr="009922F5">
        <w:rPr>
          <w:rFonts w:ascii="Arial" w:hAnsi="Arial" w:cs="Arial"/>
        </w:rPr>
        <w:t xml:space="preserve">el auto </w:t>
      </w:r>
      <w:r w:rsidRPr="009922F5">
        <w:rPr>
          <w:rFonts w:ascii="Arial" w:hAnsi="Arial" w:cs="Arial"/>
        </w:rPr>
        <w:t xml:space="preserve">se comunicará </w:t>
      </w:r>
      <w:r w:rsidR="001A19E7" w:rsidRPr="009922F5">
        <w:rPr>
          <w:rFonts w:ascii="Arial" w:hAnsi="Arial" w:cs="Arial"/>
        </w:rPr>
        <w:t>también</w:t>
      </w:r>
      <w:r w:rsidRPr="009922F5">
        <w:rPr>
          <w:rFonts w:ascii="Arial" w:hAnsi="Arial" w:cs="Arial"/>
        </w:rPr>
        <w:t xml:space="preserve"> a las </w:t>
      </w:r>
      <w:r w:rsidR="00915A14" w:rsidRPr="009922F5">
        <w:rPr>
          <w:rFonts w:ascii="Arial" w:hAnsi="Arial" w:cs="Arial"/>
        </w:rPr>
        <w:t>E</w:t>
      </w:r>
      <w:r w:rsidRPr="009922F5">
        <w:rPr>
          <w:rFonts w:ascii="Arial" w:hAnsi="Arial" w:cs="Arial"/>
        </w:rPr>
        <w:t>ntidades correspondientes.</w:t>
      </w:r>
    </w:p>
    <w:p w14:paraId="7204BADE" w14:textId="77777777" w:rsidR="0093686A" w:rsidRPr="009922F5" w:rsidRDefault="00FC7505" w:rsidP="00FC7505">
      <w:pPr>
        <w:jc w:val="both"/>
        <w:rPr>
          <w:rFonts w:ascii="Arial" w:hAnsi="Arial" w:cs="Arial"/>
        </w:rPr>
      </w:pPr>
      <w:r w:rsidRPr="009922F5">
        <w:rPr>
          <w:rFonts w:ascii="Arial" w:hAnsi="Arial" w:cs="Arial"/>
        </w:rPr>
        <w:t>El proceso termina en su etapa persuasiva por</w:t>
      </w:r>
      <w:r w:rsidR="0093686A" w:rsidRPr="009922F5">
        <w:rPr>
          <w:rFonts w:ascii="Arial" w:hAnsi="Arial" w:cs="Arial"/>
        </w:rPr>
        <w:t xml:space="preserve"> las siguientes causas:</w:t>
      </w:r>
    </w:p>
    <w:p w14:paraId="1BF8BD1E" w14:textId="06C81D1A" w:rsidR="0093686A" w:rsidRPr="009922F5" w:rsidRDefault="0093686A" w:rsidP="00014862">
      <w:pPr>
        <w:pStyle w:val="Prrafodelista"/>
        <w:numPr>
          <w:ilvl w:val="0"/>
          <w:numId w:val="13"/>
        </w:numPr>
        <w:jc w:val="both"/>
        <w:rPr>
          <w:rFonts w:ascii="Arial" w:hAnsi="Arial" w:cs="Arial"/>
        </w:rPr>
      </w:pPr>
      <w:r w:rsidRPr="009922F5">
        <w:rPr>
          <w:rFonts w:ascii="Arial" w:hAnsi="Arial" w:cs="Arial"/>
        </w:rPr>
        <w:t xml:space="preserve">Pago de la obligación, en cuyo caso se revisará el estado de cuentas con el fin de verificar que el deudor se encuentre a paz y salvo. </w:t>
      </w:r>
    </w:p>
    <w:p w14:paraId="24F18885" w14:textId="77777777" w:rsidR="00DD4A6E" w:rsidRPr="00F1706F" w:rsidRDefault="0093686A" w:rsidP="00BC2CD8">
      <w:pPr>
        <w:pStyle w:val="Prrafodelista"/>
        <w:numPr>
          <w:ilvl w:val="0"/>
          <w:numId w:val="13"/>
        </w:numPr>
        <w:jc w:val="both"/>
        <w:rPr>
          <w:rFonts w:ascii="Arial" w:eastAsia="Times New Roman" w:hAnsi="Arial" w:cs="Arial"/>
          <w:b/>
          <w:bCs/>
          <w:color w:val="365F91" w:themeColor="accent1" w:themeShade="BF"/>
          <w:sz w:val="28"/>
          <w:szCs w:val="24"/>
          <w:lang w:val="es-ES_tradnl" w:eastAsia="es-ES"/>
        </w:rPr>
      </w:pPr>
      <w:r w:rsidRPr="00F1706F">
        <w:rPr>
          <w:rFonts w:ascii="Arial" w:hAnsi="Arial" w:cs="Arial"/>
        </w:rPr>
        <w:t>Remisió</w:t>
      </w:r>
      <w:r w:rsidR="00FC7505" w:rsidRPr="00F1706F">
        <w:rPr>
          <w:rFonts w:ascii="Arial" w:hAnsi="Arial" w:cs="Arial"/>
        </w:rPr>
        <w:t>n o prescripción de las obligaci</w:t>
      </w:r>
      <w:r w:rsidRPr="00F1706F">
        <w:rPr>
          <w:rFonts w:ascii="Arial" w:hAnsi="Arial" w:cs="Arial"/>
        </w:rPr>
        <w:t>ones a solicitud del interesado.</w:t>
      </w:r>
    </w:p>
    <w:p w14:paraId="082A96D7" w14:textId="0B876182" w:rsidR="00F91902" w:rsidRDefault="00DD4A6E" w:rsidP="00DD4A6E">
      <w:pPr>
        <w:jc w:val="both"/>
        <w:rPr>
          <w:rFonts w:ascii="Arial" w:hAnsi="Arial" w:cs="Arial"/>
        </w:rPr>
      </w:pPr>
      <w:r w:rsidRPr="00F1706F">
        <w:rPr>
          <w:rFonts w:ascii="Arial" w:hAnsi="Arial" w:cs="Arial"/>
        </w:rPr>
        <w:t xml:space="preserve">El </w:t>
      </w:r>
      <w:r w:rsidR="000E62F3" w:rsidRPr="00F1706F">
        <w:rPr>
          <w:rFonts w:ascii="Arial" w:hAnsi="Arial" w:cs="Arial"/>
        </w:rPr>
        <w:t>expediente</w:t>
      </w:r>
      <w:r w:rsidRPr="00F1706F">
        <w:rPr>
          <w:rFonts w:ascii="Arial" w:hAnsi="Arial" w:cs="Arial"/>
        </w:rPr>
        <w:t xml:space="preserve"> debe ser archivado de conformidad con el procedimiento de disposición final </w:t>
      </w:r>
      <w:r w:rsidR="00F1706F">
        <w:rPr>
          <w:rFonts w:ascii="Arial" w:hAnsi="Arial" w:cs="Arial"/>
        </w:rPr>
        <w:t>que establezca el proceso de Gestión Documental.</w:t>
      </w:r>
    </w:p>
    <w:p w14:paraId="66770656" w14:textId="6E58DEC4" w:rsidR="00793DDA" w:rsidRPr="009922F5" w:rsidRDefault="00793DDA" w:rsidP="00DD4A6E">
      <w:pPr>
        <w:jc w:val="both"/>
        <w:rPr>
          <w:rFonts w:ascii="Arial" w:eastAsia="Times New Roman" w:hAnsi="Arial" w:cs="Arial"/>
          <w:b/>
          <w:bCs/>
          <w:color w:val="365F91" w:themeColor="accent1" w:themeShade="BF"/>
          <w:sz w:val="28"/>
          <w:szCs w:val="24"/>
          <w:lang w:val="es-ES_tradnl" w:eastAsia="es-ES"/>
        </w:rPr>
      </w:pPr>
    </w:p>
    <w:p w14:paraId="4361FA2A" w14:textId="337109C6" w:rsidR="007A0603" w:rsidRPr="003E738D" w:rsidRDefault="00BE2609" w:rsidP="007A0603">
      <w:pPr>
        <w:pStyle w:val="Ttulo1"/>
        <w:rPr>
          <w:rFonts w:ascii="Arial" w:hAnsi="Arial" w:cs="Arial"/>
          <w:color w:val="auto"/>
        </w:rPr>
      </w:pPr>
      <w:bookmarkStart w:id="116" w:name="_Toc6199695"/>
      <w:r w:rsidRPr="003E738D">
        <w:rPr>
          <w:rFonts w:ascii="Arial" w:hAnsi="Arial" w:cs="Arial"/>
          <w:color w:val="auto"/>
        </w:rPr>
        <w:t xml:space="preserve">CAPÍTULO </w:t>
      </w:r>
      <w:r w:rsidR="007A0603" w:rsidRPr="003E738D">
        <w:rPr>
          <w:rFonts w:ascii="Arial" w:hAnsi="Arial" w:cs="Arial"/>
          <w:color w:val="auto"/>
        </w:rPr>
        <w:t>V: ACTUACIONES PROCESALES</w:t>
      </w:r>
      <w:bookmarkEnd w:id="116"/>
    </w:p>
    <w:p w14:paraId="1290C5FA" w14:textId="77777777" w:rsidR="0009335D" w:rsidRPr="003E738D" w:rsidRDefault="0009335D" w:rsidP="0009335D">
      <w:pPr>
        <w:rPr>
          <w:rFonts w:ascii="Arial" w:hAnsi="Arial" w:cs="Arial"/>
          <w:b/>
          <w:lang w:val="es-ES_tradnl" w:eastAsia="es-ES"/>
        </w:rPr>
      </w:pPr>
    </w:p>
    <w:p w14:paraId="74940920" w14:textId="77777777" w:rsidR="003A47CD" w:rsidRPr="00F1706F" w:rsidRDefault="003A47CD" w:rsidP="00014862">
      <w:pPr>
        <w:pStyle w:val="Ttulo2"/>
        <w:keepNext w:val="0"/>
        <w:keepLines w:val="0"/>
        <w:numPr>
          <w:ilvl w:val="0"/>
          <w:numId w:val="9"/>
        </w:numPr>
        <w:rPr>
          <w:rFonts w:ascii="Arial" w:hAnsi="Arial" w:cs="Arial"/>
          <w:color w:val="auto"/>
        </w:rPr>
      </w:pPr>
      <w:bookmarkStart w:id="117" w:name="_Toc6199696"/>
      <w:r w:rsidRPr="00F1706F">
        <w:rPr>
          <w:rFonts w:ascii="Arial" w:hAnsi="Arial" w:cs="Arial"/>
          <w:color w:val="auto"/>
        </w:rPr>
        <w:t>DEFINICIÓN Y OBJETIVOS</w:t>
      </w:r>
      <w:bookmarkEnd w:id="117"/>
    </w:p>
    <w:p w14:paraId="604A3142" w14:textId="32A6E746" w:rsidR="0033098C" w:rsidRPr="009922F5" w:rsidRDefault="009B42FD" w:rsidP="0033098C">
      <w:pPr>
        <w:jc w:val="both"/>
        <w:rPr>
          <w:rFonts w:ascii="Arial" w:hAnsi="Arial" w:cs="Arial"/>
          <w:lang w:val="es-ES_tradnl"/>
        </w:rPr>
      </w:pPr>
      <w:r w:rsidRPr="00F1706F">
        <w:rPr>
          <w:rFonts w:ascii="Arial" w:hAnsi="Arial" w:cs="Arial"/>
        </w:rPr>
        <w:t xml:space="preserve">El </w:t>
      </w:r>
      <w:r w:rsidR="000359F8" w:rsidRPr="00F1706F">
        <w:rPr>
          <w:rFonts w:ascii="Arial" w:hAnsi="Arial" w:cs="Arial"/>
        </w:rPr>
        <w:t>P</w:t>
      </w:r>
      <w:r w:rsidR="0033098C" w:rsidRPr="00F1706F">
        <w:rPr>
          <w:rFonts w:ascii="Arial" w:hAnsi="Arial" w:cs="Arial"/>
        </w:rPr>
        <w:t xml:space="preserve">rocedimiento </w:t>
      </w:r>
      <w:r w:rsidR="000359F8" w:rsidRPr="00F1706F">
        <w:rPr>
          <w:rFonts w:ascii="Arial" w:hAnsi="Arial" w:cs="Arial"/>
        </w:rPr>
        <w:t>A</w:t>
      </w:r>
      <w:r w:rsidR="0033098C" w:rsidRPr="00F1706F">
        <w:rPr>
          <w:rFonts w:ascii="Arial" w:hAnsi="Arial" w:cs="Arial"/>
        </w:rPr>
        <w:t xml:space="preserve">dministrativo de </w:t>
      </w:r>
      <w:r w:rsidR="000359F8" w:rsidRPr="00F1706F">
        <w:rPr>
          <w:rFonts w:ascii="Arial" w:hAnsi="Arial" w:cs="Arial"/>
        </w:rPr>
        <w:t>C</w:t>
      </w:r>
      <w:r w:rsidR="0033098C" w:rsidRPr="00F1706F">
        <w:rPr>
          <w:rFonts w:ascii="Arial" w:hAnsi="Arial" w:cs="Arial"/>
        </w:rPr>
        <w:t xml:space="preserve">obro </w:t>
      </w:r>
      <w:r w:rsidR="000359F8" w:rsidRPr="00F1706F">
        <w:rPr>
          <w:rFonts w:ascii="Arial" w:hAnsi="Arial" w:cs="Arial"/>
        </w:rPr>
        <w:t>C</w:t>
      </w:r>
      <w:r w:rsidRPr="00F1706F">
        <w:rPr>
          <w:rFonts w:ascii="Arial" w:hAnsi="Arial" w:cs="Arial"/>
        </w:rPr>
        <w:t>oactivo</w:t>
      </w:r>
      <w:r w:rsidR="0033098C" w:rsidRPr="00F1706F">
        <w:rPr>
          <w:rFonts w:ascii="Arial" w:hAnsi="Arial" w:cs="Arial"/>
        </w:rPr>
        <w:t xml:space="preserve"> </w:t>
      </w:r>
      <w:r w:rsidR="0033098C" w:rsidRPr="00F1706F">
        <w:rPr>
          <w:rFonts w:ascii="Arial" w:hAnsi="Arial" w:cs="Arial"/>
          <w:lang w:val="es-ES_tradnl"/>
        </w:rPr>
        <w:t xml:space="preserve">es un procedimiento especial contenido en los artículos 823 y siguientes del Estatuto Tributario Nacional, por medio del cual las </w:t>
      </w:r>
      <w:r w:rsidR="000B6AD5" w:rsidRPr="00F1706F">
        <w:rPr>
          <w:rFonts w:ascii="Arial" w:hAnsi="Arial" w:cs="Arial"/>
          <w:lang w:val="es-ES_tradnl"/>
        </w:rPr>
        <w:t>entidades públicas</w:t>
      </w:r>
      <w:r w:rsidR="0033098C" w:rsidRPr="00F1706F">
        <w:rPr>
          <w:rFonts w:ascii="Arial" w:hAnsi="Arial" w:cs="Arial"/>
          <w:lang w:val="es-ES_tradnl"/>
        </w:rPr>
        <w:t xml:space="preserve"> deben hacer efectivos directamente los créditos fis</w:t>
      </w:r>
      <w:r w:rsidR="00793D35" w:rsidRPr="00F1706F">
        <w:rPr>
          <w:rFonts w:ascii="Arial" w:hAnsi="Arial" w:cs="Arial"/>
          <w:lang w:val="es-ES_tradnl"/>
        </w:rPr>
        <w:t xml:space="preserve">cales a su favor, </w:t>
      </w:r>
      <w:r w:rsidR="0033098C" w:rsidRPr="00F1706F">
        <w:rPr>
          <w:rFonts w:ascii="Arial" w:hAnsi="Arial" w:cs="Arial"/>
          <w:lang w:val="es-ES_tradnl"/>
        </w:rPr>
        <w:t>a travé</w:t>
      </w:r>
      <w:r w:rsidR="00121932" w:rsidRPr="00F1706F">
        <w:rPr>
          <w:rFonts w:ascii="Arial" w:hAnsi="Arial" w:cs="Arial"/>
          <w:lang w:val="es-ES_tradnl"/>
        </w:rPr>
        <w:t>s de sus propias dependencias</w:t>
      </w:r>
      <w:r w:rsidR="0033098C" w:rsidRPr="00F1706F">
        <w:rPr>
          <w:rFonts w:ascii="Arial" w:hAnsi="Arial" w:cs="Arial"/>
          <w:lang w:val="es-ES_tradnl"/>
        </w:rPr>
        <w:t xml:space="preserve"> y funcionarios y sin necesidad de acudir a la justicia ordinaria. Tiene como finalidad obtener el pago forzado de las obligaciones fiscales o recursos a su favor, mediante</w:t>
      </w:r>
      <w:r w:rsidR="0033098C" w:rsidRPr="009922F5">
        <w:rPr>
          <w:rFonts w:ascii="Arial" w:hAnsi="Arial" w:cs="Arial"/>
          <w:lang w:val="es-ES_tradnl"/>
        </w:rPr>
        <w:t xml:space="preserve"> la venta en </w:t>
      </w:r>
      <w:r w:rsidR="0033098C" w:rsidRPr="009922F5">
        <w:rPr>
          <w:rFonts w:ascii="Arial" w:hAnsi="Arial" w:cs="Arial"/>
          <w:lang w:val="es-ES_tradnl"/>
        </w:rPr>
        <w:lastRenderedPageBreak/>
        <w:t>pública subasta de los bienes del deudor, cuando este ha sido renuente al pago voluntario de sus obligaciones.</w:t>
      </w:r>
    </w:p>
    <w:p w14:paraId="4B324A96" w14:textId="2C447942" w:rsidR="0033098C" w:rsidRPr="009922F5" w:rsidRDefault="0033098C" w:rsidP="0033098C">
      <w:pPr>
        <w:jc w:val="both"/>
        <w:rPr>
          <w:rFonts w:ascii="Arial" w:hAnsi="Arial" w:cs="Arial"/>
          <w:b/>
        </w:rPr>
      </w:pPr>
      <w:r w:rsidRPr="009922F5">
        <w:rPr>
          <w:rFonts w:ascii="Arial" w:hAnsi="Arial" w:cs="Arial"/>
        </w:rPr>
        <w:t>La Corte Constituciona</w:t>
      </w:r>
      <w:r w:rsidR="00073EBE" w:rsidRPr="009922F5">
        <w:rPr>
          <w:rFonts w:ascii="Arial" w:hAnsi="Arial" w:cs="Arial"/>
        </w:rPr>
        <w:t>l</w:t>
      </w:r>
      <w:r w:rsidRPr="009922F5">
        <w:rPr>
          <w:rFonts w:ascii="Arial" w:hAnsi="Arial" w:cs="Arial"/>
        </w:rPr>
        <w:t xml:space="preserve">, en sentencia C-666 de 2000, definió el procedimiento como </w:t>
      </w:r>
      <w:r w:rsidRPr="004E20B6">
        <w:rPr>
          <w:rFonts w:ascii="Arial" w:hAnsi="Arial" w:cs="Arial"/>
          <w:bCs/>
          <w:i/>
          <w:iCs/>
        </w:rPr>
        <w:t>“</w:t>
      </w:r>
      <w:r w:rsidR="004E20B6" w:rsidRPr="004E20B6">
        <w:rPr>
          <w:rFonts w:ascii="Arial" w:hAnsi="Arial" w:cs="Arial"/>
          <w:bCs/>
          <w:i/>
          <w:iCs/>
        </w:rPr>
        <w:t>(…)</w:t>
      </w:r>
      <w:r w:rsidR="004E20B6">
        <w:rPr>
          <w:rFonts w:ascii="Arial" w:hAnsi="Arial" w:cs="Arial"/>
          <w:b/>
        </w:rPr>
        <w:t xml:space="preserve"> </w:t>
      </w:r>
      <w:r w:rsidRPr="009922F5">
        <w:rPr>
          <w:rFonts w:ascii="Arial" w:hAnsi="Arial" w:cs="Arial"/>
          <w:i/>
        </w:rPr>
        <w:t>un privilegio exorbitante de la Administración, que consiste en la facultad de cobrar directamente, sin que medie intervención judicial, las deudas a su favor, adquiriendo la doble calidad de juez y parte, cuya justificación se encuentra en la prevalencia del interés general, en cuanto dichos recursos se necesiten con urgencia para cumplir eficazmente los fines estatales</w:t>
      </w:r>
      <w:r w:rsidR="004E20B6">
        <w:rPr>
          <w:rFonts w:ascii="Arial" w:hAnsi="Arial" w:cs="Arial"/>
          <w:i/>
        </w:rPr>
        <w:t xml:space="preserve"> (…)</w:t>
      </w:r>
      <w:r w:rsidRPr="009922F5">
        <w:rPr>
          <w:rFonts w:ascii="Arial" w:hAnsi="Arial" w:cs="Arial"/>
          <w:b/>
        </w:rPr>
        <w:t>”.</w:t>
      </w:r>
    </w:p>
    <w:p w14:paraId="1B62FC87" w14:textId="68E2B063" w:rsidR="009B42FD" w:rsidRPr="009922F5" w:rsidRDefault="009B42FD" w:rsidP="009B42FD">
      <w:pPr>
        <w:jc w:val="both"/>
        <w:rPr>
          <w:rFonts w:ascii="Arial" w:hAnsi="Arial" w:cs="Arial"/>
        </w:rPr>
      </w:pPr>
      <w:r w:rsidRPr="009922F5">
        <w:rPr>
          <w:rFonts w:ascii="Arial" w:hAnsi="Arial" w:cs="Arial"/>
        </w:rPr>
        <w:t xml:space="preserve">Esa potestad obedece a la necesidad de recaudar de manera expedita los recursos económicos que legalmente le corresponden y que son indispensables para el funcionamiento y la realización de los fines de las </w:t>
      </w:r>
      <w:r w:rsidR="00915A14" w:rsidRPr="009922F5">
        <w:rPr>
          <w:rFonts w:ascii="Arial" w:hAnsi="Arial" w:cs="Arial"/>
        </w:rPr>
        <w:t>E</w:t>
      </w:r>
      <w:r w:rsidRPr="009922F5">
        <w:rPr>
          <w:rFonts w:ascii="Arial" w:hAnsi="Arial" w:cs="Arial"/>
        </w:rPr>
        <w:t>ntidades del Estado</w:t>
      </w:r>
      <w:r w:rsidR="0033098C" w:rsidRPr="009922F5">
        <w:rPr>
          <w:rFonts w:ascii="Arial" w:hAnsi="Arial" w:cs="Arial"/>
        </w:rPr>
        <w:t>, según lo disponen los artículos 98 del C.P.A.C.A. y 823 del Estatuto Tributario</w:t>
      </w:r>
      <w:r w:rsidR="004C3785" w:rsidRPr="009922F5">
        <w:rPr>
          <w:rFonts w:ascii="Arial" w:hAnsi="Arial" w:cs="Arial"/>
        </w:rPr>
        <w:t xml:space="preserve"> Nacional</w:t>
      </w:r>
      <w:r w:rsidRPr="009922F5">
        <w:rPr>
          <w:rFonts w:ascii="Arial" w:hAnsi="Arial" w:cs="Arial"/>
        </w:rPr>
        <w:t>.</w:t>
      </w:r>
    </w:p>
    <w:p w14:paraId="4518107C" w14:textId="4472DE47" w:rsidR="009B42FD" w:rsidRPr="009922F5" w:rsidRDefault="009224BA" w:rsidP="00D8643F">
      <w:pPr>
        <w:jc w:val="both"/>
        <w:rPr>
          <w:rFonts w:ascii="Arial" w:hAnsi="Arial" w:cs="Arial"/>
          <w:lang w:val="es-ES_tradnl" w:bidi="es-CO"/>
        </w:rPr>
      </w:pPr>
      <w:r w:rsidRPr="009922F5">
        <w:rPr>
          <w:rFonts w:ascii="Arial" w:hAnsi="Arial" w:cs="Arial"/>
        </w:rPr>
        <w:t>A partir</w:t>
      </w:r>
      <w:r w:rsidR="0033098C" w:rsidRPr="009922F5">
        <w:rPr>
          <w:rFonts w:ascii="Arial" w:hAnsi="Arial" w:cs="Arial"/>
        </w:rPr>
        <w:t xml:space="preserve"> de la vigencia de la Ley 1066 de 2006, todas las </w:t>
      </w:r>
      <w:r w:rsidR="00915A14" w:rsidRPr="009922F5">
        <w:rPr>
          <w:rFonts w:ascii="Arial" w:hAnsi="Arial" w:cs="Arial"/>
        </w:rPr>
        <w:t>E</w:t>
      </w:r>
      <w:r w:rsidR="0033098C" w:rsidRPr="009922F5">
        <w:rPr>
          <w:rFonts w:ascii="Arial" w:hAnsi="Arial" w:cs="Arial"/>
        </w:rPr>
        <w:t xml:space="preserve">ntidades públicas de todos los niveles que tengan que recaudar rentas o caudales públicos, deberán dar aplicación al </w:t>
      </w:r>
      <w:r w:rsidR="000359F8" w:rsidRPr="009922F5">
        <w:rPr>
          <w:rFonts w:ascii="Arial" w:hAnsi="Arial" w:cs="Arial"/>
        </w:rPr>
        <w:t>P</w:t>
      </w:r>
      <w:r w:rsidR="0033098C" w:rsidRPr="009922F5">
        <w:rPr>
          <w:rFonts w:ascii="Arial" w:hAnsi="Arial" w:cs="Arial"/>
        </w:rPr>
        <w:t xml:space="preserve">rocedimiento de </w:t>
      </w:r>
      <w:r w:rsidR="000359F8" w:rsidRPr="009922F5">
        <w:rPr>
          <w:rFonts w:ascii="Arial" w:hAnsi="Arial" w:cs="Arial"/>
        </w:rPr>
        <w:t>C</w:t>
      </w:r>
      <w:r w:rsidR="0033098C" w:rsidRPr="009922F5">
        <w:rPr>
          <w:rFonts w:ascii="Arial" w:hAnsi="Arial" w:cs="Arial"/>
        </w:rPr>
        <w:t xml:space="preserve">obro </w:t>
      </w:r>
      <w:r w:rsidR="000359F8" w:rsidRPr="009922F5">
        <w:rPr>
          <w:rFonts w:ascii="Arial" w:hAnsi="Arial" w:cs="Arial"/>
        </w:rPr>
        <w:t>A</w:t>
      </w:r>
      <w:r w:rsidR="0033098C" w:rsidRPr="009922F5">
        <w:rPr>
          <w:rFonts w:ascii="Arial" w:hAnsi="Arial" w:cs="Arial"/>
        </w:rPr>
        <w:t xml:space="preserve">dministrativo </w:t>
      </w:r>
      <w:r w:rsidR="000359F8" w:rsidRPr="009922F5">
        <w:rPr>
          <w:rFonts w:ascii="Arial" w:hAnsi="Arial" w:cs="Arial"/>
        </w:rPr>
        <w:t>C</w:t>
      </w:r>
      <w:r w:rsidR="0033098C" w:rsidRPr="009922F5">
        <w:rPr>
          <w:rFonts w:ascii="Arial" w:hAnsi="Arial" w:cs="Arial"/>
        </w:rPr>
        <w:t>oactivo establecido en el Estatuto Tributario Nacional.</w:t>
      </w:r>
    </w:p>
    <w:p w14:paraId="20C7082F" w14:textId="10788583" w:rsidR="007A0603" w:rsidRPr="009922F5" w:rsidRDefault="007A0603" w:rsidP="00014862">
      <w:pPr>
        <w:pStyle w:val="Ttulo2"/>
        <w:keepNext w:val="0"/>
        <w:keepLines w:val="0"/>
        <w:numPr>
          <w:ilvl w:val="0"/>
          <w:numId w:val="9"/>
        </w:numPr>
        <w:rPr>
          <w:rFonts w:ascii="Arial" w:hAnsi="Arial" w:cs="Arial"/>
        </w:rPr>
      </w:pPr>
      <w:bookmarkStart w:id="118" w:name="_Toc6199697"/>
      <w:r w:rsidRPr="003E738D">
        <w:rPr>
          <w:rFonts w:ascii="Arial" w:hAnsi="Arial" w:cs="Arial"/>
          <w:color w:val="auto"/>
        </w:rPr>
        <w:t>MANDAMIENTO DE PAGO</w:t>
      </w:r>
      <w:bookmarkEnd w:id="118"/>
    </w:p>
    <w:p w14:paraId="176BD700" w14:textId="77777777" w:rsidR="008B1232" w:rsidRPr="009922F5" w:rsidRDefault="008B1232" w:rsidP="008B1232">
      <w:pPr>
        <w:jc w:val="both"/>
        <w:rPr>
          <w:rFonts w:ascii="Arial" w:hAnsi="Arial" w:cs="Arial"/>
        </w:rPr>
      </w:pPr>
      <w:r w:rsidRPr="009922F5">
        <w:rPr>
          <w:rFonts w:ascii="Arial" w:hAnsi="Arial" w:cs="Arial"/>
        </w:rPr>
        <w:t>El mandamiento de pago es el acto administrativo procesal mediante el cual se ordena al deudor cumplir con la obligación contenida en el título ejecutivo, junto con la correspondiente indexación, intereses desde cuando se hicieron exigibles y costas del proceso a que haya lugar.</w:t>
      </w:r>
    </w:p>
    <w:p w14:paraId="1F23D97E" w14:textId="1F210355" w:rsidR="008B1232" w:rsidRPr="009922F5" w:rsidRDefault="008B1232" w:rsidP="008B1232">
      <w:pPr>
        <w:jc w:val="both"/>
        <w:rPr>
          <w:rFonts w:ascii="Arial" w:hAnsi="Arial" w:cs="Arial"/>
        </w:rPr>
      </w:pPr>
      <w:r w:rsidRPr="009922F5">
        <w:rPr>
          <w:rFonts w:ascii="Arial" w:hAnsi="Arial" w:cs="Arial"/>
        </w:rPr>
        <w:t xml:space="preserve">La orden expedida por el </w:t>
      </w:r>
      <w:r w:rsidR="004007A8">
        <w:rPr>
          <w:rFonts w:ascii="Arial" w:hAnsi="Arial" w:cs="Arial"/>
        </w:rPr>
        <w:t>f</w:t>
      </w:r>
      <w:r w:rsidR="00524D3C" w:rsidRPr="009922F5">
        <w:rPr>
          <w:rFonts w:ascii="Arial" w:hAnsi="Arial" w:cs="Arial"/>
        </w:rPr>
        <w:t xml:space="preserve">uncionario </w:t>
      </w:r>
      <w:r w:rsidR="004007A8">
        <w:rPr>
          <w:rFonts w:ascii="Arial" w:hAnsi="Arial" w:cs="Arial"/>
        </w:rPr>
        <w:t>e</w:t>
      </w:r>
      <w:r w:rsidR="00524D3C" w:rsidRPr="009922F5">
        <w:rPr>
          <w:rFonts w:ascii="Arial" w:hAnsi="Arial" w:cs="Arial"/>
        </w:rPr>
        <w:t>jecutor</w:t>
      </w:r>
      <w:r w:rsidRPr="009922F5">
        <w:rPr>
          <w:rFonts w:ascii="Arial" w:hAnsi="Arial" w:cs="Arial"/>
        </w:rPr>
        <w:t xml:space="preserve"> deberá contener:</w:t>
      </w:r>
    </w:p>
    <w:p w14:paraId="3D5B7CFB" w14:textId="77777777" w:rsidR="008B1232" w:rsidRPr="009922F5" w:rsidRDefault="008B1232" w:rsidP="008B1232">
      <w:pPr>
        <w:ind w:left="709"/>
        <w:jc w:val="both"/>
        <w:rPr>
          <w:rFonts w:ascii="Arial" w:hAnsi="Arial" w:cs="Arial"/>
          <w:u w:val="single"/>
        </w:rPr>
      </w:pPr>
      <w:r w:rsidRPr="009922F5">
        <w:rPr>
          <w:rFonts w:ascii="Arial" w:hAnsi="Arial" w:cs="Arial"/>
          <w:u w:val="single"/>
        </w:rPr>
        <w:t>Parte considerativa</w:t>
      </w:r>
    </w:p>
    <w:p w14:paraId="79D68A96" w14:textId="061FC4A9" w:rsidR="008B1232" w:rsidRPr="009922F5" w:rsidRDefault="008B1232" w:rsidP="00014862">
      <w:pPr>
        <w:pStyle w:val="Prrafodelista"/>
        <w:numPr>
          <w:ilvl w:val="0"/>
          <w:numId w:val="13"/>
        </w:numPr>
        <w:jc w:val="both"/>
        <w:rPr>
          <w:rFonts w:ascii="Arial" w:hAnsi="Arial" w:cs="Arial"/>
        </w:rPr>
      </w:pPr>
      <w:r w:rsidRPr="009922F5">
        <w:rPr>
          <w:rFonts w:ascii="Arial" w:hAnsi="Arial" w:cs="Arial"/>
        </w:rPr>
        <w:t xml:space="preserve">Nombre de la </w:t>
      </w:r>
      <w:r w:rsidR="00915A14" w:rsidRPr="009922F5">
        <w:rPr>
          <w:rFonts w:ascii="Arial" w:hAnsi="Arial" w:cs="Arial"/>
        </w:rPr>
        <w:t>E</w:t>
      </w:r>
      <w:r w:rsidRPr="009922F5">
        <w:rPr>
          <w:rFonts w:ascii="Arial" w:hAnsi="Arial" w:cs="Arial"/>
        </w:rPr>
        <w:t xml:space="preserve">ntidad </w:t>
      </w:r>
      <w:r w:rsidR="009E47A9" w:rsidRPr="009922F5">
        <w:rPr>
          <w:rFonts w:ascii="Arial" w:hAnsi="Arial" w:cs="Arial"/>
        </w:rPr>
        <w:t>E</w:t>
      </w:r>
      <w:r w:rsidRPr="009922F5">
        <w:rPr>
          <w:rFonts w:ascii="Arial" w:hAnsi="Arial" w:cs="Arial"/>
        </w:rPr>
        <w:t>jecutora</w:t>
      </w:r>
      <w:r w:rsidR="00A17CE7" w:rsidRPr="009922F5">
        <w:rPr>
          <w:rFonts w:ascii="Arial" w:hAnsi="Arial" w:cs="Arial"/>
        </w:rPr>
        <w:t xml:space="preserve"> (UAERMV)</w:t>
      </w:r>
      <w:r w:rsidRPr="009922F5">
        <w:rPr>
          <w:rFonts w:ascii="Arial" w:hAnsi="Arial" w:cs="Arial"/>
        </w:rPr>
        <w:t>.</w:t>
      </w:r>
    </w:p>
    <w:p w14:paraId="368FA1CA" w14:textId="77777777" w:rsidR="008B1232" w:rsidRPr="009922F5" w:rsidRDefault="008B1232" w:rsidP="00014862">
      <w:pPr>
        <w:pStyle w:val="Prrafodelista"/>
        <w:numPr>
          <w:ilvl w:val="0"/>
          <w:numId w:val="13"/>
        </w:numPr>
        <w:jc w:val="both"/>
        <w:rPr>
          <w:rFonts w:ascii="Arial" w:hAnsi="Arial" w:cs="Arial"/>
        </w:rPr>
      </w:pPr>
      <w:r w:rsidRPr="009922F5">
        <w:rPr>
          <w:rFonts w:ascii="Arial" w:hAnsi="Arial" w:cs="Arial"/>
        </w:rPr>
        <w:t>Ciudad y fecha.</w:t>
      </w:r>
    </w:p>
    <w:p w14:paraId="3F3EA19E" w14:textId="77777777" w:rsidR="008B1232" w:rsidRPr="009922F5" w:rsidRDefault="008B1232" w:rsidP="00014862">
      <w:pPr>
        <w:pStyle w:val="Prrafodelista"/>
        <w:numPr>
          <w:ilvl w:val="0"/>
          <w:numId w:val="13"/>
        </w:numPr>
        <w:jc w:val="both"/>
        <w:rPr>
          <w:rFonts w:ascii="Arial" w:hAnsi="Arial" w:cs="Arial"/>
        </w:rPr>
      </w:pPr>
      <w:r w:rsidRPr="009922F5">
        <w:rPr>
          <w:rFonts w:ascii="Arial" w:hAnsi="Arial" w:cs="Arial"/>
        </w:rPr>
        <w:t>Identificación de cada una de las obligaciones por su cuantía, concepto, periodo y el documento que la contiene. El mandamiento de pago alusivo a un título ejecutivo complejo deberá enunciar todos los documentos que lo conforman.</w:t>
      </w:r>
    </w:p>
    <w:p w14:paraId="60CAFF11" w14:textId="77777777" w:rsidR="008B1232" w:rsidRPr="009922F5" w:rsidRDefault="008B1232" w:rsidP="00014862">
      <w:pPr>
        <w:pStyle w:val="Prrafodelista"/>
        <w:numPr>
          <w:ilvl w:val="0"/>
          <w:numId w:val="13"/>
        </w:numPr>
        <w:jc w:val="both"/>
        <w:rPr>
          <w:rFonts w:ascii="Arial" w:hAnsi="Arial" w:cs="Arial"/>
        </w:rPr>
      </w:pPr>
      <w:r w:rsidRPr="009922F5">
        <w:rPr>
          <w:rFonts w:ascii="Arial" w:hAnsi="Arial" w:cs="Arial"/>
        </w:rPr>
        <w:t>La manifestación sobre la idoneidad del título ejecutivo para ser cobrado por la vía coactiva.</w:t>
      </w:r>
    </w:p>
    <w:p w14:paraId="66A812C1" w14:textId="77777777" w:rsidR="008B1232" w:rsidRPr="009922F5" w:rsidRDefault="008B1232" w:rsidP="00014862">
      <w:pPr>
        <w:pStyle w:val="Prrafodelista"/>
        <w:numPr>
          <w:ilvl w:val="0"/>
          <w:numId w:val="13"/>
        </w:numPr>
        <w:jc w:val="both"/>
        <w:rPr>
          <w:rFonts w:ascii="Arial" w:hAnsi="Arial" w:cs="Arial"/>
        </w:rPr>
      </w:pPr>
      <w:r w:rsidRPr="009922F5">
        <w:rPr>
          <w:rFonts w:ascii="Arial" w:hAnsi="Arial" w:cs="Arial"/>
        </w:rPr>
        <w:t xml:space="preserve">La identificación plena del deudor o deudores, con su nombre o razón social, </w:t>
      </w:r>
      <w:proofErr w:type="spellStart"/>
      <w:r w:rsidRPr="009922F5">
        <w:rPr>
          <w:rFonts w:ascii="Arial" w:hAnsi="Arial" w:cs="Arial"/>
        </w:rPr>
        <w:t>Nit</w:t>
      </w:r>
      <w:proofErr w:type="spellEnd"/>
      <w:r w:rsidRPr="009922F5">
        <w:rPr>
          <w:rFonts w:ascii="Arial" w:hAnsi="Arial" w:cs="Arial"/>
        </w:rPr>
        <w:t xml:space="preserve"> o cédula de ciudadanía, según el caso.</w:t>
      </w:r>
    </w:p>
    <w:p w14:paraId="58E45F50" w14:textId="77777777" w:rsidR="008B1232" w:rsidRPr="009922F5" w:rsidRDefault="008B1232" w:rsidP="00014862">
      <w:pPr>
        <w:pStyle w:val="Prrafodelista"/>
        <w:numPr>
          <w:ilvl w:val="0"/>
          <w:numId w:val="13"/>
        </w:numPr>
        <w:jc w:val="both"/>
        <w:rPr>
          <w:rFonts w:ascii="Arial" w:hAnsi="Arial" w:cs="Arial"/>
        </w:rPr>
      </w:pPr>
      <w:r w:rsidRPr="009922F5">
        <w:rPr>
          <w:rFonts w:ascii="Arial" w:hAnsi="Arial" w:cs="Arial"/>
        </w:rPr>
        <w:t>Constancia de ejecutoria de los actos administrativos o judiciales que conforman el título.</w:t>
      </w:r>
    </w:p>
    <w:p w14:paraId="4C295ACD" w14:textId="77777777" w:rsidR="008B1232" w:rsidRPr="009922F5" w:rsidRDefault="008B1232" w:rsidP="00014862">
      <w:pPr>
        <w:pStyle w:val="Prrafodelista"/>
        <w:numPr>
          <w:ilvl w:val="0"/>
          <w:numId w:val="13"/>
        </w:numPr>
        <w:jc w:val="both"/>
        <w:rPr>
          <w:rFonts w:ascii="Arial" w:hAnsi="Arial" w:cs="Arial"/>
        </w:rPr>
      </w:pPr>
      <w:r w:rsidRPr="009922F5">
        <w:rPr>
          <w:rFonts w:ascii="Arial" w:hAnsi="Arial" w:cs="Arial"/>
        </w:rPr>
        <w:t>Competencia con que se actúa.</w:t>
      </w:r>
    </w:p>
    <w:p w14:paraId="698D4309" w14:textId="77777777" w:rsidR="008B1232" w:rsidRPr="009922F5" w:rsidRDefault="008B1232" w:rsidP="00014862">
      <w:pPr>
        <w:pStyle w:val="Prrafodelista"/>
        <w:numPr>
          <w:ilvl w:val="0"/>
          <w:numId w:val="13"/>
        </w:numPr>
        <w:jc w:val="both"/>
        <w:rPr>
          <w:rFonts w:ascii="Arial" w:hAnsi="Arial" w:cs="Arial"/>
          <w:sz w:val="19"/>
          <w:lang w:val="es-CO"/>
        </w:rPr>
      </w:pPr>
      <w:r w:rsidRPr="009922F5">
        <w:rPr>
          <w:rFonts w:ascii="Arial" w:hAnsi="Arial" w:cs="Arial"/>
        </w:rPr>
        <w:t>Valor de la suma principal adeudada (impuesto y sanciones).</w:t>
      </w:r>
    </w:p>
    <w:p w14:paraId="6B51A4EE" w14:textId="77777777" w:rsidR="008B1232" w:rsidRPr="009922F5" w:rsidRDefault="008B1232" w:rsidP="008B1232">
      <w:pPr>
        <w:pStyle w:val="Prrafodelista"/>
        <w:jc w:val="both"/>
        <w:rPr>
          <w:rFonts w:ascii="Arial" w:hAnsi="Arial" w:cs="Arial"/>
          <w:u w:val="single"/>
        </w:rPr>
      </w:pPr>
    </w:p>
    <w:p w14:paraId="3631378C" w14:textId="77777777" w:rsidR="008B1232" w:rsidRPr="009922F5" w:rsidRDefault="008B1232" w:rsidP="008B1232">
      <w:pPr>
        <w:pStyle w:val="Prrafodelista"/>
        <w:jc w:val="both"/>
        <w:rPr>
          <w:rFonts w:ascii="Arial" w:hAnsi="Arial" w:cs="Arial"/>
          <w:u w:val="single"/>
        </w:rPr>
      </w:pPr>
      <w:r w:rsidRPr="009922F5">
        <w:rPr>
          <w:rFonts w:ascii="Arial" w:hAnsi="Arial" w:cs="Arial"/>
          <w:u w:val="single"/>
        </w:rPr>
        <w:t>Parte resolutiva</w:t>
      </w:r>
    </w:p>
    <w:p w14:paraId="192CBDB8" w14:textId="77777777" w:rsidR="008B1232" w:rsidRPr="009922F5" w:rsidRDefault="008B1232" w:rsidP="00014862">
      <w:pPr>
        <w:pStyle w:val="Prrafodelista"/>
        <w:numPr>
          <w:ilvl w:val="0"/>
          <w:numId w:val="13"/>
        </w:numPr>
        <w:jc w:val="both"/>
        <w:rPr>
          <w:rFonts w:ascii="Arial" w:hAnsi="Arial" w:cs="Arial"/>
        </w:rPr>
      </w:pPr>
      <w:r w:rsidRPr="009922F5">
        <w:rPr>
          <w:rFonts w:ascii="Arial" w:hAnsi="Arial" w:cs="Arial"/>
        </w:rPr>
        <w:t xml:space="preserve">La orden de pago por la vía administrativa coactiva a favor de la Unidad Administrativa Especial de Rehabilitación y Mantenimiento Vial  y en contra de la persona natural o jurídica </w:t>
      </w:r>
      <w:r w:rsidRPr="009922F5">
        <w:rPr>
          <w:rFonts w:ascii="Arial" w:hAnsi="Arial" w:cs="Arial"/>
        </w:rPr>
        <w:lastRenderedPageBreak/>
        <w:t>que aparezca en la parte motiva, con su número de identificación y que consiste en la orden expresa de pagar dentro de los quince (15) días siguientes a la notificación, el impuesto, las sanciones, los intereses moratorios calculados desde la fecha en que se venció la obligación u obligaciones y hasta cuando se cancelen, la actualización y las costas procesales en que se haya incurrido.</w:t>
      </w:r>
    </w:p>
    <w:p w14:paraId="6476F6BC" w14:textId="54C99ED0" w:rsidR="008B1232" w:rsidRPr="009922F5" w:rsidRDefault="008B1232" w:rsidP="00014862">
      <w:pPr>
        <w:pStyle w:val="Prrafodelista"/>
        <w:numPr>
          <w:ilvl w:val="0"/>
          <w:numId w:val="13"/>
        </w:numPr>
        <w:jc w:val="both"/>
        <w:rPr>
          <w:rFonts w:ascii="Arial" w:hAnsi="Arial" w:cs="Arial"/>
        </w:rPr>
      </w:pPr>
      <w:r w:rsidRPr="009922F5">
        <w:rPr>
          <w:rFonts w:ascii="Arial" w:hAnsi="Arial" w:cs="Arial"/>
        </w:rPr>
        <w:t xml:space="preserve">La orden de citar al ejecutado para que comparezca a notificarse del auto de mandamiento de pago dentro de los diez (10) días siguientes a la fecha de </w:t>
      </w:r>
      <w:r w:rsidR="00835043" w:rsidRPr="009922F5">
        <w:rPr>
          <w:rFonts w:ascii="Arial" w:hAnsi="Arial" w:cs="Arial"/>
        </w:rPr>
        <w:t>entrega</w:t>
      </w:r>
      <w:r w:rsidRPr="009922F5">
        <w:rPr>
          <w:rFonts w:ascii="Arial" w:hAnsi="Arial" w:cs="Arial"/>
        </w:rPr>
        <w:t xml:space="preserve"> del oficio de citación y la orden de notificar por correo si no comparece dentro del término para notificar personalmente.</w:t>
      </w:r>
    </w:p>
    <w:p w14:paraId="42E481A8" w14:textId="4AA1171F" w:rsidR="008B1232" w:rsidRPr="009922F5" w:rsidRDefault="008B1232" w:rsidP="00014862">
      <w:pPr>
        <w:pStyle w:val="Prrafodelista"/>
        <w:numPr>
          <w:ilvl w:val="0"/>
          <w:numId w:val="13"/>
        </w:numPr>
        <w:jc w:val="both"/>
        <w:rPr>
          <w:rFonts w:ascii="Arial" w:hAnsi="Arial" w:cs="Arial"/>
        </w:rPr>
      </w:pPr>
      <w:r w:rsidRPr="009922F5">
        <w:rPr>
          <w:rFonts w:ascii="Arial" w:hAnsi="Arial" w:cs="Arial"/>
        </w:rPr>
        <w:t>La posibilidad de proponer excepciones dentro del mismo t</w:t>
      </w:r>
      <w:r w:rsidR="00835043" w:rsidRPr="009922F5">
        <w:rPr>
          <w:rFonts w:ascii="Arial" w:hAnsi="Arial" w:cs="Arial"/>
        </w:rPr>
        <w:t>é</w:t>
      </w:r>
      <w:r w:rsidRPr="009922F5">
        <w:rPr>
          <w:rFonts w:ascii="Arial" w:hAnsi="Arial" w:cs="Arial"/>
        </w:rPr>
        <w:t>rmino para pagar (</w:t>
      </w:r>
      <w:r w:rsidR="00835043" w:rsidRPr="009922F5">
        <w:rPr>
          <w:rFonts w:ascii="Arial" w:hAnsi="Arial" w:cs="Arial"/>
        </w:rPr>
        <w:t>a</w:t>
      </w:r>
      <w:r w:rsidRPr="009922F5">
        <w:rPr>
          <w:rFonts w:ascii="Arial" w:hAnsi="Arial" w:cs="Arial"/>
        </w:rPr>
        <w:t xml:space="preserve">rtículos 830 y 831 </w:t>
      </w:r>
      <w:r w:rsidR="00835043" w:rsidRPr="009922F5">
        <w:rPr>
          <w:rFonts w:ascii="Arial" w:hAnsi="Arial" w:cs="Arial"/>
        </w:rPr>
        <w:t xml:space="preserve">del </w:t>
      </w:r>
      <w:r w:rsidRPr="009922F5">
        <w:rPr>
          <w:rFonts w:ascii="Arial" w:hAnsi="Arial" w:cs="Arial"/>
        </w:rPr>
        <w:t>Estatuto Tributario</w:t>
      </w:r>
      <w:r w:rsidR="004C3785" w:rsidRPr="009922F5">
        <w:rPr>
          <w:rFonts w:ascii="Arial" w:hAnsi="Arial" w:cs="Arial"/>
        </w:rPr>
        <w:t xml:space="preserve"> Nacional</w:t>
      </w:r>
      <w:r w:rsidRPr="009922F5">
        <w:rPr>
          <w:rFonts w:ascii="Arial" w:hAnsi="Arial" w:cs="Arial"/>
        </w:rPr>
        <w:t xml:space="preserve">), ante el </w:t>
      </w:r>
      <w:r w:rsidR="006F356A" w:rsidRPr="009922F5">
        <w:rPr>
          <w:rFonts w:ascii="Arial" w:hAnsi="Arial" w:cs="Arial"/>
        </w:rPr>
        <w:t>funcionario</w:t>
      </w:r>
      <w:r w:rsidR="00A12FB0">
        <w:rPr>
          <w:rFonts w:ascii="Arial" w:hAnsi="Arial" w:cs="Arial"/>
        </w:rPr>
        <w:t xml:space="preserve"> e</w:t>
      </w:r>
      <w:r w:rsidR="00524D3C" w:rsidRPr="009922F5">
        <w:rPr>
          <w:rFonts w:ascii="Arial" w:hAnsi="Arial" w:cs="Arial"/>
        </w:rPr>
        <w:t>jecutor</w:t>
      </w:r>
      <w:r w:rsidRPr="009922F5">
        <w:rPr>
          <w:rFonts w:ascii="Arial" w:hAnsi="Arial" w:cs="Arial"/>
        </w:rPr>
        <w:t xml:space="preserve"> a cargo del proceso.</w:t>
      </w:r>
    </w:p>
    <w:p w14:paraId="534EF16E" w14:textId="77777777" w:rsidR="008B1232" w:rsidRPr="009922F5" w:rsidRDefault="008B1232" w:rsidP="00014862">
      <w:pPr>
        <w:pStyle w:val="Prrafodelista"/>
        <w:numPr>
          <w:ilvl w:val="0"/>
          <w:numId w:val="13"/>
        </w:numPr>
        <w:jc w:val="both"/>
        <w:rPr>
          <w:rFonts w:ascii="Arial" w:hAnsi="Arial" w:cs="Arial"/>
        </w:rPr>
      </w:pPr>
      <w:r w:rsidRPr="009922F5">
        <w:rPr>
          <w:rFonts w:ascii="Arial" w:hAnsi="Arial" w:cs="Arial"/>
        </w:rPr>
        <w:t>La orden de “notifíquese y cúmplase”.</w:t>
      </w:r>
    </w:p>
    <w:p w14:paraId="1690FC47" w14:textId="2100E3FE" w:rsidR="008B1232" w:rsidRPr="009922F5" w:rsidRDefault="008B1232" w:rsidP="00014862">
      <w:pPr>
        <w:pStyle w:val="Prrafodelista"/>
        <w:numPr>
          <w:ilvl w:val="0"/>
          <w:numId w:val="13"/>
        </w:numPr>
        <w:jc w:val="both"/>
        <w:rPr>
          <w:rFonts w:ascii="Arial" w:hAnsi="Arial" w:cs="Arial"/>
        </w:rPr>
      </w:pPr>
      <w:r w:rsidRPr="009922F5">
        <w:rPr>
          <w:rFonts w:ascii="Arial" w:hAnsi="Arial" w:cs="Arial"/>
        </w:rPr>
        <w:t xml:space="preserve">La firma del </w:t>
      </w:r>
      <w:r w:rsidR="006F356A" w:rsidRPr="009922F5">
        <w:rPr>
          <w:rFonts w:ascii="Arial" w:hAnsi="Arial" w:cs="Arial"/>
        </w:rPr>
        <w:t>funcionario</w:t>
      </w:r>
      <w:r w:rsidR="00A12FB0">
        <w:rPr>
          <w:rFonts w:ascii="Arial" w:hAnsi="Arial" w:cs="Arial"/>
        </w:rPr>
        <w:t xml:space="preserve"> e</w:t>
      </w:r>
      <w:r w:rsidR="00524D3C" w:rsidRPr="009922F5">
        <w:rPr>
          <w:rFonts w:ascii="Arial" w:hAnsi="Arial" w:cs="Arial"/>
        </w:rPr>
        <w:t>jecutor</w:t>
      </w:r>
      <w:r w:rsidRPr="009922F5">
        <w:rPr>
          <w:rFonts w:ascii="Arial" w:hAnsi="Arial" w:cs="Arial"/>
        </w:rPr>
        <w:t>.</w:t>
      </w:r>
    </w:p>
    <w:p w14:paraId="532AF82C" w14:textId="77777777" w:rsidR="008B1232" w:rsidRPr="009922F5" w:rsidRDefault="008B1232" w:rsidP="008B1232">
      <w:pPr>
        <w:jc w:val="both"/>
        <w:rPr>
          <w:rFonts w:ascii="Arial" w:hAnsi="Arial" w:cs="Arial"/>
          <w:lang w:val="es-ES"/>
        </w:rPr>
      </w:pPr>
      <w:r w:rsidRPr="009922F5">
        <w:rPr>
          <w:rFonts w:ascii="Arial" w:hAnsi="Arial" w:cs="Arial"/>
          <w:lang w:val="es-ES"/>
        </w:rPr>
        <w:t>Cuando no se hayan dictado medidas cautelares, se ordenarán también las medidas a que haya lugar, de conformidad con la investigación patrimonial realizada.</w:t>
      </w:r>
    </w:p>
    <w:p w14:paraId="471B93E7" w14:textId="472A72C3" w:rsidR="00F323A5" w:rsidRPr="009922F5" w:rsidRDefault="00F323A5" w:rsidP="00F565D6">
      <w:pPr>
        <w:jc w:val="both"/>
        <w:rPr>
          <w:rFonts w:ascii="Arial" w:hAnsi="Arial" w:cs="Arial"/>
          <w:lang w:val="es-ES" w:bidi="es-CO"/>
        </w:rPr>
      </w:pPr>
      <w:r w:rsidRPr="009922F5">
        <w:rPr>
          <w:rFonts w:ascii="Arial" w:hAnsi="Arial" w:cs="Arial"/>
          <w:lang w:val="es-ES" w:bidi="es-CO"/>
        </w:rPr>
        <w:t>La vinculación del deudor solidario se hará mediante la notificación del mandamiento de pago, conforme lo establece el Estatuto Tributario</w:t>
      </w:r>
      <w:r w:rsidR="004C3785" w:rsidRPr="009922F5">
        <w:rPr>
          <w:rFonts w:ascii="Arial" w:hAnsi="Arial" w:cs="Arial"/>
          <w:lang w:val="es-ES" w:bidi="es-CO"/>
        </w:rPr>
        <w:t xml:space="preserve"> Nacional</w:t>
      </w:r>
      <w:r w:rsidRPr="009922F5">
        <w:rPr>
          <w:rFonts w:ascii="Arial" w:hAnsi="Arial" w:cs="Arial"/>
          <w:lang w:val="es-ES" w:bidi="es-CO"/>
        </w:rPr>
        <w:t>.</w:t>
      </w:r>
    </w:p>
    <w:p w14:paraId="1F0EE93E" w14:textId="77777777" w:rsidR="007A0603" w:rsidRPr="003E738D" w:rsidRDefault="007A0603" w:rsidP="00014862">
      <w:pPr>
        <w:pStyle w:val="Ttulo2"/>
        <w:keepLines w:val="0"/>
        <w:numPr>
          <w:ilvl w:val="0"/>
          <w:numId w:val="9"/>
        </w:numPr>
        <w:rPr>
          <w:rFonts w:ascii="Arial" w:hAnsi="Arial" w:cs="Arial"/>
          <w:color w:val="auto"/>
        </w:rPr>
      </w:pPr>
      <w:bookmarkStart w:id="119" w:name="_Toc6199698"/>
      <w:r w:rsidRPr="003E738D">
        <w:rPr>
          <w:rFonts w:ascii="Arial" w:hAnsi="Arial" w:cs="Arial"/>
          <w:color w:val="auto"/>
        </w:rPr>
        <w:t>EXCEPCIONES</w:t>
      </w:r>
      <w:bookmarkEnd w:id="119"/>
    </w:p>
    <w:p w14:paraId="4B9E25D5" w14:textId="3FBA567F" w:rsidR="00C1358E" w:rsidRPr="009922F5" w:rsidRDefault="00A0245D" w:rsidP="0009335D">
      <w:pPr>
        <w:keepNext/>
        <w:jc w:val="both"/>
        <w:rPr>
          <w:rFonts w:ascii="Arial" w:hAnsi="Arial" w:cs="Arial"/>
          <w:lang w:val="es-ES" w:bidi="es-CO"/>
        </w:rPr>
      </w:pPr>
      <w:r w:rsidRPr="009922F5">
        <w:rPr>
          <w:rFonts w:ascii="Arial" w:hAnsi="Arial" w:cs="Arial"/>
          <w:lang w:val="es-ES" w:bidi="es-CO"/>
        </w:rPr>
        <w:t>En virtud del artículo 830 del Estatuto Tributario</w:t>
      </w:r>
      <w:r w:rsidR="004C3785" w:rsidRPr="009922F5">
        <w:rPr>
          <w:rFonts w:ascii="Arial" w:hAnsi="Arial" w:cs="Arial"/>
          <w:lang w:val="es-ES" w:bidi="es-CO"/>
        </w:rPr>
        <w:t xml:space="preserve"> Nacional</w:t>
      </w:r>
      <w:r w:rsidRPr="009922F5">
        <w:rPr>
          <w:rFonts w:ascii="Arial" w:hAnsi="Arial" w:cs="Arial"/>
          <w:lang w:val="es-ES" w:bidi="es-CO"/>
        </w:rPr>
        <w:t xml:space="preserve">, una vez notificado el mandamiento de pago, el deudor </w:t>
      </w:r>
      <w:r w:rsidR="001200EA" w:rsidRPr="009922F5">
        <w:rPr>
          <w:rFonts w:ascii="Arial" w:hAnsi="Arial" w:cs="Arial"/>
          <w:lang w:val="es-ES" w:bidi="es-CO"/>
        </w:rPr>
        <w:t>cuenta con</w:t>
      </w:r>
      <w:r w:rsidRPr="009922F5">
        <w:rPr>
          <w:rFonts w:ascii="Arial" w:hAnsi="Arial" w:cs="Arial"/>
          <w:lang w:val="es-ES" w:bidi="es-CO"/>
        </w:rPr>
        <w:t xml:space="preserve"> quince (15)</w:t>
      </w:r>
      <w:r w:rsidR="001200EA" w:rsidRPr="009922F5">
        <w:rPr>
          <w:rFonts w:ascii="Arial" w:hAnsi="Arial" w:cs="Arial"/>
          <w:lang w:val="es-ES" w:bidi="es-CO"/>
        </w:rPr>
        <w:t xml:space="preserve"> días</w:t>
      </w:r>
      <w:r w:rsidRPr="009922F5">
        <w:rPr>
          <w:rFonts w:ascii="Arial" w:hAnsi="Arial" w:cs="Arial"/>
          <w:lang w:val="es-ES" w:bidi="es-CO"/>
        </w:rPr>
        <w:t xml:space="preserve"> hábiles para cancelar el monto de la deuda y sus respectivos intereses, o para proponer excepciones. Este término se cuenta a partir del día siguiente al de la notificación.</w:t>
      </w:r>
      <w:r w:rsidR="008E2F70" w:rsidRPr="009922F5">
        <w:rPr>
          <w:rFonts w:ascii="Arial" w:hAnsi="Arial" w:cs="Arial"/>
        </w:rPr>
        <w:t xml:space="preserve"> </w:t>
      </w:r>
      <w:r w:rsidR="00835043" w:rsidRPr="009922F5">
        <w:rPr>
          <w:rFonts w:ascii="Arial" w:hAnsi="Arial" w:cs="Arial"/>
          <w:lang w:val="es-ES" w:bidi="es-CO"/>
        </w:rPr>
        <w:t>De conformidad con</w:t>
      </w:r>
      <w:r w:rsidR="008E2F70" w:rsidRPr="009922F5">
        <w:rPr>
          <w:rFonts w:ascii="Arial" w:hAnsi="Arial" w:cs="Arial"/>
          <w:lang w:val="es-ES" w:bidi="es-CO"/>
        </w:rPr>
        <w:t xml:space="preserve"> lo anterior, el ejecutado, luego de la notificación puede asumir las siguientes conductas:</w:t>
      </w:r>
    </w:p>
    <w:p w14:paraId="0D319598" w14:textId="5F70A008" w:rsidR="008E2F70" w:rsidRPr="009922F5" w:rsidRDefault="00B92219" w:rsidP="00014862">
      <w:pPr>
        <w:pStyle w:val="Prrafodelista"/>
        <w:numPr>
          <w:ilvl w:val="0"/>
          <w:numId w:val="13"/>
        </w:numPr>
        <w:jc w:val="both"/>
        <w:rPr>
          <w:rFonts w:ascii="Arial" w:hAnsi="Arial" w:cs="Arial"/>
        </w:rPr>
      </w:pPr>
      <w:r w:rsidRPr="009922F5">
        <w:rPr>
          <w:rFonts w:ascii="Arial" w:hAnsi="Arial" w:cs="Arial"/>
        </w:rPr>
        <w:t>P</w:t>
      </w:r>
      <w:r w:rsidR="008E2F70" w:rsidRPr="009922F5">
        <w:rPr>
          <w:rFonts w:ascii="Arial" w:hAnsi="Arial" w:cs="Arial"/>
        </w:rPr>
        <w:t>agar: Cuando el deudor paga la totalidad de las obligaciones involucradas en el mandamiento de pago, se dictará un auto en el que se dará por terminado el proceso, se levantarán las medidas cautelares</w:t>
      </w:r>
      <w:r w:rsidRPr="009922F5">
        <w:rPr>
          <w:rFonts w:ascii="Arial" w:hAnsi="Arial" w:cs="Arial"/>
        </w:rPr>
        <w:t>,</w:t>
      </w:r>
      <w:r w:rsidR="008E2F70" w:rsidRPr="009922F5">
        <w:rPr>
          <w:rFonts w:ascii="Arial" w:hAnsi="Arial" w:cs="Arial"/>
        </w:rPr>
        <w:t xml:space="preserve"> se resolverá cualquier situación pendiente dentro del proceso y se dispondrá el archivo del expediente. Este auto se dictará luego de verificar la </w:t>
      </w:r>
      <w:r w:rsidR="005A5F08" w:rsidRPr="009922F5">
        <w:rPr>
          <w:rFonts w:ascii="Arial" w:hAnsi="Arial" w:cs="Arial"/>
        </w:rPr>
        <w:t>efectividad</w:t>
      </w:r>
      <w:r w:rsidR="008E2F70" w:rsidRPr="009922F5">
        <w:rPr>
          <w:rFonts w:ascii="Arial" w:hAnsi="Arial" w:cs="Arial"/>
        </w:rPr>
        <w:t xml:space="preserve"> del pago.</w:t>
      </w:r>
    </w:p>
    <w:p w14:paraId="69B8D23D" w14:textId="65781444" w:rsidR="00856152" w:rsidRPr="009922F5" w:rsidRDefault="00B92219" w:rsidP="00014862">
      <w:pPr>
        <w:pStyle w:val="Prrafodelista"/>
        <w:numPr>
          <w:ilvl w:val="0"/>
          <w:numId w:val="13"/>
        </w:numPr>
        <w:jc w:val="both"/>
        <w:rPr>
          <w:rFonts w:ascii="Arial" w:hAnsi="Arial" w:cs="Arial"/>
        </w:rPr>
      </w:pPr>
      <w:r w:rsidRPr="009922F5">
        <w:rPr>
          <w:rFonts w:ascii="Arial" w:hAnsi="Arial" w:cs="Arial"/>
        </w:rPr>
        <w:t>Guardar silencio:</w:t>
      </w:r>
      <w:r w:rsidR="00856152" w:rsidRPr="009922F5">
        <w:rPr>
          <w:rFonts w:ascii="Arial" w:hAnsi="Arial" w:cs="Arial"/>
        </w:rPr>
        <w:t xml:space="preserve"> De conformidad con el artículo 836 del Estatuto Tributario</w:t>
      </w:r>
      <w:r w:rsidR="004C3785" w:rsidRPr="009922F5">
        <w:rPr>
          <w:rFonts w:ascii="Arial" w:hAnsi="Arial" w:cs="Arial"/>
        </w:rPr>
        <w:t xml:space="preserve"> Nacional</w:t>
      </w:r>
      <w:r w:rsidR="00856152" w:rsidRPr="009922F5">
        <w:rPr>
          <w:rFonts w:ascii="Arial" w:hAnsi="Arial" w:cs="Arial"/>
        </w:rPr>
        <w:t xml:space="preserve">, si una vez notificado el mandamiento de pago, el deudor no paga ni propone excepciones dentro del término señalado, se dictará una resolución ordenando seguir adelante la ejecución, contra la cual no proceden recursos. En la misma resolución, se podrán decretar medidas cautelares respecto de los bienes ya identificados de propiedad del deudor y que no se hubieren embargado previamente. </w:t>
      </w:r>
      <w:r w:rsidR="00647B04" w:rsidRPr="009922F5">
        <w:rPr>
          <w:rFonts w:ascii="Arial" w:hAnsi="Arial" w:cs="Arial"/>
        </w:rPr>
        <w:t xml:space="preserve"> Asimismo, </w:t>
      </w:r>
      <w:r w:rsidR="00856152" w:rsidRPr="009922F5">
        <w:rPr>
          <w:rFonts w:ascii="Arial" w:hAnsi="Arial" w:cs="Arial"/>
        </w:rPr>
        <w:t>se ordenará avaluar y rematar los bienes embargados y secuestrados o de los que posteriormente llegue a serlo, practicar la liquidación del crédito y condenar en costas al deudor.</w:t>
      </w:r>
    </w:p>
    <w:p w14:paraId="22E7DD13" w14:textId="7F2E3EDC" w:rsidR="008E2F70" w:rsidRPr="009922F5" w:rsidRDefault="00B92219" w:rsidP="00014862">
      <w:pPr>
        <w:pStyle w:val="Prrafodelista"/>
        <w:numPr>
          <w:ilvl w:val="0"/>
          <w:numId w:val="13"/>
        </w:numPr>
        <w:jc w:val="both"/>
        <w:rPr>
          <w:rFonts w:ascii="Arial" w:hAnsi="Arial" w:cs="Arial"/>
        </w:rPr>
      </w:pPr>
      <w:r w:rsidRPr="009922F5">
        <w:rPr>
          <w:rFonts w:ascii="Arial" w:hAnsi="Arial" w:cs="Arial"/>
        </w:rPr>
        <w:lastRenderedPageBreak/>
        <w:t>P</w:t>
      </w:r>
      <w:r w:rsidR="008E2F70" w:rsidRPr="009922F5">
        <w:rPr>
          <w:rFonts w:ascii="Arial" w:hAnsi="Arial" w:cs="Arial"/>
        </w:rPr>
        <w:t>roponer excepciones</w:t>
      </w:r>
      <w:r w:rsidRPr="009922F5">
        <w:rPr>
          <w:rFonts w:ascii="Arial" w:hAnsi="Arial" w:cs="Arial"/>
        </w:rPr>
        <w:t>: Las excepciones que proponga el deudor podrán referirse a las obligaciones o al proceso. En el primer caso, se trata de hechos que modifican o extinguen, total o parcialmente la obligación u obligaciones contenidas en el mandamiento de pago, v.gr la prescripción o el pago. En el segundo caso, son hechos que afectan simplemente el trámite del proceso, como la falta de competencia, sin que se afecte la obligación en sí misma.</w:t>
      </w:r>
    </w:p>
    <w:p w14:paraId="3786EE07" w14:textId="41D9A9C1" w:rsidR="00647B04" w:rsidRPr="009922F5" w:rsidRDefault="00647B04" w:rsidP="00647B04">
      <w:pPr>
        <w:jc w:val="both"/>
        <w:rPr>
          <w:rFonts w:ascii="Arial" w:hAnsi="Arial" w:cs="Arial"/>
        </w:rPr>
      </w:pPr>
      <w:r w:rsidRPr="009922F5">
        <w:rPr>
          <w:rFonts w:ascii="Arial" w:hAnsi="Arial" w:cs="Arial"/>
        </w:rPr>
        <w:t>No podrán proponerse excepciones diferentes a las que están taxativamente enumeradas en el artículo 831 del Estatuto Tributario</w:t>
      </w:r>
      <w:r w:rsidR="004C3785" w:rsidRPr="009922F5">
        <w:rPr>
          <w:rFonts w:ascii="Arial" w:hAnsi="Arial" w:cs="Arial"/>
        </w:rPr>
        <w:t xml:space="preserve"> Nacional</w:t>
      </w:r>
      <w:r w:rsidRPr="009922F5">
        <w:rPr>
          <w:rFonts w:ascii="Arial" w:hAnsi="Arial" w:cs="Arial"/>
        </w:rPr>
        <w:t>. Tales excepciones son:</w:t>
      </w:r>
    </w:p>
    <w:p w14:paraId="4E664FF1" w14:textId="490910F9" w:rsidR="00647B04" w:rsidRPr="009922F5" w:rsidRDefault="00647B04" w:rsidP="00014862">
      <w:pPr>
        <w:pStyle w:val="Prrafodelista"/>
        <w:numPr>
          <w:ilvl w:val="0"/>
          <w:numId w:val="13"/>
        </w:numPr>
        <w:jc w:val="both"/>
        <w:rPr>
          <w:rFonts w:ascii="Arial" w:hAnsi="Arial" w:cs="Arial"/>
        </w:rPr>
      </w:pPr>
      <w:r w:rsidRPr="009922F5">
        <w:rPr>
          <w:rFonts w:ascii="Arial" w:hAnsi="Arial" w:cs="Arial"/>
        </w:rPr>
        <w:t>El pag</w:t>
      </w:r>
      <w:r w:rsidR="00835043" w:rsidRPr="009922F5">
        <w:rPr>
          <w:rFonts w:ascii="Arial" w:hAnsi="Arial" w:cs="Arial"/>
        </w:rPr>
        <w:t>o</w:t>
      </w:r>
      <w:r w:rsidRPr="009922F5">
        <w:rPr>
          <w:rFonts w:ascii="Arial" w:hAnsi="Arial" w:cs="Arial"/>
        </w:rPr>
        <w:t>;</w:t>
      </w:r>
    </w:p>
    <w:p w14:paraId="4615C2BE" w14:textId="209A49A6" w:rsidR="00647B04" w:rsidRPr="009922F5" w:rsidRDefault="00647B04" w:rsidP="00014862">
      <w:pPr>
        <w:pStyle w:val="Prrafodelista"/>
        <w:numPr>
          <w:ilvl w:val="0"/>
          <w:numId w:val="13"/>
        </w:numPr>
        <w:jc w:val="both"/>
        <w:rPr>
          <w:rFonts w:ascii="Arial" w:hAnsi="Arial" w:cs="Arial"/>
        </w:rPr>
      </w:pPr>
      <w:r w:rsidRPr="009922F5">
        <w:rPr>
          <w:rFonts w:ascii="Arial" w:hAnsi="Arial" w:cs="Arial"/>
        </w:rPr>
        <w:t>La existencia de acuerdo de pago;</w:t>
      </w:r>
    </w:p>
    <w:p w14:paraId="4BDCC5F8" w14:textId="10650F10" w:rsidR="00647B04" w:rsidRPr="009922F5" w:rsidRDefault="00647B04" w:rsidP="00014862">
      <w:pPr>
        <w:pStyle w:val="Prrafodelista"/>
        <w:numPr>
          <w:ilvl w:val="0"/>
          <w:numId w:val="13"/>
        </w:numPr>
        <w:jc w:val="both"/>
        <w:rPr>
          <w:rFonts w:ascii="Arial" w:hAnsi="Arial" w:cs="Arial"/>
        </w:rPr>
      </w:pPr>
      <w:r w:rsidRPr="009922F5">
        <w:rPr>
          <w:rFonts w:ascii="Arial" w:hAnsi="Arial" w:cs="Arial"/>
        </w:rPr>
        <w:t>La falta de ejecutoria del título;</w:t>
      </w:r>
    </w:p>
    <w:p w14:paraId="6FA397DA" w14:textId="179BD9A2" w:rsidR="00647B04" w:rsidRPr="009922F5" w:rsidRDefault="00647B04" w:rsidP="00014862">
      <w:pPr>
        <w:pStyle w:val="Prrafodelista"/>
        <w:numPr>
          <w:ilvl w:val="0"/>
          <w:numId w:val="13"/>
        </w:numPr>
        <w:jc w:val="both"/>
        <w:rPr>
          <w:rFonts w:ascii="Arial" w:hAnsi="Arial" w:cs="Arial"/>
        </w:rPr>
      </w:pPr>
      <w:r w:rsidRPr="009922F5">
        <w:rPr>
          <w:rFonts w:ascii="Arial" w:hAnsi="Arial" w:cs="Arial"/>
        </w:rPr>
        <w:t>La pérdida de ejecutoria del título por revocación o suspensión provisional del acto administrativo, hecha por autoridad competente;</w:t>
      </w:r>
    </w:p>
    <w:p w14:paraId="72058173" w14:textId="49DD9C13" w:rsidR="00647B04" w:rsidRPr="009922F5" w:rsidRDefault="00647B04" w:rsidP="00014862">
      <w:pPr>
        <w:pStyle w:val="Prrafodelista"/>
        <w:numPr>
          <w:ilvl w:val="0"/>
          <w:numId w:val="13"/>
        </w:numPr>
        <w:jc w:val="both"/>
        <w:rPr>
          <w:rFonts w:ascii="Arial" w:hAnsi="Arial" w:cs="Arial"/>
        </w:rPr>
      </w:pPr>
      <w:r w:rsidRPr="009922F5">
        <w:rPr>
          <w:rFonts w:ascii="Arial" w:hAnsi="Arial" w:cs="Arial"/>
        </w:rPr>
        <w:t>La interposición de demandas de restablecimiento del derecho o del proceso de revisión de impuestos, ante la jurisdicción de lo contencioso administrativo;</w:t>
      </w:r>
    </w:p>
    <w:p w14:paraId="58441156" w14:textId="45AD0C2D" w:rsidR="00647B04" w:rsidRPr="009922F5" w:rsidRDefault="00647B04" w:rsidP="00014862">
      <w:pPr>
        <w:pStyle w:val="Prrafodelista"/>
        <w:numPr>
          <w:ilvl w:val="0"/>
          <w:numId w:val="13"/>
        </w:numPr>
        <w:jc w:val="both"/>
        <w:rPr>
          <w:rFonts w:ascii="Arial" w:hAnsi="Arial" w:cs="Arial"/>
        </w:rPr>
      </w:pPr>
      <w:r w:rsidRPr="009922F5">
        <w:rPr>
          <w:rFonts w:ascii="Arial" w:hAnsi="Arial" w:cs="Arial"/>
        </w:rPr>
        <w:t>La prescripción de la acción de cobro;</w:t>
      </w:r>
    </w:p>
    <w:p w14:paraId="4659F41F" w14:textId="28519025" w:rsidR="00647B04" w:rsidRPr="009922F5" w:rsidRDefault="00647B04" w:rsidP="00014862">
      <w:pPr>
        <w:pStyle w:val="Prrafodelista"/>
        <w:numPr>
          <w:ilvl w:val="0"/>
          <w:numId w:val="13"/>
        </w:numPr>
        <w:jc w:val="both"/>
        <w:rPr>
          <w:rFonts w:ascii="Arial" w:hAnsi="Arial" w:cs="Arial"/>
        </w:rPr>
      </w:pPr>
      <w:r w:rsidRPr="009922F5">
        <w:rPr>
          <w:rFonts w:ascii="Arial" w:hAnsi="Arial" w:cs="Arial"/>
        </w:rPr>
        <w:t>La falta de título ejecutivo o incompetencia del funcionario que lo profirió;</w:t>
      </w:r>
    </w:p>
    <w:p w14:paraId="03F727FA" w14:textId="5D4B653D" w:rsidR="00647B04" w:rsidRPr="009922F5" w:rsidRDefault="00647B04" w:rsidP="00014862">
      <w:pPr>
        <w:pStyle w:val="Prrafodelista"/>
        <w:numPr>
          <w:ilvl w:val="0"/>
          <w:numId w:val="13"/>
        </w:numPr>
        <w:jc w:val="both"/>
        <w:rPr>
          <w:rFonts w:ascii="Arial" w:hAnsi="Arial" w:cs="Arial"/>
        </w:rPr>
      </w:pPr>
      <w:r w:rsidRPr="009922F5">
        <w:rPr>
          <w:rFonts w:ascii="Arial" w:hAnsi="Arial" w:cs="Arial"/>
        </w:rPr>
        <w:t>La calidad de deudor solidario;</w:t>
      </w:r>
    </w:p>
    <w:p w14:paraId="2C2E7CDA" w14:textId="676F85FF" w:rsidR="00647B04" w:rsidRPr="009922F5" w:rsidRDefault="00647B04" w:rsidP="00014862">
      <w:pPr>
        <w:pStyle w:val="Prrafodelista"/>
        <w:numPr>
          <w:ilvl w:val="0"/>
          <w:numId w:val="13"/>
        </w:numPr>
        <w:jc w:val="both"/>
        <w:rPr>
          <w:rFonts w:ascii="Arial" w:hAnsi="Arial" w:cs="Arial"/>
        </w:rPr>
      </w:pPr>
      <w:r w:rsidRPr="009922F5">
        <w:rPr>
          <w:rFonts w:ascii="Arial" w:hAnsi="Arial" w:cs="Arial"/>
        </w:rPr>
        <w:t>La indebida tasación del monto de la deuda del deudor solidario.</w:t>
      </w:r>
    </w:p>
    <w:p w14:paraId="3C7481C5" w14:textId="6A94A77C" w:rsidR="009C3B3E" w:rsidRPr="009922F5" w:rsidRDefault="009C3B3E" w:rsidP="009C3B3E">
      <w:pPr>
        <w:jc w:val="both"/>
        <w:rPr>
          <w:rFonts w:ascii="Arial" w:hAnsi="Arial" w:cs="Arial"/>
        </w:rPr>
      </w:pPr>
      <w:r w:rsidRPr="009922F5">
        <w:rPr>
          <w:rFonts w:ascii="Arial" w:hAnsi="Arial" w:cs="Arial"/>
        </w:rPr>
        <w:t xml:space="preserve">Contra el mandamiento de pago que vincule los deudores solidarios </w:t>
      </w:r>
      <w:r w:rsidR="008B5A2E" w:rsidRPr="009922F5">
        <w:rPr>
          <w:rFonts w:ascii="Arial" w:hAnsi="Arial" w:cs="Arial"/>
        </w:rPr>
        <w:t>procederán,</w:t>
      </w:r>
      <w:r w:rsidRPr="009922F5">
        <w:rPr>
          <w:rFonts w:ascii="Arial" w:hAnsi="Arial" w:cs="Arial"/>
        </w:rPr>
        <w:t xml:space="preserve"> además, las siguientes excepciones: la calidad de </w:t>
      </w:r>
      <w:r w:rsidR="00B75D27" w:rsidRPr="009922F5">
        <w:rPr>
          <w:rFonts w:ascii="Arial" w:hAnsi="Arial" w:cs="Arial"/>
        </w:rPr>
        <w:t>deudor solidario</w:t>
      </w:r>
      <w:r w:rsidRPr="009922F5">
        <w:rPr>
          <w:rFonts w:ascii="Arial" w:hAnsi="Arial" w:cs="Arial"/>
        </w:rPr>
        <w:t xml:space="preserve"> y la indebida tasación del monto de la deuda del deudor solidario.</w:t>
      </w:r>
    </w:p>
    <w:p w14:paraId="43D4F707" w14:textId="3DB2FD88" w:rsidR="007A0603" w:rsidRPr="003E738D" w:rsidRDefault="007A0603" w:rsidP="00014862">
      <w:pPr>
        <w:pStyle w:val="Ttulo3"/>
        <w:numPr>
          <w:ilvl w:val="1"/>
          <w:numId w:val="9"/>
        </w:numPr>
        <w:rPr>
          <w:rFonts w:ascii="Arial" w:hAnsi="Arial" w:cs="Arial"/>
          <w:b/>
          <w:bCs/>
          <w:color w:val="auto"/>
        </w:rPr>
      </w:pPr>
      <w:bookmarkStart w:id="120" w:name="_Toc6199699"/>
      <w:r w:rsidRPr="003E738D">
        <w:rPr>
          <w:rFonts w:ascii="Arial" w:hAnsi="Arial" w:cs="Arial"/>
          <w:b/>
          <w:bCs/>
          <w:color w:val="auto"/>
        </w:rPr>
        <w:t>TÉRMINO PARA RESOLVER</w:t>
      </w:r>
      <w:bookmarkEnd w:id="120"/>
    </w:p>
    <w:p w14:paraId="698B74AC" w14:textId="2D698B11" w:rsidR="00F12153" w:rsidRPr="00A12FB0" w:rsidRDefault="00F12153" w:rsidP="00627EC7">
      <w:pPr>
        <w:jc w:val="both"/>
        <w:rPr>
          <w:rFonts w:ascii="Arial" w:hAnsi="Arial" w:cs="Arial"/>
        </w:rPr>
      </w:pPr>
      <w:r w:rsidRPr="00A12FB0">
        <w:rPr>
          <w:rFonts w:ascii="Arial" w:hAnsi="Arial" w:cs="Arial"/>
        </w:rPr>
        <w:t>Dentro del mes siguiente a la presentación del escrito mediante el cual se proponen las excepciones</w:t>
      </w:r>
      <w:r w:rsidR="00DC35AD" w:rsidRPr="00A12FB0">
        <w:rPr>
          <w:rFonts w:ascii="Arial" w:hAnsi="Arial" w:cs="Arial"/>
        </w:rPr>
        <w:t>,</w:t>
      </w:r>
      <w:r w:rsidR="00DC35AD" w:rsidRPr="00A12FB0">
        <w:rPr>
          <w:rStyle w:val="Refdenotaalpie"/>
          <w:rFonts w:ascii="Arial" w:hAnsi="Arial" w:cs="Arial"/>
        </w:rPr>
        <w:footnoteReference w:id="46"/>
      </w:r>
      <w:r w:rsidRPr="00A12FB0">
        <w:rPr>
          <w:rFonts w:ascii="Arial" w:hAnsi="Arial" w:cs="Arial"/>
        </w:rPr>
        <w:t xml:space="preserve"> el funcionario competente decidirá sobre ellas, ordenando previamente la práctica de las pruebas, cuando sea del caso, como lo dispone el artículo 40 del Código de Procedimiento Administrativo y de lo Contencioso Administrativo.</w:t>
      </w:r>
    </w:p>
    <w:p w14:paraId="7A7AF61A" w14:textId="1EF29CC6" w:rsidR="002A1BA1" w:rsidRPr="001A43BE" w:rsidRDefault="002A1BA1" w:rsidP="00627EC7">
      <w:pPr>
        <w:jc w:val="both"/>
        <w:rPr>
          <w:rFonts w:ascii="Arial" w:hAnsi="Arial" w:cs="Arial"/>
        </w:rPr>
      </w:pPr>
      <w:r w:rsidRPr="009922F5">
        <w:rPr>
          <w:rFonts w:ascii="Arial" w:hAnsi="Arial" w:cs="Arial"/>
        </w:rPr>
        <w:t xml:space="preserve">Los medios de prueba que se aceptan dentro del </w:t>
      </w:r>
      <w:r w:rsidR="000359F8" w:rsidRPr="009922F5">
        <w:rPr>
          <w:rFonts w:ascii="Arial" w:hAnsi="Arial" w:cs="Arial"/>
        </w:rPr>
        <w:t>P</w:t>
      </w:r>
      <w:r w:rsidRPr="009922F5">
        <w:rPr>
          <w:rFonts w:ascii="Arial" w:hAnsi="Arial" w:cs="Arial"/>
        </w:rPr>
        <w:t xml:space="preserve">roceso </w:t>
      </w:r>
      <w:r w:rsidR="00F12153" w:rsidRPr="009922F5">
        <w:rPr>
          <w:rFonts w:ascii="Arial" w:hAnsi="Arial" w:cs="Arial"/>
        </w:rPr>
        <w:t>A</w:t>
      </w:r>
      <w:r w:rsidRPr="009922F5">
        <w:rPr>
          <w:rFonts w:ascii="Arial" w:hAnsi="Arial" w:cs="Arial"/>
        </w:rPr>
        <w:t xml:space="preserve">dministrativo de Cobro Coactivo son los establecidos en el artículo 165 del Código General del Proceso, al igual que los criterios para decretarlas, practicarlas y valorarlas, tales como la conducencia, pertinencia, utilidad y la sana </w:t>
      </w:r>
      <w:r w:rsidRPr="0028049D">
        <w:rPr>
          <w:rFonts w:ascii="Arial" w:hAnsi="Arial" w:cs="Arial"/>
        </w:rPr>
        <w:t>crítica.</w:t>
      </w:r>
    </w:p>
    <w:p w14:paraId="5C159AF0" w14:textId="5F782571" w:rsidR="007A0603" w:rsidRPr="003E738D" w:rsidRDefault="002A1BA1" w:rsidP="00014862">
      <w:pPr>
        <w:pStyle w:val="Ttulo3"/>
        <w:keepNext w:val="0"/>
        <w:keepLines w:val="0"/>
        <w:numPr>
          <w:ilvl w:val="1"/>
          <w:numId w:val="9"/>
        </w:numPr>
        <w:rPr>
          <w:rFonts w:ascii="Arial" w:hAnsi="Arial" w:cs="Arial"/>
          <w:b/>
          <w:bCs/>
          <w:color w:val="auto"/>
        </w:rPr>
      </w:pPr>
      <w:bookmarkStart w:id="121" w:name="_Toc6199700"/>
      <w:r w:rsidRPr="003E738D">
        <w:rPr>
          <w:rFonts w:ascii="Arial" w:hAnsi="Arial" w:cs="Arial"/>
          <w:b/>
          <w:bCs/>
          <w:color w:val="auto"/>
        </w:rPr>
        <w:t>RESOLUCIÓN QUE RESUELVE LAS EXCEPCIONES</w:t>
      </w:r>
      <w:bookmarkEnd w:id="121"/>
      <w:r w:rsidRPr="003E738D">
        <w:rPr>
          <w:rFonts w:ascii="Arial" w:hAnsi="Arial" w:cs="Arial"/>
          <w:b/>
          <w:bCs/>
          <w:color w:val="auto"/>
        </w:rPr>
        <w:t xml:space="preserve"> </w:t>
      </w:r>
    </w:p>
    <w:p w14:paraId="6EAF0B94" w14:textId="0B06E86F" w:rsidR="0040665A" w:rsidRPr="009922F5" w:rsidRDefault="0040665A" w:rsidP="00627EC7">
      <w:pPr>
        <w:rPr>
          <w:rFonts w:ascii="Arial" w:hAnsi="Arial" w:cs="Arial"/>
        </w:rPr>
      </w:pPr>
      <w:r w:rsidRPr="009922F5">
        <w:rPr>
          <w:rFonts w:ascii="Arial" w:hAnsi="Arial" w:cs="Arial"/>
        </w:rPr>
        <w:t xml:space="preserve">El </w:t>
      </w:r>
      <w:r w:rsidR="004007A8">
        <w:rPr>
          <w:rFonts w:ascii="Arial" w:hAnsi="Arial" w:cs="Arial"/>
        </w:rPr>
        <w:t>f</w:t>
      </w:r>
      <w:r w:rsidR="009C3B3E" w:rsidRPr="009922F5">
        <w:rPr>
          <w:rFonts w:ascii="Arial" w:hAnsi="Arial" w:cs="Arial"/>
        </w:rPr>
        <w:t xml:space="preserve">uncionario </w:t>
      </w:r>
      <w:r w:rsidR="004007A8">
        <w:rPr>
          <w:rFonts w:ascii="Arial" w:hAnsi="Arial" w:cs="Arial"/>
        </w:rPr>
        <w:t>e</w:t>
      </w:r>
      <w:r w:rsidR="009C3B3E" w:rsidRPr="009922F5">
        <w:rPr>
          <w:rFonts w:ascii="Arial" w:hAnsi="Arial" w:cs="Arial"/>
        </w:rPr>
        <w:t xml:space="preserve">jecutor </w:t>
      </w:r>
      <w:r w:rsidRPr="009922F5">
        <w:rPr>
          <w:rFonts w:ascii="Arial" w:hAnsi="Arial" w:cs="Arial"/>
        </w:rPr>
        <w:t>al momento de decidir las excepciones podrá:</w:t>
      </w:r>
    </w:p>
    <w:p w14:paraId="1B95A0C3" w14:textId="133F9304" w:rsidR="0040665A" w:rsidRPr="009922F5" w:rsidRDefault="0040665A" w:rsidP="00014862">
      <w:pPr>
        <w:pStyle w:val="Prrafodelista"/>
        <w:numPr>
          <w:ilvl w:val="0"/>
          <w:numId w:val="23"/>
        </w:numPr>
        <w:jc w:val="both"/>
        <w:rPr>
          <w:rFonts w:ascii="Arial" w:hAnsi="Arial" w:cs="Arial"/>
        </w:rPr>
      </w:pPr>
      <w:r w:rsidRPr="009922F5">
        <w:rPr>
          <w:rFonts w:ascii="Arial" w:hAnsi="Arial" w:cs="Arial"/>
        </w:rPr>
        <w:lastRenderedPageBreak/>
        <w:t xml:space="preserve">Encontrar probadas todas las </w:t>
      </w:r>
      <w:r w:rsidRPr="00F1706F">
        <w:rPr>
          <w:rFonts w:ascii="Arial" w:hAnsi="Arial" w:cs="Arial"/>
        </w:rPr>
        <w:t>excepciones: En este evento, procederá a declararlo en el acto administrativo pertinente y ordenar</w:t>
      </w:r>
      <w:r w:rsidR="00D940A4" w:rsidRPr="00F1706F">
        <w:rPr>
          <w:rFonts w:ascii="Arial" w:hAnsi="Arial" w:cs="Arial"/>
        </w:rPr>
        <w:t>á</w:t>
      </w:r>
      <w:r w:rsidRPr="00F1706F">
        <w:rPr>
          <w:rFonts w:ascii="Arial" w:hAnsi="Arial" w:cs="Arial"/>
        </w:rPr>
        <w:t xml:space="preserve"> la terminación del </w:t>
      </w:r>
      <w:r w:rsidR="009C3B3E" w:rsidRPr="00F1706F">
        <w:rPr>
          <w:rFonts w:ascii="Arial" w:hAnsi="Arial" w:cs="Arial"/>
        </w:rPr>
        <w:t>Proceso Administrativo de Cobro Coactivo</w:t>
      </w:r>
      <w:r w:rsidRPr="00F1706F">
        <w:rPr>
          <w:rFonts w:ascii="Arial" w:hAnsi="Arial" w:cs="Arial"/>
        </w:rPr>
        <w:t>, el levantamiento de las medidas</w:t>
      </w:r>
      <w:r w:rsidRPr="009922F5">
        <w:rPr>
          <w:rFonts w:ascii="Arial" w:hAnsi="Arial" w:cs="Arial"/>
        </w:rPr>
        <w:t xml:space="preserve"> cautelares que eventualmente se hubieren decretado, el archivo del expediente y se resolverá cualquier situación pendiente dentro del proceso, como la devolución de títulos de depósito judicial.</w:t>
      </w:r>
    </w:p>
    <w:p w14:paraId="70E4C26F" w14:textId="0A0D5A34" w:rsidR="0040665A" w:rsidRPr="009922F5" w:rsidRDefault="0040665A" w:rsidP="00014862">
      <w:pPr>
        <w:pStyle w:val="Prrafodelista"/>
        <w:numPr>
          <w:ilvl w:val="0"/>
          <w:numId w:val="23"/>
        </w:numPr>
        <w:jc w:val="both"/>
        <w:rPr>
          <w:rFonts w:ascii="Arial" w:hAnsi="Arial" w:cs="Arial"/>
        </w:rPr>
      </w:pPr>
      <w:r w:rsidRPr="009922F5">
        <w:rPr>
          <w:rFonts w:ascii="Arial" w:hAnsi="Arial" w:cs="Arial"/>
        </w:rPr>
        <w:t>Encontrar probadas parcialmente las excepciones: Así lo declarará y ordenará continuar la ejecución respecto de las obligaciones no afectadas por las excepciones probadas.</w:t>
      </w:r>
    </w:p>
    <w:p w14:paraId="240BDB5C" w14:textId="35B9BC78" w:rsidR="0040665A" w:rsidRPr="009922F5" w:rsidRDefault="0040665A" w:rsidP="00014862">
      <w:pPr>
        <w:pStyle w:val="Prrafodelista"/>
        <w:numPr>
          <w:ilvl w:val="0"/>
          <w:numId w:val="23"/>
        </w:numPr>
        <w:jc w:val="both"/>
        <w:rPr>
          <w:rFonts w:ascii="Arial" w:hAnsi="Arial" w:cs="Arial"/>
        </w:rPr>
      </w:pPr>
      <w:r w:rsidRPr="009922F5">
        <w:rPr>
          <w:rFonts w:ascii="Arial" w:hAnsi="Arial" w:cs="Arial"/>
        </w:rPr>
        <w:t>Encontrar no probada ninguna de las excepciones propuestas: Ante esta situación, ordenará seguir adelante con la ejecución, practicar la liquidación del crédito y disponer la notificación conforme lo dispuesto en el artículo 565 del Estatuto Tributario</w:t>
      </w:r>
      <w:r w:rsidR="00B86F9E" w:rsidRPr="009922F5">
        <w:rPr>
          <w:rFonts w:ascii="Arial" w:hAnsi="Arial" w:cs="Arial"/>
        </w:rPr>
        <w:t xml:space="preserve"> Naciona</w:t>
      </w:r>
      <w:r w:rsidR="004C3785" w:rsidRPr="009922F5">
        <w:rPr>
          <w:rFonts w:ascii="Arial" w:hAnsi="Arial" w:cs="Arial"/>
        </w:rPr>
        <w:t>l</w:t>
      </w:r>
      <w:r w:rsidRPr="009922F5">
        <w:rPr>
          <w:rFonts w:ascii="Arial" w:hAnsi="Arial" w:cs="Arial"/>
        </w:rPr>
        <w:t>.</w:t>
      </w:r>
      <w:r w:rsidR="00E76E1F" w:rsidRPr="009922F5">
        <w:rPr>
          <w:rFonts w:ascii="Arial" w:hAnsi="Arial" w:cs="Arial"/>
        </w:rPr>
        <w:t xml:space="preserve"> Asimismo, ordenará el remate de los bienes embargados y secuestrados, conforme lo dispuesto en el artículo 834 </w:t>
      </w:r>
      <w:proofErr w:type="spellStart"/>
      <w:r w:rsidR="00E76E1F" w:rsidRPr="009922F5">
        <w:rPr>
          <w:rFonts w:ascii="Arial" w:hAnsi="Arial" w:cs="Arial"/>
        </w:rPr>
        <w:t>ibídem</w:t>
      </w:r>
      <w:proofErr w:type="spellEnd"/>
      <w:r w:rsidR="00E76E1F" w:rsidRPr="009922F5">
        <w:rPr>
          <w:rFonts w:ascii="Arial" w:hAnsi="Arial" w:cs="Arial"/>
        </w:rPr>
        <w:t>.</w:t>
      </w:r>
    </w:p>
    <w:p w14:paraId="63782C51" w14:textId="5815281C" w:rsidR="0040665A" w:rsidRPr="009922F5" w:rsidRDefault="0040665A" w:rsidP="00014862">
      <w:pPr>
        <w:pStyle w:val="Prrafodelista"/>
        <w:numPr>
          <w:ilvl w:val="0"/>
          <w:numId w:val="23"/>
        </w:numPr>
        <w:jc w:val="both"/>
        <w:rPr>
          <w:rFonts w:ascii="Arial" w:hAnsi="Arial" w:cs="Arial"/>
        </w:rPr>
      </w:pPr>
      <w:r w:rsidRPr="009922F5">
        <w:rPr>
          <w:rFonts w:ascii="Arial" w:hAnsi="Arial" w:cs="Arial"/>
        </w:rPr>
        <w:t xml:space="preserve">Advertir de la </w:t>
      </w:r>
      <w:r w:rsidR="00600C6A" w:rsidRPr="009922F5">
        <w:rPr>
          <w:rFonts w:ascii="Arial" w:hAnsi="Arial" w:cs="Arial"/>
        </w:rPr>
        <w:t xml:space="preserve">orden de suspensión provisional como medida cautelar ordenada en el curso de un proceso </w:t>
      </w:r>
      <w:r w:rsidRPr="009922F5">
        <w:rPr>
          <w:rFonts w:ascii="Arial" w:hAnsi="Arial" w:cs="Arial"/>
        </w:rPr>
        <w:t>de nulidad y restablecimiento del derecho en contra de la resolución que hace las veces de título ejecutivo</w:t>
      </w:r>
      <w:r w:rsidR="00600C6A" w:rsidRPr="009922F5">
        <w:rPr>
          <w:rFonts w:ascii="Arial" w:hAnsi="Arial" w:cs="Arial"/>
        </w:rPr>
        <w:t xml:space="preserve">. </w:t>
      </w:r>
      <w:r w:rsidRPr="009922F5">
        <w:rPr>
          <w:rFonts w:ascii="Arial" w:hAnsi="Arial" w:cs="Arial"/>
        </w:rPr>
        <w:t xml:space="preserve">En este caso, ordenará la suspensión del proceso coactivo, pero en ningún caso se levantarán las medidas cautelares </w:t>
      </w:r>
      <w:r w:rsidR="00BC673E" w:rsidRPr="009922F5">
        <w:rPr>
          <w:rFonts w:ascii="Arial" w:hAnsi="Arial" w:cs="Arial"/>
        </w:rPr>
        <w:t>y</w:t>
      </w:r>
      <w:r w:rsidRPr="009922F5">
        <w:rPr>
          <w:rFonts w:ascii="Arial" w:hAnsi="Arial" w:cs="Arial"/>
        </w:rPr>
        <w:t xml:space="preserve"> si</w:t>
      </w:r>
      <w:r w:rsidR="00BC673E" w:rsidRPr="009922F5">
        <w:rPr>
          <w:rFonts w:ascii="Arial" w:hAnsi="Arial" w:cs="Arial"/>
        </w:rPr>
        <w:t>,</w:t>
      </w:r>
      <w:r w:rsidRPr="009922F5">
        <w:rPr>
          <w:rFonts w:ascii="Arial" w:hAnsi="Arial" w:cs="Arial"/>
        </w:rPr>
        <w:t xml:space="preserve"> no se hubieran practicado</w:t>
      </w:r>
      <w:r w:rsidR="00BC673E" w:rsidRPr="009922F5">
        <w:rPr>
          <w:rFonts w:ascii="Arial" w:hAnsi="Arial" w:cs="Arial"/>
        </w:rPr>
        <w:t>,</w:t>
      </w:r>
      <w:r w:rsidRPr="009922F5">
        <w:rPr>
          <w:rFonts w:ascii="Arial" w:hAnsi="Arial" w:cs="Arial"/>
        </w:rPr>
        <w:t xml:space="preserve"> se ordenará</w:t>
      </w:r>
      <w:r w:rsidR="00BC673E" w:rsidRPr="009922F5">
        <w:rPr>
          <w:rFonts w:ascii="Arial" w:hAnsi="Arial" w:cs="Arial"/>
        </w:rPr>
        <w:t>n</w:t>
      </w:r>
      <w:r w:rsidRPr="009922F5">
        <w:rPr>
          <w:rFonts w:ascii="Arial" w:hAnsi="Arial" w:cs="Arial"/>
        </w:rPr>
        <w:t xml:space="preserve"> la</w:t>
      </w:r>
      <w:r w:rsidR="00BC673E" w:rsidRPr="009922F5">
        <w:rPr>
          <w:rFonts w:ascii="Arial" w:hAnsi="Arial" w:cs="Arial"/>
        </w:rPr>
        <w:t>s</w:t>
      </w:r>
      <w:r w:rsidRPr="009922F5">
        <w:rPr>
          <w:rFonts w:ascii="Arial" w:hAnsi="Arial" w:cs="Arial"/>
        </w:rPr>
        <w:t xml:space="preserve"> </w:t>
      </w:r>
      <w:r w:rsidR="00BC673E" w:rsidRPr="009922F5">
        <w:rPr>
          <w:rFonts w:ascii="Arial" w:hAnsi="Arial" w:cs="Arial"/>
        </w:rPr>
        <w:t>medidas cautelares necesarias</w:t>
      </w:r>
      <w:r w:rsidRPr="009922F5">
        <w:rPr>
          <w:rFonts w:ascii="Arial" w:hAnsi="Arial" w:cs="Arial"/>
        </w:rPr>
        <w:t>.</w:t>
      </w:r>
    </w:p>
    <w:p w14:paraId="3AE72047" w14:textId="456D988B" w:rsidR="004175F5" w:rsidRPr="009922F5" w:rsidRDefault="004175F5" w:rsidP="00014862">
      <w:pPr>
        <w:pStyle w:val="Prrafodelista"/>
        <w:numPr>
          <w:ilvl w:val="0"/>
          <w:numId w:val="23"/>
        </w:numPr>
        <w:jc w:val="both"/>
        <w:rPr>
          <w:rFonts w:ascii="Arial" w:hAnsi="Arial" w:cs="Arial"/>
        </w:rPr>
      </w:pPr>
      <w:r w:rsidRPr="009922F5">
        <w:rPr>
          <w:rFonts w:ascii="Arial" w:hAnsi="Arial" w:cs="Arial"/>
        </w:rPr>
        <w:t>Advertir que no fueron propuestas excepciones: En este caso, procederá a dictar orden de ejecución conforme el artículo 836 del Estatuto Tributario</w:t>
      </w:r>
      <w:r w:rsidR="00B86F9E" w:rsidRPr="009922F5">
        <w:rPr>
          <w:rFonts w:ascii="Arial" w:hAnsi="Arial" w:cs="Arial"/>
        </w:rPr>
        <w:t xml:space="preserve"> Nacional</w:t>
      </w:r>
      <w:r w:rsidRPr="009922F5">
        <w:rPr>
          <w:rFonts w:ascii="Arial" w:hAnsi="Arial" w:cs="Arial"/>
        </w:rPr>
        <w:t>, y a ordenar la ejecución y remate de los bienes embargados y secuestrados o a ordenar el embargo y secuestro de los bienes del deudor, en caso de que no se hubieren decretado antes. Contra esta decisión no procede recurso alguno.</w:t>
      </w:r>
    </w:p>
    <w:p w14:paraId="6FE09466" w14:textId="2B8417DC" w:rsidR="00627EC7" w:rsidRPr="009922F5" w:rsidRDefault="00627EC7" w:rsidP="005456E8">
      <w:pPr>
        <w:jc w:val="both"/>
        <w:rPr>
          <w:rFonts w:ascii="Arial" w:hAnsi="Arial" w:cs="Arial"/>
        </w:rPr>
      </w:pPr>
      <w:r w:rsidRPr="009922F5">
        <w:rPr>
          <w:rFonts w:ascii="Arial" w:hAnsi="Arial" w:cs="Arial"/>
        </w:rPr>
        <w:t xml:space="preserve">Es importante señalar que el </w:t>
      </w:r>
      <w:r w:rsidR="004007A8">
        <w:rPr>
          <w:rFonts w:ascii="Arial" w:hAnsi="Arial" w:cs="Arial"/>
        </w:rPr>
        <w:t>f</w:t>
      </w:r>
      <w:r w:rsidR="00BC673E" w:rsidRPr="009922F5">
        <w:rPr>
          <w:rFonts w:ascii="Arial" w:hAnsi="Arial" w:cs="Arial"/>
        </w:rPr>
        <w:t xml:space="preserve">uncionario </w:t>
      </w:r>
      <w:r w:rsidR="004007A8">
        <w:rPr>
          <w:rFonts w:ascii="Arial" w:hAnsi="Arial" w:cs="Arial"/>
        </w:rPr>
        <w:t>e</w:t>
      </w:r>
      <w:r w:rsidR="00BC673E" w:rsidRPr="009922F5">
        <w:rPr>
          <w:rFonts w:ascii="Arial" w:hAnsi="Arial" w:cs="Arial"/>
        </w:rPr>
        <w:t>jecutor</w:t>
      </w:r>
      <w:r w:rsidRPr="009922F5">
        <w:rPr>
          <w:rFonts w:ascii="Arial" w:hAnsi="Arial" w:cs="Arial"/>
        </w:rPr>
        <w:t xml:space="preserve"> puede declarar de oficio probado cualquiera de los hechos que dan lugar a las excepciones que establece el Estatuto Tributario</w:t>
      </w:r>
      <w:r w:rsidR="00B86F9E" w:rsidRPr="009922F5">
        <w:rPr>
          <w:rFonts w:ascii="Arial" w:hAnsi="Arial" w:cs="Arial"/>
        </w:rPr>
        <w:t xml:space="preserve"> Nacional</w:t>
      </w:r>
      <w:r w:rsidRPr="009922F5">
        <w:rPr>
          <w:rFonts w:ascii="Arial" w:hAnsi="Arial" w:cs="Arial"/>
        </w:rPr>
        <w:t>, esto es, así no la hubiere propuesto el ejecutado, cuando en el curso del proceso tuviere formalmente conocimiento del hecho que la constituye, como el pago</w:t>
      </w:r>
      <w:r w:rsidR="00BC673E" w:rsidRPr="009922F5">
        <w:rPr>
          <w:rFonts w:ascii="Arial" w:hAnsi="Arial" w:cs="Arial"/>
        </w:rPr>
        <w:t xml:space="preserve"> o</w:t>
      </w:r>
      <w:r w:rsidRPr="009922F5">
        <w:rPr>
          <w:rFonts w:ascii="Arial" w:hAnsi="Arial" w:cs="Arial"/>
        </w:rPr>
        <w:t xml:space="preserve"> la prescripción, mediante resolución o auto</w:t>
      </w:r>
      <w:r w:rsidR="005456E8" w:rsidRPr="009922F5">
        <w:rPr>
          <w:rFonts w:ascii="Arial" w:hAnsi="Arial" w:cs="Arial"/>
        </w:rPr>
        <w:t>,</w:t>
      </w:r>
      <w:r w:rsidRPr="009922F5">
        <w:rPr>
          <w:rFonts w:ascii="Arial" w:hAnsi="Arial" w:cs="Arial"/>
        </w:rPr>
        <w:t xml:space="preserve"> según el caso.</w:t>
      </w:r>
    </w:p>
    <w:p w14:paraId="43E5C965" w14:textId="07E84052" w:rsidR="007A0603" w:rsidRPr="003E738D" w:rsidRDefault="007A0603" w:rsidP="00014862">
      <w:pPr>
        <w:pStyle w:val="Ttulo3"/>
        <w:keepLines w:val="0"/>
        <w:numPr>
          <w:ilvl w:val="1"/>
          <w:numId w:val="9"/>
        </w:numPr>
        <w:rPr>
          <w:rFonts w:ascii="Arial" w:hAnsi="Arial" w:cs="Arial"/>
          <w:b/>
          <w:bCs/>
          <w:color w:val="auto"/>
        </w:rPr>
      </w:pPr>
      <w:bookmarkStart w:id="122" w:name="_Toc6199701"/>
      <w:r w:rsidRPr="003E738D">
        <w:rPr>
          <w:rFonts w:ascii="Arial" w:hAnsi="Arial" w:cs="Arial"/>
          <w:b/>
          <w:bCs/>
          <w:color w:val="auto"/>
        </w:rPr>
        <w:t>RECURSOS CONTRA LA RESOLUCIÓN QUE RESUELVE</w:t>
      </w:r>
      <w:r w:rsidR="005456E8" w:rsidRPr="003E738D">
        <w:rPr>
          <w:rFonts w:ascii="Arial" w:hAnsi="Arial" w:cs="Arial"/>
          <w:b/>
          <w:bCs/>
          <w:color w:val="auto"/>
        </w:rPr>
        <w:t xml:space="preserve"> LAS EXCEPCIONES</w:t>
      </w:r>
      <w:bookmarkEnd w:id="122"/>
    </w:p>
    <w:p w14:paraId="286D8B90" w14:textId="4F7CA5DF" w:rsidR="005456E8" w:rsidRPr="009922F5" w:rsidRDefault="005456E8" w:rsidP="000260C0">
      <w:pPr>
        <w:jc w:val="both"/>
        <w:rPr>
          <w:rFonts w:ascii="Arial" w:hAnsi="Arial" w:cs="Arial"/>
        </w:rPr>
      </w:pPr>
      <w:r w:rsidRPr="009922F5">
        <w:rPr>
          <w:rFonts w:ascii="Arial" w:hAnsi="Arial" w:cs="Arial"/>
        </w:rPr>
        <w:t>Conforme con lo dispuesto en el artículo 834 del Estatuto Tributario</w:t>
      </w:r>
      <w:r w:rsidR="00B86F9E" w:rsidRPr="009922F5">
        <w:rPr>
          <w:rFonts w:ascii="Arial" w:hAnsi="Arial" w:cs="Arial"/>
        </w:rPr>
        <w:t xml:space="preserve"> Nacional</w:t>
      </w:r>
      <w:r w:rsidRPr="009922F5">
        <w:rPr>
          <w:rFonts w:ascii="Arial" w:hAnsi="Arial" w:cs="Arial"/>
        </w:rPr>
        <w:t xml:space="preserve">, contra la resolución que rechaza las excepciones propuestas y ordena seguir adelante la ejecución, procede únicamente el recurso de reposición ante quien la profirió, dentro del mes siguiente a su notificación, quien tendrá para resolver un (1) mes, contado a partir de </w:t>
      </w:r>
      <w:r w:rsidR="00BC673E" w:rsidRPr="009922F5">
        <w:rPr>
          <w:rFonts w:ascii="Arial" w:hAnsi="Arial" w:cs="Arial"/>
        </w:rPr>
        <w:t>la</w:t>
      </w:r>
      <w:r w:rsidRPr="009922F5">
        <w:rPr>
          <w:rFonts w:ascii="Arial" w:hAnsi="Arial" w:cs="Arial"/>
        </w:rPr>
        <w:t xml:space="preserve"> interposición del recurso en debida forma.</w:t>
      </w:r>
    </w:p>
    <w:p w14:paraId="0E8F0F5B" w14:textId="1404ACD3" w:rsidR="004175F5" w:rsidRPr="009922F5" w:rsidRDefault="004175F5" w:rsidP="000260C0">
      <w:pPr>
        <w:jc w:val="both"/>
        <w:rPr>
          <w:rFonts w:ascii="Arial" w:hAnsi="Arial" w:cs="Arial"/>
        </w:rPr>
      </w:pPr>
      <w:r w:rsidRPr="009922F5">
        <w:rPr>
          <w:rFonts w:ascii="Arial" w:hAnsi="Arial" w:cs="Arial"/>
        </w:rPr>
        <w:t>La providencia que resuelva el recurso se notificar</w:t>
      </w:r>
      <w:r w:rsidR="00BC673E" w:rsidRPr="009922F5">
        <w:rPr>
          <w:rFonts w:ascii="Arial" w:hAnsi="Arial" w:cs="Arial"/>
        </w:rPr>
        <w:t>á</w:t>
      </w:r>
      <w:r w:rsidRPr="009922F5">
        <w:rPr>
          <w:rFonts w:ascii="Arial" w:hAnsi="Arial" w:cs="Arial"/>
        </w:rPr>
        <w:t xml:space="preserve"> personalmente o por edicto, conforme lo indica el inciso segundo del artículo 565 del Estatuto Tributario</w:t>
      </w:r>
      <w:r w:rsidR="00B86F9E" w:rsidRPr="009922F5">
        <w:rPr>
          <w:rFonts w:ascii="Arial" w:hAnsi="Arial" w:cs="Arial"/>
        </w:rPr>
        <w:t xml:space="preserve"> Nacional</w:t>
      </w:r>
      <w:r w:rsidRPr="009922F5">
        <w:rPr>
          <w:rFonts w:ascii="Arial" w:hAnsi="Arial" w:cs="Arial"/>
        </w:rPr>
        <w:t>.</w:t>
      </w:r>
    </w:p>
    <w:p w14:paraId="360D7B9B" w14:textId="44AE4947" w:rsidR="004175F5" w:rsidRPr="009922F5" w:rsidRDefault="004175F5" w:rsidP="000260C0">
      <w:pPr>
        <w:jc w:val="both"/>
        <w:rPr>
          <w:rFonts w:ascii="Arial" w:hAnsi="Arial" w:cs="Arial"/>
        </w:rPr>
      </w:pPr>
      <w:r w:rsidRPr="009922F5">
        <w:rPr>
          <w:rFonts w:ascii="Arial" w:hAnsi="Arial" w:cs="Arial"/>
        </w:rPr>
        <w:lastRenderedPageBreak/>
        <w:t xml:space="preserve">Es importante recordar </w:t>
      </w:r>
      <w:r w:rsidR="004E1591" w:rsidRPr="009922F5">
        <w:rPr>
          <w:rFonts w:ascii="Arial" w:hAnsi="Arial" w:cs="Arial"/>
        </w:rPr>
        <w:t>que,</w:t>
      </w:r>
      <w:r w:rsidRPr="009922F5">
        <w:rPr>
          <w:rFonts w:ascii="Arial" w:hAnsi="Arial" w:cs="Arial"/>
        </w:rPr>
        <w:t xml:space="preserve"> si no fueron propuestas excepciones y se dictó orden de ejecución conforme lo señalado en el artículo 836 del Estatuto Tributario</w:t>
      </w:r>
      <w:r w:rsidR="00B86F9E" w:rsidRPr="009922F5">
        <w:rPr>
          <w:rFonts w:ascii="Arial" w:hAnsi="Arial" w:cs="Arial"/>
        </w:rPr>
        <w:t xml:space="preserve"> Nacional</w:t>
      </w:r>
      <w:r w:rsidRPr="009922F5">
        <w:rPr>
          <w:rFonts w:ascii="Arial" w:hAnsi="Arial" w:cs="Arial"/>
        </w:rPr>
        <w:t>, dicha resolución no es susceptible de ser cuestionada mediante recurso alguno.</w:t>
      </w:r>
    </w:p>
    <w:p w14:paraId="552323F9" w14:textId="65160DD7" w:rsidR="007A0603" w:rsidRPr="003E738D" w:rsidRDefault="007A0603" w:rsidP="00014862">
      <w:pPr>
        <w:pStyle w:val="Ttulo2"/>
        <w:keepLines w:val="0"/>
        <w:numPr>
          <w:ilvl w:val="0"/>
          <w:numId w:val="9"/>
        </w:numPr>
        <w:rPr>
          <w:rFonts w:ascii="Arial" w:hAnsi="Arial" w:cs="Arial"/>
          <w:color w:val="auto"/>
        </w:rPr>
      </w:pPr>
      <w:bookmarkStart w:id="123" w:name="_Toc6199702"/>
      <w:r w:rsidRPr="003E738D">
        <w:rPr>
          <w:rFonts w:ascii="Arial" w:hAnsi="Arial" w:cs="Arial"/>
          <w:color w:val="auto"/>
        </w:rPr>
        <w:t>LIQUIDACIÓN DEL CRÉDITO Y LAS COSTAS</w:t>
      </w:r>
      <w:bookmarkEnd w:id="123"/>
    </w:p>
    <w:p w14:paraId="3C14B129" w14:textId="277693DE" w:rsidR="00826631" w:rsidRPr="009922F5" w:rsidRDefault="00826631" w:rsidP="00826631">
      <w:pPr>
        <w:jc w:val="both"/>
        <w:rPr>
          <w:rFonts w:ascii="Arial" w:hAnsi="Arial" w:cs="Arial"/>
          <w:color w:val="C00000"/>
        </w:rPr>
      </w:pPr>
      <w:r w:rsidRPr="009922F5">
        <w:rPr>
          <w:rFonts w:ascii="Arial" w:hAnsi="Arial" w:cs="Arial"/>
        </w:rPr>
        <w:t xml:space="preserve">Ejecutoriada la resolución que ordena </w:t>
      </w:r>
      <w:r w:rsidR="00752991" w:rsidRPr="009922F5">
        <w:rPr>
          <w:rFonts w:ascii="Arial" w:hAnsi="Arial" w:cs="Arial"/>
        </w:rPr>
        <w:t>seguir</w:t>
      </w:r>
      <w:r w:rsidRPr="009922F5">
        <w:rPr>
          <w:rFonts w:ascii="Arial" w:hAnsi="Arial" w:cs="Arial"/>
        </w:rPr>
        <w:t xml:space="preserve"> adelante la ejecución, se procede a liquidar el crédito y las costas</w:t>
      </w:r>
      <w:r w:rsidR="00DF35F4" w:rsidRPr="009922F5">
        <w:rPr>
          <w:rFonts w:ascii="Arial" w:hAnsi="Arial" w:cs="Arial"/>
        </w:rPr>
        <w:t xml:space="preserve"> mediante auto contra el cual no procede </w:t>
      </w:r>
      <w:r w:rsidR="00DF35F4" w:rsidRPr="00F1706F">
        <w:rPr>
          <w:rFonts w:ascii="Arial" w:hAnsi="Arial" w:cs="Arial"/>
        </w:rPr>
        <w:t>recurso alguno. Dicha</w:t>
      </w:r>
      <w:r w:rsidRPr="00F1706F">
        <w:rPr>
          <w:rFonts w:ascii="Arial" w:hAnsi="Arial" w:cs="Arial"/>
        </w:rPr>
        <w:t xml:space="preserve"> actuación consiste en sumar los valores correspondientes a cada uno de estos conceptos</w:t>
      </w:r>
      <w:r w:rsidR="00DF35F4" w:rsidRPr="00F1706F">
        <w:rPr>
          <w:rFonts w:ascii="Arial" w:hAnsi="Arial" w:cs="Arial"/>
        </w:rPr>
        <w:t xml:space="preserve"> (crédito</w:t>
      </w:r>
      <w:r w:rsidR="0093389C" w:rsidRPr="00F1706F">
        <w:rPr>
          <w:rFonts w:ascii="Arial" w:hAnsi="Arial" w:cs="Arial"/>
        </w:rPr>
        <w:t>, intereses</w:t>
      </w:r>
      <w:r w:rsidR="00DF35F4" w:rsidRPr="00F1706F">
        <w:rPr>
          <w:rFonts w:ascii="Arial" w:hAnsi="Arial" w:cs="Arial"/>
        </w:rPr>
        <w:t xml:space="preserve"> y costas)</w:t>
      </w:r>
      <w:r w:rsidRPr="00F1706F">
        <w:rPr>
          <w:rFonts w:ascii="Arial" w:hAnsi="Arial" w:cs="Arial"/>
        </w:rPr>
        <w:t>, con el fin de saber con certeza cual es la cuantía que se pretende recuperar con el remate</w:t>
      </w:r>
      <w:r w:rsidR="00CA363E" w:rsidRPr="00F1706F">
        <w:rPr>
          <w:rFonts w:ascii="Arial" w:hAnsi="Arial" w:cs="Arial"/>
        </w:rPr>
        <w:t xml:space="preserve"> y para lo cual se contará con el apoyo de</w:t>
      </w:r>
      <w:r w:rsidR="007A36D1" w:rsidRPr="00F1706F">
        <w:rPr>
          <w:rFonts w:ascii="Arial" w:hAnsi="Arial" w:cs="Arial"/>
        </w:rPr>
        <w:t xml:space="preserve"> </w:t>
      </w:r>
      <w:r w:rsidR="00463DC0" w:rsidRPr="00F1706F">
        <w:rPr>
          <w:rFonts w:ascii="Arial" w:hAnsi="Arial" w:cs="Arial"/>
        </w:rPr>
        <w:t>la Secretaría General – Proceso de Gestión Financiera</w:t>
      </w:r>
      <w:r w:rsidR="007B3F41" w:rsidRPr="00F1706F">
        <w:rPr>
          <w:rFonts w:ascii="Arial" w:hAnsi="Arial" w:cs="Arial"/>
        </w:rPr>
        <w:t xml:space="preserve"> - </w:t>
      </w:r>
      <w:r w:rsidR="00BF659D" w:rsidRPr="00F1706F">
        <w:rPr>
          <w:rFonts w:ascii="Arial" w:hAnsi="Arial" w:cs="Arial"/>
        </w:rPr>
        <w:t>Presupuesto,</w:t>
      </w:r>
      <w:r w:rsidR="00E4524C" w:rsidRPr="00F1706F">
        <w:rPr>
          <w:rFonts w:ascii="Arial" w:hAnsi="Arial" w:cs="Arial"/>
        </w:rPr>
        <w:t xml:space="preserve"> </w:t>
      </w:r>
      <w:r w:rsidR="00CA363E" w:rsidRPr="00F1706F">
        <w:rPr>
          <w:rFonts w:ascii="Arial" w:hAnsi="Arial" w:cs="Arial"/>
        </w:rPr>
        <w:t>dependencia que realizará la liquidación del crédito</w:t>
      </w:r>
      <w:r w:rsidRPr="00F1706F">
        <w:rPr>
          <w:rFonts w:ascii="Arial" w:hAnsi="Arial" w:cs="Arial"/>
        </w:rPr>
        <w:t>.</w:t>
      </w:r>
    </w:p>
    <w:p w14:paraId="1C6132C4" w14:textId="033FB10E" w:rsidR="0010412C" w:rsidRPr="009922F5" w:rsidRDefault="00CA363E" w:rsidP="0010412C">
      <w:pPr>
        <w:jc w:val="both"/>
        <w:rPr>
          <w:rFonts w:ascii="Arial" w:hAnsi="Arial" w:cs="Arial"/>
        </w:rPr>
      </w:pPr>
      <w:bookmarkStart w:id="124" w:name="_Hlk58831221"/>
      <w:r w:rsidRPr="009922F5">
        <w:rPr>
          <w:rFonts w:ascii="Arial" w:hAnsi="Arial" w:cs="Arial"/>
        </w:rPr>
        <w:t>De</w:t>
      </w:r>
      <w:r w:rsidR="00DF35F4" w:rsidRPr="009922F5">
        <w:rPr>
          <w:rFonts w:ascii="Arial" w:hAnsi="Arial" w:cs="Arial"/>
        </w:rPr>
        <w:t xml:space="preserve">l auto que </w:t>
      </w:r>
      <w:r w:rsidR="008B5A2E" w:rsidRPr="009922F5">
        <w:rPr>
          <w:rFonts w:ascii="Arial" w:hAnsi="Arial" w:cs="Arial"/>
        </w:rPr>
        <w:t>efectúa</w:t>
      </w:r>
      <w:r w:rsidRPr="009922F5">
        <w:rPr>
          <w:rFonts w:ascii="Arial" w:hAnsi="Arial" w:cs="Arial"/>
        </w:rPr>
        <w:t xml:space="preserve"> la liquidación se dará traslado </w:t>
      </w:r>
      <w:r w:rsidR="00DF35F4" w:rsidRPr="009922F5">
        <w:rPr>
          <w:rFonts w:ascii="Arial" w:hAnsi="Arial" w:cs="Arial"/>
        </w:rPr>
        <w:t>al ejecutado por el término de tres (3) días</w:t>
      </w:r>
      <w:r w:rsidR="000609C8" w:rsidRPr="009922F5">
        <w:rPr>
          <w:rStyle w:val="Refdenotaalpie"/>
          <w:rFonts w:ascii="Arial" w:hAnsi="Arial" w:cs="Arial"/>
        </w:rPr>
        <w:footnoteReference w:id="47"/>
      </w:r>
      <w:r w:rsidR="0010412C" w:rsidRPr="009922F5">
        <w:rPr>
          <w:rFonts w:ascii="Arial" w:hAnsi="Arial" w:cs="Arial"/>
        </w:rPr>
        <w:t>, dentro del cual sólo podrá formular objeciones relativas al estado de cuenta, para cuyo trámite deberá acompañar, so pena de rechazo, una liquidación alternativa en la que se precisen los errores puntuales que le atribuye a la liquidación objetada.</w:t>
      </w:r>
    </w:p>
    <w:p w14:paraId="5D36A933" w14:textId="5E371C25" w:rsidR="00C871A1" w:rsidRPr="009922F5" w:rsidRDefault="0010412C" w:rsidP="0010412C">
      <w:pPr>
        <w:jc w:val="both"/>
        <w:rPr>
          <w:rFonts w:ascii="Arial" w:hAnsi="Arial" w:cs="Arial"/>
        </w:rPr>
      </w:pPr>
      <w:r w:rsidRPr="009922F5">
        <w:rPr>
          <w:rFonts w:ascii="Arial" w:hAnsi="Arial" w:cs="Arial"/>
        </w:rPr>
        <w:t>Vencido el traslado, el funcionario ejecutor decidirá si aprueba o modifica la liquidación por auto que solo será apelable cuando resuelva una objeción o altere de oficio la cuenta respectiva. El recurso, que se tramitará en el efecto diferido, no impedirá efectuar el remate de bienes</w:t>
      </w:r>
      <w:r w:rsidR="000609C8" w:rsidRPr="009922F5">
        <w:rPr>
          <w:rFonts w:ascii="Arial" w:hAnsi="Arial" w:cs="Arial"/>
        </w:rPr>
        <w:t>.</w:t>
      </w:r>
      <w:r w:rsidR="007E61E2" w:rsidRPr="009922F5">
        <w:rPr>
          <w:rStyle w:val="Refdenotaalpie"/>
          <w:rFonts w:ascii="Arial" w:hAnsi="Arial" w:cs="Arial"/>
          <w:i/>
        </w:rPr>
        <w:footnoteReference w:id="48"/>
      </w:r>
    </w:p>
    <w:bookmarkEnd w:id="124"/>
    <w:p w14:paraId="1A1DD630" w14:textId="42D411BA" w:rsidR="000260C0" w:rsidRPr="009922F5" w:rsidRDefault="00826631" w:rsidP="00826631">
      <w:pPr>
        <w:jc w:val="both"/>
        <w:rPr>
          <w:rFonts w:ascii="Arial" w:hAnsi="Arial" w:cs="Arial"/>
        </w:rPr>
      </w:pPr>
      <w:r w:rsidRPr="009922F5">
        <w:rPr>
          <w:rFonts w:ascii="Arial" w:hAnsi="Arial" w:cs="Arial"/>
        </w:rPr>
        <w:t>Esta primera liquidación es provisional, particularmente en relación con los intereses pues, luego de producido el remate, habrá de practicarse una nueva liquidación</w:t>
      </w:r>
      <w:r w:rsidR="008A725B" w:rsidRPr="009922F5">
        <w:rPr>
          <w:rFonts w:ascii="Arial" w:hAnsi="Arial" w:cs="Arial"/>
        </w:rPr>
        <w:t xml:space="preserve"> </w:t>
      </w:r>
      <w:r w:rsidR="00E11A2B" w:rsidRPr="009922F5">
        <w:rPr>
          <w:rFonts w:ascii="Arial" w:hAnsi="Arial" w:cs="Arial"/>
        </w:rPr>
        <w:t>para</w:t>
      </w:r>
      <w:r w:rsidRPr="009922F5">
        <w:rPr>
          <w:rFonts w:ascii="Arial" w:hAnsi="Arial" w:cs="Arial"/>
        </w:rPr>
        <w:t xml:space="preserve"> ese momento</w:t>
      </w:r>
      <w:r w:rsidR="007E61E2" w:rsidRPr="009922F5">
        <w:rPr>
          <w:rFonts w:ascii="Arial" w:hAnsi="Arial" w:cs="Arial"/>
        </w:rPr>
        <w:t>,</w:t>
      </w:r>
      <w:r w:rsidRPr="009922F5">
        <w:rPr>
          <w:rFonts w:ascii="Arial" w:hAnsi="Arial" w:cs="Arial"/>
        </w:rPr>
        <w:t xml:space="preserve"> </w:t>
      </w:r>
      <w:r w:rsidR="007560C9" w:rsidRPr="009922F5">
        <w:rPr>
          <w:rFonts w:ascii="Arial" w:hAnsi="Arial" w:cs="Arial"/>
        </w:rPr>
        <w:t>con el fin de</w:t>
      </w:r>
      <w:r w:rsidRPr="009922F5">
        <w:rPr>
          <w:rFonts w:ascii="Arial" w:hAnsi="Arial" w:cs="Arial"/>
        </w:rPr>
        <w:t xml:space="preserve"> establecer de manera definitiva dichos valores, y efectuar correctamente la imputación en el recibo de pago. Es conveniente contabilizar por separado, aunque dentro del mismo auto, los valores del crédito y las costas, así:</w:t>
      </w:r>
    </w:p>
    <w:p w14:paraId="4027DAC7" w14:textId="220AE51C" w:rsidR="007A0603" w:rsidRPr="003E738D" w:rsidRDefault="007A0603" w:rsidP="00014862">
      <w:pPr>
        <w:pStyle w:val="Ttulo3"/>
        <w:numPr>
          <w:ilvl w:val="1"/>
          <w:numId w:val="9"/>
        </w:numPr>
        <w:rPr>
          <w:rFonts w:ascii="Arial" w:hAnsi="Arial" w:cs="Arial"/>
          <w:b/>
          <w:bCs/>
          <w:color w:val="auto"/>
        </w:rPr>
      </w:pPr>
      <w:bookmarkStart w:id="125" w:name="_Toc6199703"/>
      <w:r w:rsidRPr="003E738D">
        <w:rPr>
          <w:rFonts w:ascii="Arial" w:hAnsi="Arial" w:cs="Arial"/>
          <w:b/>
          <w:bCs/>
          <w:color w:val="auto"/>
        </w:rPr>
        <w:t>LIQUIDACIÓN DEL CRÉDITO</w:t>
      </w:r>
      <w:bookmarkEnd w:id="125"/>
    </w:p>
    <w:p w14:paraId="0B10F910" w14:textId="6CD2E48B" w:rsidR="00AC085A" w:rsidRPr="009922F5" w:rsidRDefault="00AC085A" w:rsidP="00AC085A">
      <w:pPr>
        <w:jc w:val="both"/>
        <w:rPr>
          <w:rFonts w:ascii="Arial" w:hAnsi="Arial" w:cs="Arial"/>
        </w:rPr>
      </w:pPr>
      <w:r w:rsidRPr="009922F5">
        <w:rPr>
          <w:rFonts w:ascii="Arial" w:hAnsi="Arial" w:cs="Arial"/>
        </w:rPr>
        <w:t xml:space="preserve">Para efecto de la liquidación </w:t>
      </w:r>
      <w:r w:rsidR="007E61E2" w:rsidRPr="009922F5">
        <w:rPr>
          <w:rFonts w:ascii="Arial" w:hAnsi="Arial" w:cs="Arial"/>
        </w:rPr>
        <w:t>d</w:t>
      </w:r>
      <w:r w:rsidRPr="009922F5">
        <w:rPr>
          <w:rFonts w:ascii="Arial" w:hAnsi="Arial" w:cs="Arial"/>
        </w:rPr>
        <w:t>el</w:t>
      </w:r>
      <w:r w:rsidR="00415716" w:rsidRPr="009922F5">
        <w:rPr>
          <w:rFonts w:ascii="Arial" w:hAnsi="Arial" w:cs="Arial"/>
        </w:rPr>
        <w:t xml:space="preserve"> crédito, se debe partir de la r</w:t>
      </w:r>
      <w:r w:rsidRPr="009922F5">
        <w:rPr>
          <w:rFonts w:ascii="Arial" w:hAnsi="Arial" w:cs="Arial"/>
        </w:rPr>
        <w:t>esolución que ordena llevar adelante la ejecución, pues eventualmente puede ocurrir que por efecto de</w:t>
      </w:r>
      <w:r w:rsidR="007560C9" w:rsidRPr="009922F5">
        <w:rPr>
          <w:rFonts w:ascii="Arial" w:hAnsi="Arial" w:cs="Arial"/>
        </w:rPr>
        <w:t xml:space="preserve"> que llegare </w:t>
      </w:r>
      <w:r w:rsidRPr="009922F5">
        <w:rPr>
          <w:rFonts w:ascii="Arial" w:hAnsi="Arial" w:cs="Arial"/>
        </w:rPr>
        <w:t xml:space="preserve">a prosperidad alguna de las excepciones, la ejecución se lleve adelante por una suma inferior a la determinada en el mandamiento de pago. En el evento en que la resolución que ordena llevar adelante la ejecución haya sido objeto de demanda ante la jurisdicción </w:t>
      </w:r>
      <w:r w:rsidR="007560C9" w:rsidRPr="009922F5">
        <w:rPr>
          <w:rFonts w:ascii="Arial" w:hAnsi="Arial" w:cs="Arial"/>
        </w:rPr>
        <w:t>Contencioso-Administrativa</w:t>
      </w:r>
      <w:r w:rsidRPr="009922F5">
        <w:rPr>
          <w:rFonts w:ascii="Arial" w:hAnsi="Arial" w:cs="Arial"/>
        </w:rPr>
        <w:t>, se tomará en consideración lo dispuesto en la providencia que resuelve la misma.</w:t>
      </w:r>
    </w:p>
    <w:p w14:paraId="170424BD" w14:textId="16B223F6" w:rsidR="00CA363E" w:rsidRPr="009922F5" w:rsidRDefault="00AC085A" w:rsidP="00AC085A">
      <w:pPr>
        <w:jc w:val="both"/>
        <w:rPr>
          <w:rFonts w:ascii="Arial" w:hAnsi="Arial" w:cs="Arial"/>
        </w:rPr>
      </w:pPr>
      <w:r w:rsidRPr="009922F5">
        <w:rPr>
          <w:rFonts w:ascii="Arial" w:hAnsi="Arial" w:cs="Arial"/>
        </w:rPr>
        <w:t xml:space="preserve">Dentro de la liquidación del crédito, deberán descontarse los pagos o abonos que el ejecutado haya efectuado con posterioridad a la resolución que ordena llevar adelante la ejecución. Sobre este </w:t>
      </w:r>
      <w:r w:rsidRPr="009922F5">
        <w:rPr>
          <w:rFonts w:ascii="Arial" w:hAnsi="Arial" w:cs="Arial"/>
        </w:rPr>
        <w:lastRenderedPageBreak/>
        <w:t>particular asunto debe llamarse la atención sobre el cambio en las reglas de imputación que introdujo la Ley 1066 de 2006.</w:t>
      </w:r>
    </w:p>
    <w:p w14:paraId="07A21A85" w14:textId="4B0B7569" w:rsidR="00AC085A" w:rsidRPr="009922F5" w:rsidRDefault="00AC085A" w:rsidP="00AC085A">
      <w:pPr>
        <w:jc w:val="both"/>
        <w:rPr>
          <w:rFonts w:ascii="Arial" w:hAnsi="Arial" w:cs="Arial"/>
        </w:rPr>
      </w:pPr>
      <w:r w:rsidRPr="009922F5">
        <w:rPr>
          <w:rFonts w:ascii="Arial" w:hAnsi="Arial" w:cs="Arial"/>
        </w:rPr>
        <w:t xml:space="preserve">El artículo 6 de la Ley 1066 de 2006 modifica la imputación de los pagos realizados por los deudores de obligaciones frente a los pagos que se realicen a partir de su </w:t>
      </w:r>
      <w:proofErr w:type="gramStart"/>
      <w:r w:rsidRPr="009922F5">
        <w:rPr>
          <w:rFonts w:ascii="Arial" w:hAnsi="Arial" w:cs="Arial"/>
        </w:rPr>
        <w:t>entrada en vigencia</w:t>
      </w:r>
      <w:proofErr w:type="gramEnd"/>
      <w:r w:rsidRPr="009922F5">
        <w:rPr>
          <w:rFonts w:ascii="Arial" w:hAnsi="Arial" w:cs="Arial"/>
        </w:rPr>
        <w:t>. En este sentido, a la obligación señalada por el deudor, el pago se imputa a las sanciones, los intereses y el capital en la proporción en la que estos participan en el total de la obligación al momento del pago.</w:t>
      </w:r>
    </w:p>
    <w:p w14:paraId="60753821" w14:textId="5EFFD3C4" w:rsidR="00AC085A" w:rsidRPr="009922F5" w:rsidRDefault="00AC085A" w:rsidP="00AC085A">
      <w:pPr>
        <w:jc w:val="both"/>
        <w:rPr>
          <w:rFonts w:ascii="Arial" w:hAnsi="Arial" w:cs="Arial"/>
        </w:rPr>
      </w:pPr>
      <w:r w:rsidRPr="009922F5">
        <w:rPr>
          <w:rFonts w:ascii="Arial" w:hAnsi="Arial" w:cs="Arial"/>
        </w:rPr>
        <w:t>Cada obligación se identifica por el concepto, periodo y cuantía por impuesto y sanción.</w:t>
      </w:r>
    </w:p>
    <w:p w14:paraId="47E763F9" w14:textId="43A68732" w:rsidR="00AE3281" w:rsidRPr="00F1706F" w:rsidRDefault="00AC085A" w:rsidP="00DF35F4">
      <w:pPr>
        <w:jc w:val="both"/>
        <w:rPr>
          <w:rFonts w:ascii="Arial" w:hAnsi="Arial" w:cs="Arial"/>
          <w:vertAlign w:val="superscript"/>
        </w:rPr>
      </w:pPr>
      <w:r w:rsidRPr="009922F5">
        <w:rPr>
          <w:rFonts w:ascii="Arial" w:hAnsi="Arial" w:cs="Arial"/>
        </w:rPr>
        <w:t xml:space="preserve">En relación con los intereses de mora resulta necesario </w:t>
      </w:r>
      <w:proofErr w:type="gramStart"/>
      <w:r w:rsidRPr="009922F5">
        <w:rPr>
          <w:rFonts w:ascii="Arial" w:hAnsi="Arial" w:cs="Arial"/>
        </w:rPr>
        <w:t>manifestar</w:t>
      </w:r>
      <w:proofErr w:type="gramEnd"/>
      <w:r w:rsidRPr="009922F5">
        <w:rPr>
          <w:rFonts w:ascii="Arial" w:hAnsi="Arial" w:cs="Arial"/>
        </w:rPr>
        <w:t xml:space="preserve"> que debido a que las obligaciones </w:t>
      </w:r>
      <w:r w:rsidRPr="00F1706F">
        <w:rPr>
          <w:rFonts w:ascii="Arial" w:hAnsi="Arial" w:cs="Arial"/>
        </w:rPr>
        <w:t xml:space="preserve">a favor de la </w:t>
      </w:r>
      <w:r w:rsidR="007E61E2" w:rsidRPr="00F1706F">
        <w:rPr>
          <w:rFonts w:ascii="Arial" w:hAnsi="Arial" w:cs="Arial"/>
        </w:rPr>
        <w:t>Unidad Administrativa Especial de Rehabilitación y Mantenimiento Vial</w:t>
      </w:r>
      <w:r w:rsidRPr="00F1706F">
        <w:rPr>
          <w:rFonts w:ascii="Arial" w:hAnsi="Arial" w:cs="Arial"/>
        </w:rPr>
        <w:t xml:space="preserve"> no son de carácter tributario, deberá verificarse la tasa establecida por la ley según la naturaleza d</w:t>
      </w:r>
      <w:r w:rsidR="00BE57B5" w:rsidRPr="00F1706F">
        <w:rPr>
          <w:rFonts w:ascii="Arial" w:hAnsi="Arial" w:cs="Arial"/>
        </w:rPr>
        <w:t>e la obligación (</w:t>
      </w:r>
      <w:r w:rsidR="00154C3A" w:rsidRPr="00F1706F">
        <w:rPr>
          <w:rFonts w:ascii="Arial" w:hAnsi="Arial" w:cs="Arial"/>
        </w:rPr>
        <w:t>Ley 1952 de 2019</w:t>
      </w:r>
      <w:r w:rsidRPr="00F1706F">
        <w:rPr>
          <w:rFonts w:ascii="Arial" w:hAnsi="Arial" w:cs="Arial"/>
        </w:rPr>
        <w:t xml:space="preserve">, </w:t>
      </w:r>
      <w:r w:rsidR="00BE57B5" w:rsidRPr="00F1706F">
        <w:rPr>
          <w:rFonts w:ascii="Arial" w:hAnsi="Arial" w:cs="Arial"/>
        </w:rPr>
        <w:t>Ley 68 de 1923</w:t>
      </w:r>
      <w:r w:rsidR="00DF35F4" w:rsidRPr="00F1706F">
        <w:rPr>
          <w:rFonts w:ascii="Arial" w:hAnsi="Arial" w:cs="Arial"/>
        </w:rPr>
        <w:t xml:space="preserve">, </w:t>
      </w:r>
      <w:r w:rsidR="00D018D1" w:rsidRPr="00F1706F">
        <w:rPr>
          <w:rFonts w:ascii="Arial" w:hAnsi="Arial" w:cs="Arial"/>
        </w:rPr>
        <w:t xml:space="preserve">Ley 80 de 1993, </w:t>
      </w:r>
      <w:r w:rsidR="00DF35F4" w:rsidRPr="00F1706F">
        <w:rPr>
          <w:rFonts w:ascii="Arial" w:hAnsi="Arial" w:cs="Arial"/>
        </w:rPr>
        <w:t>entre otras)</w:t>
      </w:r>
      <w:r w:rsidRPr="00F1706F">
        <w:rPr>
          <w:rFonts w:ascii="Arial" w:hAnsi="Arial" w:cs="Arial"/>
        </w:rPr>
        <w:t>.</w:t>
      </w:r>
      <w:r w:rsidR="007E61E2" w:rsidRPr="00F1706F">
        <w:rPr>
          <w:rFonts w:ascii="Arial" w:hAnsi="Arial" w:cs="Arial"/>
          <w:vertAlign w:val="superscript"/>
        </w:rPr>
        <w:t xml:space="preserve"> </w:t>
      </w:r>
      <w:r w:rsidR="007E61E2" w:rsidRPr="00F1706F">
        <w:rPr>
          <w:rFonts w:ascii="Arial" w:hAnsi="Arial" w:cs="Arial"/>
          <w:vertAlign w:val="superscript"/>
        </w:rPr>
        <w:footnoteReference w:id="49"/>
      </w:r>
    </w:p>
    <w:p w14:paraId="0945E978" w14:textId="536F76D4" w:rsidR="003448E3" w:rsidRPr="009922F5" w:rsidRDefault="003448E3" w:rsidP="00DF35F4">
      <w:pPr>
        <w:jc w:val="both"/>
        <w:rPr>
          <w:rFonts w:ascii="Arial" w:hAnsi="Arial" w:cs="Arial"/>
        </w:rPr>
      </w:pPr>
      <w:r w:rsidRPr="00F1706F">
        <w:rPr>
          <w:rFonts w:ascii="Arial" w:hAnsi="Arial" w:cs="Arial"/>
        </w:rPr>
        <w:t>Esta liquidación deberá ser efectuada</w:t>
      </w:r>
      <w:r w:rsidR="00F52DE2" w:rsidRPr="00F1706F">
        <w:rPr>
          <w:rFonts w:ascii="Arial" w:hAnsi="Arial" w:cs="Arial"/>
        </w:rPr>
        <w:t xml:space="preserve"> por la Secretaría General en cabeza de </w:t>
      </w:r>
      <w:r w:rsidRPr="00F1706F">
        <w:rPr>
          <w:rFonts w:ascii="Arial" w:hAnsi="Arial" w:cs="Arial"/>
        </w:rPr>
        <w:t xml:space="preserve">un profesional con el conocimiento técnico del Proceso de Gestión </w:t>
      </w:r>
      <w:r w:rsidR="001E2CB2" w:rsidRPr="00F1706F">
        <w:rPr>
          <w:rFonts w:ascii="Arial" w:hAnsi="Arial" w:cs="Arial"/>
        </w:rPr>
        <w:t>Financiera y</w:t>
      </w:r>
      <w:r w:rsidRPr="00F1706F">
        <w:rPr>
          <w:rFonts w:ascii="Arial" w:hAnsi="Arial" w:cs="Arial"/>
        </w:rPr>
        <w:t xml:space="preserve"> estar avalado por los profesionales</w:t>
      </w:r>
      <w:r w:rsidRPr="009922F5">
        <w:rPr>
          <w:rFonts w:ascii="Arial" w:hAnsi="Arial" w:cs="Arial"/>
        </w:rPr>
        <w:t xml:space="preserve"> responsables de </w:t>
      </w:r>
      <w:r w:rsidR="001E2CB2" w:rsidRPr="009922F5">
        <w:rPr>
          <w:rFonts w:ascii="Arial" w:hAnsi="Arial" w:cs="Arial"/>
        </w:rPr>
        <w:t>C</w:t>
      </w:r>
      <w:r w:rsidRPr="009922F5">
        <w:rPr>
          <w:rFonts w:ascii="Arial" w:hAnsi="Arial" w:cs="Arial"/>
        </w:rPr>
        <w:t xml:space="preserve">ontabilidad, </w:t>
      </w:r>
      <w:r w:rsidR="001E2CB2" w:rsidRPr="009922F5">
        <w:rPr>
          <w:rFonts w:ascii="Arial" w:hAnsi="Arial" w:cs="Arial"/>
        </w:rPr>
        <w:t>P</w:t>
      </w:r>
      <w:r w:rsidRPr="009922F5">
        <w:rPr>
          <w:rFonts w:ascii="Arial" w:hAnsi="Arial" w:cs="Arial"/>
        </w:rPr>
        <w:t xml:space="preserve">resupuesto y </w:t>
      </w:r>
      <w:r w:rsidR="001E2CB2" w:rsidRPr="009922F5">
        <w:rPr>
          <w:rFonts w:ascii="Arial" w:hAnsi="Arial" w:cs="Arial"/>
        </w:rPr>
        <w:t>T</w:t>
      </w:r>
      <w:r w:rsidRPr="009922F5">
        <w:rPr>
          <w:rFonts w:ascii="Arial" w:hAnsi="Arial" w:cs="Arial"/>
        </w:rPr>
        <w:t>esorería</w:t>
      </w:r>
      <w:r w:rsidR="001E2CB2" w:rsidRPr="009922F5">
        <w:rPr>
          <w:rFonts w:ascii="Arial" w:hAnsi="Arial" w:cs="Arial"/>
        </w:rPr>
        <w:t>.</w:t>
      </w:r>
    </w:p>
    <w:p w14:paraId="5400DD88" w14:textId="63436FF4" w:rsidR="007A0603" w:rsidRPr="003E738D" w:rsidRDefault="007A0603" w:rsidP="00014862">
      <w:pPr>
        <w:pStyle w:val="Ttulo3"/>
        <w:keepLines w:val="0"/>
        <w:numPr>
          <w:ilvl w:val="1"/>
          <w:numId w:val="9"/>
        </w:numPr>
        <w:ind w:left="788" w:hanging="431"/>
        <w:rPr>
          <w:rFonts w:ascii="Arial" w:hAnsi="Arial" w:cs="Arial"/>
          <w:b/>
          <w:bCs/>
          <w:color w:val="auto"/>
        </w:rPr>
      </w:pPr>
      <w:bookmarkStart w:id="126" w:name="_Toc6199704"/>
      <w:r w:rsidRPr="003E738D">
        <w:rPr>
          <w:rFonts w:ascii="Arial" w:hAnsi="Arial" w:cs="Arial"/>
          <w:b/>
          <w:bCs/>
          <w:color w:val="auto"/>
        </w:rPr>
        <w:t>LIQUIDACIÓN DE LAS COSTAS O GASTOS DE LA ADMINISTRACIÓN</w:t>
      </w:r>
      <w:bookmarkEnd w:id="126"/>
    </w:p>
    <w:p w14:paraId="35C701E2" w14:textId="42D2CAB0" w:rsidR="00DF35F4" w:rsidRPr="009922F5" w:rsidRDefault="00DF35F4" w:rsidP="00DF35F4">
      <w:pPr>
        <w:jc w:val="both"/>
        <w:rPr>
          <w:rFonts w:ascii="Arial" w:hAnsi="Arial" w:cs="Arial"/>
        </w:rPr>
      </w:pPr>
      <w:r w:rsidRPr="009922F5">
        <w:rPr>
          <w:rFonts w:ascii="Arial" w:hAnsi="Arial" w:cs="Arial"/>
        </w:rPr>
        <w:t xml:space="preserve">Las costas son todos los gastos en que incurre la </w:t>
      </w:r>
      <w:r w:rsidR="007E61E2" w:rsidRPr="009922F5">
        <w:rPr>
          <w:rFonts w:ascii="Arial" w:hAnsi="Arial" w:cs="Arial"/>
        </w:rPr>
        <w:t>A</w:t>
      </w:r>
      <w:r w:rsidRPr="009922F5">
        <w:rPr>
          <w:rFonts w:ascii="Arial" w:hAnsi="Arial" w:cs="Arial"/>
        </w:rPr>
        <w:t xml:space="preserve">dministración para hacer efectivo el crédito (art. 836-1 </w:t>
      </w:r>
      <w:r w:rsidR="007E61E2" w:rsidRPr="009922F5">
        <w:rPr>
          <w:rFonts w:ascii="Arial" w:hAnsi="Arial" w:cs="Arial"/>
        </w:rPr>
        <w:t>del Estatuto Tributario</w:t>
      </w:r>
      <w:r w:rsidR="00B86F9E" w:rsidRPr="009922F5">
        <w:rPr>
          <w:rFonts w:ascii="Arial" w:hAnsi="Arial" w:cs="Arial"/>
        </w:rPr>
        <w:t xml:space="preserve"> Nacional</w:t>
      </w:r>
      <w:r w:rsidR="007E61E2" w:rsidRPr="009922F5">
        <w:rPr>
          <w:rStyle w:val="Refdenotaalpie"/>
          <w:rFonts w:ascii="Arial" w:hAnsi="Arial" w:cs="Arial"/>
        </w:rPr>
        <w:footnoteReference w:id="50"/>
      </w:r>
      <w:r w:rsidRPr="009922F5">
        <w:rPr>
          <w:rFonts w:ascii="Arial" w:hAnsi="Arial" w:cs="Arial"/>
        </w:rPr>
        <w:t>), tales como honorarios de secuestre, peritos, gastos de transporte, publicaciones, entre otros.</w:t>
      </w:r>
    </w:p>
    <w:p w14:paraId="403F910F" w14:textId="77777777" w:rsidR="007A0603" w:rsidRPr="003E738D" w:rsidRDefault="007A0603" w:rsidP="00014862">
      <w:pPr>
        <w:pStyle w:val="Ttulo2"/>
        <w:numPr>
          <w:ilvl w:val="0"/>
          <w:numId w:val="9"/>
        </w:numPr>
        <w:rPr>
          <w:rFonts w:ascii="Arial" w:hAnsi="Arial" w:cs="Arial"/>
          <w:color w:val="auto"/>
        </w:rPr>
      </w:pPr>
      <w:bookmarkStart w:id="127" w:name="_Toc6199705"/>
      <w:r w:rsidRPr="003E738D">
        <w:rPr>
          <w:rFonts w:ascii="Arial" w:hAnsi="Arial" w:cs="Arial"/>
          <w:color w:val="auto"/>
        </w:rPr>
        <w:t>DISPOSICIÓN DEL DINERO EMBARGADO</w:t>
      </w:r>
      <w:bookmarkEnd w:id="127"/>
    </w:p>
    <w:p w14:paraId="485BB01F" w14:textId="47FABBB6" w:rsidR="003521BB" w:rsidRPr="009922F5" w:rsidRDefault="003521BB" w:rsidP="0093141B">
      <w:pPr>
        <w:jc w:val="both"/>
        <w:rPr>
          <w:rFonts w:ascii="Arial" w:hAnsi="Arial" w:cs="Arial"/>
        </w:rPr>
      </w:pPr>
      <w:r w:rsidRPr="009922F5">
        <w:rPr>
          <w:rFonts w:ascii="Arial" w:hAnsi="Arial" w:cs="Arial"/>
        </w:rPr>
        <w:t xml:space="preserve">Se podrán aplicar los títulos de depósito judicial a favor de la </w:t>
      </w:r>
      <w:r w:rsidR="007E61E2" w:rsidRPr="009922F5">
        <w:rPr>
          <w:rFonts w:ascii="Arial" w:hAnsi="Arial" w:cs="Arial"/>
        </w:rPr>
        <w:t>Unidad Administrativa Especial de Rehabilitación y Mantenimiento Vial</w:t>
      </w:r>
      <w:r w:rsidRPr="009922F5">
        <w:rPr>
          <w:rFonts w:ascii="Arial" w:hAnsi="Arial" w:cs="Arial"/>
        </w:rPr>
        <w:t xml:space="preserve"> en cualquier etapa del </w:t>
      </w:r>
      <w:r w:rsidR="000359F8" w:rsidRPr="009922F5">
        <w:rPr>
          <w:rFonts w:ascii="Arial" w:hAnsi="Arial" w:cs="Arial"/>
        </w:rPr>
        <w:t>P</w:t>
      </w:r>
      <w:r w:rsidRPr="009922F5">
        <w:rPr>
          <w:rFonts w:ascii="Arial" w:hAnsi="Arial" w:cs="Arial"/>
        </w:rPr>
        <w:t xml:space="preserve">roceso </w:t>
      </w:r>
      <w:r w:rsidR="000359F8" w:rsidRPr="009922F5">
        <w:rPr>
          <w:rFonts w:ascii="Arial" w:hAnsi="Arial" w:cs="Arial"/>
        </w:rPr>
        <w:t>A</w:t>
      </w:r>
      <w:r w:rsidRPr="009922F5">
        <w:rPr>
          <w:rFonts w:ascii="Arial" w:hAnsi="Arial" w:cs="Arial"/>
        </w:rPr>
        <w:t xml:space="preserve">dministrativo de </w:t>
      </w:r>
      <w:r w:rsidR="000359F8" w:rsidRPr="009922F5">
        <w:rPr>
          <w:rFonts w:ascii="Arial" w:hAnsi="Arial" w:cs="Arial"/>
        </w:rPr>
        <w:t>C</w:t>
      </w:r>
      <w:r w:rsidRPr="009922F5">
        <w:rPr>
          <w:rFonts w:ascii="Arial" w:hAnsi="Arial" w:cs="Arial"/>
        </w:rPr>
        <w:t xml:space="preserve">obro </w:t>
      </w:r>
      <w:r w:rsidR="000359F8" w:rsidRPr="009922F5">
        <w:rPr>
          <w:rFonts w:ascii="Arial" w:hAnsi="Arial" w:cs="Arial"/>
        </w:rPr>
        <w:t>C</w:t>
      </w:r>
      <w:r w:rsidRPr="009922F5">
        <w:rPr>
          <w:rFonts w:ascii="Arial" w:hAnsi="Arial" w:cs="Arial"/>
        </w:rPr>
        <w:t>oactivo, previa autorización del ejecutado. Dicha autorización se hará por escrito, la cual reposará en el expediente.</w:t>
      </w:r>
    </w:p>
    <w:p w14:paraId="4BFD03B3" w14:textId="5378477F" w:rsidR="0093141B" w:rsidRPr="009922F5" w:rsidRDefault="0093141B" w:rsidP="0093141B">
      <w:pPr>
        <w:jc w:val="both"/>
        <w:rPr>
          <w:rFonts w:ascii="Arial" w:hAnsi="Arial" w:cs="Arial"/>
        </w:rPr>
      </w:pPr>
      <w:r w:rsidRPr="009922F5">
        <w:rPr>
          <w:rFonts w:ascii="Arial" w:hAnsi="Arial" w:cs="Arial"/>
        </w:rPr>
        <w:t>Ejecutoriada la resolución que ordena seguir adelante la ejecución y en firme la liquidación del crédito y las costas, se aplicará a la deuda el dinero embargado, hasta concurrencia del valor liquidado, y el excedente se devolverá al ejecutado</w:t>
      </w:r>
      <w:r w:rsidR="00E76E1F" w:rsidRPr="009922F5">
        <w:rPr>
          <w:rFonts w:ascii="Arial" w:hAnsi="Arial" w:cs="Arial"/>
        </w:rPr>
        <w:t>, de acuerdo con lo previsto en el artículo 447 del Código General del Proceso</w:t>
      </w:r>
      <w:r w:rsidRPr="009922F5">
        <w:rPr>
          <w:rFonts w:ascii="Arial" w:hAnsi="Arial" w:cs="Arial"/>
        </w:rPr>
        <w:t>.</w:t>
      </w:r>
    </w:p>
    <w:p w14:paraId="4483CECE" w14:textId="7E64845D" w:rsidR="0093141B" w:rsidRPr="009922F5" w:rsidRDefault="0093141B" w:rsidP="0093141B">
      <w:pPr>
        <w:jc w:val="both"/>
        <w:rPr>
          <w:rFonts w:ascii="Arial" w:hAnsi="Arial" w:cs="Arial"/>
        </w:rPr>
      </w:pPr>
      <w:r w:rsidRPr="009922F5">
        <w:rPr>
          <w:rFonts w:ascii="Arial" w:hAnsi="Arial" w:cs="Arial"/>
        </w:rPr>
        <w:lastRenderedPageBreak/>
        <w:t xml:space="preserve">Cuando lo embargado fuere sueldo, renta o pensión periódica, se </w:t>
      </w:r>
      <w:r w:rsidR="003B0F48" w:rsidRPr="009922F5">
        <w:rPr>
          <w:rFonts w:ascii="Arial" w:hAnsi="Arial" w:cs="Arial"/>
        </w:rPr>
        <w:t>aplicarán</w:t>
      </w:r>
      <w:r w:rsidRPr="009922F5">
        <w:rPr>
          <w:rFonts w:ascii="Arial" w:hAnsi="Arial" w:cs="Arial"/>
        </w:rPr>
        <w:t xml:space="preserve"> a la deuda las sumas que se retengan, hasta cubrir la totalidad de la obligación.</w:t>
      </w:r>
    </w:p>
    <w:p w14:paraId="31D10FC7" w14:textId="5E86F9B1" w:rsidR="0093141B" w:rsidRPr="009922F5" w:rsidRDefault="0093141B" w:rsidP="0093141B">
      <w:pPr>
        <w:jc w:val="both"/>
        <w:rPr>
          <w:rFonts w:ascii="Arial" w:hAnsi="Arial" w:cs="Arial"/>
        </w:rPr>
      </w:pPr>
      <w:r w:rsidRPr="009922F5">
        <w:rPr>
          <w:rFonts w:ascii="Arial" w:hAnsi="Arial" w:cs="Arial"/>
        </w:rPr>
        <w:t xml:space="preserve">La aplicación a la deuda del dinero embargado no es </w:t>
      </w:r>
      <w:r w:rsidR="00E76E1F" w:rsidRPr="009922F5">
        <w:rPr>
          <w:rFonts w:ascii="Arial" w:hAnsi="Arial" w:cs="Arial"/>
        </w:rPr>
        <w:t>posible hacerla</w:t>
      </w:r>
      <w:r w:rsidRPr="009922F5">
        <w:rPr>
          <w:rFonts w:ascii="Arial" w:hAnsi="Arial" w:cs="Arial"/>
        </w:rPr>
        <w:t xml:space="preserve"> antes de </w:t>
      </w:r>
      <w:r w:rsidR="007E61E2" w:rsidRPr="009922F5">
        <w:rPr>
          <w:rFonts w:ascii="Arial" w:hAnsi="Arial" w:cs="Arial"/>
        </w:rPr>
        <w:t xml:space="preserve">que se encuentre </w:t>
      </w:r>
      <w:r w:rsidR="001E2CB2" w:rsidRPr="009922F5">
        <w:rPr>
          <w:rFonts w:ascii="Arial" w:hAnsi="Arial" w:cs="Arial"/>
        </w:rPr>
        <w:t>ejecutoriada la</w:t>
      </w:r>
      <w:r w:rsidRPr="009922F5">
        <w:rPr>
          <w:rFonts w:ascii="Arial" w:hAnsi="Arial" w:cs="Arial"/>
        </w:rPr>
        <w:t xml:space="preserve"> resolución que ordena seguir adelante la ejecución, a menos que el deudor autorice por escrito se le abonen dichos dineros a su obligación. Tampoco debe abonarse antes del término de caducidad para acudir ante la Jurisdicción de lo Contencioso Administrativa.</w:t>
      </w:r>
    </w:p>
    <w:p w14:paraId="651F3006" w14:textId="2BB20B0D" w:rsidR="003B0F48" w:rsidRPr="009922F5" w:rsidRDefault="003B0F48" w:rsidP="003B0F48">
      <w:pPr>
        <w:jc w:val="both"/>
        <w:rPr>
          <w:rFonts w:ascii="Arial" w:hAnsi="Arial" w:cs="Arial"/>
        </w:rPr>
      </w:pPr>
      <w:r w:rsidRPr="009922F5">
        <w:rPr>
          <w:rFonts w:ascii="Arial" w:hAnsi="Arial" w:cs="Arial"/>
        </w:rPr>
        <w:t xml:space="preserve">Los títulos de depósito judicial procedentes del Banco Agrario de </w:t>
      </w:r>
      <w:r w:rsidR="00CF72E1" w:rsidRPr="009922F5">
        <w:rPr>
          <w:rFonts w:ascii="Arial" w:hAnsi="Arial" w:cs="Arial"/>
        </w:rPr>
        <w:t>Colombia</w:t>
      </w:r>
      <w:r w:rsidRPr="009922F5">
        <w:rPr>
          <w:rFonts w:ascii="Arial" w:hAnsi="Arial" w:cs="Arial"/>
        </w:rPr>
        <w:t xml:space="preserve"> serán recibidos por el Tesorero de la </w:t>
      </w:r>
      <w:r w:rsidR="007E61E2" w:rsidRPr="009922F5">
        <w:rPr>
          <w:rFonts w:ascii="Arial" w:hAnsi="Arial" w:cs="Arial"/>
        </w:rPr>
        <w:t>Unidad Administrativa Especial de Rehabilitación y Mantenimiento Vial</w:t>
      </w:r>
      <w:r w:rsidRPr="009922F5">
        <w:rPr>
          <w:rFonts w:ascii="Arial" w:hAnsi="Arial" w:cs="Arial"/>
        </w:rPr>
        <w:t>, previa revisión de datos básicos contenidos en la planilla de entrega. De los mismos se llevará un registro con la información necesaria, la cual deberá incluir nombre, identificación, número de título, valor y fecha del título.</w:t>
      </w:r>
    </w:p>
    <w:p w14:paraId="3698748E" w14:textId="53D23F38" w:rsidR="003B0F48" w:rsidRPr="009922F5" w:rsidRDefault="003B0F48" w:rsidP="003B0F48">
      <w:pPr>
        <w:jc w:val="both"/>
        <w:rPr>
          <w:rFonts w:ascii="Arial" w:hAnsi="Arial" w:cs="Arial"/>
        </w:rPr>
      </w:pPr>
      <w:r w:rsidRPr="009922F5">
        <w:rPr>
          <w:rFonts w:ascii="Arial" w:hAnsi="Arial" w:cs="Arial"/>
        </w:rPr>
        <w:t xml:space="preserve">El Tesorero de la </w:t>
      </w:r>
      <w:r w:rsidR="001E2CB2" w:rsidRPr="009922F5">
        <w:rPr>
          <w:rFonts w:ascii="Arial" w:hAnsi="Arial" w:cs="Arial"/>
        </w:rPr>
        <w:t>E</w:t>
      </w:r>
      <w:r w:rsidRPr="009922F5">
        <w:rPr>
          <w:rFonts w:ascii="Arial" w:hAnsi="Arial" w:cs="Arial"/>
        </w:rPr>
        <w:t>ntidad realizará una conciliación cada mes, entre los títulos de depósito judicial que se encuentran bajo su custodia y los extractos bancarios de la cuenta, allegados por el Banco Agrario de Colombia o quien haga sus veces.</w:t>
      </w:r>
    </w:p>
    <w:p w14:paraId="59120E8A" w14:textId="24C4B9C6" w:rsidR="003521BB" w:rsidRPr="003E738D" w:rsidRDefault="003521BB" w:rsidP="00014862">
      <w:pPr>
        <w:pStyle w:val="Ttulo3"/>
        <w:numPr>
          <w:ilvl w:val="1"/>
          <w:numId w:val="9"/>
        </w:numPr>
        <w:rPr>
          <w:rFonts w:ascii="Arial" w:hAnsi="Arial" w:cs="Arial"/>
          <w:b/>
          <w:bCs/>
          <w:color w:val="auto"/>
        </w:rPr>
      </w:pPr>
      <w:bookmarkStart w:id="128" w:name="_Toc6199706"/>
      <w:r w:rsidRPr="003E738D">
        <w:rPr>
          <w:rFonts w:ascii="Arial" w:hAnsi="Arial" w:cs="Arial"/>
          <w:b/>
          <w:bCs/>
          <w:color w:val="auto"/>
        </w:rPr>
        <w:t>ENTREGA DE TÍTULOS DE DEPÓSITO JUDICIAL</w:t>
      </w:r>
      <w:bookmarkEnd w:id="128"/>
      <w:r w:rsidRPr="003E738D">
        <w:rPr>
          <w:rFonts w:ascii="Arial" w:hAnsi="Arial" w:cs="Arial"/>
          <w:b/>
          <w:bCs/>
          <w:color w:val="auto"/>
        </w:rPr>
        <w:t xml:space="preserve"> </w:t>
      </w:r>
    </w:p>
    <w:p w14:paraId="5BFC0D61" w14:textId="19ABF9F5" w:rsidR="003521BB" w:rsidRPr="009922F5" w:rsidRDefault="003521BB" w:rsidP="003521BB">
      <w:pPr>
        <w:jc w:val="both"/>
        <w:rPr>
          <w:rFonts w:ascii="Arial" w:hAnsi="Arial" w:cs="Arial"/>
        </w:rPr>
      </w:pPr>
      <w:r w:rsidRPr="009922F5">
        <w:rPr>
          <w:rFonts w:ascii="Arial" w:hAnsi="Arial" w:cs="Arial"/>
        </w:rPr>
        <w:t>Cuando se requiera realizar la entrega de los títulos de depósito judicial a favor del ejecutado, se deberán solicitar los siguientes documentos:</w:t>
      </w:r>
    </w:p>
    <w:p w14:paraId="6F9A3001" w14:textId="32B47549" w:rsidR="003521BB" w:rsidRPr="009922F5" w:rsidRDefault="003521BB" w:rsidP="00014862">
      <w:pPr>
        <w:pStyle w:val="Prrafodelista"/>
        <w:numPr>
          <w:ilvl w:val="0"/>
          <w:numId w:val="13"/>
        </w:numPr>
        <w:jc w:val="both"/>
        <w:rPr>
          <w:rFonts w:ascii="Arial" w:hAnsi="Arial" w:cs="Arial"/>
        </w:rPr>
      </w:pPr>
      <w:r w:rsidRPr="009922F5">
        <w:rPr>
          <w:rFonts w:ascii="Arial" w:hAnsi="Arial" w:cs="Arial"/>
        </w:rPr>
        <w:t>Fotocopia de la c</w:t>
      </w:r>
      <w:r w:rsidR="00FC1B18" w:rsidRPr="009922F5">
        <w:rPr>
          <w:rFonts w:ascii="Arial" w:hAnsi="Arial" w:cs="Arial"/>
        </w:rPr>
        <w:t>é</w:t>
      </w:r>
      <w:r w:rsidRPr="009922F5">
        <w:rPr>
          <w:rFonts w:ascii="Arial" w:hAnsi="Arial" w:cs="Arial"/>
        </w:rPr>
        <w:t>dula de ciudadanía del ejecutado.</w:t>
      </w:r>
    </w:p>
    <w:p w14:paraId="09309A8A" w14:textId="188065D8" w:rsidR="003521BB" w:rsidRPr="009922F5" w:rsidRDefault="003521BB" w:rsidP="00014862">
      <w:pPr>
        <w:pStyle w:val="Prrafodelista"/>
        <w:numPr>
          <w:ilvl w:val="0"/>
          <w:numId w:val="13"/>
        </w:numPr>
        <w:jc w:val="both"/>
        <w:rPr>
          <w:rFonts w:ascii="Arial" w:hAnsi="Arial" w:cs="Arial"/>
        </w:rPr>
      </w:pPr>
      <w:r w:rsidRPr="009922F5">
        <w:rPr>
          <w:rFonts w:ascii="Arial" w:hAnsi="Arial" w:cs="Arial"/>
        </w:rPr>
        <w:t>Certificado de existencia y representación legal de la sociedad</w:t>
      </w:r>
      <w:r w:rsidR="005B1B3B" w:rsidRPr="009922F5">
        <w:rPr>
          <w:rFonts w:ascii="Arial" w:hAnsi="Arial" w:cs="Arial"/>
        </w:rPr>
        <w:t xml:space="preserve"> con una expedición no superior a treinta (30) días</w:t>
      </w:r>
      <w:r w:rsidRPr="009922F5">
        <w:rPr>
          <w:rFonts w:ascii="Arial" w:hAnsi="Arial" w:cs="Arial"/>
        </w:rPr>
        <w:t>, donde acredite la representación legal y fotocopia de la cédula de ciudadanía del representante legal.</w:t>
      </w:r>
    </w:p>
    <w:p w14:paraId="28A5637F" w14:textId="24B0B2EB" w:rsidR="003521BB" w:rsidRPr="009922F5" w:rsidRDefault="003521BB" w:rsidP="00014862">
      <w:pPr>
        <w:pStyle w:val="Prrafodelista"/>
        <w:numPr>
          <w:ilvl w:val="0"/>
          <w:numId w:val="13"/>
        </w:numPr>
        <w:jc w:val="both"/>
        <w:rPr>
          <w:rFonts w:ascii="Arial" w:hAnsi="Arial" w:cs="Arial"/>
        </w:rPr>
      </w:pPr>
      <w:r w:rsidRPr="009922F5">
        <w:rPr>
          <w:rFonts w:ascii="Arial" w:hAnsi="Arial" w:cs="Arial"/>
        </w:rPr>
        <w:t xml:space="preserve">En el evento en que las personas anteriormente citadas no puedan reclamar personalmente los títulos de depósito judicial, podrán autorizar a un tercero para ello, </w:t>
      </w:r>
      <w:r w:rsidR="00B91667" w:rsidRPr="009922F5">
        <w:rPr>
          <w:rFonts w:ascii="Arial" w:hAnsi="Arial" w:cs="Arial"/>
        </w:rPr>
        <w:t>deberá</w:t>
      </w:r>
      <w:r w:rsidR="004A6B34" w:rsidRPr="009922F5">
        <w:rPr>
          <w:rFonts w:ascii="Arial" w:hAnsi="Arial" w:cs="Arial"/>
        </w:rPr>
        <w:t xml:space="preserve"> presentar el poder </w:t>
      </w:r>
      <w:r w:rsidR="00DE7D71" w:rsidRPr="009922F5">
        <w:rPr>
          <w:rFonts w:ascii="Arial" w:hAnsi="Arial" w:cs="Arial"/>
        </w:rPr>
        <w:t xml:space="preserve">por quien lo confiere </w:t>
      </w:r>
      <w:r w:rsidR="004A6B34" w:rsidRPr="009922F5">
        <w:rPr>
          <w:rFonts w:ascii="Arial" w:hAnsi="Arial" w:cs="Arial"/>
        </w:rPr>
        <w:t xml:space="preserve">y con las formalidades dispuestas </w:t>
      </w:r>
      <w:r w:rsidR="00EB59BE" w:rsidRPr="009922F5">
        <w:rPr>
          <w:rFonts w:ascii="Arial" w:hAnsi="Arial" w:cs="Arial"/>
        </w:rPr>
        <w:t>por</w:t>
      </w:r>
      <w:r w:rsidR="004A6B34" w:rsidRPr="009922F5">
        <w:rPr>
          <w:rFonts w:ascii="Arial" w:hAnsi="Arial" w:cs="Arial"/>
        </w:rPr>
        <w:t xml:space="preserve"> la Ley</w:t>
      </w:r>
      <w:r w:rsidR="00DC5D20" w:rsidRPr="009922F5">
        <w:rPr>
          <w:rStyle w:val="Refdenotaalpie"/>
          <w:rFonts w:ascii="Arial" w:hAnsi="Arial" w:cs="Arial"/>
        </w:rPr>
        <w:footnoteReference w:id="51"/>
      </w:r>
      <w:r w:rsidRPr="009922F5">
        <w:rPr>
          <w:rFonts w:ascii="Arial" w:hAnsi="Arial" w:cs="Arial"/>
        </w:rPr>
        <w:t>, anexando los documentos anteriormente reseñados según sea el caso, con fotocopia de la c</w:t>
      </w:r>
      <w:r w:rsidR="00FC1B18" w:rsidRPr="009922F5">
        <w:rPr>
          <w:rFonts w:ascii="Arial" w:hAnsi="Arial" w:cs="Arial"/>
        </w:rPr>
        <w:t>é</w:t>
      </w:r>
      <w:r w:rsidRPr="009922F5">
        <w:rPr>
          <w:rFonts w:ascii="Arial" w:hAnsi="Arial" w:cs="Arial"/>
        </w:rPr>
        <w:t>dula de ciudadanía del autorizado.</w:t>
      </w:r>
    </w:p>
    <w:p w14:paraId="6BE6BDED" w14:textId="44225548" w:rsidR="003521BB" w:rsidRPr="009922F5" w:rsidRDefault="003521BB" w:rsidP="003521BB">
      <w:pPr>
        <w:jc w:val="both"/>
        <w:rPr>
          <w:rFonts w:ascii="Arial" w:hAnsi="Arial" w:cs="Arial"/>
        </w:rPr>
      </w:pPr>
      <w:r w:rsidRPr="009922F5">
        <w:rPr>
          <w:rFonts w:ascii="Arial" w:hAnsi="Arial" w:cs="Arial"/>
        </w:rPr>
        <w:t xml:space="preserve">Finalmente, se suscribirá un acta entre </w:t>
      </w:r>
      <w:r w:rsidR="00BB6D2A" w:rsidRPr="009922F5">
        <w:rPr>
          <w:rFonts w:ascii="Arial" w:hAnsi="Arial" w:cs="Arial"/>
        </w:rPr>
        <w:t>Tesorero de la UAERMV</w:t>
      </w:r>
      <w:r w:rsidRPr="009922F5">
        <w:rPr>
          <w:rFonts w:ascii="Arial" w:hAnsi="Arial" w:cs="Arial"/>
        </w:rPr>
        <w:t xml:space="preserve"> y la persona que recibe los títulos indicando el día de entrega, así como la identificación plena de los títulos entregados.</w:t>
      </w:r>
    </w:p>
    <w:p w14:paraId="2A179B27" w14:textId="2DE0647A" w:rsidR="003521BB" w:rsidRPr="009922F5" w:rsidRDefault="003521BB" w:rsidP="003521BB">
      <w:pPr>
        <w:jc w:val="both"/>
        <w:rPr>
          <w:rFonts w:ascii="Arial" w:hAnsi="Arial" w:cs="Arial"/>
        </w:rPr>
      </w:pPr>
      <w:r w:rsidRPr="009922F5">
        <w:rPr>
          <w:rFonts w:ascii="Arial" w:hAnsi="Arial" w:cs="Arial"/>
        </w:rPr>
        <w:t xml:space="preserve">La entrega de los títulos de depósito judicial en el </w:t>
      </w:r>
      <w:r w:rsidR="00BB6D2A" w:rsidRPr="009922F5">
        <w:rPr>
          <w:rFonts w:ascii="Arial" w:hAnsi="Arial" w:cs="Arial"/>
        </w:rPr>
        <w:t>P</w:t>
      </w:r>
      <w:r w:rsidRPr="009922F5">
        <w:rPr>
          <w:rFonts w:ascii="Arial" w:hAnsi="Arial" w:cs="Arial"/>
        </w:rPr>
        <w:t xml:space="preserve">roceso </w:t>
      </w:r>
      <w:r w:rsidR="00BB6D2A" w:rsidRPr="009922F5">
        <w:rPr>
          <w:rFonts w:ascii="Arial" w:hAnsi="Arial" w:cs="Arial"/>
        </w:rPr>
        <w:t>A</w:t>
      </w:r>
      <w:r w:rsidRPr="009922F5">
        <w:rPr>
          <w:rFonts w:ascii="Arial" w:hAnsi="Arial" w:cs="Arial"/>
        </w:rPr>
        <w:t xml:space="preserve">dministrativo de </w:t>
      </w:r>
      <w:r w:rsidR="00BB6D2A" w:rsidRPr="009922F5">
        <w:rPr>
          <w:rFonts w:ascii="Arial" w:hAnsi="Arial" w:cs="Arial"/>
        </w:rPr>
        <w:t>C</w:t>
      </w:r>
      <w:r w:rsidRPr="009922F5">
        <w:rPr>
          <w:rFonts w:ascii="Arial" w:hAnsi="Arial" w:cs="Arial"/>
        </w:rPr>
        <w:t xml:space="preserve">obro </w:t>
      </w:r>
      <w:r w:rsidR="00BB6D2A" w:rsidRPr="009922F5">
        <w:rPr>
          <w:rFonts w:ascii="Arial" w:hAnsi="Arial" w:cs="Arial"/>
        </w:rPr>
        <w:t>C</w:t>
      </w:r>
      <w:r w:rsidRPr="009922F5">
        <w:rPr>
          <w:rFonts w:ascii="Arial" w:hAnsi="Arial" w:cs="Arial"/>
        </w:rPr>
        <w:t>oactivo será procedente en los siguientes casos:</w:t>
      </w:r>
    </w:p>
    <w:p w14:paraId="0E5D8F22" w14:textId="6CDADE2A" w:rsidR="003521BB" w:rsidRPr="009922F5" w:rsidRDefault="003521BB" w:rsidP="00014862">
      <w:pPr>
        <w:pStyle w:val="Prrafodelista"/>
        <w:numPr>
          <w:ilvl w:val="0"/>
          <w:numId w:val="13"/>
        </w:numPr>
        <w:jc w:val="both"/>
        <w:rPr>
          <w:rFonts w:ascii="Arial" w:hAnsi="Arial" w:cs="Arial"/>
        </w:rPr>
      </w:pPr>
      <w:r w:rsidRPr="009922F5">
        <w:rPr>
          <w:rFonts w:ascii="Arial" w:hAnsi="Arial" w:cs="Arial"/>
        </w:rPr>
        <w:t>Por extinción de la obligación</w:t>
      </w:r>
    </w:p>
    <w:p w14:paraId="2DC7EF62" w14:textId="52DD2DC3" w:rsidR="003521BB" w:rsidRPr="009922F5" w:rsidRDefault="003521BB" w:rsidP="00014862">
      <w:pPr>
        <w:pStyle w:val="Prrafodelista"/>
        <w:numPr>
          <w:ilvl w:val="0"/>
          <w:numId w:val="13"/>
        </w:numPr>
        <w:jc w:val="both"/>
        <w:rPr>
          <w:rFonts w:ascii="Arial" w:hAnsi="Arial" w:cs="Arial"/>
        </w:rPr>
      </w:pPr>
      <w:r w:rsidRPr="009922F5">
        <w:rPr>
          <w:rFonts w:ascii="Arial" w:hAnsi="Arial" w:cs="Arial"/>
        </w:rPr>
        <w:t>Por constitución de nueva garantía</w:t>
      </w:r>
    </w:p>
    <w:p w14:paraId="76043CF6" w14:textId="74BD1F1E" w:rsidR="003521BB" w:rsidRPr="009922F5" w:rsidRDefault="003521BB" w:rsidP="00014862">
      <w:pPr>
        <w:pStyle w:val="Prrafodelista"/>
        <w:numPr>
          <w:ilvl w:val="0"/>
          <w:numId w:val="13"/>
        </w:numPr>
        <w:jc w:val="both"/>
        <w:rPr>
          <w:rFonts w:ascii="Arial" w:hAnsi="Arial" w:cs="Arial"/>
        </w:rPr>
      </w:pPr>
      <w:r w:rsidRPr="009922F5">
        <w:rPr>
          <w:rFonts w:ascii="Arial" w:hAnsi="Arial" w:cs="Arial"/>
        </w:rPr>
        <w:lastRenderedPageBreak/>
        <w:t>Por exceso de embargo</w:t>
      </w:r>
    </w:p>
    <w:p w14:paraId="1AE5A833" w14:textId="1FE73BB9" w:rsidR="003521BB" w:rsidRPr="009922F5" w:rsidRDefault="003521BB" w:rsidP="00014862">
      <w:pPr>
        <w:pStyle w:val="Prrafodelista"/>
        <w:numPr>
          <w:ilvl w:val="0"/>
          <w:numId w:val="13"/>
        </w:numPr>
        <w:jc w:val="both"/>
        <w:rPr>
          <w:rFonts w:ascii="Arial" w:hAnsi="Arial" w:cs="Arial"/>
        </w:rPr>
      </w:pPr>
      <w:r w:rsidRPr="009922F5">
        <w:rPr>
          <w:rFonts w:ascii="Arial" w:hAnsi="Arial" w:cs="Arial"/>
        </w:rPr>
        <w:t>Fraccionamiento de títulos de depósito judicial</w:t>
      </w:r>
    </w:p>
    <w:p w14:paraId="5515697F" w14:textId="730F65A1" w:rsidR="003521BB" w:rsidRPr="009922F5" w:rsidRDefault="003521BB" w:rsidP="00014862">
      <w:pPr>
        <w:pStyle w:val="Prrafodelista"/>
        <w:numPr>
          <w:ilvl w:val="0"/>
          <w:numId w:val="13"/>
        </w:numPr>
        <w:jc w:val="both"/>
        <w:rPr>
          <w:rFonts w:ascii="Arial" w:hAnsi="Arial" w:cs="Arial"/>
        </w:rPr>
      </w:pPr>
      <w:r w:rsidRPr="009922F5">
        <w:rPr>
          <w:rFonts w:ascii="Arial" w:hAnsi="Arial" w:cs="Arial"/>
        </w:rPr>
        <w:t>Conversión de títulos de depósito judicial</w:t>
      </w:r>
    </w:p>
    <w:p w14:paraId="57301E8B" w14:textId="7710A64A" w:rsidR="003B0F48" w:rsidRPr="009922F5" w:rsidRDefault="003521BB" w:rsidP="003B0F48">
      <w:pPr>
        <w:jc w:val="both"/>
        <w:rPr>
          <w:rFonts w:ascii="Arial" w:hAnsi="Arial" w:cs="Arial"/>
        </w:rPr>
      </w:pPr>
      <w:r w:rsidRPr="009922F5">
        <w:rPr>
          <w:rFonts w:ascii="Arial" w:hAnsi="Arial" w:cs="Arial"/>
        </w:rPr>
        <w:t xml:space="preserve">La conversión de títulos se adelantará cuando se constituyan títulos de depósito judicial a órdenes de la </w:t>
      </w:r>
      <w:r w:rsidR="00BB6D2A" w:rsidRPr="009922F5">
        <w:rPr>
          <w:rFonts w:ascii="Arial" w:hAnsi="Arial" w:cs="Arial"/>
        </w:rPr>
        <w:t>E</w:t>
      </w:r>
      <w:r w:rsidRPr="009922F5">
        <w:rPr>
          <w:rFonts w:ascii="Arial" w:hAnsi="Arial" w:cs="Arial"/>
        </w:rPr>
        <w:t xml:space="preserve">ntidad </w:t>
      </w:r>
      <w:r w:rsidR="001447B2" w:rsidRPr="009922F5">
        <w:rPr>
          <w:rFonts w:ascii="Arial" w:hAnsi="Arial" w:cs="Arial"/>
        </w:rPr>
        <w:t xml:space="preserve">y </w:t>
      </w:r>
      <w:r w:rsidR="00DE7D71" w:rsidRPr="009922F5">
        <w:rPr>
          <w:rFonts w:ascii="Arial" w:hAnsi="Arial" w:cs="Arial"/>
        </w:rPr>
        <w:t xml:space="preserve">estos </w:t>
      </w:r>
      <w:r w:rsidR="001447B2" w:rsidRPr="009922F5">
        <w:rPr>
          <w:rFonts w:ascii="Arial" w:hAnsi="Arial" w:cs="Arial"/>
        </w:rPr>
        <w:t xml:space="preserve">se </w:t>
      </w:r>
      <w:r w:rsidR="00B57B44" w:rsidRPr="009922F5">
        <w:rPr>
          <w:rFonts w:ascii="Arial" w:hAnsi="Arial" w:cs="Arial"/>
        </w:rPr>
        <w:t>deban</w:t>
      </w:r>
      <w:r w:rsidR="00FC1B18" w:rsidRPr="009922F5">
        <w:rPr>
          <w:rFonts w:ascii="Arial" w:hAnsi="Arial" w:cs="Arial"/>
        </w:rPr>
        <w:t xml:space="preserve"> transferir a un proceso diferente que cursa en </w:t>
      </w:r>
      <w:r w:rsidRPr="009922F5">
        <w:rPr>
          <w:rFonts w:ascii="Arial" w:hAnsi="Arial" w:cs="Arial"/>
        </w:rPr>
        <w:t xml:space="preserve">otro </w:t>
      </w:r>
      <w:r w:rsidR="00C42F11" w:rsidRPr="009922F5">
        <w:rPr>
          <w:rFonts w:ascii="Arial" w:hAnsi="Arial" w:cs="Arial"/>
        </w:rPr>
        <w:t>D</w:t>
      </w:r>
      <w:r w:rsidRPr="009922F5">
        <w:rPr>
          <w:rFonts w:ascii="Arial" w:hAnsi="Arial" w:cs="Arial"/>
        </w:rPr>
        <w:t xml:space="preserve">espacho, para lo cual se debe conocer el número de la cuenta del </w:t>
      </w:r>
      <w:r w:rsidR="00C42F11" w:rsidRPr="009922F5">
        <w:rPr>
          <w:rFonts w:ascii="Arial" w:hAnsi="Arial" w:cs="Arial"/>
        </w:rPr>
        <w:t>D</w:t>
      </w:r>
      <w:r w:rsidRPr="009922F5">
        <w:rPr>
          <w:rFonts w:ascii="Arial" w:hAnsi="Arial" w:cs="Arial"/>
        </w:rPr>
        <w:t>espacho correspondiente.</w:t>
      </w:r>
      <w:r w:rsidR="00FC1B18" w:rsidRPr="009922F5">
        <w:rPr>
          <w:rFonts w:ascii="Arial" w:hAnsi="Arial" w:cs="Arial"/>
        </w:rPr>
        <w:t xml:space="preserve"> </w:t>
      </w:r>
    </w:p>
    <w:p w14:paraId="5C19FA06" w14:textId="2B47DC7E" w:rsidR="00E76E1F" w:rsidRPr="003E738D" w:rsidRDefault="007A0603" w:rsidP="00014862">
      <w:pPr>
        <w:pStyle w:val="Ttulo2"/>
        <w:numPr>
          <w:ilvl w:val="0"/>
          <w:numId w:val="9"/>
        </w:numPr>
        <w:rPr>
          <w:rFonts w:ascii="Arial" w:hAnsi="Arial" w:cs="Arial"/>
          <w:color w:val="auto"/>
        </w:rPr>
      </w:pPr>
      <w:bookmarkStart w:id="129" w:name="_Toc6199707"/>
      <w:r w:rsidRPr="003E738D">
        <w:rPr>
          <w:rFonts w:ascii="Arial" w:hAnsi="Arial" w:cs="Arial"/>
          <w:color w:val="auto"/>
        </w:rPr>
        <w:t>AVALÚO DE BIENES</w:t>
      </w:r>
      <w:bookmarkEnd w:id="129"/>
    </w:p>
    <w:p w14:paraId="5237E423" w14:textId="77777777" w:rsidR="005941CA" w:rsidRPr="009922F5" w:rsidRDefault="005941CA" w:rsidP="005941CA">
      <w:pPr>
        <w:jc w:val="both"/>
        <w:rPr>
          <w:rFonts w:ascii="Arial" w:hAnsi="Arial" w:cs="Arial"/>
        </w:rPr>
      </w:pPr>
      <w:r w:rsidRPr="009922F5">
        <w:rPr>
          <w:rFonts w:ascii="Arial" w:hAnsi="Arial" w:cs="Arial"/>
        </w:rPr>
        <w:t>El avalúo es la estimación del valor de una cosa en dinero; es decir, fijar un precio a un bien susceptible de ser vendido o comerciado. Dicho trámite debe efectuarse en cualquier momento una vez practicados el embargo y secuestro de los bienes y en todo caso antes de proceder con el remate.</w:t>
      </w:r>
    </w:p>
    <w:p w14:paraId="4537E596" w14:textId="55A1A1F5" w:rsidR="005941CA" w:rsidRPr="009922F5" w:rsidRDefault="005941CA" w:rsidP="005941CA">
      <w:pPr>
        <w:jc w:val="both"/>
        <w:rPr>
          <w:rFonts w:ascii="Arial" w:hAnsi="Arial" w:cs="Arial"/>
        </w:rPr>
      </w:pPr>
      <w:r w:rsidRPr="009922F5">
        <w:rPr>
          <w:rFonts w:ascii="Arial" w:hAnsi="Arial" w:cs="Arial"/>
        </w:rPr>
        <w:t>La práctica del avalúo es innecesaria y no hay lugar a ella cuando lo embargado es dinero o bienes muebles que se coticen en bolsa</w:t>
      </w:r>
      <w:r w:rsidR="00FC1B18" w:rsidRPr="009922F5">
        <w:rPr>
          <w:rFonts w:ascii="Arial" w:hAnsi="Arial" w:cs="Arial"/>
        </w:rPr>
        <w:t>.</w:t>
      </w:r>
      <w:r w:rsidRPr="009922F5">
        <w:rPr>
          <w:rFonts w:ascii="Arial" w:hAnsi="Arial" w:cs="Arial"/>
        </w:rPr>
        <w:t xml:space="preserve"> </w:t>
      </w:r>
      <w:r w:rsidR="00FC1B18" w:rsidRPr="009922F5">
        <w:rPr>
          <w:rFonts w:ascii="Arial" w:hAnsi="Arial" w:cs="Arial"/>
        </w:rPr>
        <w:t>E</w:t>
      </w:r>
      <w:r w:rsidRPr="009922F5">
        <w:rPr>
          <w:rFonts w:ascii="Arial" w:hAnsi="Arial" w:cs="Arial"/>
        </w:rPr>
        <w:t xml:space="preserve">n </w:t>
      </w:r>
      <w:r w:rsidR="00FC1B18" w:rsidRPr="009922F5">
        <w:rPr>
          <w:rFonts w:ascii="Arial" w:hAnsi="Arial" w:cs="Arial"/>
        </w:rPr>
        <w:t xml:space="preserve">este último caso, </w:t>
      </w:r>
      <w:r w:rsidRPr="009922F5">
        <w:rPr>
          <w:rFonts w:ascii="Arial" w:hAnsi="Arial" w:cs="Arial"/>
        </w:rPr>
        <w:t>basta allegar una certificación actualizada sobre su valor en bolsa.</w:t>
      </w:r>
    </w:p>
    <w:p w14:paraId="578A9C5E" w14:textId="48389E75" w:rsidR="00E85753" w:rsidRPr="009922F5" w:rsidRDefault="00E85753" w:rsidP="00E85753">
      <w:pPr>
        <w:jc w:val="both"/>
        <w:rPr>
          <w:rFonts w:ascii="Arial" w:hAnsi="Arial" w:cs="Arial"/>
        </w:rPr>
      </w:pPr>
      <w:r w:rsidRPr="009922F5">
        <w:rPr>
          <w:rFonts w:ascii="Arial" w:hAnsi="Arial" w:cs="Arial"/>
        </w:rPr>
        <w:t>El avalúo se practica dentro del proceso con el propósito de fijar el valor por el que los bienes saldrán a remate. Este avaluó debe ordenarse cuando los bienes se encuentren debidamente embargados, secuestrados y resueltas las eventuales oposiciones. La oportunidad procesal en que se practica es posterior a la ejecutoria de la resolución que ordena seguir adelante la ejecución.</w:t>
      </w:r>
    </w:p>
    <w:p w14:paraId="154A1EC1" w14:textId="5E90DA10" w:rsidR="00E85753" w:rsidRPr="009922F5" w:rsidRDefault="00E85753" w:rsidP="006F2C22">
      <w:pPr>
        <w:jc w:val="both"/>
        <w:rPr>
          <w:rFonts w:ascii="Arial" w:hAnsi="Arial" w:cs="Arial"/>
        </w:rPr>
      </w:pPr>
      <w:r w:rsidRPr="009922F5">
        <w:rPr>
          <w:rFonts w:ascii="Arial" w:hAnsi="Arial" w:cs="Arial"/>
        </w:rPr>
        <w:t xml:space="preserve">El Estatuto Tributario </w:t>
      </w:r>
      <w:r w:rsidR="00B86F9E" w:rsidRPr="009922F5">
        <w:rPr>
          <w:rFonts w:ascii="Arial" w:hAnsi="Arial" w:cs="Arial"/>
        </w:rPr>
        <w:t xml:space="preserve">Nacional </w:t>
      </w:r>
      <w:r w:rsidRPr="009922F5">
        <w:rPr>
          <w:rFonts w:ascii="Arial" w:hAnsi="Arial" w:cs="Arial"/>
        </w:rPr>
        <w:t>se refiere a</w:t>
      </w:r>
      <w:r w:rsidR="004A02E2" w:rsidRPr="009922F5">
        <w:rPr>
          <w:rFonts w:ascii="Arial" w:hAnsi="Arial" w:cs="Arial"/>
        </w:rPr>
        <w:t xml:space="preserve">l </w:t>
      </w:r>
      <w:r w:rsidRPr="009922F5">
        <w:rPr>
          <w:rFonts w:ascii="Arial" w:hAnsi="Arial" w:cs="Arial"/>
        </w:rPr>
        <w:t>aval</w:t>
      </w:r>
      <w:r w:rsidR="00FC1B18" w:rsidRPr="009922F5">
        <w:rPr>
          <w:rFonts w:ascii="Arial" w:hAnsi="Arial" w:cs="Arial"/>
        </w:rPr>
        <w:t>úo</w:t>
      </w:r>
      <w:r w:rsidRPr="009922F5">
        <w:rPr>
          <w:rFonts w:ascii="Arial" w:hAnsi="Arial" w:cs="Arial"/>
        </w:rPr>
        <w:t xml:space="preserve"> en el parágrafo del artículo 838,</w:t>
      </w:r>
      <w:r w:rsidR="004A02E2" w:rsidRPr="009922F5">
        <w:rPr>
          <w:rFonts w:ascii="Arial" w:hAnsi="Arial" w:cs="Arial"/>
        </w:rPr>
        <w:t xml:space="preserve"> en el que establece las siguientes reglas:</w:t>
      </w:r>
    </w:p>
    <w:p w14:paraId="20EFE231" w14:textId="77777777" w:rsidR="001F4B1F" w:rsidRPr="009922F5" w:rsidRDefault="004A02E2" w:rsidP="001F4B1F">
      <w:pPr>
        <w:pStyle w:val="Prrafodelista"/>
        <w:numPr>
          <w:ilvl w:val="0"/>
          <w:numId w:val="33"/>
        </w:numPr>
        <w:jc w:val="both"/>
        <w:rPr>
          <w:rFonts w:ascii="Arial" w:hAnsi="Arial" w:cs="Arial"/>
        </w:rPr>
      </w:pPr>
      <w:r w:rsidRPr="009922F5">
        <w:rPr>
          <w:rFonts w:ascii="Arial" w:hAnsi="Arial" w:cs="Arial"/>
        </w:rPr>
        <w:t>Tratándose de bienes inmuebles, el valor será el contenido en la declaración del impuesto predial del último año gravable, incrementado en un cincuenta por ciento (50%);</w:t>
      </w:r>
    </w:p>
    <w:p w14:paraId="266A2A50" w14:textId="77777777" w:rsidR="001F4B1F" w:rsidRPr="009922F5" w:rsidRDefault="004A02E2" w:rsidP="001F4B1F">
      <w:pPr>
        <w:pStyle w:val="Prrafodelista"/>
        <w:numPr>
          <w:ilvl w:val="0"/>
          <w:numId w:val="33"/>
        </w:numPr>
        <w:jc w:val="both"/>
        <w:rPr>
          <w:rFonts w:ascii="Arial" w:hAnsi="Arial" w:cs="Arial"/>
        </w:rPr>
      </w:pPr>
      <w:r w:rsidRPr="009922F5">
        <w:rPr>
          <w:rFonts w:ascii="Arial" w:hAnsi="Arial" w:cs="Arial"/>
        </w:rPr>
        <w:t>Tratándose de vehículos automotores, el valor será el fijado oficialmente para calcular el impuesto de rodamiento del último año gravable;</w:t>
      </w:r>
    </w:p>
    <w:p w14:paraId="7D40CBE9" w14:textId="77777777" w:rsidR="001F4B1F" w:rsidRPr="009922F5" w:rsidRDefault="004A02E2" w:rsidP="001F4B1F">
      <w:pPr>
        <w:pStyle w:val="Prrafodelista"/>
        <w:numPr>
          <w:ilvl w:val="0"/>
          <w:numId w:val="33"/>
        </w:numPr>
        <w:jc w:val="both"/>
        <w:rPr>
          <w:rFonts w:ascii="Arial" w:hAnsi="Arial" w:cs="Arial"/>
        </w:rPr>
      </w:pPr>
      <w:r w:rsidRPr="009922F5">
        <w:rPr>
          <w:rFonts w:ascii="Arial" w:hAnsi="Arial" w:cs="Arial"/>
        </w:rPr>
        <w:t>Para los demás bienes, diferentes a los previstos en los anteriores literales, el avalúo se podrá hacer a través de consultas en páginas especializadas, que se adjuntarán al expediente en copia informal;</w:t>
      </w:r>
    </w:p>
    <w:p w14:paraId="61E8174A" w14:textId="3DC3026C" w:rsidR="004A02E2" w:rsidRPr="009922F5" w:rsidRDefault="004A02E2" w:rsidP="001F4B1F">
      <w:pPr>
        <w:pStyle w:val="Prrafodelista"/>
        <w:numPr>
          <w:ilvl w:val="0"/>
          <w:numId w:val="33"/>
        </w:numPr>
        <w:jc w:val="both"/>
        <w:rPr>
          <w:rFonts w:ascii="Arial" w:hAnsi="Arial" w:cs="Arial"/>
        </w:rPr>
      </w:pPr>
      <w:r w:rsidRPr="009922F5">
        <w:rPr>
          <w:rFonts w:ascii="Arial" w:hAnsi="Arial" w:cs="Arial"/>
        </w:rPr>
        <w:t>Cuando, por la naturaleza del bien</w:t>
      </w:r>
      <w:r w:rsidRPr="009922F5">
        <w:rPr>
          <w:rFonts w:ascii="Arial" w:hAnsi="Arial" w:cs="Arial"/>
          <w:color w:val="C00000"/>
        </w:rPr>
        <w:t xml:space="preserve">, </w:t>
      </w:r>
      <w:r w:rsidRPr="009922F5">
        <w:rPr>
          <w:rFonts w:ascii="Arial" w:hAnsi="Arial" w:cs="Arial"/>
        </w:rPr>
        <w:t xml:space="preserve">no sea posible establecer el valor </w:t>
      </w:r>
      <w:proofErr w:type="gramStart"/>
      <w:r w:rsidRPr="009922F5">
        <w:rPr>
          <w:rFonts w:ascii="Arial" w:hAnsi="Arial" w:cs="Arial"/>
        </w:rPr>
        <w:t>del mismo</w:t>
      </w:r>
      <w:proofErr w:type="gramEnd"/>
      <w:r w:rsidRPr="009922F5">
        <w:rPr>
          <w:rFonts w:ascii="Arial" w:hAnsi="Arial" w:cs="Arial"/>
        </w:rPr>
        <w:t xml:space="preserve"> de acuerdo con las reglas mencionadas en los literales a), b) y c), se podrá nombrar un perito </w:t>
      </w:r>
      <w:proofErr w:type="spellStart"/>
      <w:r w:rsidRPr="009922F5">
        <w:rPr>
          <w:rFonts w:ascii="Arial" w:hAnsi="Arial" w:cs="Arial"/>
        </w:rPr>
        <w:t>avaluador</w:t>
      </w:r>
      <w:proofErr w:type="spellEnd"/>
      <w:r w:rsidRPr="009922F5">
        <w:rPr>
          <w:rFonts w:ascii="Arial" w:hAnsi="Arial" w:cs="Arial"/>
        </w:rPr>
        <w:t xml:space="preserve"> de la lista de auxiliares de la Justicia, o contratar el dictamen pericial con </w:t>
      </w:r>
      <w:r w:rsidR="00915A14" w:rsidRPr="009922F5">
        <w:rPr>
          <w:rFonts w:ascii="Arial" w:hAnsi="Arial" w:cs="Arial"/>
        </w:rPr>
        <w:t>E</w:t>
      </w:r>
      <w:r w:rsidRPr="009922F5">
        <w:rPr>
          <w:rFonts w:ascii="Arial" w:hAnsi="Arial" w:cs="Arial"/>
        </w:rPr>
        <w:t>ntidades o profesionales especializados.</w:t>
      </w:r>
    </w:p>
    <w:p w14:paraId="76C27FDB" w14:textId="7C387F15" w:rsidR="006F2C22" w:rsidRPr="003E738D" w:rsidRDefault="006F2C22" w:rsidP="00014862">
      <w:pPr>
        <w:pStyle w:val="Ttulo3"/>
        <w:numPr>
          <w:ilvl w:val="1"/>
          <w:numId w:val="9"/>
        </w:numPr>
        <w:rPr>
          <w:rFonts w:ascii="Arial" w:hAnsi="Arial" w:cs="Arial"/>
          <w:b/>
          <w:bCs/>
          <w:color w:val="auto"/>
        </w:rPr>
      </w:pPr>
      <w:bookmarkStart w:id="130" w:name="_Toc6199708"/>
      <w:r w:rsidRPr="003E738D">
        <w:rPr>
          <w:rFonts w:ascii="Arial" w:hAnsi="Arial" w:cs="Arial"/>
          <w:b/>
          <w:bCs/>
          <w:color w:val="auto"/>
        </w:rPr>
        <w:t>TRÁMITE DEL AVALÚO</w:t>
      </w:r>
      <w:bookmarkEnd w:id="130"/>
    </w:p>
    <w:p w14:paraId="3A370111" w14:textId="4D51C004" w:rsidR="006F2C22" w:rsidRPr="009922F5" w:rsidRDefault="006F2C22" w:rsidP="006F2C22">
      <w:pPr>
        <w:jc w:val="both"/>
        <w:rPr>
          <w:rFonts w:ascii="Arial" w:hAnsi="Arial" w:cs="Arial"/>
        </w:rPr>
      </w:pPr>
      <w:r w:rsidRPr="009922F5">
        <w:rPr>
          <w:rFonts w:ascii="Arial" w:hAnsi="Arial" w:cs="Arial"/>
        </w:rPr>
        <w:t xml:space="preserve">Practicados el embargo y secuestro, y en firme la resolución que ordena seguir adelante la ejecución, se procederá al avalúo de los bienes, el cual está a cargo de la </w:t>
      </w:r>
      <w:r w:rsidR="004A02E2" w:rsidRPr="009922F5">
        <w:rPr>
          <w:rFonts w:ascii="Arial" w:hAnsi="Arial" w:cs="Arial"/>
        </w:rPr>
        <w:t>A</w:t>
      </w:r>
      <w:r w:rsidRPr="009922F5">
        <w:rPr>
          <w:rFonts w:ascii="Arial" w:hAnsi="Arial" w:cs="Arial"/>
        </w:rPr>
        <w:t xml:space="preserve">dministración </w:t>
      </w:r>
      <w:r w:rsidR="004A02E2" w:rsidRPr="009922F5">
        <w:rPr>
          <w:rFonts w:ascii="Arial" w:hAnsi="Arial" w:cs="Arial"/>
        </w:rPr>
        <w:t xml:space="preserve">y </w:t>
      </w:r>
      <w:r w:rsidRPr="009922F5">
        <w:rPr>
          <w:rFonts w:ascii="Arial" w:hAnsi="Arial" w:cs="Arial"/>
        </w:rPr>
        <w:t xml:space="preserve">deberá </w:t>
      </w:r>
      <w:r w:rsidRPr="009922F5">
        <w:rPr>
          <w:rFonts w:ascii="Arial" w:hAnsi="Arial" w:cs="Arial"/>
        </w:rPr>
        <w:lastRenderedPageBreak/>
        <w:t>ser practicado conforme los parámetros señalados en los artículos 838 del Estatuto Tributario</w:t>
      </w:r>
      <w:r w:rsidR="00B86F9E" w:rsidRPr="009922F5">
        <w:rPr>
          <w:rFonts w:ascii="Arial" w:hAnsi="Arial" w:cs="Arial"/>
        </w:rPr>
        <w:t xml:space="preserve"> Nacional</w:t>
      </w:r>
      <w:r w:rsidRPr="009922F5">
        <w:rPr>
          <w:rFonts w:ascii="Arial" w:hAnsi="Arial" w:cs="Arial"/>
        </w:rPr>
        <w:t xml:space="preserve"> y 444 del Código General del Proceso.</w:t>
      </w:r>
    </w:p>
    <w:p w14:paraId="5D00FFCC" w14:textId="6D2F3A39" w:rsidR="006030DD" w:rsidRPr="009922F5" w:rsidRDefault="006F2C22" w:rsidP="006030DD">
      <w:pPr>
        <w:jc w:val="both"/>
        <w:rPr>
          <w:rFonts w:ascii="Arial" w:hAnsi="Arial" w:cs="Arial"/>
        </w:rPr>
      </w:pPr>
      <w:r w:rsidRPr="009922F5">
        <w:rPr>
          <w:rFonts w:ascii="Arial" w:hAnsi="Arial" w:cs="Arial"/>
        </w:rPr>
        <w:t xml:space="preserve">Rendido el dictamen, </w:t>
      </w:r>
      <w:r w:rsidRPr="009922F5">
        <w:rPr>
          <w:rFonts w:ascii="Arial" w:hAnsi="Arial" w:cs="Arial"/>
          <w:color w:val="231F20"/>
        </w:rPr>
        <w:t>se dará traslado al deudor mediante providencia que se notificará personalmente o por correo</w:t>
      </w:r>
      <w:r w:rsidR="004A02E2" w:rsidRPr="009922F5">
        <w:rPr>
          <w:rStyle w:val="Refdenotaalpie"/>
          <w:rFonts w:ascii="Arial" w:hAnsi="Arial" w:cs="Arial"/>
          <w:lang w:val="es-ES_tradnl"/>
        </w:rPr>
        <w:footnoteReference w:id="52"/>
      </w:r>
      <w:r w:rsidRPr="009922F5">
        <w:rPr>
          <w:rFonts w:ascii="Arial" w:hAnsi="Arial" w:cs="Arial"/>
          <w:lang w:val="es-ES_tradnl"/>
        </w:rPr>
        <w:t xml:space="preserve">. En ella se fijarán los honorarios del auxiliar y al deudor se le advertirá que si no está de acuerdo podrá </w:t>
      </w:r>
      <w:r w:rsidR="006030DD" w:rsidRPr="009922F5">
        <w:rPr>
          <w:rFonts w:ascii="Arial" w:hAnsi="Arial" w:cs="Arial"/>
          <w:lang w:val="es-ES_tradnl"/>
        </w:rPr>
        <w:t xml:space="preserve">presentar sus objeciones o allegar </w:t>
      </w:r>
      <w:r w:rsidR="006030DD" w:rsidRPr="009922F5">
        <w:rPr>
          <w:rFonts w:ascii="Arial" w:hAnsi="Arial" w:cs="Arial"/>
        </w:rPr>
        <w:t xml:space="preserve">un avalúo diferente dentro de los diez (10) días </w:t>
      </w:r>
      <w:r w:rsidR="004A02E2" w:rsidRPr="009922F5">
        <w:rPr>
          <w:rFonts w:ascii="Arial" w:hAnsi="Arial" w:cs="Arial"/>
        </w:rPr>
        <w:t xml:space="preserve">hábiles </w:t>
      </w:r>
      <w:r w:rsidR="006030DD" w:rsidRPr="009922F5">
        <w:rPr>
          <w:rFonts w:ascii="Arial" w:hAnsi="Arial" w:cs="Arial"/>
        </w:rPr>
        <w:t xml:space="preserve">siguientes a la notificación, caso en el cual </w:t>
      </w:r>
      <w:r w:rsidR="004A02E2" w:rsidRPr="009922F5">
        <w:rPr>
          <w:rFonts w:ascii="Arial" w:hAnsi="Arial" w:cs="Arial"/>
        </w:rPr>
        <w:t xml:space="preserve">el </w:t>
      </w:r>
      <w:r w:rsidR="00CF72E1" w:rsidRPr="009922F5">
        <w:rPr>
          <w:rFonts w:ascii="Arial" w:hAnsi="Arial" w:cs="Arial"/>
        </w:rPr>
        <w:t>funcionario</w:t>
      </w:r>
      <w:r w:rsidR="006C68A1">
        <w:rPr>
          <w:rFonts w:ascii="Arial" w:hAnsi="Arial" w:cs="Arial"/>
        </w:rPr>
        <w:t xml:space="preserve"> e</w:t>
      </w:r>
      <w:r w:rsidR="004A02E2" w:rsidRPr="009922F5">
        <w:rPr>
          <w:rFonts w:ascii="Arial" w:hAnsi="Arial" w:cs="Arial"/>
        </w:rPr>
        <w:t xml:space="preserve">jecutor </w:t>
      </w:r>
      <w:r w:rsidR="006030DD" w:rsidRPr="009922F5">
        <w:rPr>
          <w:rFonts w:ascii="Arial" w:hAnsi="Arial" w:cs="Arial"/>
        </w:rPr>
        <w:t xml:space="preserve">resolverá la situación dentro de los tres (3) </w:t>
      </w:r>
      <w:r w:rsidR="00CF72E1">
        <w:rPr>
          <w:rFonts w:ascii="Arial" w:hAnsi="Arial" w:cs="Arial"/>
        </w:rPr>
        <w:t xml:space="preserve">días </w:t>
      </w:r>
      <w:r w:rsidR="004A02E2" w:rsidRPr="009922F5">
        <w:rPr>
          <w:rFonts w:ascii="Arial" w:hAnsi="Arial" w:cs="Arial"/>
        </w:rPr>
        <w:t xml:space="preserve">hábiles </w:t>
      </w:r>
      <w:r w:rsidR="006030DD" w:rsidRPr="009922F5">
        <w:rPr>
          <w:rFonts w:ascii="Arial" w:hAnsi="Arial" w:cs="Arial"/>
        </w:rPr>
        <w:t>siguientes. Contra esta decisión no procede recurso alguno.</w:t>
      </w:r>
    </w:p>
    <w:p w14:paraId="30297794" w14:textId="2D22F10E" w:rsidR="00CA47E5" w:rsidRPr="009922F5" w:rsidRDefault="006F2C22" w:rsidP="000A7228">
      <w:pPr>
        <w:jc w:val="both"/>
        <w:rPr>
          <w:rFonts w:ascii="Arial" w:hAnsi="Arial" w:cs="Arial"/>
        </w:rPr>
      </w:pPr>
      <w:r w:rsidRPr="009922F5">
        <w:rPr>
          <w:rFonts w:ascii="Arial" w:hAnsi="Arial" w:cs="Arial"/>
        </w:rPr>
        <w:t>De no haberse presentado objeciones, se fijarán los honorarios definitivos del auxiliar de la justicia, teniendo en cuenta los acuerdos que para el efecto expida el Consejo Superior de la Judicatura</w:t>
      </w:r>
      <w:r w:rsidR="000A7228" w:rsidRPr="009922F5">
        <w:rPr>
          <w:rStyle w:val="Refdenotaalpie"/>
          <w:rFonts w:ascii="Arial" w:hAnsi="Arial" w:cs="Arial"/>
        </w:rPr>
        <w:footnoteReference w:id="53"/>
      </w:r>
      <w:r w:rsidRPr="009922F5">
        <w:rPr>
          <w:rFonts w:ascii="Arial" w:hAnsi="Arial" w:cs="Arial"/>
        </w:rPr>
        <w:t>.</w:t>
      </w:r>
    </w:p>
    <w:p w14:paraId="2D117CD0" w14:textId="77777777" w:rsidR="007A0603" w:rsidRPr="003E738D" w:rsidRDefault="007A0603" w:rsidP="00014862">
      <w:pPr>
        <w:pStyle w:val="Ttulo2"/>
        <w:numPr>
          <w:ilvl w:val="0"/>
          <w:numId w:val="9"/>
        </w:numPr>
        <w:rPr>
          <w:rFonts w:ascii="Arial" w:hAnsi="Arial" w:cs="Arial"/>
          <w:color w:val="auto"/>
        </w:rPr>
      </w:pPr>
      <w:bookmarkStart w:id="131" w:name="_Toc6199709"/>
      <w:r w:rsidRPr="003E738D">
        <w:rPr>
          <w:rFonts w:ascii="Arial" w:hAnsi="Arial" w:cs="Arial"/>
          <w:color w:val="auto"/>
        </w:rPr>
        <w:t>REMATE DE BIENES</w:t>
      </w:r>
      <w:bookmarkEnd w:id="131"/>
    </w:p>
    <w:p w14:paraId="6CD92EA7" w14:textId="77777777" w:rsidR="000A7228" w:rsidRPr="009922F5" w:rsidRDefault="000A7228" w:rsidP="000A7228">
      <w:pPr>
        <w:jc w:val="both"/>
        <w:rPr>
          <w:rFonts w:ascii="Arial" w:hAnsi="Arial" w:cs="Arial"/>
        </w:rPr>
      </w:pPr>
      <w:r w:rsidRPr="009922F5">
        <w:rPr>
          <w:rFonts w:ascii="Arial" w:hAnsi="Arial" w:cs="Arial"/>
        </w:rPr>
        <w:t>Es la forma mediante la cual se garantiza el cumplimiento de la obligación a través de la venta forzada de un bien.</w:t>
      </w:r>
    </w:p>
    <w:p w14:paraId="7014E66F" w14:textId="711EDCEA" w:rsidR="000A7228" w:rsidRPr="003E738D" w:rsidRDefault="000A7228" w:rsidP="00014862">
      <w:pPr>
        <w:pStyle w:val="Ttulo3"/>
        <w:numPr>
          <w:ilvl w:val="1"/>
          <w:numId w:val="9"/>
        </w:numPr>
        <w:rPr>
          <w:rFonts w:ascii="Arial" w:hAnsi="Arial" w:cs="Arial"/>
          <w:b/>
          <w:bCs/>
          <w:color w:val="auto"/>
        </w:rPr>
      </w:pPr>
      <w:bookmarkStart w:id="132" w:name="_Toc6199710"/>
      <w:r w:rsidRPr="003E738D">
        <w:rPr>
          <w:rFonts w:ascii="Arial" w:hAnsi="Arial" w:cs="Arial"/>
          <w:b/>
          <w:bCs/>
          <w:color w:val="auto"/>
        </w:rPr>
        <w:t>REQUISITOS PARA FIJAR FECHA Y HORA</w:t>
      </w:r>
      <w:bookmarkEnd w:id="132"/>
    </w:p>
    <w:p w14:paraId="21C9E813" w14:textId="2628EB1B" w:rsidR="000A7228" w:rsidRPr="009922F5" w:rsidRDefault="000A7228" w:rsidP="000A7228">
      <w:pPr>
        <w:jc w:val="both"/>
        <w:rPr>
          <w:rFonts w:ascii="Arial" w:hAnsi="Arial" w:cs="Arial"/>
        </w:rPr>
      </w:pPr>
      <w:r w:rsidRPr="009922F5">
        <w:rPr>
          <w:rFonts w:ascii="Arial" w:hAnsi="Arial" w:cs="Arial"/>
        </w:rPr>
        <w:t>Una vez ejecutoriada la resolución que ordena seguir adelante la ejecución y elaborada la liquidación del crédito y las costas, aun cuando este no se encuentre en firme, se fijará fecha para la realización del remate, siempre y cuando concurran los siguientes requisitos:</w:t>
      </w:r>
    </w:p>
    <w:p w14:paraId="59D8E384" w14:textId="77777777" w:rsidR="000A7228" w:rsidRPr="009922F5" w:rsidRDefault="000A7228" w:rsidP="00014862">
      <w:pPr>
        <w:pStyle w:val="Prrafodelista"/>
        <w:numPr>
          <w:ilvl w:val="0"/>
          <w:numId w:val="24"/>
        </w:numPr>
        <w:jc w:val="both"/>
        <w:rPr>
          <w:rFonts w:ascii="Arial" w:hAnsi="Arial" w:cs="Arial"/>
        </w:rPr>
      </w:pPr>
      <w:r w:rsidRPr="009922F5">
        <w:rPr>
          <w:rFonts w:ascii="Arial" w:hAnsi="Arial" w:cs="Arial"/>
        </w:rPr>
        <w:t>Que el bien o bienes se encuentren debidamente embargados, secuestrados y avaluados;</w:t>
      </w:r>
    </w:p>
    <w:p w14:paraId="709D1BC9" w14:textId="77777777" w:rsidR="000A7228" w:rsidRPr="009922F5" w:rsidRDefault="000A7228" w:rsidP="00014862">
      <w:pPr>
        <w:pStyle w:val="Prrafodelista"/>
        <w:numPr>
          <w:ilvl w:val="0"/>
          <w:numId w:val="24"/>
        </w:numPr>
        <w:jc w:val="both"/>
        <w:rPr>
          <w:rFonts w:ascii="Arial" w:hAnsi="Arial" w:cs="Arial"/>
        </w:rPr>
      </w:pPr>
      <w:r w:rsidRPr="009922F5">
        <w:rPr>
          <w:rFonts w:ascii="Arial" w:hAnsi="Arial" w:cs="Arial"/>
        </w:rPr>
        <w:t>Que estén resueltas las oposiciones o peticiones de levantamiento de medidas cautelares;</w:t>
      </w:r>
    </w:p>
    <w:p w14:paraId="563FF03E" w14:textId="77777777" w:rsidR="000A7228" w:rsidRPr="009922F5" w:rsidRDefault="000A7228" w:rsidP="00014862">
      <w:pPr>
        <w:pStyle w:val="Prrafodelista"/>
        <w:numPr>
          <w:ilvl w:val="0"/>
          <w:numId w:val="24"/>
        </w:numPr>
        <w:jc w:val="both"/>
        <w:rPr>
          <w:rFonts w:ascii="Arial" w:hAnsi="Arial" w:cs="Arial"/>
        </w:rPr>
      </w:pPr>
      <w:r w:rsidRPr="009922F5">
        <w:rPr>
          <w:rFonts w:ascii="Arial" w:hAnsi="Arial" w:cs="Arial"/>
        </w:rPr>
        <w:t>Que se encuentren resueltas las peticiones sobre reducción de embargos o la condición de inembargable de un bien o bienes;</w:t>
      </w:r>
    </w:p>
    <w:p w14:paraId="6DF06F09" w14:textId="77777777" w:rsidR="000A7228" w:rsidRPr="009922F5" w:rsidRDefault="000A7228" w:rsidP="00014862">
      <w:pPr>
        <w:pStyle w:val="Prrafodelista"/>
        <w:numPr>
          <w:ilvl w:val="0"/>
          <w:numId w:val="24"/>
        </w:numPr>
        <w:jc w:val="both"/>
        <w:rPr>
          <w:rFonts w:ascii="Arial" w:hAnsi="Arial" w:cs="Arial"/>
        </w:rPr>
      </w:pPr>
      <w:r w:rsidRPr="009922F5">
        <w:rPr>
          <w:rFonts w:ascii="Arial" w:hAnsi="Arial" w:cs="Arial"/>
        </w:rPr>
        <w:t>Que se hubieren notificado personalmente o por correo a los terceros acreedores hipotecarios o prendarios, con el fin de que puedan hacer valer sus créditos ante la autoridad competente;</w:t>
      </w:r>
    </w:p>
    <w:p w14:paraId="3BE0976B" w14:textId="50FB72DA" w:rsidR="000A7228" w:rsidRPr="009922F5" w:rsidRDefault="000A7228" w:rsidP="00014862">
      <w:pPr>
        <w:pStyle w:val="Prrafodelista"/>
        <w:numPr>
          <w:ilvl w:val="0"/>
          <w:numId w:val="24"/>
        </w:numPr>
        <w:jc w:val="both"/>
        <w:rPr>
          <w:rFonts w:ascii="Arial" w:hAnsi="Arial" w:cs="Arial"/>
        </w:rPr>
      </w:pPr>
      <w:r w:rsidRPr="009922F5">
        <w:rPr>
          <w:rFonts w:ascii="Arial" w:hAnsi="Arial" w:cs="Arial"/>
        </w:rPr>
        <w:t>Que se encuentre resuelta la petición de facilidad de pago que hubiere formulado</w:t>
      </w:r>
      <w:r w:rsidR="00EE25B3" w:rsidRPr="009922F5">
        <w:rPr>
          <w:rFonts w:ascii="Arial" w:hAnsi="Arial" w:cs="Arial"/>
        </w:rPr>
        <w:t xml:space="preserve"> el ejecutado o un tercero por é</w:t>
      </w:r>
      <w:r w:rsidRPr="009922F5">
        <w:rPr>
          <w:rFonts w:ascii="Arial" w:hAnsi="Arial" w:cs="Arial"/>
        </w:rPr>
        <w:t>l, en caso de haberse presentado solicitud en tal sentido;</w:t>
      </w:r>
    </w:p>
    <w:p w14:paraId="321DB41F" w14:textId="2DD6DB80" w:rsidR="000A7228" w:rsidRPr="009922F5" w:rsidRDefault="000A7228" w:rsidP="00014862">
      <w:pPr>
        <w:pStyle w:val="Prrafodelista"/>
        <w:numPr>
          <w:ilvl w:val="0"/>
          <w:numId w:val="24"/>
        </w:numPr>
        <w:jc w:val="both"/>
        <w:rPr>
          <w:rFonts w:ascii="Arial" w:hAnsi="Arial" w:cs="Arial"/>
        </w:rPr>
      </w:pPr>
      <w:proofErr w:type="gramStart"/>
      <w:r w:rsidRPr="009922F5">
        <w:rPr>
          <w:rFonts w:ascii="Arial" w:hAnsi="Arial" w:cs="Arial"/>
        </w:rPr>
        <w:t>Que</w:t>
      </w:r>
      <w:proofErr w:type="gramEnd"/>
      <w:r w:rsidRPr="009922F5">
        <w:rPr>
          <w:rFonts w:ascii="Arial" w:hAnsi="Arial" w:cs="Arial"/>
        </w:rPr>
        <w:t xml:space="preserve"> en el momento de fijarse la fecha del remate, no obre dentro del proceso la constancia de haberse demandado ante </w:t>
      </w:r>
      <w:r w:rsidR="00EE25B3" w:rsidRPr="009922F5">
        <w:rPr>
          <w:rFonts w:ascii="Arial" w:hAnsi="Arial" w:cs="Arial"/>
        </w:rPr>
        <w:t>la jurisdicción de lo</w:t>
      </w:r>
      <w:r w:rsidRPr="009922F5">
        <w:rPr>
          <w:rFonts w:ascii="Arial" w:hAnsi="Arial" w:cs="Arial"/>
        </w:rPr>
        <w:t xml:space="preserve"> </w:t>
      </w:r>
      <w:r w:rsidR="00EE25B3" w:rsidRPr="009922F5">
        <w:rPr>
          <w:rFonts w:ascii="Arial" w:hAnsi="Arial" w:cs="Arial"/>
        </w:rPr>
        <w:t>c</w:t>
      </w:r>
      <w:r w:rsidRPr="009922F5">
        <w:rPr>
          <w:rFonts w:ascii="Arial" w:hAnsi="Arial" w:cs="Arial"/>
        </w:rPr>
        <w:t xml:space="preserve">ontencioso </w:t>
      </w:r>
      <w:r w:rsidR="00EE25B3" w:rsidRPr="009922F5">
        <w:rPr>
          <w:rFonts w:ascii="Arial" w:hAnsi="Arial" w:cs="Arial"/>
        </w:rPr>
        <w:t>a</w:t>
      </w:r>
      <w:r w:rsidRPr="009922F5">
        <w:rPr>
          <w:rFonts w:ascii="Arial" w:hAnsi="Arial" w:cs="Arial"/>
        </w:rPr>
        <w:t xml:space="preserve">dministrativo la </w:t>
      </w:r>
      <w:r w:rsidR="00EE25B3" w:rsidRPr="009922F5">
        <w:rPr>
          <w:rFonts w:ascii="Arial" w:hAnsi="Arial" w:cs="Arial"/>
        </w:rPr>
        <w:t>r</w:t>
      </w:r>
      <w:r w:rsidRPr="009922F5">
        <w:rPr>
          <w:rFonts w:ascii="Arial" w:hAnsi="Arial" w:cs="Arial"/>
        </w:rPr>
        <w:t>esolución que rechaza las excepciones y ordene seguir adelante la ejecución, pues en tal evento no se dictará el auto de fijación de fecha para remate, sino de suspensión de la diligencia, conforme al artículo 835, en concordancia con el 818, inciso final del Estatuto Tributario</w:t>
      </w:r>
      <w:r w:rsidR="00B86F9E" w:rsidRPr="009922F5">
        <w:rPr>
          <w:rFonts w:ascii="Arial" w:hAnsi="Arial" w:cs="Arial"/>
        </w:rPr>
        <w:t xml:space="preserve"> Nacional</w:t>
      </w:r>
      <w:r w:rsidRPr="009922F5">
        <w:rPr>
          <w:rFonts w:ascii="Arial" w:hAnsi="Arial" w:cs="Arial"/>
        </w:rPr>
        <w:t>.</w:t>
      </w:r>
    </w:p>
    <w:p w14:paraId="3893D158" w14:textId="42774E66" w:rsidR="000A7228" w:rsidRPr="009922F5" w:rsidRDefault="000A7228" w:rsidP="000A7228">
      <w:pPr>
        <w:jc w:val="both"/>
        <w:rPr>
          <w:rFonts w:ascii="Arial" w:hAnsi="Arial" w:cs="Arial"/>
        </w:rPr>
      </w:pPr>
      <w:r w:rsidRPr="009922F5">
        <w:rPr>
          <w:rFonts w:ascii="Arial" w:hAnsi="Arial" w:cs="Arial"/>
        </w:rPr>
        <w:lastRenderedPageBreak/>
        <w:t>Conforme lo dispone el artículo 839-2 del Estatuto Tributario</w:t>
      </w:r>
      <w:r w:rsidR="00B86F9E" w:rsidRPr="009922F5">
        <w:rPr>
          <w:rFonts w:ascii="Arial" w:hAnsi="Arial" w:cs="Arial"/>
        </w:rPr>
        <w:t xml:space="preserve"> Nacional</w:t>
      </w:r>
      <w:r w:rsidRPr="009922F5">
        <w:rPr>
          <w:rFonts w:ascii="Arial" w:hAnsi="Arial" w:cs="Arial"/>
        </w:rPr>
        <w:t xml:space="preserve">, en esta materia se observarán las disposiciones del Código </w:t>
      </w:r>
      <w:r w:rsidR="00EE25B3" w:rsidRPr="009922F5">
        <w:rPr>
          <w:rFonts w:ascii="Arial" w:hAnsi="Arial" w:cs="Arial"/>
        </w:rPr>
        <w:t>General del Proceso</w:t>
      </w:r>
      <w:r w:rsidRPr="009922F5">
        <w:rPr>
          <w:rFonts w:ascii="Arial" w:hAnsi="Arial" w:cs="Arial"/>
        </w:rPr>
        <w:t xml:space="preserve">, que regulan el embargo, secuestro y remate de bienes, el cual prevé en </w:t>
      </w:r>
      <w:r w:rsidR="004A02E2" w:rsidRPr="009922F5">
        <w:rPr>
          <w:rFonts w:ascii="Arial" w:hAnsi="Arial" w:cs="Arial"/>
        </w:rPr>
        <w:t>el</w:t>
      </w:r>
      <w:r w:rsidRPr="009922F5">
        <w:rPr>
          <w:rFonts w:ascii="Arial" w:hAnsi="Arial" w:cs="Arial"/>
        </w:rPr>
        <w:t xml:space="preserve"> artículo </w:t>
      </w:r>
      <w:r w:rsidR="00EE25B3" w:rsidRPr="009922F5">
        <w:rPr>
          <w:rFonts w:ascii="Arial" w:hAnsi="Arial" w:cs="Arial"/>
        </w:rPr>
        <w:t>448</w:t>
      </w:r>
      <w:r w:rsidRPr="009922F5">
        <w:rPr>
          <w:rFonts w:ascii="Arial" w:hAnsi="Arial" w:cs="Arial"/>
        </w:rPr>
        <w:t xml:space="preserve"> los requisitos necesarios para dictar el auto que fija fecha para llevar a cabo la diligencia del remate.</w:t>
      </w:r>
    </w:p>
    <w:p w14:paraId="230444EE" w14:textId="6736560F" w:rsidR="00EE25B3" w:rsidRPr="003E738D" w:rsidRDefault="00EE25B3" w:rsidP="00014862">
      <w:pPr>
        <w:pStyle w:val="Ttulo3"/>
        <w:numPr>
          <w:ilvl w:val="1"/>
          <w:numId w:val="9"/>
        </w:numPr>
        <w:rPr>
          <w:rFonts w:ascii="Arial" w:hAnsi="Arial" w:cs="Arial"/>
          <w:b/>
          <w:bCs/>
          <w:color w:val="auto"/>
        </w:rPr>
      </w:pPr>
      <w:bookmarkStart w:id="133" w:name="_Toc6199711"/>
      <w:r w:rsidRPr="003E738D">
        <w:rPr>
          <w:rFonts w:ascii="Arial" w:hAnsi="Arial" w:cs="Arial"/>
          <w:b/>
          <w:bCs/>
          <w:color w:val="auto"/>
        </w:rPr>
        <w:t>TRÁMITE DEL REMATE</w:t>
      </w:r>
      <w:bookmarkEnd w:id="133"/>
    </w:p>
    <w:p w14:paraId="63AA864F" w14:textId="49E46449" w:rsidR="00675EB3" w:rsidRPr="009922F5" w:rsidRDefault="00EE25B3" w:rsidP="00675EB3">
      <w:pPr>
        <w:jc w:val="both"/>
        <w:rPr>
          <w:rFonts w:ascii="Arial" w:hAnsi="Arial" w:cs="Arial"/>
          <w:color w:val="C00000"/>
        </w:rPr>
      </w:pPr>
      <w:r w:rsidRPr="009922F5">
        <w:rPr>
          <w:rFonts w:ascii="Arial" w:hAnsi="Arial" w:cs="Arial"/>
        </w:rPr>
        <w:t xml:space="preserve">En firme la resolución de seguir adelante la ejecución y la liquidación del crédito y las costas o su actualización, mediante auto </w:t>
      </w:r>
      <w:r w:rsidR="00675EB3" w:rsidRPr="009922F5">
        <w:rPr>
          <w:rFonts w:ascii="Arial" w:hAnsi="Arial" w:cs="Arial"/>
        </w:rPr>
        <w:t xml:space="preserve">contra el que no caben recursos </w:t>
      </w:r>
      <w:r w:rsidRPr="009922F5">
        <w:rPr>
          <w:rFonts w:ascii="Arial" w:hAnsi="Arial" w:cs="Arial"/>
        </w:rPr>
        <w:t>se ordenará el remate de los bienes, siempre y cuando cumplan los requisitos</w:t>
      </w:r>
      <w:r w:rsidR="00930FF4" w:rsidRPr="009922F5">
        <w:rPr>
          <w:rFonts w:ascii="Arial" w:hAnsi="Arial" w:cs="Arial"/>
        </w:rPr>
        <w:t xml:space="preserve"> previstos en </w:t>
      </w:r>
      <w:r w:rsidRPr="009922F5">
        <w:rPr>
          <w:rFonts w:ascii="Arial" w:hAnsi="Arial" w:cs="Arial"/>
        </w:rPr>
        <w:t>el numeral anterior, señalando la fecha, día y hora para llevar a cabo la diligencia en pública subasta.</w:t>
      </w:r>
      <w:r w:rsidR="00B61B59" w:rsidRPr="009922F5">
        <w:rPr>
          <w:rFonts w:ascii="Arial" w:hAnsi="Arial" w:cs="Arial"/>
        </w:rPr>
        <w:t xml:space="preserve"> </w:t>
      </w:r>
    </w:p>
    <w:p w14:paraId="388FB7FB" w14:textId="483AB810" w:rsidR="0053081D" w:rsidRPr="009922F5" w:rsidRDefault="00EE25B3" w:rsidP="00EE25B3">
      <w:pPr>
        <w:jc w:val="both"/>
        <w:rPr>
          <w:rFonts w:ascii="Arial" w:hAnsi="Arial" w:cs="Arial"/>
        </w:rPr>
      </w:pPr>
      <w:r w:rsidRPr="009922F5">
        <w:rPr>
          <w:rFonts w:ascii="Arial" w:hAnsi="Arial" w:cs="Arial"/>
        </w:rPr>
        <w:t>En la misma providencia se determinará la base de la licitación, la cual es del 70% del avalúo del bien; en el evento de quedar desierta la licitación por falta de postores, nuevamente se señalará fecha y hora para una nueva licitación, cumpliendo los mismos requisitos de la primera y así sucesivamente, tantas veces sea necesario.</w:t>
      </w:r>
      <w:r w:rsidR="00675EB3" w:rsidRPr="009922F5">
        <w:rPr>
          <w:rFonts w:ascii="Arial" w:hAnsi="Arial" w:cs="Arial"/>
        </w:rPr>
        <w:t xml:space="preserve"> </w:t>
      </w:r>
    </w:p>
    <w:p w14:paraId="0B74D08F" w14:textId="10577CC0" w:rsidR="00EE25B3" w:rsidRPr="009922F5" w:rsidRDefault="00EE25B3" w:rsidP="00EE25B3">
      <w:pPr>
        <w:jc w:val="both"/>
        <w:rPr>
          <w:rFonts w:ascii="Arial" w:hAnsi="Arial" w:cs="Arial"/>
        </w:rPr>
      </w:pPr>
      <w:r w:rsidRPr="009922F5">
        <w:rPr>
          <w:rFonts w:ascii="Arial" w:hAnsi="Arial" w:cs="Arial"/>
        </w:rPr>
        <w:t xml:space="preserve">No obstante, fracasada la segunda </w:t>
      </w:r>
      <w:r w:rsidR="00C03520" w:rsidRPr="009922F5">
        <w:rPr>
          <w:rFonts w:ascii="Arial" w:hAnsi="Arial" w:cs="Arial"/>
        </w:rPr>
        <w:t xml:space="preserve">diligencia </w:t>
      </w:r>
      <w:r w:rsidRPr="009922F5">
        <w:rPr>
          <w:rFonts w:ascii="Arial" w:hAnsi="Arial" w:cs="Arial"/>
        </w:rPr>
        <w:t>cualquiera de los acreedores podrá aportar un nuevo avalúo, el cual será sometido a contradicción en la forma prevista en el artículo 444 del Código General del proceso. La misma posibilidad tendrá el ejecutado cuando haya transcurrido más de un (1) año desde la fecha en que el anterior avalúo quedó en firme.</w:t>
      </w:r>
    </w:p>
    <w:p w14:paraId="1B71B267" w14:textId="12AEB8D8" w:rsidR="00EE25B3" w:rsidRPr="009922F5" w:rsidRDefault="00EE25B3" w:rsidP="00EE25B3">
      <w:pPr>
        <w:jc w:val="both"/>
        <w:rPr>
          <w:rFonts w:ascii="Arial" w:hAnsi="Arial" w:cs="Arial"/>
        </w:rPr>
      </w:pPr>
      <w:r w:rsidRPr="009922F5">
        <w:rPr>
          <w:rFonts w:ascii="Arial" w:hAnsi="Arial" w:cs="Arial"/>
        </w:rPr>
        <w:t xml:space="preserve">Para determinar la pertinencia de licitaciones sucesivas, el </w:t>
      </w:r>
      <w:r w:rsidR="004007A8">
        <w:rPr>
          <w:rFonts w:ascii="Arial" w:hAnsi="Arial" w:cs="Arial"/>
        </w:rPr>
        <w:t>f</w:t>
      </w:r>
      <w:r w:rsidR="004A02E2" w:rsidRPr="009922F5">
        <w:rPr>
          <w:rFonts w:ascii="Arial" w:hAnsi="Arial" w:cs="Arial"/>
        </w:rPr>
        <w:t xml:space="preserve">uncionario </w:t>
      </w:r>
      <w:r w:rsidR="004007A8">
        <w:rPr>
          <w:rFonts w:ascii="Arial" w:hAnsi="Arial" w:cs="Arial"/>
        </w:rPr>
        <w:t>e</w:t>
      </w:r>
      <w:r w:rsidR="008B5A2E" w:rsidRPr="009922F5">
        <w:rPr>
          <w:rFonts w:ascii="Arial" w:hAnsi="Arial" w:cs="Arial"/>
        </w:rPr>
        <w:t>jecutor realizará</w:t>
      </w:r>
      <w:r w:rsidRPr="009922F5">
        <w:rPr>
          <w:rFonts w:ascii="Arial" w:hAnsi="Arial" w:cs="Arial"/>
        </w:rPr>
        <w:t xml:space="preserve"> un análisis teniendo en cuenta el criterio de costo-beneficio, así como la necesidad de disponer del bien.</w:t>
      </w:r>
    </w:p>
    <w:p w14:paraId="12EDF96D" w14:textId="77777777" w:rsidR="007A0603" w:rsidRPr="003E738D" w:rsidRDefault="007A0603" w:rsidP="00014862">
      <w:pPr>
        <w:pStyle w:val="Ttulo3"/>
        <w:numPr>
          <w:ilvl w:val="1"/>
          <w:numId w:val="9"/>
        </w:numPr>
        <w:rPr>
          <w:rFonts w:ascii="Arial" w:hAnsi="Arial" w:cs="Arial"/>
          <w:b/>
          <w:bCs/>
          <w:color w:val="auto"/>
        </w:rPr>
      </w:pPr>
      <w:bookmarkStart w:id="134" w:name="_Toc6199712"/>
      <w:r w:rsidRPr="003E738D">
        <w:rPr>
          <w:rFonts w:ascii="Arial" w:hAnsi="Arial" w:cs="Arial"/>
          <w:b/>
          <w:bCs/>
          <w:color w:val="auto"/>
        </w:rPr>
        <w:t>AVISO DE REMATE</w:t>
      </w:r>
      <w:bookmarkEnd w:id="134"/>
    </w:p>
    <w:p w14:paraId="091CA017" w14:textId="67043BC9" w:rsidR="00B714B8" w:rsidRPr="009922F5" w:rsidRDefault="00B714B8" w:rsidP="00B714B8">
      <w:pPr>
        <w:jc w:val="both"/>
        <w:rPr>
          <w:rFonts w:ascii="Arial" w:hAnsi="Arial" w:cs="Arial"/>
          <w:lang w:bidi="es-CO"/>
        </w:rPr>
      </w:pPr>
      <w:r w:rsidRPr="009922F5">
        <w:rPr>
          <w:rFonts w:ascii="Arial" w:hAnsi="Arial" w:cs="Arial"/>
          <w:lang w:bidi="es-CO"/>
        </w:rPr>
        <w:t xml:space="preserve">El remate debe anunciarse al público mediante aviso que se publicará por una sola vez el </w:t>
      </w:r>
      <w:r w:rsidR="001A43BE" w:rsidRPr="009922F5">
        <w:rPr>
          <w:rFonts w:ascii="Arial" w:hAnsi="Arial" w:cs="Arial"/>
          <w:lang w:bidi="es-CO"/>
        </w:rPr>
        <w:t>domingo</w:t>
      </w:r>
      <w:r w:rsidRPr="009922F5">
        <w:rPr>
          <w:rFonts w:ascii="Arial" w:hAnsi="Arial" w:cs="Arial"/>
          <w:lang w:bidi="es-CO"/>
        </w:rPr>
        <w:t xml:space="preserve">, con antelación no inferior a diez (10) días a la fecha señalada para el remate, en un periódico de amplia circulación en la localidad o en su defecto en otro medio masivo de </w:t>
      </w:r>
      <w:r w:rsidR="008B5A2E" w:rsidRPr="009922F5">
        <w:rPr>
          <w:rFonts w:ascii="Arial" w:hAnsi="Arial" w:cs="Arial"/>
          <w:lang w:bidi="es-CO"/>
        </w:rPr>
        <w:t>comunicación.</w:t>
      </w:r>
      <w:r w:rsidR="00CB189C" w:rsidRPr="009922F5">
        <w:rPr>
          <w:rStyle w:val="Refdenotaalpie"/>
          <w:rFonts w:ascii="Arial" w:hAnsi="Arial" w:cs="Arial"/>
          <w:lang w:bidi="es-CO"/>
        </w:rPr>
        <w:t xml:space="preserve"> </w:t>
      </w:r>
      <w:r w:rsidR="00CB189C" w:rsidRPr="009922F5">
        <w:rPr>
          <w:rStyle w:val="Refdenotaalpie"/>
          <w:rFonts w:ascii="Arial" w:hAnsi="Arial" w:cs="Arial"/>
          <w:lang w:bidi="es-CO"/>
        </w:rPr>
        <w:footnoteReference w:id="54"/>
      </w:r>
      <w:r w:rsidR="00CB189C" w:rsidRPr="009922F5">
        <w:rPr>
          <w:rFonts w:ascii="Arial" w:hAnsi="Arial" w:cs="Arial"/>
          <w:lang w:bidi="es-CO"/>
        </w:rPr>
        <w:t xml:space="preserve"> </w:t>
      </w:r>
    </w:p>
    <w:p w14:paraId="7F35ED24" w14:textId="3F570A17" w:rsidR="00B714B8" w:rsidRPr="009922F5" w:rsidRDefault="00B714B8" w:rsidP="00B714B8">
      <w:pPr>
        <w:jc w:val="both"/>
        <w:rPr>
          <w:rFonts w:ascii="Arial" w:hAnsi="Arial" w:cs="Arial"/>
          <w:lang w:bidi="es-CO"/>
        </w:rPr>
      </w:pPr>
      <w:r w:rsidRPr="009922F5">
        <w:rPr>
          <w:rFonts w:ascii="Arial" w:hAnsi="Arial" w:cs="Arial"/>
          <w:lang w:bidi="es-CO"/>
        </w:rPr>
        <w:t>El aviso contendrá lo siguiente:</w:t>
      </w:r>
    </w:p>
    <w:p w14:paraId="52D78759" w14:textId="77777777" w:rsidR="00B714B8" w:rsidRPr="009922F5" w:rsidRDefault="00B714B8" w:rsidP="00014862">
      <w:pPr>
        <w:pStyle w:val="Prrafodelista"/>
        <w:numPr>
          <w:ilvl w:val="0"/>
          <w:numId w:val="13"/>
        </w:numPr>
        <w:jc w:val="both"/>
        <w:rPr>
          <w:rFonts w:ascii="Arial" w:hAnsi="Arial" w:cs="Arial"/>
        </w:rPr>
      </w:pPr>
      <w:r w:rsidRPr="009922F5">
        <w:rPr>
          <w:rFonts w:ascii="Arial" w:hAnsi="Arial" w:cs="Arial"/>
        </w:rPr>
        <w:t>Fecha y hora de inicio de la licitación.</w:t>
      </w:r>
    </w:p>
    <w:p w14:paraId="3170322E" w14:textId="77777777" w:rsidR="00B714B8" w:rsidRPr="009922F5" w:rsidRDefault="00B714B8" w:rsidP="00014862">
      <w:pPr>
        <w:pStyle w:val="Prrafodelista"/>
        <w:numPr>
          <w:ilvl w:val="0"/>
          <w:numId w:val="13"/>
        </w:numPr>
        <w:jc w:val="both"/>
        <w:rPr>
          <w:rFonts w:ascii="Arial" w:hAnsi="Arial" w:cs="Arial"/>
        </w:rPr>
      </w:pPr>
      <w:r w:rsidRPr="009922F5">
        <w:rPr>
          <w:rFonts w:ascii="Arial" w:hAnsi="Arial" w:cs="Arial"/>
        </w:rPr>
        <w:t>Los bienes materia del remate con indicación de su clase, especie y cantidad, si son muebles; si son inmuebles, la matrícula de su registro, si existiere; y el lugar de ubicación.</w:t>
      </w:r>
    </w:p>
    <w:p w14:paraId="3841E82D" w14:textId="77777777" w:rsidR="00B714B8" w:rsidRPr="009922F5" w:rsidRDefault="00B714B8" w:rsidP="00014862">
      <w:pPr>
        <w:pStyle w:val="Prrafodelista"/>
        <w:numPr>
          <w:ilvl w:val="0"/>
          <w:numId w:val="13"/>
        </w:numPr>
        <w:jc w:val="both"/>
        <w:rPr>
          <w:rFonts w:ascii="Arial" w:hAnsi="Arial" w:cs="Arial"/>
        </w:rPr>
      </w:pPr>
      <w:r w:rsidRPr="009922F5">
        <w:rPr>
          <w:rFonts w:ascii="Arial" w:hAnsi="Arial" w:cs="Arial"/>
        </w:rPr>
        <w:t>El avalúo correspondiente a cada bien o grupo de bienes y la base de la licitación.</w:t>
      </w:r>
    </w:p>
    <w:p w14:paraId="5374DB8A" w14:textId="77777777" w:rsidR="00B714B8" w:rsidRPr="009922F5" w:rsidRDefault="00B714B8" w:rsidP="00014862">
      <w:pPr>
        <w:pStyle w:val="Prrafodelista"/>
        <w:numPr>
          <w:ilvl w:val="0"/>
          <w:numId w:val="13"/>
        </w:numPr>
        <w:jc w:val="both"/>
        <w:rPr>
          <w:rFonts w:ascii="Arial" w:hAnsi="Arial" w:cs="Arial"/>
        </w:rPr>
      </w:pPr>
      <w:r w:rsidRPr="009922F5">
        <w:rPr>
          <w:rFonts w:ascii="Arial" w:hAnsi="Arial" w:cs="Arial"/>
        </w:rPr>
        <w:t>El número del expediente y el lugar donde se realizará el remate.</w:t>
      </w:r>
    </w:p>
    <w:p w14:paraId="45172B21" w14:textId="77777777" w:rsidR="00B714B8" w:rsidRPr="009922F5" w:rsidRDefault="00B714B8" w:rsidP="00014862">
      <w:pPr>
        <w:pStyle w:val="Prrafodelista"/>
        <w:numPr>
          <w:ilvl w:val="0"/>
          <w:numId w:val="13"/>
        </w:numPr>
        <w:jc w:val="both"/>
        <w:rPr>
          <w:rFonts w:ascii="Arial" w:hAnsi="Arial" w:cs="Arial"/>
        </w:rPr>
      </w:pPr>
      <w:r w:rsidRPr="009922F5">
        <w:rPr>
          <w:rFonts w:ascii="Arial" w:hAnsi="Arial" w:cs="Arial"/>
        </w:rPr>
        <w:lastRenderedPageBreak/>
        <w:t>El nombre, la dirección y el número de teléfono del secuestre que mostrará los bienes objeto del remate.</w:t>
      </w:r>
    </w:p>
    <w:p w14:paraId="01AFAFF8" w14:textId="37C9FFA4" w:rsidR="00B714B8" w:rsidRPr="009922F5" w:rsidRDefault="00B714B8" w:rsidP="00014862">
      <w:pPr>
        <w:pStyle w:val="Prrafodelista"/>
        <w:numPr>
          <w:ilvl w:val="0"/>
          <w:numId w:val="13"/>
        </w:numPr>
        <w:jc w:val="both"/>
        <w:rPr>
          <w:rFonts w:ascii="Arial" w:hAnsi="Arial" w:cs="Arial"/>
        </w:rPr>
      </w:pPr>
      <w:r w:rsidRPr="009922F5">
        <w:rPr>
          <w:rFonts w:ascii="Arial" w:hAnsi="Arial" w:cs="Arial"/>
        </w:rPr>
        <w:t>El porcentaje que debe consignarse para hacer la postura.</w:t>
      </w:r>
    </w:p>
    <w:p w14:paraId="40706AD5" w14:textId="31F0C0D7" w:rsidR="004B0698" w:rsidRPr="009922F5" w:rsidRDefault="004B0698" w:rsidP="00014862">
      <w:pPr>
        <w:pStyle w:val="Prrafodelista"/>
        <w:numPr>
          <w:ilvl w:val="0"/>
          <w:numId w:val="13"/>
        </w:numPr>
        <w:jc w:val="both"/>
        <w:rPr>
          <w:rFonts w:ascii="Arial" w:hAnsi="Arial" w:cs="Arial"/>
        </w:rPr>
      </w:pPr>
      <w:r w:rsidRPr="009922F5">
        <w:rPr>
          <w:rFonts w:ascii="Arial" w:hAnsi="Arial" w:cs="Arial"/>
        </w:rPr>
        <w:t>La advertencia de que el remate se hará sobre los bienes señalados en el estado en que se encuentran.</w:t>
      </w:r>
    </w:p>
    <w:p w14:paraId="1C125FAB" w14:textId="28766F5A" w:rsidR="00B714B8" w:rsidRPr="00F1706F" w:rsidRDefault="00B714B8" w:rsidP="00B714B8">
      <w:pPr>
        <w:jc w:val="both"/>
        <w:rPr>
          <w:rFonts w:ascii="Arial" w:hAnsi="Arial" w:cs="Arial"/>
          <w:lang w:bidi="es-CO"/>
        </w:rPr>
      </w:pPr>
      <w:r w:rsidRPr="00F1706F">
        <w:rPr>
          <w:rFonts w:ascii="Arial" w:hAnsi="Arial" w:cs="Arial"/>
          <w:lang w:bidi="es-CO"/>
        </w:rPr>
        <w:t xml:space="preserve">Una copia informal de la página del diario en que aparezca la publicación o la constancia del medio de comunicación, serán agregadas al expediente antes de </w:t>
      </w:r>
      <w:proofErr w:type="gramStart"/>
      <w:r w:rsidRPr="00F1706F">
        <w:rPr>
          <w:rFonts w:ascii="Arial" w:hAnsi="Arial" w:cs="Arial"/>
          <w:lang w:bidi="es-CO"/>
        </w:rPr>
        <w:t>dar inicio a</w:t>
      </w:r>
      <w:proofErr w:type="gramEnd"/>
      <w:r w:rsidRPr="00F1706F">
        <w:rPr>
          <w:rFonts w:ascii="Arial" w:hAnsi="Arial" w:cs="Arial"/>
          <w:lang w:bidi="es-CO"/>
        </w:rPr>
        <w:t xml:space="preserve"> la subasta. Con la copia o la constancia de la publicación del aviso, deberá allegarse un certificado de tradición y libertad del inmueble el cual se descargará de la </w:t>
      </w:r>
      <w:r w:rsidR="004B0698" w:rsidRPr="00F1706F">
        <w:rPr>
          <w:rFonts w:ascii="Arial" w:hAnsi="Arial" w:cs="Arial"/>
          <w:lang w:bidi="es-CO"/>
        </w:rPr>
        <w:t>V</w:t>
      </w:r>
      <w:r w:rsidRPr="00F1706F">
        <w:rPr>
          <w:rFonts w:ascii="Arial" w:hAnsi="Arial" w:cs="Arial"/>
          <w:lang w:bidi="es-CO"/>
        </w:rPr>
        <w:t xml:space="preserve">entanilla </w:t>
      </w:r>
      <w:r w:rsidR="004B0698" w:rsidRPr="00F1706F">
        <w:rPr>
          <w:rFonts w:ascii="Arial" w:hAnsi="Arial" w:cs="Arial"/>
          <w:lang w:bidi="es-CO"/>
        </w:rPr>
        <w:t>Ú</w:t>
      </w:r>
      <w:r w:rsidRPr="00F1706F">
        <w:rPr>
          <w:rFonts w:ascii="Arial" w:hAnsi="Arial" w:cs="Arial"/>
          <w:lang w:bidi="es-CO"/>
        </w:rPr>
        <w:t>nica de registro de la Superintendencia de Notariado y Registro, expedido dentro del mes anterior a la fecha prevista para la diligencia de remate.</w:t>
      </w:r>
    </w:p>
    <w:p w14:paraId="5FFBDC0A" w14:textId="2D54BAFE" w:rsidR="008322AC" w:rsidRPr="00F1706F" w:rsidRDefault="008322AC" w:rsidP="00B714B8">
      <w:pPr>
        <w:jc w:val="both"/>
        <w:rPr>
          <w:rFonts w:ascii="Arial" w:hAnsi="Arial" w:cs="Arial"/>
          <w:lang w:bidi="es-CO"/>
        </w:rPr>
      </w:pPr>
      <w:r w:rsidRPr="00F1706F">
        <w:rPr>
          <w:rFonts w:ascii="Arial" w:hAnsi="Arial" w:cs="Arial"/>
          <w:lang w:bidi="es-CO"/>
        </w:rPr>
        <w:t xml:space="preserve">Cuando los bienes estén ubicados fuera del territorio </w:t>
      </w:r>
      <w:r w:rsidR="00984547" w:rsidRPr="00F1706F">
        <w:rPr>
          <w:rFonts w:ascii="Arial" w:hAnsi="Arial" w:cs="Arial"/>
          <w:lang w:bidi="es-CO"/>
        </w:rPr>
        <w:t xml:space="preserve">de </w:t>
      </w:r>
      <w:r w:rsidR="005331FE" w:rsidRPr="00F1706F">
        <w:rPr>
          <w:rFonts w:ascii="Arial" w:hAnsi="Arial" w:cs="Arial"/>
          <w:lang w:bidi="es-CO"/>
        </w:rPr>
        <w:t xml:space="preserve">la jurisdicción </w:t>
      </w:r>
      <w:r w:rsidRPr="00F1706F">
        <w:rPr>
          <w:rFonts w:ascii="Arial" w:hAnsi="Arial" w:cs="Arial"/>
          <w:lang w:bidi="es-CO"/>
        </w:rPr>
        <w:t>en donde se adelanta el proceso</w:t>
      </w:r>
      <w:r w:rsidR="00FD545A" w:rsidRPr="00F1706F">
        <w:rPr>
          <w:rFonts w:ascii="Arial" w:hAnsi="Arial" w:cs="Arial"/>
          <w:lang w:bidi="es-CO"/>
        </w:rPr>
        <w:t xml:space="preserve"> por parte de la UAERMV</w:t>
      </w:r>
      <w:r w:rsidRPr="00F1706F">
        <w:rPr>
          <w:rFonts w:ascii="Arial" w:hAnsi="Arial" w:cs="Arial"/>
          <w:lang w:bidi="es-CO"/>
        </w:rPr>
        <w:t>, la publicación deberá hacerse en un medio de comunicación que circule en el lugar donde estén ubicados. (Artículo 450 del Código General del Proceso).</w:t>
      </w:r>
    </w:p>
    <w:p w14:paraId="5E570688" w14:textId="5D35401A" w:rsidR="004B0698" w:rsidRPr="00F1706F" w:rsidRDefault="004B0698" w:rsidP="00B714B8">
      <w:pPr>
        <w:jc w:val="both"/>
        <w:rPr>
          <w:rFonts w:ascii="Arial" w:hAnsi="Arial" w:cs="Arial"/>
        </w:rPr>
      </w:pPr>
      <w:r w:rsidRPr="00F1706F">
        <w:rPr>
          <w:rFonts w:ascii="Arial" w:hAnsi="Arial" w:cs="Arial"/>
        </w:rPr>
        <w:t>Tratándose de remates de naves, se requiere además la fijación de avisos visuales a la nave, en la capitanía de puerto de matrícula, y en la capitanía de puerto del lugar donde se halle la nave</w:t>
      </w:r>
      <w:r w:rsidR="00CB189C" w:rsidRPr="00F1706F">
        <w:rPr>
          <w:rFonts w:ascii="Arial" w:hAnsi="Arial" w:cs="Arial"/>
          <w:vertAlign w:val="superscript"/>
        </w:rPr>
        <w:footnoteReference w:id="55"/>
      </w:r>
      <w:r w:rsidRPr="00F1706F">
        <w:rPr>
          <w:rFonts w:ascii="Arial" w:hAnsi="Arial" w:cs="Arial"/>
        </w:rPr>
        <w:t>.</w:t>
      </w:r>
    </w:p>
    <w:p w14:paraId="4E869779" w14:textId="4E7CD891" w:rsidR="007A0603" w:rsidRPr="00F1706F" w:rsidRDefault="00DE70F6" w:rsidP="00014862">
      <w:pPr>
        <w:pStyle w:val="Ttulo3"/>
        <w:numPr>
          <w:ilvl w:val="1"/>
          <w:numId w:val="9"/>
        </w:numPr>
        <w:rPr>
          <w:rFonts w:ascii="Arial" w:hAnsi="Arial" w:cs="Arial"/>
          <w:b/>
          <w:bCs/>
          <w:color w:val="auto"/>
        </w:rPr>
      </w:pPr>
      <w:bookmarkStart w:id="136" w:name="_Toc6199713"/>
      <w:r w:rsidRPr="00F1706F">
        <w:rPr>
          <w:rFonts w:ascii="Arial" w:hAnsi="Arial" w:cs="Arial"/>
          <w:b/>
          <w:bCs/>
          <w:color w:val="auto"/>
        </w:rPr>
        <w:t xml:space="preserve">DEPÓSITO </w:t>
      </w:r>
      <w:r w:rsidR="00A511E9" w:rsidRPr="00F1706F">
        <w:rPr>
          <w:rFonts w:ascii="Arial" w:hAnsi="Arial" w:cs="Arial"/>
          <w:b/>
          <w:bCs/>
          <w:color w:val="auto"/>
        </w:rPr>
        <w:t>Y DILIGENCIA DE REMATE</w:t>
      </w:r>
      <w:bookmarkEnd w:id="136"/>
    </w:p>
    <w:p w14:paraId="1096CAB5" w14:textId="67AA32A2" w:rsidR="0047713A" w:rsidRPr="009922F5" w:rsidRDefault="00DE70F6" w:rsidP="00DE70F6">
      <w:pPr>
        <w:jc w:val="both"/>
        <w:rPr>
          <w:rFonts w:ascii="Arial" w:hAnsi="Arial" w:cs="Arial"/>
        </w:rPr>
      </w:pPr>
      <w:r w:rsidRPr="00F1706F">
        <w:rPr>
          <w:rFonts w:ascii="Arial" w:hAnsi="Arial" w:cs="Arial"/>
        </w:rPr>
        <w:t xml:space="preserve">De conformidad con lo establecido en el artículo 451 del Código General del Proceso, toda persona que pretenda hacer postura en </w:t>
      </w:r>
      <w:r w:rsidR="001A43BE" w:rsidRPr="00F1706F">
        <w:rPr>
          <w:rFonts w:ascii="Arial" w:hAnsi="Arial" w:cs="Arial"/>
        </w:rPr>
        <w:t>subasta</w:t>
      </w:r>
      <w:r w:rsidRPr="00F1706F">
        <w:rPr>
          <w:rFonts w:ascii="Arial" w:hAnsi="Arial" w:cs="Arial"/>
        </w:rPr>
        <w:t xml:space="preserve"> </w:t>
      </w:r>
      <w:r w:rsidR="00C03520" w:rsidRPr="00F1706F">
        <w:rPr>
          <w:rFonts w:ascii="Arial" w:hAnsi="Arial" w:cs="Arial"/>
        </w:rPr>
        <w:t>deberá</w:t>
      </w:r>
      <w:r w:rsidR="00C03520" w:rsidRPr="009922F5">
        <w:rPr>
          <w:rFonts w:ascii="Arial" w:hAnsi="Arial" w:cs="Arial"/>
        </w:rPr>
        <w:t xml:space="preserve"> consignar previamente en el Banco Agrario de Colombia en la cuenta de depósitos judiciales de la </w:t>
      </w:r>
      <w:r w:rsidRPr="009922F5">
        <w:rPr>
          <w:rFonts w:ascii="Arial" w:hAnsi="Arial" w:cs="Arial"/>
        </w:rPr>
        <w:t xml:space="preserve">Unidad Administrativa de Rehabilitación y Mantenimiento Vial, el cuarenta por ciento (40%) del valor del avalúo del respectivo bien, indicando el nombre del proceso. </w:t>
      </w:r>
      <w:r w:rsidR="00077D3D" w:rsidRPr="009922F5">
        <w:rPr>
          <w:rFonts w:ascii="Arial" w:hAnsi="Arial" w:cs="Arial"/>
        </w:rPr>
        <w:t xml:space="preserve">La </w:t>
      </w:r>
      <w:r w:rsidR="00915A14" w:rsidRPr="009922F5">
        <w:rPr>
          <w:rFonts w:ascii="Arial" w:hAnsi="Arial" w:cs="Arial"/>
        </w:rPr>
        <w:t>E</w:t>
      </w:r>
      <w:r w:rsidR="00077D3D" w:rsidRPr="009922F5">
        <w:rPr>
          <w:rFonts w:ascii="Arial" w:hAnsi="Arial" w:cs="Arial"/>
        </w:rPr>
        <w:t xml:space="preserve">ntidad podrá realizar </w:t>
      </w:r>
      <w:r w:rsidR="00182A3B" w:rsidRPr="009922F5">
        <w:rPr>
          <w:rFonts w:ascii="Arial" w:hAnsi="Arial" w:cs="Arial"/>
        </w:rPr>
        <w:t>el remate a través de subasta electrónic</w:t>
      </w:r>
      <w:r w:rsidR="00AB2A14" w:rsidRPr="009922F5">
        <w:rPr>
          <w:rFonts w:ascii="Arial" w:hAnsi="Arial" w:cs="Arial"/>
        </w:rPr>
        <w:t>a</w:t>
      </w:r>
      <w:r w:rsidR="00182A3B" w:rsidRPr="009922F5">
        <w:rPr>
          <w:rFonts w:ascii="Arial" w:hAnsi="Arial" w:cs="Arial"/>
        </w:rPr>
        <w:t>, siempre que cuente con un sistema que garantice los principios de transparencia, integridad y autenticidad.</w:t>
      </w:r>
    </w:p>
    <w:p w14:paraId="5FC5DD56" w14:textId="6B6847AC" w:rsidR="0047713A" w:rsidRPr="009922F5" w:rsidRDefault="00DE70F6" w:rsidP="0047713A">
      <w:pPr>
        <w:jc w:val="both"/>
        <w:rPr>
          <w:rFonts w:ascii="Arial" w:hAnsi="Arial" w:cs="Arial"/>
        </w:rPr>
      </w:pPr>
      <w:r w:rsidRPr="009922F5">
        <w:rPr>
          <w:rFonts w:ascii="Arial" w:hAnsi="Arial" w:cs="Arial"/>
        </w:rPr>
        <w:t xml:space="preserve">La postura podrá hacerse dentro de los cinco (5) días anteriores al remate o en la oportunidad señalada en el artículo 452 del Código General del Proceso. Las ofertas serán reservadas y permanecerán bajo custodia del </w:t>
      </w:r>
      <w:r w:rsidR="004007A8">
        <w:rPr>
          <w:rFonts w:ascii="Arial" w:hAnsi="Arial" w:cs="Arial"/>
        </w:rPr>
        <w:t>f</w:t>
      </w:r>
      <w:r w:rsidRPr="009922F5">
        <w:rPr>
          <w:rFonts w:ascii="Arial" w:hAnsi="Arial" w:cs="Arial"/>
        </w:rPr>
        <w:t xml:space="preserve">uncionario </w:t>
      </w:r>
      <w:r w:rsidR="004007A8">
        <w:rPr>
          <w:rFonts w:ascii="Arial" w:hAnsi="Arial" w:cs="Arial"/>
        </w:rPr>
        <w:t>e</w:t>
      </w:r>
      <w:r w:rsidRPr="009922F5">
        <w:rPr>
          <w:rFonts w:ascii="Arial" w:hAnsi="Arial" w:cs="Arial"/>
        </w:rPr>
        <w:t>jecutor. No será necesaria la presencia en la subasta de quien hubiere hecho oferta dentro del plazo.</w:t>
      </w:r>
      <w:r w:rsidR="00CB189C" w:rsidRPr="009922F5">
        <w:rPr>
          <w:rFonts w:ascii="Arial" w:hAnsi="Arial" w:cs="Arial"/>
        </w:rPr>
        <w:t xml:space="preserve"> L</w:t>
      </w:r>
      <w:r w:rsidR="0047713A" w:rsidRPr="009922F5">
        <w:rPr>
          <w:rFonts w:ascii="Arial" w:hAnsi="Arial" w:cs="Arial"/>
        </w:rPr>
        <w:t xml:space="preserve">legados el día y la hora señalados para el remate, el encargado de </w:t>
      </w:r>
      <w:r w:rsidR="001A43BE" w:rsidRPr="009922F5">
        <w:rPr>
          <w:rFonts w:ascii="Arial" w:hAnsi="Arial" w:cs="Arial"/>
        </w:rPr>
        <w:t>realizarlo</w:t>
      </w:r>
      <w:r w:rsidR="0047713A" w:rsidRPr="009922F5">
        <w:rPr>
          <w:rFonts w:ascii="Arial" w:hAnsi="Arial" w:cs="Arial"/>
        </w:rPr>
        <w:t xml:space="preserve"> anunciará el número de sobres recibidos con anterioridad y, a </w:t>
      </w:r>
      <w:r w:rsidR="001A43BE" w:rsidRPr="009922F5">
        <w:rPr>
          <w:rFonts w:ascii="Arial" w:hAnsi="Arial" w:cs="Arial"/>
        </w:rPr>
        <w:t>continuación,</w:t>
      </w:r>
      <w:r w:rsidR="0047713A" w:rsidRPr="009922F5">
        <w:rPr>
          <w:rFonts w:ascii="Arial" w:hAnsi="Arial" w:cs="Arial"/>
        </w:rPr>
        <w:t xml:space="preserve"> exhortará a los presentes para que presenten sus ofertas en sobre cerrado dentro de la hora. El sobre deberá contener, además de la oferta suscrita e irrevocable por el interesado, el depósito previsto.</w:t>
      </w:r>
    </w:p>
    <w:p w14:paraId="6F993E2F" w14:textId="249F3A99" w:rsidR="0047713A" w:rsidRPr="009922F5" w:rsidRDefault="0047713A" w:rsidP="0047713A">
      <w:pPr>
        <w:jc w:val="both"/>
        <w:rPr>
          <w:rFonts w:ascii="Arial" w:hAnsi="Arial" w:cs="Arial"/>
        </w:rPr>
      </w:pPr>
      <w:r w:rsidRPr="009922F5">
        <w:rPr>
          <w:rFonts w:ascii="Arial" w:hAnsi="Arial" w:cs="Arial"/>
        </w:rPr>
        <w:t xml:space="preserve">Transcurrida una hora desde el comienzo </w:t>
      </w:r>
      <w:r w:rsidRPr="00F1706F">
        <w:rPr>
          <w:rFonts w:ascii="Arial" w:hAnsi="Arial" w:cs="Arial"/>
        </w:rPr>
        <w:t xml:space="preserve">de la </w:t>
      </w:r>
      <w:r w:rsidR="001A43BE" w:rsidRPr="00F1706F">
        <w:rPr>
          <w:rFonts w:ascii="Arial" w:hAnsi="Arial" w:cs="Arial"/>
        </w:rPr>
        <w:t>subasta,</w:t>
      </w:r>
      <w:r w:rsidRPr="00F1706F">
        <w:rPr>
          <w:rFonts w:ascii="Arial" w:hAnsi="Arial" w:cs="Arial"/>
        </w:rPr>
        <w:t xml:space="preserve"> el </w:t>
      </w:r>
      <w:r w:rsidR="006C68A1" w:rsidRPr="00F1706F">
        <w:rPr>
          <w:rFonts w:ascii="Arial" w:hAnsi="Arial" w:cs="Arial"/>
        </w:rPr>
        <w:t>f</w:t>
      </w:r>
      <w:r w:rsidR="00DE6034" w:rsidRPr="00F1706F">
        <w:rPr>
          <w:rFonts w:ascii="Arial" w:hAnsi="Arial" w:cs="Arial"/>
        </w:rPr>
        <w:t>uncionario</w:t>
      </w:r>
      <w:r w:rsidR="00DE6034" w:rsidRPr="009922F5">
        <w:rPr>
          <w:rFonts w:ascii="Arial" w:hAnsi="Arial" w:cs="Arial"/>
        </w:rPr>
        <w:t xml:space="preserve"> </w:t>
      </w:r>
      <w:r w:rsidR="006C68A1">
        <w:rPr>
          <w:rFonts w:ascii="Arial" w:hAnsi="Arial" w:cs="Arial"/>
        </w:rPr>
        <w:t>e</w:t>
      </w:r>
      <w:r w:rsidR="00DE6034" w:rsidRPr="009922F5">
        <w:rPr>
          <w:rFonts w:ascii="Arial" w:hAnsi="Arial" w:cs="Arial"/>
        </w:rPr>
        <w:t xml:space="preserve">jecutor </w:t>
      </w:r>
      <w:r w:rsidRPr="009922F5">
        <w:rPr>
          <w:rFonts w:ascii="Arial" w:hAnsi="Arial" w:cs="Arial"/>
        </w:rPr>
        <w:t xml:space="preserve">abrirá los sobres y leerá las ofertas que reúnan los requisitos señalados. Adjudicará al mejor postor los bienes materia </w:t>
      </w:r>
      <w:r w:rsidRPr="009922F5">
        <w:rPr>
          <w:rFonts w:ascii="Arial" w:hAnsi="Arial" w:cs="Arial"/>
        </w:rPr>
        <w:lastRenderedPageBreak/>
        <w:t xml:space="preserve">del remate. En caso de empate, invitará a los postores empatados que se encuentren presentes, para </w:t>
      </w:r>
      <w:r w:rsidR="00115AD4" w:rsidRPr="009922F5">
        <w:rPr>
          <w:rFonts w:ascii="Arial" w:hAnsi="Arial" w:cs="Arial"/>
        </w:rPr>
        <w:t>que,</w:t>
      </w:r>
      <w:r w:rsidRPr="009922F5">
        <w:rPr>
          <w:rFonts w:ascii="Arial" w:hAnsi="Arial" w:cs="Arial"/>
        </w:rPr>
        <w:t xml:space="preserve"> si lo consideran, incrementen su oferta y adjudicará al mejor postor. En caso de que ninguno incremente la oferta, el bien será adjudicado al postor empatado que primero haya ofertado.</w:t>
      </w:r>
    </w:p>
    <w:p w14:paraId="115317A1" w14:textId="334D4AFC" w:rsidR="00A511E9" w:rsidRPr="009922F5" w:rsidRDefault="00A511E9" w:rsidP="0047713A">
      <w:pPr>
        <w:jc w:val="both"/>
        <w:rPr>
          <w:rFonts w:ascii="Arial" w:hAnsi="Arial" w:cs="Arial"/>
        </w:rPr>
      </w:pPr>
      <w:r w:rsidRPr="009922F5">
        <w:rPr>
          <w:rFonts w:ascii="Arial" w:hAnsi="Arial" w:cs="Arial"/>
        </w:rPr>
        <w:t>Los postores pueden ser personas naturales o jurídicas que actúen a nombre propio o en representación de otra. Cuando un tercero actúe a nombre de otro debe presentar el poder debidamente autenticado</w:t>
      </w:r>
      <w:r w:rsidR="00132DA0" w:rsidRPr="009922F5">
        <w:rPr>
          <w:rFonts w:ascii="Arial" w:hAnsi="Arial" w:cs="Arial"/>
        </w:rPr>
        <w:t xml:space="preserve"> y con las formalidades dispuestas en la Ley</w:t>
      </w:r>
      <w:r w:rsidRPr="009922F5">
        <w:rPr>
          <w:rFonts w:ascii="Arial" w:hAnsi="Arial" w:cs="Arial"/>
        </w:rPr>
        <w:t>. Si la postura se hace a nombre de una sociedad, es requisito indispensable que el representante legal adjunte el certificado de cámara de comercio con una vigencia no superior a tres (3) meses, con el fin de acreditar la existencia y representación de la persona jurídica la facultad y cuantía para realizar transacciones o</w:t>
      </w:r>
      <w:r w:rsidR="00132DA0" w:rsidRPr="009922F5">
        <w:rPr>
          <w:rFonts w:ascii="Arial" w:hAnsi="Arial" w:cs="Arial"/>
        </w:rPr>
        <w:t xml:space="preserve"> en su defecto</w:t>
      </w:r>
      <w:r w:rsidRPr="009922F5">
        <w:rPr>
          <w:rFonts w:ascii="Arial" w:hAnsi="Arial" w:cs="Arial"/>
        </w:rPr>
        <w:t>, allegar el acta de junta de socios en la cual lo facultan para participar en la diligencia de remate.</w:t>
      </w:r>
    </w:p>
    <w:p w14:paraId="64F39459" w14:textId="4994EC23" w:rsidR="0047713A" w:rsidRPr="009922F5" w:rsidRDefault="0047713A" w:rsidP="0047713A">
      <w:pPr>
        <w:jc w:val="both"/>
        <w:rPr>
          <w:rFonts w:ascii="Arial" w:hAnsi="Arial" w:cs="Arial"/>
        </w:rPr>
      </w:pPr>
      <w:r w:rsidRPr="009922F5">
        <w:rPr>
          <w:rFonts w:ascii="Arial" w:hAnsi="Arial" w:cs="Arial"/>
        </w:rPr>
        <w:t xml:space="preserve">En la misma diligencia se ordenará la devolución de los títulos de las sumas depositadas a quienes las consignaron, excepto la que corresponda al rematante, que se reservará como garantía de sus obligaciones para los fines </w:t>
      </w:r>
      <w:r w:rsidR="00F04D45" w:rsidRPr="009922F5">
        <w:rPr>
          <w:rFonts w:ascii="Arial" w:hAnsi="Arial" w:cs="Arial"/>
        </w:rPr>
        <w:t>previstos en el</w:t>
      </w:r>
      <w:r w:rsidRPr="009922F5">
        <w:rPr>
          <w:rFonts w:ascii="Arial" w:hAnsi="Arial" w:cs="Arial"/>
        </w:rPr>
        <w:t xml:space="preserve"> artículo 453 del Código General del Proceso. Igualmente, debe procederse</w:t>
      </w:r>
      <w:r w:rsidR="00F04D45" w:rsidRPr="009922F5">
        <w:rPr>
          <w:rFonts w:ascii="Arial" w:hAnsi="Arial" w:cs="Arial"/>
        </w:rPr>
        <w:t xml:space="preserve">, de manera inmediata, previo el cumplimiento del procedimiento establecido, a la devolución </w:t>
      </w:r>
      <w:r w:rsidRPr="009922F5">
        <w:rPr>
          <w:rFonts w:ascii="Arial" w:hAnsi="Arial" w:cs="Arial"/>
        </w:rPr>
        <w:t>cuando por cualquier causa no se lleve a cabo el remate.</w:t>
      </w:r>
    </w:p>
    <w:p w14:paraId="128CAE05" w14:textId="308C9D58" w:rsidR="00B11DCD" w:rsidRPr="009922F5" w:rsidRDefault="00B11DCD" w:rsidP="00B11DCD">
      <w:pPr>
        <w:jc w:val="both"/>
        <w:rPr>
          <w:rFonts w:ascii="Arial" w:hAnsi="Arial" w:cs="Arial"/>
        </w:rPr>
      </w:pPr>
      <w:bookmarkStart w:id="137" w:name="_Toc6199714"/>
      <w:r w:rsidRPr="009922F5">
        <w:rPr>
          <w:rFonts w:ascii="Arial" w:hAnsi="Arial" w:cs="Arial"/>
        </w:rPr>
        <w:t>Si no hubiere postores, se declarará cerrada la diligencia y desierto el remate</w:t>
      </w:r>
      <w:r w:rsidR="00AC1DEE" w:rsidRPr="009922F5">
        <w:rPr>
          <w:rFonts w:ascii="Arial" w:hAnsi="Arial" w:cs="Arial"/>
        </w:rPr>
        <w:t>,</w:t>
      </w:r>
      <w:r w:rsidRPr="009922F5">
        <w:rPr>
          <w:rFonts w:ascii="Arial" w:hAnsi="Arial" w:cs="Arial"/>
        </w:rPr>
        <w:t xml:space="preserve"> después de la tercera diligencia se adjudicarán los bienes a favor del U</w:t>
      </w:r>
      <w:r w:rsidR="00AC1DEE" w:rsidRPr="009922F5">
        <w:rPr>
          <w:rFonts w:ascii="Arial" w:hAnsi="Arial" w:cs="Arial"/>
        </w:rPr>
        <w:t>AERMV</w:t>
      </w:r>
      <w:r w:rsidRPr="009922F5">
        <w:rPr>
          <w:rFonts w:ascii="Arial" w:hAnsi="Arial" w:cs="Arial"/>
        </w:rPr>
        <w:t>, conforme lo establece el artículo 840 del Estatuto Tributario Nacional y el Código General del Proceso; de todo lo anterior se dejará constancia en el acta.</w:t>
      </w:r>
    </w:p>
    <w:p w14:paraId="3EECC9BA" w14:textId="77777777" w:rsidR="007A0603" w:rsidRPr="003E738D" w:rsidRDefault="007A0603" w:rsidP="00014862">
      <w:pPr>
        <w:pStyle w:val="Ttulo3"/>
        <w:numPr>
          <w:ilvl w:val="1"/>
          <w:numId w:val="9"/>
        </w:numPr>
        <w:rPr>
          <w:rFonts w:ascii="Arial" w:hAnsi="Arial" w:cs="Arial"/>
          <w:b/>
          <w:bCs/>
          <w:color w:val="auto"/>
        </w:rPr>
      </w:pPr>
      <w:r w:rsidRPr="003E738D">
        <w:rPr>
          <w:rFonts w:ascii="Arial" w:hAnsi="Arial" w:cs="Arial"/>
          <w:b/>
          <w:bCs/>
          <w:color w:val="auto"/>
        </w:rPr>
        <w:t>ACTA DE REMATE</w:t>
      </w:r>
      <w:bookmarkEnd w:id="137"/>
    </w:p>
    <w:p w14:paraId="623BA5DD" w14:textId="77777777" w:rsidR="00A511E9" w:rsidRPr="009922F5" w:rsidRDefault="00A511E9" w:rsidP="00B82342">
      <w:pPr>
        <w:jc w:val="both"/>
        <w:rPr>
          <w:rFonts w:ascii="Arial" w:hAnsi="Arial" w:cs="Arial"/>
        </w:rPr>
      </w:pPr>
      <w:r w:rsidRPr="009922F5">
        <w:rPr>
          <w:rFonts w:ascii="Arial" w:hAnsi="Arial" w:cs="Arial"/>
        </w:rPr>
        <w:t>Efectuado el remate se extenderá un acta en que se hará constar:</w:t>
      </w:r>
    </w:p>
    <w:p w14:paraId="2556F291" w14:textId="77777777" w:rsidR="00A511E9" w:rsidRPr="009922F5" w:rsidRDefault="00A511E9" w:rsidP="00014862">
      <w:pPr>
        <w:pStyle w:val="Prrafodelista"/>
        <w:numPr>
          <w:ilvl w:val="0"/>
          <w:numId w:val="13"/>
        </w:numPr>
        <w:jc w:val="both"/>
        <w:rPr>
          <w:rFonts w:ascii="Arial" w:hAnsi="Arial" w:cs="Arial"/>
        </w:rPr>
      </w:pPr>
      <w:r w:rsidRPr="009922F5">
        <w:rPr>
          <w:rFonts w:ascii="Arial" w:hAnsi="Arial" w:cs="Arial"/>
        </w:rPr>
        <w:t>Fecha y hora en que tuvo lugar la diligencia.</w:t>
      </w:r>
    </w:p>
    <w:p w14:paraId="13A47201" w14:textId="77777777" w:rsidR="00A511E9" w:rsidRPr="009922F5" w:rsidRDefault="00A511E9" w:rsidP="00014862">
      <w:pPr>
        <w:pStyle w:val="Prrafodelista"/>
        <w:numPr>
          <w:ilvl w:val="0"/>
          <w:numId w:val="13"/>
        </w:numPr>
        <w:jc w:val="both"/>
        <w:rPr>
          <w:rFonts w:ascii="Arial" w:hAnsi="Arial" w:cs="Arial"/>
        </w:rPr>
      </w:pPr>
      <w:r w:rsidRPr="009922F5">
        <w:rPr>
          <w:rFonts w:ascii="Arial" w:hAnsi="Arial" w:cs="Arial"/>
        </w:rPr>
        <w:t>Designación de las partes en el proceso.</w:t>
      </w:r>
    </w:p>
    <w:p w14:paraId="26B65539" w14:textId="77777777" w:rsidR="00A511E9" w:rsidRPr="009922F5" w:rsidRDefault="00A511E9" w:rsidP="00014862">
      <w:pPr>
        <w:pStyle w:val="Prrafodelista"/>
        <w:numPr>
          <w:ilvl w:val="0"/>
          <w:numId w:val="13"/>
        </w:numPr>
        <w:jc w:val="both"/>
        <w:rPr>
          <w:rFonts w:ascii="Arial" w:hAnsi="Arial" w:cs="Arial"/>
        </w:rPr>
      </w:pPr>
      <w:r w:rsidRPr="009922F5">
        <w:rPr>
          <w:rFonts w:ascii="Arial" w:hAnsi="Arial" w:cs="Arial"/>
        </w:rPr>
        <w:t>Las dos (2) últimas ofertas que se hayan hecho y el nombre de los postores.</w:t>
      </w:r>
    </w:p>
    <w:p w14:paraId="3BF042C6" w14:textId="77777777" w:rsidR="00A511E9" w:rsidRPr="009922F5" w:rsidRDefault="00A511E9" w:rsidP="00014862">
      <w:pPr>
        <w:pStyle w:val="Prrafodelista"/>
        <w:numPr>
          <w:ilvl w:val="0"/>
          <w:numId w:val="13"/>
        </w:numPr>
        <w:jc w:val="both"/>
        <w:rPr>
          <w:rFonts w:ascii="Arial" w:hAnsi="Arial" w:cs="Arial"/>
        </w:rPr>
      </w:pPr>
      <w:r w:rsidRPr="009922F5">
        <w:rPr>
          <w:rFonts w:ascii="Arial" w:hAnsi="Arial" w:cs="Arial"/>
        </w:rPr>
        <w:t>La designación del rematante, la determinación de los bienes rematados, y la procedencia del dominio del ejecutado si se trata de bienes sujetos a registro.</w:t>
      </w:r>
    </w:p>
    <w:p w14:paraId="0B3E8252" w14:textId="77777777" w:rsidR="00A511E9" w:rsidRPr="009922F5" w:rsidRDefault="00A511E9" w:rsidP="00014862">
      <w:pPr>
        <w:pStyle w:val="Prrafodelista"/>
        <w:numPr>
          <w:ilvl w:val="0"/>
          <w:numId w:val="13"/>
        </w:numPr>
        <w:jc w:val="both"/>
        <w:rPr>
          <w:rFonts w:ascii="Arial" w:hAnsi="Arial" w:cs="Arial"/>
        </w:rPr>
      </w:pPr>
      <w:r w:rsidRPr="009922F5">
        <w:rPr>
          <w:rFonts w:ascii="Arial" w:hAnsi="Arial" w:cs="Arial"/>
        </w:rPr>
        <w:t>El precio del remate.</w:t>
      </w:r>
    </w:p>
    <w:p w14:paraId="781A35D7" w14:textId="035E635C" w:rsidR="00A511E9" w:rsidRPr="009922F5" w:rsidRDefault="00A511E9" w:rsidP="00B82342">
      <w:pPr>
        <w:jc w:val="both"/>
        <w:rPr>
          <w:rFonts w:ascii="Arial" w:hAnsi="Arial" w:cs="Arial"/>
        </w:rPr>
      </w:pPr>
      <w:r w:rsidRPr="00F1706F">
        <w:rPr>
          <w:rFonts w:ascii="Arial" w:hAnsi="Arial" w:cs="Arial"/>
        </w:rPr>
        <w:t xml:space="preserve">Si la </w:t>
      </w:r>
      <w:r w:rsidR="004F3225" w:rsidRPr="00F1706F">
        <w:rPr>
          <w:rFonts w:ascii="Arial" w:hAnsi="Arial" w:cs="Arial"/>
        </w:rPr>
        <w:t>subasta</w:t>
      </w:r>
      <w:r w:rsidRPr="00F1706F">
        <w:rPr>
          <w:rFonts w:ascii="Arial" w:hAnsi="Arial" w:cs="Arial"/>
        </w:rPr>
        <w:t xml:space="preserve"> quedare desierta por falta de postores, de ello se dejará constancia en el acta</w:t>
      </w:r>
      <w:r w:rsidR="00365242" w:rsidRPr="00F1706F">
        <w:rPr>
          <w:rFonts w:ascii="Arial" w:hAnsi="Arial" w:cs="Arial"/>
        </w:rPr>
        <w:t xml:space="preserve"> y se proferirá </w:t>
      </w:r>
      <w:r w:rsidR="00B77E92" w:rsidRPr="00F1706F">
        <w:rPr>
          <w:rFonts w:ascii="Arial" w:hAnsi="Arial" w:cs="Arial"/>
        </w:rPr>
        <w:t>auto en el que se</w:t>
      </w:r>
      <w:r w:rsidR="00B77E92" w:rsidRPr="009922F5">
        <w:rPr>
          <w:rFonts w:ascii="Arial" w:hAnsi="Arial" w:cs="Arial"/>
        </w:rPr>
        <w:t xml:space="preserve"> señalará fecha y hora para la nueva diligencia de remate y será postura admisible la misma que rigió la anterior, tal como lo dispone el artículo 457 del Código General del Proceso.</w:t>
      </w:r>
    </w:p>
    <w:p w14:paraId="6FDB42C8" w14:textId="4A89B39E" w:rsidR="00A511E9" w:rsidRPr="009922F5" w:rsidRDefault="00B82342" w:rsidP="00D83686">
      <w:pPr>
        <w:jc w:val="both"/>
        <w:rPr>
          <w:rFonts w:ascii="Arial" w:hAnsi="Arial" w:cs="Arial"/>
        </w:rPr>
      </w:pPr>
      <w:r w:rsidRPr="009922F5">
        <w:rPr>
          <w:rFonts w:ascii="Arial" w:hAnsi="Arial" w:cs="Arial"/>
        </w:rPr>
        <w:t>Es</w:t>
      </w:r>
      <w:r w:rsidR="00A511E9" w:rsidRPr="009922F5">
        <w:rPr>
          <w:rFonts w:ascii="Arial" w:hAnsi="Arial" w:cs="Arial"/>
        </w:rPr>
        <w:t xml:space="preserve"> necesario dejar constancia en el acta de la fecha de fijación y </w:t>
      </w:r>
      <w:proofErr w:type="spellStart"/>
      <w:r w:rsidR="00A511E9" w:rsidRPr="009922F5">
        <w:rPr>
          <w:rFonts w:ascii="Arial" w:hAnsi="Arial" w:cs="Arial"/>
        </w:rPr>
        <w:t>desfijación</w:t>
      </w:r>
      <w:proofErr w:type="spellEnd"/>
      <w:r w:rsidR="00A511E9" w:rsidRPr="009922F5">
        <w:rPr>
          <w:rFonts w:ascii="Arial" w:hAnsi="Arial" w:cs="Arial"/>
        </w:rPr>
        <w:t xml:space="preserve"> del aviso, como de las publicaciones que se hicieron en prensa y radio.</w:t>
      </w:r>
    </w:p>
    <w:p w14:paraId="1D03BEB6" w14:textId="77777777" w:rsidR="007A0603" w:rsidRPr="003E738D" w:rsidRDefault="007A0603" w:rsidP="00014862">
      <w:pPr>
        <w:pStyle w:val="Ttulo3"/>
        <w:numPr>
          <w:ilvl w:val="1"/>
          <w:numId w:val="9"/>
        </w:numPr>
        <w:rPr>
          <w:rFonts w:ascii="Arial" w:hAnsi="Arial" w:cs="Arial"/>
          <w:b/>
          <w:bCs/>
          <w:color w:val="auto"/>
        </w:rPr>
      </w:pPr>
      <w:bookmarkStart w:id="138" w:name="_Toc6199715"/>
      <w:r w:rsidRPr="003E738D">
        <w:rPr>
          <w:rFonts w:ascii="Arial" w:hAnsi="Arial" w:cs="Arial"/>
          <w:b/>
          <w:bCs/>
          <w:color w:val="auto"/>
        </w:rPr>
        <w:lastRenderedPageBreak/>
        <w:t>ACTUACIONES POSTERIORES A LA DILIGENCIA DE REMATE</w:t>
      </w:r>
      <w:bookmarkEnd w:id="138"/>
    </w:p>
    <w:p w14:paraId="2248B0EA" w14:textId="50B69F71" w:rsidR="009A7D69" w:rsidRPr="009922F5" w:rsidRDefault="009A7D69" w:rsidP="009A7D69">
      <w:pPr>
        <w:jc w:val="both"/>
        <w:rPr>
          <w:rFonts w:ascii="Arial" w:hAnsi="Arial" w:cs="Arial"/>
        </w:rPr>
      </w:pPr>
      <w:r w:rsidRPr="009922F5">
        <w:rPr>
          <w:rFonts w:ascii="Arial" w:hAnsi="Arial" w:cs="Arial"/>
        </w:rPr>
        <w:t xml:space="preserve">Conforme a lo dispuesto en el artículo 453 del Código General del Proceso, el rematante deberá consignar dentro de los cinco (5) días siguientes a la diligencia, el saldo del precio descontando la suma que depositó para hacer postura y presentará </w:t>
      </w:r>
      <w:r w:rsidR="00182A3B" w:rsidRPr="009922F5">
        <w:rPr>
          <w:rFonts w:ascii="Arial" w:hAnsi="Arial" w:cs="Arial"/>
        </w:rPr>
        <w:t xml:space="preserve">al </w:t>
      </w:r>
      <w:r w:rsidR="004007A8">
        <w:rPr>
          <w:rFonts w:ascii="Arial" w:hAnsi="Arial" w:cs="Arial"/>
        </w:rPr>
        <w:t>f</w:t>
      </w:r>
      <w:r w:rsidR="00182A3B" w:rsidRPr="009922F5">
        <w:rPr>
          <w:rFonts w:ascii="Arial" w:hAnsi="Arial" w:cs="Arial"/>
        </w:rPr>
        <w:t xml:space="preserve">uncionario </w:t>
      </w:r>
      <w:r w:rsidR="004007A8">
        <w:rPr>
          <w:rFonts w:ascii="Arial" w:hAnsi="Arial" w:cs="Arial"/>
        </w:rPr>
        <w:t>e</w:t>
      </w:r>
      <w:r w:rsidR="00182A3B" w:rsidRPr="009922F5">
        <w:rPr>
          <w:rFonts w:ascii="Arial" w:hAnsi="Arial" w:cs="Arial"/>
        </w:rPr>
        <w:t xml:space="preserve">jecutor </w:t>
      </w:r>
      <w:r w:rsidRPr="009922F5">
        <w:rPr>
          <w:rFonts w:ascii="Arial" w:hAnsi="Arial" w:cs="Arial"/>
        </w:rPr>
        <w:t>el recibo de pago del impuesto de remate</w:t>
      </w:r>
      <w:r w:rsidR="00182A3B" w:rsidRPr="009922F5">
        <w:rPr>
          <w:rStyle w:val="Refdenotaalpie"/>
          <w:rFonts w:ascii="Arial" w:hAnsi="Arial" w:cs="Arial"/>
        </w:rPr>
        <w:footnoteReference w:id="56"/>
      </w:r>
      <w:r w:rsidRPr="009922F5">
        <w:rPr>
          <w:rFonts w:ascii="Arial" w:hAnsi="Arial" w:cs="Arial"/>
        </w:rPr>
        <w:t>.</w:t>
      </w:r>
    </w:p>
    <w:p w14:paraId="15B642A7" w14:textId="6F0278A5" w:rsidR="00D83686" w:rsidRPr="00F1706F" w:rsidRDefault="009A7D69" w:rsidP="009A7D69">
      <w:pPr>
        <w:jc w:val="both"/>
        <w:rPr>
          <w:rFonts w:ascii="Arial" w:hAnsi="Arial" w:cs="Arial"/>
        </w:rPr>
      </w:pPr>
      <w:r w:rsidRPr="009922F5">
        <w:rPr>
          <w:rFonts w:ascii="Arial" w:hAnsi="Arial" w:cs="Arial"/>
        </w:rPr>
        <w:t xml:space="preserve">Vencido el término sin que se hubiere hecho la consignación y el pago del impuesto del que trata el artículo 7 de la Ley 11 de 1987, </w:t>
      </w:r>
      <w:r w:rsidR="00D52E63" w:rsidRPr="009922F5">
        <w:rPr>
          <w:rFonts w:ascii="Arial" w:hAnsi="Arial" w:cs="Arial"/>
        </w:rPr>
        <w:t xml:space="preserve">el </w:t>
      </w:r>
      <w:proofErr w:type="gramStart"/>
      <w:r w:rsidR="00D52E63" w:rsidRPr="009922F5">
        <w:rPr>
          <w:rFonts w:ascii="Arial" w:hAnsi="Arial" w:cs="Arial"/>
        </w:rPr>
        <w:t>Funcionario</w:t>
      </w:r>
      <w:proofErr w:type="gramEnd"/>
      <w:r w:rsidR="00D52E63" w:rsidRPr="009922F5">
        <w:rPr>
          <w:rFonts w:ascii="Arial" w:hAnsi="Arial" w:cs="Arial"/>
        </w:rPr>
        <w:t xml:space="preserve"> Ejecutor</w:t>
      </w:r>
      <w:r w:rsidRPr="009922F5">
        <w:rPr>
          <w:rFonts w:ascii="Arial" w:hAnsi="Arial" w:cs="Arial"/>
        </w:rPr>
        <w:t xml:space="preserve"> improbará el remate y decretará la pérdida de </w:t>
      </w:r>
      <w:r w:rsidRPr="00F1706F">
        <w:rPr>
          <w:rFonts w:ascii="Arial" w:hAnsi="Arial" w:cs="Arial"/>
        </w:rPr>
        <w:t>la mitad de la suma depositada para hacer postura, a título de multa.</w:t>
      </w:r>
    </w:p>
    <w:p w14:paraId="33B8134D" w14:textId="77777777" w:rsidR="007A0603" w:rsidRPr="00F1706F" w:rsidRDefault="007A0603" w:rsidP="00014862">
      <w:pPr>
        <w:pStyle w:val="Ttulo3"/>
        <w:numPr>
          <w:ilvl w:val="1"/>
          <w:numId w:val="9"/>
        </w:numPr>
        <w:rPr>
          <w:rFonts w:ascii="Arial" w:hAnsi="Arial" w:cs="Arial"/>
          <w:b/>
          <w:bCs/>
          <w:color w:val="auto"/>
        </w:rPr>
      </w:pPr>
      <w:bookmarkStart w:id="139" w:name="_Toc6199716"/>
      <w:r w:rsidRPr="00F1706F">
        <w:rPr>
          <w:rFonts w:ascii="Arial" w:hAnsi="Arial" w:cs="Arial"/>
          <w:b/>
          <w:bCs/>
          <w:color w:val="auto"/>
        </w:rPr>
        <w:t>APROBACIÓN DEL REMATE</w:t>
      </w:r>
      <w:bookmarkEnd w:id="139"/>
    </w:p>
    <w:p w14:paraId="3F77D5D9" w14:textId="04C6FDDA" w:rsidR="005E6245" w:rsidRPr="009922F5" w:rsidRDefault="005E6245" w:rsidP="005E6245">
      <w:pPr>
        <w:jc w:val="both"/>
        <w:rPr>
          <w:rFonts w:ascii="Arial" w:hAnsi="Arial" w:cs="Arial"/>
        </w:rPr>
      </w:pPr>
      <w:r w:rsidRPr="00F1706F">
        <w:rPr>
          <w:rFonts w:ascii="Arial" w:hAnsi="Arial" w:cs="Arial"/>
        </w:rPr>
        <w:t>Pagado oportunamente el precio</w:t>
      </w:r>
      <w:r w:rsidR="00CA2DDB" w:rsidRPr="00F1706F">
        <w:rPr>
          <w:rFonts w:ascii="Arial" w:hAnsi="Arial" w:cs="Arial"/>
        </w:rPr>
        <w:t>, junto con el respectivo impuesto,</w:t>
      </w:r>
      <w:r w:rsidRPr="00F1706F">
        <w:rPr>
          <w:rFonts w:ascii="Arial" w:hAnsi="Arial" w:cs="Arial"/>
        </w:rPr>
        <w:t xml:space="preserve"> y cumplidas las formalidades previstas en los artículos 448 al 454 del Código General del Proceso, se aprobará el remate dentro de los cinco (5) días siguientes, de conformidad</w:t>
      </w:r>
      <w:r w:rsidRPr="009922F5">
        <w:rPr>
          <w:rFonts w:ascii="Arial" w:hAnsi="Arial" w:cs="Arial"/>
        </w:rPr>
        <w:t xml:space="preserve"> con </w:t>
      </w:r>
      <w:r w:rsidR="00D52E63" w:rsidRPr="009922F5">
        <w:rPr>
          <w:rFonts w:ascii="Arial" w:hAnsi="Arial" w:cs="Arial"/>
        </w:rPr>
        <w:t xml:space="preserve">lo previsto en </w:t>
      </w:r>
      <w:r w:rsidRPr="009922F5">
        <w:rPr>
          <w:rFonts w:ascii="Arial" w:hAnsi="Arial" w:cs="Arial"/>
        </w:rPr>
        <w:t>el artículo 455 del Código General del Proceso, mediante auto en el que dispondrá:</w:t>
      </w:r>
    </w:p>
    <w:p w14:paraId="7353C450" w14:textId="77777777" w:rsidR="005E6245" w:rsidRPr="009922F5" w:rsidRDefault="005E6245" w:rsidP="00014862">
      <w:pPr>
        <w:pStyle w:val="Prrafodelista"/>
        <w:numPr>
          <w:ilvl w:val="0"/>
          <w:numId w:val="13"/>
        </w:numPr>
        <w:jc w:val="both"/>
        <w:rPr>
          <w:rFonts w:ascii="Arial" w:hAnsi="Arial" w:cs="Arial"/>
        </w:rPr>
      </w:pPr>
      <w:r w:rsidRPr="009922F5">
        <w:rPr>
          <w:rFonts w:ascii="Arial" w:hAnsi="Arial" w:cs="Arial"/>
        </w:rPr>
        <w:t>La cancelación de los gravámenes prendarios o hipotecarios y de la afectación de vivienda familiar y de patrimonio de familia, si fuere del caso, que afecten el objeto del remate.</w:t>
      </w:r>
    </w:p>
    <w:p w14:paraId="6F9F3323" w14:textId="77777777" w:rsidR="005E6245" w:rsidRPr="009922F5" w:rsidRDefault="005E6245" w:rsidP="00014862">
      <w:pPr>
        <w:pStyle w:val="Prrafodelista"/>
        <w:numPr>
          <w:ilvl w:val="0"/>
          <w:numId w:val="13"/>
        </w:numPr>
        <w:jc w:val="both"/>
        <w:rPr>
          <w:rFonts w:ascii="Arial" w:hAnsi="Arial" w:cs="Arial"/>
        </w:rPr>
      </w:pPr>
      <w:r w:rsidRPr="009922F5">
        <w:rPr>
          <w:rFonts w:ascii="Arial" w:hAnsi="Arial" w:cs="Arial"/>
        </w:rPr>
        <w:t>La cancelación del embargo y el levantamiento del secuestro.</w:t>
      </w:r>
    </w:p>
    <w:p w14:paraId="4979AC24" w14:textId="77777777" w:rsidR="005E6245" w:rsidRPr="009922F5" w:rsidRDefault="005E6245" w:rsidP="00014862">
      <w:pPr>
        <w:pStyle w:val="Prrafodelista"/>
        <w:numPr>
          <w:ilvl w:val="0"/>
          <w:numId w:val="13"/>
        </w:numPr>
        <w:jc w:val="both"/>
        <w:rPr>
          <w:rFonts w:ascii="Arial" w:hAnsi="Arial" w:cs="Arial"/>
        </w:rPr>
      </w:pPr>
      <w:r w:rsidRPr="009922F5">
        <w:rPr>
          <w:rFonts w:ascii="Arial" w:hAnsi="Arial" w:cs="Arial"/>
        </w:rPr>
        <w:t>La expedición de la copia del acta del remate y del auto aprobatorio, las cuales deberán entregarse dentro de los cinco (5) días siguientes a la expedición de este último. Si se trata de bienes sujetos a registro, dicha copia se inscribirá y se protocolizará en la notaría correspondiente al lugar del proceso; copia de la escritura se agregará al expediente.</w:t>
      </w:r>
    </w:p>
    <w:p w14:paraId="5BCDC69B" w14:textId="77777777" w:rsidR="005E6245" w:rsidRPr="009922F5" w:rsidRDefault="005E6245" w:rsidP="00014862">
      <w:pPr>
        <w:pStyle w:val="Prrafodelista"/>
        <w:numPr>
          <w:ilvl w:val="0"/>
          <w:numId w:val="13"/>
        </w:numPr>
        <w:jc w:val="both"/>
        <w:rPr>
          <w:rFonts w:ascii="Arial" w:hAnsi="Arial" w:cs="Arial"/>
        </w:rPr>
      </w:pPr>
      <w:r w:rsidRPr="009922F5">
        <w:rPr>
          <w:rFonts w:ascii="Arial" w:hAnsi="Arial" w:cs="Arial"/>
        </w:rPr>
        <w:t>La entrega por el secuestre al rematante de los bienes rematados.</w:t>
      </w:r>
    </w:p>
    <w:p w14:paraId="004906DF" w14:textId="77777777" w:rsidR="005E6245" w:rsidRPr="009922F5" w:rsidRDefault="005E6245" w:rsidP="00014862">
      <w:pPr>
        <w:pStyle w:val="Prrafodelista"/>
        <w:numPr>
          <w:ilvl w:val="0"/>
          <w:numId w:val="13"/>
        </w:numPr>
        <w:jc w:val="both"/>
        <w:rPr>
          <w:rFonts w:ascii="Arial" w:hAnsi="Arial" w:cs="Arial"/>
        </w:rPr>
      </w:pPr>
      <w:r w:rsidRPr="009922F5">
        <w:rPr>
          <w:rFonts w:ascii="Arial" w:hAnsi="Arial" w:cs="Arial"/>
        </w:rPr>
        <w:t>La entrega al rematante de los títulos de la cosa rematada que el ejecutante tenga en su poder.</w:t>
      </w:r>
    </w:p>
    <w:p w14:paraId="0C995555" w14:textId="77777777" w:rsidR="005E6245" w:rsidRPr="009922F5" w:rsidRDefault="005E6245" w:rsidP="00014862">
      <w:pPr>
        <w:pStyle w:val="Prrafodelista"/>
        <w:numPr>
          <w:ilvl w:val="0"/>
          <w:numId w:val="13"/>
        </w:numPr>
        <w:jc w:val="both"/>
        <w:rPr>
          <w:rFonts w:ascii="Arial" w:hAnsi="Arial" w:cs="Arial"/>
        </w:rPr>
      </w:pPr>
      <w:r w:rsidRPr="009922F5">
        <w:rPr>
          <w:rFonts w:ascii="Arial" w:hAnsi="Arial" w:cs="Arial"/>
        </w:rPr>
        <w:t xml:space="preserve">La expedición o inscripción de nuevos títulos al rematante de las acciones o efectos públicos nominativos que hayan sido rematados, y la declaración de que quedan cancelados los extendidos </w:t>
      </w:r>
      <w:proofErr w:type="gramStart"/>
      <w:r w:rsidRPr="009922F5">
        <w:rPr>
          <w:rFonts w:ascii="Arial" w:hAnsi="Arial" w:cs="Arial"/>
        </w:rPr>
        <w:t>anteriormente al</w:t>
      </w:r>
      <w:proofErr w:type="gramEnd"/>
      <w:r w:rsidRPr="009922F5">
        <w:rPr>
          <w:rFonts w:ascii="Arial" w:hAnsi="Arial" w:cs="Arial"/>
        </w:rPr>
        <w:t xml:space="preserve"> ejecutado.</w:t>
      </w:r>
    </w:p>
    <w:p w14:paraId="096AC9DF" w14:textId="77777777" w:rsidR="00E14FB4" w:rsidRPr="009922F5" w:rsidRDefault="005E6245" w:rsidP="00014862">
      <w:pPr>
        <w:pStyle w:val="Prrafodelista"/>
        <w:numPr>
          <w:ilvl w:val="0"/>
          <w:numId w:val="13"/>
        </w:numPr>
        <w:jc w:val="both"/>
        <w:rPr>
          <w:rFonts w:ascii="Arial" w:hAnsi="Arial" w:cs="Arial"/>
        </w:rPr>
      </w:pPr>
      <w:r w:rsidRPr="009922F5">
        <w:rPr>
          <w:rFonts w:ascii="Arial" w:hAnsi="Arial" w:cs="Arial"/>
        </w:rPr>
        <w:t xml:space="preserve">La entrega del producto del remate al acreedor hasta la concurrencia de su crédito y las costas, y del remanente al ejecutado, si no estuviere embargado. </w:t>
      </w:r>
    </w:p>
    <w:p w14:paraId="3DB096DB" w14:textId="413E75E8" w:rsidR="00E14FB4" w:rsidRPr="009922F5" w:rsidRDefault="005E6245" w:rsidP="00E14FB4">
      <w:pPr>
        <w:jc w:val="both"/>
        <w:rPr>
          <w:rFonts w:ascii="Arial" w:hAnsi="Arial" w:cs="Arial"/>
          <w:lang w:val="es-ES_tradnl"/>
        </w:rPr>
      </w:pPr>
      <w:r w:rsidRPr="009922F5">
        <w:rPr>
          <w:rFonts w:ascii="Arial" w:hAnsi="Arial" w:cs="Arial"/>
        </w:rPr>
        <w:t>Sin embargo, producto del remate se deberá reservar la suma necesaria para el pago de impuestos, servicios públicos, cuotas de administración y gastos de parqueo o depósito que se causen hasta la entrega del bien rematado. Si dentro de los diez (10) días siguientes a la entrega</w:t>
      </w:r>
      <w:r w:rsidR="00E14FB4" w:rsidRPr="009922F5">
        <w:rPr>
          <w:rFonts w:ascii="Arial" w:hAnsi="Arial" w:cs="Arial"/>
        </w:rPr>
        <w:t xml:space="preserve"> </w:t>
      </w:r>
      <w:r w:rsidR="00E14FB4" w:rsidRPr="009922F5">
        <w:rPr>
          <w:rFonts w:ascii="Arial" w:hAnsi="Arial" w:cs="Arial"/>
          <w:lang w:val="es-ES_tradnl"/>
        </w:rPr>
        <w:t>del bien al rematante, este no demuestra el monto de las deudas por tales co</w:t>
      </w:r>
      <w:r w:rsidR="00365242" w:rsidRPr="009922F5">
        <w:rPr>
          <w:rFonts w:ascii="Arial" w:hAnsi="Arial" w:cs="Arial"/>
          <w:lang w:val="es-ES_tradnl"/>
        </w:rPr>
        <w:t>nceptos, se ordenará entregar a</w:t>
      </w:r>
      <w:r w:rsidR="00E14FB4" w:rsidRPr="009922F5">
        <w:rPr>
          <w:rFonts w:ascii="Arial" w:hAnsi="Arial" w:cs="Arial"/>
          <w:lang w:val="es-ES_tradnl"/>
        </w:rPr>
        <w:t>l</w:t>
      </w:r>
      <w:r w:rsidR="00365242" w:rsidRPr="009922F5">
        <w:rPr>
          <w:rFonts w:ascii="Arial" w:hAnsi="Arial" w:cs="Arial"/>
          <w:lang w:val="es-ES_tradnl"/>
        </w:rPr>
        <w:t xml:space="preserve"> ejecutado </w:t>
      </w:r>
      <w:r w:rsidR="00E14FB4" w:rsidRPr="009922F5">
        <w:rPr>
          <w:rFonts w:ascii="Arial" w:hAnsi="Arial" w:cs="Arial"/>
          <w:lang w:val="es-ES_tradnl"/>
        </w:rPr>
        <w:t>el dinero reservado.</w:t>
      </w:r>
    </w:p>
    <w:p w14:paraId="143E0F9D" w14:textId="251FD124" w:rsidR="00365242" w:rsidRPr="009922F5" w:rsidRDefault="00E14FB4" w:rsidP="00365242">
      <w:pPr>
        <w:jc w:val="both"/>
        <w:rPr>
          <w:rFonts w:ascii="Arial" w:hAnsi="Arial" w:cs="Arial"/>
          <w:lang w:bidi="es-CO"/>
        </w:rPr>
      </w:pPr>
      <w:r w:rsidRPr="009922F5">
        <w:rPr>
          <w:rFonts w:ascii="Arial" w:hAnsi="Arial" w:cs="Arial"/>
          <w:lang w:bidi="es-CO"/>
        </w:rPr>
        <w:lastRenderedPageBreak/>
        <w:t xml:space="preserve">La comunicación al secuestre para que entregue los bienes que se encuentren bajo su custodia, deberá hacerse de conformidad con </w:t>
      </w:r>
      <w:r w:rsidR="00D52E63" w:rsidRPr="009922F5">
        <w:rPr>
          <w:rFonts w:ascii="Arial" w:hAnsi="Arial" w:cs="Arial"/>
          <w:lang w:bidi="es-CO"/>
        </w:rPr>
        <w:t>lo dispuest</w:t>
      </w:r>
      <w:r w:rsidR="008B5A2E" w:rsidRPr="009922F5">
        <w:rPr>
          <w:rFonts w:ascii="Arial" w:hAnsi="Arial" w:cs="Arial"/>
          <w:lang w:bidi="es-CO"/>
        </w:rPr>
        <w:t>o</w:t>
      </w:r>
      <w:r w:rsidR="00D52E63" w:rsidRPr="009922F5">
        <w:rPr>
          <w:rFonts w:ascii="Arial" w:hAnsi="Arial" w:cs="Arial"/>
          <w:lang w:bidi="es-CO"/>
        </w:rPr>
        <w:t xml:space="preserve"> en el numeral 4 del </w:t>
      </w:r>
      <w:r w:rsidRPr="009922F5">
        <w:rPr>
          <w:rFonts w:ascii="Arial" w:hAnsi="Arial" w:cs="Arial"/>
          <w:lang w:bidi="es-CO"/>
        </w:rPr>
        <w:t>artículo 308 del Código General del Proceso.</w:t>
      </w:r>
    </w:p>
    <w:p w14:paraId="54D5AFBC" w14:textId="24E30096" w:rsidR="00365242" w:rsidRPr="009922F5" w:rsidRDefault="00365242" w:rsidP="00365242">
      <w:pPr>
        <w:jc w:val="both"/>
        <w:rPr>
          <w:rFonts w:ascii="Arial" w:hAnsi="Arial" w:cs="Arial"/>
          <w:lang w:bidi="es-CO"/>
        </w:rPr>
      </w:pPr>
      <w:r w:rsidRPr="009922F5">
        <w:rPr>
          <w:rFonts w:ascii="Arial" w:hAnsi="Arial" w:cs="Arial"/>
          <w:lang w:bidi="es-CO"/>
        </w:rPr>
        <w:t xml:space="preserve">Le corresponde al secuestre entregar los bienes materia del remate dentro de los tres (3) días siguientes a la orden de entrega. Si no lo hace, mediante auto que se notifica personalmente o por aviso y que no es susceptible de recurso alguno, </w:t>
      </w:r>
      <w:r w:rsidR="00D52E63" w:rsidRPr="009922F5">
        <w:rPr>
          <w:rFonts w:ascii="Arial" w:hAnsi="Arial" w:cs="Arial"/>
          <w:lang w:bidi="es-CO"/>
        </w:rPr>
        <w:t xml:space="preserve">el </w:t>
      </w:r>
      <w:r w:rsidR="00D321CF">
        <w:rPr>
          <w:rFonts w:ascii="Arial" w:hAnsi="Arial" w:cs="Arial"/>
          <w:lang w:bidi="es-CO"/>
        </w:rPr>
        <w:t>f</w:t>
      </w:r>
      <w:r w:rsidR="008B5A2E" w:rsidRPr="009922F5">
        <w:rPr>
          <w:rFonts w:ascii="Arial" w:hAnsi="Arial" w:cs="Arial"/>
          <w:lang w:bidi="es-CO"/>
        </w:rPr>
        <w:t>uncionario</w:t>
      </w:r>
      <w:r w:rsidR="00D52E63" w:rsidRPr="009922F5">
        <w:rPr>
          <w:rFonts w:ascii="Arial" w:hAnsi="Arial" w:cs="Arial"/>
          <w:lang w:bidi="es-CO"/>
        </w:rPr>
        <w:t xml:space="preserve"> </w:t>
      </w:r>
      <w:r w:rsidR="00D321CF">
        <w:rPr>
          <w:rFonts w:ascii="Arial" w:hAnsi="Arial" w:cs="Arial"/>
          <w:lang w:bidi="es-CO"/>
        </w:rPr>
        <w:t>e</w:t>
      </w:r>
      <w:r w:rsidR="00D52E63" w:rsidRPr="009922F5">
        <w:rPr>
          <w:rFonts w:ascii="Arial" w:hAnsi="Arial" w:cs="Arial"/>
          <w:lang w:bidi="es-CO"/>
        </w:rPr>
        <w:t>jecutor</w:t>
      </w:r>
      <w:r w:rsidRPr="009922F5">
        <w:rPr>
          <w:rFonts w:ascii="Arial" w:hAnsi="Arial" w:cs="Arial"/>
          <w:lang w:bidi="es-CO"/>
        </w:rPr>
        <w:t xml:space="preserve"> fija</w:t>
      </w:r>
      <w:r w:rsidR="00D52E63" w:rsidRPr="009922F5">
        <w:rPr>
          <w:rFonts w:ascii="Arial" w:hAnsi="Arial" w:cs="Arial"/>
          <w:lang w:bidi="es-CO"/>
        </w:rPr>
        <w:t>rá</w:t>
      </w:r>
      <w:r w:rsidRPr="009922F5">
        <w:rPr>
          <w:rFonts w:ascii="Arial" w:hAnsi="Arial" w:cs="Arial"/>
          <w:lang w:bidi="es-CO"/>
        </w:rPr>
        <w:t xml:space="preserve"> fecha y hora para la entrega de tales bienes</w:t>
      </w:r>
      <w:r w:rsidR="00D52E63" w:rsidRPr="009922F5">
        <w:rPr>
          <w:rFonts w:ascii="Arial" w:hAnsi="Arial" w:cs="Arial"/>
          <w:lang w:bidi="es-CO"/>
        </w:rPr>
        <w:t>,</w:t>
      </w:r>
      <w:r w:rsidRPr="009922F5">
        <w:rPr>
          <w:rFonts w:ascii="Arial" w:hAnsi="Arial" w:cs="Arial"/>
          <w:lang w:bidi="es-CO"/>
        </w:rPr>
        <w:t xml:space="preserve"> la cual se hará en forma personal, esta diligencia deberá efectuarse en un plazo no mayor a quince (15) después de la orden de entrega.</w:t>
      </w:r>
    </w:p>
    <w:p w14:paraId="09226882" w14:textId="70AA6CE5" w:rsidR="00365242" w:rsidRPr="009922F5" w:rsidRDefault="00365242" w:rsidP="00365242">
      <w:pPr>
        <w:jc w:val="both"/>
        <w:rPr>
          <w:rFonts w:ascii="Arial" w:hAnsi="Arial" w:cs="Arial"/>
          <w:lang w:bidi="es-CO"/>
        </w:rPr>
      </w:pPr>
      <w:r w:rsidRPr="009922F5">
        <w:rPr>
          <w:rFonts w:ascii="Arial" w:hAnsi="Arial" w:cs="Arial"/>
          <w:lang w:bidi="es-CO"/>
        </w:rPr>
        <w:t>En la diligencia de entrega no serán admitidas oposiciones de ninguna naturaleza, ni el secuestre podrá en ningún caso alegar derecho de retención, tal como lo establece el artículo 456 Código General del Proceso.</w:t>
      </w:r>
    </w:p>
    <w:p w14:paraId="3DBE3C76" w14:textId="77777777" w:rsidR="007A0603" w:rsidRPr="006C68A1" w:rsidRDefault="007A0603" w:rsidP="00014862">
      <w:pPr>
        <w:pStyle w:val="Ttulo3"/>
        <w:numPr>
          <w:ilvl w:val="1"/>
          <w:numId w:val="9"/>
        </w:numPr>
        <w:rPr>
          <w:rFonts w:ascii="Arial" w:hAnsi="Arial" w:cs="Arial"/>
          <w:b/>
          <w:color w:val="auto"/>
        </w:rPr>
      </w:pPr>
      <w:bookmarkStart w:id="140" w:name="_Toc6199717"/>
      <w:r w:rsidRPr="006C68A1">
        <w:rPr>
          <w:rFonts w:ascii="Arial" w:hAnsi="Arial" w:cs="Arial"/>
          <w:b/>
          <w:color w:val="auto"/>
        </w:rPr>
        <w:t>INVALIDEZ DEL REMATE</w:t>
      </w:r>
      <w:bookmarkEnd w:id="140"/>
    </w:p>
    <w:p w14:paraId="1A1D5B3C" w14:textId="77777777" w:rsidR="00365242" w:rsidRPr="009922F5" w:rsidRDefault="00365242" w:rsidP="00365242">
      <w:pPr>
        <w:jc w:val="both"/>
        <w:rPr>
          <w:rFonts w:ascii="Arial" w:hAnsi="Arial" w:cs="Arial"/>
          <w:lang w:bidi="es-CO"/>
        </w:rPr>
      </w:pPr>
      <w:r w:rsidRPr="009922F5">
        <w:rPr>
          <w:rFonts w:ascii="Arial" w:hAnsi="Arial" w:cs="Arial"/>
          <w:lang w:bidi="es-CO"/>
        </w:rPr>
        <w:t xml:space="preserve">Cuando el remate se hubiere realizado con violación de alguna de las formalidades legales, se declarará sin valor y en la misma providencia se ordenará devolver al rematante el precio pagado. </w:t>
      </w:r>
    </w:p>
    <w:p w14:paraId="0E3F16D0" w14:textId="0F927953" w:rsidR="00365242" w:rsidRPr="009922F5" w:rsidRDefault="00365242" w:rsidP="00365242">
      <w:pPr>
        <w:jc w:val="both"/>
        <w:rPr>
          <w:rFonts w:ascii="Arial" w:hAnsi="Arial" w:cs="Arial"/>
          <w:lang w:bidi="es-CO"/>
        </w:rPr>
      </w:pPr>
      <w:r w:rsidRPr="009922F5">
        <w:rPr>
          <w:rFonts w:ascii="Arial" w:hAnsi="Arial" w:cs="Arial"/>
          <w:lang w:bidi="es-CO"/>
        </w:rPr>
        <w:t xml:space="preserve">El artículo 455 del Código General del Proceso contempla el saneamiento de las nulidades que puedan afectar la validez del remate, siempre y cuando sean alegadas antes de la adjudicación; en caso contrario, no serán oídas por la </w:t>
      </w:r>
      <w:r w:rsidR="008521E6" w:rsidRPr="009922F5">
        <w:rPr>
          <w:rFonts w:ascii="Arial" w:hAnsi="Arial" w:cs="Arial"/>
          <w:lang w:bidi="es-CO"/>
        </w:rPr>
        <w:t>A</w:t>
      </w:r>
      <w:r w:rsidRPr="009922F5">
        <w:rPr>
          <w:rFonts w:ascii="Arial" w:hAnsi="Arial" w:cs="Arial"/>
          <w:lang w:bidi="es-CO"/>
        </w:rPr>
        <w:t>dministración.</w:t>
      </w:r>
      <w:r w:rsidR="004D4F58" w:rsidRPr="009922F5">
        <w:rPr>
          <w:rStyle w:val="Refdenotaalpie"/>
          <w:rFonts w:ascii="Arial" w:hAnsi="Arial" w:cs="Arial"/>
          <w:lang w:bidi="es-CO"/>
        </w:rPr>
        <w:footnoteReference w:id="57"/>
      </w:r>
    </w:p>
    <w:p w14:paraId="5D86C5E2" w14:textId="32C46AAB" w:rsidR="00365242" w:rsidRPr="009922F5" w:rsidRDefault="00365242" w:rsidP="00365242">
      <w:pPr>
        <w:jc w:val="both"/>
        <w:rPr>
          <w:rFonts w:ascii="Arial" w:hAnsi="Arial" w:cs="Arial"/>
          <w:lang w:bidi="es-CO"/>
        </w:rPr>
      </w:pPr>
      <w:r w:rsidRPr="009922F5">
        <w:rPr>
          <w:rFonts w:ascii="Arial" w:hAnsi="Arial" w:cs="Arial"/>
          <w:lang w:bidi="es-CO"/>
        </w:rPr>
        <w:t>Cuando se declare improbado o se anule el remate, se repetirá la diligencia y la base para hacer postura será la misma que para la anterior.</w:t>
      </w:r>
      <w:r w:rsidR="00D52E63" w:rsidRPr="009922F5">
        <w:rPr>
          <w:rStyle w:val="Refdenotaalpie"/>
          <w:rFonts w:ascii="Arial" w:hAnsi="Arial" w:cs="Arial"/>
          <w:lang w:bidi="es-CO"/>
        </w:rPr>
        <w:footnoteReference w:id="58"/>
      </w:r>
    </w:p>
    <w:p w14:paraId="14BFE6B7" w14:textId="77777777" w:rsidR="007A0603" w:rsidRPr="003E738D" w:rsidRDefault="007A0603" w:rsidP="00014862">
      <w:pPr>
        <w:pStyle w:val="Ttulo3"/>
        <w:numPr>
          <w:ilvl w:val="1"/>
          <w:numId w:val="9"/>
        </w:numPr>
        <w:rPr>
          <w:rFonts w:ascii="Arial" w:hAnsi="Arial" w:cs="Arial"/>
          <w:b/>
          <w:bCs/>
          <w:color w:val="auto"/>
        </w:rPr>
      </w:pPr>
      <w:bookmarkStart w:id="141" w:name="_Toc6199718"/>
      <w:r w:rsidRPr="003E738D">
        <w:rPr>
          <w:rFonts w:ascii="Arial" w:hAnsi="Arial" w:cs="Arial"/>
          <w:b/>
          <w:bCs/>
          <w:color w:val="auto"/>
        </w:rPr>
        <w:t>ACTUACIONES POSTERIORES AL REMATE</w:t>
      </w:r>
      <w:bookmarkEnd w:id="141"/>
    </w:p>
    <w:p w14:paraId="657B4FD1" w14:textId="06DBBDDD" w:rsidR="008E577E" w:rsidRPr="009922F5" w:rsidRDefault="008E577E" w:rsidP="008E577E">
      <w:pPr>
        <w:jc w:val="both"/>
        <w:rPr>
          <w:rFonts w:ascii="Arial" w:hAnsi="Arial" w:cs="Arial"/>
          <w:lang w:bidi="es-CO"/>
        </w:rPr>
      </w:pPr>
      <w:r w:rsidRPr="009922F5">
        <w:rPr>
          <w:rFonts w:ascii="Arial" w:hAnsi="Arial" w:cs="Arial"/>
          <w:lang w:bidi="es-CO"/>
        </w:rPr>
        <w:t xml:space="preserve">Aprobado el remate deberán agotarse los trámites necesarios para garantizar la satisfacción de las obligaciones objeto del </w:t>
      </w:r>
      <w:r w:rsidR="000359F8" w:rsidRPr="009922F5">
        <w:rPr>
          <w:rFonts w:ascii="Arial" w:hAnsi="Arial" w:cs="Arial"/>
          <w:lang w:bidi="es-CO"/>
        </w:rPr>
        <w:t>P</w:t>
      </w:r>
      <w:r w:rsidRPr="009922F5">
        <w:rPr>
          <w:rFonts w:ascii="Arial" w:hAnsi="Arial" w:cs="Arial"/>
          <w:lang w:bidi="es-CO"/>
        </w:rPr>
        <w:t xml:space="preserve">roceso </w:t>
      </w:r>
      <w:r w:rsidR="000359F8" w:rsidRPr="009922F5">
        <w:rPr>
          <w:rFonts w:ascii="Arial" w:hAnsi="Arial" w:cs="Arial"/>
          <w:lang w:bidi="es-CO"/>
        </w:rPr>
        <w:t>A</w:t>
      </w:r>
      <w:r w:rsidRPr="009922F5">
        <w:rPr>
          <w:rFonts w:ascii="Arial" w:hAnsi="Arial" w:cs="Arial"/>
          <w:lang w:bidi="es-CO"/>
        </w:rPr>
        <w:t xml:space="preserve">dministrativo de </w:t>
      </w:r>
      <w:r w:rsidR="000359F8" w:rsidRPr="009922F5">
        <w:rPr>
          <w:rFonts w:ascii="Arial" w:hAnsi="Arial" w:cs="Arial"/>
          <w:lang w:bidi="es-CO"/>
        </w:rPr>
        <w:t>C</w:t>
      </w:r>
      <w:r w:rsidRPr="009922F5">
        <w:rPr>
          <w:rFonts w:ascii="Arial" w:hAnsi="Arial" w:cs="Arial"/>
          <w:lang w:bidi="es-CO"/>
        </w:rPr>
        <w:t xml:space="preserve">obro </w:t>
      </w:r>
      <w:r w:rsidR="000359F8" w:rsidRPr="009922F5">
        <w:rPr>
          <w:rFonts w:ascii="Arial" w:hAnsi="Arial" w:cs="Arial"/>
          <w:lang w:bidi="es-CO"/>
        </w:rPr>
        <w:t>C</w:t>
      </w:r>
      <w:r w:rsidRPr="009922F5">
        <w:rPr>
          <w:rFonts w:ascii="Arial" w:hAnsi="Arial" w:cs="Arial"/>
          <w:lang w:bidi="es-CO"/>
        </w:rPr>
        <w:t>oactivo y al rematante el disfrute del bien o derecho adquirido en la licitación, dichos trámites son:</w:t>
      </w:r>
    </w:p>
    <w:p w14:paraId="70DD9746" w14:textId="5D5F0F64" w:rsidR="00D9431A" w:rsidRPr="009922F5" w:rsidRDefault="000E7AE5" w:rsidP="00014862">
      <w:pPr>
        <w:pStyle w:val="Prrafodelista"/>
        <w:numPr>
          <w:ilvl w:val="0"/>
          <w:numId w:val="13"/>
        </w:numPr>
        <w:jc w:val="both"/>
        <w:rPr>
          <w:rFonts w:ascii="Arial" w:hAnsi="Arial" w:cs="Arial"/>
        </w:rPr>
      </w:pPr>
      <w:r w:rsidRPr="009922F5">
        <w:rPr>
          <w:rFonts w:ascii="Arial" w:hAnsi="Arial" w:cs="Arial"/>
        </w:rPr>
        <w:t xml:space="preserve">Mediante oficio </w:t>
      </w:r>
      <w:r w:rsidR="00D52E63" w:rsidRPr="009922F5">
        <w:rPr>
          <w:rFonts w:ascii="Arial" w:hAnsi="Arial" w:cs="Arial"/>
        </w:rPr>
        <w:t xml:space="preserve">el </w:t>
      </w:r>
      <w:r w:rsidR="00D321CF">
        <w:rPr>
          <w:rFonts w:ascii="Arial" w:hAnsi="Arial" w:cs="Arial"/>
        </w:rPr>
        <w:t>f</w:t>
      </w:r>
      <w:r w:rsidR="00D52E63" w:rsidRPr="009922F5">
        <w:rPr>
          <w:rFonts w:ascii="Arial" w:hAnsi="Arial" w:cs="Arial"/>
        </w:rPr>
        <w:t xml:space="preserve">uncionario </w:t>
      </w:r>
      <w:r w:rsidR="00D321CF">
        <w:rPr>
          <w:rFonts w:ascii="Arial" w:hAnsi="Arial" w:cs="Arial"/>
        </w:rPr>
        <w:t>e</w:t>
      </w:r>
      <w:r w:rsidR="00D52E63" w:rsidRPr="009922F5">
        <w:rPr>
          <w:rFonts w:ascii="Arial" w:hAnsi="Arial" w:cs="Arial"/>
        </w:rPr>
        <w:t>jecutor</w:t>
      </w:r>
      <w:r w:rsidRPr="009922F5">
        <w:rPr>
          <w:rFonts w:ascii="Arial" w:hAnsi="Arial" w:cs="Arial"/>
        </w:rPr>
        <w:t xml:space="preserve"> ordena al secuestre la entrega del bien rematado, dentro de los tres (3) días </w:t>
      </w:r>
      <w:r w:rsidR="00D52E63" w:rsidRPr="009922F5">
        <w:rPr>
          <w:rFonts w:ascii="Arial" w:hAnsi="Arial" w:cs="Arial"/>
        </w:rPr>
        <w:t xml:space="preserve">hábiles </w:t>
      </w:r>
      <w:r w:rsidRPr="009922F5">
        <w:rPr>
          <w:rFonts w:ascii="Arial" w:hAnsi="Arial" w:cs="Arial"/>
        </w:rPr>
        <w:t>siguientes</w:t>
      </w:r>
      <w:r w:rsidR="00D52E63" w:rsidRPr="009922F5">
        <w:rPr>
          <w:rFonts w:ascii="Arial" w:hAnsi="Arial" w:cs="Arial"/>
        </w:rPr>
        <w:t xml:space="preserve"> al remate</w:t>
      </w:r>
      <w:r w:rsidRPr="009922F5">
        <w:rPr>
          <w:rFonts w:ascii="Arial" w:hAnsi="Arial" w:cs="Arial"/>
        </w:rPr>
        <w:t xml:space="preserve">, si ello no ocurriere, el rematante deberá solicitar a la </w:t>
      </w:r>
      <w:r w:rsidR="00300611" w:rsidRPr="009922F5">
        <w:rPr>
          <w:rFonts w:ascii="Arial" w:hAnsi="Arial" w:cs="Arial"/>
        </w:rPr>
        <w:t>UAERMV</w:t>
      </w:r>
      <w:r w:rsidRPr="009922F5">
        <w:rPr>
          <w:rFonts w:ascii="Arial" w:hAnsi="Arial" w:cs="Arial"/>
        </w:rPr>
        <w:t xml:space="preserve"> que entregue los bienes objeto del remate, en cuyo caso la diligencia deberá efectuarse en un plazo no mayor a quince (15) días después de la solicitud y en la que no serán procedentes</w:t>
      </w:r>
      <w:r w:rsidRPr="009922F5">
        <w:rPr>
          <w:rFonts w:ascii="Arial" w:hAnsi="Arial" w:cs="Arial"/>
          <w:lang w:val="es-CO"/>
        </w:rPr>
        <w:t xml:space="preserve"> oposiciones, ni alegar derecho de retención</w:t>
      </w:r>
      <w:r w:rsidR="00300611" w:rsidRPr="009922F5">
        <w:rPr>
          <w:rFonts w:ascii="Arial" w:hAnsi="Arial" w:cs="Arial"/>
          <w:lang w:val="es-CO"/>
        </w:rPr>
        <w:t>.</w:t>
      </w:r>
      <w:r w:rsidR="00300611" w:rsidRPr="009922F5">
        <w:rPr>
          <w:rStyle w:val="Refdenotaalpie"/>
          <w:rFonts w:ascii="Arial" w:hAnsi="Arial" w:cs="Arial"/>
          <w:lang w:val="es-CO"/>
        </w:rPr>
        <w:footnoteReference w:id="59"/>
      </w:r>
    </w:p>
    <w:p w14:paraId="6B33FD25" w14:textId="00015AE2" w:rsidR="008E577E" w:rsidRPr="009922F5" w:rsidRDefault="008E577E" w:rsidP="00014862">
      <w:pPr>
        <w:pStyle w:val="Prrafodelista"/>
        <w:numPr>
          <w:ilvl w:val="0"/>
          <w:numId w:val="13"/>
        </w:numPr>
        <w:jc w:val="both"/>
        <w:rPr>
          <w:rFonts w:ascii="Arial" w:hAnsi="Arial" w:cs="Arial"/>
        </w:rPr>
      </w:pPr>
      <w:r w:rsidRPr="009922F5">
        <w:rPr>
          <w:rFonts w:ascii="Arial" w:hAnsi="Arial" w:cs="Arial"/>
        </w:rPr>
        <w:t>Se efectúa una nueva y definitiva liquidación del crédito y costas, con el fin de imputar correctamente a la obligación u obligaciones los dineros producto del remate.</w:t>
      </w:r>
    </w:p>
    <w:p w14:paraId="0249CDD4" w14:textId="1BDC0E9D" w:rsidR="008E577E" w:rsidRPr="009922F5" w:rsidRDefault="008E577E" w:rsidP="00014862">
      <w:pPr>
        <w:pStyle w:val="Prrafodelista"/>
        <w:numPr>
          <w:ilvl w:val="0"/>
          <w:numId w:val="13"/>
        </w:numPr>
        <w:jc w:val="both"/>
        <w:rPr>
          <w:rFonts w:ascii="Arial" w:hAnsi="Arial" w:cs="Arial"/>
        </w:rPr>
      </w:pPr>
      <w:r w:rsidRPr="009922F5">
        <w:rPr>
          <w:rFonts w:ascii="Arial" w:hAnsi="Arial" w:cs="Arial"/>
        </w:rPr>
        <w:lastRenderedPageBreak/>
        <w:t>Se aplica el producto del remate al pago de costas procesales y al crédito, conforme a la imputación de pagos establecida en el artículo 804 del Estatuto Tributario</w:t>
      </w:r>
      <w:r w:rsidR="00C76240" w:rsidRPr="009922F5">
        <w:rPr>
          <w:rFonts w:ascii="Arial" w:hAnsi="Arial" w:cs="Arial"/>
        </w:rPr>
        <w:t xml:space="preserve"> Nacional</w:t>
      </w:r>
      <w:r w:rsidRPr="009922F5">
        <w:rPr>
          <w:rFonts w:ascii="Arial" w:hAnsi="Arial" w:cs="Arial"/>
        </w:rPr>
        <w:t>.</w:t>
      </w:r>
    </w:p>
    <w:p w14:paraId="6469E786" w14:textId="0394A0B7" w:rsidR="008E577E" w:rsidRPr="009922F5" w:rsidRDefault="008E577E" w:rsidP="00014862">
      <w:pPr>
        <w:pStyle w:val="Prrafodelista"/>
        <w:numPr>
          <w:ilvl w:val="0"/>
          <w:numId w:val="13"/>
        </w:numPr>
        <w:jc w:val="both"/>
        <w:rPr>
          <w:rFonts w:ascii="Arial" w:hAnsi="Arial" w:cs="Arial"/>
        </w:rPr>
      </w:pPr>
      <w:r w:rsidRPr="009922F5">
        <w:rPr>
          <w:rFonts w:ascii="Arial" w:hAnsi="Arial" w:cs="Arial"/>
        </w:rPr>
        <w:t>Se entregará el eventual remanente al ejec</w:t>
      </w:r>
      <w:r w:rsidR="00D9431A" w:rsidRPr="009922F5">
        <w:rPr>
          <w:rFonts w:ascii="Arial" w:hAnsi="Arial" w:cs="Arial"/>
        </w:rPr>
        <w:t>utado, a menos que se en</w:t>
      </w:r>
      <w:r w:rsidR="0024313B" w:rsidRPr="009922F5">
        <w:rPr>
          <w:rFonts w:ascii="Arial" w:hAnsi="Arial" w:cs="Arial"/>
        </w:rPr>
        <w:t>cuentre</w:t>
      </w:r>
      <w:r w:rsidRPr="009922F5">
        <w:rPr>
          <w:rFonts w:ascii="Arial" w:hAnsi="Arial" w:cs="Arial"/>
        </w:rPr>
        <w:t xml:space="preserve"> embargado, en cuyo caso se dejará a disposición del juez correspondiente.</w:t>
      </w:r>
    </w:p>
    <w:p w14:paraId="30A0A4EE" w14:textId="1CEE0C40" w:rsidR="005F24F6" w:rsidRDefault="008E577E" w:rsidP="005F24F6">
      <w:pPr>
        <w:pStyle w:val="Prrafodelista"/>
        <w:numPr>
          <w:ilvl w:val="0"/>
          <w:numId w:val="13"/>
        </w:numPr>
        <w:jc w:val="both"/>
        <w:rPr>
          <w:rFonts w:ascii="Arial" w:hAnsi="Arial" w:cs="Arial"/>
        </w:rPr>
      </w:pPr>
      <w:r w:rsidRPr="009922F5">
        <w:rPr>
          <w:rFonts w:ascii="Arial" w:hAnsi="Arial" w:cs="Arial"/>
        </w:rPr>
        <w:t>Se dicta el auto mediante el cual se ordena la terminación el proceso y el archivo del expediente, en caso de haber quedado completamente satisfecha la o las obligaciones, así como el levantamiento de las demás medidas cautelares practicadas</w:t>
      </w:r>
      <w:r w:rsidR="005F24F6">
        <w:rPr>
          <w:rFonts w:ascii="Arial" w:hAnsi="Arial" w:cs="Arial"/>
        </w:rPr>
        <w:t>.</w:t>
      </w:r>
    </w:p>
    <w:p w14:paraId="7358B482" w14:textId="77777777" w:rsidR="00441579" w:rsidRDefault="00441579" w:rsidP="00441579">
      <w:pPr>
        <w:pStyle w:val="Prrafodelista"/>
        <w:jc w:val="both"/>
        <w:rPr>
          <w:rFonts w:ascii="Arial" w:hAnsi="Arial" w:cs="Arial"/>
        </w:rPr>
      </w:pPr>
    </w:p>
    <w:p w14:paraId="1CCC9EA0" w14:textId="48AA17A0" w:rsidR="005F24F6" w:rsidRPr="00441579" w:rsidRDefault="005F24F6" w:rsidP="00441579">
      <w:pPr>
        <w:pStyle w:val="Prrafodelista"/>
        <w:numPr>
          <w:ilvl w:val="1"/>
          <w:numId w:val="9"/>
        </w:numPr>
        <w:jc w:val="both"/>
        <w:rPr>
          <w:rFonts w:ascii="Arial" w:hAnsi="Arial" w:cs="Arial"/>
          <w:b/>
        </w:rPr>
      </w:pPr>
      <w:r w:rsidRPr="003E738D">
        <w:rPr>
          <w:rFonts w:ascii="Arial" w:hAnsi="Arial" w:cs="Arial"/>
          <w:b/>
        </w:rPr>
        <w:t xml:space="preserve">IRREGULARIDADES EN EL PROCEDIMIENTO </w:t>
      </w:r>
      <w:commentRangeStart w:id="142"/>
      <w:r w:rsidRPr="003E738D">
        <w:rPr>
          <w:rFonts w:ascii="Arial" w:hAnsi="Arial" w:cs="Arial"/>
          <w:b/>
        </w:rPr>
        <w:t>ADMINISTRATIVO</w:t>
      </w:r>
      <w:commentRangeEnd w:id="142"/>
      <w:r w:rsidR="00441579">
        <w:rPr>
          <w:rStyle w:val="Refdecomentario"/>
          <w:lang w:val="es-CO"/>
        </w:rPr>
        <w:commentReference w:id="142"/>
      </w:r>
      <w:r w:rsidRPr="003E738D">
        <w:rPr>
          <w:rFonts w:ascii="Arial" w:hAnsi="Arial" w:cs="Arial"/>
          <w:b/>
        </w:rPr>
        <w:t xml:space="preserve"> COACTIVO </w:t>
      </w:r>
    </w:p>
    <w:p w14:paraId="3A139561" w14:textId="0F516D3A" w:rsidR="005F24F6" w:rsidRPr="003E738D" w:rsidRDefault="005F24F6" w:rsidP="005F24F6">
      <w:pPr>
        <w:jc w:val="both"/>
        <w:rPr>
          <w:rFonts w:ascii="Arial" w:hAnsi="Arial" w:cs="Arial"/>
        </w:rPr>
      </w:pPr>
      <w:r w:rsidRPr="003E738D">
        <w:rPr>
          <w:rFonts w:ascii="Arial" w:hAnsi="Arial" w:cs="Arial"/>
        </w:rPr>
        <w:t>De conformidad con lo preceptuado en el artículo 849-1 del Estatuto Tributario</w:t>
      </w:r>
      <w:r w:rsidR="00441579">
        <w:rPr>
          <w:rFonts w:ascii="Arial" w:hAnsi="Arial" w:cs="Arial"/>
        </w:rPr>
        <w:t xml:space="preserve"> Nacional</w:t>
      </w:r>
      <w:r w:rsidRPr="003E738D">
        <w:rPr>
          <w:rFonts w:ascii="Arial" w:hAnsi="Arial" w:cs="Arial"/>
        </w:rPr>
        <w:t>, las irregularidades deberán subsanarse en cualquier tiempo, de plano, antes de que se emita la aprobación del remate de los bienes. Se entiende que la irregularidad fue saneada, cuando a pesar de ella el deudor actúa en el proceso y no la alega, en todo caso cuando el acto cumplió su finalidad y no se violó el derecho de defensa.</w:t>
      </w:r>
    </w:p>
    <w:p w14:paraId="0B0F72EE" w14:textId="77777777" w:rsidR="007A0603" w:rsidRPr="003E738D" w:rsidRDefault="007A0603" w:rsidP="00014862">
      <w:pPr>
        <w:pStyle w:val="Ttulo2"/>
        <w:numPr>
          <w:ilvl w:val="0"/>
          <w:numId w:val="9"/>
        </w:numPr>
        <w:rPr>
          <w:rFonts w:ascii="Arial" w:hAnsi="Arial" w:cs="Arial"/>
          <w:color w:val="auto"/>
        </w:rPr>
      </w:pPr>
      <w:bookmarkStart w:id="143" w:name="_Toc6199719"/>
      <w:r w:rsidRPr="003E738D">
        <w:rPr>
          <w:rFonts w:ascii="Arial" w:hAnsi="Arial" w:cs="Arial"/>
          <w:color w:val="auto"/>
        </w:rPr>
        <w:t>TERMINACIÓN Y ARCHIVO DEL PROCESO</w:t>
      </w:r>
      <w:bookmarkEnd w:id="143"/>
    </w:p>
    <w:p w14:paraId="3E7BFFD6" w14:textId="3F05FB76" w:rsidR="00AE46E4" w:rsidRPr="003E738D" w:rsidRDefault="00AE46E4" w:rsidP="00014862">
      <w:pPr>
        <w:pStyle w:val="Ttulo3"/>
        <w:numPr>
          <w:ilvl w:val="1"/>
          <w:numId w:val="9"/>
        </w:numPr>
        <w:rPr>
          <w:rFonts w:ascii="Arial" w:hAnsi="Arial" w:cs="Arial"/>
          <w:b/>
          <w:color w:val="auto"/>
        </w:rPr>
      </w:pPr>
      <w:bookmarkStart w:id="144" w:name="_Toc6199720"/>
      <w:r w:rsidRPr="003E738D">
        <w:rPr>
          <w:rFonts w:ascii="Arial" w:hAnsi="Arial" w:cs="Arial"/>
          <w:b/>
          <w:color w:val="auto"/>
        </w:rPr>
        <w:t>CAUSALES DE TERMINACIÓN</w:t>
      </w:r>
      <w:bookmarkEnd w:id="144"/>
    </w:p>
    <w:p w14:paraId="7ECBF99D" w14:textId="0BF51517" w:rsidR="00AE46E4" w:rsidRPr="009922F5" w:rsidRDefault="00AE46E4" w:rsidP="00AE46E4">
      <w:pPr>
        <w:rPr>
          <w:rFonts w:ascii="Arial" w:hAnsi="Arial" w:cs="Arial"/>
        </w:rPr>
      </w:pPr>
      <w:r w:rsidRPr="009922F5">
        <w:rPr>
          <w:rFonts w:ascii="Arial" w:hAnsi="Arial" w:cs="Arial"/>
        </w:rPr>
        <w:t xml:space="preserve">El </w:t>
      </w:r>
      <w:r w:rsidR="000359F8" w:rsidRPr="009922F5">
        <w:rPr>
          <w:rFonts w:ascii="Arial" w:hAnsi="Arial" w:cs="Arial"/>
        </w:rPr>
        <w:t>P</w:t>
      </w:r>
      <w:r w:rsidRPr="009922F5">
        <w:rPr>
          <w:rFonts w:ascii="Arial" w:hAnsi="Arial" w:cs="Arial"/>
        </w:rPr>
        <w:t xml:space="preserve">roceso de </w:t>
      </w:r>
      <w:r w:rsidR="000359F8" w:rsidRPr="009922F5">
        <w:rPr>
          <w:rFonts w:ascii="Arial" w:hAnsi="Arial" w:cs="Arial"/>
        </w:rPr>
        <w:t>C</w:t>
      </w:r>
      <w:r w:rsidRPr="009922F5">
        <w:rPr>
          <w:rFonts w:ascii="Arial" w:hAnsi="Arial" w:cs="Arial"/>
        </w:rPr>
        <w:t xml:space="preserve">obro </w:t>
      </w:r>
      <w:r w:rsidR="000359F8" w:rsidRPr="009922F5">
        <w:rPr>
          <w:rFonts w:ascii="Arial" w:hAnsi="Arial" w:cs="Arial"/>
        </w:rPr>
        <w:t>A</w:t>
      </w:r>
      <w:r w:rsidRPr="009922F5">
        <w:rPr>
          <w:rFonts w:ascii="Arial" w:hAnsi="Arial" w:cs="Arial"/>
        </w:rPr>
        <w:t xml:space="preserve">dministrativo </w:t>
      </w:r>
      <w:r w:rsidR="000359F8" w:rsidRPr="009922F5">
        <w:rPr>
          <w:rFonts w:ascii="Arial" w:hAnsi="Arial" w:cs="Arial"/>
        </w:rPr>
        <w:t>C</w:t>
      </w:r>
      <w:r w:rsidRPr="009922F5">
        <w:rPr>
          <w:rFonts w:ascii="Arial" w:hAnsi="Arial" w:cs="Arial"/>
        </w:rPr>
        <w:t>oactivo puede terminar por diferentes causas, así:</w:t>
      </w:r>
    </w:p>
    <w:p w14:paraId="7233F92A" w14:textId="517E7770" w:rsidR="00AE46E4" w:rsidRPr="009922F5" w:rsidRDefault="00AE46E4" w:rsidP="00014862">
      <w:pPr>
        <w:pStyle w:val="Prrafodelista"/>
        <w:numPr>
          <w:ilvl w:val="0"/>
          <w:numId w:val="25"/>
        </w:numPr>
        <w:jc w:val="both"/>
        <w:rPr>
          <w:rFonts w:ascii="Arial" w:hAnsi="Arial" w:cs="Arial"/>
        </w:rPr>
      </w:pPr>
      <w:r w:rsidRPr="009922F5">
        <w:rPr>
          <w:rFonts w:ascii="Arial" w:hAnsi="Arial" w:cs="Arial"/>
        </w:rPr>
        <w:t xml:space="preserve">Por el pago de la totalidad de las obligaciones en cualquier etapa del proceso, hasta antes del remate, caso en el cual, el </w:t>
      </w:r>
      <w:r w:rsidR="00486162">
        <w:rPr>
          <w:rFonts w:ascii="Arial" w:hAnsi="Arial" w:cs="Arial"/>
        </w:rPr>
        <w:t>f</w:t>
      </w:r>
      <w:r w:rsidR="00524D3C" w:rsidRPr="009922F5">
        <w:rPr>
          <w:rFonts w:ascii="Arial" w:hAnsi="Arial" w:cs="Arial"/>
        </w:rPr>
        <w:t xml:space="preserve">uncionario </w:t>
      </w:r>
      <w:r w:rsidR="00486162">
        <w:rPr>
          <w:rFonts w:ascii="Arial" w:hAnsi="Arial" w:cs="Arial"/>
        </w:rPr>
        <w:t>e</w:t>
      </w:r>
      <w:r w:rsidR="00524D3C" w:rsidRPr="009922F5">
        <w:rPr>
          <w:rFonts w:ascii="Arial" w:hAnsi="Arial" w:cs="Arial"/>
        </w:rPr>
        <w:t>jecutor</w:t>
      </w:r>
      <w:r w:rsidRPr="009922F5">
        <w:rPr>
          <w:rFonts w:ascii="Arial" w:hAnsi="Arial" w:cs="Arial"/>
        </w:rPr>
        <w:t xml:space="preserve"> dictará </w:t>
      </w:r>
      <w:r w:rsidR="00343E54" w:rsidRPr="009922F5">
        <w:rPr>
          <w:rFonts w:ascii="Arial" w:hAnsi="Arial" w:cs="Arial"/>
        </w:rPr>
        <w:t>auto de terminación</w:t>
      </w:r>
      <w:r w:rsidRPr="009922F5">
        <w:rPr>
          <w:rFonts w:ascii="Arial" w:hAnsi="Arial" w:cs="Arial"/>
        </w:rPr>
        <w:t xml:space="preserve"> del proceso y dispondrá la cancelación de los embargos y secuestros si no tuviere embargado el remanente.</w:t>
      </w:r>
    </w:p>
    <w:p w14:paraId="4EEAA749" w14:textId="7FF7601D" w:rsidR="00AE46E4" w:rsidRPr="009922F5" w:rsidRDefault="00AE46E4" w:rsidP="00014862">
      <w:pPr>
        <w:pStyle w:val="Prrafodelista"/>
        <w:numPr>
          <w:ilvl w:val="0"/>
          <w:numId w:val="25"/>
        </w:numPr>
        <w:jc w:val="both"/>
        <w:rPr>
          <w:rFonts w:ascii="Arial" w:hAnsi="Arial" w:cs="Arial"/>
        </w:rPr>
      </w:pPr>
      <w:r w:rsidRPr="009922F5">
        <w:rPr>
          <w:rFonts w:ascii="Arial" w:hAnsi="Arial" w:cs="Arial"/>
        </w:rPr>
        <w:t xml:space="preserve">Por revocatoria del título ejecutivo, lo cual puede suceder cuando el </w:t>
      </w:r>
      <w:r w:rsidR="00300611" w:rsidRPr="009922F5">
        <w:rPr>
          <w:rFonts w:ascii="Arial" w:hAnsi="Arial" w:cs="Arial"/>
        </w:rPr>
        <w:t>ejecutado</w:t>
      </w:r>
      <w:r w:rsidRPr="009922F5">
        <w:rPr>
          <w:rFonts w:ascii="Arial" w:hAnsi="Arial" w:cs="Arial"/>
        </w:rPr>
        <w:t xml:space="preserve"> ha solicitado por la vía administrativa la revocatoria del acto administrativo que sirvió de título ejecutivo y le fallaron a favor. En este evento, el </w:t>
      </w:r>
      <w:r w:rsidR="00486162">
        <w:rPr>
          <w:rFonts w:ascii="Arial" w:hAnsi="Arial" w:cs="Arial"/>
        </w:rPr>
        <w:t>f</w:t>
      </w:r>
      <w:r w:rsidR="00524D3C" w:rsidRPr="009922F5">
        <w:rPr>
          <w:rFonts w:ascii="Arial" w:hAnsi="Arial" w:cs="Arial"/>
        </w:rPr>
        <w:t xml:space="preserve">uncionario </w:t>
      </w:r>
      <w:r w:rsidR="00486162">
        <w:rPr>
          <w:rFonts w:ascii="Arial" w:hAnsi="Arial" w:cs="Arial"/>
        </w:rPr>
        <w:t>e</w:t>
      </w:r>
      <w:r w:rsidR="00524D3C" w:rsidRPr="009922F5">
        <w:rPr>
          <w:rFonts w:ascii="Arial" w:hAnsi="Arial" w:cs="Arial"/>
        </w:rPr>
        <w:t>jecutor</w:t>
      </w:r>
      <w:r w:rsidRPr="009922F5">
        <w:rPr>
          <w:rFonts w:ascii="Arial" w:hAnsi="Arial" w:cs="Arial"/>
        </w:rPr>
        <w:t xml:space="preserve"> </w:t>
      </w:r>
      <w:r w:rsidR="00343E54" w:rsidRPr="009922F5">
        <w:rPr>
          <w:rFonts w:ascii="Arial" w:hAnsi="Arial" w:cs="Arial"/>
        </w:rPr>
        <w:t>procederá a r</w:t>
      </w:r>
      <w:r w:rsidRPr="009922F5">
        <w:rPr>
          <w:rFonts w:ascii="Arial" w:hAnsi="Arial" w:cs="Arial"/>
        </w:rPr>
        <w:t>evocar el mandamiento de pago, declarando terminado el proceso y ordenando el levantamiento de las medidas cautelares y el archivo del proceso.</w:t>
      </w:r>
    </w:p>
    <w:p w14:paraId="1B206C12" w14:textId="5766088D" w:rsidR="00AE46E4" w:rsidRPr="009922F5" w:rsidRDefault="00AE46E4" w:rsidP="00014862">
      <w:pPr>
        <w:pStyle w:val="Prrafodelista"/>
        <w:numPr>
          <w:ilvl w:val="0"/>
          <w:numId w:val="25"/>
        </w:numPr>
        <w:jc w:val="both"/>
        <w:rPr>
          <w:rFonts w:ascii="Arial" w:hAnsi="Arial" w:cs="Arial"/>
        </w:rPr>
      </w:pPr>
      <w:r w:rsidRPr="009922F5">
        <w:rPr>
          <w:rFonts w:ascii="Arial" w:hAnsi="Arial" w:cs="Arial"/>
        </w:rPr>
        <w:t xml:space="preserve">Por prosperar una excepción en relación con todas las obligaciones y los ejecutados, caso en el cual la </w:t>
      </w:r>
      <w:r w:rsidR="00343E54" w:rsidRPr="009922F5">
        <w:rPr>
          <w:rFonts w:ascii="Arial" w:hAnsi="Arial" w:cs="Arial"/>
        </w:rPr>
        <w:t>terminación del proceso</w:t>
      </w:r>
      <w:r w:rsidRPr="009922F5">
        <w:rPr>
          <w:rFonts w:ascii="Arial" w:hAnsi="Arial" w:cs="Arial"/>
        </w:rPr>
        <w:t xml:space="preserve"> se ordenará en la misma resolución que resuelve las excepciones</w:t>
      </w:r>
      <w:r w:rsidR="00300611" w:rsidRPr="009922F5">
        <w:rPr>
          <w:rFonts w:ascii="Arial" w:hAnsi="Arial" w:cs="Arial"/>
        </w:rPr>
        <w:t>.</w:t>
      </w:r>
    </w:p>
    <w:p w14:paraId="0A7E53AB" w14:textId="435285FB" w:rsidR="00AE46E4" w:rsidRPr="009922F5" w:rsidRDefault="00AE46E4" w:rsidP="00014862">
      <w:pPr>
        <w:pStyle w:val="Prrafodelista"/>
        <w:numPr>
          <w:ilvl w:val="0"/>
          <w:numId w:val="25"/>
        </w:numPr>
        <w:jc w:val="both"/>
        <w:rPr>
          <w:rFonts w:ascii="Arial" w:hAnsi="Arial" w:cs="Arial"/>
        </w:rPr>
      </w:pPr>
      <w:r w:rsidRPr="009922F5">
        <w:rPr>
          <w:rFonts w:ascii="Arial" w:hAnsi="Arial" w:cs="Arial"/>
        </w:rPr>
        <w:t>Por encontrarse probado alguno de los hechos que d</w:t>
      </w:r>
      <w:r w:rsidR="0024313B" w:rsidRPr="009922F5">
        <w:rPr>
          <w:rFonts w:ascii="Arial" w:hAnsi="Arial" w:cs="Arial"/>
        </w:rPr>
        <w:t xml:space="preserve">ieron </w:t>
      </w:r>
      <w:r w:rsidRPr="009922F5">
        <w:rPr>
          <w:rFonts w:ascii="Arial" w:hAnsi="Arial" w:cs="Arial"/>
        </w:rPr>
        <w:t xml:space="preserve">origen a las excepciones, aunque estos no se hubieren interpuesto, caso en el cual se dicta un </w:t>
      </w:r>
      <w:r w:rsidR="00343E54" w:rsidRPr="009922F5">
        <w:rPr>
          <w:rFonts w:ascii="Arial" w:hAnsi="Arial" w:cs="Arial"/>
        </w:rPr>
        <w:t>auto de terminación</w:t>
      </w:r>
      <w:r w:rsidRPr="009922F5">
        <w:rPr>
          <w:rFonts w:ascii="Arial" w:hAnsi="Arial" w:cs="Arial"/>
        </w:rPr>
        <w:t xml:space="preserve">, que además de dar por terminado el proceso, ordena el levantamiento de las medidas cautelares, el desglose de los documentos a que haya lugar, el archivo del expediente y demás decisiones pertinentes. Este auto será notificado al </w:t>
      </w:r>
      <w:r w:rsidR="00300611" w:rsidRPr="009922F5">
        <w:rPr>
          <w:rFonts w:ascii="Arial" w:hAnsi="Arial" w:cs="Arial"/>
        </w:rPr>
        <w:t>ejecutado</w:t>
      </w:r>
      <w:r w:rsidRPr="009922F5">
        <w:rPr>
          <w:rFonts w:ascii="Arial" w:hAnsi="Arial" w:cs="Arial"/>
        </w:rPr>
        <w:t>, dicho auto será motivado, y se dejarán claramente expuestas las razones de la terminación.</w:t>
      </w:r>
    </w:p>
    <w:p w14:paraId="2B5C8D41" w14:textId="77777777" w:rsidR="00AE46E4" w:rsidRPr="009922F5" w:rsidRDefault="00AE46E4" w:rsidP="00014862">
      <w:pPr>
        <w:pStyle w:val="Prrafodelista"/>
        <w:numPr>
          <w:ilvl w:val="0"/>
          <w:numId w:val="25"/>
        </w:numPr>
        <w:jc w:val="both"/>
        <w:rPr>
          <w:rFonts w:ascii="Arial" w:hAnsi="Arial" w:cs="Arial"/>
        </w:rPr>
      </w:pPr>
      <w:r w:rsidRPr="009922F5">
        <w:rPr>
          <w:rFonts w:ascii="Arial" w:hAnsi="Arial" w:cs="Arial"/>
        </w:rPr>
        <w:t>Por declaratoria de nulidad del título ejecutivo o de la resolución que decidió desfavorablemente las excepciones.</w:t>
      </w:r>
    </w:p>
    <w:p w14:paraId="18A3D10E" w14:textId="7BEB5887" w:rsidR="00AE46E4" w:rsidRPr="009922F5" w:rsidRDefault="00AE46E4" w:rsidP="00014862">
      <w:pPr>
        <w:pStyle w:val="Prrafodelista"/>
        <w:numPr>
          <w:ilvl w:val="0"/>
          <w:numId w:val="25"/>
        </w:numPr>
        <w:jc w:val="both"/>
        <w:rPr>
          <w:rFonts w:ascii="Arial" w:hAnsi="Arial" w:cs="Arial"/>
        </w:rPr>
      </w:pPr>
      <w:r w:rsidRPr="009922F5">
        <w:rPr>
          <w:rFonts w:ascii="Arial" w:hAnsi="Arial" w:cs="Arial"/>
        </w:rPr>
        <w:lastRenderedPageBreak/>
        <w:t xml:space="preserve">Por prescripción o remisión. La resolución que ordene la </w:t>
      </w:r>
      <w:r w:rsidR="00343E54" w:rsidRPr="009922F5">
        <w:rPr>
          <w:rFonts w:ascii="Arial" w:hAnsi="Arial" w:cs="Arial"/>
        </w:rPr>
        <w:t>r</w:t>
      </w:r>
      <w:r w:rsidRPr="009922F5">
        <w:rPr>
          <w:rFonts w:ascii="Arial" w:hAnsi="Arial" w:cs="Arial"/>
        </w:rPr>
        <w:t xml:space="preserve">emisión de obligaciones o su </w:t>
      </w:r>
      <w:proofErr w:type="gramStart"/>
      <w:r w:rsidR="00343E54" w:rsidRPr="009922F5">
        <w:rPr>
          <w:rFonts w:ascii="Arial" w:hAnsi="Arial" w:cs="Arial"/>
        </w:rPr>
        <w:t>p</w:t>
      </w:r>
      <w:r w:rsidRPr="009922F5">
        <w:rPr>
          <w:rFonts w:ascii="Arial" w:hAnsi="Arial" w:cs="Arial"/>
        </w:rPr>
        <w:t>rescripción,</w:t>
      </w:r>
      <w:proofErr w:type="gramEnd"/>
      <w:r w:rsidRPr="009922F5">
        <w:rPr>
          <w:rFonts w:ascii="Arial" w:hAnsi="Arial" w:cs="Arial"/>
        </w:rPr>
        <w:t xml:space="preserve"> ordenará igualmente la terminación y archivo del proceso coactivo si lo hubiere, o el archivo de los títulos si no se hubiere notificado el mandamiento de pago.</w:t>
      </w:r>
    </w:p>
    <w:p w14:paraId="3566ACF5" w14:textId="41AA6CC2" w:rsidR="00AE46E4" w:rsidRPr="00F1706F" w:rsidRDefault="00AE46E4" w:rsidP="00014862">
      <w:pPr>
        <w:pStyle w:val="Prrafodelista"/>
        <w:numPr>
          <w:ilvl w:val="0"/>
          <w:numId w:val="25"/>
        </w:numPr>
        <w:jc w:val="both"/>
        <w:rPr>
          <w:rFonts w:ascii="Arial" w:hAnsi="Arial" w:cs="Arial"/>
        </w:rPr>
      </w:pPr>
      <w:r w:rsidRPr="009922F5">
        <w:rPr>
          <w:rFonts w:ascii="Arial" w:hAnsi="Arial" w:cs="Arial"/>
        </w:rPr>
        <w:t xml:space="preserve">Por haberse suscrito Acuerdo de Reestructuración de pasivos de que trata la Ley 550 de </w:t>
      </w:r>
      <w:r w:rsidRPr="00F1706F">
        <w:rPr>
          <w:rFonts w:ascii="Arial" w:hAnsi="Arial" w:cs="Arial"/>
        </w:rPr>
        <w:t xml:space="preserve">1999 o un acuerdo de </w:t>
      </w:r>
      <w:r w:rsidR="00343E54" w:rsidRPr="00F1706F">
        <w:rPr>
          <w:rFonts w:ascii="Arial" w:hAnsi="Arial" w:cs="Arial"/>
        </w:rPr>
        <w:t>reorganización de que trata la L</w:t>
      </w:r>
      <w:r w:rsidRPr="00F1706F">
        <w:rPr>
          <w:rFonts w:ascii="Arial" w:hAnsi="Arial" w:cs="Arial"/>
        </w:rPr>
        <w:t>ey 1116 de 2006.</w:t>
      </w:r>
    </w:p>
    <w:p w14:paraId="421B167C" w14:textId="7496F304" w:rsidR="002C00B4" w:rsidRPr="00F1706F" w:rsidRDefault="002C00B4" w:rsidP="002C00B4">
      <w:pPr>
        <w:pStyle w:val="Prrafodelista"/>
        <w:numPr>
          <w:ilvl w:val="0"/>
          <w:numId w:val="25"/>
        </w:numPr>
        <w:jc w:val="both"/>
        <w:rPr>
          <w:rFonts w:ascii="Arial" w:hAnsi="Arial" w:cs="Arial"/>
        </w:rPr>
      </w:pPr>
      <w:r w:rsidRPr="00F1706F">
        <w:rPr>
          <w:rFonts w:ascii="Arial" w:hAnsi="Arial" w:cs="Arial"/>
        </w:rPr>
        <w:t xml:space="preserve">Por haberse ordenado la liquidación judicial de las personas jurídicas en los términos previstos de las normas aplicables.  </w:t>
      </w:r>
    </w:p>
    <w:p w14:paraId="5064B6A2" w14:textId="0F1E4203" w:rsidR="007A0603" w:rsidRPr="003E738D" w:rsidRDefault="00343E54" w:rsidP="00014862">
      <w:pPr>
        <w:pStyle w:val="Ttulo3"/>
        <w:numPr>
          <w:ilvl w:val="1"/>
          <w:numId w:val="9"/>
        </w:numPr>
        <w:rPr>
          <w:rFonts w:ascii="Arial" w:hAnsi="Arial" w:cs="Arial"/>
          <w:b/>
          <w:color w:val="auto"/>
        </w:rPr>
      </w:pPr>
      <w:bookmarkStart w:id="145" w:name="_Toc6199721"/>
      <w:r w:rsidRPr="003E738D">
        <w:rPr>
          <w:rFonts w:ascii="Arial" w:hAnsi="Arial" w:cs="Arial"/>
          <w:b/>
          <w:color w:val="auto"/>
        </w:rPr>
        <w:t xml:space="preserve">AUTO DE </w:t>
      </w:r>
      <w:r w:rsidR="007A0603" w:rsidRPr="003E738D">
        <w:rPr>
          <w:rFonts w:ascii="Arial" w:hAnsi="Arial" w:cs="Arial"/>
          <w:b/>
          <w:color w:val="auto"/>
        </w:rPr>
        <w:t>TERMINACIÓN Y ARCHIVO DEL PROCESO</w:t>
      </w:r>
      <w:bookmarkEnd w:id="145"/>
    </w:p>
    <w:p w14:paraId="01EA61B6" w14:textId="6CB92D3E" w:rsidR="00343E54" w:rsidRPr="009922F5" w:rsidRDefault="00343E54" w:rsidP="00343E54">
      <w:pPr>
        <w:jc w:val="both"/>
        <w:rPr>
          <w:rFonts w:ascii="Arial" w:hAnsi="Arial" w:cs="Arial"/>
        </w:rPr>
      </w:pPr>
      <w:r w:rsidRPr="009922F5">
        <w:rPr>
          <w:rFonts w:ascii="Arial" w:hAnsi="Arial" w:cs="Arial"/>
        </w:rPr>
        <w:t xml:space="preserve">Cuando se ha iniciado </w:t>
      </w:r>
      <w:r w:rsidR="000359F8" w:rsidRPr="009922F5">
        <w:rPr>
          <w:rFonts w:ascii="Arial" w:hAnsi="Arial" w:cs="Arial"/>
        </w:rPr>
        <w:t>P</w:t>
      </w:r>
      <w:r w:rsidRPr="009922F5">
        <w:rPr>
          <w:rFonts w:ascii="Arial" w:hAnsi="Arial" w:cs="Arial"/>
        </w:rPr>
        <w:t xml:space="preserve">roceso de </w:t>
      </w:r>
      <w:r w:rsidR="000359F8" w:rsidRPr="009922F5">
        <w:rPr>
          <w:rFonts w:ascii="Arial" w:hAnsi="Arial" w:cs="Arial"/>
        </w:rPr>
        <w:t>C</w:t>
      </w:r>
      <w:r w:rsidRPr="009922F5">
        <w:rPr>
          <w:rFonts w:ascii="Arial" w:hAnsi="Arial" w:cs="Arial"/>
        </w:rPr>
        <w:t xml:space="preserve">obro </w:t>
      </w:r>
      <w:r w:rsidR="000359F8" w:rsidRPr="009922F5">
        <w:rPr>
          <w:rFonts w:ascii="Arial" w:hAnsi="Arial" w:cs="Arial"/>
        </w:rPr>
        <w:t>A</w:t>
      </w:r>
      <w:r w:rsidRPr="009922F5">
        <w:rPr>
          <w:rFonts w:ascii="Arial" w:hAnsi="Arial" w:cs="Arial"/>
        </w:rPr>
        <w:t xml:space="preserve">dministrativo </w:t>
      </w:r>
      <w:r w:rsidR="000359F8" w:rsidRPr="009922F5">
        <w:rPr>
          <w:rFonts w:ascii="Arial" w:hAnsi="Arial" w:cs="Arial"/>
        </w:rPr>
        <w:t>C</w:t>
      </w:r>
      <w:r w:rsidRPr="009922F5">
        <w:rPr>
          <w:rFonts w:ascii="Arial" w:hAnsi="Arial" w:cs="Arial"/>
        </w:rPr>
        <w:t>oactivo, una vez verificada cualquiera de las situaciones que dan lugar a la extinción de las obligaciones o a la terminación del proceso, se dictará auto de terminación del proceso. En la misma providencia se ordenará el levantamiento de los embargos que fueren procedentes, y el endoso y entrega de los títulos ejecutivos que sobraren, y se decidirán todas las demás cuestiones que se encuentren pendientes.</w:t>
      </w:r>
    </w:p>
    <w:p w14:paraId="17B32E21" w14:textId="18576816" w:rsidR="00343E54" w:rsidRPr="009922F5" w:rsidRDefault="00343E54" w:rsidP="00343E54">
      <w:pPr>
        <w:jc w:val="both"/>
        <w:rPr>
          <w:rFonts w:ascii="Arial" w:hAnsi="Arial" w:cs="Arial"/>
        </w:rPr>
      </w:pPr>
      <w:r w:rsidRPr="009922F5">
        <w:rPr>
          <w:rFonts w:ascii="Arial" w:hAnsi="Arial" w:cs="Arial"/>
        </w:rPr>
        <w:t>En la misma providencia puede decretarse el archivo una vez cumplido el trámite anterior.</w:t>
      </w:r>
    </w:p>
    <w:p w14:paraId="6C40E330" w14:textId="5FFD556A" w:rsidR="00B7612C" w:rsidRPr="009922F5" w:rsidRDefault="00B7612C" w:rsidP="00343E54">
      <w:pPr>
        <w:jc w:val="both"/>
        <w:rPr>
          <w:rFonts w:ascii="Arial" w:hAnsi="Arial" w:cs="Arial"/>
        </w:rPr>
      </w:pPr>
      <w:r w:rsidRPr="009922F5">
        <w:rPr>
          <w:rFonts w:ascii="Arial" w:hAnsi="Arial" w:cs="Arial"/>
        </w:rPr>
        <w:t>El expediente debe ser archivado de conformidad con el procedimiento de disposición final de la TRD</w:t>
      </w:r>
    </w:p>
    <w:p w14:paraId="3D9C8E26" w14:textId="5AC61E0D" w:rsidR="00793DDA" w:rsidRDefault="00793DDA" w:rsidP="00343E54">
      <w:pPr>
        <w:pStyle w:val="Prrafodelista"/>
        <w:spacing w:after="0" w:line="240" w:lineRule="auto"/>
        <w:ind w:left="360"/>
        <w:jc w:val="both"/>
        <w:rPr>
          <w:rFonts w:ascii="Arial" w:hAnsi="Arial" w:cs="Arial"/>
          <w:b/>
          <w:bCs/>
          <w:sz w:val="18"/>
          <w:szCs w:val="16"/>
        </w:rPr>
      </w:pPr>
      <w:r w:rsidRPr="00A57FA1">
        <w:rPr>
          <w:rFonts w:ascii="Arial" w:hAnsi="Arial" w:cs="Arial"/>
          <w:b/>
          <w:bCs/>
          <w:sz w:val="18"/>
          <w:szCs w:val="16"/>
        </w:rPr>
        <w:t>REVISIÓN Y APROBACIÓN:</w:t>
      </w:r>
    </w:p>
    <w:p w14:paraId="7D7BAED0" w14:textId="77777777" w:rsidR="00A57FA1" w:rsidRPr="009922F5" w:rsidRDefault="00A57FA1" w:rsidP="00343E54">
      <w:pPr>
        <w:pStyle w:val="Prrafodelista"/>
        <w:spacing w:after="0" w:line="240" w:lineRule="auto"/>
        <w:ind w:left="360"/>
        <w:jc w:val="both"/>
        <w:rPr>
          <w:rFonts w:ascii="Arial" w:hAnsi="Arial" w:cs="Arial"/>
          <w:b/>
          <w:bCs/>
          <w:sz w:val="18"/>
          <w:szCs w:val="16"/>
        </w:rPr>
      </w:pPr>
    </w:p>
    <w:tbl>
      <w:tblPr>
        <w:tblW w:w="505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3"/>
        <w:gridCol w:w="3312"/>
        <w:gridCol w:w="3183"/>
      </w:tblGrid>
      <w:tr w:rsidR="00793DDA" w:rsidRPr="009922F5" w14:paraId="546BFDB0" w14:textId="77777777" w:rsidTr="00226E1F">
        <w:trPr>
          <w:trHeight w:val="20"/>
          <w:jc w:val="center"/>
        </w:trPr>
        <w:tc>
          <w:tcPr>
            <w:tcW w:w="164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9B857EF" w14:textId="46FED405" w:rsidR="00793DDA" w:rsidRPr="009922F5" w:rsidRDefault="00793DDA" w:rsidP="00B50E24">
            <w:pPr>
              <w:tabs>
                <w:tab w:val="left" w:pos="0"/>
              </w:tabs>
              <w:spacing w:after="0" w:line="240" w:lineRule="auto"/>
              <w:ind w:left="142" w:right="179"/>
              <w:jc w:val="center"/>
              <w:rPr>
                <w:rFonts w:ascii="Arial" w:hAnsi="Arial" w:cs="Arial"/>
                <w:b/>
                <w:sz w:val="14"/>
                <w:szCs w:val="16"/>
              </w:rPr>
            </w:pPr>
            <w:r w:rsidRPr="009922F5">
              <w:rPr>
                <w:rFonts w:ascii="Arial" w:hAnsi="Arial" w:cs="Arial"/>
                <w:b/>
                <w:sz w:val="14"/>
                <w:szCs w:val="16"/>
              </w:rPr>
              <w:t>Elaborado y/o Actualizado por:</w:t>
            </w:r>
          </w:p>
        </w:tc>
        <w:tc>
          <w:tcPr>
            <w:tcW w:w="171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5A9FDD7" w14:textId="77777777" w:rsidR="00B506A0" w:rsidRPr="000B3F86" w:rsidRDefault="00B506A0" w:rsidP="00B506A0">
            <w:pPr>
              <w:tabs>
                <w:tab w:val="left" w:pos="0"/>
              </w:tabs>
              <w:spacing w:after="0" w:line="240" w:lineRule="auto"/>
              <w:ind w:left="142" w:right="179"/>
              <w:jc w:val="center"/>
              <w:rPr>
                <w:rFonts w:ascii="Arial" w:eastAsia="Times New Roman" w:hAnsi="Arial" w:cs="Arial"/>
                <w:b/>
                <w:sz w:val="16"/>
                <w:szCs w:val="16"/>
                <w:lang w:eastAsia="es-CO"/>
              </w:rPr>
            </w:pPr>
            <w:r w:rsidRPr="000B3F86">
              <w:rPr>
                <w:rFonts w:ascii="Arial" w:eastAsia="Times New Roman" w:hAnsi="Arial" w:cs="Arial"/>
                <w:b/>
                <w:sz w:val="16"/>
                <w:szCs w:val="16"/>
                <w:lang w:eastAsia="es-CO"/>
              </w:rPr>
              <w:t>Validado por</w:t>
            </w:r>
          </w:p>
          <w:p w14:paraId="630835FA" w14:textId="557BEE95" w:rsidR="00793DDA" w:rsidRPr="009922F5" w:rsidRDefault="00B506A0" w:rsidP="00B506A0">
            <w:pPr>
              <w:tabs>
                <w:tab w:val="left" w:pos="0"/>
              </w:tabs>
              <w:spacing w:after="0" w:line="240" w:lineRule="auto"/>
              <w:ind w:left="142" w:right="179"/>
              <w:jc w:val="center"/>
              <w:rPr>
                <w:rFonts w:ascii="Arial" w:hAnsi="Arial" w:cs="Arial"/>
                <w:b/>
                <w:sz w:val="14"/>
                <w:szCs w:val="16"/>
                <w:lang w:val="es-ES_tradnl"/>
              </w:rPr>
            </w:pPr>
            <w:r>
              <w:rPr>
                <w:rFonts w:ascii="Arial" w:eastAsia="Times New Roman" w:hAnsi="Arial" w:cs="Arial"/>
                <w:b/>
                <w:sz w:val="16"/>
                <w:szCs w:val="16"/>
                <w:lang w:eastAsia="es-CO"/>
              </w:rPr>
              <w:t xml:space="preserve">(Líderes estratégico u Operativo) </w:t>
            </w:r>
            <w:r w:rsidRPr="000B3F86">
              <w:rPr>
                <w:rFonts w:ascii="Arial" w:eastAsia="Times New Roman" w:hAnsi="Arial" w:cs="Arial"/>
                <w:b/>
                <w:sz w:val="16"/>
                <w:szCs w:val="16"/>
                <w:lang w:eastAsia="es-CO"/>
              </w:rPr>
              <w:t>del Proceso:</w:t>
            </w:r>
          </w:p>
        </w:tc>
        <w:tc>
          <w:tcPr>
            <w:tcW w:w="164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D0BB001" w14:textId="77777777" w:rsidR="00793DDA" w:rsidRPr="009922F5" w:rsidRDefault="00793DDA" w:rsidP="00226E1F">
            <w:pPr>
              <w:tabs>
                <w:tab w:val="left" w:pos="0"/>
              </w:tabs>
              <w:spacing w:after="0" w:line="240" w:lineRule="auto"/>
              <w:ind w:left="142" w:right="179"/>
              <w:jc w:val="center"/>
              <w:rPr>
                <w:rFonts w:ascii="Arial" w:hAnsi="Arial" w:cs="Arial"/>
                <w:b/>
                <w:sz w:val="14"/>
                <w:szCs w:val="16"/>
              </w:rPr>
            </w:pPr>
            <w:r w:rsidRPr="009922F5">
              <w:rPr>
                <w:rFonts w:ascii="Arial" w:hAnsi="Arial" w:cs="Arial"/>
                <w:b/>
                <w:sz w:val="14"/>
                <w:szCs w:val="16"/>
              </w:rPr>
              <w:t>Aprobado por:</w:t>
            </w:r>
          </w:p>
        </w:tc>
      </w:tr>
      <w:tr w:rsidR="00793DDA" w:rsidRPr="009922F5" w14:paraId="23AFC392" w14:textId="77777777" w:rsidTr="00226E1F">
        <w:trPr>
          <w:trHeight w:val="515"/>
          <w:jc w:val="center"/>
        </w:trPr>
        <w:tc>
          <w:tcPr>
            <w:tcW w:w="1641" w:type="pct"/>
            <w:tcBorders>
              <w:top w:val="single" w:sz="4" w:space="0" w:color="000000"/>
              <w:left w:val="single" w:sz="4" w:space="0" w:color="000000"/>
              <w:bottom w:val="single" w:sz="4" w:space="0" w:color="auto"/>
              <w:right w:val="single" w:sz="4" w:space="0" w:color="000000"/>
            </w:tcBorders>
            <w:vAlign w:val="center"/>
          </w:tcPr>
          <w:p w14:paraId="1388FBAB" w14:textId="7BDFF27B" w:rsidR="00793DDA" w:rsidRPr="009922F5" w:rsidRDefault="009145CB" w:rsidP="00226E1F">
            <w:pPr>
              <w:tabs>
                <w:tab w:val="left" w:pos="0"/>
              </w:tabs>
              <w:spacing w:after="0" w:line="240" w:lineRule="auto"/>
              <w:jc w:val="center"/>
              <w:rPr>
                <w:rFonts w:ascii="Arial" w:hAnsi="Arial" w:cs="Arial"/>
                <w:b/>
                <w:sz w:val="14"/>
                <w:szCs w:val="16"/>
              </w:rPr>
            </w:pPr>
            <w:r w:rsidRPr="009922F5">
              <w:rPr>
                <w:rFonts w:ascii="Arial" w:hAnsi="Arial" w:cs="Arial"/>
                <w:b/>
                <w:sz w:val="14"/>
                <w:szCs w:val="16"/>
              </w:rPr>
              <w:t xml:space="preserve">MARIA EDIBELSY AMAYA VARGAS </w:t>
            </w:r>
          </w:p>
          <w:p w14:paraId="4DF03549" w14:textId="6EA99FEF" w:rsidR="00AC3EF6" w:rsidRPr="009922F5" w:rsidRDefault="00840F11" w:rsidP="00226E1F">
            <w:pPr>
              <w:tabs>
                <w:tab w:val="left" w:pos="0"/>
              </w:tabs>
              <w:spacing w:after="0" w:line="240" w:lineRule="auto"/>
              <w:jc w:val="center"/>
              <w:rPr>
                <w:rFonts w:ascii="Arial" w:hAnsi="Arial" w:cs="Arial"/>
                <w:b/>
                <w:sz w:val="14"/>
                <w:szCs w:val="16"/>
              </w:rPr>
            </w:pPr>
            <w:r w:rsidRPr="009922F5">
              <w:rPr>
                <w:rFonts w:ascii="Arial" w:hAnsi="Arial" w:cs="Arial"/>
                <w:b/>
                <w:sz w:val="14"/>
                <w:szCs w:val="16"/>
              </w:rPr>
              <w:t xml:space="preserve">Contratista </w:t>
            </w:r>
            <w:r w:rsidR="00B50E24">
              <w:rPr>
                <w:rFonts w:ascii="Arial" w:eastAsia="Times New Roman" w:hAnsi="Arial" w:cs="Arial"/>
                <w:sz w:val="16"/>
                <w:szCs w:val="16"/>
                <w:lang w:eastAsia="es-CO"/>
              </w:rPr>
              <w:t>Oficina Jurídica</w:t>
            </w:r>
          </w:p>
        </w:tc>
        <w:tc>
          <w:tcPr>
            <w:tcW w:w="1713" w:type="pct"/>
            <w:vMerge w:val="restart"/>
            <w:tcBorders>
              <w:top w:val="single" w:sz="4" w:space="0" w:color="000000"/>
              <w:left w:val="single" w:sz="4" w:space="0" w:color="000000"/>
              <w:bottom w:val="single" w:sz="4" w:space="0" w:color="000000"/>
              <w:right w:val="single" w:sz="4" w:space="0" w:color="000000"/>
            </w:tcBorders>
            <w:vAlign w:val="bottom"/>
            <w:hideMark/>
          </w:tcPr>
          <w:p w14:paraId="1338FE06" w14:textId="77777777" w:rsidR="00793DDA" w:rsidRPr="009922F5" w:rsidRDefault="00793DDA" w:rsidP="00226E1F">
            <w:pPr>
              <w:tabs>
                <w:tab w:val="left" w:pos="567"/>
              </w:tabs>
              <w:spacing w:after="0" w:line="240" w:lineRule="auto"/>
              <w:ind w:left="567" w:hanging="567"/>
              <w:rPr>
                <w:rFonts w:ascii="Arial" w:hAnsi="Arial" w:cs="Arial"/>
                <w:sz w:val="16"/>
                <w:szCs w:val="16"/>
              </w:rPr>
            </w:pPr>
            <w:r w:rsidRPr="009922F5">
              <w:rPr>
                <w:rFonts w:ascii="Arial" w:hAnsi="Arial" w:cs="Arial"/>
                <w:sz w:val="16"/>
                <w:szCs w:val="16"/>
              </w:rPr>
              <w:t>Firma:</w:t>
            </w:r>
          </w:p>
        </w:tc>
        <w:tc>
          <w:tcPr>
            <w:tcW w:w="1646" w:type="pct"/>
            <w:vMerge w:val="restart"/>
            <w:tcBorders>
              <w:top w:val="single" w:sz="4" w:space="0" w:color="000000"/>
              <w:left w:val="single" w:sz="4" w:space="0" w:color="000000"/>
              <w:bottom w:val="single" w:sz="4" w:space="0" w:color="000000"/>
              <w:right w:val="single" w:sz="4" w:space="0" w:color="000000"/>
            </w:tcBorders>
            <w:vAlign w:val="bottom"/>
            <w:hideMark/>
          </w:tcPr>
          <w:p w14:paraId="0C75F11E" w14:textId="77777777" w:rsidR="00793DDA" w:rsidRPr="009922F5" w:rsidRDefault="00793DDA" w:rsidP="00226E1F">
            <w:pPr>
              <w:tabs>
                <w:tab w:val="left" w:pos="567"/>
              </w:tabs>
              <w:spacing w:after="0" w:line="240" w:lineRule="auto"/>
              <w:ind w:left="567" w:hanging="567"/>
              <w:rPr>
                <w:rFonts w:ascii="Arial" w:hAnsi="Arial" w:cs="Arial"/>
                <w:sz w:val="16"/>
                <w:szCs w:val="16"/>
              </w:rPr>
            </w:pPr>
            <w:r w:rsidRPr="009922F5">
              <w:rPr>
                <w:rFonts w:ascii="Arial" w:hAnsi="Arial" w:cs="Arial"/>
                <w:sz w:val="16"/>
                <w:szCs w:val="16"/>
              </w:rPr>
              <w:t>Firma:</w:t>
            </w:r>
          </w:p>
        </w:tc>
      </w:tr>
      <w:tr w:rsidR="00793DDA" w:rsidRPr="009922F5" w14:paraId="07FE48BE" w14:textId="77777777" w:rsidTr="00226E1F">
        <w:trPr>
          <w:trHeight w:val="20"/>
          <w:jc w:val="center"/>
        </w:trPr>
        <w:tc>
          <w:tcPr>
            <w:tcW w:w="1641" w:type="pct"/>
            <w:tcBorders>
              <w:top w:val="single" w:sz="4" w:space="0" w:color="auto"/>
              <w:left w:val="single" w:sz="4" w:space="0" w:color="000000"/>
              <w:bottom w:val="single" w:sz="4" w:space="0" w:color="auto"/>
              <w:right w:val="single" w:sz="4" w:space="0" w:color="000000"/>
            </w:tcBorders>
            <w:shd w:val="clear" w:color="auto" w:fill="D9D9D9"/>
            <w:vAlign w:val="center"/>
            <w:hideMark/>
          </w:tcPr>
          <w:p w14:paraId="28EE904E" w14:textId="77777777" w:rsidR="00793DDA" w:rsidRPr="009922F5" w:rsidRDefault="00793DDA" w:rsidP="00226E1F">
            <w:pPr>
              <w:tabs>
                <w:tab w:val="left" w:pos="0"/>
              </w:tabs>
              <w:spacing w:after="0" w:line="240" w:lineRule="auto"/>
              <w:jc w:val="center"/>
              <w:rPr>
                <w:rFonts w:ascii="Arial" w:hAnsi="Arial" w:cs="Arial"/>
                <w:b/>
                <w:sz w:val="16"/>
                <w:szCs w:val="16"/>
              </w:rPr>
            </w:pPr>
            <w:r w:rsidRPr="009922F5">
              <w:rPr>
                <w:rFonts w:ascii="Arial" w:hAnsi="Arial" w:cs="Arial"/>
                <w:b/>
                <w:sz w:val="14"/>
                <w:szCs w:val="16"/>
              </w:rPr>
              <w:t>Acompañamiento EQUIPO TÉCNICO SIG:</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22D920" w14:textId="77777777" w:rsidR="00793DDA" w:rsidRPr="009922F5" w:rsidRDefault="00793DDA" w:rsidP="00226E1F">
            <w:pPr>
              <w:spacing w:after="0"/>
              <w:rPr>
                <w:rFonts w:ascii="Arial" w:hAnsi="Arial" w:cs="Arial"/>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F083D4" w14:textId="77777777" w:rsidR="00793DDA" w:rsidRPr="009922F5" w:rsidRDefault="00793DDA" w:rsidP="00226E1F">
            <w:pPr>
              <w:spacing w:after="0"/>
              <w:rPr>
                <w:rFonts w:ascii="Arial" w:hAnsi="Arial" w:cs="Arial"/>
                <w:sz w:val="16"/>
                <w:szCs w:val="16"/>
              </w:rPr>
            </w:pPr>
          </w:p>
        </w:tc>
      </w:tr>
      <w:tr w:rsidR="00793DDA" w:rsidRPr="009922F5" w14:paraId="25BD647B" w14:textId="77777777" w:rsidTr="00226E1F">
        <w:trPr>
          <w:trHeight w:val="509"/>
          <w:jc w:val="center"/>
        </w:trPr>
        <w:tc>
          <w:tcPr>
            <w:tcW w:w="1641" w:type="pct"/>
            <w:vMerge w:val="restart"/>
            <w:tcBorders>
              <w:top w:val="single" w:sz="4" w:space="0" w:color="auto"/>
              <w:left w:val="single" w:sz="4" w:space="0" w:color="000000"/>
              <w:bottom w:val="single" w:sz="4" w:space="0" w:color="000000"/>
              <w:right w:val="single" w:sz="4" w:space="0" w:color="000000"/>
            </w:tcBorders>
            <w:vAlign w:val="center"/>
            <w:hideMark/>
          </w:tcPr>
          <w:p w14:paraId="1EAD3A0A" w14:textId="7C6984AA" w:rsidR="00B50E24" w:rsidRPr="00B50E24" w:rsidRDefault="00AD762A" w:rsidP="00B50E24">
            <w:pPr>
              <w:tabs>
                <w:tab w:val="left" w:pos="0"/>
              </w:tabs>
              <w:spacing w:after="0" w:line="240" w:lineRule="auto"/>
              <w:jc w:val="center"/>
              <w:rPr>
                <w:rFonts w:ascii="Arial" w:eastAsia="Times New Roman" w:hAnsi="Arial" w:cs="Arial"/>
                <w:b/>
                <w:bCs/>
                <w:sz w:val="16"/>
                <w:szCs w:val="16"/>
                <w:lang w:eastAsia="es-CO"/>
              </w:rPr>
            </w:pPr>
            <w:r>
              <w:rPr>
                <w:rFonts w:ascii="Arial" w:eastAsia="Times New Roman" w:hAnsi="Arial" w:cs="Arial"/>
                <w:b/>
                <w:bCs/>
                <w:sz w:val="16"/>
                <w:szCs w:val="16"/>
                <w:lang w:eastAsia="es-CO"/>
              </w:rPr>
              <w:t>JUAN HERNANDO LIZARAZO JARA</w:t>
            </w:r>
          </w:p>
          <w:p w14:paraId="413943A4" w14:textId="30E054EF" w:rsidR="00793DDA" w:rsidRPr="009922F5" w:rsidRDefault="00B50E24" w:rsidP="00B50E24">
            <w:pPr>
              <w:tabs>
                <w:tab w:val="left" w:pos="0"/>
              </w:tabs>
              <w:spacing w:after="0" w:line="240" w:lineRule="auto"/>
              <w:jc w:val="center"/>
              <w:rPr>
                <w:rFonts w:ascii="Arial" w:hAnsi="Arial" w:cs="Arial"/>
                <w:b/>
                <w:sz w:val="16"/>
                <w:szCs w:val="16"/>
              </w:rPr>
            </w:pPr>
            <w:r>
              <w:rPr>
                <w:rFonts w:ascii="Arial" w:eastAsia="Times New Roman" w:hAnsi="Arial" w:cs="Arial"/>
                <w:sz w:val="16"/>
                <w:szCs w:val="16"/>
                <w:lang w:eastAsia="es-CO"/>
              </w:rPr>
              <w:t>Profesional Especializado</w:t>
            </w:r>
            <w:r w:rsidRPr="000B3F86">
              <w:rPr>
                <w:rFonts w:ascii="Arial" w:eastAsia="Times New Roman" w:hAnsi="Arial" w:cs="Arial"/>
                <w:b/>
                <w:sz w:val="16"/>
                <w:szCs w:val="16"/>
                <w:lang w:eastAsia="es-CO"/>
              </w:rPr>
              <w:t xml:space="preserve"> </w:t>
            </w:r>
            <w:r>
              <w:rPr>
                <w:rFonts w:ascii="Arial" w:eastAsia="Times New Roman" w:hAnsi="Arial" w:cs="Arial"/>
                <w:b/>
                <w:sz w:val="16"/>
                <w:szCs w:val="16"/>
                <w:lang w:eastAsia="es-CO"/>
              </w:rPr>
              <w:t xml:space="preserve">– </w:t>
            </w:r>
            <w:r w:rsidRPr="00636BA5">
              <w:rPr>
                <w:rFonts w:ascii="Arial" w:eastAsia="Times New Roman" w:hAnsi="Arial" w:cs="Arial"/>
                <w:bCs/>
                <w:sz w:val="16"/>
                <w:szCs w:val="16"/>
                <w:lang w:eastAsia="es-CO"/>
              </w:rPr>
              <w:t>Proceso DES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E4C145" w14:textId="77777777" w:rsidR="00793DDA" w:rsidRPr="009922F5" w:rsidRDefault="00793DDA" w:rsidP="00226E1F">
            <w:pPr>
              <w:spacing w:after="0"/>
              <w:rPr>
                <w:rFonts w:ascii="Arial" w:hAnsi="Arial" w:cs="Arial"/>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D753F9" w14:textId="77777777" w:rsidR="00793DDA" w:rsidRPr="009922F5" w:rsidRDefault="00793DDA" w:rsidP="00226E1F">
            <w:pPr>
              <w:spacing w:after="0"/>
              <w:rPr>
                <w:rFonts w:ascii="Arial" w:hAnsi="Arial" w:cs="Arial"/>
                <w:sz w:val="16"/>
                <w:szCs w:val="16"/>
              </w:rPr>
            </w:pPr>
          </w:p>
        </w:tc>
      </w:tr>
      <w:tr w:rsidR="00793DDA" w:rsidRPr="009922F5" w14:paraId="5D98C385" w14:textId="77777777" w:rsidTr="00226E1F">
        <w:trPr>
          <w:trHeight w:val="70"/>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6DC4813F" w14:textId="77777777" w:rsidR="00793DDA" w:rsidRPr="009922F5" w:rsidRDefault="00793DDA" w:rsidP="00226E1F">
            <w:pPr>
              <w:spacing w:after="0"/>
              <w:rPr>
                <w:rFonts w:ascii="Arial" w:hAnsi="Arial" w:cs="Arial"/>
                <w:b/>
                <w:sz w:val="16"/>
                <w:szCs w:val="16"/>
              </w:rPr>
            </w:pPr>
          </w:p>
        </w:tc>
        <w:tc>
          <w:tcPr>
            <w:tcW w:w="1713" w:type="pct"/>
            <w:tcBorders>
              <w:top w:val="single" w:sz="4" w:space="0" w:color="000000"/>
              <w:left w:val="single" w:sz="4" w:space="0" w:color="000000"/>
              <w:bottom w:val="single" w:sz="4" w:space="0" w:color="000000"/>
              <w:right w:val="single" w:sz="4" w:space="0" w:color="000000"/>
            </w:tcBorders>
            <w:vAlign w:val="center"/>
            <w:hideMark/>
          </w:tcPr>
          <w:p w14:paraId="269F416E" w14:textId="3F5BE333" w:rsidR="00793DDA" w:rsidRPr="009922F5" w:rsidRDefault="00895DA5" w:rsidP="00226E1F">
            <w:pPr>
              <w:tabs>
                <w:tab w:val="left" w:pos="-4"/>
              </w:tabs>
              <w:spacing w:after="0" w:line="240" w:lineRule="auto"/>
              <w:ind w:left="-4" w:firstLine="4"/>
              <w:jc w:val="center"/>
              <w:rPr>
                <w:rFonts w:ascii="Arial" w:hAnsi="Arial" w:cs="Arial"/>
                <w:b/>
                <w:sz w:val="14"/>
                <w:szCs w:val="16"/>
              </w:rPr>
            </w:pPr>
            <w:r>
              <w:rPr>
                <w:rFonts w:ascii="Arial" w:hAnsi="Arial" w:cs="Arial"/>
                <w:b/>
                <w:sz w:val="14"/>
                <w:szCs w:val="16"/>
              </w:rPr>
              <w:t>RAFAEL ANTONIO URIBE ECHEVERRY</w:t>
            </w:r>
          </w:p>
          <w:p w14:paraId="469DD008" w14:textId="22E4186E" w:rsidR="00793DDA" w:rsidRPr="009922F5" w:rsidRDefault="007E3810" w:rsidP="002221D6">
            <w:pPr>
              <w:tabs>
                <w:tab w:val="left" w:pos="-4"/>
              </w:tabs>
              <w:spacing w:after="0" w:line="240" w:lineRule="auto"/>
              <w:ind w:left="-4" w:firstLine="4"/>
              <w:jc w:val="center"/>
              <w:rPr>
                <w:rFonts w:ascii="Arial" w:hAnsi="Arial" w:cs="Arial"/>
                <w:b/>
                <w:sz w:val="16"/>
                <w:szCs w:val="16"/>
                <w:lang w:val="es-ES"/>
              </w:rPr>
            </w:pPr>
            <w:r w:rsidRPr="009922F5">
              <w:rPr>
                <w:rFonts w:ascii="Arial" w:hAnsi="Arial" w:cs="Arial"/>
                <w:b/>
                <w:sz w:val="16"/>
                <w:szCs w:val="16"/>
              </w:rPr>
              <w:t xml:space="preserve">Jefe </w:t>
            </w:r>
            <w:r w:rsidR="002221D6">
              <w:rPr>
                <w:rFonts w:ascii="Arial" w:hAnsi="Arial" w:cs="Arial"/>
                <w:b/>
                <w:sz w:val="16"/>
                <w:szCs w:val="16"/>
              </w:rPr>
              <w:t>Oficina</w:t>
            </w:r>
            <w:r w:rsidR="002221D6" w:rsidRPr="009922F5">
              <w:rPr>
                <w:rFonts w:ascii="Arial" w:hAnsi="Arial" w:cs="Arial"/>
                <w:b/>
                <w:sz w:val="16"/>
                <w:szCs w:val="16"/>
              </w:rPr>
              <w:t xml:space="preserve"> </w:t>
            </w:r>
            <w:r w:rsidRPr="009922F5">
              <w:rPr>
                <w:rFonts w:ascii="Arial" w:hAnsi="Arial" w:cs="Arial"/>
                <w:b/>
                <w:sz w:val="16"/>
                <w:szCs w:val="16"/>
              </w:rPr>
              <w:t>Jurídica</w:t>
            </w:r>
          </w:p>
        </w:tc>
        <w:tc>
          <w:tcPr>
            <w:tcW w:w="1646" w:type="pct"/>
            <w:tcBorders>
              <w:top w:val="single" w:sz="4" w:space="0" w:color="000000"/>
              <w:left w:val="single" w:sz="4" w:space="0" w:color="000000"/>
              <w:bottom w:val="single" w:sz="4" w:space="0" w:color="000000"/>
              <w:right w:val="single" w:sz="4" w:space="0" w:color="000000"/>
            </w:tcBorders>
            <w:vAlign w:val="center"/>
            <w:hideMark/>
          </w:tcPr>
          <w:p w14:paraId="55FED0BA" w14:textId="7E163838" w:rsidR="00B506A0" w:rsidRPr="008D32E5" w:rsidRDefault="00F1706F" w:rsidP="00B506A0">
            <w:pPr>
              <w:tabs>
                <w:tab w:val="left" w:pos="-4"/>
              </w:tabs>
              <w:spacing w:after="0" w:line="240" w:lineRule="auto"/>
              <w:jc w:val="center"/>
              <w:rPr>
                <w:rFonts w:ascii="Arial" w:eastAsia="Times New Roman" w:hAnsi="Arial" w:cs="Arial"/>
                <w:b/>
                <w:bCs/>
                <w:sz w:val="16"/>
                <w:szCs w:val="16"/>
                <w:lang w:eastAsia="es-CO"/>
              </w:rPr>
            </w:pPr>
            <w:r>
              <w:rPr>
                <w:rFonts w:ascii="Arial" w:eastAsia="Times New Roman" w:hAnsi="Arial" w:cs="Arial"/>
                <w:b/>
                <w:bCs/>
                <w:sz w:val="16"/>
                <w:szCs w:val="16"/>
                <w:lang w:eastAsia="es-CO"/>
              </w:rPr>
              <w:t>EDGAR ALONSO FORERO CASTRO</w:t>
            </w:r>
          </w:p>
          <w:p w14:paraId="2C6C9B91" w14:textId="2B9A4A63" w:rsidR="00793DDA" w:rsidRPr="009922F5" w:rsidRDefault="00B506A0" w:rsidP="00B506A0">
            <w:pPr>
              <w:tabs>
                <w:tab w:val="left" w:pos="0"/>
              </w:tabs>
              <w:spacing w:after="0" w:line="240" w:lineRule="auto"/>
              <w:jc w:val="center"/>
              <w:rPr>
                <w:rFonts w:ascii="Arial" w:hAnsi="Arial" w:cs="Arial"/>
                <w:b/>
                <w:sz w:val="16"/>
                <w:szCs w:val="16"/>
                <w:lang w:val="es-ES"/>
              </w:rPr>
            </w:pPr>
            <w:r w:rsidRPr="00636BA5">
              <w:rPr>
                <w:rFonts w:ascii="Arial" w:eastAsia="Times New Roman" w:hAnsi="Arial" w:cs="Arial"/>
                <w:sz w:val="16"/>
                <w:szCs w:val="16"/>
                <w:lang w:eastAsia="es-CO"/>
              </w:rPr>
              <w:t>Representante de la Alta Dirección</w:t>
            </w:r>
          </w:p>
        </w:tc>
      </w:tr>
    </w:tbl>
    <w:p w14:paraId="4891A7D9" w14:textId="77777777" w:rsidR="00793DDA" w:rsidRPr="009922F5" w:rsidRDefault="00793DDA" w:rsidP="00343E54">
      <w:pPr>
        <w:pStyle w:val="Prrafodelista"/>
        <w:spacing w:after="0" w:line="240" w:lineRule="auto"/>
        <w:ind w:left="360"/>
        <w:jc w:val="both"/>
        <w:rPr>
          <w:rFonts w:ascii="Arial" w:hAnsi="Arial" w:cs="Arial"/>
          <w:b/>
          <w:bCs/>
          <w:color w:val="000000"/>
          <w:sz w:val="18"/>
        </w:rPr>
      </w:pPr>
    </w:p>
    <w:p w14:paraId="16E10434" w14:textId="29E8F2FF" w:rsidR="00793DDA" w:rsidRDefault="00793DDA" w:rsidP="00343E54">
      <w:pPr>
        <w:pStyle w:val="Prrafodelista"/>
        <w:spacing w:after="0" w:line="240" w:lineRule="auto"/>
        <w:ind w:left="360"/>
        <w:jc w:val="both"/>
        <w:rPr>
          <w:rFonts w:ascii="Arial" w:hAnsi="Arial" w:cs="Arial"/>
          <w:b/>
          <w:bCs/>
          <w:color w:val="000000"/>
          <w:sz w:val="18"/>
          <w:szCs w:val="20"/>
        </w:rPr>
      </w:pPr>
      <w:r w:rsidRPr="009922F5">
        <w:rPr>
          <w:rFonts w:ascii="Arial" w:hAnsi="Arial" w:cs="Arial"/>
          <w:b/>
          <w:bCs/>
          <w:color w:val="000000"/>
          <w:sz w:val="18"/>
          <w:szCs w:val="20"/>
        </w:rPr>
        <w:t>CONTROL DE CAMBIOS:</w:t>
      </w:r>
    </w:p>
    <w:p w14:paraId="68BEF095" w14:textId="77777777" w:rsidR="00E025BE" w:rsidRPr="009922F5" w:rsidRDefault="00E025BE" w:rsidP="00343E54">
      <w:pPr>
        <w:pStyle w:val="Prrafodelista"/>
        <w:spacing w:after="0" w:line="240" w:lineRule="auto"/>
        <w:ind w:left="360"/>
        <w:jc w:val="both"/>
        <w:rPr>
          <w:rFonts w:ascii="Arial" w:hAnsi="Arial" w:cs="Arial"/>
          <w:b/>
          <w:bCs/>
          <w:color w:val="000000"/>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
        <w:gridCol w:w="5483"/>
        <w:gridCol w:w="1299"/>
        <w:gridCol w:w="1921"/>
      </w:tblGrid>
      <w:tr w:rsidR="00793DDA" w:rsidRPr="009922F5" w14:paraId="3D19EEC4" w14:textId="77777777" w:rsidTr="00226E1F">
        <w:trPr>
          <w:trHeight w:val="297"/>
        </w:trPr>
        <w:tc>
          <w:tcPr>
            <w:tcW w:w="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6B0699" w14:textId="77777777" w:rsidR="00793DDA" w:rsidRPr="009922F5" w:rsidRDefault="00793DDA" w:rsidP="00226E1F">
            <w:pPr>
              <w:pStyle w:val="Piedepgina"/>
              <w:spacing w:line="256" w:lineRule="auto"/>
              <w:jc w:val="center"/>
              <w:rPr>
                <w:rFonts w:ascii="Arial" w:hAnsi="Arial" w:cs="Arial"/>
                <w:b/>
                <w:bCs/>
                <w:color w:val="000000"/>
                <w:sz w:val="14"/>
                <w:szCs w:val="18"/>
              </w:rPr>
            </w:pPr>
            <w:r w:rsidRPr="009922F5">
              <w:rPr>
                <w:rFonts w:ascii="Arial" w:hAnsi="Arial" w:cs="Arial"/>
                <w:b/>
                <w:bCs/>
                <w:color w:val="000000"/>
                <w:sz w:val="14"/>
                <w:szCs w:val="18"/>
              </w:rPr>
              <w:t>VERSIÓN No.</w:t>
            </w:r>
          </w:p>
        </w:tc>
        <w:tc>
          <w:tcPr>
            <w:tcW w:w="28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E8EEE8" w14:textId="77777777" w:rsidR="00793DDA" w:rsidRPr="009922F5" w:rsidRDefault="00793DDA" w:rsidP="00226E1F">
            <w:pPr>
              <w:pStyle w:val="Piedepgina"/>
              <w:spacing w:line="256" w:lineRule="auto"/>
              <w:jc w:val="center"/>
              <w:rPr>
                <w:rFonts w:ascii="Arial" w:hAnsi="Arial" w:cs="Arial"/>
                <w:b/>
                <w:bCs/>
                <w:color w:val="000000"/>
                <w:sz w:val="14"/>
                <w:szCs w:val="18"/>
              </w:rPr>
            </w:pPr>
            <w:r w:rsidRPr="009922F5">
              <w:rPr>
                <w:rFonts w:ascii="Arial" w:hAnsi="Arial" w:cs="Arial"/>
                <w:b/>
                <w:bCs/>
                <w:color w:val="000000"/>
                <w:sz w:val="14"/>
                <w:szCs w:val="18"/>
              </w:rPr>
              <w:t>DESCRIPCIÓN</w:t>
            </w:r>
          </w:p>
        </w:tc>
        <w:tc>
          <w:tcPr>
            <w:tcW w:w="6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21ED29" w14:textId="77777777" w:rsidR="00793DDA" w:rsidRPr="009922F5" w:rsidRDefault="00793DDA" w:rsidP="00226E1F">
            <w:pPr>
              <w:pStyle w:val="Piedepgina"/>
              <w:spacing w:line="256" w:lineRule="auto"/>
              <w:jc w:val="center"/>
              <w:rPr>
                <w:rFonts w:ascii="Arial" w:hAnsi="Arial" w:cs="Arial"/>
                <w:b/>
                <w:bCs/>
                <w:color w:val="000000"/>
                <w:sz w:val="14"/>
                <w:szCs w:val="18"/>
              </w:rPr>
            </w:pPr>
            <w:r w:rsidRPr="009922F5">
              <w:rPr>
                <w:rFonts w:ascii="Arial" w:hAnsi="Arial" w:cs="Arial"/>
                <w:b/>
                <w:bCs/>
                <w:color w:val="000000"/>
                <w:sz w:val="14"/>
                <w:szCs w:val="18"/>
              </w:rPr>
              <w:t>FECHA</w:t>
            </w:r>
          </w:p>
        </w:tc>
        <w:tc>
          <w:tcPr>
            <w:tcW w:w="10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93FE2F" w14:textId="77777777" w:rsidR="00793DDA" w:rsidRPr="009922F5" w:rsidRDefault="00793DDA" w:rsidP="00226E1F">
            <w:pPr>
              <w:pStyle w:val="Piedepgina"/>
              <w:spacing w:line="256" w:lineRule="auto"/>
              <w:jc w:val="center"/>
              <w:rPr>
                <w:rFonts w:ascii="Arial" w:hAnsi="Arial" w:cs="Arial"/>
                <w:b/>
                <w:bCs/>
                <w:color w:val="000000"/>
                <w:sz w:val="14"/>
                <w:szCs w:val="18"/>
              </w:rPr>
            </w:pPr>
            <w:r w:rsidRPr="009922F5">
              <w:rPr>
                <w:rFonts w:ascii="Arial" w:hAnsi="Arial" w:cs="Arial"/>
                <w:b/>
                <w:bCs/>
                <w:color w:val="000000"/>
                <w:sz w:val="14"/>
                <w:szCs w:val="18"/>
              </w:rPr>
              <w:t>APROBADO</w:t>
            </w:r>
          </w:p>
          <w:p w14:paraId="688B2511" w14:textId="584CB79F" w:rsidR="00793DDA" w:rsidRPr="009922F5" w:rsidRDefault="00793DDA" w:rsidP="00226E1F">
            <w:pPr>
              <w:pStyle w:val="Piedepgina"/>
              <w:spacing w:line="256" w:lineRule="auto"/>
              <w:jc w:val="center"/>
              <w:rPr>
                <w:rFonts w:ascii="Arial" w:hAnsi="Arial" w:cs="Arial"/>
                <w:b/>
                <w:bCs/>
                <w:color w:val="000000"/>
                <w:sz w:val="14"/>
                <w:szCs w:val="18"/>
              </w:rPr>
            </w:pPr>
            <w:r w:rsidRPr="009922F5">
              <w:rPr>
                <w:rFonts w:ascii="Arial" w:hAnsi="Arial" w:cs="Arial"/>
                <w:b/>
                <w:bCs/>
                <w:color w:val="000000"/>
                <w:sz w:val="12"/>
                <w:szCs w:val="18"/>
              </w:rPr>
              <w:t xml:space="preserve">Representante Alta Dirección </w:t>
            </w:r>
          </w:p>
        </w:tc>
      </w:tr>
      <w:tr w:rsidR="00793DDA" w:rsidRPr="009922F5" w14:paraId="378AACEC" w14:textId="77777777" w:rsidTr="00226E1F">
        <w:trPr>
          <w:trHeight w:val="20"/>
        </w:trPr>
        <w:tc>
          <w:tcPr>
            <w:tcW w:w="451" w:type="pct"/>
            <w:tcBorders>
              <w:top w:val="single" w:sz="4" w:space="0" w:color="auto"/>
              <w:left w:val="single" w:sz="4" w:space="0" w:color="auto"/>
              <w:bottom w:val="single" w:sz="4" w:space="0" w:color="auto"/>
              <w:right w:val="single" w:sz="4" w:space="0" w:color="auto"/>
            </w:tcBorders>
            <w:vAlign w:val="center"/>
            <w:hideMark/>
          </w:tcPr>
          <w:p w14:paraId="26E9BD21" w14:textId="61084185" w:rsidR="00793DDA" w:rsidRPr="009922F5" w:rsidRDefault="00793DDA" w:rsidP="00226E1F">
            <w:pPr>
              <w:pStyle w:val="Piedepgina"/>
              <w:spacing w:line="256" w:lineRule="auto"/>
              <w:jc w:val="center"/>
              <w:rPr>
                <w:rFonts w:ascii="Arial" w:hAnsi="Arial" w:cs="Arial"/>
                <w:color w:val="000000"/>
                <w:sz w:val="14"/>
                <w:szCs w:val="18"/>
              </w:rPr>
            </w:pPr>
            <w:r w:rsidRPr="009922F5">
              <w:rPr>
                <w:rFonts w:ascii="Arial" w:hAnsi="Arial" w:cs="Arial"/>
                <w:color w:val="000000"/>
                <w:sz w:val="14"/>
                <w:szCs w:val="18"/>
              </w:rPr>
              <w:t>1</w:t>
            </w:r>
          </w:p>
        </w:tc>
        <w:tc>
          <w:tcPr>
            <w:tcW w:w="2866" w:type="pct"/>
            <w:tcBorders>
              <w:top w:val="single" w:sz="4" w:space="0" w:color="auto"/>
              <w:left w:val="single" w:sz="4" w:space="0" w:color="auto"/>
              <w:bottom w:val="single" w:sz="4" w:space="0" w:color="auto"/>
              <w:right w:val="single" w:sz="4" w:space="0" w:color="auto"/>
            </w:tcBorders>
            <w:vAlign w:val="center"/>
          </w:tcPr>
          <w:p w14:paraId="7009725A" w14:textId="4F6B60E5" w:rsidR="00793DDA" w:rsidRPr="009922F5" w:rsidRDefault="00B506A0" w:rsidP="00226E1F">
            <w:pPr>
              <w:pStyle w:val="Default"/>
              <w:spacing w:line="256" w:lineRule="auto"/>
              <w:jc w:val="both"/>
              <w:rPr>
                <w:sz w:val="14"/>
                <w:szCs w:val="18"/>
              </w:rPr>
            </w:pPr>
            <w:r w:rsidRPr="009922F5">
              <w:rPr>
                <w:sz w:val="14"/>
                <w:szCs w:val="18"/>
              </w:rPr>
              <w:t>Manual de Cobro de Coactivo</w:t>
            </w:r>
          </w:p>
        </w:tc>
        <w:tc>
          <w:tcPr>
            <w:tcW w:w="679" w:type="pct"/>
            <w:tcBorders>
              <w:top w:val="single" w:sz="4" w:space="0" w:color="auto"/>
              <w:left w:val="single" w:sz="4" w:space="0" w:color="auto"/>
              <w:bottom w:val="single" w:sz="4" w:space="0" w:color="auto"/>
              <w:right w:val="single" w:sz="4" w:space="0" w:color="auto"/>
            </w:tcBorders>
            <w:vAlign w:val="center"/>
          </w:tcPr>
          <w:p w14:paraId="3574DEF5" w14:textId="6B44A243" w:rsidR="00793DDA" w:rsidRPr="009922F5" w:rsidRDefault="00B506A0" w:rsidP="00226E1F">
            <w:pPr>
              <w:pStyle w:val="Piedepgina"/>
              <w:spacing w:line="256" w:lineRule="auto"/>
              <w:jc w:val="center"/>
              <w:rPr>
                <w:rFonts w:ascii="Arial" w:hAnsi="Arial" w:cs="Arial"/>
                <w:color w:val="000000"/>
                <w:sz w:val="14"/>
                <w:szCs w:val="18"/>
              </w:rPr>
            </w:pPr>
            <w:r>
              <w:rPr>
                <w:rFonts w:ascii="Arial" w:hAnsi="Arial" w:cs="Arial"/>
                <w:sz w:val="14"/>
                <w:szCs w:val="18"/>
              </w:rPr>
              <w:t>Abril de 2019</w:t>
            </w:r>
          </w:p>
        </w:tc>
        <w:tc>
          <w:tcPr>
            <w:tcW w:w="1004" w:type="pct"/>
            <w:tcBorders>
              <w:top w:val="single" w:sz="4" w:space="0" w:color="auto"/>
              <w:left w:val="single" w:sz="4" w:space="0" w:color="auto"/>
              <w:bottom w:val="single" w:sz="4" w:space="0" w:color="auto"/>
              <w:right w:val="single" w:sz="4" w:space="0" w:color="auto"/>
            </w:tcBorders>
            <w:vAlign w:val="center"/>
            <w:hideMark/>
          </w:tcPr>
          <w:p w14:paraId="5F9A2502" w14:textId="77777777" w:rsidR="00793DDA" w:rsidRPr="009922F5" w:rsidRDefault="00793DDA" w:rsidP="00226E1F">
            <w:pPr>
              <w:pStyle w:val="Piedepgina"/>
              <w:spacing w:line="256" w:lineRule="auto"/>
              <w:jc w:val="center"/>
              <w:rPr>
                <w:rFonts w:ascii="Arial" w:hAnsi="Arial" w:cs="Arial"/>
                <w:color w:val="000000"/>
                <w:sz w:val="14"/>
                <w:szCs w:val="18"/>
              </w:rPr>
            </w:pPr>
            <w:r w:rsidRPr="009922F5">
              <w:rPr>
                <w:rFonts w:ascii="Arial" w:hAnsi="Arial" w:cs="Arial"/>
                <w:color w:val="000000"/>
                <w:sz w:val="14"/>
                <w:szCs w:val="18"/>
              </w:rPr>
              <w:t>COMITÉ SIG</w:t>
            </w:r>
          </w:p>
        </w:tc>
      </w:tr>
      <w:tr w:rsidR="00B506A0" w:rsidRPr="009922F5" w14:paraId="33E61731" w14:textId="77777777" w:rsidTr="00226E1F">
        <w:trPr>
          <w:trHeight w:val="20"/>
        </w:trPr>
        <w:tc>
          <w:tcPr>
            <w:tcW w:w="451" w:type="pct"/>
            <w:tcBorders>
              <w:top w:val="single" w:sz="4" w:space="0" w:color="auto"/>
              <w:left w:val="single" w:sz="4" w:space="0" w:color="auto"/>
              <w:bottom w:val="single" w:sz="4" w:space="0" w:color="auto"/>
              <w:right w:val="single" w:sz="4" w:space="0" w:color="auto"/>
            </w:tcBorders>
            <w:vAlign w:val="center"/>
          </w:tcPr>
          <w:p w14:paraId="5F8B6205" w14:textId="1D147DE2" w:rsidR="00B506A0" w:rsidRPr="009922F5" w:rsidRDefault="00B506A0" w:rsidP="00226E1F">
            <w:pPr>
              <w:pStyle w:val="Piedepgina"/>
              <w:spacing w:line="256" w:lineRule="auto"/>
              <w:jc w:val="center"/>
              <w:rPr>
                <w:rFonts w:ascii="Arial" w:hAnsi="Arial" w:cs="Arial"/>
                <w:color w:val="000000"/>
                <w:sz w:val="14"/>
                <w:szCs w:val="18"/>
              </w:rPr>
            </w:pPr>
            <w:r>
              <w:rPr>
                <w:rFonts w:ascii="Arial" w:hAnsi="Arial" w:cs="Arial"/>
                <w:color w:val="000000"/>
                <w:sz w:val="14"/>
                <w:szCs w:val="18"/>
              </w:rPr>
              <w:t>2</w:t>
            </w:r>
          </w:p>
        </w:tc>
        <w:tc>
          <w:tcPr>
            <w:tcW w:w="2866" w:type="pct"/>
            <w:tcBorders>
              <w:top w:val="single" w:sz="4" w:space="0" w:color="auto"/>
              <w:left w:val="single" w:sz="4" w:space="0" w:color="auto"/>
              <w:bottom w:val="single" w:sz="4" w:space="0" w:color="auto"/>
              <w:right w:val="single" w:sz="4" w:space="0" w:color="auto"/>
            </w:tcBorders>
            <w:vAlign w:val="center"/>
          </w:tcPr>
          <w:p w14:paraId="013C32D6" w14:textId="65711C43" w:rsidR="00B506A0" w:rsidRPr="009922F5" w:rsidRDefault="00B506A0" w:rsidP="00226E1F">
            <w:pPr>
              <w:pStyle w:val="Default"/>
              <w:spacing w:line="256" w:lineRule="auto"/>
              <w:jc w:val="both"/>
              <w:rPr>
                <w:sz w:val="14"/>
                <w:szCs w:val="18"/>
              </w:rPr>
            </w:pPr>
            <w:r w:rsidRPr="009922F5">
              <w:rPr>
                <w:sz w:val="14"/>
                <w:szCs w:val="18"/>
              </w:rPr>
              <w:t>Manual de Cobro de Coactivo</w:t>
            </w:r>
          </w:p>
        </w:tc>
        <w:tc>
          <w:tcPr>
            <w:tcW w:w="679" w:type="pct"/>
            <w:tcBorders>
              <w:top w:val="single" w:sz="4" w:space="0" w:color="auto"/>
              <w:left w:val="single" w:sz="4" w:space="0" w:color="auto"/>
              <w:bottom w:val="single" w:sz="4" w:space="0" w:color="auto"/>
              <w:right w:val="single" w:sz="4" w:space="0" w:color="auto"/>
            </w:tcBorders>
            <w:vAlign w:val="center"/>
          </w:tcPr>
          <w:p w14:paraId="7D76E71F" w14:textId="1E225B06" w:rsidR="00B506A0" w:rsidRPr="009922F5" w:rsidRDefault="00B506A0" w:rsidP="00226E1F">
            <w:pPr>
              <w:pStyle w:val="Piedepgina"/>
              <w:spacing w:line="256" w:lineRule="auto"/>
              <w:jc w:val="center"/>
              <w:rPr>
                <w:rFonts w:ascii="Arial" w:hAnsi="Arial" w:cs="Arial"/>
                <w:sz w:val="14"/>
                <w:szCs w:val="18"/>
              </w:rPr>
            </w:pPr>
            <w:r>
              <w:rPr>
                <w:rFonts w:ascii="Arial" w:hAnsi="Arial" w:cs="Arial"/>
                <w:sz w:val="14"/>
                <w:szCs w:val="18"/>
              </w:rPr>
              <w:t>Diciembre de 2020</w:t>
            </w:r>
          </w:p>
        </w:tc>
        <w:tc>
          <w:tcPr>
            <w:tcW w:w="1004" w:type="pct"/>
            <w:tcBorders>
              <w:top w:val="single" w:sz="4" w:space="0" w:color="auto"/>
              <w:left w:val="single" w:sz="4" w:space="0" w:color="auto"/>
              <w:bottom w:val="single" w:sz="4" w:space="0" w:color="auto"/>
              <w:right w:val="single" w:sz="4" w:space="0" w:color="auto"/>
            </w:tcBorders>
            <w:vAlign w:val="center"/>
          </w:tcPr>
          <w:p w14:paraId="558D96FC" w14:textId="1028C165" w:rsidR="00B506A0" w:rsidRPr="009922F5" w:rsidRDefault="00B506A0" w:rsidP="00226E1F">
            <w:pPr>
              <w:pStyle w:val="Piedepgina"/>
              <w:spacing w:line="256" w:lineRule="auto"/>
              <w:jc w:val="center"/>
              <w:rPr>
                <w:rFonts w:ascii="Arial" w:hAnsi="Arial" w:cs="Arial"/>
                <w:color w:val="000000"/>
                <w:sz w:val="14"/>
                <w:szCs w:val="18"/>
              </w:rPr>
            </w:pPr>
            <w:r w:rsidRPr="000B3F86">
              <w:rPr>
                <w:rFonts w:ascii="Arial" w:eastAsia="Times New Roman" w:hAnsi="Arial" w:cs="Arial"/>
                <w:color w:val="000000" w:themeColor="text1"/>
                <w:sz w:val="16"/>
                <w:szCs w:val="18"/>
                <w:lang w:eastAsia="es-CO"/>
              </w:rPr>
              <w:t xml:space="preserve">Jefe Oficina Asesora de </w:t>
            </w:r>
            <w:r>
              <w:rPr>
                <w:rFonts w:ascii="Arial" w:eastAsia="Times New Roman" w:hAnsi="Arial" w:cs="Arial"/>
                <w:color w:val="000000" w:themeColor="text1"/>
                <w:sz w:val="16"/>
                <w:szCs w:val="18"/>
                <w:lang w:eastAsia="es-CO"/>
              </w:rPr>
              <w:t xml:space="preserve">              </w:t>
            </w:r>
            <w:r w:rsidRPr="000B3F86">
              <w:rPr>
                <w:rFonts w:ascii="Arial" w:eastAsia="Times New Roman" w:hAnsi="Arial" w:cs="Arial"/>
                <w:color w:val="000000" w:themeColor="text1"/>
                <w:sz w:val="16"/>
                <w:szCs w:val="18"/>
                <w:lang w:eastAsia="es-CO"/>
              </w:rPr>
              <w:t>Planeación</w:t>
            </w:r>
          </w:p>
        </w:tc>
      </w:tr>
      <w:tr w:rsidR="00F1706F" w:rsidRPr="009922F5" w14:paraId="37F3A88A" w14:textId="77777777" w:rsidTr="00226E1F">
        <w:trPr>
          <w:trHeight w:val="20"/>
        </w:trPr>
        <w:tc>
          <w:tcPr>
            <w:tcW w:w="451" w:type="pct"/>
            <w:tcBorders>
              <w:top w:val="single" w:sz="4" w:space="0" w:color="auto"/>
              <w:left w:val="single" w:sz="4" w:space="0" w:color="auto"/>
              <w:bottom w:val="single" w:sz="4" w:space="0" w:color="auto"/>
              <w:right w:val="single" w:sz="4" w:space="0" w:color="auto"/>
            </w:tcBorders>
            <w:vAlign w:val="center"/>
          </w:tcPr>
          <w:p w14:paraId="192256B8" w14:textId="1995893B" w:rsidR="00F1706F" w:rsidRDefault="00F1706F" w:rsidP="00F1706F">
            <w:pPr>
              <w:pStyle w:val="Piedepgina"/>
              <w:spacing w:line="256" w:lineRule="auto"/>
              <w:jc w:val="center"/>
              <w:rPr>
                <w:rFonts w:ascii="Arial" w:hAnsi="Arial" w:cs="Arial"/>
                <w:color w:val="000000"/>
                <w:sz w:val="14"/>
                <w:szCs w:val="18"/>
              </w:rPr>
            </w:pPr>
            <w:r>
              <w:rPr>
                <w:rFonts w:ascii="Arial" w:hAnsi="Arial" w:cs="Arial"/>
                <w:color w:val="000000"/>
                <w:sz w:val="14"/>
                <w:szCs w:val="18"/>
              </w:rPr>
              <w:t>3</w:t>
            </w:r>
          </w:p>
        </w:tc>
        <w:tc>
          <w:tcPr>
            <w:tcW w:w="2866" w:type="pct"/>
            <w:tcBorders>
              <w:top w:val="single" w:sz="4" w:space="0" w:color="auto"/>
              <w:left w:val="single" w:sz="4" w:space="0" w:color="auto"/>
              <w:bottom w:val="single" w:sz="4" w:space="0" w:color="auto"/>
              <w:right w:val="single" w:sz="4" w:space="0" w:color="auto"/>
            </w:tcBorders>
            <w:vAlign w:val="center"/>
          </w:tcPr>
          <w:p w14:paraId="556592DB" w14:textId="7A9BEEBE" w:rsidR="00F1706F" w:rsidRPr="009922F5" w:rsidRDefault="00F1706F" w:rsidP="00F1706F">
            <w:pPr>
              <w:pStyle w:val="Default"/>
              <w:spacing w:line="256" w:lineRule="auto"/>
              <w:jc w:val="both"/>
              <w:rPr>
                <w:sz w:val="14"/>
                <w:szCs w:val="18"/>
              </w:rPr>
            </w:pPr>
            <w:r>
              <w:rPr>
                <w:sz w:val="14"/>
                <w:szCs w:val="18"/>
              </w:rPr>
              <w:t xml:space="preserve">Se actualiza de conformidad con el Acuerdo 002 de 2023 expedido por el Consejo Directivo de la UMV, se modifica el término para la gestión persuasiva y se incluye el pago PSE como una modalidad viable para la ejecución de pagos. </w:t>
            </w:r>
          </w:p>
        </w:tc>
        <w:tc>
          <w:tcPr>
            <w:tcW w:w="679" w:type="pct"/>
            <w:tcBorders>
              <w:top w:val="single" w:sz="4" w:space="0" w:color="auto"/>
              <w:left w:val="single" w:sz="4" w:space="0" w:color="auto"/>
              <w:bottom w:val="single" w:sz="4" w:space="0" w:color="auto"/>
              <w:right w:val="single" w:sz="4" w:space="0" w:color="auto"/>
            </w:tcBorders>
            <w:vAlign w:val="center"/>
          </w:tcPr>
          <w:p w14:paraId="34BFB65F" w14:textId="16F7861A" w:rsidR="00F1706F" w:rsidRDefault="00005B18" w:rsidP="00F1706F">
            <w:pPr>
              <w:pStyle w:val="Piedepgina"/>
              <w:spacing w:line="256" w:lineRule="auto"/>
              <w:jc w:val="center"/>
              <w:rPr>
                <w:rFonts w:ascii="Arial" w:hAnsi="Arial" w:cs="Arial"/>
                <w:sz w:val="14"/>
                <w:szCs w:val="18"/>
              </w:rPr>
            </w:pPr>
            <w:r>
              <w:rPr>
                <w:rFonts w:ascii="Arial" w:hAnsi="Arial" w:cs="Arial"/>
                <w:sz w:val="14"/>
                <w:szCs w:val="18"/>
              </w:rPr>
              <w:t>Septiembre</w:t>
            </w:r>
            <w:r w:rsidR="00F1706F">
              <w:rPr>
                <w:rFonts w:ascii="Arial" w:hAnsi="Arial" w:cs="Arial"/>
                <w:sz w:val="14"/>
                <w:szCs w:val="18"/>
              </w:rPr>
              <w:t xml:space="preserve"> de 2023</w:t>
            </w:r>
          </w:p>
        </w:tc>
        <w:tc>
          <w:tcPr>
            <w:tcW w:w="1004" w:type="pct"/>
            <w:tcBorders>
              <w:top w:val="single" w:sz="4" w:space="0" w:color="auto"/>
              <w:left w:val="single" w:sz="4" w:space="0" w:color="auto"/>
              <w:bottom w:val="single" w:sz="4" w:space="0" w:color="auto"/>
              <w:right w:val="single" w:sz="4" w:space="0" w:color="auto"/>
            </w:tcBorders>
            <w:vAlign w:val="center"/>
          </w:tcPr>
          <w:p w14:paraId="39C43A0C" w14:textId="01AD7C02" w:rsidR="00F1706F" w:rsidRPr="000B3F86" w:rsidRDefault="00F1706F" w:rsidP="00F1706F">
            <w:pPr>
              <w:pStyle w:val="Piedepgina"/>
              <w:spacing w:line="256" w:lineRule="auto"/>
              <w:jc w:val="center"/>
              <w:rPr>
                <w:rFonts w:ascii="Arial" w:eastAsia="Times New Roman" w:hAnsi="Arial" w:cs="Arial"/>
                <w:color w:val="000000" w:themeColor="text1"/>
                <w:sz w:val="16"/>
                <w:szCs w:val="18"/>
                <w:lang w:eastAsia="es-CO"/>
              </w:rPr>
            </w:pPr>
            <w:r w:rsidRPr="000B3F86">
              <w:rPr>
                <w:rFonts w:ascii="Arial" w:eastAsia="Times New Roman" w:hAnsi="Arial" w:cs="Arial"/>
                <w:color w:val="000000" w:themeColor="text1"/>
                <w:sz w:val="16"/>
                <w:szCs w:val="18"/>
                <w:lang w:eastAsia="es-CO"/>
              </w:rPr>
              <w:t xml:space="preserve">Jefe Oficina Asesora de </w:t>
            </w:r>
            <w:r>
              <w:rPr>
                <w:rFonts w:ascii="Arial" w:eastAsia="Times New Roman" w:hAnsi="Arial" w:cs="Arial"/>
                <w:color w:val="000000" w:themeColor="text1"/>
                <w:sz w:val="16"/>
                <w:szCs w:val="18"/>
                <w:lang w:eastAsia="es-CO"/>
              </w:rPr>
              <w:t xml:space="preserve">              </w:t>
            </w:r>
            <w:r w:rsidRPr="000B3F86">
              <w:rPr>
                <w:rFonts w:ascii="Arial" w:eastAsia="Times New Roman" w:hAnsi="Arial" w:cs="Arial"/>
                <w:color w:val="000000" w:themeColor="text1"/>
                <w:sz w:val="16"/>
                <w:szCs w:val="18"/>
                <w:lang w:eastAsia="es-CO"/>
              </w:rPr>
              <w:t>Planeación</w:t>
            </w:r>
          </w:p>
        </w:tc>
      </w:tr>
    </w:tbl>
    <w:p w14:paraId="26CDA6BC" w14:textId="62A2B929" w:rsidR="007A0603" w:rsidRPr="009922F5" w:rsidRDefault="007A0603" w:rsidP="00BD193F">
      <w:pPr>
        <w:rPr>
          <w:rFonts w:ascii="Arial" w:hAnsi="Arial" w:cs="Arial"/>
        </w:rPr>
      </w:pPr>
    </w:p>
    <w:sectPr w:rsidR="007A0603" w:rsidRPr="009922F5" w:rsidSect="003D094D">
      <w:headerReference w:type="even" r:id="rId20"/>
      <w:headerReference w:type="default" r:id="rId21"/>
      <w:footerReference w:type="default" r:id="rId22"/>
      <w:headerReference w:type="first" r:id="rId23"/>
      <w:type w:val="continuous"/>
      <w:pgSz w:w="12240" w:h="15840"/>
      <w:pgMar w:top="1701" w:right="1134" w:bottom="1418" w:left="1531" w:header="567" w:footer="73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2" w:author="EDIBELSY AMAYA VARGA" w:date="2022-04-18T20:57:00Z" w:initials="EAV">
    <w:p w14:paraId="095DAF2F" w14:textId="02D85823" w:rsidR="00CB78E6" w:rsidRDefault="00CB78E6">
      <w:pPr>
        <w:pStyle w:val="Textocomentario"/>
      </w:pPr>
      <w:r>
        <w:rPr>
          <w:rStyle w:val="Refdecomentario"/>
        </w:rPr>
        <w:annotationRef/>
      </w:r>
      <w:r>
        <w:t>Incluir en el índice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5DAF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5DAF2F" w16cid:durableId="285A82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1968F" w14:textId="77777777" w:rsidR="00637F76" w:rsidRDefault="00637F76">
      <w:pPr>
        <w:spacing w:after="0" w:line="240" w:lineRule="auto"/>
      </w:pPr>
      <w:r>
        <w:separator/>
      </w:r>
    </w:p>
  </w:endnote>
  <w:endnote w:type="continuationSeparator" w:id="0">
    <w:p w14:paraId="0AA27752" w14:textId="77777777" w:rsidR="00637F76" w:rsidRDefault="00637F76">
      <w:pPr>
        <w:spacing w:after="0" w:line="240" w:lineRule="auto"/>
      </w:pPr>
      <w:r>
        <w:continuationSeparator/>
      </w:r>
    </w:p>
  </w:endnote>
  <w:endnote w:type="continuationNotice" w:id="1">
    <w:p w14:paraId="3B34F09F" w14:textId="77777777" w:rsidR="00637F76" w:rsidRDefault="00637F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4C6E" w14:textId="77777777" w:rsidR="00CB78E6" w:rsidRDefault="00CB78E6" w:rsidP="004D706E">
    <w:pPr>
      <w:pStyle w:val="Piedepgina"/>
      <w:spacing w:line="160" w:lineRule="exact"/>
      <w:jc w:val="center"/>
      <w:rPr>
        <w:rFonts w:cs="Arial"/>
        <w:i/>
        <w:sz w:val="16"/>
        <w:szCs w:val="16"/>
      </w:rPr>
    </w:pPr>
  </w:p>
  <w:p w14:paraId="5009DA46" w14:textId="1BAC04FE" w:rsidR="00CB78E6" w:rsidRPr="004D706E" w:rsidRDefault="00CB78E6" w:rsidP="00791FDF">
    <w:pPr>
      <w:pStyle w:val="Piedepgina"/>
      <w:spacing w:line="160" w:lineRule="exact"/>
      <w:rPr>
        <w:rFonts w:cs="Arial"/>
        <w:i/>
        <w:sz w:val="16"/>
        <w:szCs w:val="16"/>
        <w:lang w:val="es-ES" w:eastAsia="es-ES"/>
      </w:rPr>
    </w:pPr>
    <w:r w:rsidRPr="004D706E">
      <w:rPr>
        <w:rFonts w:cs="Arial"/>
        <w:i/>
        <w:sz w:val="16"/>
        <w:szCs w:val="16"/>
      </w:rPr>
      <w:t xml:space="preserve">La impresión de este documento se considera </w:t>
    </w:r>
    <w:r w:rsidRPr="004D706E">
      <w:rPr>
        <w:rFonts w:cs="Arial"/>
        <w:i/>
        <w:sz w:val="16"/>
        <w:szCs w:val="16"/>
        <w:u w:val="single"/>
      </w:rPr>
      <w:t>Copia No Controlada</w:t>
    </w:r>
    <w:r w:rsidRPr="004D706E">
      <w:rPr>
        <w:rFonts w:cs="Arial"/>
        <w:b/>
        <w:bCs/>
        <w:i/>
        <w:sz w:val="16"/>
        <w:szCs w:val="16"/>
        <w:lang w:val="es-ES" w:eastAsia="es-ES"/>
      </w:rPr>
      <w:t xml:space="preserve"> </w:t>
    </w:r>
    <w:r w:rsidRPr="004D706E">
      <w:rPr>
        <w:rFonts w:cs="Arial"/>
        <w:i/>
        <w:sz w:val="16"/>
        <w:szCs w:val="16"/>
        <w:lang w:val="es-ES" w:eastAsia="es-ES"/>
      </w:rPr>
      <w:t>La versión vigente se encuentra en la intranet SISGESTION de la UAERMV</w:t>
    </w:r>
  </w:p>
  <w:p w14:paraId="25078945" w14:textId="77777777" w:rsidR="00CB78E6" w:rsidRPr="0042125B" w:rsidRDefault="00CB78E6" w:rsidP="004D706E">
    <w:pPr>
      <w:pStyle w:val="Piedepgina"/>
      <w:tabs>
        <w:tab w:val="right" w:pos="10348"/>
      </w:tabs>
      <w:jc w:val="both"/>
      <w:rPr>
        <w:sz w:val="6"/>
        <w:szCs w:val="18"/>
      </w:rPr>
    </w:pPr>
  </w:p>
  <w:p w14:paraId="63D8FE3A" w14:textId="77777777" w:rsidR="00CB78E6" w:rsidRDefault="00CB78E6" w:rsidP="007863C5">
    <w:pPr>
      <w:pStyle w:val="Piedepgina"/>
      <w:rPr>
        <w:rFonts w:ascii="Arial" w:hAnsi="Arial" w:cs="Arial"/>
        <w:sz w:val="14"/>
        <w:szCs w:val="14"/>
      </w:rPr>
    </w:pPr>
  </w:p>
  <w:p w14:paraId="4090ECA1" w14:textId="13EC1B1E" w:rsidR="00CB78E6" w:rsidRPr="00490D80" w:rsidRDefault="00CB78E6" w:rsidP="007863C5">
    <w:pPr>
      <w:pStyle w:val="Piedepgina"/>
      <w:rPr>
        <w:rFonts w:ascii="Arial" w:hAnsi="Arial" w:cs="Arial"/>
        <w:sz w:val="14"/>
        <w:szCs w:val="14"/>
      </w:rPr>
    </w:pPr>
    <w:r w:rsidRPr="00490D80">
      <w:rPr>
        <w:rFonts w:ascii="Arial" w:hAnsi="Arial" w:cs="Arial"/>
        <w:sz w:val="14"/>
        <w:szCs w:val="14"/>
      </w:rPr>
      <w:t>Calle 26 No.</w:t>
    </w:r>
    <w:r>
      <w:rPr>
        <w:rFonts w:ascii="Arial" w:hAnsi="Arial" w:cs="Arial"/>
        <w:sz w:val="14"/>
        <w:szCs w:val="14"/>
      </w:rPr>
      <w:t xml:space="preserve"> </w:t>
    </w:r>
    <w:r w:rsidRPr="00490D80">
      <w:rPr>
        <w:rFonts w:ascii="Arial" w:hAnsi="Arial" w:cs="Arial"/>
        <w:sz w:val="14"/>
        <w:szCs w:val="14"/>
      </w:rPr>
      <w:t>69-76 Edificio Elemento Torre 1, Piso 3 – C.P. 111071</w:t>
    </w:r>
  </w:p>
  <w:p w14:paraId="12D2BF06" w14:textId="77777777" w:rsidR="00CB78E6" w:rsidRPr="00490D80" w:rsidRDefault="00CB78E6" w:rsidP="007863C5">
    <w:pPr>
      <w:pStyle w:val="Piedepgina"/>
      <w:rPr>
        <w:rFonts w:ascii="Arial" w:hAnsi="Arial" w:cs="Arial"/>
        <w:sz w:val="14"/>
        <w:szCs w:val="14"/>
      </w:rPr>
    </w:pPr>
    <w:r w:rsidRPr="00490D80">
      <w:rPr>
        <w:rFonts w:ascii="Arial" w:hAnsi="Arial" w:cs="Arial"/>
        <w:sz w:val="14"/>
        <w:szCs w:val="14"/>
      </w:rPr>
      <w:t>PBX: 3779555 – Información: Línea 195</w:t>
    </w:r>
  </w:p>
  <w:p w14:paraId="3C92450D" w14:textId="5A2610FC" w:rsidR="00CB78E6" w:rsidRDefault="0016154B" w:rsidP="007863C5">
    <w:pPr>
      <w:tabs>
        <w:tab w:val="right" w:pos="4111"/>
      </w:tabs>
      <w:spacing w:after="0" w:line="180" w:lineRule="exact"/>
      <w:jc w:val="both"/>
      <w:rPr>
        <w:rFonts w:ascii="Arial" w:eastAsia="Calibri" w:hAnsi="Arial" w:cs="Arial"/>
        <w:sz w:val="16"/>
        <w:szCs w:val="16"/>
      </w:rPr>
    </w:pPr>
    <w:hyperlink r:id="rId1" w:history="1">
      <w:r w:rsidR="00CB78E6" w:rsidRPr="00F46507">
        <w:rPr>
          <w:rStyle w:val="Hipervnculo"/>
          <w:rFonts w:ascii="Arial" w:hAnsi="Arial" w:cs="Arial"/>
          <w:sz w:val="14"/>
          <w:szCs w:val="14"/>
        </w:rPr>
        <w:t>www.umv.gov.co</w:t>
      </w:r>
    </w:hyperlink>
    <w:r w:rsidR="00CB78E6">
      <w:rPr>
        <w:rFonts w:ascii="Arial" w:hAnsi="Arial" w:cs="Arial"/>
        <w:sz w:val="14"/>
        <w:szCs w:val="14"/>
      </w:rPr>
      <w:tab/>
    </w:r>
    <w:r w:rsidR="00CB78E6">
      <w:rPr>
        <w:rFonts w:ascii="Arial" w:hAnsi="Arial" w:cs="Arial"/>
        <w:sz w:val="16"/>
        <w:szCs w:val="16"/>
      </w:rPr>
      <w:tab/>
    </w:r>
    <w:r w:rsidR="00CB78E6">
      <w:rPr>
        <w:rFonts w:ascii="Arial" w:hAnsi="Arial" w:cs="Arial"/>
        <w:sz w:val="16"/>
        <w:szCs w:val="16"/>
      </w:rPr>
      <w:tab/>
      <w:t>GJUR-MA-001</w:t>
    </w:r>
  </w:p>
  <w:p w14:paraId="526FD1F2" w14:textId="3DF487CE" w:rsidR="00CB78E6" w:rsidRPr="004D706E" w:rsidRDefault="00CB78E6" w:rsidP="004D706E">
    <w:pPr>
      <w:tabs>
        <w:tab w:val="right" w:pos="4111"/>
      </w:tabs>
      <w:spacing w:after="0" w:line="180" w:lineRule="exact"/>
      <w:jc w:val="both"/>
      <w:rPr>
        <w:rFonts w:ascii="Arial" w:hAnsi="Arial" w:cs="Arial"/>
        <w:sz w:val="16"/>
        <w:szCs w:val="16"/>
        <w:lang w:val="es-ES"/>
      </w:rPr>
    </w:pPr>
    <w:r>
      <w:rPr>
        <w:rFonts w:ascii="Arial" w:eastAsia="Calibri" w:hAnsi="Arial" w:cs="Arial"/>
        <w:sz w:val="16"/>
        <w:szCs w:val="16"/>
      </w:rPr>
      <w:tab/>
    </w:r>
    <w:r>
      <w:rPr>
        <w:rFonts w:ascii="Arial" w:hAnsi="Arial" w:cs="Arial"/>
        <w:sz w:val="16"/>
        <w:szCs w:val="16"/>
      </w:rPr>
      <w:tab/>
    </w:r>
    <w:r>
      <w:rPr>
        <w:rFonts w:ascii="Arial" w:hAnsi="Arial" w:cs="Arial"/>
        <w:sz w:val="16"/>
        <w:szCs w:val="16"/>
      </w:rPr>
      <w:tab/>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881F34">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881F34">
      <w:rPr>
        <w:rFonts w:ascii="Arial" w:hAnsi="Arial" w:cs="Arial"/>
        <w:noProof/>
        <w:sz w:val="16"/>
        <w:szCs w:val="16"/>
      </w:rPr>
      <w:t>1</w:t>
    </w:r>
    <w:r>
      <w:rPr>
        <w:rFonts w:ascii="Arial" w:hAnsi="Arial" w:cs="Arial"/>
        <w:sz w:val="16"/>
        <w:szCs w:val="16"/>
      </w:rPr>
      <w:fldChar w:fldCharType="end"/>
    </w:r>
  </w:p>
  <w:p w14:paraId="5FF50C91" w14:textId="77777777" w:rsidR="00CB78E6" w:rsidRDefault="00CB78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11F9" w14:textId="77777777" w:rsidR="00CB78E6" w:rsidRPr="004D706E" w:rsidRDefault="00CB78E6" w:rsidP="004D706E">
    <w:pPr>
      <w:pStyle w:val="Piedepgina"/>
      <w:spacing w:line="160" w:lineRule="exact"/>
      <w:jc w:val="center"/>
      <w:rPr>
        <w:rFonts w:cs="Arial"/>
        <w:i/>
        <w:sz w:val="16"/>
        <w:szCs w:val="16"/>
        <w:lang w:val="es-ES" w:eastAsia="es-ES"/>
      </w:rPr>
    </w:pPr>
    <w:r w:rsidRPr="004D706E">
      <w:rPr>
        <w:rFonts w:cs="Arial"/>
        <w:i/>
        <w:sz w:val="16"/>
        <w:szCs w:val="16"/>
      </w:rPr>
      <w:t xml:space="preserve">La impresión de este documento se considera </w:t>
    </w:r>
    <w:r w:rsidRPr="004D706E">
      <w:rPr>
        <w:rFonts w:cs="Arial"/>
        <w:i/>
        <w:sz w:val="16"/>
        <w:szCs w:val="16"/>
        <w:u w:val="single"/>
      </w:rPr>
      <w:t>Copia No Controlada</w:t>
    </w:r>
    <w:r w:rsidRPr="004D706E">
      <w:rPr>
        <w:rFonts w:cs="Arial"/>
        <w:b/>
        <w:bCs/>
        <w:i/>
        <w:sz w:val="16"/>
        <w:szCs w:val="16"/>
        <w:lang w:val="es-ES" w:eastAsia="es-ES"/>
      </w:rPr>
      <w:t xml:space="preserve"> </w:t>
    </w:r>
    <w:r w:rsidRPr="004D706E">
      <w:rPr>
        <w:rFonts w:cs="Arial"/>
        <w:i/>
        <w:sz w:val="16"/>
        <w:szCs w:val="16"/>
        <w:lang w:val="es-ES" w:eastAsia="es-ES"/>
      </w:rPr>
      <w:t>La versión vigente se encuentra en la intranet SISGESTION de la UAERMV</w:t>
    </w:r>
  </w:p>
  <w:p w14:paraId="4F254623" w14:textId="77777777" w:rsidR="00CB78E6" w:rsidRPr="00CD3975" w:rsidRDefault="00CB78E6" w:rsidP="004D706E">
    <w:pPr>
      <w:pStyle w:val="Piedepgina"/>
      <w:tabs>
        <w:tab w:val="right" w:pos="10348"/>
      </w:tabs>
      <w:jc w:val="both"/>
      <w:rPr>
        <w:rFonts w:ascii="Arial" w:hAnsi="Arial" w:cs="Arial"/>
        <w:sz w:val="16"/>
        <w:szCs w:val="16"/>
      </w:rPr>
    </w:pPr>
  </w:p>
  <w:p w14:paraId="64008DE5" w14:textId="30664187" w:rsidR="00CB78E6" w:rsidRPr="00CD3975" w:rsidRDefault="00CB78E6" w:rsidP="004D706E">
    <w:pPr>
      <w:tabs>
        <w:tab w:val="center" w:pos="4419"/>
        <w:tab w:val="right" w:pos="8838"/>
      </w:tabs>
      <w:spacing w:after="0"/>
      <w:jc w:val="both"/>
      <w:rPr>
        <w:rFonts w:ascii="Arial" w:eastAsia="Calibri" w:hAnsi="Arial" w:cs="Arial"/>
        <w:sz w:val="16"/>
        <w:szCs w:val="16"/>
      </w:rPr>
    </w:pPr>
    <w:r w:rsidRPr="00CD3975">
      <w:rPr>
        <w:rFonts w:ascii="Arial" w:eastAsia="Calibri" w:hAnsi="Arial" w:cs="Arial"/>
        <w:sz w:val="16"/>
        <w:szCs w:val="16"/>
      </w:rPr>
      <w:t>Calle 26 No.57-41 Torre 8, Pisos 8 CEMSA – C.P. 111321</w:t>
    </w:r>
  </w:p>
  <w:p w14:paraId="04507A96" w14:textId="668F7C0C" w:rsidR="00CB78E6" w:rsidRPr="00CD3975" w:rsidRDefault="00CB78E6" w:rsidP="004D706E">
    <w:pPr>
      <w:tabs>
        <w:tab w:val="right" w:pos="4111"/>
      </w:tabs>
      <w:spacing w:after="0" w:line="180" w:lineRule="exact"/>
      <w:jc w:val="both"/>
      <w:rPr>
        <w:rFonts w:ascii="Arial" w:eastAsia="Calibri" w:hAnsi="Arial" w:cs="Arial"/>
        <w:sz w:val="16"/>
        <w:szCs w:val="16"/>
      </w:rPr>
    </w:pPr>
    <w:r w:rsidRPr="00CD3975">
      <w:rPr>
        <w:rFonts w:ascii="Arial" w:eastAsia="Calibri" w:hAnsi="Arial" w:cs="Arial"/>
        <w:sz w:val="16"/>
        <w:szCs w:val="16"/>
      </w:rPr>
      <w:t>PBX: 3779555 – Información: Línea 195</w:t>
    </w:r>
    <w:r w:rsidRPr="00CD3975">
      <w:rPr>
        <w:rFonts w:ascii="Arial" w:eastAsia="Calibri" w:hAnsi="Arial" w:cs="Arial"/>
        <w:sz w:val="16"/>
        <w:szCs w:val="16"/>
      </w:rPr>
      <w:tab/>
    </w:r>
    <w:r w:rsidRPr="00CD3975">
      <w:rPr>
        <w:rFonts w:ascii="Arial" w:hAnsi="Arial" w:cs="Arial"/>
        <w:sz w:val="16"/>
        <w:szCs w:val="16"/>
      </w:rPr>
      <w:tab/>
    </w:r>
    <w:r w:rsidRPr="00CD3975">
      <w:rPr>
        <w:rFonts w:ascii="Arial" w:hAnsi="Arial" w:cs="Arial"/>
        <w:sz w:val="16"/>
        <w:szCs w:val="16"/>
      </w:rPr>
      <w:tab/>
      <w:t>GJUR-MA-001</w:t>
    </w:r>
    <w:r w:rsidRPr="00CD3975">
      <w:rPr>
        <w:rFonts w:ascii="Arial" w:hAnsi="Arial" w:cs="Arial"/>
        <w:sz w:val="16"/>
        <w:szCs w:val="16"/>
      </w:rPr>
      <w:tab/>
    </w:r>
  </w:p>
  <w:p w14:paraId="1E7B91A7" w14:textId="2C18AFC7" w:rsidR="00CB78E6" w:rsidRPr="004D706E" w:rsidRDefault="0016154B" w:rsidP="004D706E">
    <w:pPr>
      <w:tabs>
        <w:tab w:val="right" w:pos="4111"/>
      </w:tabs>
      <w:spacing w:after="0" w:line="180" w:lineRule="exact"/>
      <w:jc w:val="both"/>
      <w:rPr>
        <w:rFonts w:ascii="Arial" w:hAnsi="Arial" w:cs="Arial"/>
        <w:sz w:val="16"/>
        <w:szCs w:val="16"/>
        <w:lang w:val="es-ES"/>
      </w:rPr>
    </w:pPr>
    <w:hyperlink r:id="rId1" w:history="1">
      <w:r w:rsidR="00CB78E6" w:rsidRPr="00CD3975">
        <w:rPr>
          <w:rStyle w:val="Hipervnculo"/>
          <w:rFonts w:ascii="Arial" w:eastAsia="Calibri" w:hAnsi="Arial" w:cs="Arial"/>
          <w:sz w:val="16"/>
          <w:szCs w:val="16"/>
        </w:rPr>
        <w:t>www.umv.gov.co</w:t>
      </w:r>
    </w:hyperlink>
    <w:r w:rsidR="00CB78E6">
      <w:rPr>
        <w:rFonts w:ascii="Arial" w:eastAsia="Calibri" w:hAnsi="Arial" w:cs="Arial"/>
        <w:sz w:val="16"/>
        <w:szCs w:val="16"/>
      </w:rPr>
      <w:tab/>
    </w:r>
    <w:r w:rsidR="00CB78E6">
      <w:rPr>
        <w:rFonts w:ascii="Arial" w:hAnsi="Arial" w:cs="Arial"/>
        <w:sz w:val="16"/>
        <w:szCs w:val="16"/>
      </w:rPr>
      <w:tab/>
    </w:r>
    <w:r w:rsidR="00CB78E6">
      <w:rPr>
        <w:rFonts w:ascii="Arial" w:hAnsi="Arial" w:cs="Arial"/>
        <w:sz w:val="16"/>
        <w:szCs w:val="16"/>
      </w:rPr>
      <w:tab/>
      <w:t xml:space="preserve">Página </w:t>
    </w:r>
    <w:r w:rsidR="00CB78E6">
      <w:rPr>
        <w:rFonts w:ascii="Arial" w:hAnsi="Arial" w:cs="Arial"/>
        <w:sz w:val="16"/>
        <w:szCs w:val="16"/>
      </w:rPr>
      <w:fldChar w:fldCharType="begin"/>
    </w:r>
    <w:r w:rsidR="00CB78E6">
      <w:rPr>
        <w:rFonts w:ascii="Arial" w:hAnsi="Arial" w:cs="Arial"/>
        <w:sz w:val="16"/>
        <w:szCs w:val="16"/>
      </w:rPr>
      <w:instrText xml:space="preserve"> PAGE </w:instrText>
    </w:r>
    <w:r w:rsidR="00CB78E6">
      <w:rPr>
        <w:rFonts w:ascii="Arial" w:hAnsi="Arial" w:cs="Arial"/>
        <w:sz w:val="16"/>
        <w:szCs w:val="16"/>
      </w:rPr>
      <w:fldChar w:fldCharType="separate"/>
    </w:r>
    <w:r w:rsidR="001C3518">
      <w:rPr>
        <w:rFonts w:ascii="Arial" w:hAnsi="Arial" w:cs="Arial"/>
        <w:noProof/>
        <w:sz w:val="16"/>
        <w:szCs w:val="16"/>
      </w:rPr>
      <w:t>64</w:t>
    </w:r>
    <w:r w:rsidR="00CB78E6">
      <w:rPr>
        <w:rFonts w:ascii="Arial" w:hAnsi="Arial" w:cs="Arial"/>
        <w:sz w:val="16"/>
        <w:szCs w:val="16"/>
      </w:rPr>
      <w:fldChar w:fldCharType="end"/>
    </w:r>
    <w:r w:rsidR="00CB78E6">
      <w:rPr>
        <w:rFonts w:ascii="Arial" w:hAnsi="Arial" w:cs="Arial"/>
        <w:sz w:val="16"/>
        <w:szCs w:val="16"/>
      </w:rPr>
      <w:t xml:space="preserve"> de </w:t>
    </w:r>
    <w:r w:rsidR="00CB78E6">
      <w:rPr>
        <w:rFonts w:ascii="Arial" w:hAnsi="Arial" w:cs="Arial"/>
        <w:sz w:val="16"/>
        <w:szCs w:val="16"/>
      </w:rPr>
      <w:fldChar w:fldCharType="begin"/>
    </w:r>
    <w:r w:rsidR="00CB78E6">
      <w:rPr>
        <w:rFonts w:ascii="Arial" w:hAnsi="Arial" w:cs="Arial"/>
        <w:sz w:val="16"/>
        <w:szCs w:val="16"/>
      </w:rPr>
      <w:instrText xml:space="preserve"> NUMPAGES </w:instrText>
    </w:r>
    <w:r w:rsidR="00CB78E6">
      <w:rPr>
        <w:rFonts w:ascii="Arial" w:hAnsi="Arial" w:cs="Arial"/>
        <w:sz w:val="16"/>
        <w:szCs w:val="16"/>
      </w:rPr>
      <w:fldChar w:fldCharType="separate"/>
    </w:r>
    <w:r w:rsidR="001C3518">
      <w:rPr>
        <w:rFonts w:ascii="Arial" w:hAnsi="Arial" w:cs="Arial"/>
        <w:noProof/>
        <w:sz w:val="16"/>
        <w:szCs w:val="16"/>
      </w:rPr>
      <w:t>87</w:t>
    </w:r>
    <w:r w:rsidR="00CB78E6">
      <w:rPr>
        <w:rFonts w:ascii="Arial" w:hAnsi="Arial" w:cs="Arial"/>
        <w:sz w:val="16"/>
        <w:szCs w:val="16"/>
      </w:rPr>
      <w:fldChar w:fldCharType="end"/>
    </w:r>
  </w:p>
  <w:p w14:paraId="25FE1575" w14:textId="77777777" w:rsidR="00CB78E6" w:rsidRDefault="00CB78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6CFF2" w14:textId="77777777" w:rsidR="00637F76" w:rsidRDefault="00637F76">
      <w:pPr>
        <w:spacing w:after="0" w:line="240" w:lineRule="auto"/>
      </w:pPr>
      <w:r>
        <w:separator/>
      </w:r>
    </w:p>
  </w:footnote>
  <w:footnote w:type="continuationSeparator" w:id="0">
    <w:p w14:paraId="1D6D4C3C" w14:textId="77777777" w:rsidR="00637F76" w:rsidRDefault="00637F76">
      <w:pPr>
        <w:spacing w:after="0" w:line="240" w:lineRule="auto"/>
      </w:pPr>
      <w:r>
        <w:continuationSeparator/>
      </w:r>
    </w:p>
  </w:footnote>
  <w:footnote w:type="continuationNotice" w:id="1">
    <w:p w14:paraId="2E3059CE" w14:textId="77777777" w:rsidR="00637F76" w:rsidRDefault="00637F76">
      <w:pPr>
        <w:spacing w:after="0" w:line="240" w:lineRule="auto"/>
      </w:pPr>
    </w:p>
  </w:footnote>
  <w:footnote w:id="2">
    <w:p w14:paraId="7BF866ED" w14:textId="1B28821C" w:rsidR="00CB78E6" w:rsidRPr="00801DE6" w:rsidRDefault="00CB78E6" w:rsidP="00600C6A">
      <w:pPr>
        <w:pStyle w:val="Textonotapie"/>
        <w:jc w:val="both"/>
      </w:pPr>
      <w:r w:rsidRPr="00801DE6">
        <w:rPr>
          <w:rStyle w:val="Refdenotaalpie"/>
        </w:rPr>
        <w:footnoteRef/>
      </w:r>
      <w:r w:rsidRPr="00801DE6">
        <w:t xml:space="preserve"> Ley 1437 de 2011. “</w:t>
      </w:r>
      <w:r w:rsidRPr="00801DE6">
        <w:rPr>
          <w:bCs/>
          <w:i/>
        </w:rPr>
        <w:t>Artículo 98. </w:t>
      </w:r>
      <w:r w:rsidRPr="00801DE6">
        <w:rPr>
          <w:bCs/>
          <w:i/>
          <w:iCs/>
        </w:rPr>
        <w:t>Deber de recaudo y prerrogativa del cobro coactivo.</w:t>
      </w:r>
      <w:r w:rsidRPr="00801DE6">
        <w:rPr>
          <w:i/>
          <w:iCs/>
        </w:rPr>
        <w:t> </w:t>
      </w:r>
      <w:r w:rsidRPr="00801DE6">
        <w:rPr>
          <w:i/>
        </w:rPr>
        <w:t>Las entidades públicas definidas en el parágrafo del artículo 104 deberán recaudar las obligaciones creadas en su favor, que consten en documentos que presten mérito ejecutivo de conformidad con este Código. Para tal efecto, están revestidas de la prerrogativa de cobro coactivo o podrán acudir ante los jueces competentes.”</w:t>
      </w:r>
    </w:p>
  </w:footnote>
  <w:footnote w:id="3">
    <w:p w14:paraId="5F2F5BA9" w14:textId="62A8F40D" w:rsidR="00CB78E6" w:rsidRPr="00801DE6" w:rsidRDefault="00CB78E6" w:rsidP="00600C6A">
      <w:pPr>
        <w:pStyle w:val="Textonotapie"/>
        <w:jc w:val="both"/>
        <w:rPr>
          <w:i/>
        </w:rPr>
      </w:pPr>
      <w:r w:rsidRPr="00801DE6">
        <w:rPr>
          <w:rStyle w:val="Refdenotaalpie"/>
        </w:rPr>
        <w:footnoteRef/>
      </w:r>
      <w:r w:rsidRPr="00801DE6">
        <w:t xml:space="preserve"> Ley 1437 de 2011. “</w:t>
      </w:r>
      <w:r w:rsidRPr="00801DE6">
        <w:rPr>
          <w:i/>
        </w:rPr>
        <w:t>Artículo 100.</w:t>
      </w:r>
      <w:r w:rsidRPr="00801DE6">
        <w:t xml:space="preserve"> </w:t>
      </w:r>
      <w:r w:rsidRPr="00801DE6">
        <w:rPr>
          <w:bCs/>
          <w:i/>
          <w:iCs/>
        </w:rPr>
        <w:t>Reglas de procedimiento.</w:t>
      </w:r>
      <w:r w:rsidRPr="00801DE6">
        <w:rPr>
          <w:i/>
          <w:iCs/>
        </w:rPr>
        <w:t> </w:t>
      </w:r>
      <w:r w:rsidRPr="00801DE6">
        <w:rPr>
          <w:i/>
        </w:rPr>
        <w:t>Para los procedimientos de cobro coactivo se aplicarán las siguientes reglas: </w:t>
      </w:r>
    </w:p>
    <w:p w14:paraId="36DC58EF" w14:textId="77777777" w:rsidR="00CB78E6" w:rsidRPr="00801DE6" w:rsidRDefault="00CB78E6" w:rsidP="00600C6A">
      <w:pPr>
        <w:pStyle w:val="Textonotapie"/>
        <w:jc w:val="both"/>
        <w:rPr>
          <w:i/>
        </w:rPr>
      </w:pPr>
      <w:r w:rsidRPr="00801DE6">
        <w:rPr>
          <w:i/>
        </w:rPr>
        <w:t>1. Los que tengan reglas especiales se regirán por ellas. </w:t>
      </w:r>
    </w:p>
    <w:p w14:paraId="3E4C89F0" w14:textId="3984E593" w:rsidR="00CB78E6" w:rsidRPr="00801DE6" w:rsidRDefault="00CB78E6" w:rsidP="00600C6A">
      <w:pPr>
        <w:pStyle w:val="Textonotapie"/>
        <w:jc w:val="both"/>
        <w:rPr>
          <w:i/>
        </w:rPr>
      </w:pPr>
      <w:r w:rsidRPr="00801DE6">
        <w:rPr>
          <w:i/>
        </w:rPr>
        <w:t>2. Los que no tengan reglas especiales se regirán por lo dispuesto en este título y en el Estatuto Tributario</w:t>
      </w:r>
      <w:r>
        <w:rPr>
          <w:i/>
        </w:rPr>
        <w:t xml:space="preserve"> Nacional</w:t>
      </w:r>
      <w:r w:rsidRPr="00801DE6">
        <w:rPr>
          <w:i/>
        </w:rPr>
        <w:t>. </w:t>
      </w:r>
    </w:p>
    <w:p w14:paraId="1954901C" w14:textId="5997940A" w:rsidR="00CB78E6" w:rsidRPr="00801DE6" w:rsidRDefault="00CB78E6" w:rsidP="00600C6A">
      <w:pPr>
        <w:pStyle w:val="Textonotapie"/>
        <w:jc w:val="both"/>
        <w:rPr>
          <w:i/>
        </w:rPr>
      </w:pPr>
      <w:r w:rsidRPr="00801DE6">
        <w:rPr>
          <w:i/>
        </w:rPr>
        <w:t>3. A aquellos relativos al cobro de obligaciones de carácter tributario se aplicarán las disposiciones del Estatuto Tributario</w:t>
      </w:r>
      <w:r>
        <w:rPr>
          <w:i/>
        </w:rPr>
        <w:t xml:space="preserve"> Nacional</w:t>
      </w:r>
      <w:r w:rsidRPr="00801DE6">
        <w:rPr>
          <w:i/>
        </w:rPr>
        <w:t>. </w:t>
      </w:r>
    </w:p>
    <w:p w14:paraId="5C29466E" w14:textId="18FD3A3B" w:rsidR="00CB78E6" w:rsidRPr="00801DE6" w:rsidRDefault="00CB78E6" w:rsidP="00600C6A">
      <w:pPr>
        <w:pStyle w:val="Textonotapie"/>
        <w:jc w:val="both"/>
        <w:rPr>
          <w:i/>
        </w:rPr>
      </w:pPr>
      <w:r w:rsidRPr="00801DE6">
        <w:rPr>
          <w:i/>
        </w:rPr>
        <w:t>En todo caso, para los aspectos no previstos en el Estatuto Tributario</w:t>
      </w:r>
      <w:r>
        <w:rPr>
          <w:i/>
        </w:rPr>
        <w:t xml:space="preserve"> Nacional</w:t>
      </w:r>
      <w:r w:rsidRPr="00801DE6">
        <w:rPr>
          <w:i/>
        </w:rPr>
        <w:t xml:space="preserve"> o en las respectivas normas especiales, en cuanto fueren compatibles con esos regímenes, se aplicarán las reglas de procedimiento establecidas en la Parte Primera de este Código y, en su defecto, el Código de Procedimiento Civil en lo relativo al proceso ejecutivo singular.”</w:t>
      </w:r>
    </w:p>
    <w:p w14:paraId="65229CE6" w14:textId="3D14DAC1" w:rsidR="00CB78E6" w:rsidRPr="00801DE6" w:rsidRDefault="00CB78E6">
      <w:pPr>
        <w:pStyle w:val="Textonotapie"/>
      </w:pPr>
    </w:p>
  </w:footnote>
  <w:footnote w:id="4">
    <w:p w14:paraId="3F136204" w14:textId="57AE3EF1" w:rsidR="00CB78E6" w:rsidRDefault="00CB78E6">
      <w:pPr>
        <w:pStyle w:val="Textonotapie"/>
      </w:pPr>
      <w:r>
        <w:rPr>
          <w:rStyle w:val="Refdenotaalpie"/>
        </w:rPr>
        <w:footnoteRef/>
      </w:r>
      <w:r>
        <w:t xml:space="preserve"> </w:t>
      </w:r>
      <w:r w:rsidRPr="00867A73">
        <w:t>Código de Procedimiento Administrativo y de lo Contencioso Administrativo</w:t>
      </w:r>
    </w:p>
  </w:footnote>
  <w:footnote w:id="5">
    <w:p w14:paraId="60DE9D39" w14:textId="20B2F613" w:rsidR="00CB78E6" w:rsidRDefault="00CB78E6">
      <w:pPr>
        <w:pStyle w:val="Textonotapie"/>
      </w:pPr>
      <w:r>
        <w:rPr>
          <w:rStyle w:val="Refdenotaalpie"/>
        </w:rPr>
        <w:footnoteRef/>
      </w:r>
      <w:r>
        <w:t xml:space="preserve"> </w:t>
      </w:r>
      <w:r w:rsidRPr="009A270A">
        <w:rPr>
          <w:bCs/>
        </w:rPr>
        <w:t>Ley 1066 de 2006</w:t>
      </w:r>
      <w:r w:rsidRPr="009A270A">
        <w:rPr>
          <w:b/>
        </w:rPr>
        <w:t>.</w:t>
      </w:r>
      <w:r w:rsidRPr="009A270A">
        <w:t xml:space="preserve"> “</w:t>
      </w:r>
      <w:r w:rsidRPr="009A270A">
        <w:rPr>
          <w:rFonts w:ascii="Arial" w:hAnsi="Arial" w:cs="Arial"/>
          <w:i/>
          <w:color w:val="4B4949"/>
          <w:sz w:val="18"/>
          <w:szCs w:val="18"/>
        </w:rPr>
        <w:t>Por la cual se dictan normas para la normalización de la cartera pública y se dictan otras disposiciones”</w:t>
      </w:r>
      <w:r w:rsidRPr="009A270A">
        <w:rPr>
          <w:rFonts w:ascii="Arial" w:hAnsi="Arial" w:cs="Arial"/>
          <w:color w:val="4B4949"/>
          <w:sz w:val="18"/>
          <w:szCs w:val="18"/>
        </w:rPr>
        <w:t>.</w:t>
      </w:r>
    </w:p>
  </w:footnote>
  <w:footnote w:id="6">
    <w:p w14:paraId="1EB54FCE" w14:textId="70345179" w:rsidR="00CB78E6" w:rsidRDefault="00CB78E6">
      <w:pPr>
        <w:pStyle w:val="Textonotapie"/>
      </w:pPr>
      <w:r>
        <w:rPr>
          <w:rStyle w:val="Refdenotaalpie"/>
        </w:rPr>
        <w:footnoteRef/>
      </w:r>
      <w:r>
        <w:t xml:space="preserve"> Decreto Por el cual se reglamenta la Ley 1066 de 2006.</w:t>
      </w:r>
    </w:p>
  </w:footnote>
  <w:footnote w:id="7">
    <w:p w14:paraId="2B3721E0" w14:textId="0D568F2A" w:rsidR="00CB78E6" w:rsidRDefault="00CB78E6" w:rsidP="003E738D">
      <w:pPr>
        <w:pStyle w:val="Textonotapie"/>
        <w:jc w:val="both"/>
      </w:pPr>
      <w:r>
        <w:rPr>
          <w:rStyle w:val="Refdenotaalpie"/>
        </w:rPr>
        <w:footnoteRef/>
      </w:r>
      <w:r>
        <w:t xml:space="preserve"> </w:t>
      </w:r>
      <w:r w:rsidRPr="00443349">
        <w:rPr>
          <w:sz w:val="16"/>
          <w:szCs w:val="16"/>
        </w:rPr>
        <w:t>Especial</w:t>
      </w:r>
      <w:r>
        <w:rPr>
          <w:sz w:val="16"/>
          <w:szCs w:val="16"/>
        </w:rPr>
        <w:t>mente lo</w:t>
      </w:r>
      <w:r w:rsidRPr="00443349">
        <w:rPr>
          <w:sz w:val="16"/>
          <w:szCs w:val="16"/>
        </w:rPr>
        <w:t xml:space="preserve"> señalado en los</w:t>
      </w:r>
      <w:r w:rsidRPr="003E738D">
        <w:rPr>
          <w:sz w:val="16"/>
          <w:szCs w:val="16"/>
        </w:rPr>
        <w:t xml:space="preserve"> artículos 8 al 14 de la Ley 2080, que establecen reglas aplicables a la notificación electrónica a los registros electrónicos, expedientes y documentos electrónicos que se allegan a las actuaciones administrativas</w:t>
      </w:r>
      <w:r>
        <w:rPr>
          <w:sz w:val="16"/>
          <w:szCs w:val="16"/>
        </w:rPr>
        <w:t>.</w:t>
      </w:r>
    </w:p>
  </w:footnote>
  <w:footnote w:id="8">
    <w:p w14:paraId="6C5587CA" w14:textId="1ECAA270" w:rsidR="00CB78E6" w:rsidRPr="00801DE6" w:rsidRDefault="00CB78E6" w:rsidP="00F60FFB">
      <w:pPr>
        <w:pStyle w:val="Textonotapie"/>
        <w:jc w:val="both"/>
      </w:pPr>
      <w:r w:rsidRPr="00801DE6">
        <w:rPr>
          <w:rStyle w:val="Refdenotaalpie"/>
        </w:rPr>
        <w:footnoteRef/>
      </w:r>
      <w:r w:rsidRPr="00801DE6">
        <w:t xml:space="preserve"> Consejo de Estado. Sala de lo Conten</w:t>
      </w:r>
      <w:r>
        <w:t>c</w:t>
      </w:r>
      <w:r w:rsidRPr="00801DE6">
        <w:t>ioso Administrativo. Sección Tercera. Sentencia de febrero 27 de 2019. Exp. 08001-23-33-000-2017-01056-01(61534). M.P. Jaime Enrique Rodríguez Navas.</w:t>
      </w:r>
    </w:p>
  </w:footnote>
  <w:footnote w:id="9">
    <w:p w14:paraId="3721B10E" w14:textId="7E01978E" w:rsidR="00CB78E6" w:rsidRPr="00801DE6" w:rsidRDefault="00CB78E6">
      <w:pPr>
        <w:pStyle w:val="Textonotapie"/>
      </w:pPr>
      <w:r w:rsidRPr="00801DE6">
        <w:rPr>
          <w:rStyle w:val="Refdenotaalpie"/>
        </w:rPr>
        <w:footnoteRef/>
      </w:r>
      <w:r w:rsidRPr="00801DE6">
        <w:t xml:space="preserve"> “</w:t>
      </w:r>
      <w:r w:rsidRPr="00801DE6">
        <w:rPr>
          <w:i/>
        </w:rPr>
        <w:t>Por la cual se dictan normas para la normalización de la cartera pública y se dictan otras disposiciones”</w:t>
      </w:r>
      <w:r w:rsidRPr="00801DE6">
        <w:t>.</w:t>
      </w:r>
    </w:p>
  </w:footnote>
  <w:footnote w:id="10">
    <w:p w14:paraId="5EB39353" w14:textId="44E4721B" w:rsidR="00CB78E6" w:rsidRPr="00801DE6" w:rsidRDefault="00CB78E6">
      <w:pPr>
        <w:pStyle w:val="Textonotapie"/>
      </w:pPr>
      <w:r w:rsidRPr="00801DE6">
        <w:rPr>
          <w:rStyle w:val="Refdenotaalpie"/>
        </w:rPr>
        <w:footnoteRef/>
      </w:r>
      <w:r w:rsidRPr="00801DE6">
        <w:t xml:space="preserve"> </w:t>
      </w:r>
      <w:r w:rsidRPr="00801DE6">
        <w:rPr>
          <w:i/>
        </w:rPr>
        <w:t>“Por el cual se reglamenta la Ley 1066 de 2006.”</w:t>
      </w:r>
    </w:p>
  </w:footnote>
  <w:footnote w:id="11">
    <w:p w14:paraId="1E420BA4" w14:textId="03F944CB" w:rsidR="00CB78E6" w:rsidRPr="00801DE6" w:rsidRDefault="00CB78E6" w:rsidP="00F60FFB">
      <w:pPr>
        <w:pStyle w:val="Textonotapie"/>
        <w:jc w:val="both"/>
        <w:rPr>
          <w:i/>
        </w:rPr>
      </w:pPr>
      <w:r w:rsidRPr="00801DE6">
        <w:rPr>
          <w:rStyle w:val="Refdenotaalpie"/>
        </w:rPr>
        <w:footnoteRef/>
      </w:r>
      <w:r w:rsidRPr="00801DE6">
        <w:t xml:space="preserve"> Ley 1437 de 2011. “</w:t>
      </w:r>
      <w:bookmarkStart w:id="7" w:name="100"/>
      <w:r w:rsidRPr="00801DE6">
        <w:rPr>
          <w:bCs/>
          <w:i/>
        </w:rPr>
        <w:t xml:space="preserve">Artículo </w:t>
      </w:r>
      <w:r>
        <w:rPr>
          <w:bCs/>
          <w:i/>
        </w:rPr>
        <w:t>100</w:t>
      </w:r>
      <w:r w:rsidRPr="00801DE6">
        <w:rPr>
          <w:bCs/>
          <w:i/>
        </w:rPr>
        <w:t>. Reglas de procedimiento</w:t>
      </w:r>
      <w:r w:rsidRPr="00801DE6">
        <w:rPr>
          <w:b/>
          <w:bCs/>
          <w:i/>
        </w:rPr>
        <w:t>.</w:t>
      </w:r>
      <w:bookmarkEnd w:id="7"/>
      <w:r w:rsidRPr="00801DE6">
        <w:rPr>
          <w:i/>
        </w:rPr>
        <w:t> Para los procedimientos de cobro coactivo se aplicarán las siguientes reglas:</w:t>
      </w:r>
    </w:p>
    <w:p w14:paraId="66C54E12" w14:textId="77777777" w:rsidR="00CB78E6" w:rsidRPr="00801DE6" w:rsidRDefault="00CB78E6" w:rsidP="00F60FFB">
      <w:pPr>
        <w:pStyle w:val="Textonotapie"/>
        <w:jc w:val="both"/>
        <w:rPr>
          <w:i/>
        </w:rPr>
      </w:pPr>
      <w:r w:rsidRPr="00801DE6">
        <w:rPr>
          <w:i/>
        </w:rPr>
        <w:t>1. Los que tengan reglas especiales se regirán por ellas.</w:t>
      </w:r>
    </w:p>
    <w:p w14:paraId="3A50EAEC" w14:textId="34A4FD21" w:rsidR="00CB78E6" w:rsidRPr="00801DE6" w:rsidRDefault="00CB78E6" w:rsidP="00F60FFB">
      <w:pPr>
        <w:pStyle w:val="Textonotapie"/>
        <w:jc w:val="both"/>
        <w:rPr>
          <w:i/>
        </w:rPr>
      </w:pPr>
      <w:r w:rsidRPr="00801DE6">
        <w:rPr>
          <w:i/>
        </w:rPr>
        <w:t>2. Los que no tengan reglas especiales se regirán por lo dispuesto en este título y en el Estatuto Tributario</w:t>
      </w:r>
      <w:r>
        <w:rPr>
          <w:i/>
        </w:rPr>
        <w:t xml:space="preserve"> Nacional</w:t>
      </w:r>
      <w:r w:rsidRPr="00801DE6">
        <w:rPr>
          <w:i/>
        </w:rPr>
        <w:t>.</w:t>
      </w:r>
    </w:p>
    <w:p w14:paraId="4D51262B" w14:textId="55BD1A0A" w:rsidR="00CB78E6" w:rsidRPr="00801DE6" w:rsidRDefault="00CB78E6" w:rsidP="00F60FFB">
      <w:pPr>
        <w:pStyle w:val="Textonotapie"/>
        <w:jc w:val="both"/>
        <w:rPr>
          <w:i/>
        </w:rPr>
      </w:pPr>
      <w:r w:rsidRPr="00801DE6">
        <w:rPr>
          <w:i/>
        </w:rPr>
        <w:t>3. A aquellos relativos al cobro de obligaciones de carácter tributario se aplicarán las disposiciones del Estatuto Tributario</w:t>
      </w:r>
      <w:r>
        <w:rPr>
          <w:i/>
        </w:rPr>
        <w:t xml:space="preserve"> Nacional</w:t>
      </w:r>
      <w:r w:rsidRPr="00801DE6">
        <w:rPr>
          <w:i/>
        </w:rPr>
        <w:t>.</w:t>
      </w:r>
    </w:p>
    <w:p w14:paraId="6384398E" w14:textId="5C873981" w:rsidR="00CB78E6" w:rsidRPr="00801DE6" w:rsidRDefault="00CB78E6" w:rsidP="00F60FFB">
      <w:pPr>
        <w:pStyle w:val="Textonotapie"/>
        <w:jc w:val="both"/>
        <w:rPr>
          <w:i/>
        </w:rPr>
      </w:pPr>
      <w:r w:rsidRPr="00801DE6">
        <w:rPr>
          <w:i/>
        </w:rPr>
        <w:t>En todo caso, para los aspectos no previstos en el Estatuto Tributario</w:t>
      </w:r>
      <w:r>
        <w:rPr>
          <w:i/>
        </w:rPr>
        <w:t xml:space="preserve"> Nacional</w:t>
      </w:r>
      <w:r w:rsidRPr="00801DE6">
        <w:rPr>
          <w:i/>
        </w:rPr>
        <w:t xml:space="preserve"> o en las respectivas normas especiales, en cuanto fueren compatibles con esos regímenes, se aplicarán las reglas de procedimiento establecidas en la Parte Primera de este Código y, en su defecto, el Código de Procedimiento Civil en lo relativo al proceso ejecutivo singular.”</w:t>
      </w:r>
    </w:p>
  </w:footnote>
  <w:footnote w:id="12">
    <w:p w14:paraId="4002999E" w14:textId="2F862AD1" w:rsidR="00CB78E6" w:rsidRPr="00F64F9E" w:rsidRDefault="00CB78E6" w:rsidP="00F64F9E">
      <w:pPr>
        <w:pStyle w:val="Textonotapie"/>
        <w:jc w:val="both"/>
        <w:rPr>
          <w:i/>
          <w:iCs/>
        </w:rPr>
      </w:pPr>
      <w:r>
        <w:rPr>
          <w:rStyle w:val="Refdenotaalpie"/>
        </w:rPr>
        <w:footnoteRef/>
      </w:r>
      <w:r>
        <w:t xml:space="preserve"> Estatuto Tributario Nacional. “</w:t>
      </w:r>
      <w:r w:rsidRPr="00F64F9E">
        <w:rPr>
          <w:i/>
          <w:iCs/>
        </w:rPr>
        <w:t>Art. 823. Procedimiento administrativo coactivo.</w:t>
      </w:r>
      <w:r>
        <w:rPr>
          <w:i/>
          <w:iCs/>
        </w:rPr>
        <w:t xml:space="preserve"> </w:t>
      </w:r>
      <w:r w:rsidRPr="00F64F9E">
        <w:rPr>
          <w:i/>
          <w:iCs/>
        </w:rPr>
        <w:t>Para el cobro coactivo de las deudas fiscales por concepto de impuestos, anticipos, retenciones, intereses y sanciones, de competencia de la Dirección General de Impuestos Nacionales (Hoy UAE Dirección de Impuestos y aduanas nacionales), deberá seguirse el procedimiento administrativo coactivo que se establece en los artículos siguientes.”</w:t>
      </w:r>
    </w:p>
  </w:footnote>
  <w:footnote w:id="13">
    <w:p w14:paraId="5C5D9CC1" w14:textId="104D5B19" w:rsidR="00CB78E6" w:rsidRPr="00801DE6" w:rsidRDefault="00CB78E6" w:rsidP="00F60FFB">
      <w:pPr>
        <w:pStyle w:val="Textonotapie"/>
        <w:jc w:val="both"/>
      </w:pPr>
      <w:r w:rsidRPr="00801DE6">
        <w:rPr>
          <w:rStyle w:val="Refdenotaalpie"/>
        </w:rPr>
        <w:footnoteRef/>
      </w:r>
      <w:r w:rsidRPr="00801DE6">
        <w:t xml:space="preserve"> Decreto Ley 1421 de 1993. </w:t>
      </w:r>
      <w:r w:rsidRPr="00801DE6">
        <w:rPr>
          <w:i/>
        </w:rPr>
        <w:t>“</w:t>
      </w:r>
      <w:bookmarkStart w:id="10" w:name="169"/>
      <w:r w:rsidRPr="00801DE6">
        <w:rPr>
          <w:bCs/>
          <w:i/>
        </w:rPr>
        <w:t xml:space="preserve">Artículo </w:t>
      </w:r>
      <w:r w:rsidRPr="00087B5A">
        <w:rPr>
          <w:bCs/>
          <w:i/>
        </w:rPr>
        <w:t>169. Jurisdicción coactiva.</w:t>
      </w:r>
      <w:bookmarkEnd w:id="10"/>
      <w:r w:rsidRPr="00087B5A">
        <w:rPr>
          <w:i/>
        </w:rPr>
        <w:t> Las entidades descentralizadas, incluyendo las sociedades de economía mixta sujetas al régimen de empresas industriales</w:t>
      </w:r>
      <w:r w:rsidRPr="00801DE6">
        <w:rPr>
          <w:i/>
        </w:rPr>
        <w:t xml:space="preserve"> y comerciales del Estado. Tienen jurisdicción coactiva para hacer efectivos los créditos exigibles a su favor, de conformidad con los artículos 68 y 79 del Código Contencioso Administrativo. Para este efecto, la respectiva autoridad competente, otorgará poderes a funcionarios abogados de cada entidad o podrá contratar apoderados especiales que sean abogados titulados.”</w:t>
      </w:r>
    </w:p>
  </w:footnote>
  <w:footnote w:id="14">
    <w:p w14:paraId="2C31797A" w14:textId="52854A2F" w:rsidR="00CB78E6" w:rsidRDefault="00CB78E6">
      <w:pPr>
        <w:pStyle w:val="Textonotapie"/>
      </w:pPr>
      <w:r>
        <w:rPr>
          <w:rStyle w:val="Refdenotaalpie"/>
        </w:rPr>
        <w:footnoteRef/>
      </w:r>
      <w:r>
        <w:t xml:space="preserve"> </w:t>
      </w:r>
      <w:r w:rsidRPr="00CC0DF6">
        <w:t>GDOC-PR-002_V1_Procedimiento_Administracion_Archivos_de_Gestion_y_Transferencias_Primarias</w:t>
      </w:r>
      <w:r>
        <w:t>.</w:t>
      </w:r>
    </w:p>
  </w:footnote>
  <w:footnote w:id="15">
    <w:p w14:paraId="12D43CA6" w14:textId="3F706A80" w:rsidR="00CB78E6" w:rsidRPr="00801DE6" w:rsidRDefault="00CB78E6" w:rsidP="007B5A4F">
      <w:pPr>
        <w:pStyle w:val="Textonotapie"/>
        <w:jc w:val="both"/>
        <w:rPr>
          <w:i/>
        </w:rPr>
      </w:pPr>
      <w:r w:rsidRPr="00801DE6">
        <w:rPr>
          <w:rStyle w:val="Refdenotaalpie"/>
        </w:rPr>
        <w:footnoteRef/>
      </w:r>
      <w:r w:rsidRPr="00801DE6">
        <w:t xml:space="preserve"> Estatuto Tributario</w:t>
      </w:r>
      <w:r>
        <w:t xml:space="preserve"> Nacional. </w:t>
      </w:r>
      <w:r w:rsidRPr="00801DE6">
        <w:t>“</w:t>
      </w:r>
      <w:r w:rsidRPr="00801DE6">
        <w:rPr>
          <w:i/>
        </w:rPr>
        <w:t xml:space="preserve">Artículo 827. </w:t>
      </w:r>
      <w:bookmarkStart w:id="25" w:name="827"/>
      <w:r w:rsidRPr="00801DE6">
        <w:rPr>
          <w:bCs/>
          <w:i/>
        </w:rPr>
        <w:t>Comunicación sobre aceptación de concordato.</w:t>
      </w:r>
      <w:bookmarkEnd w:id="25"/>
      <w:r w:rsidRPr="00801DE6">
        <w:rPr>
          <w:i/>
        </w:rPr>
        <w:t> A partir del 1o de mayo de 1989, cuando el juez o funcionario que esté conociendo de la solicitud del Concordato Preventivo, Potestativo u Obligatorio, le dé aviso a la Administración, el funcionario que esté adelantando el proceso administrativo coactivo, deberá suspender el proceso e intervenir en el mismo conforme a las disposiciones legales."</w:t>
      </w:r>
    </w:p>
  </w:footnote>
  <w:footnote w:id="16">
    <w:p w14:paraId="391F8D55" w14:textId="2EF5D23F" w:rsidR="00CB78E6" w:rsidRPr="00801DE6" w:rsidRDefault="00CB78E6" w:rsidP="007B5A4F">
      <w:pPr>
        <w:pStyle w:val="Textonotapie"/>
        <w:jc w:val="both"/>
        <w:rPr>
          <w:i/>
        </w:rPr>
      </w:pPr>
      <w:r w:rsidRPr="00801DE6">
        <w:rPr>
          <w:rStyle w:val="Refdenotaalpie"/>
        </w:rPr>
        <w:footnoteRef/>
      </w:r>
      <w:r w:rsidRPr="00801DE6">
        <w:t xml:space="preserve"> Estatuto Tributario</w:t>
      </w:r>
      <w:r>
        <w:t xml:space="preserve"> Nacional</w:t>
      </w:r>
      <w:r w:rsidRPr="00801DE6">
        <w:t>. “</w:t>
      </w:r>
      <w:r w:rsidRPr="00801DE6">
        <w:rPr>
          <w:i/>
        </w:rPr>
        <w:t>Artículo 845. Concordatos, En los trámites concordatarios obligatorios y potestativos, el funcionario competente para adelantarlos deberá notificar de inmediato, por correo certificado, al Jefe de la División de Cobranzas de la Administración ante la cual sea contribuyente el concursado, el auto que abre el trámite, anexando la relación prevista en el numeral 5 del artículo 4o del Decreto 350 de 1989, con el fin de que ésta se haga parte, sin perjuicio de lo dispuesto en los artículos 24 y 27 inciso 5o del Decreto 350 ibídem.</w:t>
      </w:r>
    </w:p>
    <w:p w14:paraId="0A7DD065" w14:textId="77777777" w:rsidR="00CB78E6" w:rsidRPr="00801DE6" w:rsidRDefault="00CB78E6" w:rsidP="007B5A4F">
      <w:pPr>
        <w:pStyle w:val="Textonotapie"/>
        <w:jc w:val="both"/>
        <w:rPr>
          <w:i/>
        </w:rPr>
      </w:pPr>
      <w:r w:rsidRPr="00801DE6">
        <w:rPr>
          <w:i/>
        </w:rPr>
        <w:t>De igual manera deberá surtirse la notificación de los autos de calificación y graduación de los créditos, los que ordenen el traslado de los créditos, los que convoquen a audiencias concordatarias, los que declaren el cumplimiento del acuerdo celebrado y los que abren el incidente de su incumplimiento.</w:t>
      </w:r>
    </w:p>
    <w:p w14:paraId="17B0765B" w14:textId="77777777" w:rsidR="00CB78E6" w:rsidRPr="00801DE6" w:rsidRDefault="00CB78E6" w:rsidP="007B5A4F">
      <w:pPr>
        <w:pStyle w:val="Textonotapie"/>
        <w:jc w:val="both"/>
        <w:rPr>
          <w:i/>
        </w:rPr>
      </w:pPr>
      <w:r w:rsidRPr="00801DE6">
        <w:rPr>
          <w:i/>
        </w:rPr>
        <w:t>La no observancia de las notificaciones de que tratan los incisos 1 y 2 de este artículo generará la nulidad de la actuación que dependa de la providencia cuya notificación se omitió, salvo que la Administración de Impuestos haya actuado sin proponerla.</w:t>
      </w:r>
    </w:p>
    <w:p w14:paraId="67B9355B" w14:textId="280B710A" w:rsidR="00CB78E6" w:rsidRPr="00801DE6" w:rsidRDefault="00CB78E6" w:rsidP="007B5A4F">
      <w:pPr>
        <w:pStyle w:val="Textonotapie"/>
        <w:jc w:val="both"/>
        <w:rPr>
          <w:i/>
        </w:rPr>
      </w:pPr>
      <w:r w:rsidRPr="00801DE6">
        <w:rPr>
          <w:i/>
        </w:rPr>
        <w:t>El representante de la Administración Tributaria intervendrá en las deliberaciones o asambleas de acreedores concordatarios, para garantizar el pago de las acreencias originadas por los diferentes conceptos administrados por la Dirección General de Impuestos Nacionales.</w:t>
      </w:r>
    </w:p>
    <w:p w14:paraId="4740DC05" w14:textId="77777777" w:rsidR="00CB78E6" w:rsidRPr="00801DE6" w:rsidRDefault="00CB78E6" w:rsidP="007B5A4F">
      <w:pPr>
        <w:pStyle w:val="Textonotapie"/>
        <w:jc w:val="both"/>
        <w:rPr>
          <w:i/>
        </w:rPr>
      </w:pPr>
      <w:r w:rsidRPr="00801DE6">
        <w:rPr>
          <w:i/>
        </w:rPr>
        <w:t>Las decisiones tomadas con ocasión del concordato, no modifican ni afectan el monto de las deudas fiscales ni el de los intereses correspondientes. Igualmente, el plazo concedido en la fórmula concordataria para la cancelación de los créditos fiscales no podrá ser superior al estipulado por este Estatuto para las facilidades de pago.</w:t>
      </w:r>
    </w:p>
    <w:p w14:paraId="0E66A40E" w14:textId="11CE7C95" w:rsidR="00CB78E6" w:rsidRPr="00801DE6" w:rsidRDefault="00CB78E6" w:rsidP="00176B64">
      <w:pPr>
        <w:pStyle w:val="Textonotapie"/>
        <w:jc w:val="both"/>
        <w:rPr>
          <w:i/>
        </w:rPr>
      </w:pPr>
      <w:r w:rsidRPr="00801DE6">
        <w:rPr>
          <w:bCs/>
          <w:i/>
        </w:rPr>
        <w:t>Parágrafo</w:t>
      </w:r>
      <w:r w:rsidRPr="00801DE6">
        <w:rPr>
          <w:b/>
          <w:bCs/>
          <w:i/>
        </w:rPr>
        <w:t>.</w:t>
      </w:r>
      <w:r w:rsidRPr="00801DE6">
        <w:rPr>
          <w:i/>
        </w:rPr>
        <w:t> La intervención de la Administración Tributaria en el concordato preventivo, potestativo u obligatorio, se regirá por las disposiciones contenidas en el Decreto 350 de 1989, sin perjuicio de lo dispuesto en este artículo”.</w:t>
      </w:r>
    </w:p>
  </w:footnote>
  <w:footnote w:id="17">
    <w:p w14:paraId="672CF057" w14:textId="47C0E3FD" w:rsidR="00CB78E6" w:rsidRPr="00801DE6" w:rsidRDefault="00CB78E6" w:rsidP="00FD3D0F">
      <w:pPr>
        <w:pStyle w:val="Textonotapie"/>
        <w:jc w:val="both"/>
        <w:rPr>
          <w:i/>
        </w:rPr>
      </w:pPr>
      <w:r w:rsidRPr="00801DE6">
        <w:rPr>
          <w:rStyle w:val="Refdenotaalpie"/>
        </w:rPr>
        <w:footnoteRef/>
      </w:r>
      <w:r w:rsidRPr="00801DE6">
        <w:t xml:space="preserve"> </w:t>
      </w:r>
      <w:r w:rsidRPr="00801DE6">
        <w:rPr>
          <w:lang w:val="es-ES"/>
        </w:rPr>
        <w:t>Estatuto Tributario</w:t>
      </w:r>
      <w:r>
        <w:rPr>
          <w:lang w:val="es-ES"/>
        </w:rPr>
        <w:t xml:space="preserve"> Nacional</w:t>
      </w:r>
      <w:r w:rsidRPr="00801DE6">
        <w:rPr>
          <w:lang w:val="es-ES"/>
        </w:rPr>
        <w:t>. “</w:t>
      </w:r>
      <w:r w:rsidRPr="00801DE6">
        <w:rPr>
          <w:i/>
          <w:lang w:val="es-ES"/>
        </w:rPr>
        <w:t>Artículo 814. Facilidades para el pago.</w:t>
      </w:r>
      <w:r w:rsidRPr="00801DE6">
        <w:rPr>
          <w:rFonts w:ascii="Arial" w:eastAsia="Times New Roman" w:hAnsi="Arial" w:cs="Arial"/>
          <w:color w:val="4B4949"/>
          <w:lang w:eastAsia="es-ES_tradnl"/>
        </w:rPr>
        <w:t xml:space="preserve"> </w:t>
      </w:r>
      <w:r w:rsidRPr="00801DE6">
        <w:rPr>
          <w:i/>
        </w:rPr>
        <w:t>El Subdirector de Cobranzas y los Administradores de Impuestos Nacionales, podrán mediante resolución conceder facilidades para el pago al deudor o a un tercero a su nombre, hasta por cinco (5) años, para el pago de los impuestos de timbre, de renta y complementarios, sobre las ventas y la retención en la fuente, o de cualquier otro impuesto administrado por la Dirección General de Impuestos Nacionales, así como para la cancelación de los intereses y demás sanciones a que haya lugar, siempre que el deudor o un tercero a su nombre, constituya fideicomiso de garantía, ofrezca bienes para su embargo y secuestro, garantías personales, reales, bancarias o de compañías de seguros, o cualquiera otra garantía que respalde suficientemente la deuda a satisfacción de la Administración. Se podrán aceptar garantías personales cuando la cuantía de la deuda no sea superior a 3.000 UVT.”</w:t>
      </w:r>
    </w:p>
  </w:footnote>
  <w:footnote w:id="18">
    <w:p w14:paraId="420D195D" w14:textId="724D3A93" w:rsidR="00CB78E6" w:rsidRPr="00801DE6" w:rsidRDefault="00CB78E6" w:rsidP="00FD3D0F">
      <w:pPr>
        <w:pStyle w:val="Textonotapie"/>
        <w:jc w:val="both"/>
        <w:rPr>
          <w:i/>
        </w:rPr>
      </w:pPr>
      <w:r w:rsidRPr="00801DE6">
        <w:rPr>
          <w:rStyle w:val="Refdenotaalpie"/>
        </w:rPr>
        <w:footnoteRef/>
      </w:r>
      <w:r w:rsidRPr="00801DE6">
        <w:t xml:space="preserve"> </w:t>
      </w:r>
      <w:bookmarkStart w:id="26" w:name="841"/>
      <w:r w:rsidRPr="00801DE6">
        <w:t>Estatuto Tributario</w:t>
      </w:r>
      <w:r>
        <w:t xml:space="preserve"> Nacional</w:t>
      </w:r>
      <w:r w:rsidRPr="00801DE6">
        <w:t xml:space="preserve">. </w:t>
      </w:r>
      <w:r w:rsidRPr="00801DE6">
        <w:rPr>
          <w:i/>
        </w:rPr>
        <w:t>“</w:t>
      </w:r>
      <w:r w:rsidRPr="00801DE6">
        <w:rPr>
          <w:bCs/>
          <w:i/>
        </w:rPr>
        <w:t>Articulo 841. Suspensi</w:t>
      </w:r>
      <w:r>
        <w:rPr>
          <w:bCs/>
          <w:i/>
        </w:rPr>
        <w:t>ó</w:t>
      </w:r>
      <w:r w:rsidRPr="00801DE6">
        <w:rPr>
          <w:bCs/>
          <w:i/>
        </w:rPr>
        <w:t>n por acuerdo de pago</w:t>
      </w:r>
      <w:r w:rsidRPr="00801DE6">
        <w:rPr>
          <w:b/>
          <w:bCs/>
          <w:i/>
        </w:rPr>
        <w:t>.</w:t>
      </w:r>
      <w:bookmarkEnd w:id="26"/>
      <w:r w:rsidRPr="00801DE6">
        <w:rPr>
          <w:i/>
        </w:rPr>
        <w:t> En cualquier etapa del procedimiento administrativo coactivo el deudor podrá celebrar un acuerdo de pago con la Administración, en cuyo caso se suspenderá el procedimiento y se podrán levantar las medidas preventivas que hubieren sido decretadas.</w:t>
      </w:r>
    </w:p>
    <w:p w14:paraId="0B92E3DF" w14:textId="77777777" w:rsidR="00CB78E6" w:rsidRPr="00801DE6" w:rsidRDefault="00CB78E6" w:rsidP="00FD3D0F">
      <w:pPr>
        <w:pStyle w:val="Textonotapie"/>
        <w:jc w:val="both"/>
        <w:rPr>
          <w:i/>
        </w:rPr>
      </w:pPr>
      <w:r w:rsidRPr="00801DE6">
        <w:rPr>
          <w:i/>
        </w:rPr>
        <w:t>Sin perjuicio de la exigibilidad de garantías, cuando se declare el incumplimiento del acuerdo de pago, deberá reanudarse el procedimiento si aquellas no son suficientes para cubrir la totalidad de la deuda.”</w:t>
      </w:r>
    </w:p>
    <w:p w14:paraId="1D3CA8BF" w14:textId="77777777" w:rsidR="00CB78E6" w:rsidRPr="00801DE6" w:rsidRDefault="00CB78E6" w:rsidP="00FD3D0F">
      <w:pPr>
        <w:pStyle w:val="Textonotapie"/>
      </w:pPr>
    </w:p>
  </w:footnote>
  <w:footnote w:id="19">
    <w:p w14:paraId="6BE254D8" w14:textId="3396A456" w:rsidR="00CB78E6" w:rsidRPr="00801DE6" w:rsidRDefault="00CB78E6" w:rsidP="008A24F8">
      <w:pPr>
        <w:pStyle w:val="Textonotapie"/>
        <w:jc w:val="both"/>
      </w:pPr>
      <w:r w:rsidRPr="00801DE6">
        <w:rPr>
          <w:rStyle w:val="Refdenotaalpie"/>
        </w:rPr>
        <w:footnoteRef/>
      </w:r>
      <w:r w:rsidRPr="00801DE6">
        <w:rPr>
          <w:rStyle w:val="Refdenotaalpie"/>
        </w:rPr>
        <w:t xml:space="preserve"> “</w:t>
      </w:r>
      <w:r w:rsidRPr="00801DE6">
        <w:rPr>
          <w:i/>
        </w:rPr>
        <w:t>Por la cual se modifica el Libro II del Código de Comercio, se expide un nuevo régimen de procesos concursales y se dictan otras disposiciones”.</w:t>
      </w:r>
    </w:p>
  </w:footnote>
  <w:footnote w:id="20">
    <w:p w14:paraId="57411C65" w14:textId="4A7421E5" w:rsidR="00CB78E6" w:rsidRPr="003D2E72" w:rsidRDefault="00CB78E6" w:rsidP="00E41825">
      <w:pPr>
        <w:pStyle w:val="Textonotapie"/>
        <w:jc w:val="both"/>
        <w:rPr>
          <w:sz w:val="18"/>
          <w:szCs w:val="18"/>
        </w:rPr>
      </w:pPr>
      <w:r>
        <w:rPr>
          <w:rStyle w:val="Refdenotaalpie"/>
        </w:rPr>
        <w:footnoteRef/>
      </w:r>
      <w:r w:rsidRPr="003D2E72">
        <w:rPr>
          <w:rFonts w:cstheme="minorHAnsi"/>
          <w:i/>
          <w:iCs/>
          <w:sz w:val="18"/>
          <w:szCs w:val="18"/>
        </w:rPr>
        <w:t>RESOLUCIÓN 314 DE 2018, UNIDAD DE MANTENIMIENTO VIAL</w:t>
      </w:r>
      <w:r w:rsidRPr="003D2E72">
        <w:rPr>
          <w:rFonts w:cstheme="minorHAnsi"/>
          <w:sz w:val="18"/>
          <w:szCs w:val="18"/>
        </w:rPr>
        <w:t xml:space="preserve"> </w:t>
      </w:r>
      <w:r w:rsidRPr="003D2E72">
        <w:rPr>
          <w:rFonts w:cstheme="minorHAnsi"/>
          <w:i/>
          <w:iCs/>
          <w:sz w:val="18"/>
          <w:szCs w:val="18"/>
        </w:rPr>
        <w:t>“Por la cual se crea el Comité de Sostenibilidad Contable de la Unidad Administrativa Especial de Rehabilitación y Mantenimiento Vial y se derogan las Resoluciones 315 y 323 de 2016”</w:t>
      </w:r>
    </w:p>
  </w:footnote>
  <w:footnote w:id="21">
    <w:p w14:paraId="0D2810DF" w14:textId="6318A1A5" w:rsidR="00CB78E6" w:rsidRDefault="00CB78E6" w:rsidP="00E41825">
      <w:pPr>
        <w:pStyle w:val="Textonotapie"/>
        <w:jc w:val="both"/>
      </w:pPr>
      <w:r w:rsidRPr="003D2E72">
        <w:rPr>
          <w:rStyle w:val="Refdenotaalpie"/>
          <w:sz w:val="18"/>
          <w:szCs w:val="18"/>
        </w:rPr>
        <w:footnoteRef/>
      </w:r>
      <w:r w:rsidRPr="003D2E72">
        <w:rPr>
          <w:sz w:val="18"/>
          <w:szCs w:val="18"/>
        </w:rPr>
        <w:t xml:space="preserve"> </w:t>
      </w:r>
      <w:bookmarkStart w:id="31" w:name="_Hlk56613242"/>
      <w:r w:rsidRPr="003D2E72">
        <w:rPr>
          <w:rFonts w:cstheme="minorHAnsi"/>
          <w:i/>
          <w:iCs/>
          <w:sz w:val="18"/>
          <w:szCs w:val="18"/>
        </w:rPr>
        <w:t>RESOLUCIÓN 314 DE 2018, UNIDAD DE MANTENIMIENTO VIAL</w:t>
      </w:r>
      <w:r w:rsidRPr="003D2E72">
        <w:rPr>
          <w:rFonts w:cstheme="minorHAnsi"/>
          <w:sz w:val="18"/>
          <w:szCs w:val="18"/>
        </w:rPr>
        <w:t xml:space="preserve"> </w:t>
      </w:r>
      <w:r w:rsidRPr="003D2E72">
        <w:rPr>
          <w:rFonts w:cstheme="minorHAnsi"/>
          <w:i/>
          <w:iCs/>
          <w:sz w:val="18"/>
          <w:szCs w:val="18"/>
        </w:rPr>
        <w:t>“Por la cual se crea el Comité de Sostenibilidad Contable de la Unidad Administrativa Especial de Rehabilitación y Mantenimiento Vial y se derogan las Resoluciones 315 y 323 de 2016”</w:t>
      </w:r>
      <w:bookmarkEnd w:id="31"/>
    </w:p>
  </w:footnote>
  <w:footnote w:id="22">
    <w:p w14:paraId="05B83F2A" w14:textId="09D4120B" w:rsidR="00CB78E6" w:rsidRPr="00801DE6" w:rsidRDefault="00CB78E6" w:rsidP="00317AB5">
      <w:pPr>
        <w:pStyle w:val="NormalWeb"/>
        <w:spacing w:before="0" w:beforeAutospacing="0" w:after="0" w:afterAutospacing="0" w:line="270" w:lineRule="atLeast"/>
        <w:jc w:val="both"/>
        <w:rPr>
          <w:rFonts w:asciiTheme="minorHAnsi" w:eastAsiaTheme="minorHAnsi" w:hAnsiTheme="minorHAnsi" w:cstheme="minorBidi"/>
          <w:i/>
          <w:sz w:val="20"/>
          <w:szCs w:val="20"/>
          <w:lang w:eastAsia="en-US"/>
        </w:rPr>
      </w:pPr>
      <w:r w:rsidRPr="00801DE6">
        <w:rPr>
          <w:rStyle w:val="Refdenotaalpie"/>
          <w:sz w:val="20"/>
          <w:szCs w:val="20"/>
        </w:rPr>
        <w:footnoteRef/>
      </w:r>
      <w:r w:rsidRPr="00801DE6">
        <w:rPr>
          <w:sz w:val="20"/>
          <w:szCs w:val="20"/>
        </w:rPr>
        <w:t xml:space="preserve"> </w:t>
      </w:r>
      <w:r w:rsidRPr="00801DE6">
        <w:rPr>
          <w:rFonts w:asciiTheme="minorHAnsi" w:eastAsiaTheme="minorHAnsi" w:hAnsiTheme="minorHAnsi" w:cstheme="minorBidi"/>
          <w:sz w:val="20"/>
          <w:szCs w:val="20"/>
          <w:lang w:eastAsia="en-US"/>
        </w:rPr>
        <w:t>Estatuto Tributario</w:t>
      </w:r>
      <w:r>
        <w:rPr>
          <w:rFonts w:asciiTheme="minorHAnsi" w:eastAsiaTheme="minorHAnsi" w:hAnsiTheme="minorHAnsi" w:cstheme="minorBidi"/>
          <w:sz w:val="20"/>
          <w:szCs w:val="20"/>
          <w:lang w:eastAsia="en-US"/>
        </w:rPr>
        <w:t xml:space="preserve"> Nacional</w:t>
      </w:r>
      <w:r w:rsidRPr="00801DE6">
        <w:rPr>
          <w:rFonts w:asciiTheme="minorHAnsi" w:eastAsiaTheme="minorHAnsi" w:hAnsiTheme="minorHAnsi" w:cstheme="minorBidi"/>
          <w:sz w:val="20"/>
          <w:szCs w:val="20"/>
          <w:lang w:eastAsia="en-US"/>
        </w:rPr>
        <w:t>.</w:t>
      </w:r>
      <w:r w:rsidRPr="00801DE6">
        <w:rPr>
          <w:rFonts w:asciiTheme="minorHAnsi" w:eastAsiaTheme="minorHAnsi" w:hAnsiTheme="minorHAnsi" w:cstheme="minorBidi"/>
          <w:i/>
          <w:sz w:val="20"/>
          <w:szCs w:val="20"/>
          <w:lang w:eastAsia="en-US"/>
        </w:rPr>
        <w:t xml:space="preserve"> “Artículo 817. Término de prescripción de la acción de cobro. La acción de cobro de las obligaciones fiscales, prescribe en el término de cinco (5) años, contados a partir de:</w:t>
      </w:r>
    </w:p>
    <w:p w14:paraId="085BDA52" w14:textId="77777777" w:rsidR="00CB78E6" w:rsidRPr="00801DE6" w:rsidRDefault="00CB78E6" w:rsidP="00317AB5">
      <w:pPr>
        <w:pStyle w:val="NormalWeb"/>
        <w:spacing w:before="0" w:beforeAutospacing="0" w:after="0" w:afterAutospacing="0" w:line="270" w:lineRule="atLeast"/>
        <w:jc w:val="both"/>
        <w:rPr>
          <w:rFonts w:asciiTheme="minorHAnsi" w:eastAsiaTheme="minorHAnsi" w:hAnsiTheme="minorHAnsi" w:cstheme="minorBidi"/>
          <w:i/>
          <w:sz w:val="20"/>
          <w:szCs w:val="20"/>
          <w:lang w:eastAsia="en-US"/>
        </w:rPr>
      </w:pPr>
      <w:r w:rsidRPr="00801DE6">
        <w:rPr>
          <w:rFonts w:asciiTheme="minorHAnsi" w:eastAsiaTheme="minorHAnsi" w:hAnsiTheme="minorHAnsi" w:cstheme="minorBidi"/>
          <w:i/>
          <w:sz w:val="20"/>
          <w:szCs w:val="20"/>
          <w:lang w:eastAsia="en-US"/>
        </w:rPr>
        <w:t>1. La fecha de vencimiento del término para declarar, fijado por el Gobierno Nacional, para las declaraciones presentadas oportunamente.</w:t>
      </w:r>
    </w:p>
    <w:p w14:paraId="46D327C6" w14:textId="77777777" w:rsidR="00CB78E6" w:rsidRPr="00801DE6" w:rsidRDefault="00CB78E6" w:rsidP="00317AB5">
      <w:pPr>
        <w:pStyle w:val="NormalWeb"/>
        <w:spacing w:before="0" w:beforeAutospacing="0" w:after="0" w:afterAutospacing="0" w:line="270" w:lineRule="atLeast"/>
        <w:jc w:val="both"/>
        <w:rPr>
          <w:rFonts w:asciiTheme="minorHAnsi" w:eastAsiaTheme="minorHAnsi" w:hAnsiTheme="minorHAnsi" w:cstheme="minorBidi"/>
          <w:i/>
          <w:sz w:val="20"/>
          <w:szCs w:val="20"/>
          <w:lang w:eastAsia="en-US"/>
        </w:rPr>
      </w:pPr>
      <w:r w:rsidRPr="00801DE6">
        <w:rPr>
          <w:rFonts w:asciiTheme="minorHAnsi" w:eastAsiaTheme="minorHAnsi" w:hAnsiTheme="minorHAnsi" w:cstheme="minorBidi"/>
          <w:i/>
          <w:sz w:val="20"/>
          <w:szCs w:val="20"/>
          <w:lang w:eastAsia="en-US"/>
        </w:rPr>
        <w:t>2. La fecha de presentación de la declaración, en el caso de las presentadas en forma extemporánea.</w:t>
      </w:r>
    </w:p>
    <w:p w14:paraId="2DA9A24F" w14:textId="77777777" w:rsidR="00CB78E6" w:rsidRPr="00801DE6" w:rsidRDefault="00CB78E6" w:rsidP="00317AB5">
      <w:pPr>
        <w:pStyle w:val="NormalWeb"/>
        <w:spacing w:before="0" w:beforeAutospacing="0" w:after="0" w:afterAutospacing="0" w:line="270" w:lineRule="atLeast"/>
        <w:jc w:val="both"/>
        <w:rPr>
          <w:rFonts w:asciiTheme="minorHAnsi" w:eastAsiaTheme="minorHAnsi" w:hAnsiTheme="minorHAnsi" w:cstheme="minorBidi"/>
          <w:i/>
          <w:sz w:val="20"/>
          <w:szCs w:val="20"/>
          <w:lang w:eastAsia="en-US"/>
        </w:rPr>
      </w:pPr>
      <w:r w:rsidRPr="00801DE6">
        <w:rPr>
          <w:rFonts w:asciiTheme="minorHAnsi" w:eastAsiaTheme="minorHAnsi" w:hAnsiTheme="minorHAnsi" w:cstheme="minorBidi"/>
          <w:i/>
          <w:sz w:val="20"/>
          <w:szCs w:val="20"/>
          <w:lang w:eastAsia="en-US"/>
        </w:rPr>
        <w:t>3. La fecha de presentación de la declaración de corrección, en relación con los mayores valores.</w:t>
      </w:r>
    </w:p>
    <w:p w14:paraId="5FC48032" w14:textId="77777777" w:rsidR="00CB78E6" w:rsidRPr="00801DE6" w:rsidRDefault="00CB78E6" w:rsidP="00317AB5">
      <w:pPr>
        <w:pStyle w:val="NormalWeb"/>
        <w:spacing w:before="0" w:beforeAutospacing="0" w:after="0" w:afterAutospacing="0" w:line="270" w:lineRule="atLeast"/>
        <w:jc w:val="both"/>
        <w:rPr>
          <w:rFonts w:asciiTheme="minorHAnsi" w:eastAsiaTheme="minorHAnsi" w:hAnsiTheme="minorHAnsi" w:cstheme="minorBidi"/>
          <w:i/>
          <w:sz w:val="20"/>
          <w:szCs w:val="20"/>
          <w:lang w:eastAsia="en-US"/>
        </w:rPr>
      </w:pPr>
      <w:r w:rsidRPr="00801DE6">
        <w:rPr>
          <w:rFonts w:asciiTheme="minorHAnsi" w:eastAsiaTheme="minorHAnsi" w:hAnsiTheme="minorHAnsi" w:cstheme="minorBidi"/>
          <w:i/>
          <w:sz w:val="20"/>
          <w:szCs w:val="20"/>
          <w:lang w:eastAsia="en-US"/>
        </w:rPr>
        <w:t>4. La fecha de ejecutoria del respectivo acto administrativo de determinación o discusión.</w:t>
      </w:r>
    </w:p>
    <w:p w14:paraId="21DA8451" w14:textId="3078E275" w:rsidR="00CB78E6" w:rsidRPr="00801DE6" w:rsidRDefault="00CB78E6" w:rsidP="00317AB5">
      <w:pPr>
        <w:pStyle w:val="NormalWeb"/>
        <w:spacing w:before="0" w:beforeAutospacing="0" w:after="0" w:afterAutospacing="0" w:line="270" w:lineRule="atLeast"/>
        <w:jc w:val="both"/>
        <w:rPr>
          <w:rFonts w:asciiTheme="minorHAnsi" w:eastAsiaTheme="minorHAnsi" w:hAnsiTheme="minorHAnsi" w:cstheme="minorBidi"/>
          <w:i/>
          <w:sz w:val="20"/>
          <w:szCs w:val="20"/>
          <w:lang w:eastAsia="en-US"/>
        </w:rPr>
      </w:pPr>
      <w:r w:rsidRPr="00801DE6">
        <w:rPr>
          <w:rFonts w:asciiTheme="minorHAnsi" w:eastAsiaTheme="minorHAnsi" w:hAnsiTheme="minorHAnsi" w:cstheme="minorBidi"/>
          <w:i/>
          <w:sz w:val="20"/>
          <w:szCs w:val="20"/>
          <w:lang w:eastAsia="en-US"/>
        </w:rPr>
        <w:t>La competencia para decretar la prescripción de la acción de cobro será de los Administradores de Impuestos o de Impuestos y Aduanas Nacionales respectivos, o de los servidores públicos de la respectiva administración en quien estos deleguen dicha facultad y será decretada de oficio o a petición de parte”.</w:t>
      </w:r>
    </w:p>
  </w:footnote>
  <w:footnote w:id="23">
    <w:p w14:paraId="175E6D79" w14:textId="748D2715" w:rsidR="00CB78E6" w:rsidRDefault="00CB78E6">
      <w:pPr>
        <w:pStyle w:val="Textonotapie"/>
      </w:pPr>
      <w:r>
        <w:rPr>
          <w:rStyle w:val="Refdenotaalpie"/>
        </w:rPr>
        <w:footnoteRef/>
      </w:r>
      <w:r>
        <w:t xml:space="preserve"> Decreto 2555 de 2010.</w:t>
      </w:r>
    </w:p>
  </w:footnote>
  <w:footnote w:id="24">
    <w:p w14:paraId="2332AE1A" w14:textId="77777777" w:rsidR="00CB78E6" w:rsidRPr="009A270A" w:rsidRDefault="00CB78E6" w:rsidP="003D48E0">
      <w:pPr>
        <w:pStyle w:val="Textonotapie"/>
        <w:jc w:val="both"/>
        <w:rPr>
          <w:i/>
          <w:iCs/>
          <w:lang w:val="es-ES"/>
        </w:rPr>
      </w:pPr>
      <w:r w:rsidRPr="00801DE6">
        <w:rPr>
          <w:rStyle w:val="Refdenotaalpie"/>
        </w:rPr>
        <w:footnoteRef/>
      </w:r>
      <w:r w:rsidRPr="00801DE6">
        <w:t xml:space="preserve"> </w:t>
      </w:r>
      <w:r w:rsidRPr="00F1786B">
        <w:rPr>
          <w:i/>
          <w:iCs/>
        </w:rPr>
        <w:t xml:space="preserve">En los términos de los artículos 5° de la Ley 962 del 2005 y 71 del C.P.A.C.A., cualquier persona natural o jurídica que requiera notificarse de un acto administrativo, podrá delegar en un tercero el acto de notificación mediante poder, el </w:t>
      </w:r>
      <w:r w:rsidRPr="009A270A">
        <w:rPr>
          <w:i/>
          <w:iCs/>
        </w:rPr>
        <w:t>cual no requiere presentación personal, ni el delegado deberá ostentar la calidad de abogado.</w:t>
      </w:r>
    </w:p>
  </w:footnote>
  <w:footnote w:id="25">
    <w:p w14:paraId="541B04B8" w14:textId="2B90EAE0" w:rsidR="00CB78E6" w:rsidRPr="009A270A" w:rsidRDefault="00CB78E6" w:rsidP="00F1786B">
      <w:pPr>
        <w:pStyle w:val="Textonotapie"/>
      </w:pPr>
      <w:r w:rsidRPr="009A270A">
        <w:rPr>
          <w:rStyle w:val="Refdenotaalpie"/>
          <w:i/>
          <w:iCs/>
        </w:rPr>
        <w:footnoteRef/>
      </w:r>
      <w:r w:rsidRPr="009A270A">
        <w:rPr>
          <w:i/>
          <w:iCs/>
        </w:rPr>
        <w:t xml:space="preserve"> Ley 1581 de 2012. </w:t>
      </w:r>
      <w:r w:rsidRPr="009A270A">
        <w:t>Por la cual se dictan disposiciones generales para la protección de datos personales.</w:t>
      </w:r>
    </w:p>
    <w:p w14:paraId="0B8B3FD7" w14:textId="48F35488" w:rsidR="00CB78E6" w:rsidRPr="009A270A" w:rsidRDefault="00CB78E6" w:rsidP="00F1786B">
      <w:pPr>
        <w:pStyle w:val="Textonotapie"/>
        <w:rPr>
          <w:i/>
          <w:iCs/>
        </w:rPr>
      </w:pPr>
      <w:r w:rsidRPr="009A270A">
        <w:rPr>
          <w:i/>
          <w:iCs/>
        </w:rPr>
        <w:t xml:space="preserve">Artículo 10. Casos en que no es necesaria la autorización. La autorización del Titular no será necesaria cuando se trate de: </w:t>
      </w:r>
    </w:p>
    <w:p w14:paraId="0F8BA692" w14:textId="18AD1C56" w:rsidR="00CB78E6" w:rsidRDefault="00CB78E6" w:rsidP="00F1786B">
      <w:pPr>
        <w:pStyle w:val="Textonotapie"/>
      </w:pPr>
      <w:r w:rsidRPr="009A270A">
        <w:rPr>
          <w:i/>
          <w:iCs/>
        </w:rPr>
        <w:t>“(…) a) Información requerida por una entidad pública o administrativa en ejercicio de sus funciones legales o por orden judicial (…)”.</w:t>
      </w:r>
    </w:p>
  </w:footnote>
  <w:footnote w:id="26">
    <w:p w14:paraId="0C6C5725" w14:textId="79251CC0" w:rsidR="00CB78E6" w:rsidRPr="00801DE6" w:rsidRDefault="00CB78E6">
      <w:pPr>
        <w:pStyle w:val="Textonotapie"/>
        <w:rPr>
          <w:i/>
          <w:lang w:val="es-ES"/>
        </w:rPr>
      </w:pPr>
      <w:r w:rsidRPr="00801DE6">
        <w:rPr>
          <w:rStyle w:val="Refdenotaalpie"/>
        </w:rPr>
        <w:footnoteRef/>
      </w:r>
      <w:r w:rsidRPr="00801DE6">
        <w:t xml:space="preserve"> Estatuto Tributario</w:t>
      </w:r>
      <w:r>
        <w:t xml:space="preserve"> Nacional</w:t>
      </w:r>
      <w:r w:rsidRPr="00801DE6">
        <w:t>. “</w:t>
      </w:r>
      <w:r w:rsidRPr="00801DE6">
        <w:rPr>
          <w:i/>
        </w:rPr>
        <w:t xml:space="preserve">Artículo 838. El valor de los bienes embargados no podrá exceder del doble de la deuda más sus intereses. Si efectuado el avalúo de los bienes éstos excedieren la suma indicada, deberá reducirse el embargo si ello fuere posible, hasta dicho valor, oficiosamente o a solicitud del interesado </w:t>
      </w:r>
      <w:r w:rsidRPr="00801DE6">
        <w:t>(…)”.</w:t>
      </w:r>
    </w:p>
  </w:footnote>
  <w:footnote w:id="27">
    <w:p w14:paraId="2354B0E2" w14:textId="432C4C74" w:rsidR="00CB78E6" w:rsidRPr="00801DE6" w:rsidRDefault="00CB78E6">
      <w:pPr>
        <w:pStyle w:val="Textonotapie"/>
        <w:rPr>
          <w:i/>
        </w:rPr>
      </w:pPr>
      <w:r w:rsidRPr="00801DE6">
        <w:rPr>
          <w:rStyle w:val="Refdenotaalpie"/>
        </w:rPr>
        <w:footnoteRef/>
      </w:r>
      <w:r w:rsidRPr="00801DE6">
        <w:t xml:space="preserve"> Ley 100 de 1993. “</w:t>
      </w:r>
      <w:r w:rsidRPr="00801DE6">
        <w:rPr>
          <w:i/>
        </w:rPr>
        <w:t>Inembargabilidad. Son inembargables:</w:t>
      </w:r>
    </w:p>
    <w:p w14:paraId="157DC639" w14:textId="0DADA333" w:rsidR="00CB78E6" w:rsidRPr="00801DE6" w:rsidRDefault="00CB78E6">
      <w:pPr>
        <w:pStyle w:val="Textonotapie"/>
        <w:rPr>
          <w:i/>
        </w:rPr>
      </w:pPr>
      <w:r w:rsidRPr="00801DE6">
        <w:rPr>
          <w:i/>
        </w:rPr>
        <w:t>(…)</w:t>
      </w:r>
    </w:p>
    <w:p w14:paraId="20770BD6" w14:textId="2DC545A6" w:rsidR="00CB78E6" w:rsidRPr="00801DE6" w:rsidRDefault="00CB78E6" w:rsidP="00AA3D4F">
      <w:pPr>
        <w:pStyle w:val="Textonotapie"/>
        <w:jc w:val="both"/>
        <w:rPr>
          <w:i/>
        </w:rPr>
      </w:pPr>
      <w:r w:rsidRPr="00801DE6">
        <w:rPr>
          <w:i/>
        </w:rPr>
        <w:t>5.  Las pensiones y demás prestaciones que reconoce esta Ley, cualquiera que sea su cuantía, salvo que se trate de embargos por pensiones alimenticias o créditos a favor de cooperativas, de conformidad con las disposiciones legales vigentes sobre la materia (…)”.</w:t>
      </w:r>
    </w:p>
  </w:footnote>
  <w:footnote w:id="28">
    <w:p w14:paraId="6F2C429A" w14:textId="24803A43" w:rsidR="00CB78E6" w:rsidRPr="00801DE6" w:rsidRDefault="00CB78E6">
      <w:pPr>
        <w:pStyle w:val="Textonotapie"/>
        <w:rPr>
          <w:lang w:val="es-ES"/>
        </w:rPr>
      </w:pPr>
      <w:r w:rsidRPr="00801DE6">
        <w:rPr>
          <w:rStyle w:val="Refdenotaalpie"/>
        </w:rPr>
        <w:footnoteRef/>
      </w:r>
      <w:r w:rsidRPr="00801DE6">
        <w:t xml:space="preserve"> Artículos 593 numeral 6 C.G.P. y 414 y 415 del C. de Co.</w:t>
      </w:r>
    </w:p>
  </w:footnote>
  <w:footnote w:id="29">
    <w:p w14:paraId="30A5D957" w14:textId="3C126F45" w:rsidR="00CB78E6" w:rsidRPr="00801DE6" w:rsidRDefault="00CB78E6" w:rsidP="00801DE6">
      <w:pPr>
        <w:spacing w:after="0" w:line="240" w:lineRule="auto"/>
        <w:jc w:val="both"/>
        <w:rPr>
          <w:sz w:val="20"/>
          <w:szCs w:val="20"/>
        </w:rPr>
      </w:pPr>
      <w:r w:rsidRPr="00801DE6">
        <w:rPr>
          <w:rStyle w:val="Refdenotaalpie"/>
          <w:sz w:val="20"/>
          <w:szCs w:val="20"/>
        </w:rPr>
        <w:footnoteRef/>
      </w:r>
      <w:r w:rsidRPr="00801DE6">
        <w:rPr>
          <w:sz w:val="20"/>
          <w:szCs w:val="20"/>
        </w:rPr>
        <w:t xml:space="preserve"> Numeral 3° del artículo 593 del Código General del Proceso.</w:t>
      </w:r>
    </w:p>
  </w:footnote>
  <w:footnote w:id="30">
    <w:p w14:paraId="2BB0AE90" w14:textId="7B9E07A6" w:rsidR="00CB78E6" w:rsidRPr="00801DE6" w:rsidRDefault="00CB78E6">
      <w:pPr>
        <w:pStyle w:val="Textonotapie"/>
      </w:pPr>
      <w:r w:rsidRPr="00801DE6">
        <w:rPr>
          <w:rStyle w:val="Refdenotaalpie"/>
        </w:rPr>
        <w:footnoteRef/>
      </w:r>
      <w:r w:rsidRPr="00801DE6">
        <w:t xml:space="preserve"> Artículo 593 numeral 11 Código General del Proceso.</w:t>
      </w:r>
    </w:p>
  </w:footnote>
  <w:footnote w:id="31">
    <w:p w14:paraId="3CF9F62C" w14:textId="77777777" w:rsidR="00CB78E6" w:rsidRDefault="00CB78E6" w:rsidP="00F6277F">
      <w:pPr>
        <w:pStyle w:val="Textonotapie"/>
      </w:pPr>
      <w:r w:rsidRPr="00F6277F">
        <w:rPr>
          <w:rStyle w:val="Refdenotaalpie"/>
        </w:rPr>
        <w:footnoteRef/>
      </w:r>
      <w:r w:rsidRPr="00F6277F">
        <w:t xml:space="preserve"> Numeral 9° del artículo 593 del Código General del Proceso.</w:t>
      </w:r>
    </w:p>
  </w:footnote>
  <w:footnote w:id="32">
    <w:p w14:paraId="7F699DE5" w14:textId="212A95F1" w:rsidR="00CB78E6" w:rsidRPr="000F01D9" w:rsidRDefault="00CB78E6" w:rsidP="00E9628A">
      <w:pPr>
        <w:pStyle w:val="Textonotapie"/>
        <w:rPr>
          <w:highlight w:val="yellow"/>
        </w:rPr>
      </w:pPr>
      <w:r>
        <w:rPr>
          <w:rStyle w:val="Refdenotaalpie"/>
        </w:rPr>
        <w:footnoteRef/>
      </w:r>
      <w:r>
        <w:t xml:space="preserve"> </w:t>
      </w:r>
      <w:r w:rsidRPr="00E9628A">
        <w:t>Parágrafo del artículo 839 del Estatuto Tributario</w:t>
      </w:r>
      <w:r>
        <w:t xml:space="preserve"> Nacional</w:t>
      </w:r>
      <w:r w:rsidRPr="00E9628A">
        <w:t>.</w:t>
      </w:r>
    </w:p>
  </w:footnote>
  <w:footnote w:id="33">
    <w:p w14:paraId="29C2CF6D" w14:textId="77777777" w:rsidR="00CB78E6" w:rsidRDefault="00CB78E6" w:rsidP="00B91DAB">
      <w:pPr>
        <w:pStyle w:val="Textonotapie"/>
      </w:pPr>
      <w:r>
        <w:rPr>
          <w:rStyle w:val="Refdenotaalpie"/>
        </w:rPr>
        <w:footnoteRef/>
      </w:r>
      <w:r>
        <w:t xml:space="preserve"> Artículo 1387 del Código de Comercio.</w:t>
      </w:r>
    </w:p>
  </w:footnote>
  <w:footnote w:id="34">
    <w:p w14:paraId="599D6B0B" w14:textId="453257B8" w:rsidR="00CB78E6" w:rsidRPr="00A162F7" w:rsidRDefault="00CB78E6" w:rsidP="00A162F7">
      <w:pPr>
        <w:pStyle w:val="Textonotapie"/>
      </w:pPr>
      <w:r>
        <w:rPr>
          <w:rStyle w:val="Refdenotaalpie"/>
        </w:rPr>
        <w:footnoteRef/>
      </w:r>
      <w:r>
        <w:t xml:space="preserve"> Artículo 839-1 del Estatuto Tributario Nacional.</w:t>
      </w:r>
    </w:p>
  </w:footnote>
  <w:footnote w:id="35">
    <w:p w14:paraId="795926BB" w14:textId="7A41EB82" w:rsidR="00CB78E6" w:rsidRDefault="00CB78E6" w:rsidP="00A162F7">
      <w:pPr>
        <w:pStyle w:val="Textonotapie"/>
      </w:pPr>
      <w:r>
        <w:rPr>
          <w:rStyle w:val="Refdenotaalpie"/>
        </w:rPr>
        <w:footnoteRef/>
      </w:r>
      <w:r>
        <w:t xml:space="preserve"> Artículo 1387 del Código de Comercio.</w:t>
      </w:r>
    </w:p>
  </w:footnote>
  <w:footnote w:id="36">
    <w:p w14:paraId="19936CE8" w14:textId="43824A95" w:rsidR="00CB78E6" w:rsidRDefault="00CB78E6" w:rsidP="000461FB">
      <w:pPr>
        <w:pStyle w:val="Textonotapie"/>
      </w:pPr>
      <w:r>
        <w:rPr>
          <w:rStyle w:val="Refdenotaalpie"/>
        </w:rPr>
        <w:footnoteRef/>
      </w:r>
      <w:r>
        <w:t xml:space="preserve"> Artículo </w:t>
      </w:r>
      <w:r w:rsidRPr="000461FB">
        <w:t>595 del Código General del Proceso.</w:t>
      </w:r>
    </w:p>
  </w:footnote>
  <w:footnote w:id="37">
    <w:p w14:paraId="5A8D430A" w14:textId="76371595" w:rsidR="00CB78E6" w:rsidRPr="000461FB" w:rsidRDefault="00CB78E6">
      <w:pPr>
        <w:pStyle w:val="Textonotapie"/>
      </w:pPr>
      <w:r>
        <w:rPr>
          <w:rStyle w:val="Refdenotaalpie"/>
        </w:rPr>
        <w:footnoteRef/>
      </w:r>
      <w:r>
        <w:t xml:space="preserve"> Artículo 596 del Código General del Proceso.</w:t>
      </w:r>
    </w:p>
  </w:footnote>
  <w:footnote w:id="38">
    <w:p w14:paraId="695FDB4B" w14:textId="180107FD" w:rsidR="00CB78E6" w:rsidRDefault="00CB78E6" w:rsidP="006B2F21">
      <w:pPr>
        <w:jc w:val="both"/>
      </w:pPr>
      <w:r>
        <w:rPr>
          <w:rStyle w:val="Refdenotaalpie"/>
        </w:rPr>
        <w:footnoteRef/>
      </w:r>
      <w:r>
        <w:t xml:space="preserve"> </w:t>
      </w:r>
      <w:r w:rsidRPr="00784027">
        <w:rPr>
          <w:sz w:val="20"/>
          <w:szCs w:val="20"/>
        </w:rPr>
        <w:t>Artículo 596 del Código General del Proceso.</w:t>
      </w:r>
    </w:p>
  </w:footnote>
  <w:footnote w:id="39">
    <w:p w14:paraId="02A7E656" w14:textId="77777777" w:rsidR="00CB78E6" w:rsidRDefault="00CB78E6" w:rsidP="00EB62BB">
      <w:pPr>
        <w:pStyle w:val="Textonotapie"/>
      </w:pPr>
      <w:r>
        <w:rPr>
          <w:rStyle w:val="Refdenotaalpie"/>
        </w:rPr>
        <w:footnoteRef/>
      </w:r>
      <w:r>
        <w:t xml:space="preserve">  </w:t>
      </w:r>
      <w:r w:rsidRPr="00EB62BB">
        <w:t>Artículo 47 del Código General del Proceso.</w:t>
      </w:r>
    </w:p>
  </w:footnote>
  <w:footnote w:id="40">
    <w:p w14:paraId="42497CCC" w14:textId="77777777" w:rsidR="00CB78E6" w:rsidRDefault="00CB78E6">
      <w:pPr>
        <w:pStyle w:val="Textonotapie"/>
      </w:pPr>
      <w:r w:rsidRPr="00801DE6">
        <w:rPr>
          <w:rStyle w:val="Refdenotaalpie"/>
        </w:rPr>
        <w:footnoteRef/>
      </w:r>
      <w:r w:rsidRPr="00801DE6">
        <w:t xml:space="preserve"> Ver Acuerdos No. </w:t>
      </w:r>
    </w:p>
    <w:p w14:paraId="40181027" w14:textId="1EF1EE23" w:rsidR="00CB78E6" w:rsidRPr="00801DE6" w:rsidRDefault="00CB78E6">
      <w:pPr>
        <w:pStyle w:val="Textonotapie"/>
        <w:rPr>
          <w:lang w:val="es-ES"/>
        </w:rPr>
      </w:pPr>
      <w:r w:rsidRPr="00801DE6">
        <w:t>1518 de 2002 y 1852 de 2003 del Consejo Superior de la Judicatura o los que los reemplacen.</w:t>
      </w:r>
    </w:p>
  </w:footnote>
  <w:footnote w:id="41">
    <w:p w14:paraId="27409507" w14:textId="71AE19B2" w:rsidR="00CB78E6" w:rsidRPr="00850193" w:rsidRDefault="00CB78E6">
      <w:pPr>
        <w:pStyle w:val="Textonotapie"/>
        <w:rPr>
          <w:lang w:val="es-ES"/>
        </w:rPr>
      </w:pPr>
      <w:r>
        <w:rPr>
          <w:rStyle w:val="Refdenotaalpie"/>
        </w:rPr>
        <w:footnoteRef/>
      </w:r>
      <w:r>
        <w:t xml:space="preserve"> </w:t>
      </w:r>
      <w:r>
        <w:rPr>
          <w:lang w:val="es-ES"/>
        </w:rPr>
        <w:t>Artículo 363 del Código General del Proceso.</w:t>
      </w:r>
    </w:p>
  </w:footnote>
  <w:footnote w:id="42">
    <w:p w14:paraId="2E6E7E22" w14:textId="4E1B11E5" w:rsidR="00CB78E6" w:rsidRPr="00E878F7" w:rsidRDefault="00CB78E6">
      <w:pPr>
        <w:pStyle w:val="Textonotapie"/>
        <w:rPr>
          <w:lang w:val="es-ES"/>
        </w:rPr>
      </w:pPr>
      <w:r>
        <w:rPr>
          <w:rStyle w:val="Refdenotaalpie"/>
        </w:rPr>
        <w:footnoteRef/>
      </w:r>
      <w:r>
        <w:t xml:space="preserve"> </w:t>
      </w:r>
      <w:r w:rsidRPr="009A270A">
        <w:rPr>
          <w:sz w:val="18"/>
          <w:szCs w:val="18"/>
        </w:rPr>
        <w:t>RESOLUCIÓN 316 DE 2018, UNIDAD</w:t>
      </w:r>
      <w:r>
        <w:rPr>
          <w:sz w:val="18"/>
          <w:szCs w:val="18"/>
        </w:rPr>
        <w:t xml:space="preserve"> ADMINISTRATIVA ESPECIAL DE REHABILITACIÓN Y</w:t>
      </w:r>
      <w:r w:rsidRPr="009A270A">
        <w:rPr>
          <w:sz w:val="18"/>
          <w:szCs w:val="18"/>
        </w:rPr>
        <w:t xml:space="preserve"> MANTENIMIENTO VIAL “Por medio de la cual se adopta el Manual de Políticas Contables bajo el Nuevo Marco Normativo de Contabilidad Pública en la UAERMV”</w:t>
      </w:r>
    </w:p>
  </w:footnote>
  <w:footnote w:id="43">
    <w:p w14:paraId="430CD8B6" w14:textId="5AEA3187" w:rsidR="00CB78E6" w:rsidRDefault="00CB78E6" w:rsidP="000846B0">
      <w:pPr>
        <w:pStyle w:val="Textonotapie"/>
        <w:jc w:val="both"/>
      </w:pPr>
      <w:r>
        <w:rPr>
          <w:rStyle w:val="Refdenotaalpie"/>
        </w:rPr>
        <w:footnoteRef/>
      </w:r>
      <w:r>
        <w:t xml:space="preserve"> </w:t>
      </w:r>
      <w:r w:rsidRPr="009A270A">
        <w:rPr>
          <w:rFonts w:cstheme="minorHAnsi"/>
          <w:i/>
          <w:iCs/>
          <w:sz w:val="18"/>
          <w:szCs w:val="18"/>
        </w:rPr>
        <w:t>RESOLUCIÓN 314 DE 2018, UNIDAD DE MANTENIMIENTO VIAL</w:t>
      </w:r>
      <w:r w:rsidRPr="009A270A">
        <w:rPr>
          <w:rFonts w:cstheme="minorHAnsi"/>
          <w:sz w:val="18"/>
          <w:szCs w:val="18"/>
        </w:rPr>
        <w:t xml:space="preserve"> </w:t>
      </w:r>
      <w:r w:rsidRPr="009A270A">
        <w:rPr>
          <w:rFonts w:cstheme="minorHAnsi"/>
          <w:i/>
          <w:iCs/>
          <w:sz w:val="18"/>
          <w:szCs w:val="18"/>
        </w:rPr>
        <w:t>“Por la cual se crea el Comité de Sostenibilidad Contable de la Unidad Administrativa Especial de Rehabilitación y Mantenimiento Vial y se derogan las Resoluciones 315 y 323 de 2016”</w:t>
      </w:r>
    </w:p>
  </w:footnote>
  <w:footnote w:id="44">
    <w:p w14:paraId="397CE724" w14:textId="509D7695" w:rsidR="00CB78E6" w:rsidRDefault="00CB78E6" w:rsidP="000846B0">
      <w:pPr>
        <w:pStyle w:val="Textonotapie"/>
        <w:jc w:val="both"/>
      </w:pPr>
      <w:r>
        <w:rPr>
          <w:rStyle w:val="Refdenotaalpie"/>
        </w:rPr>
        <w:footnoteRef/>
      </w:r>
      <w:r>
        <w:t xml:space="preserve"> </w:t>
      </w:r>
      <w:r w:rsidRPr="009A270A">
        <w:rPr>
          <w:rFonts w:cstheme="minorHAnsi"/>
          <w:i/>
          <w:iCs/>
          <w:sz w:val="18"/>
          <w:szCs w:val="18"/>
        </w:rPr>
        <w:t>RESOLUCIÓN 314 DE 2018, UNIDAD DE MANTENIMIENTO VIAL</w:t>
      </w:r>
      <w:r w:rsidRPr="009A270A">
        <w:rPr>
          <w:rFonts w:cstheme="minorHAnsi"/>
          <w:sz w:val="18"/>
          <w:szCs w:val="18"/>
        </w:rPr>
        <w:t xml:space="preserve"> </w:t>
      </w:r>
      <w:r w:rsidRPr="009A270A">
        <w:rPr>
          <w:rFonts w:cstheme="minorHAnsi"/>
          <w:i/>
          <w:iCs/>
          <w:sz w:val="18"/>
          <w:szCs w:val="18"/>
        </w:rPr>
        <w:t>“Por la cual se crea el Comité de Sostenibilidad Contable de la Unidad Administrativa Especial de Rehabilitación y Mantenimiento Vial y se derogan las Resoluciones 315 y 323 de 2016”</w:t>
      </w:r>
    </w:p>
  </w:footnote>
  <w:footnote w:id="45">
    <w:p w14:paraId="0AB417C4" w14:textId="71C9E9C9" w:rsidR="00CB78E6" w:rsidRDefault="00CB78E6">
      <w:pPr>
        <w:pStyle w:val="Textonotapie"/>
      </w:pPr>
      <w:r>
        <w:rPr>
          <w:rStyle w:val="Refdenotaalpie"/>
        </w:rPr>
        <w:footnoteRef/>
      </w:r>
      <w:r>
        <w:t xml:space="preserve"> </w:t>
      </w:r>
      <w:r w:rsidRPr="00133B80">
        <w:rPr>
          <w:sz w:val="18"/>
          <w:szCs w:val="18"/>
          <w:lang w:val="es-MX"/>
        </w:rPr>
        <w:t>Artículo 99 de la Ley 1437 de 2011</w:t>
      </w:r>
    </w:p>
  </w:footnote>
  <w:footnote w:id="46">
    <w:p w14:paraId="6840424B" w14:textId="45D7E5EA" w:rsidR="00CB78E6" w:rsidRDefault="00CB78E6">
      <w:pPr>
        <w:pStyle w:val="Textonotapie"/>
      </w:pPr>
      <w:r>
        <w:rPr>
          <w:rStyle w:val="Refdenotaalpie"/>
        </w:rPr>
        <w:footnoteRef/>
      </w:r>
      <w:r>
        <w:t xml:space="preserve"> </w:t>
      </w:r>
      <w:r w:rsidRPr="009C3B3E">
        <w:rPr>
          <w:lang w:val="es-ES"/>
        </w:rPr>
        <w:t>Artículo 832 del Estatuto Tributario</w:t>
      </w:r>
      <w:r>
        <w:rPr>
          <w:lang w:val="es-ES"/>
        </w:rPr>
        <w:t xml:space="preserve"> Nacional</w:t>
      </w:r>
      <w:r w:rsidRPr="009C3B3E">
        <w:rPr>
          <w:lang w:val="es-ES"/>
        </w:rPr>
        <w:t>.</w:t>
      </w:r>
    </w:p>
  </w:footnote>
  <w:footnote w:id="47">
    <w:p w14:paraId="3D7811FF" w14:textId="781F84A3" w:rsidR="00CB78E6" w:rsidRDefault="00CB78E6">
      <w:pPr>
        <w:pStyle w:val="Textonotapie"/>
      </w:pPr>
      <w:r>
        <w:rPr>
          <w:rStyle w:val="Refdenotaalpie"/>
        </w:rPr>
        <w:footnoteRef/>
      </w:r>
      <w:r>
        <w:t xml:space="preserve"> Artículo 110 del Código General del Proceso.</w:t>
      </w:r>
    </w:p>
  </w:footnote>
  <w:footnote w:id="48">
    <w:p w14:paraId="130DFB6A" w14:textId="3E04AD42" w:rsidR="00CB78E6" w:rsidRPr="007E61E2" w:rsidRDefault="00CB78E6">
      <w:pPr>
        <w:pStyle w:val="Textonotapie"/>
      </w:pPr>
      <w:r>
        <w:rPr>
          <w:rStyle w:val="Refdenotaalpie"/>
        </w:rPr>
        <w:footnoteRef/>
      </w:r>
      <w:r>
        <w:t xml:space="preserve"> Artículo 446 del Código General del Proceso.</w:t>
      </w:r>
    </w:p>
  </w:footnote>
  <w:footnote w:id="49">
    <w:p w14:paraId="69C500C6" w14:textId="1EA4F9ED" w:rsidR="00CB78E6" w:rsidRDefault="00CB78E6" w:rsidP="007E61E2">
      <w:pPr>
        <w:pStyle w:val="Textonotapie"/>
      </w:pPr>
      <w:r>
        <w:rPr>
          <w:rStyle w:val="Refdenotaalpie"/>
        </w:rPr>
        <w:footnoteRef/>
      </w:r>
      <w:r>
        <w:t xml:space="preserve"> </w:t>
      </w:r>
      <w:r w:rsidRPr="007E61E2">
        <w:t>Ley 734 de 2002,</w:t>
      </w:r>
      <w:r w:rsidRPr="00C13AC3">
        <w:t xml:space="preserve"> </w:t>
      </w:r>
      <w:r w:rsidRPr="00C13AC3">
        <w:rPr>
          <w:rFonts w:ascii="Arial" w:hAnsi="Arial" w:cs="Arial"/>
          <w:color w:val="000000"/>
          <w:sz w:val="18"/>
          <w:szCs w:val="18"/>
        </w:rPr>
        <w:t>Ley derogada, a partir del 1 de julio de 2021, por el artículo </w:t>
      </w:r>
      <w:hyperlink r:id="rId1" w:anchor="265" w:history="1">
        <w:r w:rsidRPr="00C13AC3">
          <w:rPr>
            <w:rStyle w:val="Hipervnculo"/>
            <w:rFonts w:ascii="Arial" w:hAnsi="Arial" w:cs="Arial"/>
            <w:color w:val="0073FF"/>
            <w:sz w:val="18"/>
            <w:szCs w:val="18"/>
          </w:rPr>
          <w:t>265</w:t>
        </w:r>
      </w:hyperlink>
      <w:r w:rsidRPr="00C13AC3">
        <w:rPr>
          <w:rFonts w:ascii="Arial" w:hAnsi="Arial" w:cs="Arial"/>
          <w:color w:val="000000"/>
          <w:sz w:val="18"/>
          <w:szCs w:val="18"/>
        </w:rPr>
        <w:t> de la Ley 1952 de 2019</w:t>
      </w:r>
      <w:r w:rsidRPr="00C13AC3">
        <w:t>.</w:t>
      </w:r>
    </w:p>
  </w:footnote>
  <w:footnote w:id="50">
    <w:p w14:paraId="7BC53241" w14:textId="477F2755" w:rsidR="00CB78E6" w:rsidRPr="007E61E2" w:rsidRDefault="00CB78E6" w:rsidP="007E61E2">
      <w:pPr>
        <w:pStyle w:val="Textonotapie"/>
        <w:jc w:val="both"/>
        <w:rPr>
          <w:i/>
        </w:rPr>
      </w:pPr>
      <w:r>
        <w:rPr>
          <w:rStyle w:val="Refdenotaalpie"/>
        </w:rPr>
        <w:footnoteRef/>
      </w:r>
      <w:r>
        <w:t xml:space="preserve"> Estatuto Tributario Nacional. “</w:t>
      </w:r>
      <w:r>
        <w:rPr>
          <w:i/>
        </w:rPr>
        <w:t xml:space="preserve">Artículo 836-1. Gastos en el procedimiento administrativo coactivo. </w:t>
      </w:r>
      <w:r w:rsidRPr="007E61E2">
        <w:rPr>
          <w:i/>
        </w:rPr>
        <w:t>En el procedimiento administrativo de cobro, el contribuyente deberá cancelar además del monto de la obligación, los gastos en que incurrió la administración para hacer efectivo el crédito”.  </w:t>
      </w:r>
    </w:p>
  </w:footnote>
  <w:footnote w:id="51">
    <w:p w14:paraId="318DD3C1" w14:textId="20D7865E" w:rsidR="00CB78E6" w:rsidRDefault="00CB78E6">
      <w:pPr>
        <w:pStyle w:val="Textonotapie"/>
      </w:pPr>
      <w:r>
        <w:rPr>
          <w:rStyle w:val="Refdenotaalpie"/>
        </w:rPr>
        <w:footnoteRef/>
      </w:r>
      <w:r>
        <w:t xml:space="preserve"> </w:t>
      </w:r>
      <w:r w:rsidRPr="002D62F1">
        <w:rPr>
          <w:sz w:val="18"/>
          <w:szCs w:val="18"/>
        </w:rPr>
        <w:t>Código General del Proceso.</w:t>
      </w:r>
      <w:r>
        <w:t xml:space="preserve"> </w:t>
      </w:r>
      <w:r w:rsidRPr="002D62F1">
        <w:rPr>
          <w:sz w:val="16"/>
          <w:szCs w:val="16"/>
        </w:rPr>
        <w:t>Artículo 77</w:t>
      </w:r>
      <w:r>
        <w:rPr>
          <w:sz w:val="16"/>
          <w:szCs w:val="16"/>
        </w:rPr>
        <w:t>.-</w:t>
      </w:r>
      <w:r>
        <w:rPr>
          <w:sz w:val="16"/>
          <w:szCs w:val="16"/>
        </w:rPr>
        <w:softHyphen/>
      </w:r>
      <w:r w:rsidRPr="002D62F1">
        <w:rPr>
          <w:sz w:val="16"/>
          <w:szCs w:val="16"/>
        </w:rPr>
        <w:t xml:space="preserve">Facultades </w:t>
      </w:r>
      <w:r>
        <w:rPr>
          <w:sz w:val="16"/>
          <w:szCs w:val="16"/>
        </w:rPr>
        <w:t>del</w:t>
      </w:r>
      <w:r w:rsidRPr="002D62F1">
        <w:rPr>
          <w:sz w:val="16"/>
          <w:szCs w:val="16"/>
        </w:rPr>
        <w:t xml:space="preserve"> Apoderada</w:t>
      </w:r>
      <w:r>
        <w:rPr>
          <w:sz w:val="16"/>
          <w:szCs w:val="16"/>
        </w:rPr>
        <w:t>.</w:t>
      </w:r>
    </w:p>
  </w:footnote>
  <w:footnote w:id="52">
    <w:p w14:paraId="00228B06" w14:textId="0352F0D0" w:rsidR="00CB78E6" w:rsidRDefault="00CB78E6" w:rsidP="004A02E2">
      <w:pPr>
        <w:pStyle w:val="Textonotapie"/>
      </w:pPr>
      <w:r>
        <w:rPr>
          <w:rStyle w:val="Refdenotaalpie"/>
        </w:rPr>
        <w:footnoteRef/>
      </w:r>
      <w:r>
        <w:t xml:space="preserve"> Parágrafo del artículo 838 del Estatuto Tributario Nacional.</w:t>
      </w:r>
    </w:p>
  </w:footnote>
  <w:footnote w:id="53">
    <w:p w14:paraId="3E54403B" w14:textId="72F3B8F7" w:rsidR="00CB78E6" w:rsidRPr="00801DE6" w:rsidRDefault="00CB78E6" w:rsidP="000A7228">
      <w:pPr>
        <w:pStyle w:val="Textonotapie"/>
        <w:rPr>
          <w:lang w:val="es-ES"/>
        </w:rPr>
      </w:pPr>
      <w:r w:rsidRPr="00801DE6">
        <w:rPr>
          <w:rStyle w:val="Refdenotaalpie"/>
        </w:rPr>
        <w:footnoteRef/>
      </w:r>
      <w:r w:rsidRPr="00801DE6">
        <w:t xml:space="preserve"> </w:t>
      </w:r>
      <w:r w:rsidRPr="00801DE6">
        <w:rPr>
          <w:lang w:val="es-ES"/>
        </w:rPr>
        <w:t>Acuerdos Nos. 1518 de 2002 y 1852 de 2003 del Consejo Superior de la Judicatura.</w:t>
      </w:r>
    </w:p>
    <w:p w14:paraId="61C7C6DD" w14:textId="4E90FDC6" w:rsidR="00CB78E6" w:rsidRPr="00801DE6" w:rsidRDefault="00CB78E6">
      <w:pPr>
        <w:pStyle w:val="Textonotapie"/>
        <w:rPr>
          <w:lang w:val="es-ES"/>
        </w:rPr>
      </w:pPr>
    </w:p>
  </w:footnote>
  <w:footnote w:id="54">
    <w:p w14:paraId="429B9B0B" w14:textId="76EE8237" w:rsidR="00CB78E6" w:rsidRPr="00CB189C" w:rsidRDefault="00CB78E6" w:rsidP="00CB189C">
      <w:pPr>
        <w:pStyle w:val="Textonotapie"/>
      </w:pPr>
      <w:r w:rsidRPr="00CB189C">
        <w:rPr>
          <w:rStyle w:val="Refdenotaalpie"/>
        </w:rPr>
        <w:footnoteRef/>
      </w:r>
      <w:r w:rsidRPr="00CB189C">
        <w:rPr>
          <w:rStyle w:val="Refdenotaalpie"/>
        </w:rPr>
        <w:t xml:space="preserve"> </w:t>
      </w:r>
      <w:bookmarkStart w:id="135" w:name="450"/>
      <w:r w:rsidRPr="00CB189C">
        <w:rPr>
          <w:rStyle w:val="Refdenotaalpie"/>
        </w:rPr>
        <w:t> </w:t>
      </w:r>
      <w:bookmarkEnd w:id="135"/>
      <w:r w:rsidRPr="00CB189C">
        <w:rPr>
          <w:rStyle w:val="Refdenotaalpie"/>
        </w:rPr>
        <w:t xml:space="preserve"> </w:t>
      </w:r>
      <w:r w:rsidRPr="00CB189C">
        <w:t>Código General del Proceso</w:t>
      </w:r>
      <w:r>
        <w:t>.</w:t>
      </w:r>
      <w:r w:rsidRPr="00CB189C">
        <w:t xml:space="preserve"> “</w:t>
      </w:r>
      <w:r w:rsidRPr="00CB189C">
        <w:rPr>
          <w:i/>
        </w:rPr>
        <w:t>Artículo 450. Publicación del Remate. El remate se anunciará al público mediante la inclusión en un listado que se publicará por una sola vez en un periódico de amplia circulación en la localidad o, en su defecto, en otro medio masivo de comunicación que señale el juez. El listado se publicará el día domingo con antelación no inferior a diez (10) días a la fecha señalada para el remate,</w:t>
      </w:r>
      <w:r w:rsidRPr="00CB189C">
        <w:t xml:space="preserve"> (...)” </w:t>
      </w:r>
    </w:p>
  </w:footnote>
  <w:footnote w:id="55">
    <w:p w14:paraId="4AB69093" w14:textId="77777777" w:rsidR="00CB78E6" w:rsidRPr="00CB189C" w:rsidRDefault="00CB78E6" w:rsidP="00CB189C">
      <w:pPr>
        <w:spacing w:after="0" w:line="240" w:lineRule="auto"/>
        <w:jc w:val="both"/>
        <w:rPr>
          <w:sz w:val="18"/>
          <w:szCs w:val="18"/>
        </w:rPr>
      </w:pPr>
      <w:r w:rsidRPr="00CB189C">
        <w:rPr>
          <w:rStyle w:val="Refdenotaalpie"/>
          <w:sz w:val="18"/>
          <w:szCs w:val="18"/>
        </w:rPr>
        <w:footnoteRef/>
      </w:r>
      <w:r w:rsidRPr="00CB189C">
        <w:rPr>
          <w:sz w:val="18"/>
          <w:szCs w:val="18"/>
        </w:rPr>
        <w:t xml:space="preserve"> Artículo 1454 del Código de Comercio.</w:t>
      </w:r>
    </w:p>
    <w:p w14:paraId="58D5458C" w14:textId="77777777" w:rsidR="00CB78E6" w:rsidRPr="0084281E" w:rsidRDefault="00CB78E6" w:rsidP="00CB189C">
      <w:pPr>
        <w:pStyle w:val="Textonotapie"/>
        <w:rPr>
          <w:sz w:val="18"/>
          <w:szCs w:val="18"/>
          <w:highlight w:val="yellow"/>
        </w:rPr>
      </w:pPr>
    </w:p>
  </w:footnote>
  <w:footnote w:id="56">
    <w:p w14:paraId="1C04C4AA" w14:textId="2126FABA" w:rsidR="00CB78E6" w:rsidRPr="00182A3B" w:rsidRDefault="00CB78E6">
      <w:pPr>
        <w:pStyle w:val="Textonotapie"/>
        <w:rPr>
          <w:lang w:val="es-ES"/>
        </w:rPr>
      </w:pPr>
      <w:r>
        <w:rPr>
          <w:rStyle w:val="Refdenotaalpie"/>
        </w:rPr>
        <w:footnoteRef/>
      </w:r>
      <w:r>
        <w:t xml:space="preserve"> </w:t>
      </w:r>
      <w:r w:rsidRPr="003E738D">
        <w:rPr>
          <w:lang w:val="es-ES"/>
        </w:rPr>
        <w:t xml:space="preserve">Artículo 7 de la Ley 11 de </w:t>
      </w:r>
      <w:r w:rsidRPr="00F1706F">
        <w:rPr>
          <w:lang w:val="es-ES"/>
        </w:rPr>
        <w:t>1987</w:t>
      </w:r>
      <w:r w:rsidRPr="00F1706F">
        <w:t>modificado por el artículo 12 de la Ley 1743 de 2014.</w:t>
      </w:r>
      <w:r>
        <w:t xml:space="preserve"> </w:t>
      </w:r>
    </w:p>
  </w:footnote>
  <w:footnote w:id="57">
    <w:p w14:paraId="01451BC7" w14:textId="74D2EB84" w:rsidR="00CB78E6" w:rsidRDefault="00CB78E6">
      <w:pPr>
        <w:pStyle w:val="Textonotapie"/>
      </w:pPr>
      <w:r>
        <w:rPr>
          <w:rStyle w:val="Refdenotaalpie"/>
        </w:rPr>
        <w:footnoteRef/>
      </w:r>
      <w:r>
        <w:t xml:space="preserve"> </w:t>
      </w:r>
      <w:r w:rsidRPr="004D4F58">
        <w:t>Artículo 455 CGP. </w:t>
      </w:r>
      <w:hyperlink r:id="rId2" w:anchor="11" w:history="1">
        <w:r w:rsidRPr="004D4F58">
          <w:rPr>
            <w:rStyle w:val="Hipervnculo"/>
            <w:color w:val="auto"/>
            <w:u w:val="none"/>
          </w:rPr>
          <w:t>Corregido por el art. 11, Decreto Nacional 1736 de 2012.</w:t>
        </w:r>
      </w:hyperlink>
      <w:r w:rsidRPr="004D4F58">
        <w:t> </w:t>
      </w:r>
    </w:p>
  </w:footnote>
  <w:footnote w:id="58">
    <w:p w14:paraId="2B9F4188" w14:textId="77777777" w:rsidR="00CB78E6" w:rsidRDefault="00CB78E6" w:rsidP="00D52E63">
      <w:pPr>
        <w:pStyle w:val="Textonotapie"/>
      </w:pPr>
      <w:r>
        <w:rPr>
          <w:rStyle w:val="Refdenotaalpie"/>
        </w:rPr>
        <w:footnoteRef/>
      </w:r>
      <w:r>
        <w:t xml:space="preserve"> A</w:t>
      </w:r>
      <w:r w:rsidRPr="00365242">
        <w:rPr>
          <w:lang w:bidi="es-CO"/>
        </w:rPr>
        <w:t>rtículo 457 del Código General del Proceso</w:t>
      </w:r>
      <w:r>
        <w:rPr>
          <w:lang w:bidi="es-CO"/>
        </w:rPr>
        <w:t>.</w:t>
      </w:r>
    </w:p>
  </w:footnote>
  <w:footnote w:id="59">
    <w:p w14:paraId="21A686E1" w14:textId="05A74765" w:rsidR="00CB78E6" w:rsidRPr="00300611" w:rsidRDefault="00CB78E6">
      <w:pPr>
        <w:pStyle w:val="Textonotapie"/>
        <w:rPr>
          <w:lang w:val="es-ES"/>
        </w:rPr>
      </w:pPr>
      <w:r>
        <w:rPr>
          <w:rStyle w:val="Refdenotaalpie"/>
        </w:rPr>
        <w:footnoteRef/>
      </w:r>
      <w:r>
        <w:t xml:space="preserve"> </w:t>
      </w:r>
      <w:r>
        <w:rPr>
          <w:lang w:val="es-ES"/>
        </w:rPr>
        <w:t>Artículo 456 del Código General del Proceso.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3455"/>
      <w:gridCol w:w="1090"/>
      <w:gridCol w:w="1494"/>
      <w:gridCol w:w="1632"/>
    </w:tblGrid>
    <w:tr w:rsidR="00CB78E6" w14:paraId="4C4BD33B" w14:textId="77777777" w:rsidTr="002D17EA">
      <w:trPr>
        <w:trHeight w:val="20"/>
        <w:jc w:val="center"/>
      </w:trPr>
      <w:tc>
        <w:tcPr>
          <w:tcW w:w="990" w:type="pct"/>
          <w:vMerge w:val="restart"/>
          <w:vAlign w:val="center"/>
        </w:tcPr>
        <w:p w14:paraId="18441608" w14:textId="77D29E37" w:rsidR="00CB78E6" w:rsidRPr="002A4520" w:rsidRDefault="00CB78E6" w:rsidP="00843B5B">
          <w:pPr>
            <w:pStyle w:val="Encabezado"/>
            <w:jc w:val="center"/>
          </w:pPr>
          <w:r>
            <w:rPr>
              <w:noProof/>
              <w:lang w:eastAsia="es-CO"/>
            </w:rPr>
            <w:drawing>
              <wp:inline distT="0" distB="0" distL="0" distR="0" wp14:anchorId="6E0E5F3C" wp14:editId="38687E4D">
                <wp:extent cx="977462" cy="772510"/>
                <wp:effectExtent l="0" t="0" r="0" b="8890"/>
                <wp:docPr id="9" name="Imagen 9" descr="LOGO UMV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MV 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158" cy="783334"/>
                        </a:xfrm>
                        <a:prstGeom prst="rect">
                          <a:avLst/>
                        </a:prstGeom>
                        <a:noFill/>
                        <a:ln>
                          <a:noFill/>
                        </a:ln>
                      </pic:spPr>
                    </pic:pic>
                  </a:graphicData>
                </a:graphic>
              </wp:inline>
            </w:drawing>
          </w:r>
        </w:p>
      </w:tc>
      <w:tc>
        <w:tcPr>
          <w:tcW w:w="1806" w:type="pct"/>
          <w:vAlign w:val="center"/>
        </w:tcPr>
        <w:p w14:paraId="070DE416" w14:textId="77777777" w:rsidR="00CB78E6" w:rsidRPr="00817D42" w:rsidRDefault="00CB78E6" w:rsidP="00843B5B">
          <w:pPr>
            <w:pStyle w:val="Encabezado"/>
            <w:jc w:val="center"/>
            <w:rPr>
              <w:b/>
              <w:sz w:val="20"/>
            </w:rPr>
          </w:pPr>
          <w:r>
            <w:rPr>
              <w:b/>
              <w:sz w:val="20"/>
            </w:rPr>
            <w:t>PROCESO DE APOYO</w:t>
          </w:r>
        </w:p>
      </w:tc>
      <w:tc>
        <w:tcPr>
          <w:tcW w:w="570" w:type="pct"/>
          <w:vMerge w:val="restart"/>
          <w:vAlign w:val="center"/>
        </w:tcPr>
        <w:p w14:paraId="3AF3D5CB" w14:textId="77777777" w:rsidR="00CB78E6" w:rsidRPr="00817D42" w:rsidRDefault="00CB78E6" w:rsidP="00843B5B">
          <w:pPr>
            <w:pStyle w:val="Encabezado"/>
            <w:jc w:val="center"/>
            <w:rPr>
              <w:b/>
              <w:sz w:val="20"/>
            </w:rPr>
          </w:pPr>
          <w:r w:rsidRPr="00817D42">
            <w:rPr>
              <w:b/>
              <w:sz w:val="20"/>
            </w:rPr>
            <w:t>CÓDIGO</w:t>
          </w:r>
        </w:p>
      </w:tc>
      <w:tc>
        <w:tcPr>
          <w:tcW w:w="781" w:type="pct"/>
          <w:vMerge w:val="restart"/>
          <w:vAlign w:val="center"/>
        </w:tcPr>
        <w:p w14:paraId="375D9042" w14:textId="5617F453" w:rsidR="00CB78E6" w:rsidRPr="00817D42" w:rsidRDefault="00CB78E6" w:rsidP="00843B5B">
          <w:pPr>
            <w:pStyle w:val="Encabezado"/>
            <w:jc w:val="center"/>
            <w:rPr>
              <w:b/>
              <w:sz w:val="20"/>
            </w:rPr>
          </w:pPr>
          <w:r>
            <w:rPr>
              <w:b/>
              <w:sz w:val="20"/>
            </w:rPr>
            <w:t>GJUR-MA-001</w:t>
          </w:r>
        </w:p>
      </w:tc>
      <w:tc>
        <w:tcPr>
          <w:tcW w:w="853" w:type="pct"/>
          <w:vMerge w:val="restart"/>
          <w:vAlign w:val="center"/>
        </w:tcPr>
        <w:p w14:paraId="1B7400B5" w14:textId="77777777" w:rsidR="00CB78E6" w:rsidRDefault="00CB78E6" w:rsidP="00843B5B">
          <w:pPr>
            <w:pStyle w:val="Encabezado"/>
            <w:jc w:val="center"/>
          </w:pPr>
          <w:r>
            <w:rPr>
              <w:rFonts w:cs="Arial"/>
              <w:b/>
              <w:noProof/>
              <w:lang w:eastAsia="es-CO"/>
            </w:rPr>
            <w:drawing>
              <wp:inline distT="0" distB="0" distL="0" distR="0" wp14:anchorId="1BC23368" wp14:editId="043AD1AF">
                <wp:extent cx="781050" cy="762000"/>
                <wp:effectExtent l="0" t="0" r="0" b="0"/>
                <wp:docPr id="10" name="Imagen 10" descr="LOGO SIG 20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 SIG 2016-02"/>
                        <pic:cNvPicPr>
                          <a:picLocks noChangeAspect="1" noChangeArrowheads="1"/>
                        </pic:cNvPicPr>
                      </pic:nvPicPr>
                      <pic:blipFill>
                        <a:blip r:embed="rId2">
                          <a:extLst>
                            <a:ext uri="{28A0092B-C50C-407E-A947-70E740481C1C}">
                              <a14:useLocalDpi xmlns:a14="http://schemas.microsoft.com/office/drawing/2010/main" val="0"/>
                            </a:ext>
                          </a:extLst>
                        </a:blip>
                        <a:srcRect l="8313" t="8249" r="7243" b="11165"/>
                        <a:stretch>
                          <a:fillRect/>
                        </a:stretch>
                      </pic:blipFill>
                      <pic:spPr bwMode="auto">
                        <a:xfrm>
                          <a:off x="0" y="0"/>
                          <a:ext cx="781050" cy="762000"/>
                        </a:xfrm>
                        <a:prstGeom prst="rect">
                          <a:avLst/>
                        </a:prstGeom>
                        <a:noFill/>
                        <a:ln>
                          <a:noFill/>
                        </a:ln>
                      </pic:spPr>
                    </pic:pic>
                  </a:graphicData>
                </a:graphic>
              </wp:inline>
            </w:drawing>
          </w:r>
        </w:p>
      </w:tc>
    </w:tr>
    <w:tr w:rsidR="00CB78E6" w14:paraId="01210003" w14:textId="77777777" w:rsidTr="002D17EA">
      <w:trPr>
        <w:trHeight w:val="20"/>
        <w:jc w:val="center"/>
      </w:trPr>
      <w:tc>
        <w:tcPr>
          <w:tcW w:w="990" w:type="pct"/>
          <w:vMerge/>
        </w:tcPr>
        <w:p w14:paraId="13F3501C" w14:textId="77777777" w:rsidR="00CB78E6" w:rsidRPr="002A4520" w:rsidRDefault="00CB78E6" w:rsidP="00843B5B">
          <w:pPr>
            <w:pStyle w:val="Encabezado"/>
          </w:pPr>
        </w:p>
      </w:tc>
      <w:tc>
        <w:tcPr>
          <w:tcW w:w="1806" w:type="pct"/>
          <w:vAlign w:val="center"/>
        </w:tcPr>
        <w:p w14:paraId="7854F532" w14:textId="77777777" w:rsidR="00CB78E6" w:rsidRDefault="00CB78E6" w:rsidP="00843B5B">
          <w:pPr>
            <w:pStyle w:val="Encabezado"/>
            <w:jc w:val="center"/>
            <w:rPr>
              <w:b/>
              <w:sz w:val="20"/>
            </w:rPr>
          </w:pPr>
          <w:r w:rsidRPr="00817D42">
            <w:rPr>
              <w:b/>
              <w:sz w:val="20"/>
            </w:rPr>
            <w:t>PROCESO</w:t>
          </w:r>
        </w:p>
        <w:p w14:paraId="6E4F73C0" w14:textId="0F625DDE" w:rsidR="00CB78E6" w:rsidRPr="00817D42" w:rsidRDefault="00CB78E6" w:rsidP="00843B5B">
          <w:pPr>
            <w:pStyle w:val="Encabezado"/>
            <w:jc w:val="center"/>
            <w:rPr>
              <w:b/>
              <w:sz w:val="20"/>
            </w:rPr>
          </w:pPr>
          <w:r>
            <w:rPr>
              <w:b/>
              <w:sz w:val="20"/>
            </w:rPr>
            <w:t>GESTIÓN JURÍDICA</w:t>
          </w:r>
        </w:p>
      </w:tc>
      <w:tc>
        <w:tcPr>
          <w:tcW w:w="570" w:type="pct"/>
          <w:vMerge/>
        </w:tcPr>
        <w:p w14:paraId="79187EDD" w14:textId="77777777" w:rsidR="00CB78E6" w:rsidRPr="00817D42" w:rsidRDefault="00CB78E6" w:rsidP="00843B5B">
          <w:pPr>
            <w:pStyle w:val="Encabezado"/>
            <w:jc w:val="center"/>
            <w:rPr>
              <w:b/>
              <w:sz w:val="20"/>
            </w:rPr>
          </w:pPr>
        </w:p>
      </w:tc>
      <w:tc>
        <w:tcPr>
          <w:tcW w:w="781" w:type="pct"/>
          <w:vMerge/>
        </w:tcPr>
        <w:p w14:paraId="3BC7D6B4" w14:textId="77777777" w:rsidR="00CB78E6" w:rsidRPr="00817D42" w:rsidRDefault="00CB78E6" w:rsidP="00843B5B">
          <w:pPr>
            <w:pStyle w:val="Encabezado"/>
            <w:jc w:val="center"/>
            <w:rPr>
              <w:b/>
              <w:sz w:val="20"/>
            </w:rPr>
          </w:pPr>
        </w:p>
      </w:tc>
      <w:tc>
        <w:tcPr>
          <w:tcW w:w="853" w:type="pct"/>
          <w:vMerge/>
        </w:tcPr>
        <w:p w14:paraId="7C8478F3" w14:textId="77777777" w:rsidR="00CB78E6" w:rsidRDefault="00CB78E6" w:rsidP="00843B5B">
          <w:pPr>
            <w:pStyle w:val="Encabezado"/>
          </w:pPr>
        </w:p>
      </w:tc>
    </w:tr>
    <w:tr w:rsidR="00CB78E6" w14:paraId="13B2E600" w14:textId="77777777" w:rsidTr="002D17EA">
      <w:trPr>
        <w:trHeight w:val="20"/>
        <w:jc w:val="center"/>
      </w:trPr>
      <w:tc>
        <w:tcPr>
          <w:tcW w:w="990" w:type="pct"/>
          <w:vMerge/>
        </w:tcPr>
        <w:p w14:paraId="6A0A1EC5" w14:textId="77777777" w:rsidR="00CB78E6" w:rsidRPr="002A4520" w:rsidRDefault="00CB78E6" w:rsidP="00843B5B">
          <w:pPr>
            <w:pStyle w:val="Encabezado"/>
          </w:pPr>
        </w:p>
      </w:tc>
      <w:tc>
        <w:tcPr>
          <w:tcW w:w="1806" w:type="pct"/>
          <w:vAlign w:val="center"/>
        </w:tcPr>
        <w:p w14:paraId="214B67CD" w14:textId="77777777" w:rsidR="00CB78E6" w:rsidRPr="00817D42" w:rsidRDefault="00CB78E6" w:rsidP="00843B5B">
          <w:pPr>
            <w:pStyle w:val="Encabezado"/>
            <w:jc w:val="center"/>
            <w:rPr>
              <w:b/>
              <w:sz w:val="20"/>
            </w:rPr>
          </w:pPr>
          <w:r>
            <w:rPr>
              <w:b/>
              <w:sz w:val="20"/>
            </w:rPr>
            <w:t>MANUAL DE COBRO COACTIVO</w:t>
          </w:r>
        </w:p>
      </w:tc>
      <w:tc>
        <w:tcPr>
          <w:tcW w:w="570" w:type="pct"/>
          <w:vAlign w:val="center"/>
        </w:tcPr>
        <w:p w14:paraId="64D9E88E" w14:textId="77777777" w:rsidR="00CB78E6" w:rsidRPr="00817D42" w:rsidRDefault="00CB78E6" w:rsidP="00843B5B">
          <w:pPr>
            <w:pStyle w:val="Encabezado"/>
            <w:jc w:val="center"/>
            <w:rPr>
              <w:b/>
              <w:sz w:val="20"/>
            </w:rPr>
          </w:pPr>
          <w:r w:rsidRPr="00817D42">
            <w:rPr>
              <w:b/>
              <w:sz w:val="20"/>
            </w:rPr>
            <w:t>VERSIÓN</w:t>
          </w:r>
        </w:p>
      </w:tc>
      <w:tc>
        <w:tcPr>
          <w:tcW w:w="781" w:type="pct"/>
          <w:vAlign w:val="center"/>
        </w:tcPr>
        <w:p w14:paraId="16BB7B8F" w14:textId="6FAE7C1D" w:rsidR="00CB78E6" w:rsidRPr="00817D42" w:rsidRDefault="00CB78E6" w:rsidP="00C84C48">
          <w:pPr>
            <w:pStyle w:val="Encabezado"/>
            <w:jc w:val="center"/>
            <w:rPr>
              <w:b/>
              <w:sz w:val="20"/>
            </w:rPr>
          </w:pPr>
          <w:r>
            <w:rPr>
              <w:b/>
              <w:sz w:val="20"/>
            </w:rPr>
            <w:t>3</w:t>
          </w:r>
        </w:p>
      </w:tc>
      <w:tc>
        <w:tcPr>
          <w:tcW w:w="853" w:type="pct"/>
          <w:vMerge/>
        </w:tcPr>
        <w:p w14:paraId="317FECF9" w14:textId="77777777" w:rsidR="00CB78E6" w:rsidRDefault="00CB78E6" w:rsidP="00843B5B">
          <w:pPr>
            <w:pStyle w:val="Encabezado"/>
          </w:pPr>
        </w:p>
      </w:tc>
    </w:tr>
  </w:tbl>
  <w:p w14:paraId="512E43CC" w14:textId="73209A92" w:rsidR="00CB78E6" w:rsidRDefault="00CB78E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FEB74" w14:textId="77777777" w:rsidR="00CB78E6" w:rsidRDefault="00CB78E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3455"/>
      <w:gridCol w:w="1090"/>
      <w:gridCol w:w="1368"/>
      <w:gridCol w:w="1758"/>
    </w:tblGrid>
    <w:tr w:rsidR="00CB78E6" w14:paraId="3536F9CB" w14:textId="77777777" w:rsidTr="00BC49FD">
      <w:trPr>
        <w:trHeight w:val="20"/>
        <w:jc w:val="center"/>
      </w:trPr>
      <w:tc>
        <w:tcPr>
          <w:tcW w:w="990" w:type="pct"/>
          <w:vMerge w:val="restart"/>
          <w:vAlign w:val="center"/>
        </w:tcPr>
        <w:p w14:paraId="57FDF460" w14:textId="77777777" w:rsidR="00CB78E6" w:rsidRPr="002A4520" w:rsidRDefault="00CB78E6" w:rsidP="00843B5B">
          <w:pPr>
            <w:pStyle w:val="Encabezado"/>
            <w:jc w:val="center"/>
          </w:pPr>
          <w:r>
            <w:rPr>
              <w:noProof/>
              <w:lang w:eastAsia="es-CO"/>
            </w:rPr>
            <w:drawing>
              <wp:inline distT="0" distB="0" distL="0" distR="0" wp14:anchorId="0AEB1B41" wp14:editId="78813B84">
                <wp:extent cx="977462" cy="772510"/>
                <wp:effectExtent l="0" t="0" r="0" b="8890"/>
                <wp:docPr id="1" name="Imagen 1" descr="LOGO UMV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MV 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158" cy="783334"/>
                        </a:xfrm>
                        <a:prstGeom prst="rect">
                          <a:avLst/>
                        </a:prstGeom>
                        <a:noFill/>
                        <a:ln>
                          <a:noFill/>
                        </a:ln>
                      </pic:spPr>
                    </pic:pic>
                  </a:graphicData>
                </a:graphic>
              </wp:inline>
            </w:drawing>
          </w:r>
        </w:p>
      </w:tc>
      <w:tc>
        <w:tcPr>
          <w:tcW w:w="1806" w:type="pct"/>
          <w:vAlign w:val="center"/>
        </w:tcPr>
        <w:p w14:paraId="1E1622CF" w14:textId="45C05288" w:rsidR="00CB78E6" w:rsidRPr="00817D42" w:rsidRDefault="00CB78E6" w:rsidP="00843B5B">
          <w:pPr>
            <w:pStyle w:val="Encabezado"/>
            <w:jc w:val="center"/>
            <w:rPr>
              <w:b/>
              <w:sz w:val="20"/>
            </w:rPr>
          </w:pPr>
          <w:r>
            <w:rPr>
              <w:b/>
              <w:sz w:val="20"/>
            </w:rPr>
            <w:t>PROCESO DE APOYO</w:t>
          </w:r>
        </w:p>
      </w:tc>
      <w:tc>
        <w:tcPr>
          <w:tcW w:w="570" w:type="pct"/>
          <w:vMerge w:val="restart"/>
          <w:vAlign w:val="center"/>
        </w:tcPr>
        <w:p w14:paraId="5242337E" w14:textId="77777777" w:rsidR="00CB78E6" w:rsidRPr="00817D42" w:rsidRDefault="00CB78E6" w:rsidP="00843B5B">
          <w:pPr>
            <w:pStyle w:val="Encabezado"/>
            <w:jc w:val="center"/>
            <w:rPr>
              <w:b/>
              <w:sz w:val="20"/>
            </w:rPr>
          </w:pPr>
          <w:r w:rsidRPr="00817D42">
            <w:rPr>
              <w:b/>
              <w:sz w:val="20"/>
            </w:rPr>
            <w:t>CÓDIGO</w:t>
          </w:r>
        </w:p>
      </w:tc>
      <w:tc>
        <w:tcPr>
          <w:tcW w:w="715" w:type="pct"/>
          <w:vMerge w:val="restart"/>
          <w:vAlign w:val="center"/>
        </w:tcPr>
        <w:p w14:paraId="50BE4FE0" w14:textId="0B10E3EE" w:rsidR="00CB78E6" w:rsidRPr="00817D42" w:rsidRDefault="00CB78E6" w:rsidP="00843B5B">
          <w:pPr>
            <w:pStyle w:val="Encabezado"/>
            <w:jc w:val="center"/>
            <w:rPr>
              <w:b/>
              <w:sz w:val="20"/>
            </w:rPr>
          </w:pPr>
          <w:r>
            <w:rPr>
              <w:b/>
              <w:sz w:val="20"/>
            </w:rPr>
            <w:t>GJUR-MA-001</w:t>
          </w:r>
        </w:p>
      </w:tc>
      <w:tc>
        <w:tcPr>
          <w:tcW w:w="919" w:type="pct"/>
          <w:vMerge w:val="restart"/>
          <w:vAlign w:val="center"/>
        </w:tcPr>
        <w:p w14:paraId="300B1BD1" w14:textId="77777777" w:rsidR="00CB78E6" w:rsidRDefault="00CB78E6" w:rsidP="00843B5B">
          <w:pPr>
            <w:pStyle w:val="Encabezado"/>
            <w:jc w:val="center"/>
          </w:pPr>
          <w:r>
            <w:rPr>
              <w:rFonts w:cs="Arial"/>
              <w:b/>
              <w:noProof/>
              <w:lang w:eastAsia="es-CO"/>
            </w:rPr>
            <w:drawing>
              <wp:inline distT="0" distB="0" distL="0" distR="0" wp14:anchorId="10D52BEB" wp14:editId="5D029EAD">
                <wp:extent cx="781050" cy="762000"/>
                <wp:effectExtent l="0" t="0" r="0" b="0"/>
                <wp:docPr id="2" name="Imagen 2" descr="LOGO SIG 20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 SIG 2016-02"/>
                        <pic:cNvPicPr>
                          <a:picLocks noChangeAspect="1" noChangeArrowheads="1"/>
                        </pic:cNvPicPr>
                      </pic:nvPicPr>
                      <pic:blipFill>
                        <a:blip r:embed="rId2">
                          <a:extLst>
                            <a:ext uri="{28A0092B-C50C-407E-A947-70E740481C1C}">
                              <a14:useLocalDpi xmlns:a14="http://schemas.microsoft.com/office/drawing/2010/main" val="0"/>
                            </a:ext>
                          </a:extLst>
                        </a:blip>
                        <a:srcRect l="8313" t="8249" r="7243" b="11165"/>
                        <a:stretch>
                          <a:fillRect/>
                        </a:stretch>
                      </pic:blipFill>
                      <pic:spPr bwMode="auto">
                        <a:xfrm>
                          <a:off x="0" y="0"/>
                          <a:ext cx="781050" cy="762000"/>
                        </a:xfrm>
                        <a:prstGeom prst="rect">
                          <a:avLst/>
                        </a:prstGeom>
                        <a:noFill/>
                        <a:ln>
                          <a:noFill/>
                        </a:ln>
                      </pic:spPr>
                    </pic:pic>
                  </a:graphicData>
                </a:graphic>
              </wp:inline>
            </w:drawing>
          </w:r>
        </w:p>
      </w:tc>
    </w:tr>
    <w:tr w:rsidR="00CB78E6" w14:paraId="250C535B" w14:textId="77777777" w:rsidTr="00BC49FD">
      <w:trPr>
        <w:trHeight w:val="20"/>
        <w:jc w:val="center"/>
      </w:trPr>
      <w:tc>
        <w:tcPr>
          <w:tcW w:w="990" w:type="pct"/>
          <w:vMerge/>
        </w:tcPr>
        <w:p w14:paraId="1919A48F" w14:textId="77777777" w:rsidR="00CB78E6" w:rsidRPr="002A4520" w:rsidRDefault="00CB78E6" w:rsidP="00843B5B">
          <w:pPr>
            <w:pStyle w:val="Encabezado"/>
          </w:pPr>
        </w:p>
      </w:tc>
      <w:tc>
        <w:tcPr>
          <w:tcW w:w="1806" w:type="pct"/>
          <w:vAlign w:val="center"/>
        </w:tcPr>
        <w:p w14:paraId="07CAC431" w14:textId="77777777" w:rsidR="00CB78E6" w:rsidRDefault="00CB78E6" w:rsidP="00843B5B">
          <w:pPr>
            <w:pStyle w:val="Encabezado"/>
            <w:jc w:val="center"/>
            <w:rPr>
              <w:b/>
              <w:sz w:val="20"/>
            </w:rPr>
          </w:pPr>
          <w:r w:rsidRPr="00817D42">
            <w:rPr>
              <w:b/>
              <w:sz w:val="20"/>
            </w:rPr>
            <w:t>PROCESO</w:t>
          </w:r>
        </w:p>
        <w:p w14:paraId="08D52ECC" w14:textId="5A17DD21" w:rsidR="00CB78E6" w:rsidRPr="00817D42" w:rsidRDefault="00CB78E6" w:rsidP="00843B5B">
          <w:pPr>
            <w:pStyle w:val="Encabezado"/>
            <w:jc w:val="center"/>
            <w:rPr>
              <w:b/>
              <w:sz w:val="20"/>
            </w:rPr>
          </w:pPr>
          <w:r>
            <w:rPr>
              <w:b/>
              <w:sz w:val="20"/>
            </w:rPr>
            <w:t>DE GESTIÓN JURÍDICA</w:t>
          </w:r>
        </w:p>
      </w:tc>
      <w:tc>
        <w:tcPr>
          <w:tcW w:w="570" w:type="pct"/>
          <w:vMerge/>
        </w:tcPr>
        <w:p w14:paraId="7570F4EA" w14:textId="77777777" w:rsidR="00CB78E6" w:rsidRPr="00817D42" w:rsidRDefault="00CB78E6" w:rsidP="00843B5B">
          <w:pPr>
            <w:pStyle w:val="Encabezado"/>
            <w:jc w:val="center"/>
            <w:rPr>
              <w:b/>
              <w:sz w:val="20"/>
            </w:rPr>
          </w:pPr>
        </w:p>
      </w:tc>
      <w:tc>
        <w:tcPr>
          <w:tcW w:w="715" w:type="pct"/>
          <w:vMerge/>
        </w:tcPr>
        <w:p w14:paraId="0970A6AD" w14:textId="77777777" w:rsidR="00CB78E6" w:rsidRPr="00817D42" w:rsidRDefault="00CB78E6" w:rsidP="00843B5B">
          <w:pPr>
            <w:pStyle w:val="Encabezado"/>
            <w:jc w:val="center"/>
            <w:rPr>
              <w:b/>
              <w:sz w:val="20"/>
            </w:rPr>
          </w:pPr>
        </w:p>
      </w:tc>
      <w:tc>
        <w:tcPr>
          <w:tcW w:w="919" w:type="pct"/>
          <w:vMerge/>
        </w:tcPr>
        <w:p w14:paraId="41B70374" w14:textId="77777777" w:rsidR="00CB78E6" w:rsidRDefault="00CB78E6" w:rsidP="00843B5B">
          <w:pPr>
            <w:pStyle w:val="Encabezado"/>
          </w:pPr>
        </w:p>
      </w:tc>
    </w:tr>
    <w:tr w:rsidR="00CB78E6" w14:paraId="5CA921D0" w14:textId="77777777" w:rsidTr="00BC49FD">
      <w:trPr>
        <w:trHeight w:val="20"/>
        <w:jc w:val="center"/>
      </w:trPr>
      <w:tc>
        <w:tcPr>
          <w:tcW w:w="990" w:type="pct"/>
          <w:vMerge/>
        </w:tcPr>
        <w:p w14:paraId="64E69835" w14:textId="77777777" w:rsidR="00CB78E6" w:rsidRPr="002A4520" w:rsidRDefault="00CB78E6" w:rsidP="00843B5B">
          <w:pPr>
            <w:pStyle w:val="Encabezado"/>
          </w:pPr>
        </w:p>
      </w:tc>
      <w:tc>
        <w:tcPr>
          <w:tcW w:w="1806" w:type="pct"/>
          <w:vAlign w:val="center"/>
        </w:tcPr>
        <w:p w14:paraId="699D8384" w14:textId="65168055" w:rsidR="00CB78E6" w:rsidRPr="00817D42" w:rsidRDefault="00CB78E6" w:rsidP="00843B5B">
          <w:pPr>
            <w:pStyle w:val="Encabezado"/>
            <w:jc w:val="center"/>
            <w:rPr>
              <w:b/>
              <w:sz w:val="20"/>
            </w:rPr>
          </w:pPr>
          <w:r>
            <w:rPr>
              <w:b/>
              <w:sz w:val="20"/>
            </w:rPr>
            <w:t>MANUAL DE COBRO COACTIVO</w:t>
          </w:r>
        </w:p>
      </w:tc>
      <w:tc>
        <w:tcPr>
          <w:tcW w:w="570" w:type="pct"/>
          <w:vAlign w:val="center"/>
        </w:tcPr>
        <w:p w14:paraId="5ACB3F89" w14:textId="77777777" w:rsidR="00CB78E6" w:rsidRPr="00817D42" w:rsidRDefault="00CB78E6" w:rsidP="00843B5B">
          <w:pPr>
            <w:pStyle w:val="Encabezado"/>
            <w:jc w:val="center"/>
            <w:rPr>
              <w:b/>
              <w:sz w:val="20"/>
            </w:rPr>
          </w:pPr>
          <w:r w:rsidRPr="00817D42">
            <w:rPr>
              <w:b/>
              <w:sz w:val="20"/>
            </w:rPr>
            <w:t>VERSIÓN</w:t>
          </w:r>
        </w:p>
      </w:tc>
      <w:tc>
        <w:tcPr>
          <w:tcW w:w="715" w:type="pct"/>
          <w:vAlign w:val="center"/>
        </w:tcPr>
        <w:p w14:paraId="425149C7" w14:textId="12743A8C" w:rsidR="00CB78E6" w:rsidRPr="00817D42" w:rsidRDefault="00CB78E6" w:rsidP="00C84C48">
          <w:pPr>
            <w:pStyle w:val="Encabezado"/>
            <w:jc w:val="center"/>
            <w:rPr>
              <w:b/>
              <w:sz w:val="20"/>
            </w:rPr>
          </w:pPr>
          <w:r>
            <w:rPr>
              <w:b/>
              <w:sz w:val="20"/>
            </w:rPr>
            <w:t>1</w:t>
          </w:r>
        </w:p>
      </w:tc>
      <w:tc>
        <w:tcPr>
          <w:tcW w:w="919" w:type="pct"/>
          <w:vMerge/>
        </w:tcPr>
        <w:p w14:paraId="43883D6C" w14:textId="77777777" w:rsidR="00CB78E6" w:rsidRDefault="00CB78E6" w:rsidP="00843B5B">
          <w:pPr>
            <w:pStyle w:val="Encabezado"/>
          </w:pPr>
        </w:p>
      </w:tc>
    </w:tr>
  </w:tbl>
  <w:p w14:paraId="5F8310A3" w14:textId="77CA5D44" w:rsidR="00CB78E6" w:rsidRDefault="00CB78E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AC5F" w14:textId="77777777" w:rsidR="00CB78E6" w:rsidRDefault="00CB78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13E"/>
    <w:multiLevelType w:val="multilevel"/>
    <w:tmpl w:val="65D869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930E5E"/>
    <w:multiLevelType w:val="hybridMultilevel"/>
    <w:tmpl w:val="B41E61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2DC5374"/>
    <w:multiLevelType w:val="hybridMultilevel"/>
    <w:tmpl w:val="3EC46192"/>
    <w:lvl w:ilvl="0" w:tplc="74904724">
      <w:start w:val="1"/>
      <w:numFmt w:val="bullet"/>
      <w:lvlText w:val=""/>
      <w:lvlJc w:val="left"/>
      <w:pPr>
        <w:ind w:left="720" w:hanging="360"/>
      </w:pPr>
      <w:rPr>
        <w:rFonts w:ascii="Wingdings" w:hAnsi="Wingdings" w:hint="default"/>
        <w:sz w:val="1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7DC42A5"/>
    <w:multiLevelType w:val="multilevel"/>
    <w:tmpl w:val="07000898"/>
    <w:lvl w:ilvl="0">
      <w:start w:val="4"/>
      <w:numFmt w:val="decimal"/>
      <w:lvlText w:val="%1."/>
      <w:lvlJc w:val="left"/>
      <w:pPr>
        <w:ind w:left="720" w:hanging="360"/>
      </w:pPr>
      <w:rPr>
        <w:rFonts w:hint="default"/>
      </w:rPr>
    </w:lvl>
    <w:lvl w:ilvl="1">
      <w:start w:val="1"/>
      <w:numFmt w:val="decimal"/>
      <w:pStyle w:val="Estilo4"/>
      <w:isLgl/>
      <w:lvlText w:val="%1.%2."/>
      <w:lvlJc w:val="left"/>
      <w:pPr>
        <w:ind w:left="1080" w:hanging="72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3C1AAA"/>
    <w:multiLevelType w:val="hybridMultilevel"/>
    <w:tmpl w:val="51CED920"/>
    <w:lvl w:ilvl="0" w:tplc="2FE4C096">
      <w:start w:val="1"/>
      <w:numFmt w:val="lowerLetter"/>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B377B8B"/>
    <w:multiLevelType w:val="hybridMultilevel"/>
    <w:tmpl w:val="C7045CAA"/>
    <w:lvl w:ilvl="0" w:tplc="0C0A0005">
      <w:start w:val="1"/>
      <w:numFmt w:val="bullet"/>
      <w:lvlText w:val=""/>
      <w:lvlJc w:val="left"/>
      <w:pPr>
        <w:ind w:left="1069" w:hanging="360"/>
      </w:pPr>
      <w:rPr>
        <w:rFonts w:ascii="Wingdings" w:hAnsi="Wingdings"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6" w15:restartNumberingAfterBreak="0">
    <w:nsid w:val="0BA272CA"/>
    <w:multiLevelType w:val="hybridMultilevel"/>
    <w:tmpl w:val="807EDE2C"/>
    <w:lvl w:ilvl="0" w:tplc="D0EED1DC">
      <w:start w:val="1"/>
      <w:numFmt w:val="bullet"/>
      <w:lvlText w:val=""/>
      <w:lvlJc w:val="left"/>
      <w:pPr>
        <w:ind w:left="720" w:hanging="360"/>
      </w:pPr>
      <w:rPr>
        <w:rFonts w:ascii="Wingdings" w:hAnsi="Wingdings" w:hint="default"/>
        <w:sz w:val="1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6370F1"/>
    <w:multiLevelType w:val="hybridMultilevel"/>
    <w:tmpl w:val="4992C92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51577EC"/>
    <w:multiLevelType w:val="hybridMultilevel"/>
    <w:tmpl w:val="7E5C19DA"/>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 w15:restartNumberingAfterBreak="0">
    <w:nsid w:val="16EA4639"/>
    <w:multiLevelType w:val="hybridMultilevel"/>
    <w:tmpl w:val="91DE77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BE757D"/>
    <w:multiLevelType w:val="hybridMultilevel"/>
    <w:tmpl w:val="26D4FEB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25B3D52"/>
    <w:multiLevelType w:val="hybridMultilevel"/>
    <w:tmpl w:val="91DE77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4CC713C"/>
    <w:multiLevelType w:val="hybridMultilevel"/>
    <w:tmpl w:val="A14C6C1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A2E550F"/>
    <w:multiLevelType w:val="multilevel"/>
    <w:tmpl w:val="F2AAFA54"/>
    <w:lvl w:ilvl="0">
      <w:start w:val="1"/>
      <w:numFmt w:val="decimal"/>
      <w:pStyle w:val="Estilo2"/>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FAD30BB"/>
    <w:multiLevelType w:val="hybridMultilevel"/>
    <w:tmpl w:val="91DE77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FFE7260"/>
    <w:multiLevelType w:val="multilevel"/>
    <w:tmpl w:val="EE06EA4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2E68C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F07841"/>
    <w:multiLevelType w:val="hybridMultilevel"/>
    <w:tmpl w:val="50F89D1C"/>
    <w:lvl w:ilvl="0" w:tplc="74043A80">
      <w:start w:val="1"/>
      <w:numFmt w:val="bullet"/>
      <w:lvlText w:val="-"/>
      <w:lvlJc w:val="left"/>
      <w:pPr>
        <w:ind w:left="720" w:hanging="360"/>
      </w:pPr>
      <w:rPr>
        <w:rFonts w:ascii="Arial" w:eastAsia="Arial" w:hAnsi="Arial" w:hint="default"/>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8100F51"/>
    <w:multiLevelType w:val="hybridMultilevel"/>
    <w:tmpl w:val="B41E61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9A5F4E"/>
    <w:multiLevelType w:val="hybridMultilevel"/>
    <w:tmpl w:val="FA0AF286"/>
    <w:lvl w:ilvl="0" w:tplc="240A0017">
      <w:start w:val="1"/>
      <w:numFmt w:val="lowerLetter"/>
      <w:lvlText w:val="%1)"/>
      <w:lvlJc w:val="left"/>
      <w:pPr>
        <w:ind w:left="720" w:hanging="360"/>
      </w:pPr>
    </w:lvl>
    <w:lvl w:ilvl="1" w:tplc="240A0017">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F5F6B35"/>
    <w:multiLevelType w:val="hybridMultilevel"/>
    <w:tmpl w:val="B41E61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F9B6BFF"/>
    <w:multiLevelType w:val="hybridMultilevel"/>
    <w:tmpl w:val="7040B702"/>
    <w:lvl w:ilvl="0" w:tplc="4E5A6550">
      <w:start w:val="1"/>
      <w:numFmt w:val="bullet"/>
      <w:lvlText w:val=""/>
      <w:lvlJc w:val="left"/>
      <w:pPr>
        <w:ind w:left="720" w:hanging="360"/>
      </w:pPr>
      <w:rPr>
        <w:rFonts w:ascii="Wingdings" w:hAnsi="Wingdings" w:hint="default"/>
        <w:sz w:val="12"/>
        <w:szCs w:val="1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FE60A4A"/>
    <w:multiLevelType w:val="hybridMultilevel"/>
    <w:tmpl w:val="B41E61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21D06CA"/>
    <w:multiLevelType w:val="multilevel"/>
    <w:tmpl w:val="DEB693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43067A"/>
    <w:multiLevelType w:val="hybridMultilevel"/>
    <w:tmpl w:val="78467FC2"/>
    <w:lvl w:ilvl="0" w:tplc="240A0017">
      <w:start w:val="1"/>
      <w:numFmt w:val="lowerLetter"/>
      <w:lvlText w:val="%1)"/>
      <w:lvlJc w:val="left"/>
      <w:pPr>
        <w:ind w:left="720" w:hanging="360"/>
      </w:pPr>
    </w:lvl>
    <w:lvl w:ilvl="1" w:tplc="C67CFF46">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BDB64B8"/>
    <w:multiLevelType w:val="hybridMultilevel"/>
    <w:tmpl w:val="3A8C6892"/>
    <w:lvl w:ilvl="0" w:tplc="12F6A77C">
      <w:start w:val="1"/>
      <w:numFmt w:val="bullet"/>
      <w:lvlText w:val=""/>
      <w:lvlJc w:val="left"/>
      <w:pPr>
        <w:ind w:left="720" w:hanging="360"/>
      </w:pPr>
      <w:rPr>
        <w:rFonts w:ascii="Wingdings" w:hAnsi="Wingdings" w:hint="default"/>
        <w:sz w:val="1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65E27CF"/>
    <w:multiLevelType w:val="hybridMultilevel"/>
    <w:tmpl w:val="91DE77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7B631CA"/>
    <w:multiLevelType w:val="hybridMultilevel"/>
    <w:tmpl w:val="B41E61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A4B3032"/>
    <w:multiLevelType w:val="hybridMultilevel"/>
    <w:tmpl w:val="1F0A290A"/>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9" w15:restartNumberingAfterBreak="0">
    <w:nsid w:val="5C335212"/>
    <w:multiLevelType w:val="hybridMultilevel"/>
    <w:tmpl w:val="AB0A3046"/>
    <w:lvl w:ilvl="0" w:tplc="6BBC759C">
      <w:start w:val="1"/>
      <w:numFmt w:val="bullet"/>
      <w:lvlText w:val=""/>
      <w:lvlJc w:val="left"/>
      <w:pPr>
        <w:ind w:left="720" w:hanging="360"/>
      </w:pPr>
      <w:rPr>
        <w:rFonts w:ascii="Wingdings" w:hAnsi="Wingdings" w:hint="default"/>
        <w:sz w:val="12"/>
        <w:szCs w:val="1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CDC2282"/>
    <w:multiLevelType w:val="hybridMultilevel"/>
    <w:tmpl w:val="5D9A5E28"/>
    <w:lvl w:ilvl="0" w:tplc="240A000B">
      <w:start w:val="1"/>
      <w:numFmt w:val="bullet"/>
      <w:lvlText w:val=""/>
      <w:lvlJc w:val="left"/>
      <w:pPr>
        <w:ind w:left="720" w:hanging="360"/>
      </w:pPr>
      <w:rPr>
        <w:rFonts w:ascii="Wingdings" w:hAnsi="Wingdings" w:hint="default"/>
      </w:rPr>
    </w:lvl>
    <w:lvl w:ilvl="1" w:tplc="81621AB4">
      <w:start w:val="1"/>
      <w:numFmt w:val="bullet"/>
      <w:lvlText w:val=""/>
      <w:lvlJc w:val="left"/>
      <w:pPr>
        <w:ind w:left="1440" w:hanging="360"/>
      </w:pPr>
      <w:rPr>
        <w:rFonts w:ascii="Wingdings" w:hAnsi="Wingdings" w:hint="default"/>
        <w:sz w:val="12"/>
        <w:szCs w:val="12"/>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81D6482"/>
    <w:multiLevelType w:val="multilevel"/>
    <w:tmpl w:val="7E3088B0"/>
    <w:lvl w:ilvl="0">
      <w:start w:val="1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A254FDE"/>
    <w:multiLevelType w:val="hybridMultilevel"/>
    <w:tmpl w:val="A0406330"/>
    <w:lvl w:ilvl="0" w:tplc="9A0E9E22">
      <w:start w:val="1"/>
      <w:numFmt w:val="bullet"/>
      <w:lvlText w:val=""/>
      <w:lvlJc w:val="left"/>
      <w:pPr>
        <w:ind w:left="720" w:hanging="360"/>
      </w:pPr>
      <w:rPr>
        <w:rFonts w:ascii="Wingdings" w:hAnsi="Wingdings" w:hint="default"/>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FBE12C4"/>
    <w:multiLevelType w:val="hybridMultilevel"/>
    <w:tmpl w:val="1494B588"/>
    <w:lvl w:ilvl="0" w:tplc="240A0017">
      <w:start w:val="1"/>
      <w:numFmt w:val="lowerLetter"/>
      <w:lvlText w:val="%1)"/>
      <w:lvlJc w:val="left"/>
      <w:pPr>
        <w:ind w:left="720" w:hanging="360"/>
      </w:pPr>
    </w:lvl>
    <w:lvl w:ilvl="1" w:tplc="BC8A7130">
      <w:start w:val="6"/>
      <w:numFmt w:val="bullet"/>
      <w:lvlText w:val="-"/>
      <w:lvlJc w:val="left"/>
      <w:pPr>
        <w:ind w:left="1785" w:hanging="705"/>
      </w:pPr>
      <w:rPr>
        <w:rFonts w:ascii="Calibri" w:eastAsiaTheme="minorHAnsi" w:hAnsi="Calibri" w:cs="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0512816"/>
    <w:multiLevelType w:val="multilevel"/>
    <w:tmpl w:val="2E12B5B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586AEE"/>
    <w:multiLevelType w:val="multilevel"/>
    <w:tmpl w:val="97D09C54"/>
    <w:lvl w:ilvl="0">
      <w:start w:val="1"/>
      <w:numFmt w:val="decimal"/>
      <w:lvlText w:val="%1."/>
      <w:lvlJc w:val="left"/>
      <w:pPr>
        <w:ind w:left="720" w:hanging="360"/>
      </w:pPr>
      <w:rPr>
        <w:rFonts w:hint="default"/>
        <w:sz w:val="28"/>
      </w:rPr>
    </w:lvl>
    <w:lvl w:ilvl="1">
      <w:start w:val="1"/>
      <w:numFmt w:val="decimal"/>
      <w:pStyle w:val="Estilo3"/>
      <w:isLgl/>
      <w:lvlText w:val="%1.%2."/>
      <w:lvlJc w:val="left"/>
      <w:pPr>
        <w:ind w:left="1140" w:hanging="720"/>
      </w:pPr>
      <w:rPr>
        <w:rFonts w:ascii="Arial" w:hAnsi="Arial" w:cs="Arial" w:hint="default"/>
        <w:b/>
        <w:sz w:val="22"/>
        <w:szCs w:val="22"/>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640" w:hanging="1800"/>
      </w:pPr>
      <w:rPr>
        <w:rFonts w:hint="default"/>
      </w:rPr>
    </w:lvl>
  </w:abstractNum>
  <w:abstractNum w:abstractNumId="36" w15:restartNumberingAfterBreak="0">
    <w:nsid w:val="73037CBB"/>
    <w:multiLevelType w:val="hybridMultilevel"/>
    <w:tmpl w:val="ED86E6A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36E200D"/>
    <w:multiLevelType w:val="multilevel"/>
    <w:tmpl w:val="427E522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AD4162"/>
    <w:multiLevelType w:val="hybridMultilevel"/>
    <w:tmpl w:val="B41E61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66C5F79"/>
    <w:multiLevelType w:val="multilevel"/>
    <w:tmpl w:val="7700C70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A26648C"/>
    <w:multiLevelType w:val="hybridMultilevel"/>
    <w:tmpl w:val="6BAE65A6"/>
    <w:lvl w:ilvl="0" w:tplc="201E6492">
      <w:start w:val="1"/>
      <w:numFmt w:val="bullet"/>
      <w:lvlText w:val=""/>
      <w:lvlJc w:val="left"/>
      <w:pPr>
        <w:ind w:left="720" w:hanging="360"/>
      </w:pPr>
      <w:rPr>
        <w:rFonts w:ascii="Wingdings" w:hAnsi="Wingdings" w:hint="default"/>
        <w:sz w:val="1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C7D1262"/>
    <w:multiLevelType w:val="hybridMultilevel"/>
    <w:tmpl w:val="FCA4ED6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C855C24"/>
    <w:multiLevelType w:val="hybridMultilevel"/>
    <w:tmpl w:val="AAC85C86"/>
    <w:lvl w:ilvl="0" w:tplc="6CF8EA3A">
      <w:start w:val="1"/>
      <w:numFmt w:val="bullet"/>
      <w:lvlText w:val=""/>
      <w:lvlJc w:val="left"/>
      <w:pPr>
        <w:ind w:left="720" w:hanging="360"/>
      </w:pPr>
      <w:rPr>
        <w:rFonts w:ascii="Wingdings" w:hAnsi="Wingdings" w:hint="default"/>
        <w:sz w:val="12"/>
        <w:szCs w:val="12"/>
      </w:rPr>
    </w:lvl>
    <w:lvl w:ilvl="1" w:tplc="E3FCF454">
      <w:numFmt w:val="bullet"/>
      <w:lvlText w:val="•"/>
      <w:lvlJc w:val="left"/>
      <w:pPr>
        <w:ind w:left="1785" w:hanging="705"/>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346203414">
    <w:abstractNumId w:val="35"/>
  </w:num>
  <w:num w:numId="2" w16cid:durableId="1181891814">
    <w:abstractNumId w:val="3"/>
  </w:num>
  <w:num w:numId="3" w16cid:durableId="1967079071">
    <w:abstractNumId w:val="13"/>
  </w:num>
  <w:num w:numId="4" w16cid:durableId="459301321">
    <w:abstractNumId w:val="15"/>
  </w:num>
  <w:num w:numId="5" w16cid:durableId="239024851">
    <w:abstractNumId w:val="37"/>
  </w:num>
  <w:num w:numId="6" w16cid:durableId="2049454398">
    <w:abstractNumId w:val="25"/>
  </w:num>
  <w:num w:numId="7" w16cid:durableId="546571525">
    <w:abstractNumId w:val="39"/>
  </w:num>
  <w:num w:numId="8" w16cid:durableId="738132924">
    <w:abstractNumId w:val="23"/>
  </w:num>
  <w:num w:numId="9" w16cid:durableId="9804963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90817045">
    <w:abstractNumId w:val="40"/>
  </w:num>
  <w:num w:numId="11" w16cid:durableId="1993214895">
    <w:abstractNumId w:val="6"/>
  </w:num>
  <w:num w:numId="12" w16cid:durableId="710804540">
    <w:abstractNumId w:val="2"/>
  </w:num>
  <w:num w:numId="13" w16cid:durableId="1301812922">
    <w:abstractNumId w:val="29"/>
  </w:num>
  <w:num w:numId="14" w16cid:durableId="1958488890">
    <w:abstractNumId w:val="9"/>
  </w:num>
  <w:num w:numId="15" w16cid:durableId="147946246">
    <w:abstractNumId w:val="21"/>
  </w:num>
  <w:num w:numId="16" w16cid:durableId="884371455">
    <w:abstractNumId w:val="24"/>
  </w:num>
  <w:num w:numId="17" w16cid:durableId="467864730">
    <w:abstractNumId w:val="19"/>
  </w:num>
  <w:num w:numId="18" w16cid:durableId="71051916">
    <w:abstractNumId w:val="22"/>
  </w:num>
  <w:num w:numId="19" w16cid:durableId="64569454">
    <w:abstractNumId w:val="42"/>
  </w:num>
  <w:num w:numId="20" w16cid:durableId="825900964">
    <w:abstractNumId w:val="32"/>
  </w:num>
  <w:num w:numId="21" w16cid:durableId="171918209">
    <w:abstractNumId w:val="33"/>
  </w:num>
  <w:num w:numId="22" w16cid:durableId="107165276">
    <w:abstractNumId w:val="30"/>
  </w:num>
  <w:num w:numId="23" w16cid:durableId="394014829">
    <w:abstractNumId w:val="14"/>
  </w:num>
  <w:num w:numId="24" w16cid:durableId="1741907633">
    <w:abstractNumId w:val="26"/>
  </w:num>
  <w:num w:numId="25" w16cid:durableId="687369920">
    <w:abstractNumId w:val="11"/>
  </w:num>
  <w:num w:numId="26" w16cid:durableId="248387023">
    <w:abstractNumId w:val="20"/>
  </w:num>
  <w:num w:numId="27" w16cid:durableId="1331592601">
    <w:abstractNumId w:val="27"/>
  </w:num>
  <w:num w:numId="28" w16cid:durableId="173349084">
    <w:abstractNumId w:val="1"/>
  </w:num>
  <w:num w:numId="29" w16cid:durableId="1173104447">
    <w:abstractNumId w:val="38"/>
  </w:num>
  <w:num w:numId="30" w16cid:durableId="38358429">
    <w:abstractNumId w:val="16"/>
  </w:num>
  <w:num w:numId="31" w16cid:durableId="1457989346">
    <w:abstractNumId w:val="18"/>
  </w:num>
  <w:num w:numId="32" w16cid:durableId="2114085806">
    <w:abstractNumId w:val="31"/>
  </w:num>
  <w:num w:numId="33" w16cid:durableId="1863400062">
    <w:abstractNumId w:val="4"/>
  </w:num>
  <w:num w:numId="34" w16cid:durableId="1875389881">
    <w:abstractNumId w:val="0"/>
  </w:num>
  <w:num w:numId="35" w16cid:durableId="669525410">
    <w:abstractNumId w:val="5"/>
  </w:num>
  <w:num w:numId="36" w16cid:durableId="1893541031">
    <w:abstractNumId w:val="17"/>
  </w:num>
  <w:num w:numId="37" w16cid:durableId="1425763994">
    <w:abstractNumId w:val="28"/>
  </w:num>
  <w:num w:numId="38" w16cid:durableId="953711178">
    <w:abstractNumId w:val="8"/>
  </w:num>
  <w:num w:numId="39" w16cid:durableId="1418165083">
    <w:abstractNumId w:val="12"/>
  </w:num>
  <w:num w:numId="40" w16cid:durableId="459499311">
    <w:abstractNumId w:val="10"/>
  </w:num>
  <w:num w:numId="41" w16cid:durableId="74400223">
    <w:abstractNumId w:val="41"/>
  </w:num>
  <w:num w:numId="42" w16cid:durableId="95905340">
    <w:abstractNumId w:val="36"/>
  </w:num>
  <w:num w:numId="43" w16cid:durableId="594217639">
    <w:abstractNumId w:val="7"/>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BELSY AMAYA VARGA">
    <w15:presenceInfo w15:providerId="None" w15:userId="EDIBELSY AMAYA VAR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5B"/>
    <w:rsid w:val="000003CC"/>
    <w:rsid w:val="00000596"/>
    <w:rsid w:val="000007F1"/>
    <w:rsid w:val="00005B18"/>
    <w:rsid w:val="0000659F"/>
    <w:rsid w:val="00011E74"/>
    <w:rsid w:val="00012064"/>
    <w:rsid w:val="00012283"/>
    <w:rsid w:val="00014862"/>
    <w:rsid w:val="00015F78"/>
    <w:rsid w:val="00017DA7"/>
    <w:rsid w:val="000245EE"/>
    <w:rsid w:val="000260C0"/>
    <w:rsid w:val="00027D31"/>
    <w:rsid w:val="000316AC"/>
    <w:rsid w:val="0003232D"/>
    <w:rsid w:val="0003349F"/>
    <w:rsid w:val="00033AD8"/>
    <w:rsid w:val="000359F8"/>
    <w:rsid w:val="00035E5D"/>
    <w:rsid w:val="00036B4D"/>
    <w:rsid w:val="000403C6"/>
    <w:rsid w:val="00040A59"/>
    <w:rsid w:val="0004277C"/>
    <w:rsid w:val="000434B7"/>
    <w:rsid w:val="00043C11"/>
    <w:rsid w:val="00043F43"/>
    <w:rsid w:val="000461FB"/>
    <w:rsid w:val="00046A73"/>
    <w:rsid w:val="00055919"/>
    <w:rsid w:val="00055CF3"/>
    <w:rsid w:val="000609C8"/>
    <w:rsid w:val="000626CD"/>
    <w:rsid w:val="00065780"/>
    <w:rsid w:val="00065E32"/>
    <w:rsid w:val="0006656A"/>
    <w:rsid w:val="000704AC"/>
    <w:rsid w:val="00070537"/>
    <w:rsid w:val="00070C4D"/>
    <w:rsid w:val="00071E62"/>
    <w:rsid w:val="00073EBE"/>
    <w:rsid w:val="00073FB5"/>
    <w:rsid w:val="0007730C"/>
    <w:rsid w:val="00077D3D"/>
    <w:rsid w:val="00077EC8"/>
    <w:rsid w:val="0008361D"/>
    <w:rsid w:val="000846B0"/>
    <w:rsid w:val="00084852"/>
    <w:rsid w:val="00085B45"/>
    <w:rsid w:val="0008621A"/>
    <w:rsid w:val="00087B5A"/>
    <w:rsid w:val="000905ED"/>
    <w:rsid w:val="00090983"/>
    <w:rsid w:val="00091352"/>
    <w:rsid w:val="0009335D"/>
    <w:rsid w:val="00093758"/>
    <w:rsid w:val="0009690C"/>
    <w:rsid w:val="00096AA7"/>
    <w:rsid w:val="000972F1"/>
    <w:rsid w:val="000976B2"/>
    <w:rsid w:val="000A400B"/>
    <w:rsid w:val="000A52D5"/>
    <w:rsid w:val="000A635C"/>
    <w:rsid w:val="000A6E6F"/>
    <w:rsid w:val="000A7228"/>
    <w:rsid w:val="000A7DE1"/>
    <w:rsid w:val="000B2904"/>
    <w:rsid w:val="000B32D6"/>
    <w:rsid w:val="000B6AD5"/>
    <w:rsid w:val="000B7A65"/>
    <w:rsid w:val="000C340D"/>
    <w:rsid w:val="000C411F"/>
    <w:rsid w:val="000C6E96"/>
    <w:rsid w:val="000D0B49"/>
    <w:rsid w:val="000D16CD"/>
    <w:rsid w:val="000D348D"/>
    <w:rsid w:val="000D45AE"/>
    <w:rsid w:val="000D5223"/>
    <w:rsid w:val="000D5968"/>
    <w:rsid w:val="000D5D61"/>
    <w:rsid w:val="000D7919"/>
    <w:rsid w:val="000E2EF8"/>
    <w:rsid w:val="000E39A6"/>
    <w:rsid w:val="000E5EEC"/>
    <w:rsid w:val="000E62F3"/>
    <w:rsid w:val="000E6DC0"/>
    <w:rsid w:val="000E6E51"/>
    <w:rsid w:val="000E7946"/>
    <w:rsid w:val="000E7AE5"/>
    <w:rsid w:val="000F45AA"/>
    <w:rsid w:val="000F5BEE"/>
    <w:rsid w:val="000F73F3"/>
    <w:rsid w:val="00100134"/>
    <w:rsid w:val="00102B16"/>
    <w:rsid w:val="001031AC"/>
    <w:rsid w:val="00104123"/>
    <w:rsid w:val="0010412C"/>
    <w:rsid w:val="00106A78"/>
    <w:rsid w:val="00107FAE"/>
    <w:rsid w:val="00111ED1"/>
    <w:rsid w:val="00113540"/>
    <w:rsid w:val="00115007"/>
    <w:rsid w:val="00115517"/>
    <w:rsid w:val="00115AD4"/>
    <w:rsid w:val="00115CED"/>
    <w:rsid w:val="00116184"/>
    <w:rsid w:val="001200EA"/>
    <w:rsid w:val="00121932"/>
    <w:rsid w:val="00122B63"/>
    <w:rsid w:val="00125157"/>
    <w:rsid w:val="00132DA0"/>
    <w:rsid w:val="0013352E"/>
    <w:rsid w:val="00133B80"/>
    <w:rsid w:val="0013579A"/>
    <w:rsid w:val="001364BA"/>
    <w:rsid w:val="00136DAB"/>
    <w:rsid w:val="00140D19"/>
    <w:rsid w:val="00141E10"/>
    <w:rsid w:val="001447B2"/>
    <w:rsid w:val="0014483B"/>
    <w:rsid w:val="0014577C"/>
    <w:rsid w:val="0014641D"/>
    <w:rsid w:val="00146A46"/>
    <w:rsid w:val="00150DE7"/>
    <w:rsid w:val="0015217E"/>
    <w:rsid w:val="00152B24"/>
    <w:rsid w:val="00154C3A"/>
    <w:rsid w:val="00154E1C"/>
    <w:rsid w:val="0016154B"/>
    <w:rsid w:val="00161552"/>
    <w:rsid w:val="001633DB"/>
    <w:rsid w:val="001648BC"/>
    <w:rsid w:val="00164A9E"/>
    <w:rsid w:val="001661F6"/>
    <w:rsid w:val="00170562"/>
    <w:rsid w:val="00170777"/>
    <w:rsid w:val="0017151F"/>
    <w:rsid w:val="00171B52"/>
    <w:rsid w:val="001727A3"/>
    <w:rsid w:val="001731CD"/>
    <w:rsid w:val="001739C2"/>
    <w:rsid w:val="00175F80"/>
    <w:rsid w:val="00176B64"/>
    <w:rsid w:val="00176E14"/>
    <w:rsid w:val="00181AA5"/>
    <w:rsid w:val="00182A3B"/>
    <w:rsid w:val="00185431"/>
    <w:rsid w:val="00186A57"/>
    <w:rsid w:val="00191546"/>
    <w:rsid w:val="00191623"/>
    <w:rsid w:val="001922C9"/>
    <w:rsid w:val="00193B6B"/>
    <w:rsid w:val="00197205"/>
    <w:rsid w:val="001A05CA"/>
    <w:rsid w:val="001A1804"/>
    <w:rsid w:val="001A19E7"/>
    <w:rsid w:val="001A35CA"/>
    <w:rsid w:val="001A43BE"/>
    <w:rsid w:val="001A5360"/>
    <w:rsid w:val="001A58E1"/>
    <w:rsid w:val="001B23A7"/>
    <w:rsid w:val="001B25EC"/>
    <w:rsid w:val="001B3049"/>
    <w:rsid w:val="001B55E8"/>
    <w:rsid w:val="001B637F"/>
    <w:rsid w:val="001B6DD4"/>
    <w:rsid w:val="001C3518"/>
    <w:rsid w:val="001C4C50"/>
    <w:rsid w:val="001C593A"/>
    <w:rsid w:val="001C69DD"/>
    <w:rsid w:val="001C7155"/>
    <w:rsid w:val="001D4737"/>
    <w:rsid w:val="001D4EFC"/>
    <w:rsid w:val="001D5C3E"/>
    <w:rsid w:val="001D7804"/>
    <w:rsid w:val="001E0743"/>
    <w:rsid w:val="001E2763"/>
    <w:rsid w:val="001E2CB2"/>
    <w:rsid w:val="001E5AD8"/>
    <w:rsid w:val="001E74F0"/>
    <w:rsid w:val="001F0978"/>
    <w:rsid w:val="001F3B57"/>
    <w:rsid w:val="001F4B1F"/>
    <w:rsid w:val="001F57B5"/>
    <w:rsid w:val="001F58F1"/>
    <w:rsid w:val="00202274"/>
    <w:rsid w:val="002026DC"/>
    <w:rsid w:val="00205A4A"/>
    <w:rsid w:val="00205D0D"/>
    <w:rsid w:val="00205E7D"/>
    <w:rsid w:val="00205F10"/>
    <w:rsid w:val="002075CE"/>
    <w:rsid w:val="00212114"/>
    <w:rsid w:val="00212AC6"/>
    <w:rsid w:val="00212FE5"/>
    <w:rsid w:val="00213661"/>
    <w:rsid w:val="00213F14"/>
    <w:rsid w:val="0021417E"/>
    <w:rsid w:val="0021482C"/>
    <w:rsid w:val="00215376"/>
    <w:rsid w:val="0021680A"/>
    <w:rsid w:val="00217F7E"/>
    <w:rsid w:val="00220A6A"/>
    <w:rsid w:val="00220B43"/>
    <w:rsid w:val="002221D6"/>
    <w:rsid w:val="00225295"/>
    <w:rsid w:val="00226E1F"/>
    <w:rsid w:val="00230242"/>
    <w:rsid w:val="0023089A"/>
    <w:rsid w:val="002316DB"/>
    <w:rsid w:val="00233D1A"/>
    <w:rsid w:val="00234216"/>
    <w:rsid w:val="00234A42"/>
    <w:rsid w:val="00237B2D"/>
    <w:rsid w:val="00240416"/>
    <w:rsid w:val="002413E6"/>
    <w:rsid w:val="00241DC6"/>
    <w:rsid w:val="0024296B"/>
    <w:rsid w:val="00242E89"/>
    <w:rsid w:val="0024313B"/>
    <w:rsid w:val="00243C9D"/>
    <w:rsid w:val="00244DF4"/>
    <w:rsid w:val="0024722D"/>
    <w:rsid w:val="0024743E"/>
    <w:rsid w:val="00252298"/>
    <w:rsid w:val="00260243"/>
    <w:rsid w:val="00260633"/>
    <w:rsid w:val="002608B5"/>
    <w:rsid w:val="002608EC"/>
    <w:rsid w:val="0026146D"/>
    <w:rsid w:val="00261966"/>
    <w:rsid w:val="0026268D"/>
    <w:rsid w:val="00266CA7"/>
    <w:rsid w:val="00272B20"/>
    <w:rsid w:val="00273F81"/>
    <w:rsid w:val="00274260"/>
    <w:rsid w:val="00275F17"/>
    <w:rsid w:val="0028049D"/>
    <w:rsid w:val="00282BA2"/>
    <w:rsid w:val="002847FA"/>
    <w:rsid w:val="002852D0"/>
    <w:rsid w:val="002872FD"/>
    <w:rsid w:val="00290037"/>
    <w:rsid w:val="00295E6B"/>
    <w:rsid w:val="002A1BA1"/>
    <w:rsid w:val="002A4D42"/>
    <w:rsid w:val="002A4D78"/>
    <w:rsid w:val="002A5CC0"/>
    <w:rsid w:val="002A7A8C"/>
    <w:rsid w:val="002B1145"/>
    <w:rsid w:val="002B28DE"/>
    <w:rsid w:val="002B696A"/>
    <w:rsid w:val="002B71CA"/>
    <w:rsid w:val="002C00B4"/>
    <w:rsid w:val="002C1169"/>
    <w:rsid w:val="002C2DBB"/>
    <w:rsid w:val="002C3CAE"/>
    <w:rsid w:val="002C566C"/>
    <w:rsid w:val="002C5E3E"/>
    <w:rsid w:val="002C7878"/>
    <w:rsid w:val="002D0A91"/>
    <w:rsid w:val="002D17EA"/>
    <w:rsid w:val="002D27A1"/>
    <w:rsid w:val="002D2B02"/>
    <w:rsid w:val="002D42A3"/>
    <w:rsid w:val="002D5F2A"/>
    <w:rsid w:val="002D62F1"/>
    <w:rsid w:val="002D632A"/>
    <w:rsid w:val="002E0F0B"/>
    <w:rsid w:val="002E1974"/>
    <w:rsid w:val="002E31AC"/>
    <w:rsid w:val="002E34DD"/>
    <w:rsid w:val="002E48AF"/>
    <w:rsid w:val="002F0A2C"/>
    <w:rsid w:val="002F16BA"/>
    <w:rsid w:val="002F1BCD"/>
    <w:rsid w:val="002F36CD"/>
    <w:rsid w:val="002F42C9"/>
    <w:rsid w:val="002F51CF"/>
    <w:rsid w:val="002F5EBE"/>
    <w:rsid w:val="002F5EF5"/>
    <w:rsid w:val="002F791B"/>
    <w:rsid w:val="0030013D"/>
    <w:rsid w:val="00300611"/>
    <w:rsid w:val="00300F51"/>
    <w:rsid w:val="003022D1"/>
    <w:rsid w:val="00302C23"/>
    <w:rsid w:val="00303D96"/>
    <w:rsid w:val="00305D15"/>
    <w:rsid w:val="00306909"/>
    <w:rsid w:val="003106E7"/>
    <w:rsid w:val="00315FEC"/>
    <w:rsid w:val="003179E6"/>
    <w:rsid w:val="00317AB5"/>
    <w:rsid w:val="003213B2"/>
    <w:rsid w:val="00323226"/>
    <w:rsid w:val="0032353E"/>
    <w:rsid w:val="003240B1"/>
    <w:rsid w:val="00330082"/>
    <w:rsid w:val="0033098C"/>
    <w:rsid w:val="00334F0F"/>
    <w:rsid w:val="00343973"/>
    <w:rsid w:val="00343E54"/>
    <w:rsid w:val="003448E3"/>
    <w:rsid w:val="00347398"/>
    <w:rsid w:val="0034753C"/>
    <w:rsid w:val="0035030B"/>
    <w:rsid w:val="003505CA"/>
    <w:rsid w:val="003514F7"/>
    <w:rsid w:val="003521BB"/>
    <w:rsid w:val="0035552E"/>
    <w:rsid w:val="0036349D"/>
    <w:rsid w:val="00365242"/>
    <w:rsid w:val="00366CDA"/>
    <w:rsid w:val="00371027"/>
    <w:rsid w:val="00373B66"/>
    <w:rsid w:val="0037403C"/>
    <w:rsid w:val="00375842"/>
    <w:rsid w:val="003806CB"/>
    <w:rsid w:val="003806DE"/>
    <w:rsid w:val="0038414D"/>
    <w:rsid w:val="00384465"/>
    <w:rsid w:val="00385F00"/>
    <w:rsid w:val="003919AA"/>
    <w:rsid w:val="003938CF"/>
    <w:rsid w:val="00394578"/>
    <w:rsid w:val="00395962"/>
    <w:rsid w:val="00397ABE"/>
    <w:rsid w:val="003A2EF8"/>
    <w:rsid w:val="003A3464"/>
    <w:rsid w:val="003A3DCB"/>
    <w:rsid w:val="003A3EAF"/>
    <w:rsid w:val="003A4354"/>
    <w:rsid w:val="003A47CD"/>
    <w:rsid w:val="003A4C97"/>
    <w:rsid w:val="003A6C4B"/>
    <w:rsid w:val="003A7229"/>
    <w:rsid w:val="003B0F48"/>
    <w:rsid w:val="003B6957"/>
    <w:rsid w:val="003C120A"/>
    <w:rsid w:val="003C2B7D"/>
    <w:rsid w:val="003C482A"/>
    <w:rsid w:val="003C60C2"/>
    <w:rsid w:val="003D094D"/>
    <w:rsid w:val="003D1583"/>
    <w:rsid w:val="003D1670"/>
    <w:rsid w:val="003D2E72"/>
    <w:rsid w:val="003D48E0"/>
    <w:rsid w:val="003D60F0"/>
    <w:rsid w:val="003D7B36"/>
    <w:rsid w:val="003E059E"/>
    <w:rsid w:val="003E3D6C"/>
    <w:rsid w:val="003E5338"/>
    <w:rsid w:val="003E738D"/>
    <w:rsid w:val="003F1802"/>
    <w:rsid w:val="003F2A82"/>
    <w:rsid w:val="003F3136"/>
    <w:rsid w:val="003F3516"/>
    <w:rsid w:val="003F50FD"/>
    <w:rsid w:val="003F5AAA"/>
    <w:rsid w:val="003F5DD2"/>
    <w:rsid w:val="003F611C"/>
    <w:rsid w:val="003F65CB"/>
    <w:rsid w:val="004007A8"/>
    <w:rsid w:val="0040368E"/>
    <w:rsid w:val="004048DB"/>
    <w:rsid w:val="00404A22"/>
    <w:rsid w:val="00405812"/>
    <w:rsid w:val="0040665A"/>
    <w:rsid w:val="00407DF0"/>
    <w:rsid w:val="0041056C"/>
    <w:rsid w:val="0041400F"/>
    <w:rsid w:val="004153C7"/>
    <w:rsid w:val="00415716"/>
    <w:rsid w:val="004175F5"/>
    <w:rsid w:val="00424D96"/>
    <w:rsid w:val="004254FF"/>
    <w:rsid w:val="004255F8"/>
    <w:rsid w:val="00426521"/>
    <w:rsid w:val="0042677C"/>
    <w:rsid w:val="00426806"/>
    <w:rsid w:val="00430583"/>
    <w:rsid w:val="00432100"/>
    <w:rsid w:val="00435059"/>
    <w:rsid w:val="00436E47"/>
    <w:rsid w:val="00440972"/>
    <w:rsid w:val="0044110B"/>
    <w:rsid w:val="00441579"/>
    <w:rsid w:val="00442AFC"/>
    <w:rsid w:val="00443349"/>
    <w:rsid w:val="0044463C"/>
    <w:rsid w:val="00445697"/>
    <w:rsid w:val="00445733"/>
    <w:rsid w:val="00445ED4"/>
    <w:rsid w:val="00450F14"/>
    <w:rsid w:val="004555EC"/>
    <w:rsid w:val="00460946"/>
    <w:rsid w:val="00461CAB"/>
    <w:rsid w:val="004622F5"/>
    <w:rsid w:val="00462B45"/>
    <w:rsid w:val="0046314A"/>
    <w:rsid w:val="004632C5"/>
    <w:rsid w:val="00463DC0"/>
    <w:rsid w:val="00464A88"/>
    <w:rsid w:val="00467540"/>
    <w:rsid w:val="00470640"/>
    <w:rsid w:val="00470C8E"/>
    <w:rsid w:val="00472CF3"/>
    <w:rsid w:val="0047713A"/>
    <w:rsid w:val="00477753"/>
    <w:rsid w:val="00482260"/>
    <w:rsid w:val="00486162"/>
    <w:rsid w:val="004975B3"/>
    <w:rsid w:val="004A02E2"/>
    <w:rsid w:val="004A0D19"/>
    <w:rsid w:val="004A1D34"/>
    <w:rsid w:val="004A2E53"/>
    <w:rsid w:val="004A3C80"/>
    <w:rsid w:val="004A3CE6"/>
    <w:rsid w:val="004A55FD"/>
    <w:rsid w:val="004A5EE4"/>
    <w:rsid w:val="004A6B34"/>
    <w:rsid w:val="004A6D2E"/>
    <w:rsid w:val="004A7CAA"/>
    <w:rsid w:val="004B0698"/>
    <w:rsid w:val="004B6054"/>
    <w:rsid w:val="004B6ACC"/>
    <w:rsid w:val="004C0010"/>
    <w:rsid w:val="004C1B84"/>
    <w:rsid w:val="004C3785"/>
    <w:rsid w:val="004C5B5D"/>
    <w:rsid w:val="004C73BF"/>
    <w:rsid w:val="004C7CB5"/>
    <w:rsid w:val="004D4F58"/>
    <w:rsid w:val="004D5D89"/>
    <w:rsid w:val="004D6783"/>
    <w:rsid w:val="004D6A09"/>
    <w:rsid w:val="004D706E"/>
    <w:rsid w:val="004E1591"/>
    <w:rsid w:val="004E20B6"/>
    <w:rsid w:val="004E20CF"/>
    <w:rsid w:val="004E23B0"/>
    <w:rsid w:val="004E58FB"/>
    <w:rsid w:val="004E5987"/>
    <w:rsid w:val="004E607B"/>
    <w:rsid w:val="004E7B88"/>
    <w:rsid w:val="004F3225"/>
    <w:rsid w:val="004F420D"/>
    <w:rsid w:val="004F62D4"/>
    <w:rsid w:val="005010D8"/>
    <w:rsid w:val="00501AE0"/>
    <w:rsid w:val="005032DD"/>
    <w:rsid w:val="005037D6"/>
    <w:rsid w:val="005102C0"/>
    <w:rsid w:val="00510D53"/>
    <w:rsid w:val="00511935"/>
    <w:rsid w:val="00514761"/>
    <w:rsid w:val="005206D7"/>
    <w:rsid w:val="005209EB"/>
    <w:rsid w:val="00522386"/>
    <w:rsid w:val="00523BA6"/>
    <w:rsid w:val="00524D3C"/>
    <w:rsid w:val="00526142"/>
    <w:rsid w:val="0052738D"/>
    <w:rsid w:val="0052794D"/>
    <w:rsid w:val="0053081D"/>
    <w:rsid w:val="005331FE"/>
    <w:rsid w:val="00534B81"/>
    <w:rsid w:val="0053605E"/>
    <w:rsid w:val="00540509"/>
    <w:rsid w:val="00541AFA"/>
    <w:rsid w:val="00542501"/>
    <w:rsid w:val="005456E8"/>
    <w:rsid w:val="005473B5"/>
    <w:rsid w:val="00552041"/>
    <w:rsid w:val="005559A0"/>
    <w:rsid w:val="00556FD1"/>
    <w:rsid w:val="00557C08"/>
    <w:rsid w:val="0056026D"/>
    <w:rsid w:val="0056385D"/>
    <w:rsid w:val="005641E5"/>
    <w:rsid w:val="00565574"/>
    <w:rsid w:val="00565706"/>
    <w:rsid w:val="00566A55"/>
    <w:rsid w:val="00566CDF"/>
    <w:rsid w:val="00566E32"/>
    <w:rsid w:val="00572148"/>
    <w:rsid w:val="00573A39"/>
    <w:rsid w:val="0057498C"/>
    <w:rsid w:val="00576130"/>
    <w:rsid w:val="005761A0"/>
    <w:rsid w:val="00576328"/>
    <w:rsid w:val="00577A57"/>
    <w:rsid w:val="00581099"/>
    <w:rsid w:val="0058261C"/>
    <w:rsid w:val="005838C3"/>
    <w:rsid w:val="00583CB6"/>
    <w:rsid w:val="005843D9"/>
    <w:rsid w:val="00586663"/>
    <w:rsid w:val="00587537"/>
    <w:rsid w:val="005877A3"/>
    <w:rsid w:val="00590814"/>
    <w:rsid w:val="00591FCE"/>
    <w:rsid w:val="0059224C"/>
    <w:rsid w:val="00592688"/>
    <w:rsid w:val="005941CA"/>
    <w:rsid w:val="005961FB"/>
    <w:rsid w:val="0059644C"/>
    <w:rsid w:val="005965AC"/>
    <w:rsid w:val="00596CE8"/>
    <w:rsid w:val="005975E9"/>
    <w:rsid w:val="005A0483"/>
    <w:rsid w:val="005A38D4"/>
    <w:rsid w:val="005A3D70"/>
    <w:rsid w:val="005A5F08"/>
    <w:rsid w:val="005B1B3B"/>
    <w:rsid w:val="005B3857"/>
    <w:rsid w:val="005B3AE7"/>
    <w:rsid w:val="005B46BA"/>
    <w:rsid w:val="005B5918"/>
    <w:rsid w:val="005C4722"/>
    <w:rsid w:val="005C5862"/>
    <w:rsid w:val="005C63CD"/>
    <w:rsid w:val="005C6865"/>
    <w:rsid w:val="005D03C2"/>
    <w:rsid w:val="005D32A7"/>
    <w:rsid w:val="005D3BDB"/>
    <w:rsid w:val="005E1A08"/>
    <w:rsid w:val="005E4534"/>
    <w:rsid w:val="005E48A1"/>
    <w:rsid w:val="005E6245"/>
    <w:rsid w:val="005E65BE"/>
    <w:rsid w:val="005E699D"/>
    <w:rsid w:val="005E7785"/>
    <w:rsid w:val="005F010E"/>
    <w:rsid w:val="005F0E41"/>
    <w:rsid w:val="005F2032"/>
    <w:rsid w:val="005F24F6"/>
    <w:rsid w:val="005F3E1B"/>
    <w:rsid w:val="005F405B"/>
    <w:rsid w:val="005F59E9"/>
    <w:rsid w:val="005F61F2"/>
    <w:rsid w:val="005F7ED6"/>
    <w:rsid w:val="00600C6A"/>
    <w:rsid w:val="0060100A"/>
    <w:rsid w:val="006030DD"/>
    <w:rsid w:val="00603A64"/>
    <w:rsid w:val="00603FCC"/>
    <w:rsid w:val="00604BA6"/>
    <w:rsid w:val="006052E5"/>
    <w:rsid w:val="00606033"/>
    <w:rsid w:val="0061002E"/>
    <w:rsid w:val="00611369"/>
    <w:rsid w:val="00613175"/>
    <w:rsid w:val="006167BF"/>
    <w:rsid w:val="0061780D"/>
    <w:rsid w:val="006208EC"/>
    <w:rsid w:val="00623A43"/>
    <w:rsid w:val="006245CF"/>
    <w:rsid w:val="00626F8F"/>
    <w:rsid w:val="00627B1D"/>
    <w:rsid w:val="00627EC7"/>
    <w:rsid w:val="00627EF1"/>
    <w:rsid w:val="00630DD1"/>
    <w:rsid w:val="0063235A"/>
    <w:rsid w:val="00632B2A"/>
    <w:rsid w:val="00634A91"/>
    <w:rsid w:val="006374AF"/>
    <w:rsid w:val="00637B67"/>
    <w:rsid w:val="00637F76"/>
    <w:rsid w:val="0064125A"/>
    <w:rsid w:val="00642A58"/>
    <w:rsid w:val="00643955"/>
    <w:rsid w:val="00643B1F"/>
    <w:rsid w:val="006463F7"/>
    <w:rsid w:val="00647B04"/>
    <w:rsid w:val="00650945"/>
    <w:rsid w:val="00650BA6"/>
    <w:rsid w:val="00650BC0"/>
    <w:rsid w:val="00656037"/>
    <w:rsid w:val="00660B54"/>
    <w:rsid w:val="00666DDC"/>
    <w:rsid w:val="00667BCE"/>
    <w:rsid w:val="00670EDF"/>
    <w:rsid w:val="00671074"/>
    <w:rsid w:val="0067546C"/>
    <w:rsid w:val="00675EB3"/>
    <w:rsid w:val="00677BD3"/>
    <w:rsid w:val="00681C27"/>
    <w:rsid w:val="00681D9C"/>
    <w:rsid w:val="006834C3"/>
    <w:rsid w:val="00685FC4"/>
    <w:rsid w:val="0069012B"/>
    <w:rsid w:val="00692472"/>
    <w:rsid w:val="0069250D"/>
    <w:rsid w:val="006930BA"/>
    <w:rsid w:val="00693B2D"/>
    <w:rsid w:val="00695921"/>
    <w:rsid w:val="006A14DB"/>
    <w:rsid w:val="006A2BED"/>
    <w:rsid w:val="006A4290"/>
    <w:rsid w:val="006A4671"/>
    <w:rsid w:val="006A55E5"/>
    <w:rsid w:val="006A56CA"/>
    <w:rsid w:val="006A6641"/>
    <w:rsid w:val="006B271A"/>
    <w:rsid w:val="006B2F21"/>
    <w:rsid w:val="006C0F6C"/>
    <w:rsid w:val="006C26B3"/>
    <w:rsid w:val="006C68A1"/>
    <w:rsid w:val="006C7E45"/>
    <w:rsid w:val="006D0EA0"/>
    <w:rsid w:val="006E02C8"/>
    <w:rsid w:val="006E1886"/>
    <w:rsid w:val="006F1C09"/>
    <w:rsid w:val="006F2692"/>
    <w:rsid w:val="006F2766"/>
    <w:rsid w:val="006F2B37"/>
    <w:rsid w:val="006F2C22"/>
    <w:rsid w:val="006F356A"/>
    <w:rsid w:val="006F59BD"/>
    <w:rsid w:val="006F6235"/>
    <w:rsid w:val="006F724E"/>
    <w:rsid w:val="00706A1C"/>
    <w:rsid w:val="00714F2D"/>
    <w:rsid w:val="00715DEF"/>
    <w:rsid w:val="007166AC"/>
    <w:rsid w:val="00717BA9"/>
    <w:rsid w:val="00720F48"/>
    <w:rsid w:val="00721883"/>
    <w:rsid w:val="00722181"/>
    <w:rsid w:val="00723449"/>
    <w:rsid w:val="00725729"/>
    <w:rsid w:val="0072617E"/>
    <w:rsid w:val="007343D3"/>
    <w:rsid w:val="007346BF"/>
    <w:rsid w:val="00736049"/>
    <w:rsid w:val="00737175"/>
    <w:rsid w:val="007373A2"/>
    <w:rsid w:val="007411F1"/>
    <w:rsid w:val="007412E2"/>
    <w:rsid w:val="0074424B"/>
    <w:rsid w:val="0074472E"/>
    <w:rsid w:val="007517ED"/>
    <w:rsid w:val="00752991"/>
    <w:rsid w:val="00753836"/>
    <w:rsid w:val="007560C9"/>
    <w:rsid w:val="007577A9"/>
    <w:rsid w:val="00757BC8"/>
    <w:rsid w:val="00762FEE"/>
    <w:rsid w:val="0076381B"/>
    <w:rsid w:val="00763B1F"/>
    <w:rsid w:val="00764154"/>
    <w:rsid w:val="00766294"/>
    <w:rsid w:val="00767160"/>
    <w:rsid w:val="00767936"/>
    <w:rsid w:val="00773FB9"/>
    <w:rsid w:val="0077446A"/>
    <w:rsid w:val="00776963"/>
    <w:rsid w:val="007772B8"/>
    <w:rsid w:val="00784027"/>
    <w:rsid w:val="00784AE3"/>
    <w:rsid w:val="007863C5"/>
    <w:rsid w:val="00790798"/>
    <w:rsid w:val="00791D9C"/>
    <w:rsid w:val="00791FDF"/>
    <w:rsid w:val="00793D35"/>
    <w:rsid w:val="00793DDA"/>
    <w:rsid w:val="00795AF1"/>
    <w:rsid w:val="007A0603"/>
    <w:rsid w:val="007A36D1"/>
    <w:rsid w:val="007A6BD8"/>
    <w:rsid w:val="007A7126"/>
    <w:rsid w:val="007A7B6F"/>
    <w:rsid w:val="007B2BE5"/>
    <w:rsid w:val="007B3F41"/>
    <w:rsid w:val="007B400C"/>
    <w:rsid w:val="007B4B29"/>
    <w:rsid w:val="007B5A4F"/>
    <w:rsid w:val="007B5AC3"/>
    <w:rsid w:val="007B60F1"/>
    <w:rsid w:val="007B6309"/>
    <w:rsid w:val="007C0143"/>
    <w:rsid w:val="007C01B1"/>
    <w:rsid w:val="007C094B"/>
    <w:rsid w:val="007C2853"/>
    <w:rsid w:val="007C2902"/>
    <w:rsid w:val="007C3C08"/>
    <w:rsid w:val="007C54BC"/>
    <w:rsid w:val="007D02B8"/>
    <w:rsid w:val="007D2D61"/>
    <w:rsid w:val="007D38AF"/>
    <w:rsid w:val="007D40BA"/>
    <w:rsid w:val="007D66D2"/>
    <w:rsid w:val="007D7A7D"/>
    <w:rsid w:val="007E14E0"/>
    <w:rsid w:val="007E1DA7"/>
    <w:rsid w:val="007E3810"/>
    <w:rsid w:val="007E546B"/>
    <w:rsid w:val="007E61E2"/>
    <w:rsid w:val="007E7732"/>
    <w:rsid w:val="007F43CA"/>
    <w:rsid w:val="007F45AF"/>
    <w:rsid w:val="007F54A4"/>
    <w:rsid w:val="007F6061"/>
    <w:rsid w:val="00800589"/>
    <w:rsid w:val="008016B9"/>
    <w:rsid w:val="00801DE6"/>
    <w:rsid w:val="00801DED"/>
    <w:rsid w:val="00803852"/>
    <w:rsid w:val="0080398E"/>
    <w:rsid w:val="008064DD"/>
    <w:rsid w:val="0080704D"/>
    <w:rsid w:val="00816CB8"/>
    <w:rsid w:val="008212D5"/>
    <w:rsid w:val="00826631"/>
    <w:rsid w:val="00827626"/>
    <w:rsid w:val="00830CDA"/>
    <w:rsid w:val="008315A6"/>
    <w:rsid w:val="008322AC"/>
    <w:rsid w:val="008337F3"/>
    <w:rsid w:val="00835043"/>
    <w:rsid w:val="00840B04"/>
    <w:rsid w:val="00840F11"/>
    <w:rsid w:val="008420DF"/>
    <w:rsid w:val="008422BD"/>
    <w:rsid w:val="00842C11"/>
    <w:rsid w:val="00843300"/>
    <w:rsid w:val="00843B5B"/>
    <w:rsid w:val="00844169"/>
    <w:rsid w:val="00845DDA"/>
    <w:rsid w:val="00850193"/>
    <w:rsid w:val="00851FC9"/>
    <w:rsid w:val="008521E6"/>
    <w:rsid w:val="00852446"/>
    <w:rsid w:val="00852930"/>
    <w:rsid w:val="00853CFF"/>
    <w:rsid w:val="00854E17"/>
    <w:rsid w:val="00855D84"/>
    <w:rsid w:val="00856152"/>
    <w:rsid w:val="00860190"/>
    <w:rsid w:val="008617C4"/>
    <w:rsid w:val="00861D36"/>
    <w:rsid w:val="0086213D"/>
    <w:rsid w:val="0086263B"/>
    <w:rsid w:val="008633CD"/>
    <w:rsid w:val="00863C37"/>
    <w:rsid w:val="00866972"/>
    <w:rsid w:val="008671C6"/>
    <w:rsid w:val="00867A73"/>
    <w:rsid w:val="00867B01"/>
    <w:rsid w:val="00867C46"/>
    <w:rsid w:val="00870A59"/>
    <w:rsid w:val="00871910"/>
    <w:rsid w:val="0087255A"/>
    <w:rsid w:val="00877301"/>
    <w:rsid w:val="00881F34"/>
    <w:rsid w:val="008830E1"/>
    <w:rsid w:val="00885353"/>
    <w:rsid w:val="00887F49"/>
    <w:rsid w:val="0089080C"/>
    <w:rsid w:val="008954C4"/>
    <w:rsid w:val="00895C28"/>
    <w:rsid w:val="00895DA5"/>
    <w:rsid w:val="008A0547"/>
    <w:rsid w:val="008A1462"/>
    <w:rsid w:val="008A24F8"/>
    <w:rsid w:val="008A298E"/>
    <w:rsid w:val="008A5E1A"/>
    <w:rsid w:val="008A66AA"/>
    <w:rsid w:val="008A725B"/>
    <w:rsid w:val="008B1232"/>
    <w:rsid w:val="008B198A"/>
    <w:rsid w:val="008B233B"/>
    <w:rsid w:val="008B2B2A"/>
    <w:rsid w:val="008B2CC3"/>
    <w:rsid w:val="008B2CE0"/>
    <w:rsid w:val="008B5A2E"/>
    <w:rsid w:val="008B7C4F"/>
    <w:rsid w:val="008C294E"/>
    <w:rsid w:val="008C3E9F"/>
    <w:rsid w:val="008C7EBD"/>
    <w:rsid w:val="008D3CD6"/>
    <w:rsid w:val="008D62AB"/>
    <w:rsid w:val="008D6810"/>
    <w:rsid w:val="008D730A"/>
    <w:rsid w:val="008E067C"/>
    <w:rsid w:val="008E1CE2"/>
    <w:rsid w:val="008E2443"/>
    <w:rsid w:val="008E2F70"/>
    <w:rsid w:val="008E577E"/>
    <w:rsid w:val="008E6D44"/>
    <w:rsid w:val="008F0D04"/>
    <w:rsid w:val="008F4270"/>
    <w:rsid w:val="008F5FA6"/>
    <w:rsid w:val="009041EB"/>
    <w:rsid w:val="00905989"/>
    <w:rsid w:val="00905FC6"/>
    <w:rsid w:val="00906276"/>
    <w:rsid w:val="00906D27"/>
    <w:rsid w:val="009112AC"/>
    <w:rsid w:val="00912F86"/>
    <w:rsid w:val="00913639"/>
    <w:rsid w:val="009145CB"/>
    <w:rsid w:val="00915A14"/>
    <w:rsid w:val="00917FCF"/>
    <w:rsid w:val="00921ABB"/>
    <w:rsid w:val="009224BA"/>
    <w:rsid w:val="00923A8F"/>
    <w:rsid w:val="00925C0E"/>
    <w:rsid w:val="00926056"/>
    <w:rsid w:val="00930FF4"/>
    <w:rsid w:val="00931125"/>
    <w:rsid w:val="0093141B"/>
    <w:rsid w:val="009319D7"/>
    <w:rsid w:val="00931C3E"/>
    <w:rsid w:val="009321C8"/>
    <w:rsid w:val="0093389C"/>
    <w:rsid w:val="00933C59"/>
    <w:rsid w:val="0093686A"/>
    <w:rsid w:val="0094006D"/>
    <w:rsid w:val="00941F6A"/>
    <w:rsid w:val="00943FD6"/>
    <w:rsid w:val="00944684"/>
    <w:rsid w:val="00945989"/>
    <w:rsid w:val="00945E15"/>
    <w:rsid w:val="00946301"/>
    <w:rsid w:val="00950467"/>
    <w:rsid w:val="009510ED"/>
    <w:rsid w:val="00956011"/>
    <w:rsid w:val="00956F99"/>
    <w:rsid w:val="0096093F"/>
    <w:rsid w:val="00960D22"/>
    <w:rsid w:val="009613C4"/>
    <w:rsid w:val="009614D6"/>
    <w:rsid w:val="0096181D"/>
    <w:rsid w:val="0096192B"/>
    <w:rsid w:val="00962E03"/>
    <w:rsid w:val="00964127"/>
    <w:rsid w:val="009642DD"/>
    <w:rsid w:val="009645AF"/>
    <w:rsid w:val="00964AB9"/>
    <w:rsid w:val="00965F07"/>
    <w:rsid w:val="0097142E"/>
    <w:rsid w:val="009715DB"/>
    <w:rsid w:val="00976D72"/>
    <w:rsid w:val="009772D0"/>
    <w:rsid w:val="009822D4"/>
    <w:rsid w:val="00984547"/>
    <w:rsid w:val="00985A1D"/>
    <w:rsid w:val="00986E59"/>
    <w:rsid w:val="009922F5"/>
    <w:rsid w:val="00994C38"/>
    <w:rsid w:val="00995142"/>
    <w:rsid w:val="0099552F"/>
    <w:rsid w:val="00995F0C"/>
    <w:rsid w:val="0099605E"/>
    <w:rsid w:val="00996339"/>
    <w:rsid w:val="00996A18"/>
    <w:rsid w:val="009A270A"/>
    <w:rsid w:val="009A5E5A"/>
    <w:rsid w:val="009A6CF0"/>
    <w:rsid w:val="009A77A7"/>
    <w:rsid w:val="009A7D69"/>
    <w:rsid w:val="009A7E3D"/>
    <w:rsid w:val="009B14AB"/>
    <w:rsid w:val="009B42FD"/>
    <w:rsid w:val="009B4651"/>
    <w:rsid w:val="009C097C"/>
    <w:rsid w:val="009C1DCA"/>
    <w:rsid w:val="009C22BD"/>
    <w:rsid w:val="009C3B3E"/>
    <w:rsid w:val="009C4BA3"/>
    <w:rsid w:val="009C5DD7"/>
    <w:rsid w:val="009E1166"/>
    <w:rsid w:val="009E1D6F"/>
    <w:rsid w:val="009E1E55"/>
    <w:rsid w:val="009E47A9"/>
    <w:rsid w:val="009E628F"/>
    <w:rsid w:val="009E68D2"/>
    <w:rsid w:val="009E6B2F"/>
    <w:rsid w:val="009E6BAE"/>
    <w:rsid w:val="009E7689"/>
    <w:rsid w:val="009F000C"/>
    <w:rsid w:val="009F12D4"/>
    <w:rsid w:val="009F1735"/>
    <w:rsid w:val="00A0026A"/>
    <w:rsid w:val="00A00AE0"/>
    <w:rsid w:val="00A01813"/>
    <w:rsid w:val="00A0245D"/>
    <w:rsid w:val="00A02BE1"/>
    <w:rsid w:val="00A0314C"/>
    <w:rsid w:val="00A04184"/>
    <w:rsid w:val="00A0632C"/>
    <w:rsid w:val="00A06DE1"/>
    <w:rsid w:val="00A12FB0"/>
    <w:rsid w:val="00A133D9"/>
    <w:rsid w:val="00A15347"/>
    <w:rsid w:val="00A162F7"/>
    <w:rsid w:val="00A17CE7"/>
    <w:rsid w:val="00A20AB7"/>
    <w:rsid w:val="00A212D9"/>
    <w:rsid w:val="00A240A6"/>
    <w:rsid w:val="00A24BFA"/>
    <w:rsid w:val="00A27BB0"/>
    <w:rsid w:val="00A30969"/>
    <w:rsid w:val="00A32CC0"/>
    <w:rsid w:val="00A3383D"/>
    <w:rsid w:val="00A34306"/>
    <w:rsid w:val="00A34354"/>
    <w:rsid w:val="00A37AF7"/>
    <w:rsid w:val="00A427F8"/>
    <w:rsid w:val="00A435AC"/>
    <w:rsid w:val="00A43A3E"/>
    <w:rsid w:val="00A43D78"/>
    <w:rsid w:val="00A43FB9"/>
    <w:rsid w:val="00A44D6F"/>
    <w:rsid w:val="00A45DBF"/>
    <w:rsid w:val="00A45ED4"/>
    <w:rsid w:val="00A465FE"/>
    <w:rsid w:val="00A4761B"/>
    <w:rsid w:val="00A50F22"/>
    <w:rsid w:val="00A511E9"/>
    <w:rsid w:val="00A5434C"/>
    <w:rsid w:val="00A57FA1"/>
    <w:rsid w:val="00A64CBD"/>
    <w:rsid w:val="00A655A7"/>
    <w:rsid w:val="00A67839"/>
    <w:rsid w:val="00A7261E"/>
    <w:rsid w:val="00A73119"/>
    <w:rsid w:val="00A73C1B"/>
    <w:rsid w:val="00A77B4A"/>
    <w:rsid w:val="00A811CA"/>
    <w:rsid w:val="00A836D0"/>
    <w:rsid w:val="00A855EF"/>
    <w:rsid w:val="00A86D90"/>
    <w:rsid w:val="00A92D08"/>
    <w:rsid w:val="00A92EB3"/>
    <w:rsid w:val="00A93802"/>
    <w:rsid w:val="00A946C1"/>
    <w:rsid w:val="00A95123"/>
    <w:rsid w:val="00A965F5"/>
    <w:rsid w:val="00AA06EB"/>
    <w:rsid w:val="00AA285C"/>
    <w:rsid w:val="00AA3287"/>
    <w:rsid w:val="00AA3D4F"/>
    <w:rsid w:val="00AA4F6C"/>
    <w:rsid w:val="00AA5B1A"/>
    <w:rsid w:val="00AA6F85"/>
    <w:rsid w:val="00AA73A8"/>
    <w:rsid w:val="00AB2A14"/>
    <w:rsid w:val="00AB514D"/>
    <w:rsid w:val="00AB6155"/>
    <w:rsid w:val="00AC085A"/>
    <w:rsid w:val="00AC1DEE"/>
    <w:rsid w:val="00AC1EEC"/>
    <w:rsid w:val="00AC2BA5"/>
    <w:rsid w:val="00AC3EF6"/>
    <w:rsid w:val="00AD294D"/>
    <w:rsid w:val="00AD41D0"/>
    <w:rsid w:val="00AD6753"/>
    <w:rsid w:val="00AD762A"/>
    <w:rsid w:val="00AE069D"/>
    <w:rsid w:val="00AE3281"/>
    <w:rsid w:val="00AE46E4"/>
    <w:rsid w:val="00AE6829"/>
    <w:rsid w:val="00AF0345"/>
    <w:rsid w:val="00AF044D"/>
    <w:rsid w:val="00AF1369"/>
    <w:rsid w:val="00AF26ED"/>
    <w:rsid w:val="00AF3CCE"/>
    <w:rsid w:val="00AF407E"/>
    <w:rsid w:val="00AF43AC"/>
    <w:rsid w:val="00AF6A78"/>
    <w:rsid w:val="00AF71C9"/>
    <w:rsid w:val="00AF7FA7"/>
    <w:rsid w:val="00B00398"/>
    <w:rsid w:val="00B01212"/>
    <w:rsid w:val="00B02443"/>
    <w:rsid w:val="00B02725"/>
    <w:rsid w:val="00B0280D"/>
    <w:rsid w:val="00B040F5"/>
    <w:rsid w:val="00B053FF"/>
    <w:rsid w:val="00B05BA3"/>
    <w:rsid w:val="00B06594"/>
    <w:rsid w:val="00B071DB"/>
    <w:rsid w:val="00B10587"/>
    <w:rsid w:val="00B11DCD"/>
    <w:rsid w:val="00B136C0"/>
    <w:rsid w:val="00B17B37"/>
    <w:rsid w:val="00B21607"/>
    <w:rsid w:val="00B217EC"/>
    <w:rsid w:val="00B24C26"/>
    <w:rsid w:val="00B25215"/>
    <w:rsid w:val="00B256D9"/>
    <w:rsid w:val="00B25A84"/>
    <w:rsid w:val="00B304FE"/>
    <w:rsid w:val="00B378CD"/>
    <w:rsid w:val="00B4117D"/>
    <w:rsid w:val="00B433B9"/>
    <w:rsid w:val="00B44423"/>
    <w:rsid w:val="00B455E9"/>
    <w:rsid w:val="00B45A63"/>
    <w:rsid w:val="00B45B3E"/>
    <w:rsid w:val="00B46273"/>
    <w:rsid w:val="00B506A0"/>
    <w:rsid w:val="00B50E24"/>
    <w:rsid w:val="00B513A8"/>
    <w:rsid w:val="00B524A0"/>
    <w:rsid w:val="00B571C1"/>
    <w:rsid w:val="00B57B44"/>
    <w:rsid w:val="00B60656"/>
    <w:rsid w:val="00B61B59"/>
    <w:rsid w:val="00B6202B"/>
    <w:rsid w:val="00B64264"/>
    <w:rsid w:val="00B6507B"/>
    <w:rsid w:val="00B65B63"/>
    <w:rsid w:val="00B65B7C"/>
    <w:rsid w:val="00B7015C"/>
    <w:rsid w:val="00B714B8"/>
    <w:rsid w:val="00B714FE"/>
    <w:rsid w:val="00B72485"/>
    <w:rsid w:val="00B72618"/>
    <w:rsid w:val="00B72CB6"/>
    <w:rsid w:val="00B74062"/>
    <w:rsid w:val="00B74684"/>
    <w:rsid w:val="00B75212"/>
    <w:rsid w:val="00B75D27"/>
    <w:rsid w:val="00B7612C"/>
    <w:rsid w:val="00B77428"/>
    <w:rsid w:val="00B77E92"/>
    <w:rsid w:val="00B8015A"/>
    <w:rsid w:val="00B807D4"/>
    <w:rsid w:val="00B82342"/>
    <w:rsid w:val="00B85F67"/>
    <w:rsid w:val="00B861FB"/>
    <w:rsid w:val="00B86F9E"/>
    <w:rsid w:val="00B871D8"/>
    <w:rsid w:val="00B91667"/>
    <w:rsid w:val="00B91DAB"/>
    <w:rsid w:val="00B92219"/>
    <w:rsid w:val="00B9240D"/>
    <w:rsid w:val="00B92A13"/>
    <w:rsid w:val="00B9349B"/>
    <w:rsid w:val="00B939E2"/>
    <w:rsid w:val="00B93D59"/>
    <w:rsid w:val="00B945F7"/>
    <w:rsid w:val="00B96594"/>
    <w:rsid w:val="00B96BE9"/>
    <w:rsid w:val="00BA0716"/>
    <w:rsid w:val="00BA1AB4"/>
    <w:rsid w:val="00BA4579"/>
    <w:rsid w:val="00BA4BA0"/>
    <w:rsid w:val="00BA7272"/>
    <w:rsid w:val="00BA78EB"/>
    <w:rsid w:val="00BA7FDD"/>
    <w:rsid w:val="00BB0966"/>
    <w:rsid w:val="00BB12E3"/>
    <w:rsid w:val="00BB4045"/>
    <w:rsid w:val="00BB593D"/>
    <w:rsid w:val="00BB6D2A"/>
    <w:rsid w:val="00BC226B"/>
    <w:rsid w:val="00BC2B86"/>
    <w:rsid w:val="00BC2CD8"/>
    <w:rsid w:val="00BC3AFD"/>
    <w:rsid w:val="00BC49FD"/>
    <w:rsid w:val="00BC673E"/>
    <w:rsid w:val="00BD193F"/>
    <w:rsid w:val="00BD33D0"/>
    <w:rsid w:val="00BD388B"/>
    <w:rsid w:val="00BD4437"/>
    <w:rsid w:val="00BD487E"/>
    <w:rsid w:val="00BD6CCD"/>
    <w:rsid w:val="00BD7149"/>
    <w:rsid w:val="00BD722B"/>
    <w:rsid w:val="00BE2609"/>
    <w:rsid w:val="00BE2E40"/>
    <w:rsid w:val="00BE46DC"/>
    <w:rsid w:val="00BE5143"/>
    <w:rsid w:val="00BE55EF"/>
    <w:rsid w:val="00BE5627"/>
    <w:rsid w:val="00BE57B5"/>
    <w:rsid w:val="00BE5DFA"/>
    <w:rsid w:val="00BF1273"/>
    <w:rsid w:val="00BF1EA2"/>
    <w:rsid w:val="00BF478E"/>
    <w:rsid w:val="00BF659D"/>
    <w:rsid w:val="00C00A02"/>
    <w:rsid w:val="00C0281F"/>
    <w:rsid w:val="00C03520"/>
    <w:rsid w:val="00C076C1"/>
    <w:rsid w:val="00C1017B"/>
    <w:rsid w:val="00C1358E"/>
    <w:rsid w:val="00C13AC3"/>
    <w:rsid w:val="00C14520"/>
    <w:rsid w:val="00C14D37"/>
    <w:rsid w:val="00C177D4"/>
    <w:rsid w:val="00C21297"/>
    <w:rsid w:val="00C228C8"/>
    <w:rsid w:val="00C22E68"/>
    <w:rsid w:val="00C23509"/>
    <w:rsid w:val="00C24B33"/>
    <w:rsid w:val="00C24E73"/>
    <w:rsid w:val="00C2768A"/>
    <w:rsid w:val="00C31158"/>
    <w:rsid w:val="00C325DB"/>
    <w:rsid w:val="00C32DC4"/>
    <w:rsid w:val="00C34C95"/>
    <w:rsid w:val="00C34F1D"/>
    <w:rsid w:val="00C34F43"/>
    <w:rsid w:val="00C35408"/>
    <w:rsid w:val="00C3585A"/>
    <w:rsid w:val="00C35B0C"/>
    <w:rsid w:val="00C37474"/>
    <w:rsid w:val="00C40686"/>
    <w:rsid w:val="00C40D26"/>
    <w:rsid w:val="00C42619"/>
    <w:rsid w:val="00C42F11"/>
    <w:rsid w:val="00C42F28"/>
    <w:rsid w:val="00C434BA"/>
    <w:rsid w:val="00C4478A"/>
    <w:rsid w:val="00C505E1"/>
    <w:rsid w:val="00C537A3"/>
    <w:rsid w:val="00C53890"/>
    <w:rsid w:val="00C54CD9"/>
    <w:rsid w:val="00C55308"/>
    <w:rsid w:val="00C55368"/>
    <w:rsid w:val="00C56400"/>
    <w:rsid w:val="00C566BD"/>
    <w:rsid w:val="00C60E50"/>
    <w:rsid w:val="00C61AF2"/>
    <w:rsid w:val="00C63392"/>
    <w:rsid w:val="00C65D29"/>
    <w:rsid w:val="00C66645"/>
    <w:rsid w:val="00C70540"/>
    <w:rsid w:val="00C70B78"/>
    <w:rsid w:val="00C70E05"/>
    <w:rsid w:val="00C74492"/>
    <w:rsid w:val="00C74A80"/>
    <w:rsid w:val="00C76240"/>
    <w:rsid w:val="00C80D28"/>
    <w:rsid w:val="00C826D2"/>
    <w:rsid w:val="00C839C8"/>
    <w:rsid w:val="00C83ADB"/>
    <w:rsid w:val="00C84C48"/>
    <w:rsid w:val="00C84F0D"/>
    <w:rsid w:val="00C8544B"/>
    <w:rsid w:val="00C871A1"/>
    <w:rsid w:val="00C91C20"/>
    <w:rsid w:val="00C91E92"/>
    <w:rsid w:val="00C947F9"/>
    <w:rsid w:val="00C954A4"/>
    <w:rsid w:val="00C979F8"/>
    <w:rsid w:val="00CA0433"/>
    <w:rsid w:val="00CA0443"/>
    <w:rsid w:val="00CA04CB"/>
    <w:rsid w:val="00CA0F1A"/>
    <w:rsid w:val="00CA2DDB"/>
    <w:rsid w:val="00CA363E"/>
    <w:rsid w:val="00CA47E5"/>
    <w:rsid w:val="00CA51E6"/>
    <w:rsid w:val="00CA6B65"/>
    <w:rsid w:val="00CB089E"/>
    <w:rsid w:val="00CB189C"/>
    <w:rsid w:val="00CB2622"/>
    <w:rsid w:val="00CB2ED8"/>
    <w:rsid w:val="00CB3ACD"/>
    <w:rsid w:val="00CB42B3"/>
    <w:rsid w:val="00CB4360"/>
    <w:rsid w:val="00CB7584"/>
    <w:rsid w:val="00CB78E6"/>
    <w:rsid w:val="00CC0AFA"/>
    <w:rsid w:val="00CC0DF6"/>
    <w:rsid w:val="00CC22BA"/>
    <w:rsid w:val="00CC34BE"/>
    <w:rsid w:val="00CC7D8C"/>
    <w:rsid w:val="00CD15ED"/>
    <w:rsid w:val="00CD248E"/>
    <w:rsid w:val="00CD2637"/>
    <w:rsid w:val="00CD3975"/>
    <w:rsid w:val="00CD40DD"/>
    <w:rsid w:val="00CD5FA4"/>
    <w:rsid w:val="00CD64D2"/>
    <w:rsid w:val="00CD728E"/>
    <w:rsid w:val="00CE14BF"/>
    <w:rsid w:val="00CE1A1D"/>
    <w:rsid w:val="00CE4E1E"/>
    <w:rsid w:val="00CE62B5"/>
    <w:rsid w:val="00CF10A7"/>
    <w:rsid w:val="00CF2249"/>
    <w:rsid w:val="00CF2C31"/>
    <w:rsid w:val="00CF33F0"/>
    <w:rsid w:val="00CF72E1"/>
    <w:rsid w:val="00D003F4"/>
    <w:rsid w:val="00D018D1"/>
    <w:rsid w:val="00D049F6"/>
    <w:rsid w:val="00D04B90"/>
    <w:rsid w:val="00D050D6"/>
    <w:rsid w:val="00D063A1"/>
    <w:rsid w:val="00D1288D"/>
    <w:rsid w:val="00D1294C"/>
    <w:rsid w:val="00D14FAA"/>
    <w:rsid w:val="00D15C7D"/>
    <w:rsid w:val="00D15DA5"/>
    <w:rsid w:val="00D176FB"/>
    <w:rsid w:val="00D22BDF"/>
    <w:rsid w:val="00D23D18"/>
    <w:rsid w:val="00D321CF"/>
    <w:rsid w:val="00D32F8E"/>
    <w:rsid w:val="00D33C8B"/>
    <w:rsid w:val="00D34E2D"/>
    <w:rsid w:val="00D37F9B"/>
    <w:rsid w:val="00D40949"/>
    <w:rsid w:val="00D41F14"/>
    <w:rsid w:val="00D43D4D"/>
    <w:rsid w:val="00D46DAA"/>
    <w:rsid w:val="00D512D6"/>
    <w:rsid w:val="00D52E63"/>
    <w:rsid w:val="00D52F85"/>
    <w:rsid w:val="00D53CFB"/>
    <w:rsid w:val="00D53E47"/>
    <w:rsid w:val="00D541FC"/>
    <w:rsid w:val="00D56192"/>
    <w:rsid w:val="00D561A1"/>
    <w:rsid w:val="00D57148"/>
    <w:rsid w:val="00D613B2"/>
    <w:rsid w:val="00D616A9"/>
    <w:rsid w:val="00D61D27"/>
    <w:rsid w:val="00D63BC6"/>
    <w:rsid w:val="00D65B65"/>
    <w:rsid w:val="00D66CF8"/>
    <w:rsid w:val="00D66F51"/>
    <w:rsid w:val="00D67C2C"/>
    <w:rsid w:val="00D70A40"/>
    <w:rsid w:val="00D71576"/>
    <w:rsid w:val="00D723FF"/>
    <w:rsid w:val="00D7522F"/>
    <w:rsid w:val="00D762E9"/>
    <w:rsid w:val="00D764ED"/>
    <w:rsid w:val="00D77587"/>
    <w:rsid w:val="00D8011E"/>
    <w:rsid w:val="00D83686"/>
    <w:rsid w:val="00D85CBE"/>
    <w:rsid w:val="00D8643F"/>
    <w:rsid w:val="00D864C9"/>
    <w:rsid w:val="00D87501"/>
    <w:rsid w:val="00D87F4C"/>
    <w:rsid w:val="00D904E8"/>
    <w:rsid w:val="00D91F22"/>
    <w:rsid w:val="00D921DB"/>
    <w:rsid w:val="00D940A4"/>
    <w:rsid w:val="00D9431A"/>
    <w:rsid w:val="00D95E76"/>
    <w:rsid w:val="00D96F97"/>
    <w:rsid w:val="00DA1D5E"/>
    <w:rsid w:val="00DA3EEF"/>
    <w:rsid w:val="00DA448F"/>
    <w:rsid w:val="00DA4DED"/>
    <w:rsid w:val="00DA4F22"/>
    <w:rsid w:val="00DA5D0B"/>
    <w:rsid w:val="00DA66D7"/>
    <w:rsid w:val="00DB12D5"/>
    <w:rsid w:val="00DB14B5"/>
    <w:rsid w:val="00DB458A"/>
    <w:rsid w:val="00DB5BDE"/>
    <w:rsid w:val="00DB693C"/>
    <w:rsid w:val="00DB7637"/>
    <w:rsid w:val="00DC0AA8"/>
    <w:rsid w:val="00DC1047"/>
    <w:rsid w:val="00DC277B"/>
    <w:rsid w:val="00DC35AD"/>
    <w:rsid w:val="00DC4B97"/>
    <w:rsid w:val="00DC5D20"/>
    <w:rsid w:val="00DC5F66"/>
    <w:rsid w:val="00DC7640"/>
    <w:rsid w:val="00DD3438"/>
    <w:rsid w:val="00DD4A6E"/>
    <w:rsid w:val="00DD7804"/>
    <w:rsid w:val="00DD78DF"/>
    <w:rsid w:val="00DE02CB"/>
    <w:rsid w:val="00DE4C5D"/>
    <w:rsid w:val="00DE4D29"/>
    <w:rsid w:val="00DE6026"/>
    <w:rsid w:val="00DE6034"/>
    <w:rsid w:val="00DE70F6"/>
    <w:rsid w:val="00DE7D71"/>
    <w:rsid w:val="00DF0BC4"/>
    <w:rsid w:val="00DF35F4"/>
    <w:rsid w:val="00DF712C"/>
    <w:rsid w:val="00E017B4"/>
    <w:rsid w:val="00E025BE"/>
    <w:rsid w:val="00E0290D"/>
    <w:rsid w:val="00E02A8A"/>
    <w:rsid w:val="00E02DA0"/>
    <w:rsid w:val="00E06493"/>
    <w:rsid w:val="00E071A0"/>
    <w:rsid w:val="00E119EA"/>
    <w:rsid w:val="00E11A2B"/>
    <w:rsid w:val="00E12BF9"/>
    <w:rsid w:val="00E1343F"/>
    <w:rsid w:val="00E148A1"/>
    <w:rsid w:val="00E14FB4"/>
    <w:rsid w:val="00E1750A"/>
    <w:rsid w:val="00E26305"/>
    <w:rsid w:val="00E26913"/>
    <w:rsid w:val="00E35EBB"/>
    <w:rsid w:val="00E370BF"/>
    <w:rsid w:val="00E41030"/>
    <w:rsid w:val="00E41825"/>
    <w:rsid w:val="00E41B0B"/>
    <w:rsid w:val="00E44A90"/>
    <w:rsid w:val="00E4524C"/>
    <w:rsid w:val="00E45861"/>
    <w:rsid w:val="00E474C7"/>
    <w:rsid w:val="00E506D1"/>
    <w:rsid w:val="00E50C3F"/>
    <w:rsid w:val="00E51B8A"/>
    <w:rsid w:val="00E53100"/>
    <w:rsid w:val="00E54FAF"/>
    <w:rsid w:val="00E55E30"/>
    <w:rsid w:val="00E60754"/>
    <w:rsid w:val="00E62942"/>
    <w:rsid w:val="00E64235"/>
    <w:rsid w:val="00E70B12"/>
    <w:rsid w:val="00E70C9F"/>
    <w:rsid w:val="00E71E52"/>
    <w:rsid w:val="00E728D9"/>
    <w:rsid w:val="00E72F5E"/>
    <w:rsid w:val="00E7550D"/>
    <w:rsid w:val="00E76E1F"/>
    <w:rsid w:val="00E80CF2"/>
    <w:rsid w:val="00E818F8"/>
    <w:rsid w:val="00E83BF1"/>
    <w:rsid w:val="00E83C9A"/>
    <w:rsid w:val="00E84C59"/>
    <w:rsid w:val="00E85753"/>
    <w:rsid w:val="00E86618"/>
    <w:rsid w:val="00E878F7"/>
    <w:rsid w:val="00E91491"/>
    <w:rsid w:val="00E956E3"/>
    <w:rsid w:val="00E9628A"/>
    <w:rsid w:val="00E962C7"/>
    <w:rsid w:val="00E9769A"/>
    <w:rsid w:val="00EA5464"/>
    <w:rsid w:val="00EA6A0A"/>
    <w:rsid w:val="00EA707E"/>
    <w:rsid w:val="00EB1884"/>
    <w:rsid w:val="00EB5473"/>
    <w:rsid w:val="00EB59BE"/>
    <w:rsid w:val="00EB62BB"/>
    <w:rsid w:val="00EC4997"/>
    <w:rsid w:val="00EC6EE9"/>
    <w:rsid w:val="00EC7907"/>
    <w:rsid w:val="00ED19C3"/>
    <w:rsid w:val="00ED1CF4"/>
    <w:rsid w:val="00ED27B2"/>
    <w:rsid w:val="00ED2C7E"/>
    <w:rsid w:val="00ED7462"/>
    <w:rsid w:val="00EE25B3"/>
    <w:rsid w:val="00EE4CE2"/>
    <w:rsid w:val="00EF092F"/>
    <w:rsid w:val="00EF0B4B"/>
    <w:rsid w:val="00EF1EDF"/>
    <w:rsid w:val="00EF4CB1"/>
    <w:rsid w:val="00EF57BE"/>
    <w:rsid w:val="00EF6479"/>
    <w:rsid w:val="00F00A42"/>
    <w:rsid w:val="00F02703"/>
    <w:rsid w:val="00F02E93"/>
    <w:rsid w:val="00F04D45"/>
    <w:rsid w:val="00F0583A"/>
    <w:rsid w:val="00F0647F"/>
    <w:rsid w:val="00F07E5C"/>
    <w:rsid w:val="00F1006F"/>
    <w:rsid w:val="00F101C3"/>
    <w:rsid w:val="00F11DAF"/>
    <w:rsid w:val="00F12153"/>
    <w:rsid w:val="00F13A07"/>
    <w:rsid w:val="00F13D7C"/>
    <w:rsid w:val="00F1694C"/>
    <w:rsid w:val="00F1706F"/>
    <w:rsid w:val="00F1786B"/>
    <w:rsid w:val="00F17CB6"/>
    <w:rsid w:val="00F20FC6"/>
    <w:rsid w:val="00F20FFE"/>
    <w:rsid w:val="00F210E6"/>
    <w:rsid w:val="00F241FC"/>
    <w:rsid w:val="00F244F9"/>
    <w:rsid w:val="00F25C52"/>
    <w:rsid w:val="00F261A8"/>
    <w:rsid w:val="00F26B9F"/>
    <w:rsid w:val="00F2796E"/>
    <w:rsid w:val="00F30DC5"/>
    <w:rsid w:val="00F323A5"/>
    <w:rsid w:val="00F3359C"/>
    <w:rsid w:val="00F3413D"/>
    <w:rsid w:val="00F34C76"/>
    <w:rsid w:val="00F40D0B"/>
    <w:rsid w:val="00F439CE"/>
    <w:rsid w:val="00F4545B"/>
    <w:rsid w:val="00F46002"/>
    <w:rsid w:val="00F46956"/>
    <w:rsid w:val="00F47A88"/>
    <w:rsid w:val="00F51EE2"/>
    <w:rsid w:val="00F52DE2"/>
    <w:rsid w:val="00F53338"/>
    <w:rsid w:val="00F5514D"/>
    <w:rsid w:val="00F5549A"/>
    <w:rsid w:val="00F556FE"/>
    <w:rsid w:val="00F565D6"/>
    <w:rsid w:val="00F56C1F"/>
    <w:rsid w:val="00F60FFB"/>
    <w:rsid w:val="00F613F7"/>
    <w:rsid w:val="00F61D39"/>
    <w:rsid w:val="00F6277F"/>
    <w:rsid w:val="00F62A36"/>
    <w:rsid w:val="00F64380"/>
    <w:rsid w:val="00F644B2"/>
    <w:rsid w:val="00F64F9E"/>
    <w:rsid w:val="00F651D0"/>
    <w:rsid w:val="00F66BE4"/>
    <w:rsid w:val="00F67CC4"/>
    <w:rsid w:val="00F70247"/>
    <w:rsid w:val="00F73235"/>
    <w:rsid w:val="00F75503"/>
    <w:rsid w:val="00F7634E"/>
    <w:rsid w:val="00F76788"/>
    <w:rsid w:val="00F81363"/>
    <w:rsid w:val="00F82D27"/>
    <w:rsid w:val="00F83A7F"/>
    <w:rsid w:val="00F840C0"/>
    <w:rsid w:val="00F87A50"/>
    <w:rsid w:val="00F90E9C"/>
    <w:rsid w:val="00F91902"/>
    <w:rsid w:val="00F968D5"/>
    <w:rsid w:val="00FA095F"/>
    <w:rsid w:val="00FA13B0"/>
    <w:rsid w:val="00FA25B3"/>
    <w:rsid w:val="00FA34F7"/>
    <w:rsid w:val="00FA6F1D"/>
    <w:rsid w:val="00FB0F15"/>
    <w:rsid w:val="00FB4158"/>
    <w:rsid w:val="00FB4882"/>
    <w:rsid w:val="00FB6984"/>
    <w:rsid w:val="00FB7112"/>
    <w:rsid w:val="00FC1B18"/>
    <w:rsid w:val="00FC35AB"/>
    <w:rsid w:val="00FC3D95"/>
    <w:rsid w:val="00FC4325"/>
    <w:rsid w:val="00FC4771"/>
    <w:rsid w:val="00FC555A"/>
    <w:rsid w:val="00FC6B28"/>
    <w:rsid w:val="00FC7505"/>
    <w:rsid w:val="00FD11A0"/>
    <w:rsid w:val="00FD1825"/>
    <w:rsid w:val="00FD3093"/>
    <w:rsid w:val="00FD3D0F"/>
    <w:rsid w:val="00FD52DF"/>
    <w:rsid w:val="00FD545A"/>
    <w:rsid w:val="00FD59E5"/>
    <w:rsid w:val="00FD7307"/>
    <w:rsid w:val="00FE1856"/>
    <w:rsid w:val="00FE4F4B"/>
    <w:rsid w:val="00FF14A6"/>
    <w:rsid w:val="00FF2D7A"/>
    <w:rsid w:val="00FF3C16"/>
    <w:rsid w:val="00FF4836"/>
    <w:rsid w:val="00FF64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2C1B6"/>
  <w15:docId w15:val="{00F85BA4-04C8-4A8A-B28C-14E941B1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9E1E55"/>
    <w:pPr>
      <w:keepNext/>
      <w:spacing w:after="0" w:line="240" w:lineRule="auto"/>
      <w:jc w:val="center"/>
      <w:outlineLvl w:val="0"/>
    </w:pPr>
    <w:rPr>
      <w:rFonts w:eastAsia="Times New Roman" w:cs="Times New Roman"/>
      <w:b/>
      <w:bCs/>
      <w:color w:val="365F91" w:themeColor="accent1" w:themeShade="BF"/>
      <w:sz w:val="28"/>
      <w:szCs w:val="24"/>
      <w:lang w:val="es-ES_tradnl" w:eastAsia="es-ES"/>
    </w:rPr>
  </w:style>
  <w:style w:type="paragraph" w:styleId="Ttulo2">
    <w:name w:val="heading 2"/>
    <w:basedOn w:val="Normal"/>
    <w:next w:val="Normal"/>
    <w:link w:val="Ttulo2Car"/>
    <w:uiPriority w:val="9"/>
    <w:unhideWhenUsed/>
    <w:qFormat/>
    <w:rsid w:val="009E1E55"/>
    <w:pPr>
      <w:keepNext/>
      <w:keepLines/>
      <w:spacing w:before="40" w:after="0"/>
      <w:outlineLvl w:val="1"/>
    </w:pPr>
    <w:rPr>
      <w:rFonts w:asciiTheme="majorHAnsi" w:eastAsiaTheme="majorEastAsia" w:hAnsiTheme="majorHAnsi" w:cstheme="majorBidi"/>
      <w:b/>
      <w:color w:val="365F91" w:themeColor="accent1" w:themeShade="BF"/>
      <w:sz w:val="24"/>
      <w:szCs w:val="26"/>
    </w:rPr>
  </w:style>
  <w:style w:type="paragraph" w:styleId="Ttulo3">
    <w:name w:val="heading 3"/>
    <w:basedOn w:val="Normal"/>
    <w:next w:val="Normal"/>
    <w:link w:val="Ttulo3Car"/>
    <w:uiPriority w:val="9"/>
    <w:unhideWhenUsed/>
    <w:qFormat/>
    <w:rsid w:val="009E1E55"/>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unhideWhenUsed/>
    <w:qFormat/>
    <w:rsid w:val="009E1E55"/>
    <w:pPr>
      <w:keepNext/>
      <w:keepLines/>
      <w:spacing w:before="40" w:after="0"/>
      <w:outlineLvl w:val="3"/>
    </w:pPr>
    <w:rPr>
      <w:rFonts w:asciiTheme="majorHAnsi" w:eastAsiaTheme="majorEastAsia" w:hAnsiTheme="majorHAnsi" w:cstheme="majorBidi"/>
      <w:i/>
      <w:iCs/>
      <w:color w:val="244061" w:themeColor="accent1" w:themeShade="80"/>
    </w:rPr>
  </w:style>
  <w:style w:type="paragraph" w:styleId="Ttulo5">
    <w:name w:val="heading 5"/>
    <w:basedOn w:val="Normal"/>
    <w:next w:val="Normal"/>
    <w:link w:val="Ttulo5Car"/>
    <w:uiPriority w:val="9"/>
    <w:unhideWhenUsed/>
    <w:qFormat/>
    <w:rsid w:val="00B0280D"/>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B0280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0013D"/>
    <w:rPr>
      <w:rFonts w:eastAsia="Times New Roman" w:cs="Times New Roman"/>
      <w:b/>
      <w:bCs/>
      <w:color w:val="365F91" w:themeColor="accent1" w:themeShade="BF"/>
      <w:sz w:val="28"/>
      <w:szCs w:val="24"/>
      <w:lang w:val="es-ES_tradnl" w:eastAsia="es-ES"/>
    </w:rPr>
  </w:style>
  <w:style w:type="paragraph" w:customStyle="1" w:styleId="Default">
    <w:name w:val="Default"/>
    <w:link w:val="DefaultCar"/>
    <w:rsid w:val="00F4545B"/>
    <w:pPr>
      <w:autoSpaceDE w:val="0"/>
      <w:autoSpaceDN w:val="0"/>
      <w:adjustRightInd w:val="0"/>
      <w:spacing w:after="0" w:line="240" w:lineRule="auto"/>
    </w:pPr>
    <w:rPr>
      <w:rFonts w:ascii="Arial" w:hAnsi="Arial" w:cs="Arial"/>
      <w:color w:val="000000"/>
      <w:sz w:val="24"/>
      <w:szCs w:val="24"/>
    </w:rPr>
  </w:style>
  <w:style w:type="character" w:customStyle="1" w:styleId="DefaultCar">
    <w:name w:val="Default Car"/>
    <w:basedOn w:val="Fuentedeprrafopredeter"/>
    <w:link w:val="Default"/>
    <w:rsid w:val="00BC49FD"/>
    <w:rPr>
      <w:rFonts w:ascii="Arial" w:hAnsi="Arial" w:cs="Arial"/>
      <w:color w:val="000000"/>
      <w:sz w:val="24"/>
      <w:szCs w:val="24"/>
    </w:rPr>
  </w:style>
  <w:style w:type="paragraph" w:styleId="Encabezado">
    <w:name w:val="header"/>
    <w:aliases w:val="Encabezado 1"/>
    <w:basedOn w:val="Normal"/>
    <w:link w:val="EncabezadoCar"/>
    <w:uiPriority w:val="99"/>
    <w:unhideWhenUsed/>
    <w:rsid w:val="00843B5B"/>
    <w:pPr>
      <w:tabs>
        <w:tab w:val="center" w:pos="4419"/>
        <w:tab w:val="right" w:pos="8838"/>
      </w:tabs>
      <w:spacing w:after="0" w:line="240" w:lineRule="auto"/>
    </w:pPr>
  </w:style>
  <w:style w:type="character" w:customStyle="1" w:styleId="EncabezadoCar">
    <w:name w:val="Encabezado Car"/>
    <w:aliases w:val="Encabezado 1 Car"/>
    <w:basedOn w:val="Fuentedeprrafopredeter"/>
    <w:link w:val="Encabezado"/>
    <w:uiPriority w:val="99"/>
    <w:rsid w:val="00843B5B"/>
  </w:style>
  <w:style w:type="paragraph" w:styleId="Piedepgina">
    <w:name w:val="footer"/>
    <w:aliases w:val="pie de página"/>
    <w:basedOn w:val="Normal"/>
    <w:link w:val="PiedepginaCar"/>
    <w:uiPriority w:val="99"/>
    <w:unhideWhenUsed/>
    <w:rsid w:val="00843B5B"/>
    <w:pPr>
      <w:tabs>
        <w:tab w:val="center" w:pos="4419"/>
        <w:tab w:val="right" w:pos="8838"/>
      </w:tabs>
      <w:spacing w:after="0" w:line="240" w:lineRule="auto"/>
    </w:pPr>
  </w:style>
  <w:style w:type="character" w:customStyle="1" w:styleId="PiedepginaCar">
    <w:name w:val="Pie de página Car"/>
    <w:aliases w:val="pie de página Car"/>
    <w:basedOn w:val="Fuentedeprrafopredeter"/>
    <w:link w:val="Piedepgina"/>
    <w:uiPriority w:val="99"/>
    <w:rsid w:val="00843B5B"/>
  </w:style>
  <w:style w:type="paragraph" w:styleId="Textodeglobo">
    <w:name w:val="Balloon Text"/>
    <w:basedOn w:val="Normal"/>
    <w:link w:val="TextodegloboCar"/>
    <w:uiPriority w:val="99"/>
    <w:semiHidden/>
    <w:unhideWhenUsed/>
    <w:rsid w:val="00843B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3B5B"/>
    <w:rPr>
      <w:rFonts w:ascii="Tahoma" w:hAnsi="Tahoma" w:cs="Tahoma"/>
      <w:sz w:val="16"/>
      <w:szCs w:val="16"/>
    </w:rPr>
  </w:style>
  <w:style w:type="paragraph" w:styleId="Textoindependiente">
    <w:name w:val="Body Text"/>
    <w:basedOn w:val="Normal"/>
    <w:link w:val="TextoindependienteCar"/>
    <w:uiPriority w:val="99"/>
    <w:semiHidden/>
    <w:unhideWhenUsed/>
    <w:rsid w:val="00FA13B0"/>
    <w:pPr>
      <w:spacing w:after="120" w:line="240" w:lineRule="auto"/>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uiPriority w:val="99"/>
    <w:semiHidden/>
    <w:rsid w:val="00FA13B0"/>
    <w:rPr>
      <w:rFonts w:ascii="Times New Roman" w:eastAsia="Times New Roman" w:hAnsi="Times New Roman" w:cs="Times New Roman"/>
      <w:sz w:val="20"/>
      <w:szCs w:val="20"/>
      <w:lang w:val="es-ES_tradnl" w:eastAsia="es-ES"/>
    </w:rPr>
  </w:style>
  <w:style w:type="paragraph" w:styleId="Prrafodelista">
    <w:name w:val="List Paragraph"/>
    <w:basedOn w:val="Normal"/>
    <w:link w:val="PrrafodelistaCar"/>
    <w:uiPriority w:val="34"/>
    <w:qFormat/>
    <w:rsid w:val="00FA13B0"/>
    <w:pPr>
      <w:ind w:left="720"/>
      <w:contextualSpacing/>
    </w:pPr>
    <w:rPr>
      <w:lang w:val="es-ES"/>
    </w:rPr>
  </w:style>
  <w:style w:type="character" w:customStyle="1" w:styleId="PrrafodelistaCar">
    <w:name w:val="Párrafo de lista Car"/>
    <w:basedOn w:val="Fuentedeprrafopredeter"/>
    <w:link w:val="Prrafodelista"/>
    <w:uiPriority w:val="1"/>
    <w:rsid w:val="00BC49FD"/>
    <w:rPr>
      <w:lang w:val="es-ES"/>
    </w:rPr>
  </w:style>
  <w:style w:type="paragraph" w:styleId="NormalWeb">
    <w:name w:val="Normal (Web)"/>
    <w:basedOn w:val="Normal"/>
    <w:uiPriority w:val="99"/>
    <w:unhideWhenUsed/>
    <w:rsid w:val="00FA13B0"/>
    <w:pPr>
      <w:spacing w:before="100" w:beforeAutospacing="1" w:after="100" w:afterAutospacing="1" w:line="240" w:lineRule="auto"/>
    </w:pPr>
    <w:rPr>
      <w:rFonts w:ascii="Times New Roman" w:eastAsiaTheme="minorEastAsia" w:hAnsi="Times New Roman" w:cs="Times New Roman"/>
      <w:sz w:val="24"/>
      <w:szCs w:val="24"/>
      <w:lang w:eastAsia="es-CO"/>
    </w:rPr>
  </w:style>
  <w:style w:type="table" w:styleId="Tablaconcuadrcula">
    <w:name w:val="Table Grid"/>
    <w:basedOn w:val="Tablanormal"/>
    <w:uiPriority w:val="59"/>
    <w:rsid w:val="00FA3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6">
    <w:name w:val="Medium Shading 1 Accent 6"/>
    <w:basedOn w:val="Tablanormal"/>
    <w:uiPriority w:val="63"/>
    <w:rsid w:val="00965F0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Cuadrculaclara-nfasis6">
    <w:name w:val="Light Grid Accent 6"/>
    <w:basedOn w:val="Tablanormal"/>
    <w:uiPriority w:val="62"/>
    <w:rsid w:val="00965F0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Textosinformato">
    <w:name w:val="Plain Text"/>
    <w:basedOn w:val="Normal"/>
    <w:link w:val="TextosinformatoCar"/>
    <w:uiPriority w:val="99"/>
    <w:unhideWhenUsed/>
    <w:rsid w:val="00BB593D"/>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BB593D"/>
    <w:rPr>
      <w:rFonts w:ascii="Calibri" w:hAnsi="Calibri"/>
      <w:szCs w:val="21"/>
    </w:rPr>
  </w:style>
  <w:style w:type="table" w:styleId="Sombreadomedio1-nfasis4">
    <w:name w:val="Medium Shading 1 Accent 4"/>
    <w:basedOn w:val="Tablanormal"/>
    <w:uiPriority w:val="63"/>
    <w:rsid w:val="001364B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Ttulo">
    <w:name w:val="Title"/>
    <w:basedOn w:val="Normal"/>
    <w:link w:val="TtuloCar"/>
    <w:qFormat/>
    <w:rsid w:val="001364BA"/>
    <w:pPr>
      <w:spacing w:after="0" w:line="240" w:lineRule="auto"/>
      <w:jc w:val="center"/>
    </w:pPr>
    <w:rPr>
      <w:rFonts w:ascii="Arial" w:eastAsia="MS Mincho" w:hAnsi="Arial" w:cs="Times New Roman"/>
      <w:b/>
      <w:color w:val="0000FF"/>
      <w:sz w:val="24"/>
      <w:szCs w:val="24"/>
      <w:lang w:eastAsia="ja-JP"/>
    </w:rPr>
  </w:style>
  <w:style w:type="character" w:customStyle="1" w:styleId="TtuloCar">
    <w:name w:val="Título Car"/>
    <w:basedOn w:val="Fuentedeprrafopredeter"/>
    <w:link w:val="Ttulo"/>
    <w:rsid w:val="001364BA"/>
    <w:rPr>
      <w:rFonts w:ascii="Arial" w:eastAsia="MS Mincho" w:hAnsi="Arial" w:cs="Times New Roman"/>
      <w:b/>
      <w:color w:val="0000FF"/>
      <w:sz w:val="24"/>
      <w:szCs w:val="24"/>
      <w:lang w:eastAsia="ja-JP"/>
    </w:rPr>
  </w:style>
  <w:style w:type="paragraph" w:styleId="Sinespaciado">
    <w:name w:val="No Spacing"/>
    <w:link w:val="SinespaciadoCar"/>
    <w:uiPriority w:val="1"/>
    <w:qFormat/>
    <w:rsid w:val="00791D9C"/>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791D9C"/>
    <w:rPr>
      <w:rFonts w:eastAsiaTheme="minorEastAsia"/>
      <w:lang w:eastAsia="es-CO"/>
    </w:rPr>
  </w:style>
  <w:style w:type="character" w:customStyle="1" w:styleId="apple-converted-space">
    <w:name w:val="apple-converted-space"/>
    <w:basedOn w:val="Fuentedeprrafopredeter"/>
    <w:rsid w:val="005E7785"/>
  </w:style>
  <w:style w:type="character" w:styleId="Hipervnculo">
    <w:name w:val="Hyperlink"/>
    <w:basedOn w:val="Fuentedeprrafopredeter"/>
    <w:uiPriority w:val="99"/>
    <w:unhideWhenUsed/>
    <w:rsid w:val="005E7785"/>
    <w:rPr>
      <w:color w:val="0000FF"/>
      <w:u w:val="single"/>
    </w:rPr>
  </w:style>
  <w:style w:type="paragraph" w:styleId="TtuloTDC">
    <w:name w:val="TOC Heading"/>
    <w:basedOn w:val="Ttulo1"/>
    <w:next w:val="Normal"/>
    <w:uiPriority w:val="39"/>
    <w:unhideWhenUsed/>
    <w:qFormat/>
    <w:rsid w:val="00BC49FD"/>
    <w:pPr>
      <w:keepLines/>
      <w:spacing w:before="480" w:line="276" w:lineRule="auto"/>
      <w:jc w:val="left"/>
      <w:outlineLvl w:val="9"/>
    </w:pPr>
    <w:rPr>
      <w:rFonts w:asciiTheme="majorHAnsi" w:eastAsiaTheme="majorEastAsia" w:hAnsiTheme="majorHAnsi" w:cstheme="majorBidi"/>
      <w:szCs w:val="28"/>
      <w:lang w:val="es-CO" w:eastAsia="es-CO"/>
    </w:rPr>
  </w:style>
  <w:style w:type="paragraph" w:customStyle="1" w:styleId="Estilo1">
    <w:name w:val="Estilo1"/>
    <w:basedOn w:val="Default"/>
    <w:link w:val="Estilo1Car"/>
    <w:qFormat/>
    <w:rsid w:val="00BC49FD"/>
    <w:pPr>
      <w:jc w:val="both"/>
    </w:pPr>
    <w:rPr>
      <w:b/>
      <w:bCs/>
      <w:color w:val="244061" w:themeColor="accent1" w:themeShade="80"/>
      <w:sz w:val="28"/>
      <w:szCs w:val="28"/>
    </w:rPr>
  </w:style>
  <w:style w:type="character" w:customStyle="1" w:styleId="Estilo1Car">
    <w:name w:val="Estilo1 Car"/>
    <w:basedOn w:val="DefaultCar"/>
    <w:link w:val="Estilo1"/>
    <w:rsid w:val="00BC49FD"/>
    <w:rPr>
      <w:rFonts w:ascii="Arial" w:hAnsi="Arial" w:cs="Arial"/>
      <w:b/>
      <w:bCs/>
      <w:color w:val="244061" w:themeColor="accent1" w:themeShade="80"/>
      <w:sz w:val="28"/>
      <w:szCs w:val="28"/>
    </w:rPr>
  </w:style>
  <w:style w:type="paragraph" w:customStyle="1" w:styleId="Estilo2">
    <w:name w:val="Estilo2"/>
    <w:basedOn w:val="Estilo1"/>
    <w:link w:val="Estilo2Car"/>
    <w:qFormat/>
    <w:rsid w:val="00BC49FD"/>
    <w:pPr>
      <w:numPr>
        <w:numId w:val="3"/>
      </w:numPr>
    </w:pPr>
  </w:style>
  <w:style w:type="character" w:customStyle="1" w:styleId="Estilo2Car">
    <w:name w:val="Estilo2 Car"/>
    <w:basedOn w:val="Estilo1Car"/>
    <w:link w:val="Estilo2"/>
    <w:rsid w:val="00BC49FD"/>
    <w:rPr>
      <w:rFonts w:ascii="Arial" w:hAnsi="Arial" w:cs="Arial"/>
      <w:b/>
      <w:bCs/>
      <w:color w:val="244061" w:themeColor="accent1" w:themeShade="80"/>
      <w:sz w:val="28"/>
      <w:szCs w:val="28"/>
    </w:rPr>
  </w:style>
  <w:style w:type="paragraph" w:customStyle="1" w:styleId="Estilo3">
    <w:name w:val="Estilo3"/>
    <w:basedOn w:val="Prrafodelista"/>
    <w:link w:val="Estilo3Car"/>
    <w:qFormat/>
    <w:rsid w:val="00BC49FD"/>
    <w:pPr>
      <w:numPr>
        <w:ilvl w:val="1"/>
        <w:numId w:val="1"/>
      </w:numPr>
      <w:spacing w:after="0"/>
      <w:ind w:left="709" w:hanging="709"/>
      <w:jc w:val="both"/>
    </w:pPr>
    <w:rPr>
      <w:rFonts w:ascii="Arial" w:hAnsi="Arial" w:cs="Arial"/>
      <w:b/>
      <w:bCs/>
    </w:rPr>
  </w:style>
  <w:style w:type="character" w:customStyle="1" w:styleId="Estilo3Car">
    <w:name w:val="Estilo3 Car"/>
    <w:basedOn w:val="PrrafodelistaCar"/>
    <w:link w:val="Estilo3"/>
    <w:rsid w:val="00BC49FD"/>
    <w:rPr>
      <w:rFonts w:ascii="Arial" w:hAnsi="Arial" w:cs="Arial"/>
      <w:b/>
      <w:bCs/>
      <w:lang w:val="es-ES"/>
    </w:rPr>
  </w:style>
  <w:style w:type="paragraph" w:customStyle="1" w:styleId="Estilo4">
    <w:name w:val="Estilo4"/>
    <w:basedOn w:val="Prrafodelista"/>
    <w:link w:val="Estilo4Car"/>
    <w:qFormat/>
    <w:rsid w:val="00BC49FD"/>
    <w:pPr>
      <w:numPr>
        <w:ilvl w:val="1"/>
        <w:numId w:val="2"/>
      </w:numPr>
      <w:spacing w:after="0" w:line="240" w:lineRule="auto"/>
      <w:jc w:val="center"/>
    </w:pPr>
    <w:rPr>
      <w:rFonts w:ascii="Arial" w:eastAsia="Times New Roman" w:hAnsi="Arial" w:cs="Arial"/>
      <w:b/>
      <w:bCs/>
      <w:color w:val="FFFFFF"/>
      <w:szCs w:val="32"/>
      <w:lang w:eastAsia="es-CO"/>
    </w:rPr>
  </w:style>
  <w:style w:type="character" w:customStyle="1" w:styleId="Estilo4Car">
    <w:name w:val="Estilo4 Car"/>
    <w:basedOn w:val="PrrafodelistaCar"/>
    <w:link w:val="Estilo4"/>
    <w:rsid w:val="00BC49FD"/>
    <w:rPr>
      <w:rFonts w:ascii="Arial" w:eastAsia="Times New Roman" w:hAnsi="Arial" w:cs="Arial"/>
      <w:b/>
      <w:bCs/>
      <w:color w:val="FFFFFF"/>
      <w:szCs w:val="32"/>
      <w:lang w:val="es-ES" w:eastAsia="es-CO"/>
    </w:rPr>
  </w:style>
  <w:style w:type="character" w:styleId="Hipervnculovisitado">
    <w:name w:val="FollowedHyperlink"/>
    <w:basedOn w:val="Fuentedeprrafopredeter"/>
    <w:uiPriority w:val="99"/>
    <w:semiHidden/>
    <w:unhideWhenUsed/>
    <w:rsid w:val="002C1169"/>
    <w:rPr>
      <w:color w:val="800080"/>
      <w:u w:val="single"/>
    </w:rPr>
  </w:style>
  <w:style w:type="paragraph" w:customStyle="1" w:styleId="font5">
    <w:name w:val="font5"/>
    <w:basedOn w:val="Normal"/>
    <w:rsid w:val="002C1169"/>
    <w:pPr>
      <w:spacing w:before="100" w:beforeAutospacing="1" w:after="100" w:afterAutospacing="1" w:line="240" w:lineRule="auto"/>
    </w:pPr>
    <w:rPr>
      <w:rFonts w:ascii="Arial" w:eastAsia="Times New Roman" w:hAnsi="Arial" w:cs="Arial"/>
      <w:b/>
      <w:bCs/>
      <w:color w:val="000000"/>
      <w:lang w:val="es-ES" w:eastAsia="es-ES"/>
    </w:rPr>
  </w:style>
  <w:style w:type="paragraph" w:customStyle="1" w:styleId="font6">
    <w:name w:val="font6"/>
    <w:basedOn w:val="Normal"/>
    <w:rsid w:val="002C1169"/>
    <w:pPr>
      <w:spacing w:before="100" w:beforeAutospacing="1" w:after="100" w:afterAutospacing="1" w:line="240" w:lineRule="auto"/>
    </w:pPr>
    <w:rPr>
      <w:rFonts w:ascii="Arial" w:eastAsia="Times New Roman" w:hAnsi="Arial" w:cs="Arial"/>
      <w:color w:val="000000"/>
      <w:lang w:val="es-ES" w:eastAsia="es-ES"/>
    </w:rPr>
  </w:style>
  <w:style w:type="paragraph" w:customStyle="1" w:styleId="font7">
    <w:name w:val="font7"/>
    <w:basedOn w:val="Normal"/>
    <w:rsid w:val="002C1169"/>
    <w:pPr>
      <w:spacing w:before="100" w:beforeAutospacing="1" w:after="100" w:afterAutospacing="1" w:line="240" w:lineRule="auto"/>
    </w:pPr>
    <w:rPr>
      <w:rFonts w:ascii="Arial" w:eastAsia="Times New Roman" w:hAnsi="Arial" w:cs="Arial"/>
      <w:b/>
      <w:bCs/>
      <w:color w:val="000000"/>
      <w:lang w:val="es-ES" w:eastAsia="es-ES"/>
    </w:rPr>
  </w:style>
  <w:style w:type="paragraph" w:customStyle="1" w:styleId="font8">
    <w:name w:val="font8"/>
    <w:basedOn w:val="Normal"/>
    <w:rsid w:val="002C1169"/>
    <w:pPr>
      <w:spacing w:before="100" w:beforeAutospacing="1" w:after="100" w:afterAutospacing="1" w:line="240" w:lineRule="auto"/>
    </w:pPr>
    <w:rPr>
      <w:rFonts w:ascii="Arial" w:eastAsia="Times New Roman" w:hAnsi="Arial" w:cs="Arial"/>
      <w:color w:val="000080"/>
      <w:lang w:val="es-ES" w:eastAsia="es-ES"/>
    </w:rPr>
  </w:style>
  <w:style w:type="paragraph" w:customStyle="1" w:styleId="xl64">
    <w:name w:val="xl64"/>
    <w:basedOn w:val="Normal"/>
    <w:rsid w:val="002C1169"/>
    <w:pP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65">
    <w:name w:val="xl65"/>
    <w:basedOn w:val="Normal"/>
    <w:rsid w:val="002C1169"/>
    <w:pP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6">
    <w:name w:val="xl66"/>
    <w:basedOn w:val="Normal"/>
    <w:rsid w:val="002C1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67">
    <w:name w:val="xl67"/>
    <w:basedOn w:val="Normal"/>
    <w:rsid w:val="002C1169"/>
    <w:pP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68">
    <w:name w:val="xl68"/>
    <w:basedOn w:val="Normal"/>
    <w:rsid w:val="002C1169"/>
    <w:pPr>
      <w:pBdr>
        <w:top w:val="single" w:sz="4" w:space="0" w:color="auto"/>
        <w:left w:val="single" w:sz="4" w:space="0" w:color="auto"/>
        <w:bottom w:val="single" w:sz="4" w:space="0" w:color="auto"/>
        <w:right w:val="single" w:sz="4" w:space="0" w:color="auto"/>
      </w:pBdr>
      <w:shd w:val="clear" w:color="000000" w:fill="FFE9A3"/>
      <w:spacing w:before="100" w:beforeAutospacing="1" w:after="100" w:afterAutospacing="1" w:line="240" w:lineRule="auto"/>
      <w:jc w:val="center"/>
      <w:textAlignment w:val="center"/>
    </w:pPr>
    <w:rPr>
      <w:rFonts w:ascii="Arial" w:eastAsia="Times New Roman" w:hAnsi="Arial" w:cs="Arial"/>
      <w:b/>
      <w:bCs/>
      <w:color w:val="000000"/>
      <w:sz w:val="24"/>
      <w:szCs w:val="24"/>
      <w:lang w:val="es-ES" w:eastAsia="es-ES"/>
    </w:rPr>
  </w:style>
  <w:style w:type="paragraph" w:customStyle="1" w:styleId="xl69">
    <w:name w:val="xl69"/>
    <w:basedOn w:val="Normal"/>
    <w:rsid w:val="002C1169"/>
    <w:pPr>
      <w:pBdr>
        <w:top w:val="single" w:sz="4" w:space="0" w:color="auto"/>
        <w:left w:val="single" w:sz="4" w:space="0" w:color="auto"/>
        <w:bottom w:val="single" w:sz="4" w:space="0" w:color="auto"/>
        <w:right w:val="single" w:sz="4" w:space="0" w:color="auto"/>
      </w:pBdr>
      <w:shd w:val="clear" w:color="000000" w:fill="FFEBAB"/>
      <w:spacing w:before="100" w:beforeAutospacing="1" w:after="100" w:afterAutospacing="1" w:line="240" w:lineRule="auto"/>
      <w:jc w:val="center"/>
      <w:textAlignment w:val="center"/>
    </w:pPr>
    <w:rPr>
      <w:rFonts w:ascii="Arial" w:eastAsia="Times New Roman" w:hAnsi="Arial" w:cs="Arial"/>
      <w:b/>
      <w:bCs/>
      <w:color w:val="000000"/>
      <w:sz w:val="24"/>
      <w:szCs w:val="24"/>
      <w:lang w:val="es-ES" w:eastAsia="es-ES"/>
    </w:rPr>
  </w:style>
  <w:style w:type="paragraph" w:customStyle="1" w:styleId="xl70">
    <w:name w:val="xl70"/>
    <w:basedOn w:val="Normal"/>
    <w:rsid w:val="002C1169"/>
    <w:pPr>
      <w:pBdr>
        <w:top w:val="single" w:sz="4" w:space="0" w:color="auto"/>
        <w:left w:val="single" w:sz="4" w:space="0" w:color="auto"/>
        <w:bottom w:val="single" w:sz="4" w:space="0" w:color="auto"/>
        <w:right w:val="single" w:sz="4" w:space="0" w:color="auto"/>
      </w:pBdr>
      <w:shd w:val="clear" w:color="000000" w:fill="FFEBAB"/>
      <w:spacing w:before="100" w:beforeAutospacing="1" w:after="100" w:afterAutospacing="1" w:line="240" w:lineRule="auto"/>
      <w:jc w:val="both"/>
      <w:textAlignment w:val="center"/>
    </w:pPr>
    <w:rPr>
      <w:rFonts w:ascii="Arial" w:eastAsia="Times New Roman" w:hAnsi="Arial" w:cs="Arial"/>
      <w:b/>
      <w:bCs/>
      <w:color w:val="000000"/>
      <w:sz w:val="24"/>
      <w:szCs w:val="24"/>
      <w:lang w:val="es-ES" w:eastAsia="es-ES"/>
    </w:rPr>
  </w:style>
  <w:style w:type="paragraph" w:customStyle="1" w:styleId="xl71">
    <w:name w:val="xl71"/>
    <w:basedOn w:val="Normal"/>
    <w:rsid w:val="002C1169"/>
    <w:pPr>
      <w:pBdr>
        <w:top w:val="single" w:sz="4" w:space="0" w:color="auto"/>
        <w:left w:val="single" w:sz="4" w:space="0" w:color="auto"/>
        <w:bottom w:val="single" w:sz="4" w:space="0" w:color="auto"/>
        <w:right w:val="single" w:sz="4" w:space="0" w:color="auto"/>
      </w:pBdr>
      <w:shd w:val="clear" w:color="000000" w:fill="F2DBDB"/>
      <w:spacing w:before="100" w:beforeAutospacing="1" w:after="100" w:afterAutospacing="1" w:line="240" w:lineRule="auto"/>
      <w:jc w:val="center"/>
      <w:textAlignment w:val="center"/>
    </w:pPr>
    <w:rPr>
      <w:rFonts w:ascii="Arial" w:eastAsia="Times New Roman" w:hAnsi="Arial" w:cs="Arial"/>
      <w:b/>
      <w:bCs/>
      <w:color w:val="000000"/>
      <w:sz w:val="24"/>
      <w:szCs w:val="24"/>
      <w:lang w:val="es-ES" w:eastAsia="es-ES"/>
    </w:rPr>
  </w:style>
  <w:style w:type="paragraph" w:customStyle="1" w:styleId="xl72">
    <w:name w:val="xl72"/>
    <w:basedOn w:val="Normal"/>
    <w:rsid w:val="002C1169"/>
    <w:pP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73">
    <w:name w:val="xl73"/>
    <w:basedOn w:val="Normal"/>
    <w:rsid w:val="002C1169"/>
    <w:pPr>
      <w:pBdr>
        <w:top w:val="single" w:sz="4" w:space="0" w:color="auto"/>
        <w:left w:val="single" w:sz="4" w:space="0" w:color="auto"/>
        <w:bottom w:val="single" w:sz="4" w:space="0" w:color="auto"/>
        <w:right w:val="single" w:sz="4" w:space="0" w:color="auto"/>
      </w:pBdr>
      <w:shd w:val="clear" w:color="000000" w:fill="D0EBB3"/>
      <w:spacing w:before="100" w:beforeAutospacing="1" w:after="100" w:afterAutospacing="1" w:line="240" w:lineRule="auto"/>
      <w:jc w:val="center"/>
      <w:textAlignment w:val="center"/>
    </w:pPr>
    <w:rPr>
      <w:rFonts w:ascii="Arial" w:eastAsia="Times New Roman" w:hAnsi="Arial" w:cs="Arial"/>
      <w:b/>
      <w:bCs/>
      <w:color w:val="000000"/>
      <w:sz w:val="24"/>
      <w:szCs w:val="24"/>
      <w:lang w:val="es-ES" w:eastAsia="es-ES"/>
    </w:rPr>
  </w:style>
  <w:style w:type="paragraph" w:customStyle="1" w:styleId="xl74">
    <w:name w:val="xl74"/>
    <w:basedOn w:val="Normal"/>
    <w:rsid w:val="002C1169"/>
    <w:pP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75">
    <w:name w:val="xl75"/>
    <w:basedOn w:val="Normal"/>
    <w:rsid w:val="002C1169"/>
    <w:pPr>
      <w:spacing w:before="100" w:beforeAutospacing="1" w:after="100" w:afterAutospacing="1" w:line="240" w:lineRule="auto"/>
      <w:jc w:val="both"/>
      <w:textAlignment w:val="top"/>
    </w:pPr>
    <w:rPr>
      <w:rFonts w:ascii="Arial" w:eastAsia="Times New Roman" w:hAnsi="Arial" w:cs="Arial"/>
      <w:sz w:val="24"/>
      <w:szCs w:val="24"/>
      <w:lang w:val="es-ES" w:eastAsia="es-ES"/>
    </w:rPr>
  </w:style>
  <w:style w:type="paragraph" w:customStyle="1" w:styleId="xl76">
    <w:name w:val="xl76"/>
    <w:basedOn w:val="Normal"/>
    <w:rsid w:val="002C1169"/>
    <w:pPr>
      <w:pBdr>
        <w:top w:val="single" w:sz="4" w:space="0" w:color="auto"/>
        <w:left w:val="single" w:sz="4" w:space="0" w:color="auto"/>
        <w:bottom w:val="single" w:sz="4" w:space="0" w:color="auto"/>
        <w:right w:val="single" w:sz="4" w:space="0" w:color="auto"/>
      </w:pBdr>
      <w:shd w:val="clear" w:color="000000" w:fill="C5EAF3"/>
      <w:spacing w:before="100" w:beforeAutospacing="1" w:after="100" w:afterAutospacing="1" w:line="240" w:lineRule="auto"/>
      <w:jc w:val="center"/>
      <w:textAlignment w:val="center"/>
    </w:pPr>
    <w:rPr>
      <w:rFonts w:ascii="Arial" w:eastAsia="Times New Roman" w:hAnsi="Arial" w:cs="Arial"/>
      <w:b/>
      <w:bCs/>
      <w:color w:val="000000"/>
      <w:sz w:val="24"/>
      <w:szCs w:val="24"/>
      <w:lang w:val="es-ES" w:eastAsia="es-ES"/>
    </w:rPr>
  </w:style>
  <w:style w:type="paragraph" w:customStyle="1" w:styleId="xl77">
    <w:name w:val="xl77"/>
    <w:basedOn w:val="Normal"/>
    <w:rsid w:val="002C116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i/>
      <w:iCs/>
      <w:color w:val="FFFFFF"/>
      <w:sz w:val="24"/>
      <w:szCs w:val="24"/>
      <w:lang w:val="es-ES" w:eastAsia="es-ES"/>
    </w:rPr>
  </w:style>
  <w:style w:type="paragraph" w:customStyle="1" w:styleId="xl78">
    <w:name w:val="xl78"/>
    <w:basedOn w:val="Normal"/>
    <w:rsid w:val="002C116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i/>
      <w:iCs/>
      <w:color w:val="FFFFFF"/>
      <w:sz w:val="24"/>
      <w:szCs w:val="24"/>
      <w:lang w:val="es-ES" w:eastAsia="es-ES"/>
    </w:rPr>
  </w:style>
  <w:style w:type="paragraph" w:customStyle="1" w:styleId="xl79">
    <w:name w:val="xl79"/>
    <w:basedOn w:val="Normal"/>
    <w:rsid w:val="002C1169"/>
    <w:pPr>
      <w:pBdr>
        <w:top w:val="single" w:sz="4" w:space="0" w:color="auto"/>
        <w:left w:val="single" w:sz="4" w:space="0" w:color="auto"/>
        <w:bottom w:val="single" w:sz="4" w:space="0" w:color="auto"/>
        <w:right w:val="single" w:sz="4" w:space="0" w:color="auto"/>
      </w:pBdr>
      <w:shd w:val="clear" w:color="000000" w:fill="D0EBB3"/>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80">
    <w:name w:val="xl80"/>
    <w:basedOn w:val="Normal"/>
    <w:rsid w:val="002C1169"/>
    <w:pPr>
      <w:pBdr>
        <w:top w:val="single" w:sz="4" w:space="0" w:color="auto"/>
        <w:left w:val="single" w:sz="4" w:space="0" w:color="auto"/>
        <w:bottom w:val="single" w:sz="4" w:space="0" w:color="auto"/>
        <w:right w:val="single" w:sz="4" w:space="0" w:color="auto"/>
      </w:pBdr>
      <w:shd w:val="clear" w:color="000000" w:fill="D0EBB3"/>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xl81">
    <w:name w:val="xl81"/>
    <w:basedOn w:val="Normal"/>
    <w:rsid w:val="002C1169"/>
    <w:pPr>
      <w:pBdr>
        <w:top w:val="single" w:sz="4" w:space="0" w:color="auto"/>
        <w:left w:val="single" w:sz="4" w:space="0" w:color="auto"/>
        <w:bottom w:val="single" w:sz="4" w:space="0" w:color="auto"/>
        <w:right w:val="single" w:sz="4" w:space="0" w:color="auto"/>
      </w:pBdr>
      <w:shd w:val="clear" w:color="000000" w:fill="C5EAF3"/>
      <w:spacing w:before="100" w:beforeAutospacing="1" w:after="100" w:afterAutospacing="1" w:line="240" w:lineRule="auto"/>
      <w:jc w:val="both"/>
      <w:textAlignment w:val="center"/>
    </w:pPr>
    <w:rPr>
      <w:rFonts w:ascii="Arial" w:eastAsia="Times New Roman" w:hAnsi="Arial" w:cs="Arial"/>
      <w:b/>
      <w:bCs/>
      <w:color w:val="000000"/>
      <w:sz w:val="24"/>
      <w:szCs w:val="24"/>
      <w:lang w:val="es-ES" w:eastAsia="es-ES"/>
    </w:rPr>
  </w:style>
  <w:style w:type="paragraph" w:customStyle="1" w:styleId="xl82">
    <w:name w:val="xl82"/>
    <w:basedOn w:val="Normal"/>
    <w:rsid w:val="002C116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color w:val="000000"/>
      <w:sz w:val="24"/>
      <w:szCs w:val="24"/>
      <w:lang w:val="es-ES" w:eastAsia="es-ES"/>
    </w:rPr>
  </w:style>
  <w:style w:type="paragraph" w:customStyle="1" w:styleId="xl83">
    <w:name w:val="xl83"/>
    <w:basedOn w:val="Normal"/>
    <w:rsid w:val="002C1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s-ES" w:eastAsia="es-ES"/>
    </w:rPr>
  </w:style>
  <w:style w:type="paragraph" w:customStyle="1" w:styleId="xl84">
    <w:name w:val="xl84"/>
    <w:basedOn w:val="Normal"/>
    <w:rsid w:val="002C1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4"/>
      <w:szCs w:val="24"/>
      <w:lang w:val="es-ES" w:eastAsia="es-ES"/>
    </w:rPr>
  </w:style>
  <w:style w:type="paragraph" w:customStyle="1" w:styleId="xl85">
    <w:name w:val="xl85"/>
    <w:basedOn w:val="Normal"/>
    <w:rsid w:val="002C1169"/>
    <w:pPr>
      <w:pBdr>
        <w:top w:val="single" w:sz="4" w:space="0" w:color="auto"/>
        <w:left w:val="single" w:sz="4" w:space="0" w:color="auto"/>
        <w:bottom w:val="single" w:sz="4" w:space="0" w:color="auto"/>
        <w:right w:val="single" w:sz="4" w:space="0" w:color="auto"/>
      </w:pBdr>
      <w:shd w:val="clear" w:color="000000" w:fill="C5EAF3"/>
      <w:spacing w:before="100" w:beforeAutospacing="1" w:after="100" w:afterAutospacing="1" w:line="240" w:lineRule="auto"/>
      <w:textAlignment w:val="center"/>
    </w:pPr>
    <w:rPr>
      <w:rFonts w:ascii="Arial" w:eastAsia="Times New Roman" w:hAnsi="Arial" w:cs="Arial"/>
      <w:b/>
      <w:bCs/>
      <w:color w:val="000000"/>
      <w:sz w:val="24"/>
      <w:szCs w:val="24"/>
      <w:lang w:val="es-ES" w:eastAsia="es-ES"/>
    </w:rPr>
  </w:style>
  <w:style w:type="paragraph" w:customStyle="1" w:styleId="xl86">
    <w:name w:val="xl86"/>
    <w:basedOn w:val="Normal"/>
    <w:rsid w:val="002C1169"/>
    <w:pPr>
      <w:pBdr>
        <w:top w:val="single" w:sz="4" w:space="0" w:color="auto"/>
        <w:left w:val="single" w:sz="4" w:space="0" w:color="auto"/>
        <w:bottom w:val="single" w:sz="4" w:space="0" w:color="auto"/>
        <w:right w:val="single" w:sz="4" w:space="0" w:color="auto"/>
      </w:pBdr>
      <w:shd w:val="clear" w:color="000000" w:fill="FFE9A3"/>
      <w:spacing w:before="100" w:beforeAutospacing="1" w:after="100" w:afterAutospacing="1" w:line="240" w:lineRule="auto"/>
      <w:jc w:val="both"/>
      <w:textAlignment w:val="center"/>
    </w:pPr>
    <w:rPr>
      <w:rFonts w:ascii="Arial" w:eastAsia="Times New Roman" w:hAnsi="Arial" w:cs="Arial"/>
      <w:b/>
      <w:bCs/>
      <w:color w:val="000000"/>
      <w:sz w:val="24"/>
      <w:szCs w:val="24"/>
      <w:lang w:val="es-ES" w:eastAsia="es-ES"/>
    </w:rPr>
  </w:style>
  <w:style w:type="paragraph" w:customStyle="1" w:styleId="xl87">
    <w:name w:val="xl87"/>
    <w:basedOn w:val="Normal"/>
    <w:rsid w:val="002C1169"/>
    <w:pPr>
      <w:pBdr>
        <w:top w:val="single" w:sz="4" w:space="0" w:color="auto"/>
        <w:left w:val="single" w:sz="4" w:space="0" w:color="auto"/>
        <w:bottom w:val="single" w:sz="4" w:space="0" w:color="auto"/>
        <w:right w:val="single" w:sz="4" w:space="0" w:color="auto"/>
      </w:pBdr>
      <w:shd w:val="clear" w:color="000000" w:fill="F2DBDB"/>
      <w:spacing w:before="100" w:beforeAutospacing="1" w:after="100" w:afterAutospacing="1" w:line="240" w:lineRule="auto"/>
      <w:jc w:val="both"/>
      <w:textAlignment w:val="center"/>
    </w:pPr>
    <w:rPr>
      <w:rFonts w:ascii="Arial" w:eastAsia="Times New Roman" w:hAnsi="Arial" w:cs="Arial"/>
      <w:b/>
      <w:bCs/>
      <w:color w:val="000000"/>
      <w:sz w:val="24"/>
      <w:szCs w:val="24"/>
      <w:lang w:val="es-ES" w:eastAsia="es-ES"/>
    </w:rPr>
  </w:style>
  <w:style w:type="paragraph" w:customStyle="1" w:styleId="xl88">
    <w:name w:val="xl88"/>
    <w:basedOn w:val="Normal"/>
    <w:rsid w:val="002C1169"/>
    <w:pPr>
      <w:spacing w:before="100" w:beforeAutospacing="1" w:after="100" w:afterAutospacing="1" w:line="240" w:lineRule="auto"/>
      <w:jc w:val="center"/>
      <w:textAlignment w:val="center"/>
    </w:pPr>
    <w:rPr>
      <w:rFonts w:ascii="Arial" w:eastAsia="Times New Roman" w:hAnsi="Arial" w:cs="Arial"/>
      <w:sz w:val="28"/>
      <w:szCs w:val="28"/>
      <w:lang w:val="es-ES" w:eastAsia="es-ES"/>
    </w:rPr>
  </w:style>
  <w:style w:type="paragraph" w:customStyle="1" w:styleId="xl89">
    <w:name w:val="xl89"/>
    <w:basedOn w:val="Normal"/>
    <w:rsid w:val="002C1169"/>
    <w:pPr>
      <w:spacing w:before="100" w:beforeAutospacing="1" w:after="100" w:afterAutospacing="1" w:line="240" w:lineRule="auto"/>
    </w:pPr>
    <w:rPr>
      <w:rFonts w:ascii="Arial" w:eastAsia="Times New Roman" w:hAnsi="Arial" w:cs="Arial"/>
      <w:sz w:val="28"/>
      <w:szCs w:val="28"/>
      <w:lang w:val="es-ES" w:eastAsia="es-ES"/>
    </w:rPr>
  </w:style>
  <w:style w:type="paragraph" w:customStyle="1" w:styleId="xl90">
    <w:name w:val="xl90"/>
    <w:basedOn w:val="Normal"/>
    <w:rsid w:val="002C11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val="es-ES" w:eastAsia="es-ES"/>
    </w:rPr>
  </w:style>
  <w:style w:type="paragraph" w:customStyle="1" w:styleId="xl91">
    <w:name w:val="xl91"/>
    <w:basedOn w:val="Normal"/>
    <w:rsid w:val="002C11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color w:val="000000"/>
      <w:sz w:val="24"/>
      <w:szCs w:val="24"/>
      <w:lang w:val="es-ES" w:eastAsia="es-ES"/>
    </w:rPr>
  </w:style>
  <w:style w:type="paragraph" w:customStyle="1" w:styleId="xl92">
    <w:name w:val="xl92"/>
    <w:basedOn w:val="Normal"/>
    <w:rsid w:val="002C1169"/>
    <w:pPr>
      <w:pBdr>
        <w:top w:val="single" w:sz="4" w:space="0" w:color="auto"/>
        <w:left w:val="single" w:sz="4" w:space="0" w:color="auto"/>
        <w:bottom w:val="single" w:sz="4" w:space="0" w:color="auto"/>
        <w:right w:val="single" w:sz="4" w:space="0" w:color="auto"/>
      </w:pBdr>
      <w:shd w:val="clear" w:color="000000" w:fill="9A7500"/>
      <w:spacing w:before="100" w:beforeAutospacing="1" w:after="100" w:afterAutospacing="1" w:line="240" w:lineRule="auto"/>
      <w:jc w:val="center"/>
      <w:textAlignment w:val="center"/>
    </w:pPr>
    <w:rPr>
      <w:rFonts w:ascii="Arial" w:eastAsia="Times New Roman" w:hAnsi="Arial" w:cs="Arial"/>
      <w:b/>
      <w:bCs/>
      <w:color w:val="FFFFFF"/>
      <w:sz w:val="32"/>
      <w:szCs w:val="32"/>
      <w:lang w:val="es-ES" w:eastAsia="es-ES"/>
    </w:rPr>
  </w:style>
  <w:style w:type="paragraph" w:customStyle="1" w:styleId="xl93">
    <w:name w:val="xl93"/>
    <w:basedOn w:val="Normal"/>
    <w:rsid w:val="002C1169"/>
    <w:pPr>
      <w:pBdr>
        <w:top w:val="single" w:sz="4" w:space="0" w:color="auto"/>
        <w:left w:val="single" w:sz="4" w:space="0" w:color="auto"/>
        <w:bottom w:val="single" w:sz="4" w:space="0" w:color="auto"/>
        <w:right w:val="single" w:sz="4" w:space="0" w:color="auto"/>
      </w:pBdr>
      <w:shd w:val="clear" w:color="000000" w:fill="4D7620"/>
      <w:spacing w:before="100" w:beforeAutospacing="1" w:after="100" w:afterAutospacing="1" w:line="240" w:lineRule="auto"/>
      <w:jc w:val="center"/>
      <w:textAlignment w:val="center"/>
    </w:pPr>
    <w:rPr>
      <w:rFonts w:ascii="Arial" w:eastAsia="Times New Roman" w:hAnsi="Arial" w:cs="Arial"/>
      <w:b/>
      <w:bCs/>
      <w:color w:val="FFFFFF"/>
      <w:sz w:val="32"/>
      <w:szCs w:val="32"/>
      <w:lang w:val="es-ES" w:eastAsia="es-ES"/>
    </w:rPr>
  </w:style>
  <w:style w:type="paragraph" w:customStyle="1" w:styleId="xl94">
    <w:name w:val="xl94"/>
    <w:basedOn w:val="Normal"/>
    <w:rsid w:val="002C1169"/>
    <w:pPr>
      <w:pBdr>
        <w:top w:val="single" w:sz="4" w:space="0" w:color="auto"/>
        <w:left w:val="single" w:sz="4" w:space="0" w:color="auto"/>
        <w:bottom w:val="single" w:sz="4" w:space="0" w:color="auto"/>
        <w:right w:val="single" w:sz="4" w:space="0" w:color="auto"/>
      </w:pBdr>
      <w:shd w:val="clear" w:color="000000" w:fill="215967"/>
      <w:spacing w:before="100" w:beforeAutospacing="1" w:after="100" w:afterAutospacing="1" w:line="240" w:lineRule="auto"/>
      <w:jc w:val="center"/>
      <w:textAlignment w:val="center"/>
    </w:pPr>
    <w:rPr>
      <w:rFonts w:ascii="Arial" w:eastAsia="Times New Roman" w:hAnsi="Arial" w:cs="Arial"/>
      <w:b/>
      <w:bCs/>
      <w:color w:val="FFFFFF"/>
      <w:sz w:val="32"/>
      <w:szCs w:val="32"/>
      <w:lang w:val="es-ES" w:eastAsia="es-ES"/>
    </w:rPr>
  </w:style>
  <w:style w:type="paragraph" w:customStyle="1" w:styleId="xl95">
    <w:name w:val="xl95"/>
    <w:basedOn w:val="Normal"/>
    <w:rsid w:val="002C1169"/>
    <w:pPr>
      <w:pBdr>
        <w:top w:val="single" w:sz="4" w:space="0" w:color="auto"/>
        <w:left w:val="single" w:sz="4" w:space="0" w:color="auto"/>
        <w:bottom w:val="single" w:sz="4" w:space="0" w:color="auto"/>
        <w:right w:val="single" w:sz="4" w:space="0" w:color="auto"/>
      </w:pBdr>
      <w:shd w:val="clear" w:color="000000" w:fill="861024"/>
      <w:spacing w:before="100" w:beforeAutospacing="1" w:after="100" w:afterAutospacing="1" w:line="240" w:lineRule="auto"/>
      <w:jc w:val="center"/>
      <w:textAlignment w:val="center"/>
    </w:pPr>
    <w:rPr>
      <w:rFonts w:ascii="Arial" w:eastAsia="Times New Roman" w:hAnsi="Arial" w:cs="Arial"/>
      <w:b/>
      <w:bCs/>
      <w:color w:val="FFFFFF"/>
      <w:sz w:val="32"/>
      <w:szCs w:val="32"/>
      <w:lang w:val="es-ES" w:eastAsia="es-ES"/>
    </w:rPr>
  </w:style>
  <w:style w:type="paragraph" w:styleId="TDC1">
    <w:name w:val="toc 1"/>
    <w:basedOn w:val="Normal"/>
    <w:next w:val="Normal"/>
    <w:autoRedefine/>
    <w:uiPriority w:val="39"/>
    <w:unhideWhenUsed/>
    <w:rsid w:val="006F724E"/>
    <w:pPr>
      <w:spacing w:after="100"/>
    </w:pPr>
  </w:style>
  <w:style w:type="paragraph" w:styleId="TDC2">
    <w:name w:val="toc 2"/>
    <w:basedOn w:val="Normal"/>
    <w:next w:val="Normal"/>
    <w:autoRedefine/>
    <w:uiPriority w:val="39"/>
    <w:unhideWhenUsed/>
    <w:rsid w:val="00F11DAF"/>
    <w:pPr>
      <w:spacing w:after="100"/>
      <w:ind w:left="220"/>
    </w:pPr>
  </w:style>
  <w:style w:type="paragraph" w:styleId="TDC3">
    <w:name w:val="toc 3"/>
    <w:basedOn w:val="Normal"/>
    <w:next w:val="Normal"/>
    <w:autoRedefine/>
    <w:uiPriority w:val="39"/>
    <w:unhideWhenUsed/>
    <w:rsid w:val="00F11DAF"/>
    <w:pPr>
      <w:spacing w:after="100"/>
      <w:ind w:left="440"/>
    </w:pPr>
  </w:style>
  <w:style w:type="character" w:styleId="Refdecomentario">
    <w:name w:val="annotation reference"/>
    <w:basedOn w:val="Fuentedeprrafopredeter"/>
    <w:uiPriority w:val="99"/>
    <w:semiHidden/>
    <w:unhideWhenUsed/>
    <w:rsid w:val="00CC22BA"/>
    <w:rPr>
      <w:sz w:val="16"/>
      <w:szCs w:val="16"/>
    </w:rPr>
  </w:style>
  <w:style w:type="paragraph" w:styleId="Textocomentario">
    <w:name w:val="annotation text"/>
    <w:basedOn w:val="Normal"/>
    <w:link w:val="TextocomentarioCar"/>
    <w:uiPriority w:val="99"/>
    <w:unhideWhenUsed/>
    <w:rsid w:val="00CC22BA"/>
    <w:pPr>
      <w:spacing w:line="240" w:lineRule="auto"/>
    </w:pPr>
    <w:rPr>
      <w:sz w:val="20"/>
      <w:szCs w:val="20"/>
    </w:rPr>
  </w:style>
  <w:style w:type="character" w:customStyle="1" w:styleId="TextocomentarioCar">
    <w:name w:val="Texto comentario Car"/>
    <w:basedOn w:val="Fuentedeprrafopredeter"/>
    <w:link w:val="Textocomentario"/>
    <w:uiPriority w:val="99"/>
    <w:rsid w:val="00CC22BA"/>
    <w:rPr>
      <w:sz w:val="20"/>
      <w:szCs w:val="20"/>
    </w:rPr>
  </w:style>
  <w:style w:type="paragraph" w:styleId="Asuntodelcomentario">
    <w:name w:val="annotation subject"/>
    <w:basedOn w:val="Textocomentario"/>
    <w:next w:val="Textocomentario"/>
    <w:link w:val="AsuntodelcomentarioCar"/>
    <w:uiPriority w:val="99"/>
    <w:semiHidden/>
    <w:unhideWhenUsed/>
    <w:rsid w:val="00CC22BA"/>
    <w:rPr>
      <w:b/>
      <w:bCs/>
    </w:rPr>
  </w:style>
  <w:style w:type="character" w:customStyle="1" w:styleId="AsuntodelcomentarioCar">
    <w:name w:val="Asunto del comentario Car"/>
    <w:basedOn w:val="TextocomentarioCar"/>
    <w:link w:val="Asuntodelcomentario"/>
    <w:uiPriority w:val="99"/>
    <w:semiHidden/>
    <w:rsid w:val="00CC22BA"/>
    <w:rPr>
      <w:b/>
      <w:bCs/>
      <w:sz w:val="20"/>
      <w:szCs w:val="20"/>
    </w:rPr>
  </w:style>
  <w:style w:type="paragraph" w:customStyle="1" w:styleId="TTULO0">
    <w:name w:val="TÍTULO"/>
    <w:basedOn w:val="Default"/>
    <w:link w:val="TTULOCar0"/>
    <w:rsid w:val="00D57148"/>
    <w:pPr>
      <w:jc w:val="center"/>
    </w:pPr>
    <w:rPr>
      <w:b/>
      <w:bCs/>
      <w:color w:val="244061" w:themeColor="accent1" w:themeShade="80"/>
      <w:sz w:val="36"/>
      <w:szCs w:val="28"/>
    </w:rPr>
  </w:style>
  <w:style w:type="character" w:customStyle="1" w:styleId="Ttulo2Car">
    <w:name w:val="Título 2 Car"/>
    <w:basedOn w:val="Fuentedeprrafopredeter"/>
    <w:link w:val="Ttulo2"/>
    <w:uiPriority w:val="9"/>
    <w:rsid w:val="009E1E55"/>
    <w:rPr>
      <w:rFonts w:asciiTheme="majorHAnsi" w:eastAsiaTheme="majorEastAsia" w:hAnsiTheme="majorHAnsi" w:cstheme="majorBidi"/>
      <w:b/>
      <w:color w:val="365F91" w:themeColor="accent1" w:themeShade="BF"/>
      <w:sz w:val="24"/>
      <w:szCs w:val="26"/>
    </w:rPr>
  </w:style>
  <w:style w:type="character" w:customStyle="1" w:styleId="TTULOCar0">
    <w:name w:val="TÍTULO Car"/>
    <w:basedOn w:val="DefaultCar"/>
    <w:link w:val="TTULO0"/>
    <w:rsid w:val="00D57148"/>
    <w:rPr>
      <w:rFonts w:ascii="Arial" w:hAnsi="Arial" w:cs="Arial"/>
      <w:b/>
      <w:bCs/>
      <w:color w:val="244061" w:themeColor="accent1" w:themeShade="80"/>
      <w:sz w:val="36"/>
      <w:szCs w:val="28"/>
    </w:rPr>
  </w:style>
  <w:style w:type="character" w:customStyle="1" w:styleId="Ttulo3Car">
    <w:name w:val="Título 3 Car"/>
    <w:basedOn w:val="Fuentedeprrafopredeter"/>
    <w:link w:val="Ttulo3"/>
    <w:uiPriority w:val="9"/>
    <w:rsid w:val="009E1E55"/>
    <w:rPr>
      <w:rFonts w:asciiTheme="majorHAnsi" w:eastAsiaTheme="majorEastAsia" w:hAnsiTheme="majorHAnsi" w:cstheme="majorBidi"/>
      <w:color w:val="243F60" w:themeColor="accent1" w:themeShade="7F"/>
      <w:szCs w:val="24"/>
    </w:rPr>
  </w:style>
  <w:style w:type="character" w:customStyle="1" w:styleId="Ttulo4Car">
    <w:name w:val="Título 4 Car"/>
    <w:basedOn w:val="Fuentedeprrafopredeter"/>
    <w:link w:val="Ttulo4"/>
    <w:uiPriority w:val="9"/>
    <w:rsid w:val="009E1E55"/>
    <w:rPr>
      <w:rFonts w:asciiTheme="majorHAnsi" w:eastAsiaTheme="majorEastAsia" w:hAnsiTheme="majorHAnsi" w:cstheme="majorBidi"/>
      <w:i/>
      <w:iCs/>
      <w:color w:val="244061" w:themeColor="accent1" w:themeShade="80"/>
    </w:rPr>
  </w:style>
  <w:style w:type="character" w:customStyle="1" w:styleId="Ttulo5Car">
    <w:name w:val="Título 5 Car"/>
    <w:basedOn w:val="Fuentedeprrafopredeter"/>
    <w:link w:val="Ttulo5"/>
    <w:uiPriority w:val="9"/>
    <w:rsid w:val="00B0280D"/>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rsid w:val="00B0280D"/>
    <w:rPr>
      <w:rFonts w:asciiTheme="majorHAnsi" w:eastAsiaTheme="majorEastAsia" w:hAnsiTheme="majorHAnsi" w:cstheme="majorBidi"/>
      <w:color w:val="243F60" w:themeColor="accent1" w:themeShade="7F"/>
    </w:rPr>
  </w:style>
  <w:style w:type="paragraph" w:styleId="TDC4">
    <w:name w:val="toc 4"/>
    <w:basedOn w:val="Normal"/>
    <w:next w:val="Normal"/>
    <w:autoRedefine/>
    <w:uiPriority w:val="39"/>
    <w:unhideWhenUsed/>
    <w:rsid w:val="009E1E55"/>
    <w:pPr>
      <w:spacing w:after="100" w:line="259" w:lineRule="auto"/>
      <w:ind w:left="660"/>
    </w:pPr>
    <w:rPr>
      <w:rFonts w:eastAsiaTheme="minorEastAsia"/>
      <w:lang w:eastAsia="es-CO"/>
    </w:rPr>
  </w:style>
  <w:style w:type="paragraph" w:styleId="TDC5">
    <w:name w:val="toc 5"/>
    <w:basedOn w:val="Normal"/>
    <w:next w:val="Normal"/>
    <w:autoRedefine/>
    <w:uiPriority w:val="39"/>
    <w:unhideWhenUsed/>
    <w:rsid w:val="009E1E55"/>
    <w:pPr>
      <w:spacing w:after="100" w:line="259" w:lineRule="auto"/>
      <w:ind w:left="880"/>
    </w:pPr>
    <w:rPr>
      <w:rFonts w:eastAsiaTheme="minorEastAsia"/>
      <w:lang w:eastAsia="es-CO"/>
    </w:rPr>
  </w:style>
  <w:style w:type="paragraph" w:styleId="TDC6">
    <w:name w:val="toc 6"/>
    <w:basedOn w:val="Normal"/>
    <w:next w:val="Normal"/>
    <w:autoRedefine/>
    <w:uiPriority w:val="39"/>
    <w:unhideWhenUsed/>
    <w:rsid w:val="009E1E55"/>
    <w:pPr>
      <w:spacing w:after="100" w:line="259" w:lineRule="auto"/>
      <w:ind w:left="1100"/>
    </w:pPr>
    <w:rPr>
      <w:rFonts w:eastAsiaTheme="minorEastAsia"/>
      <w:lang w:eastAsia="es-CO"/>
    </w:rPr>
  </w:style>
  <w:style w:type="paragraph" w:styleId="TDC7">
    <w:name w:val="toc 7"/>
    <w:basedOn w:val="Normal"/>
    <w:next w:val="Normal"/>
    <w:autoRedefine/>
    <w:uiPriority w:val="39"/>
    <w:unhideWhenUsed/>
    <w:rsid w:val="009E1E55"/>
    <w:pPr>
      <w:spacing w:after="100" w:line="259" w:lineRule="auto"/>
      <w:ind w:left="1320"/>
    </w:pPr>
    <w:rPr>
      <w:rFonts w:eastAsiaTheme="minorEastAsia"/>
      <w:lang w:eastAsia="es-CO"/>
    </w:rPr>
  </w:style>
  <w:style w:type="paragraph" w:styleId="TDC8">
    <w:name w:val="toc 8"/>
    <w:basedOn w:val="Normal"/>
    <w:next w:val="Normal"/>
    <w:autoRedefine/>
    <w:uiPriority w:val="39"/>
    <w:unhideWhenUsed/>
    <w:rsid w:val="009E1E55"/>
    <w:pPr>
      <w:spacing w:after="100" w:line="259" w:lineRule="auto"/>
      <w:ind w:left="1540"/>
    </w:pPr>
    <w:rPr>
      <w:rFonts w:eastAsiaTheme="minorEastAsia"/>
      <w:lang w:eastAsia="es-CO"/>
    </w:rPr>
  </w:style>
  <w:style w:type="paragraph" w:styleId="TDC9">
    <w:name w:val="toc 9"/>
    <w:basedOn w:val="Normal"/>
    <w:next w:val="Normal"/>
    <w:autoRedefine/>
    <w:uiPriority w:val="39"/>
    <w:unhideWhenUsed/>
    <w:rsid w:val="009E1E55"/>
    <w:pPr>
      <w:spacing w:after="100" w:line="259" w:lineRule="auto"/>
      <w:ind w:left="1760"/>
    </w:pPr>
    <w:rPr>
      <w:rFonts w:eastAsiaTheme="minorEastAsia"/>
      <w:lang w:eastAsia="es-CO"/>
    </w:rPr>
  </w:style>
  <w:style w:type="character" w:customStyle="1" w:styleId="Mencinsinresolver1">
    <w:name w:val="Mención sin resolver1"/>
    <w:basedOn w:val="Fuentedeprrafopredeter"/>
    <w:uiPriority w:val="99"/>
    <w:semiHidden/>
    <w:unhideWhenUsed/>
    <w:rsid w:val="009E1E55"/>
    <w:rPr>
      <w:color w:val="808080"/>
      <w:shd w:val="clear" w:color="auto" w:fill="E6E6E6"/>
    </w:rPr>
  </w:style>
  <w:style w:type="paragraph" w:styleId="Textonotapie">
    <w:name w:val="footnote text"/>
    <w:basedOn w:val="Normal"/>
    <w:link w:val="TextonotapieCar"/>
    <w:uiPriority w:val="99"/>
    <w:semiHidden/>
    <w:unhideWhenUsed/>
    <w:rsid w:val="00B0244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02443"/>
    <w:rPr>
      <w:sz w:val="20"/>
      <w:szCs w:val="20"/>
    </w:rPr>
  </w:style>
  <w:style w:type="character" w:styleId="Refdenotaalpie">
    <w:name w:val="footnote reference"/>
    <w:basedOn w:val="Fuentedeprrafopredeter"/>
    <w:uiPriority w:val="99"/>
    <w:semiHidden/>
    <w:unhideWhenUsed/>
    <w:rsid w:val="00B02443"/>
    <w:rPr>
      <w:vertAlign w:val="superscript"/>
    </w:rPr>
  </w:style>
  <w:style w:type="character" w:styleId="Textodelmarcadordeposicin">
    <w:name w:val="Placeholder Text"/>
    <w:basedOn w:val="Fuentedeprrafopredeter"/>
    <w:uiPriority w:val="99"/>
    <w:semiHidden/>
    <w:rsid w:val="00C65D29"/>
    <w:rPr>
      <w:color w:val="808080"/>
    </w:rPr>
  </w:style>
  <w:style w:type="paragraph" w:customStyle="1" w:styleId="cuerpo">
    <w:name w:val="cuerpo"/>
    <w:basedOn w:val="Normal"/>
    <w:rsid w:val="007D38A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lphit">
    <w:name w:val="lphit"/>
    <w:basedOn w:val="Fuentedeprrafopredeter"/>
    <w:rsid w:val="007D38AF"/>
  </w:style>
  <w:style w:type="character" w:customStyle="1" w:styleId="Mencinsinresolver2">
    <w:name w:val="Mención sin resolver2"/>
    <w:basedOn w:val="Fuentedeprrafopredeter"/>
    <w:uiPriority w:val="99"/>
    <w:semiHidden/>
    <w:unhideWhenUsed/>
    <w:rsid w:val="004D4F58"/>
    <w:rPr>
      <w:color w:val="605E5C"/>
      <w:shd w:val="clear" w:color="auto" w:fill="E1DFDD"/>
    </w:rPr>
  </w:style>
  <w:style w:type="paragraph" w:styleId="Textonotaalfinal">
    <w:name w:val="endnote text"/>
    <w:basedOn w:val="Normal"/>
    <w:link w:val="TextonotaalfinalCar"/>
    <w:uiPriority w:val="99"/>
    <w:semiHidden/>
    <w:unhideWhenUsed/>
    <w:rsid w:val="00CC0AF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C0AFA"/>
    <w:rPr>
      <w:sz w:val="20"/>
      <w:szCs w:val="20"/>
    </w:rPr>
  </w:style>
  <w:style w:type="character" w:styleId="Refdenotaalfinal">
    <w:name w:val="endnote reference"/>
    <w:basedOn w:val="Fuentedeprrafopredeter"/>
    <w:uiPriority w:val="99"/>
    <w:semiHidden/>
    <w:unhideWhenUsed/>
    <w:rsid w:val="00CC0AFA"/>
    <w:rPr>
      <w:vertAlign w:val="superscript"/>
    </w:rPr>
  </w:style>
  <w:style w:type="paragraph" w:styleId="Revisin">
    <w:name w:val="Revision"/>
    <w:hidden/>
    <w:uiPriority w:val="99"/>
    <w:semiHidden/>
    <w:rsid w:val="002E48AF"/>
    <w:pPr>
      <w:spacing w:after="0" w:line="240" w:lineRule="auto"/>
    </w:pPr>
  </w:style>
  <w:style w:type="character" w:customStyle="1" w:styleId="Mencinsinresolver3">
    <w:name w:val="Mención sin resolver3"/>
    <w:basedOn w:val="Fuentedeprrafopredeter"/>
    <w:uiPriority w:val="99"/>
    <w:semiHidden/>
    <w:unhideWhenUsed/>
    <w:rsid w:val="00786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306">
      <w:bodyDiv w:val="1"/>
      <w:marLeft w:val="0"/>
      <w:marRight w:val="0"/>
      <w:marTop w:val="0"/>
      <w:marBottom w:val="0"/>
      <w:divBdr>
        <w:top w:val="none" w:sz="0" w:space="0" w:color="auto"/>
        <w:left w:val="none" w:sz="0" w:space="0" w:color="auto"/>
        <w:bottom w:val="none" w:sz="0" w:space="0" w:color="auto"/>
        <w:right w:val="none" w:sz="0" w:space="0" w:color="auto"/>
      </w:divBdr>
    </w:div>
    <w:div w:id="18045681">
      <w:bodyDiv w:val="1"/>
      <w:marLeft w:val="0"/>
      <w:marRight w:val="0"/>
      <w:marTop w:val="0"/>
      <w:marBottom w:val="0"/>
      <w:divBdr>
        <w:top w:val="none" w:sz="0" w:space="0" w:color="auto"/>
        <w:left w:val="none" w:sz="0" w:space="0" w:color="auto"/>
        <w:bottom w:val="none" w:sz="0" w:space="0" w:color="auto"/>
        <w:right w:val="none" w:sz="0" w:space="0" w:color="auto"/>
      </w:divBdr>
    </w:div>
    <w:div w:id="30109066">
      <w:bodyDiv w:val="1"/>
      <w:marLeft w:val="0"/>
      <w:marRight w:val="0"/>
      <w:marTop w:val="0"/>
      <w:marBottom w:val="0"/>
      <w:divBdr>
        <w:top w:val="none" w:sz="0" w:space="0" w:color="auto"/>
        <w:left w:val="none" w:sz="0" w:space="0" w:color="auto"/>
        <w:bottom w:val="none" w:sz="0" w:space="0" w:color="auto"/>
        <w:right w:val="none" w:sz="0" w:space="0" w:color="auto"/>
      </w:divBdr>
    </w:div>
    <w:div w:id="33242035">
      <w:bodyDiv w:val="1"/>
      <w:marLeft w:val="0"/>
      <w:marRight w:val="0"/>
      <w:marTop w:val="0"/>
      <w:marBottom w:val="0"/>
      <w:divBdr>
        <w:top w:val="none" w:sz="0" w:space="0" w:color="auto"/>
        <w:left w:val="none" w:sz="0" w:space="0" w:color="auto"/>
        <w:bottom w:val="none" w:sz="0" w:space="0" w:color="auto"/>
        <w:right w:val="none" w:sz="0" w:space="0" w:color="auto"/>
      </w:divBdr>
    </w:div>
    <w:div w:id="46883614">
      <w:bodyDiv w:val="1"/>
      <w:marLeft w:val="0"/>
      <w:marRight w:val="0"/>
      <w:marTop w:val="0"/>
      <w:marBottom w:val="0"/>
      <w:divBdr>
        <w:top w:val="none" w:sz="0" w:space="0" w:color="auto"/>
        <w:left w:val="none" w:sz="0" w:space="0" w:color="auto"/>
        <w:bottom w:val="none" w:sz="0" w:space="0" w:color="auto"/>
        <w:right w:val="none" w:sz="0" w:space="0" w:color="auto"/>
      </w:divBdr>
    </w:div>
    <w:div w:id="46884443">
      <w:bodyDiv w:val="1"/>
      <w:marLeft w:val="0"/>
      <w:marRight w:val="0"/>
      <w:marTop w:val="0"/>
      <w:marBottom w:val="0"/>
      <w:divBdr>
        <w:top w:val="none" w:sz="0" w:space="0" w:color="auto"/>
        <w:left w:val="none" w:sz="0" w:space="0" w:color="auto"/>
        <w:bottom w:val="none" w:sz="0" w:space="0" w:color="auto"/>
        <w:right w:val="none" w:sz="0" w:space="0" w:color="auto"/>
      </w:divBdr>
    </w:div>
    <w:div w:id="57824369">
      <w:bodyDiv w:val="1"/>
      <w:marLeft w:val="0"/>
      <w:marRight w:val="0"/>
      <w:marTop w:val="0"/>
      <w:marBottom w:val="0"/>
      <w:divBdr>
        <w:top w:val="none" w:sz="0" w:space="0" w:color="auto"/>
        <w:left w:val="none" w:sz="0" w:space="0" w:color="auto"/>
        <w:bottom w:val="none" w:sz="0" w:space="0" w:color="auto"/>
        <w:right w:val="none" w:sz="0" w:space="0" w:color="auto"/>
      </w:divBdr>
    </w:div>
    <w:div w:id="89084643">
      <w:bodyDiv w:val="1"/>
      <w:marLeft w:val="0"/>
      <w:marRight w:val="0"/>
      <w:marTop w:val="0"/>
      <w:marBottom w:val="0"/>
      <w:divBdr>
        <w:top w:val="none" w:sz="0" w:space="0" w:color="auto"/>
        <w:left w:val="none" w:sz="0" w:space="0" w:color="auto"/>
        <w:bottom w:val="none" w:sz="0" w:space="0" w:color="auto"/>
        <w:right w:val="none" w:sz="0" w:space="0" w:color="auto"/>
      </w:divBdr>
    </w:div>
    <w:div w:id="113982165">
      <w:bodyDiv w:val="1"/>
      <w:marLeft w:val="0"/>
      <w:marRight w:val="0"/>
      <w:marTop w:val="0"/>
      <w:marBottom w:val="0"/>
      <w:divBdr>
        <w:top w:val="none" w:sz="0" w:space="0" w:color="auto"/>
        <w:left w:val="none" w:sz="0" w:space="0" w:color="auto"/>
        <w:bottom w:val="none" w:sz="0" w:space="0" w:color="auto"/>
        <w:right w:val="none" w:sz="0" w:space="0" w:color="auto"/>
      </w:divBdr>
    </w:div>
    <w:div w:id="118494282">
      <w:bodyDiv w:val="1"/>
      <w:marLeft w:val="0"/>
      <w:marRight w:val="0"/>
      <w:marTop w:val="0"/>
      <w:marBottom w:val="0"/>
      <w:divBdr>
        <w:top w:val="none" w:sz="0" w:space="0" w:color="auto"/>
        <w:left w:val="none" w:sz="0" w:space="0" w:color="auto"/>
        <w:bottom w:val="none" w:sz="0" w:space="0" w:color="auto"/>
        <w:right w:val="none" w:sz="0" w:space="0" w:color="auto"/>
      </w:divBdr>
    </w:div>
    <w:div w:id="120151904">
      <w:bodyDiv w:val="1"/>
      <w:marLeft w:val="0"/>
      <w:marRight w:val="0"/>
      <w:marTop w:val="0"/>
      <w:marBottom w:val="0"/>
      <w:divBdr>
        <w:top w:val="none" w:sz="0" w:space="0" w:color="auto"/>
        <w:left w:val="none" w:sz="0" w:space="0" w:color="auto"/>
        <w:bottom w:val="none" w:sz="0" w:space="0" w:color="auto"/>
        <w:right w:val="none" w:sz="0" w:space="0" w:color="auto"/>
      </w:divBdr>
    </w:div>
    <w:div w:id="122509242">
      <w:bodyDiv w:val="1"/>
      <w:marLeft w:val="0"/>
      <w:marRight w:val="0"/>
      <w:marTop w:val="0"/>
      <w:marBottom w:val="0"/>
      <w:divBdr>
        <w:top w:val="none" w:sz="0" w:space="0" w:color="auto"/>
        <w:left w:val="none" w:sz="0" w:space="0" w:color="auto"/>
        <w:bottom w:val="none" w:sz="0" w:space="0" w:color="auto"/>
        <w:right w:val="none" w:sz="0" w:space="0" w:color="auto"/>
      </w:divBdr>
    </w:div>
    <w:div w:id="125860723">
      <w:bodyDiv w:val="1"/>
      <w:marLeft w:val="0"/>
      <w:marRight w:val="0"/>
      <w:marTop w:val="0"/>
      <w:marBottom w:val="0"/>
      <w:divBdr>
        <w:top w:val="none" w:sz="0" w:space="0" w:color="auto"/>
        <w:left w:val="none" w:sz="0" w:space="0" w:color="auto"/>
        <w:bottom w:val="none" w:sz="0" w:space="0" w:color="auto"/>
        <w:right w:val="none" w:sz="0" w:space="0" w:color="auto"/>
      </w:divBdr>
    </w:div>
    <w:div w:id="127209905">
      <w:bodyDiv w:val="1"/>
      <w:marLeft w:val="0"/>
      <w:marRight w:val="0"/>
      <w:marTop w:val="0"/>
      <w:marBottom w:val="0"/>
      <w:divBdr>
        <w:top w:val="none" w:sz="0" w:space="0" w:color="auto"/>
        <w:left w:val="none" w:sz="0" w:space="0" w:color="auto"/>
        <w:bottom w:val="none" w:sz="0" w:space="0" w:color="auto"/>
        <w:right w:val="none" w:sz="0" w:space="0" w:color="auto"/>
      </w:divBdr>
    </w:div>
    <w:div w:id="133839213">
      <w:bodyDiv w:val="1"/>
      <w:marLeft w:val="0"/>
      <w:marRight w:val="0"/>
      <w:marTop w:val="0"/>
      <w:marBottom w:val="0"/>
      <w:divBdr>
        <w:top w:val="none" w:sz="0" w:space="0" w:color="auto"/>
        <w:left w:val="none" w:sz="0" w:space="0" w:color="auto"/>
        <w:bottom w:val="none" w:sz="0" w:space="0" w:color="auto"/>
        <w:right w:val="none" w:sz="0" w:space="0" w:color="auto"/>
      </w:divBdr>
    </w:div>
    <w:div w:id="138764402">
      <w:bodyDiv w:val="1"/>
      <w:marLeft w:val="0"/>
      <w:marRight w:val="0"/>
      <w:marTop w:val="0"/>
      <w:marBottom w:val="0"/>
      <w:divBdr>
        <w:top w:val="none" w:sz="0" w:space="0" w:color="auto"/>
        <w:left w:val="none" w:sz="0" w:space="0" w:color="auto"/>
        <w:bottom w:val="none" w:sz="0" w:space="0" w:color="auto"/>
        <w:right w:val="none" w:sz="0" w:space="0" w:color="auto"/>
      </w:divBdr>
    </w:div>
    <w:div w:id="153766139">
      <w:bodyDiv w:val="1"/>
      <w:marLeft w:val="0"/>
      <w:marRight w:val="0"/>
      <w:marTop w:val="0"/>
      <w:marBottom w:val="0"/>
      <w:divBdr>
        <w:top w:val="none" w:sz="0" w:space="0" w:color="auto"/>
        <w:left w:val="none" w:sz="0" w:space="0" w:color="auto"/>
        <w:bottom w:val="none" w:sz="0" w:space="0" w:color="auto"/>
        <w:right w:val="none" w:sz="0" w:space="0" w:color="auto"/>
      </w:divBdr>
    </w:div>
    <w:div w:id="160464851">
      <w:bodyDiv w:val="1"/>
      <w:marLeft w:val="0"/>
      <w:marRight w:val="0"/>
      <w:marTop w:val="0"/>
      <w:marBottom w:val="0"/>
      <w:divBdr>
        <w:top w:val="none" w:sz="0" w:space="0" w:color="auto"/>
        <w:left w:val="none" w:sz="0" w:space="0" w:color="auto"/>
        <w:bottom w:val="none" w:sz="0" w:space="0" w:color="auto"/>
        <w:right w:val="none" w:sz="0" w:space="0" w:color="auto"/>
      </w:divBdr>
    </w:div>
    <w:div w:id="161555989">
      <w:bodyDiv w:val="1"/>
      <w:marLeft w:val="0"/>
      <w:marRight w:val="0"/>
      <w:marTop w:val="0"/>
      <w:marBottom w:val="0"/>
      <w:divBdr>
        <w:top w:val="none" w:sz="0" w:space="0" w:color="auto"/>
        <w:left w:val="none" w:sz="0" w:space="0" w:color="auto"/>
        <w:bottom w:val="none" w:sz="0" w:space="0" w:color="auto"/>
        <w:right w:val="none" w:sz="0" w:space="0" w:color="auto"/>
      </w:divBdr>
    </w:div>
    <w:div w:id="167796916">
      <w:bodyDiv w:val="1"/>
      <w:marLeft w:val="0"/>
      <w:marRight w:val="0"/>
      <w:marTop w:val="0"/>
      <w:marBottom w:val="0"/>
      <w:divBdr>
        <w:top w:val="none" w:sz="0" w:space="0" w:color="auto"/>
        <w:left w:val="none" w:sz="0" w:space="0" w:color="auto"/>
        <w:bottom w:val="none" w:sz="0" w:space="0" w:color="auto"/>
        <w:right w:val="none" w:sz="0" w:space="0" w:color="auto"/>
      </w:divBdr>
    </w:div>
    <w:div w:id="199901067">
      <w:bodyDiv w:val="1"/>
      <w:marLeft w:val="0"/>
      <w:marRight w:val="0"/>
      <w:marTop w:val="0"/>
      <w:marBottom w:val="0"/>
      <w:divBdr>
        <w:top w:val="none" w:sz="0" w:space="0" w:color="auto"/>
        <w:left w:val="none" w:sz="0" w:space="0" w:color="auto"/>
        <w:bottom w:val="none" w:sz="0" w:space="0" w:color="auto"/>
        <w:right w:val="none" w:sz="0" w:space="0" w:color="auto"/>
      </w:divBdr>
    </w:div>
    <w:div w:id="202138450">
      <w:bodyDiv w:val="1"/>
      <w:marLeft w:val="0"/>
      <w:marRight w:val="0"/>
      <w:marTop w:val="0"/>
      <w:marBottom w:val="0"/>
      <w:divBdr>
        <w:top w:val="none" w:sz="0" w:space="0" w:color="auto"/>
        <w:left w:val="none" w:sz="0" w:space="0" w:color="auto"/>
        <w:bottom w:val="none" w:sz="0" w:space="0" w:color="auto"/>
        <w:right w:val="none" w:sz="0" w:space="0" w:color="auto"/>
      </w:divBdr>
    </w:div>
    <w:div w:id="209345664">
      <w:bodyDiv w:val="1"/>
      <w:marLeft w:val="0"/>
      <w:marRight w:val="0"/>
      <w:marTop w:val="0"/>
      <w:marBottom w:val="0"/>
      <w:divBdr>
        <w:top w:val="none" w:sz="0" w:space="0" w:color="auto"/>
        <w:left w:val="none" w:sz="0" w:space="0" w:color="auto"/>
        <w:bottom w:val="none" w:sz="0" w:space="0" w:color="auto"/>
        <w:right w:val="none" w:sz="0" w:space="0" w:color="auto"/>
      </w:divBdr>
    </w:div>
    <w:div w:id="261571350">
      <w:bodyDiv w:val="1"/>
      <w:marLeft w:val="0"/>
      <w:marRight w:val="0"/>
      <w:marTop w:val="0"/>
      <w:marBottom w:val="0"/>
      <w:divBdr>
        <w:top w:val="none" w:sz="0" w:space="0" w:color="auto"/>
        <w:left w:val="none" w:sz="0" w:space="0" w:color="auto"/>
        <w:bottom w:val="none" w:sz="0" w:space="0" w:color="auto"/>
        <w:right w:val="none" w:sz="0" w:space="0" w:color="auto"/>
      </w:divBdr>
    </w:div>
    <w:div w:id="266231295">
      <w:bodyDiv w:val="1"/>
      <w:marLeft w:val="0"/>
      <w:marRight w:val="0"/>
      <w:marTop w:val="0"/>
      <w:marBottom w:val="0"/>
      <w:divBdr>
        <w:top w:val="none" w:sz="0" w:space="0" w:color="auto"/>
        <w:left w:val="none" w:sz="0" w:space="0" w:color="auto"/>
        <w:bottom w:val="none" w:sz="0" w:space="0" w:color="auto"/>
        <w:right w:val="none" w:sz="0" w:space="0" w:color="auto"/>
      </w:divBdr>
    </w:div>
    <w:div w:id="272249715">
      <w:bodyDiv w:val="1"/>
      <w:marLeft w:val="0"/>
      <w:marRight w:val="0"/>
      <w:marTop w:val="0"/>
      <w:marBottom w:val="0"/>
      <w:divBdr>
        <w:top w:val="none" w:sz="0" w:space="0" w:color="auto"/>
        <w:left w:val="none" w:sz="0" w:space="0" w:color="auto"/>
        <w:bottom w:val="none" w:sz="0" w:space="0" w:color="auto"/>
        <w:right w:val="none" w:sz="0" w:space="0" w:color="auto"/>
      </w:divBdr>
    </w:div>
    <w:div w:id="274099766">
      <w:bodyDiv w:val="1"/>
      <w:marLeft w:val="0"/>
      <w:marRight w:val="0"/>
      <w:marTop w:val="0"/>
      <w:marBottom w:val="0"/>
      <w:divBdr>
        <w:top w:val="none" w:sz="0" w:space="0" w:color="auto"/>
        <w:left w:val="none" w:sz="0" w:space="0" w:color="auto"/>
        <w:bottom w:val="none" w:sz="0" w:space="0" w:color="auto"/>
        <w:right w:val="none" w:sz="0" w:space="0" w:color="auto"/>
      </w:divBdr>
    </w:div>
    <w:div w:id="274602467">
      <w:bodyDiv w:val="1"/>
      <w:marLeft w:val="0"/>
      <w:marRight w:val="0"/>
      <w:marTop w:val="0"/>
      <w:marBottom w:val="0"/>
      <w:divBdr>
        <w:top w:val="none" w:sz="0" w:space="0" w:color="auto"/>
        <w:left w:val="none" w:sz="0" w:space="0" w:color="auto"/>
        <w:bottom w:val="none" w:sz="0" w:space="0" w:color="auto"/>
        <w:right w:val="none" w:sz="0" w:space="0" w:color="auto"/>
      </w:divBdr>
    </w:div>
    <w:div w:id="277874333">
      <w:bodyDiv w:val="1"/>
      <w:marLeft w:val="0"/>
      <w:marRight w:val="0"/>
      <w:marTop w:val="0"/>
      <w:marBottom w:val="0"/>
      <w:divBdr>
        <w:top w:val="none" w:sz="0" w:space="0" w:color="auto"/>
        <w:left w:val="none" w:sz="0" w:space="0" w:color="auto"/>
        <w:bottom w:val="none" w:sz="0" w:space="0" w:color="auto"/>
        <w:right w:val="none" w:sz="0" w:space="0" w:color="auto"/>
      </w:divBdr>
    </w:div>
    <w:div w:id="285352713">
      <w:bodyDiv w:val="1"/>
      <w:marLeft w:val="0"/>
      <w:marRight w:val="0"/>
      <w:marTop w:val="0"/>
      <w:marBottom w:val="0"/>
      <w:divBdr>
        <w:top w:val="none" w:sz="0" w:space="0" w:color="auto"/>
        <w:left w:val="none" w:sz="0" w:space="0" w:color="auto"/>
        <w:bottom w:val="none" w:sz="0" w:space="0" w:color="auto"/>
        <w:right w:val="none" w:sz="0" w:space="0" w:color="auto"/>
      </w:divBdr>
    </w:div>
    <w:div w:id="298846985">
      <w:bodyDiv w:val="1"/>
      <w:marLeft w:val="0"/>
      <w:marRight w:val="0"/>
      <w:marTop w:val="0"/>
      <w:marBottom w:val="0"/>
      <w:divBdr>
        <w:top w:val="none" w:sz="0" w:space="0" w:color="auto"/>
        <w:left w:val="none" w:sz="0" w:space="0" w:color="auto"/>
        <w:bottom w:val="none" w:sz="0" w:space="0" w:color="auto"/>
        <w:right w:val="none" w:sz="0" w:space="0" w:color="auto"/>
      </w:divBdr>
    </w:div>
    <w:div w:id="324817855">
      <w:bodyDiv w:val="1"/>
      <w:marLeft w:val="0"/>
      <w:marRight w:val="0"/>
      <w:marTop w:val="0"/>
      <w:marBottom w:val="0"/>
      <w:divBdr>
        <w:top w:val="none" w:sz="0" w:space="0" w:color="auto"/>
        <w:left w:val="none" w:sz="0" w:space="0" w:color="auto"/>
        <w:bottom w:val="none" w:sz="0" w:space="0" w:color="auto"/>
        <w:right w:val="none" w:sz="0" w:space="0" w:color="auto"/>
      </w:divBdr>
    </w:div>
    <w:div w:id="329991843">
      <w:bodyDiv w:val="1"/>
      <w:marLeft w:val="0"/>
      <w:marRight w:val="0"/>
      <w:marTop w:val="0"/>
      <w:marBottom w:val="0"/>
      <w:divBdr>
        <w:top w:val="none" w:sz="0" w:space="0" w:color="auto"/>
        <w:left w:val="none" w:sz="0" w:space="0" w:color="auto"/>
        <w:bottom w:val="none" w:sz="0" w:space="0" w:color="auto"/>
        <w:right w:val="none" w:sz="0" w:space="0" w:color="auto"/>
      </w:divBdr>
    </w:div>
    <w:div w:id="335763602">
      <w:bodyDiv w:val="1"/>
      <w:marLeft w:val="0"/>
      <w:marRight w:val="0"/>
      <w:marTop w:val="0"/>
      <w:marBottom w:val="0"/>
      <w:divBdr>
        <w:top w:val="none" w:sz="0" w:space="0" w:color="auto"/>
        <w:left w:val="none" w:sz="0" w:space="0" w:color="auto"/>
        <w:bottom w:val="none" w:sz="0" w:space="0" w:color="auto"/>
        <w:right w:val="none" w:sz="0" w:space="0" w:color="auto"/>
      </w:divBdr>
    </w:div>
    <w:div w:id="341930078">
      <w:bodyDiv w:val="1"/>
      <w:marLeft w:val="0"/>
      <w:marRight w:val="0"/>
      <w:marTop w:val="0"/>
      <w:marBottom w:val="0"/>
      <w:divBdr>
        <w:top w:val="none" w:sz="0" w:space="0" w:color="auto"/>
        <w:left w:val="none" w:sz="0" w:space="0" w:color="auto"/>
        <w:bottom w:val="none" w:sz="0" w:space="0" w:color="auto"/>
        <w:right w:val="none" w:sz="0" w:space="0" w:color="auto"/>
      </w:divBdr>
    </w:div>
    <w:div w:id="355888052">
      <w:bodyDiv w:val="1"/>
      <w:marLeft w:val="0"/>
      <w:marRight w:val="0"/>
      <w:marTop w:val="0"/>
      <w:marBottom w:val="0"/>
      <w:divBdr>
        <w:top w:val="none" w:sz="0" w:space="0" w:color="auto"/>
        <w:left w:val="none" w:sz="0" w:space="0" w:color="auto"/>
        <w:bottom w:val="none" w:sz="0" w:space="0" w:color="auto"/>
        <w:right w:val="none" w:sz="0" w:space="0" w:color="auto"/>
      </w:divBdr>
    </w:div>
    <w:div w:id="357658649">
      <w:bodyDiv w:val="1"/>
      <w:marLeft w:val="0"/>
      <w:marRight w:val="0"/>
      <w:marTop w:val="0"/>
      <w:marBottom w:val="0"/>
      <w:divBdr>
        <w:top w:val="none" w:sz="0" w:space="0" w:color="auto"/>
        <w:left w:val="none" w:sz="0" w:space="0" w:color="auto"/>
        <w:bottom w:val="none" w:sz="0" w:space="0" w:color="auto"/>
        <w:right w:val="none" w:sz="0" w:space="0" w:color="auto"/>
      </w:divBdr>
    </w:div>
    <w:div w:id="369845485">
      <w:bodyDiv w:val="1"/>
      <w:marLeft w:val="0"/>
      <w:marRight w:val="0"/>
      <w:marTop w:val="0"/>
      <w:marBottom w:val="0"/>
      <w:divBdr>
        <w:top w:val="none" w:sz="0" w:space="0" w:color="auto"/>
        <w:left w:val="none" w:sz="0" w:space="0" w:color="auto"/>
        <w:bottom w:val="none" w:sz="0" w:space="0" w:color="auto"/>
        <w:right w:val="none" w:sz="0" w:space="0" w:color="auto"/>
      </w:divBdr>
    </w:div>
    <w:div w:id="370957354">
      <w:bodyDiv w:val="1"/>
      <w:marLeft w:val="0"/>
      <w:marRight w:val="0"/>
      <w:marTop w:val="0"/>
      <w:marBottom w:val="0"/>
      <w:divBdr>
        <w:top w:val="none" w:sz="0" w:space="0" w:color="auto"/>
        <w:left w:val="none" w:sz="0" w:space="0" w:color="auto"/>
        <w:bottom w:val="none" w:sz="0" w:space="0" w:color="auto"/>
        <w:right w:val="none" w:sz="0" w:space="0" w:color="auto"/>
      </w:divBdr>
    </w:div>
    <w:div w:id="371654952">
      <w:bodyDiv w:val="1"/>
      <w:marLeft w:val="0"/>
      <w:marRight w:val="0"/>
      <w:marTop w:val="0"/>
      <w:marBottom w:val="0"/>
      <w:divBdr>
        <w:top w:val="none" w:sz="0" w:space="0" w:color="auto"/>
        <w:left w:val="none" w:sz="0" w:space="0" w:color="auto"/>
        <w:bottom w:val="none" w:sz="0" w:space="0" w:color="auto"/>
        <w:right w:val="none" w:sz="0" w:space="0" w:color="auto"/>
      </w:divBdr>
    </w:div>
    <w:div w:id="375661381">
      <w:bodyDiv w:val="1"/>
      <w:marLeft w:val="0"/>
      <w:marRight w:val="0"/>
      <w:marTop w:val="0"/>
      <w:marBottom w:val="0"/>
      <w:divBdr>
        <w:top w:val="none" w:sz="0" w:space="0" w:color="auto"/>
        <w:left w:val="none" w:sz="0" w:space="0" w:color="auto"/>
        <w:bottom w:val="none" w:sz="0" w:space="0" w:color="auto"/>
        <w:right w:val="none" w:sz="0" w:space="0" w:color="auto"/>
      </w:divBdr>
    </w:div>
    <w:div w:id="395394317">
      <w:bodyDiv w:val="1"/>
      <w:marLeft w:val="0"/>
      <w:marRight w:val="0"/>
      <w:marTop w:val="0"/>
      <w:marBottom w:val="0"/>
      <w:divBdr>
        <w:top w:val="none" w:sz="0" w:space="0" w:color="auto"/>
        <w:left w:val="none" w:sz="0" w:space="0" w:color="auto"/>
        <w:bottom w:val="none" w:sz="0" w:space="0" w:color="auto"/>
        <w:right w:val="none" w:sz="0" w:space="0" w:color="auto"/>
      </w:divBdr>
    </w:div>
    <w:div w:id="399136597">
      <w:bodyDiv w:val="1"/>
      <w:marLeft w:val="0"/>
      <w:marRight w:val="0"/>
      <w:marTop w:val="0"/>
      <w:marBottom w:val="0"/>
      <w:divBdr>
        <w:top w:val="none" w:sz="0" w:space="0" w:color="auto"/>
        <w:left w:val="none" w:sz="0" w:space="0" w:color="auto"/>
        <w:bottom w:val="none" w:sz="0" w:space="0" w:color="auto"/>
        <w:right w:val="none" w:sz="0" w:space="0" w:color="auto"/>
      </w:divBdr>
    </w:div>
    <w:div w:id="408309950">
      <w:bodyDiv w:val="1"/>
      <w:marLeft w:val="0"/>
      <w:marRight w:val="0"/>
      <w:marTop w:val="0"/>
      <w:marBottom w:val="0"/>
      <w:divBdr>
        <w:top w:val="none" w:sz="0" w:space="0" w:color="auto"/>
        <w:left w:val="none" w:sz="0" w:space="0" w:color="auto"/>
        <w:bottom w:val="none" w:sz="0" w:space="0" w:color="auto"/>
        <w:right w:val="none" w:sz="0" w:space="0" w:color="auto"/>
      </w:divBdr>
    </w:div>
    <w:div w:id="410010039">
      <w:bodyDiv w:val="1"/>
      <w:marLeft w:val="0"/>
      <w:marRight w:val="0"/>
      <w:marTop w:val="0"/>
      <w:marBottom w:val="0"/>
      <w:divBdr>
        <w:top w:val="none" w:sz="0" w:space="0" w:color="auto"/>
        <w:left w:val="none" w:sz="0" w:space="0" w:color="auto"/>
        <w:bottom w:val="none" w:sz="0" w:space="0" w:color="auto"/>
        <w:right w:val="none" w:sz="0" w:space="0" w:color="auto"/>
      </w:divBdr>
    </w:div>
    <w:div w:id="432557161">
      <w:bodyDiv w:val="1"/>
      <w:marLeft w:val="0"/>
      <w:marRight w:val="0"/>
      <w:marTop w:val="0"/>
      <w:marBottom w:val="0"/>
      <w:divBdr>
        <w:top w:val="none" w:sz="0" w:space="0" w:color="auto"/>
        <w:left w:val="none" w:sz="0" w:space="0" w:color="auto"/>
        <w:bottom w:val="none" w:sz="0" w:space="0" w:color="auto"/>
        <w:right w:val="none" w:sz="0" w:space="0" w:color="auto"/>
      </w:divBdr>
    </w:div>
    <w:div w:id="462357775">
      <w:bodyDiv w:val="1"/>
      <w:marLeft w:val="0"/>
      <w:marRight w:val="0"/>
      <w:marTop w:val="0"/>
      <w:marBottom w:val="0"/>
      <w:divBdr>
        <w:top w:val="none" w:sz="0" w:space="0" w:color="auto"/>
        <w:left w:val="none" w:sz="0" w:space="0" w:color="auto"/>
        <w:bottom w:val="none" w:sz="0" w:space="0" w:color="auto"/>
        <w:right w:val="none" w:sz="0" w:space="0" w:color="auto"/>
      </w:divBdr>
    </w:div>
    <w:div w:id="474612504">
      <w:bodyDiv w:val="1"/>
      <w:marLeft w:val="0"/>
      <w:marRight w:val="0"/>
      <w:marTop w:val="0"/>
      <w:marBottom w:val="0"/>
      <w:divBdr>
        <w:top w:val="none" w:sz="0" w:space="0" w:color="auto"/>
        <w:left w:val="none" w:sz="0" w:space="0" w:color="auto"/>
        <w:bottom w:val="none" w:sz="0" w:space="0" w:color="auto"/>
        <w:right w:val="none" w:sz="0" w:space="0" w:color="auto"/>
      </w:divBdr>
    </w:div>
    <w:div w:id="476797316">
      <w:bodyDiv w:val="1"/>
      <w:marLeft w:val="0"/>
      <w:marRight w:val="0"/>
      <w:marTop w:val="0"/>
      <w:marBottom w:val="0"/>
      <w:divBdr>
        <w:top w:val="none" w:sz="0" w:space="0" w:color="auto"/>
        <w:left w:val="none" w:sz="0" w:space="0" w:color="auto"/>
        <w:bottom w:val="none" w:sz="0" w:space="0" w:color="auto"/>
        <w:right w:val="none" w:sz="0" w:space="0" w:color="auto"/>
      </w:divBdr>
    </w:div>
    <w:div w:id="484050594">
      <w:bodyDiv w:val="1"/>
      <w:marLeft w:val="0"/>
      <w:marRight w:val="0"/>
      <w:marTop w:val="0"/>
      <w:marBottom w:val="0"/>
      <w:divBdr>
        <w:top w:val="none" w:sz="0" w:space="0" w:color="auto"/>
        <w:left w:val="none" w:sz="0" w:space="0" w:color="auto"/>
        <w:bottom w:val="none" w:sz="0" w:space="0" w:color="auto"/>
        <w:right w:val="none" w:sz="0" w:space="0" w:color="auto"/>
      </w:divBdr>
    </w:div>
    <w:div w:id="484516328">
      <w:bodyDiv w:val="1"/>
      <w:marLeft w:val="0"/>
      <w:marRight w:val="0"/>
      <w:marTop w:val="0"/>
      <w:marBottom w:val="0"/>
      <w:divBdr>
        <w:top w:val="none" w:sz="0" w:space="0" w:color="auto"/>
        <w:left w:val="none" w:sz="0" w:space="0" w:color="auto"/>
        <w:bottom w:val="none" w:sz="0" w:space="0" w:color="auto"/>
        <w:right w:val="none" w:sz="0" w:space="0" w:color="auto"/>
      </w:divBdr>
    </w:div>
    <w:div w:id="494154769">
      <w:bodyDiv w:val="1"/>
      <w:marLeft w:val="0"/>
      <w:marRight w:val="0"/>
      <w:marTop w:val="0"/>
      <w:marBottom w:val="0"/>
      <w:divBdr>
        <w:top w:val="none" w:sz="0" w:space="0" w:color="auto"/>
        <w:left w:val="none" w:sz="0" w:space="0" w:color="auto"/>
        <w:bottom w:val="none" w:sz="0" w:space="0" w:color="auto"/>
        <w:right w:val="none" w:sz="0" w:space="0" w:color="auto"/>
      </w:divBdr>
    </w:div>
    <w:div w:id="502091710">
      <w:bodyDiv w:val="1"/>
      <w:marLeft w:val="0"/>
      <w:marRight w:val="0"/>
      <w:marTop w:val="0"/>
      <w:marBottom w:val="0"/>
      <w:divBdr>
        <w:top w:val="none" w:sz="0" w:space="0" w:color="auto"/>
        <w:left w:val="none" w:sz="0" w:space="0" w:color="auto"/>
        <w:bottom w:val="none" w:sz="0" w:space="0" w:color="auto"/>
        <w:right w:val="none" w:sz="0" w:space="0" w:color="auto"/>
      </w:divBdr>
    </w:div>
    <w:div w:id="504705668">
      <w:bodyDiv w:val="1"/>
      <w:marLeft w:val="0"/>
      <w:marRight w:val="0"/>
      <w:marTop w:val="0"/>
      <w:marBottom w:val="0"/>
      <w:divBdr>
        <w:top w:val="none" w:sz="0" w:space="0" w:color="auto"/>
        <w:left w:val="none" w:sz="0" w:space="0" w:color="auto"/>
        <w:bottom w:val="none" w:sz="0" w:space="0" w:color="auto"/>
        <w:right w:val="none" w:sz="0" w:space="0" w:color="auto"/>
      </w:divBdr>
    </w:div>
    <w:div w:id="505708036">
      <w:bodyDiv w:val="1"/>
      <w:marLeft w:val="0"/>
      <w:marRight w:val="0"/>
      <w:marTop w:val="0"/>
      <w:marBottom w:val="0"/>
      <w:divBdr>
        <w:top w:val="none" w:sz="0" w:space="0" w:color="auto"/>
        <w:left w:val="none" w:sz="0" w:space="0" w:color="auto"/>
        <w:bottom w:val="none" w:sz="0" w:space="0" w:color="auto"/>
        <w:right w:val="none" w:sz="0" w:space="0" w:color="auto"/>
      </w:divBdr>
    </w:div>
    <w:div w:id="506332267">
      <w:bodyDiv w:val="1"/>
      <w:marLeft w:val="0"/>
      <w:marRight w:val="0"/>
      <w:marTop w:val="0"/>
      <w:marBottom w:val="0"/>
      <w:divBdr>
        <w:top w:val="none" w:sz="0" w:space="0" w:color="auto"/>
        <w:left w:val="none" w:sz="0" w:space="0" w:color="auto"/>
        <w:bottom w:val="none" w:sz="0" w:space="0" w:color="auto"/>
        <w:right w:val="none" w:sz="0" w:space="0" w:color="auto"/>
      </w:divBdr>
    </w:div>
    <w:div w:id="511533112">
      <w:bodyDiv w:val="1"/>
      <w:marLeft w:val="0"/>
      <w:marRight w:val="0"/>
      <w:marTop w:val="0"/>
      <w:marBottom w:val="0"/>
      <w:divBdr>
        <w:top w:val="none" w:sz="0" w:space="0" w:color="auto"/>
        <w:left w:val="none" w:sz="0" w:space="0" w:color="auto"/>
        <w:bottom w:val="none" w:sz="0" w:space="0" w:color="auto"/>
        <w:right w:val="none" w:sz="0" w:space="0" w:color="auto"/>
      </w:divBdr>
    </w:div>
    <w:div w:id="526795280">
      <w:bodyDiv w:val="1"/>
      <w:marLeft w:val="0"/>
      <w:marRight w:val="0"/>
      <w:marTop w:val="0"/>
      <w:marBottom w:val="0"/>
      <w:divBdr>
        <w:top w:val="none" w:sz="0" w:space="0" w:color="auto"/>
        <w:left w:val="none" w:sz="0" w:space="0" w:color="auto"/>
        <w:bottom w:val="none" w:sz="0" w:space="0" w:color="auto"/>
        <w:right w:val="none" w:sz="0" w:space="0" w:color="auto"/>
      </w:divBdr>
    </w:div>
    <w:div w:id="541672490">
      <w:bodyDiv w:val="1"/>
      <w:marLeft w:val="0"/>
      <w:marRight w:val="0"/>
      <w:marTop w:val="0"/>
      <w:marBottom w:val="0"/>
      <w:divBdr>
        <w:top w:val="none" w:sz="0" w:space="0" w:color="auto"/>
        <w:left w:val="none" w:sz="0" w:space="0" w:color="auto"/>
        <w:bottom w:val="none" w:sz="0" w:space="0" w:color="auto"/>
        <w:right w:val="none" w:sz="0" w:space="0" w:color="auto"/>
      </w:divBdr>
    </w:div>
    <w:div w:id="548538608">
      <w:bodyDiv w:val="1"/>
      <w:marLeft w:val="0"/>
      <w:marRight w:val="0"/>
      <w:marTop w:val="0"/>
      <w:marBottom w:val="0"/>
      <w:divBdr>
        <w:top w:val="none" w:sz="0" w:space="0" w:color="auto"/>
        <w:left w:val="none" w:sz="0" w:space="0" w:color="auto"/>
        <w:bottom w:val="none" w:sz="0" w:space="0" w:color="auto"/>
        <w:right w:val="none" w:sz="0" w:space="0" w:color="auto"/>
      </w:divBdr>
    </w:div>
    <w:div w:id="556087627">
      <w:bodyDiv w:val="1"/>
      <w:marLeft w:val="0"/>
      <w:marRight w:val="0"/>
      <w:marTop w:val="0"/>
      <w:marBottom w:val="0"/>
      <w:divBdr>
        <w:top w:val="none" w:sz="0" w:space="0" w:color="auto"/>
        <w:left w:val="none" w:sz="0" w:space="0" w:color="auto"/>
        <w:bottom w:val="none" w:sz="0" w:space="0" w:color="auto"/>
        <w:right w:val="none" w:sz="0" w:space="0" w:color="auto"/>
      </w:divBdr>
    </w:div>
    <w:div w:id="568610132">
      <w:bodyDiv w:val="1"/>
      <w:marLeft w:val="0"/>
      <w:marRight w:val="0"/>
      <w:marTop w:val="0"/>
      <w:marBottom w:val="0"/>
      <w:divBdr>
        <w:top w:val="none" w:sz="0" w:space="0" w:color="auto"/>
        <w:left w:val="none" w:sz="0" w:space="0" w:color="auto"/>
        <w:bottom w:val="none" w:sz="0" w:space="0" w:color="auto"/>
        <w:right w:val="none" w:sz="0" w:space="0" w:color="auto"/>
      </w:divBdr>
    </w:div>
    <w:div w:id="579944794">
      <w:bodyDiv w:val="1"/>
      <w:marLeft w:val="0"/>
      <w:marRight w:val="0"/>
      <w:marTop w:val="0"/>
      <w:marBottom w:val="0"/>
      <w:divBdr>
        <w:top w:val="none" w:sz="0" w:space="0" w:color="auto"/>
        <w:left w:val="none" w:sz="0" w:space="0" w:color="auto"/>
        <w:bottom w:val="none" w:sz="0" w:space="0" w:color="auto"/>
        <w:right w:val="none" w:sz="0" w:space="0" w:color="auto"/>
      </w:divBdr>
    </w:div>
    <w:div w:id="590162430">
      <w:bodyDiv w:val="1"/>
      <w:marLeft w:val="0"/>
      <w:marRight w:val="0"/>
      <w:marTop w:val="0"/>
      <w:marBottom w:val="0"/>
      <w:divBdr>
        <w:top w:val="none" w:sz="0" w:space="0" w:color="auto"/>
        <w:left w:val="none" w:sz="0" w:space="0" w:color="auto"/>
        <w:bottom w:val="none" w:sz="0" w:space="0" w:color="auto"/>
        <w:right w:val="none" w:sz="0" w:space="0" w:color="auto"/>
      </w:divBdr>
    </w:div>
    <w:div w:id="612369526">
      <w:bodyDiv w:val="1"/>
      <w:marLeft w:val="0"/>
      <w:marRight w:val="0"/>
      <w:marTop w:val="0"/>
      <w:marBottom w:val="0"/>
      <w:divBdr>
        <w:top w:val="none" w:sz="0" w:space="0" w:color="auto"/>
        <w:left w:val="none" w:sz="0" w:space="0" w:color="auto"/>
        <w:bottom w:val="none" w:sz="0" w:space="0" w:color="auto"/>
        <w:right w:val="none" w:sz="0" w:space="0" w:color="auto"/>
      </w:divBdr>
    </w:div>
    <w:div w:id="624502973">
      <w:bodyDiv w:val="1"/>
      <w:marLeft w:val="0"/>
      <w:marRight w:val="0"/>
      <w:marTop w:val="0"/>
      <w:marBottom w:val="0"/>
      <w:divBdr>
        <w:top w:val="none" w:sz="0" w:space="0" w:color="auto"/>
        <w:left w:val="none" w:sz="0" w:space="0" w:color="auto"/>
        <w:bottom w:val="none" w:sz="0" w:space="0" w:color="auto"/>
        <w:right w:val="none" w:sz="0" w:space="0" w:color="auto"/>
      </w:divBdr>
    </w:div>
    <w:div w:id="627013093">
      <w:bodyDiv w:val="1"/>
      <w:marLeft w:val="0"/>
      <w:marRight w:val="0"/>
      <w:marTop w:val="0"/>
      <w:marBottom w:val="0"/>
      <w:divBdr>
        <w:top w:val="none" w:sz="0" w:space="0" w:color="auto"/>
        <w:left w:val="none" w:sz="0" w:space="0" w:color="auto"/>
        <w:bottom w:val="none" w:sz="0" w:space="0" w:color="auto"/>
        <w:right w:val="none" w:sz="0" w:space="0" w:color="auto"/>
      </w:divBdr>
    </w:div>
    <w:div w:id="627206331">
      <w:bodyDiv w:val="1"/>
      <w:marLeft w:val="0"/>
      <w:marRight w:val="0"/>
      <w:marTop w:val="0"/>
      <w:marBottom w:val="0"/>
      <w:divBdr>
        <w:top w:val="none" w:sz="0" w:space="0" w:color="auto"/>
        <w:left w:val="none" w:sz="0" w:space="0" w:color="auto"/>
        <w:bottom w:val="none" w:sz="0" w:space="0" w:color="auto"/>
        <w:right w:val="none" w:sz="0" w:space="0" w:color="auto"/>
      </w:divBdr>
    </w:div>
    <w:div w:id="630282874">
      <w:bodyDiv w:val="1"/>
      <w:marLeft w:val="0"/>
      <w:marRight w:val="0"/>
      <w:marTop w:val="0"/>
      <w:marBottom w:val="0"/>
      <w:divBdr>
        <w:top w:val="none" w:sz="0" w:space="0" w:color="auto"/>
        <w:left w:val="none" w:sz="0" w:space="0" w:color="auto"/>
        <w:bottom w:val="none" w:sz="0" w:space="0" w:color="auto"/>
        <w:right w:val="none" w:sz="0" w:space="0" w:color="auto"/>
      </w:divBdr>
    </w:div>
    <w:div w:id="634414320">
      <w:bodyDiv w:val="1"/>
      <w:marLeft w:val="0"/>
      <w:marRight w:val="0"/>
      <w:marTop w:val="0"/>
      <w:marBottom w:val="0"/>
      <w:divBdr>
        <w:top w:val="none" w:sz="0" w:space="0" w:color="auto"/>
        <w:left w:val="none" w:sz="0" w:space="0" w:color="auto"/>
        <w:bottom w:val="none" w:sz="0" w:space="0" w:color="auto"/>
        <w:right w:val="none" w:sz="0" w:space="0" w:color="auto"/>
      </w:divBdr>
    </w:div>
    <w:div w:id="644315900">
      <w:bodyDiv w:val="1"/>
      <w:marLeft w:val="0"/>
      <w:marRight w:val="0"/>
      <w:marTop w:val="0"/>
      <w:marBottom w:val="0"/>
      <w:divBdr>
        <w:top w:val="none" w:sz="0" w:space="0" w:color="auto"/>
        <w:left w:val="none" w:sz="0" w:space="0" w:color="auto"/>
        <w:bottom w:val="none" w:sz="0" w:space="0" w:color="auto"/>
        <w:right w:val="none" w:sz="0" w:space="0" w:color="auto"/>
      </w:divBdr>
    </w:div>
    <w:div w:id="645284920">
      <w:bodyDiv w:val="1"/>
      <w:marLeft w:val="0"/>
      <w:marRight w:val="0"/>
      <w:marTop w:val="0"/>
      <w:marBottom w:val="0"/>
      <w:divBdr>
        <w:top w:val="none" w:sz="0" w:space="0" w:color="auto"/>
        <w:left w:val="none" w:sz="0" w:space="0" w:color="auto"/>
        <w:bottom w:val="none" w:sz="0" w:space="0" w:color="auto"/>
        <w:right w:val="none" w:sz="0" w:space="0" w:color="auto"/>
      </w:divBdr>
    </w:div>
    <w:div w:id="652177705">
      <w:bodyDiv w:val="1"/>
      <w:marLeft w:val="0"/>
      <w:marRight w:val="0"/>
      <w:marTop w:val="0"/>
      <w:marBottom w:val="0"/>
      <w:divBdr>
        <w:top w:val="none" w:sz="0" w:space="0" w:color="auto"/>
        <w:left w:val="none" w:sz="0" w:space="0" w:color="auto"/>
        <w:bottom w:val="none" w:sz="0" w:space="0" w:color="auto"/>
        <w:right w:val="none" w:sz="0" w:space="0" w:color="auto"/>
      </w:divBdr>
    </w:div>
    <w:div w:id="656610628">
      <w:bodyDiv w:val="1"/>
      <w:marLeft w:val="0"/>
      <w:marRight w:val="0"/>
      <w:marTop w:val="0"/>
      <w:marBottom w:val="0"/>
      <w:divBdr>
        <w:top w:val="none" w:sz="0" w:space="0" w:color="auto"/>
        <w:left w:val="none" w:sz="0" w:space="0" w:color="auto"/>
        <w:bottom w:val="none" w:sz="0" w:space="0" w:color="auto"/>
        <w:right w:val="none" w:sz="0" w:space="0" w:color="auto"/>
      </w:divBdr>
    </w:div>
    <w:div w:id="660548904">
      <w:bodyDiv w:val="1"/>
      <w:marLeft w:val="0"/>
      <w:marRight w:val="0"/>
      <w:marTop w:val="0"/>
      <w:marBottom w:val="0"/>
      <w:divBdr>
        <w:top w:val="none" w:sz="0" w:space="0" w:color="auto"/>
        <w:left w:val="none" w:sz="0" w:space="0" w:color="auto"/>
        <w:bottom w:val="none" w:sz="0" w:space="0" w:color="auto"/>
        <w:right w:val="none" w:sz="0" w:space="0" w:color="auto"/>
      </w:divBdr>
    </w:div>
    <w:div w:id="670958694">
      <w:bodyDiv w:val="1"/>
      <w:marLeft w:val="0"/>
      <w:marRight w:val="0"/>
      <w:marTop w:val="0"/>
      <w:marBottom w:val="0"/>
      <w:divBdr>
        <w:top w:val="none" w:sz="0" w:space="0" w:color="auto"/>
        <w:left w:val="none" w:sz="0" w:space="0" w:color="auto"/>
        <w:bottom w:val="none" w:sz="0" w:space="0" w:color="auto"/>
        <w:right w:val="none" w:sz="0" w:space="0" w:color="auto"/>
      </w:divBdr>
    </w:div>
    <w:div w:id="701631175">
      <w:bodyDiv w:val="1"/>
      <w:marLeft w:val="0"/>
      <w:marRight w:val="0"/>
      <w:marTop w:val="0"/>
      <w:marBottom w:val="0"/>
      <w:divBdr>
        <w:top w:val="none" w:sz="0" w:space="0" w:color="auto"/>
        <w:left w:val="none" w:sz="0" w:space="0" w:color="auto"/>
        <w:bottom w:val="none" w:sz="0" w:space="0" w:color="auto"/>
        <w:right w:val="none" w:sz="0" w:space="0" w:color="auto"/>
      </w:divBdr>
    </w:div>
    <w:div w:id="716468052">
      <w:bodyDiv w:val="1"/>
      <w:marLeft w:val="0"/>
      <w:marRight w:val="0"/>
      <w:marTop w:val="0"/>
      <w:marBottom w:val="0"/>
      <w:divBdr>
        <w:top w:val="none" w:sz="0" w:space="0" w:color="auto"/>
        <w:left w:val="none" w:sz="0" w:space="0" w:color="auto"/>
        <w:bottom w:val="none" w:sz="0" w:space="0" w:color="auto"/>
        <w:right w:val="none" w:sz="0" w:space="0" w:color="auto"/>
      </w:divBdr>
      <w:divsChild>
        <w:div w:id="958874933">
          <w:marLeft w:val="0"/>
          <w:marRight w:val="0"/>
          <w:marTop w:val="0"/>
          <w:marBottom w:val="0"/>
          <w:divBdr>
            <w:top w:val="none" w:sz="0" w:space="0" w:color="auto"/>
            <w:left w:val="none" w:sz="0" w:space="0" w:color="auto"/>
            <w:bottom w:val="none" w:sz="0" w:space="0" w:color="auto"/>
            <w:right w:val="none" w:sz="0" w:space="0" w:color="auto"/>
          </w:divBdr>
          <w:divsChild>
            <w:div w:id="1617907078">
              <w:marLeft w:val="0"/>
              <w:marRight w:val="0"/>
              <w:marTop w:val="0"/>
              <w:marBottom w:val="0"/>
              <w:divBdr>
                <w:top w:val="none" w:sz="0" w:space="0" w:color="auto"/>
                <w:left w:val="none" w:sz="0" w:space="0" w:color="auto"/>
                <w:bottom w:val="none" w:sz="0" w:space="0" w:color="auto"/>
                <w:right w:val="none" w:sz="0" w:space="0" w:color="auto"/>
              </w:divBdr>
              <w:divsChild>
                <w:div w:id="887837671">
                  <w:marLeft w:val="0"/>
                  <w:marRight w:val="0"/>
                  <w:marTop w:val="0"/>
                  <w:marBottom w:val="0"/>
                  <w:divBdr>
                    <w:top w:val="none" w:sz="0" w:space="0" w:color="auto"/>
                    <w:left w:val="none" w:sz="0" w:space="0" w:color="auto"/>
                    <w:bottom w:val="none" w:sz="0" w:space="0" w:color="auto"/>
                    <w:right w:val="none" w:sz="0" w:space="0" w:color="auto"/>
                  </w:divBdr>
                  <w:divsChild>
                    <w:div w:id="16214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36913">
      <w:bodyDiv w:val="1"/>
      <w:marLeft w:val="0"/>
      <w:marRight w:val="0"/>
      <w:marTop w:val="0"/>
      <w:marBottom w:val="0"/>
      <w:divBdr>
        <w:top w:val="none" w:sz="0" w:space="0" w:color="auto"/>
        <w:left w:val="none" w:sz="0" w:space="0" w:color="auto"/>
        <w:bottom w:val="none" w:sz="0" w:space="0" w:color="auto"/>
        <w:right w:val="none" w:sz="0" w:space="0" w:color="auto"/>
      </w:divBdr>
    </w:div>
    <w:div w:id="735931593">
      <w:bodyDiv w:val="1"/>
      <w:marLeft w:val="0"/>
      <w:marRight w:val="0"/>
      <w:marTop w:val="0"/>
      <w:marBottom w:val="0"/>
      <w:divBdr>
        <w:top w:val="none" w:sz="0" w:space="0" w:color="auto"/>
        <w:left w:val="none" w:sz="0" w:space="0" w:color="auto"/>
        <w:bottom w:val="none" w:sz="0" w:space="0" w:color="auto"/>
        <w:right w:val="none" w:sz="0" w:space="0" w:color="auto"/>
      </w:divBdr>
    </w:div>
    <w:div w:id="740106207">
      <w:bodyDiv w:val="1"/>
      <w:marLeft w:val="0"/>
      <w:marRight w:val="0"/>
      <w:marTop w:val="0"/>
      <w:marBottom w:val="0"/>
      <w:divBdr>
        <w:top w:val="none" w:sz="0" w:space="0" w:color="auto"/>
        <w:left w:val="none" w:sz="0" w:space="0" w:color="auto"/>
        <w:bottom w:val="none" w:sz="0" w:space="0" w:color="auto"/>
        <w:right w:val="none" w:sz="0" w:space="0" w:color="auto"/>
      </w:divBdr>
    </w:div>
    <w:div w:id="748236986">
      <w:bodyDiv w:val="1"/>
      <w:marLeft w:val="0"/>
      <w:marRight w:val="0"/>
      <w:marTop w:val="0"/>
      <w:marBottom w:val="0"/>
      <w:divBdr>
        <w:top w:val="none" w:sz="0" w:space="0" w:color="auto"/>
        <w:left w:val="none" w:sz="0" w:space="0" w:color="auto"/>
        <w:bottom w:val="none" w:sz="0" w:space="0" w:color="auto"/>
        <w:right w:val="none" w:sz="0" w:space="0" w:color="auto"/>
      </w:divBdr>
    </w:div>
    <w:div w:id="754975748">
      <w:bodyDiv w:val="1"/>
      <w:marLeft w:val="0"/>
      <w:marRight w:val="0"/>
      <w:marTop w:val="0"/>
      <w:marBottom w:val="0"/>
      <w:divBdr>
        <w:top w:val="none" w:sz="0" w:space="0" w:color="auto"/>
        <w:left w:val="none" w:sz="0" w:space="0" w:color="auto"/>
        <w:bottom w:val="none" w:sz="0" w:space="0" w:color="auto"/>
        <w:right w:val="none" w:sz="0" w:space="0" w:color="auto"/>
      </w:divBdr>
    </w:div>
    <w:div w:id="755637291">
      <w:bodyDiv w:val="1"/>
      <w:marLeft w:val="0"/>
      <w:marRight w:val="0"/>
      <w:marTop w:val="0"/>
      <w:marBottom w:val="0"/>
      <w:divBdr>
        <w:top w:val="none" w:sz="0" w:space="0" w:color="auto"/>
        <w:left w:val="none" w:sz="0" w:space="0" w:color="auto"/>
        <w:bottom w:val="none" w:sz="0" w:space="0" w:color="auto"/>
        <w:right w:val="none" w:sz="0" w:space="0" w:color="auto"/>
      </w:divBdr>
    </w:div>
    <w:div w:id="764695385">
      <w:bodyDiv w:val="1"/>
      <w:marLeft w:val="0"/>
      <w:marRight w:val="0"/>
      <w:marTop w:val="0"/>
      <w:marBottom w:val="0"/>
      <w:divBdr>
        <w:top w:val="none" w:sz="0" w:space="0" w:color="auto"/>
        <w:left w:val="none" w:sz="0" w:space="0" w:color="auto"/>
        <w:bottom w:val="none" w:sz="0" w:space="0" w:color="auto"/>
        <w:right w:val="none" w:sz="0" w:space="0" w:color="auto"/>
      </w:divBdr>
    </w:div>
    <w:div w:id="793063805">
      <w:bodyDiv w:val="1"/>
      <w:marLeft w:val="0"/>
      <w:marRight w:val="0"/>
      <w:marTop w:val="0"/>
      <w:marBottom w:val="0"/>
      <w:divBdr>
        <w:top w:val="none" w:sz="0" w:space="0" w:color="auto"/>
        <w:left w:val="none" w:sz="0" w:space="0" w:color="auto"/>
        <w:bottom w:val="none" w:sz="0" w:space="0" w:color="auto"/>
        <w:right w:val="none" w:sz="0" w:space="0" w:color="auto"/>
      </w:divBdr>
    </w:div>
    <w:div w:id="797800069">
      <w:bodyDiv w:val="1"/>
      <w:marLeft w:val="0"/>
      <w:marRight w:val="0"/>
      <w:marTop w:val="0"/>
      <w:marBottom w:val="0"/>
      <w:divBdr>
        <w:top w:val="none" w:sz="0" w:space="0" w:color="auto"/>
        <w:left w:val="none" w:sz="0" w:space="0" w:color="auto"/>
        <w:bottom w:val="none" w:sz="0" w:space="0" w:color="auto"/>
        <w:right w:val="none" w:sz="0" w:space="0" w:color="auto"/>
      </w:divBdr>
    </w:div>
    <w:div w:id="802389456">
      <w:bodyDiv w:val="1"/>
      <w:marLeft w:val="0"/>
      <w:marRight w:val="0"/>
      <w:marTop w:val="0"/>
      <w:marBottom w:val="0"/>
      <w:divBdr>
        <w:top w:val="none" w:sz="0" w:space="0" w:color="auto"/>
        <w:left w:val="none" w:sz="0" w:space="0" w:color="auto"/>
        <w:bottom w:val="none" w:sz="0" w:space="0" w:color="auto"/>
        <w:right w:val="none" w:sz="0" w:space="0" w:color="auto"/>
      </w:divBdr>
    </w:div>
    <w:div w:id="816143312">
      <w:bodyDiv w:val="1"/>
      <w:marLeft w:val="0"/>
      <w:marRight w:val="0"/>
      <w:marTop w:val="0"/>
      <w:marBottom w:val="0"/>
      <w:divBdr>
        <w:top w:val="none" w:sz="0" w:space="0" w:color="auto"/>
        <w:left w:val="none" w:sz="0" w:space="0" w:color="auto"/>
        <w:bottom w:val="none" w:sz="0" w:space="0" w:color="auto"/>
        <w:right w:val="none" w:sz="0" w:space="0" w:color="auto"/>
      </w:divBdr>
    </w:div>
    <w:div w:id="824054240">
      <w:bodyDiv w:val="1"/>
      <w:marLeft w:val="0"/>
      <w:marRight w:val="0"/>
      <w:marTop w:val="0"/>
      <w:marBottom w:val="0"/>
      <w:divBdr>
        <w:top w:val="none" w:sz="0" w:space="0" w:color="auto"/>
        <w:left w:val="none" w:sz="0" w:space="0" w:color="auto"/>
        <w:bottom w:val="none" w:sz="0" w:space="0" w:color="auto"/>
        <w:right w:val="none" w:sz="0" w:space="0" w:color="auto"/>
      </w:divBdr>
    </w:div>
    <w:div w:id="832529021">
      <w:bodyDiv w:val="1"/>
      <w:marLeft w:val="0"/>
      <w:marRight w:val="0"/>
      <w:marTop w:val="0"/>
      <w:marBottom w:val="0"/>
      <w:divBdr>
        <w:top w:val="none" w:sz="0" w:space="0" w:color="auto"/>
        <w:left w:val="none" w:sz="0" w:space="0" w:color="auto"/>
        <w:bottom w:val="none" w:sz="0" w:space="0" w:color="auto"/>
        <w:right w:val="none" w:sz="0" w:space="0" w:color="auto"/>
      </w:divBdr>
    </w:div>
    <w:div w:id="863985403">
      <w:bodyDiv w:val="1"/>
      <w:marLeft w:val="0"/>
      <w:marRight w:val="0"/>
      <w:marTop w:val="0"/>
      <w:marBottom w:val="0"/>
      <w:divBdr>
        <w:top w:val="none" w:sz="0" w:space="0" w:color="auto"/>
        <w:left w:val="none" w:sz="0" w:space="0" w:color="auto"/>
        <w:bottom w:val="none" w:sz="0" w:space="0" w:color="auto"/>
        <w:right w:val="none" w:sz="0" w:space="0" w:color="auto"/>
      </w:divBdr>
    </w:div>
    <w:div w:id="875847631">
      <w:bodyDiv w:val="1"/>
      <w:marLeft w:val="0"/>
      <w:marRight w:val="0"/>
      <w:marTop w:val="0"/>
      <w:marBottom w:val="0"/>
      <w:divBdr>
        <w:top w:val="none" w:sz="0" w:space="0" w:color="auto"/>
        <w:left w:val="none" w:sz="0" w:space="0" w:color="auto"/>
        <w:bottom w:val="none" w:sz="0" w:space="0" w:color="auto"/>
        <w:right w:val="none" w:sz="0" w:space="0" w:color="auto"/>
      </w:divBdr>
    </w:div>
    <w:div w:id="882328045">
      <w:bodyDiv w:val="1"/>
      <w:marLeft w:val="0"/>
      <w:marRight w:val="0"/>
      <w:marTop w:val="0"/>
      <w:marBottom w:val="0"/>
      <w:divBdr>
        <w:top w:val="none" w:sz="0" w:space="0" w:color="auto"/>
        <w:left w:val="none" w:sz="0" w:space="0" w:color="auto"/>
        <w:bottom w:val="none" w:sz="0" w:space="0" w:color="auto"/>
        <w:right w:val="none" w:sz="0" w:space="0" w:color="auto"/>
      </w:divBdr>
    </w:div>
    <w:div w:id="902448239">
      <w:bodyDiv w:val="1"/>
      <w:marLeft w:val="0"/>
      <w:marRight w:val="0"/>
      <w:marTop w:val="0"/>
      <w:marBottom w:val="0"/>
      <w:divBdr>
        <w:top w:val="none" w:sz="0" w:space="0" w:color="auto"/>
        <w:left w:val="none" w:sz="0" w:space="0" w:color="auto"/>
        <w:bottom w:val="none" w:sz="0" w:space="0" w:color="auto"/>
        <w:right w:val="none" w:sz="0" w:space="0" w:color="auto"/>
      </w:divBdr>
    </w:div>
    <w:div w:id="920219284">
      <w:bodyDiv w:val="1"/>
      <w:marLeft w:val="0"/>
      <w:marRight w:val="0"/>
      <w:marTop w:val="0"/>
      <w:marBottom w:val="0"/>
      <w:divBdr>
        <w:top w:val="none" w:sz="0" w:space="0" w:color="auto"/>
        <w:left w:val="none" w:sz="0" w:space="0" w:color="auto"/>
        <w:bottom w:val="none" w:sz="0" w:space="0" w:color="auto"/>
        <w:right w:val="none" w:sz="0" w:space="0" w:color="auto"/>
      </w:divBdr>
    </w:div>
    <w:div w:id="934556492">
      <w:bodyDiv w:val="1"/>
      <w:marLeft w:val="0"/>
      <w:marRight w:val="0"/>
      <w:marTop w:val="0"/>
      <w:marBottom w:val="0"/>
      <w:divBdr>
        <w:top w:val="none" w:sz="0" w:space="0" w:color="auto"/>
        <w:left w:val="none" w:sz="0" w:space="0" w:color="auto"/>
        <w:bottom w:val="none" w:sz="0" w:space="0" w:color="auto"/>
        <w:right w:val="none" w:sz="0" w:space="0" w:color="auto"/>
      </w:divBdr>
    </w:div>
    <w:div w:id="942111707">
      <w:bodyDiv w:val="1"/>
      <w:marLeft w:val="0"/>
      <w:marRight w:val="0"/>
      <w:marTop w:val="0"/>
      <w:marBottom w:val="0"/>
      <w:divBdr>
        <w:top w:val="none" w:sz="0" w:space="0" w:color="auto"/>
        <w:left w:val="none" w:sz="0" w:space="0" w:color="auto"/>
        <w:bottom w:val="none" w:sz="0" w:space="0" w:color="auto"/>
        <w:right w:val="none" w:sz="0" w:space="0" w:color="auto"/>
      </w:divBdr>
      <w:divsChild>
        <w:div w:id="86585309">
          <w:marLeft w:val="0"/>
          <w:marRight w:val="0"/>
          <w:marTop w:val="0"/>
          <w:marBottom w:val="0"/>
          <w:divBdr>
            <w:top w:val="none" w:sz="0" w:space="0" w:color="auto"/>
            <w:left w:val="none" w:sz="0" w:space="0" w:color="auto"/>
            <w:bottom w:val="none" w:sz="0" w:space="0" w:color="auto"/>
            <w:right w:val="none" w:sz="0" w:space="0" w:color="auto"/>
          </w:divBdr>
          <w:divsChild>
            <w:div w:id="1706565184">
              <w:marLeft w:val="0"/>
              <w:marRight w:val="0"/>
              <w:marTop w:val="0"/>
              <w:marBottom w:val="0"/>
              <w:divBdr>
                <w:top w:val="none" w:sz="0" w:space="0" w:color="auto"/>
                <w:left w:val="none" w:sz="0" w:space="0" w:color="auto"/>
                <w:bottom w:val="none" w:sz="0" w:space="0" w:color="auto"/>
                <w:right w:val="none" w:sz="0" w:space="0" w:color="auto"/>
              </w:divBdr>
              <w:divsChild>
                <w:div w:id="116740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57251">
      <w:bodyDiv w:val="1"/>
      <w:marLeft w:val="0"/>
      <w:marRight w:val="0"/>
      <w:marTop w:val="0"/>
      <w:marBottom w:val="0"/>
      <w:divBdr>
        <w:top w:val="none" w:sz="0" w:space="0" w:color="auto"/>
        <w:left w:val="none" w:sz="0" w:space="0" w:color="auto"/>
        <w:bottom w:val="none" w:sz="0" w:space="0" w:color="auto"/>
        <w:right w:val="none" w:sz="0" w:space="0" w:color="auto"/>
      </w:divBdr>
    </w:div>
    <w:div w:id="946961641">
      <w:bodyDiv w:val="1"/>
      <w:marLeft w:val="0"/>
      <w:marRight w:val="0"/>
      <w:marTop w:val="0"/>
      <w:marBottom w:val="0"/>
      <w:divBdr>
        <w:top w:val="none" w:sz="0" w:space="0" w:color="auto"/>
        <w:left w:val="none" w:sz="0" w:space="0" w:color="auto"/>
        <w:bottom w:val="none" w:sz="0" w:space="0" w:color="auto"/>
        <w:right w:val="none" w:sz="0" w:space="0" w:color="auto"/>
      </w:divBdr>
    </w:div>
    <w:div w:id="961964437">
      <w:bodyDiv w:val="1"/>
      <w:marLeft w:val="0"/>
      <w:marRight w:val="0"/>
      <w:marTop w:val="0"/>
      <w:marBottom w:val="0"/>
      <w:divBdr>
        <w:top w:val="none" w:sz="0" w:space="0" w:color="auto"/>
        <w:left w:val="none" w:sz="0" w:space="0" w:color="auto"/>
        <w:bottom w:val="none" w:sz="0" w:space="0" w:color="auto"/>
        <w:right w:val="none" w:sz="0" w:space="0" w:color="auto"/>
      </w:divBdr>
    </w:div>
    <w:div w:id="964166134">
      <w:bodyDiv w:val="1"/>
      <w:marLeft w:val="0"/>
      <w:marRight w:val="0"/>
      <w:marTop w:val="0"/>
      <w:marBottom w:val="0"/>
      <w:divBdr>
        <w:top w:val="none" w:sz="0" w:space="0" w:color="auto"/>
        <w:left w:val="none" w:sz="0" w:space="0" w:color="auto"/>
        <w:bottom w:val="none" w:sz="0" w:space="0" w:color="auto"/>
        <w:right w:val="none" w:sz="0" w:space="0" w:color="auto"/>
      </w:divBdr>
    </w:div>
    <w:div w:id="968435283">
      <w:bodyDiv w:val="1"/>
      <w:marLeft w:val="0"/>
      <w:marRight w:val="0"/>
      <w:marTop w:val="0"/>
      <w:marBottom w:val="0"/>
      <w:divBdr>
        <w:top w:val="none" w:sz="0" w:space="0" w:color="auto"/>
        <w:left w:val="none" w:sz="0" w:space="0" w:color="auto"/>
        <w:bottom w:val="none" w:sz="0" w:space="0" w:color="auto"/>
        <w:right w:val="none" w:sz="0" w:space="0" w:color="auto"/>
      </w:divBdr>
    </w:div>
    <w:div w:id="970139083">
      <w:bodyDiv w:val="1"/>
      <w:marLeft w:val="0"/>
      <w:marRight w:val="0"/>
      <w:marTop w:val="0"/>
      <w:marBottom w:val="0"/>
      <w:divBdr>
        <w:top w:val="none" w:sz="0" w:space="0" w:color="auto"/>
        <w:left w:val="none" w:sz="0" w:space="0" w:color="auto"/>
        <w:bottom w:val="none" w:sz="0" w:space="0" w:color="auto"/>
        <w:right w:val="none" w:sz="0" w:space="0" w:color="auto"/>
      </w:divBdr>
    </w:div>
    <w:div w:id="979115725">
      <w:bodyDiv w:val="1"/>
      <w:marLeft w:val="0"/>
      <w:marRight w:val="0"/>
      <w:marTop w:val="0"/>
      <w:marBottom w:val="0"/>
      <w:divBdr>
        <w:top w:val="none" w:sz="0" w:space="0" w:color="auto"/>
        <w:left w:val="none" w:sz="0" w:space="0" w:color="auto"/>
        <w:bottom w:val="none" w:sz="0" w:space="0" w:color="auto"/>
        <w:right w:val="none" w:sz="0" w:space="0" w:color="auto"/>
      </w:divBdr>
    </w:div>
    <w:div w:id="980188218">
      <w:bodyDiv w:val="1"/>
      <w:marLeft w:val="0"/>
      <w:marRight w:val="0"/>
      <w:marTop w:val="0"/>
      <w:marBottom w:val="0"/>
      <w:divBdr>
        <w:top w:val="none" w:sz="0" w:space="0" w:color="auto"/>
        <w:left w:val="none" w:sz="0" w:space="0" w:color="auto"/>
        <w:bottom w:val="none" w:sz="0" w:space="0" w:color="auto"/>
        <w:right w:val="none" w:sz="0" w:space="0" w:color="auto"/>
      </w:divBdr>
    </w:div>
    <w:div w:id="992639077">
      <w:bodyDiv w:val="1"/>
      <w:marLeft w:val="0"/>
      <w:marRight w:val="0"/>
      <w:marTop w:val="0"/>
      <w:marBottom w:val="0"/>
      <w:divBdr>
        <w:top w:val="none" w:sz="0" w:space="0" w:color="auto"/>
        <w:left w:val="none" w:sz="0" w:space="0" w:color="auto"/>
        <w:bottom w:val="none" w:sz="0" w:space="0" w:color="auto"/>
        <w:right w:val="none" w:sz="0" w:space="0" w:color="auto"/>
      </w:divBdr>
    </w:div>
    <w:div w:id="1001354103">
      <w:bodyDiv w:val="1"/>
      <w:marLeft w:val="0"/>
      <w:marRight w:val="0"/>
      <w:marTop w:val="0"/>
      <w:marBottom w:val="0"/>
      <w:divBdr>
        <w:top w:val="none" w:sz="0" w:space="0" w:color="auto"/>
        <w:left w:val="none" w:sz="0" w:space="0" w:color="auto"/>
        <w:bottom w:val="none" w:sz="0" w:space="0" w:color="auto"/>
        <w:right w:val="none" w:sz="0" w:space="0" w:color="auto"/>
      </w:divBdr>
    </w:div>
    <w:div w:id="1015426671">
      <w:bodyDiv w:val="1"/>
      <w:marLeft w:val="0"/>
      <w:marRight w:val="0"/>
      <w:marTop w:val="0"/>
      <w:marBottom w:val="0"/>
      <w:divBdr>
        <w:top w:val="none" w:sz="0" w:space="0" w:color="auto"/>
        <w:left w:val="none" w:sz="0" w:space="0" w:color="auto"/>
        <w:bottom w:val="none" w:sz="0" w:space="0" w:color="auto"/>
        <w:right w:val="none" w:sz="0" w:space="0" w:color="auto"/>
      </w:divBdr>
    </w:div>
    <w:div w:id="1017736961">
      <w:bodyDiv w:val="1"/>
      <w:marLeft w:val="0"/>
      <w:marRight w:val="0"/>
      <w:marTop w:val="0"/>
      <w:marBottom w:val="0"/>
      <w:divBdr>
        <w:top w:val="none" w:sz="0" w:space="0" w:color="auto"/>
        <w:left w:val="none" w:sz="0" w:space="0" w:color="auto"/>
        <w:bottom w:val="none" w:sz="0" w:space="0" w:color="auto"/>
        <w:right w:val="none" w:sz="0" w:space="0" w:color="auto"/>
      </w:divBdr>
    </w:div>
    <w:div w:id="1032419323">
      <w:bodyDiv w:val="1"/>
      <w:marLeft w:val="0"/>
      <w:marRight w:val="0"/>
      <w:marTop w:val="0"/>
      <w:marBottom w:val="0"/>
      <w:divBdr>
        <w:top w:val="none" w:sz="0" w:space="0" w:color="auto"/>
        <w:left w:val="none" w:sz="0" w:space="0" w:color="auto"/>
        <w:bottom w:val="none" w:sz="0" w:space="0" w:color="auto"/>
        <w:right w:val="none" w:sz="0" w:space="0" w:color="auto"/>
      </w:divBdr>
    </w:div>
    <w:div w:id="1032726587">
      <w:bodyDiv w:val="1"/>
      <w:marLeft w:val="0"/>
      <w:marRight w:val="0"/>
      <w:marTop w:val="0"/>
      <w:marBottom w:val="0"/>
      <w:divBdr>
        <w:top w:val="none" w:sz="0" w:space="0" w:color="auto"/>
        <w:left w:val="none" w:sz="0" w:space="0" w:color="auto"/>
        <w:bottom w:val="none" w:sz="0" w:space="0" w:color="auto"/>
        <w:right w:val="none" w:sz="0" w:space="0" w:color="auto"/>
      </w:divBdr>
    </w:div>
    <w:div w:id="1039430102">
      <w:bodyDiv w:val="1"/>
      <w:marLeft w:val="0"/>
      <w:marRight w:val="0"/>
      <w:marTop w:val="0"/>
      <w:marBottom w:val="0"/>
      <w:divBdr>
        <w:top w:val="none" w:sz="0" w:space="0" w:color="auto"/>
        <w:left w:val="none" w:sz="0" w:space="0" w:color="auto"/>
        <w:bottom w:val="none" w:sz="0" w:space="0" w:color="auto"/>
        <w:right w:val="none" w:sz="0" w:space="0" w:color="auto"/>
      </w:divBdr>
    </w:div>
    <w:div w:id="1054813854">
      <w:bodyDiv w:val="1"/>
      <w:marLeft w:val="0"/>
      <w:marRight w:val="0"/>
      <w:marTop w:val="0"/>
      <w:marBottom w:val="0"/>
      <w:divBdr>
        <w:top w:val="none" w:sz="0" w:space="0" w:color="auto"/>
        <w:left w:val="none" w:sz="0" w:space="0" w:color="auto"/>
        <w:bottom w:val="none" w:sz="0" w:space="0" w:color="auto"/>
        <w:right w:val="none" w:sz="0" w:space="0" w:color="auto"/>
      </w:divBdr>
    </w:div>
    <w:div w:id="1066344637">
      <w:bodyDiv w:val="1"/>
      <w:marLeft w:val="0"/>
      <w:marRight w:val="0"/>
      <w:marTop w:val="0"/>
      <w:marBottom w:val="0"/>
      <w:divBdr>
        <w:top w:val="none" w:sz="0" w:space="0" w:color="auto"/>
        <w:left w:val="none" w:sz="0" w:space="0" w:color="auto"/>
        <w:bottom w:val="none" w:sz="0" w:space="0" w:color="auto"/>
        <w:right w:val="none" w:sz="0" w:space="0" w:color="auto"/>
      </w:divBdr>
    </w:div>
    <w:div w:id="1069696103">
      <w:bodyDiv w:val="1"/>
      <w:marLeft w:val="0"/>
      <w:marRight w:val="0"/>
      <w:marTop w:val="0"/>
      <w:marBottom w:val="0"/>
      <w:divBdr>
        <w:top w:val="none" w:sz="0" w:space="0" w:color="auto"/>
        <w:left w:val="none" w:sz="0" w:space="0" w:color="auto"/>
        <w:bottom w:val="none" w:sz="0" w:space="0" w:color="auto"/>
        <w:right w:val="none" w:sz="0" w:space="0" w:color="auto"/>
      </w:divBdr>
    </w:div>
    <w:div w:id="1069764077">
      <w:bodyDiv w:val="1"/>
      <w:marLeft w:val="0"/>
      <w:marRight w:val="0"/>
      <w:marTop w:val="0"/>
      <w:marBottom w:val="0"/>
      <w:divBdr>
        <w:top w:val="none" w:sz="0" w:space="0" w:color="auto"/>
        <w:left w:val="none" w:sz="0" w:space="0" w:color="auto"/>
        <w:bottom w:val="none" w:sz="0" w:space="0" w:color="auto"/>
        <w:right w:val="none" w:sz="0" w:space="0" w:color="auto"/>
      </w:divBdr>
    </w:div>
    <w:div w:id="1082601818">
      <w:bodyDiv w:val="1"/>
      <w:marLeft w:val="0"/>
      <w:marRight w:val="0"/>
      <w:marTop w:val="0"/>
      <w:marBottom w:val="0"/>
      <w:divBdr>
        <w:top w:val="none" w:sz="0" w:space="0" w:color="auto"/>
        <w:left w:val="none" w:sz="0" w:space="0" w:color="auto"/>
        <w:bottom w:val="none" w:sz="0" w:space="0" w:color="auto"/>
        <w:right w:val="none" w:sz="0" w:space="0" w:color="auto"/>
      </w:divBdr>
    </w:div>
    <w:div w:id="1082920198">
      <w:bodyDiv w:val="1"/>
      <w:marLeft w:val="0"/>
      <w:marRight w:val="0"/>
      <w:marTop w:val="0"/>
      <w:marBottom w:val="0"/>
      <w:divBdr>
        <w:top w:val="none" w:sz="0" w:space="0" w:color="auto"/>
        <w:left w:val="none" w:sz="0" w:space="0" w:color="auto"/>
        <w:bottom w:val="none" w:sz="0" w:space="0" w:color="auto"/>
        <w:right w:val="none" w:sz="0" w:space="0" w:color="auto"/>
      </w:divBdr>
    </w:div>
    <w:div w:id="1089615970">
      <w:bodyDiv w:val="1"/>
      <w:marLeft w:val="0"/>
      <w:marRight w:val="0"/>
      <w:marTop w:val="0"/>
      <w:marBottom w:val="0"/>
      <w:divBdr>
        <w:top w:val="none" w:sz="0" w:space="0" w:color="auto"/>
        <w:left w:val="none" w:sz="0" w:space="0" w:color="auto"/>
        <w:bottom w:val="none" w:sz="0" w:space="0" w:color="auto"/>
        <w:right w:val="none" w:sz="0" w:space="0" w:color="auto"/>
      </w:divBdr>
    </w:div>
    <w:div w:id="1099646094">
      <w:bodyDiv w:val="1"/>
      <w:marLeft w:val="0"/>
      <w:marRight w:val="0"/>
      <w:marTop w:val="0"/>
      <w:marBottom w:val="0"/>
      <w:divBdr>
        <w:top w:val="none" w:sz="0" w:space="0" w:color="auto"/>
        <w:left w:val="none" w:sz="0" w:space="0" w:color="auto"/>
        <w:bottom w:val="none" w:sz="0" w:space="0" w:color="auto"/>
        <w:right w:val="none" w:sz="0" w:space="0" w:color="auto"/>
      </w:divBdr>
    </w:div>
    <w:div w:id="1115909127">
      <w:bodyDiv w:val="1"/>
      <w:marLeft w:val="0"/>
      <w:marRight w:val="0"/>
      <w:marTop w:val="0"/>
      <w:marBottom w:val="0"/>
      <w:divBdr>
        <w:top w:val="none" w:sz="0" w:space="0" w:color="auto"/>
        <w:left w:val="none" w:sz="0" w:space="0" w:color="auto"/>
        <w:bottom w:val="none" w:sz="0" w:space="0" w:color="auto"/>
        <w:right w:val="none" w:sz="0" w:space="0" w:color="auto"/>
      </w:divBdr>
    </w:div>
    <w:div w:id="1129518711">
      <w:bodyDiv w:val="1"/>
      <w:marLeft w:val="0"/>
      <w:marRight w:val="0"/>
      <w:marTop w:val="0"/>
      <w:marBottom w:val="0"/>
      <w:divBdr>
        <w:top w:val="none" w:sz="0" w:space="0" w:color="auto"/>
        <w:left w:val="none" w:sz="0" w:space="0" w:color="auto"/>
        <w:bottom w:val="none" w:sz="0" w:space="0" w:color="auto"/>
        <w:right w:val="none" w:sz="0" w:space="0" w:color="auto"/>
      </w:divBdr>
    </w:div>
    <w:div w:id="1141650174">
      <w:bodyDiv w:val="1"/>
      <w:marLeft w:val="0"/>
      <w:marRight w:val="0"/>
      <w:marTop w:val="0"/>
      <w:marBottom w:val="0"/>
      <w:divBdr>
        <w:top w:val="none" w:sz="0" w:space="0" w:color="auto"/>
        <w:left w:val="none" w:sz="0" w:space="0" w:color="auto"/>
        <w:bottom w:val="none" w:sz="0" w:space="0" w:color="auto"/>
        <w:right w:val="none" w:sz="0" w:space="0" w:color="auto"/>
      </w:divBdr>
    </w:div>
    <w:div w:id="1149056349">
      <w:bodyDiv w:val="1"/>
      <w:marLeft w:val="0"/>
      <w:marRight w:val="0"/>
      <w:marTop w:val="0"/>
      <w:marBottom w:val="0"/>
      <w:divBdr>
        <w:top w:val="none" w:sz="0" w:space="0" w:color="auto"/>
        <w:left w:val="none" w:sz="0" w:space="0" w:color="auto"/>
        <w:bottom w:val="none" w:sz="0" w:space="0" w:color="auto"/>
        <w:right w:val="none" w:sz="0" w:space="0" w:color="auto"/>
      </w:divBdr>
    </w:div>
    <w:div w:id="1149594351">
      <w:bodyDiv w:val="1"/>
      <w:marLeft w:val="0"/>
      <w:marRight w:val="0"/>
      <w:marTop w:val="0"/>
      <w:marBottom w:val="0"/>
      <w:divBdr>
        <w:top w:val="none" w:sz="0" w:space="0" w:color="auto"/>
        <w:left w:val="none" w:sz="0" w:space="0" w:color="auto"/>
        <w:bottom w:val="none" w:sz="0" w:space="0" w:color="auto"/>
        <w:right w:val="none" w:sz="0" w:space="0" w:color="auto"/>
      </w:divBdr>
    </w:div>
    <w:div w:id="1156729830">
      <w:bodyDiv w:val="1"/>
      <w:marLeft w:val="0"/>
      <w:marRight w:val="0"/>
      <w:marTop w:val="0"/>
      <w:marBottom w:val="0"/>
      <w:divBdr>
        <w:top w:val="none" w:sz="0" w:space="0" w:color="auto"/>
        <w:left w:val="none" w:sz="0" w:space="0" w:color="auto"/>
        <w:bottom w:val="none" w:sz="0" w:space="0" w:color="auto"/>
        <w:right w:val="none" w:sz="0" w:space="0" w:color="auto"/>
      </w:divBdr>
    </w:div>
    <w:div w:id="1166557531">
      <w:bodyDiv w:val="1"/>
      <w:marLeft w:val="0"/>
      <w:marRight w:val="0"/>
      <w:marTop w:val="0"/>
      <w:marBottom w:val="0"/>
      <w:divBdr>
        <w:top w:val="none" w:sz="0" w:space="0" w:color="auto"/>
        <w:left w:val="none" w:sz="0" w:space="0" w:color="auto"/>
        <w:bottom w:val="none" w:sz="0" w:space="0" w:color="auto"/>
        <w:right w:val="none" w:sz="0" w:space="0" w:color="auto"/>
      </w:divBdr>
    </w:div>
    <w:div w:id="1175917266">
      <w:bodyDiv w:val="1"/>
      <w:marLeft w:val="0"/>
      <w:marRight w:val="0"/>
      <w:marTop w:val="0"/>
      <w:marBottom w:val="0"/>
      <w:divBdr>
        <w:top w:val="none" w:sz="0" w:space="0" w:color="auto"/>
        <w:left w:val="none" w:sz="0" w:space="0" w:color="auto"/>
        <w:bottom w:val="none" w:sz="0" w:space="0" w:color="auto"/>
        <w:right w:val="none" w:sz="0" w:space="0" w:color="auto"/>
      </w:divBdr>
    </w:div>
    <w:div w:id="1176841420">
      <w:bodyDiv w:val="1"/>
      <w:marLeft w:val="0"/>
      <w:marRight w:val="0"/>
      <w:marTop w:val="0"/>
      <w:marBottom w:val="0"/>
      <w:divBdr>
        <w:top w:val="none" w:sz="0" w:space="0" w:color="auto"/>
        <w:left w:val="none" w:sz="0" w:space="0" w:color="auto"/>
        <w:bottom w:val="none" w:sz="0" w:space="0" w:color="auto"/>
        <w:right w:val="none" w:sz="0" w:space="0" w:color="auto"/>
      </w:divBdr>
    </w:div>
    <w:div w:id="1181122542">
      <w:bodyDiv w:val="1"/>
      <w:marLeft w:val="0"/>
      <w:marRight w:val="0"/>
      <w:marTop w:val="0"/>
      <w:marBottom w:val="0"/>
      <w:divBdr>
        <w:top w:val="none" w:sz="0" w:space="0" w:color="auto"/>
        <w:left w:val="none" w:sz="0" w:space="0" w:color="auto"/>
        <w:bottom w:val="none" w:sz="0" w:space="0" w:color="auto"/>
        <w:right w:val="none" w:sz="0" w:space="0" w:color="auto"/>
      </w:divBdr>
    </w:div>
    <w:div w:id="1181554489">
      <w:bodyDiv w:val="1"/>
      <w:marLeft w:val="0"/>
      <w:marRight w:val="0"/>
      <w:marTop w:val="0"/>
      <w:marBottom w:val="0"/>
      <w:divBdr>
        <w:top w:val="none" w:sz="0" w:space="0" w:color="auto"/>
        <w:left w:val="none" w:sz="0" w:space="0" w:color="auto"/>
        <w:bottom w:val="none" w:sz="0" w:space="0" w:color="auto"/>
        <w:right w:val="none" w:sz="0" w:space="0" w:color="auto"/>
      </w:divBdr>
    </w:div>
    <w:div w:id="1210723569">
      <w:bodyDiv w:val="1"/>
      <w:marLeft w:val="0"/>
      <w:marRight w:val="0"/>
      <w:marTop w:val="0"/>
      <w:marBottom w:val="0"/>
      <w:divBdr>
        <w:top w:val="none" w:sz="0" w:space="0" w:color="auto"/>
        <w:left w:val="none" w:sz="0" w:space="0" w:color="auto"/>
        <w:bottom w:val="none" w:sz="0" w:space="0" w:color="auto"/>
        <w:right w:val="none" w:sz="0" w:space="0" w:color="auto"/>
      </w:divBdr>
    </w:div>
    <w:div w:id="1223759377">
      <w:bodyDiv w:val="1"/>
      <w:marLeft w:val="0"/>
      <w:marRight w:val="0"/>
      <w:marTop w:val="0"/>
      <w:marBottom w:val="0"/>
      <w:divBdr>
        <w:top w:val="none" w:sz="0" w:space="0" w:color="auto"/>
        <w:left w:val="none" w:sz="0" w:space="0" w:color="auto"/>
        <w:bottom w:val="none" w:sz="0" w:space="0" w:color="auto"/>
        <w:right w:val="none" w:sz="0" w:space="0" w:color="auto"/>
      </w:divBdr>
    </w:div>
    <w:div w:id="1246647477">
      <w:bodyDiv w:val="1"/>
      <w:marLeft w:val="0"/>
      <w:marRight w:val="0"/>
      <w:marTop w:val="0"/>
      <w:marBottom w:val="0"/>
      <w:divBdr>
        <w:top w:val="none" w:sz="0" w:space="0" w:color="auto"/>
        <w:left w:val="none" w:sz="0" w:space="0" w:color="auto"/>
        <w:bottom w:val="none" w:sz="0" w:space="0" w:color="auto"/>
        <w:right w:val="none" w:sz="0" w:space="0" w:color="auto"/>
      </w:divBdr>
    </w:div>
    <w:div w:id="1247110856">
      <w:bodyDiv w:val="1"/>
      <w:marLeft w:val="0"/>
      <w:marRight w:val="0"/>
      <w:marTop w:val="0"/>
      <w:marBottom w:val="0"/>
      <w:divBdr>
        <w:top w:val="none" w:sz="0" w:space="0" w:color="auto"/>
        <w:left w:val="none" w:sz="0" w:space="0" w:color="auto"/>
        <w:bottom w:val="none" w:sz="0" w:space="0" w:color="auto"/>
        <w:right w:val="none" w:sz="0" w:space="0" w:color="auto"/>
      </w:divBdr>
    </w:div>
    <w:div w:id="1247230629">
      <w:bodyDiv w:val="1"/>
      <w:marLeft w:val="0"/>
      <w:marRight w:val="0"/>
      <w:marTop w:val="0"/>
      <w:marBottom w:val="0"/>
      <w:divBdr>
        <w:top w:val="none" w:sz="0" w:space="0" w:color="auto"/>
        <w:left w:val="none" w:sz="0" w:space="0" w:color="auto"/>
        <w:bottom w:val="none" w:sz="0" w:space="0" w:color="auto"/>
        <w:right w:val="none" w:sz="0" w:space="0" w:color="auto"/>
      </w:divBdr>
    </w:div>
    <w:div w:id="1285112339">
      <w:bodyDiv w:val="1"/>
      <w:marLeft w:val="0"/>
      <w:marRight w:val="0"/>
      <w:marTop w:val="0"/>
      <w:marBottom w:val="0"/>
      <w:divBdr>
        <w:top w:val="none" w:sz="0" w:space="0" w:color="auto"/>
        <w:left w:val="none" w:sz="0" w:space="0" w:color="auto"/>
        <w:bottom w:val="none" w:sz="0" w:space="0" w:color="auto"/>
        <w:right w:val="none" w:sz="0" w:space="0" w:color="auto"/>
      </w:divBdr>
    </w:div>
    <w:div w:id="1293823950">
      <w:bodyDiv w:val="1"/>
      <w:marLeft w:val="0"/>
      <w:marRight w:val="0"/>
      <w:marTop w:val="0"/>
      <w:marBottom w:val="0"/>
      <w:divBdr>
        <w:top w:val="none" w:sz="0" w:space="0" w:color="auto"/>
        <w:left w:val="none" w:sz="0" w:space="0" w:color="auto"/>
        <w:bottom w:val="none" w:sz="0" w:space="0" w:color="auto"/>
        <w:right w:val="none" w:sz="0" w:space="0" w:color="auto"/>
      </w:divBdr>
    </w:div>
    <w:div w:id="1322586313">
      <w:bodyDiv w:val="1"/>
      <w:marLeft w:val="0"/>
      <w:marRight w:val="0"/>
      <w:marTop w:val="0"/>
      <w:marBottom w:val="0"/>
      <w:divBdr>
        <w:top w:val="none" w:sz="0" w:space="0" w:color="auto"/>
        <w:left w:val="none" w:sz="0" w:space="0" w:color="auto"/>
        <w:bottom w:val="none" w:sz="0" w:space="0" w:color="auto"/>
        <w:right w:val="none" w:sz="0" w:space="0" w:color="auto"/>
      </w:divBdr>
    </w:div>
    <w:div w:id="1327392823">
      <w:bodyDiv w:val="1"/>
      <w:marLeft w:val="0"/>
      <w:marRight w:val="0"/>
      <w:marTop w:val="0"/>
      <w:marBottom w:val="0"/>
      <w:divBdr>
        <w:top w:val="none" w:sz="0" w:space="0" w:color="auto"/>
        <w:left w:val="none" w:sz="0" w:space="0" w:color="auto"/>
        <w:bottom w:val="none" w:sz="0" w:space="0" w:color="auto"/>
        <w:right w:val="none" w:sz="0" w:space="0" w:color="auto"/>
      </w:divBdr>
    </w:div>
    <w:div w:id="1328829500">
      <w:bodyDiv w:val="1"/>
      <w:marLeft w:val="0"/>
      <w:marRight w:val="0"/>
      <w:marTop w:val="0"/>
      <w:marBottom w:val="0"/>
      <w:divBdr>
        <w:top w:val="none" w:sz="0" w:space="0" w:color="auto"/>
        <w:left w:val="none" w:sz="0" w:space="0" w:color="auto"/>
        <w:bottom w:val="none" w:sz="0" w:space="0" w:color="auto"/>
        <w:right w:val="none" w:sz="0" w:space="0" w:color="auto"/>
      </w:divBdr>
    </w:div>
    <w:div w:id="1330862484">
      <w:bodyDiv w:val="1"/>
      <w:marLeft w:val="0"/>
      <w:marRight w:val="0"/>
      <w:marTop w:val="0"/>
      <w:marBottom w:val="0"/>
      <w:divBdr>
        <w:top w:val="none" w:sz="0" w:space="0" w:color="auto"/>
        <w:left w:val="none" w:sz="0" w:space="0" w:color="auto"/>
        <w:bottom w:val="none" w:sz="0" w:space="0" w:color="auto"/>
        <w:right w:val="none" w:sz="0" w:space="0" w:color="auto"/>
      </w:divBdr>
    </w:div>
    <w:div w:id="1333527195">
      <w:bodyDiv w:val="1"/>
      <w:marLeft w:val="0"/>
      <w:marRight w:val="0"/>
      <w:marTop w:val="0"/>
      <w:marBottom w:val="0"/>
      <w:divBdr>
        <w:top w:val="none" w:sz="0" w:space="0" w:color="auto"/>
        <w:left w:val="none" w:sz="0" w:space="0" w:color="auto"/>
        <w:bottom w:val="none" w:sz="0" w:space="0" w:color="auto"/>
        <w:right w:val="none" w:sz="0" w:space="0" w:color="auto"/>
      </w:divBdr>
    </w:div>
    <w:div w:id="1342319124">
      <w:bodyDiv w:val="1"/>
      <w:marLeft w:val="0"/>
      <w:marRight w:val="0"/>
      <w:marTop w:val="0"/>
      <w:marBottom w:val="0"/>
      <w:divBdr>
        <w:top w:val="none" w:sz="0" w:space="0" w:color="auto"/>
        <w:left w:val="none" w:sz="0" w:space="0" w:color="auto"/>
        <w:bottom w:val="none" w:sz="0" w:space="0" w:color="auto"/>
        <w:right w:val="none" w:sz="0" w:space="0" w:color="auto"/>
      </w:divBdr>
    </w:div>
    <w:div w:id="1346638146">
      <w:bodyDiv w:val="1"/>
      <w:marLeft w:val="0"/>
      <w:marRight w:val="0"/>
      <w:marTop w:val="0"/>
      <w:marBottom w:val="0"/>
      <w:divBdr>
        <w:top w:val="none" w:sz="0" w:space="0" w:color="auto"/>
        <w:left w:val="none" w:sz="0" w:space="0" w:color="auto"/>
        <w:bottom w:val="none" w:sz="0" w:space="0" w:color="auto"/>
        <w:right w:val="none" w:sz="0" w:space="0" w:color="auto"/>
      </w:divBdr>
    </w:div>
    <w:div w:id="1382055149">
      <w:bodyDiv w:val="1"/>
      <w:marLeft w:val="0"/>
      <w:marRight w:val="0"/>
      <w:marTop w:val="0"/>
      <w:marBottom w:val="0"/>
      <w:divBdr>
        <w:top w:val="none" w:sz="0" w:space="0" w:color="auto"/>
        <w:left w:val="none" w:sz="0" w:space="0" w:color="auto"/>
        <w:bottom w:val="none" w:sz="0" w:space="0" w:color="auto"/>
        <w:right w:val="none" w:sz="0" w:space="0" w:color="auto"/>
      </w:divBdr>
    </w:div>
    <w:div w:id="1411539280">
      <w:bodyDiv w:val="1"/>
      <w:marLeft w:val="0"/>
      <w:marRight w:val="0"/>
      <w:marTop w:val="0"/>
      <w:marBottom w:val="0"/>
      <w:divBdr>
        <w:top w:val="none" w:sz="0" w:space="0" w:color="auto"/>
        <w:left w:val="none" w:sz="0" w:space="0" w:color="auto"/>
        <w:bottom w:val="none" w:sz="0" w:space="0" w:color="auto"/>
        <w:right w:val="none" w:sz="0" w:space="0" w:color="auto"/>
      </w:divBdr>
    </w:div>
    <w:div w:id="1421756100">
      <w:bodyDiv w:val="1"/>
      <w:marLeft w:val="0"/>
      <w:marRight w:val="0"/>
      <w:marTop w:val="0"/>
      <w:marBottom w:val="0"/>
      <w:divBdr>
        <w:top w:val="none" w:sz="0" w:space="0" w:color="auto"/>
        <w:left w:val="none" w:sz="0" w:space="0" w:color="auto"/>
        <w:bottom w:val="none" w:sz="0" w:space="0" w:color="auto"/>
        <w:right w:val="none" w:sz="0" w:space="0" w:color="auto"/>
      </w:divBdr>
      <w:divsChild>
        <w:div w:id="679089028">
          <w:marLeft w:val="0"/>
          <w:marRight w:val="0"/>
          <w:marTop w:val="0"/>
          <w:marBottom w:val="0"/>
          <w:divBdr>
            <w:top w:val="none" w:sz="0" w:space="0" w:color="auto"/>
            <w:left w:val="none" w:sz="0" w:space="0" w:color="auto"/>
            <w:bottom w:val="none" w:sz="0" w:space="0" w:color="auto"/>
            <w:right w:val="none" w:sz="0" w:space="0" w:color="auto"/>
          </w:divBdr>
        </w:div>
        <w:div w:id="1103644149">
          <w:marLeft w:val="0"/>
          <w:marRight w:val="0"/>
          <w:marTop w:val="0"/>
          <w:marBottom w:val="0"/>
          <w:divBdr>
            <w:top w:val="none" w:sz="0" w:space="0" w:color="auto"/>
            <w:left w:val="none" w:sz="0" w:space="0" w:color="auto"/>
            <w:bottom w:val="none" w:sz="0" w:space="0" w:color="auto"/>
            <w:right w:val="none" w:sz="0" w:space="0" w:color="auto"/>
          </w:divBdr>
        </w:div>
      </w:divsChild>
    </w:div>
    <w:div w:id="1425565748">
      <w:bodyDiv w:val="1"/>
      <w:marLeft w:val="0"/>
      <w:marRight w:val="0"/>
      <w:marTop w:val="0"/>
      <w:marBottom w:val="0"/>
      <w:divBdr>
        <w:top w:val="none" w:sz="0" w:space="0" w:color="auto"/>
        <w:left w:val="none" w:sz="0" w:space="0" w:color="auto"/>
        <w:bottom w:val="none" w:sz="0" w:space="0" w:color="auto"/>
        <w:right w:val="none" w:sz="0" w:space="0" w:color="auto"/>
      </w:divBdr>
    </w:div>
    <w:div w:id="1456175875">
      <w:bodyDiv w:val="1"/>
      <w:marLeft w:val="0"/>
      <w:marRight w:val="0"/>
      <w:marTop w:val="0"/>
      <w:marBottom w:val="0"/>
      <w:divBdr>
        <w:top w:val="none" w:sz="0" w:space="0" w:color="auto"/>
        <w:left w:val="none" w:sz="0" w:space="0" w:color="auto"/>
        <w:bottom w:val="none" w:sz="0" w:space="0" w:color="auto"/>
        <w:right w:val="none" w:sz="0" w:space="0" w:color="auto"/>
      </w:divBdr>
    </w:div>
    <w:div w:id="1457945042">
      <w:bodyDiv w:val="1"/>
      <w:marLeft w:val="0"/>
      <w:marRight w:val="0"/>
      <w:marTop w:val="0"/>
      <w:marBottom w:val="0"/>
      <w:divBdr>
        <w:top w:val="none" w:sz="0" w:space="0" w:color="auto"/>
        <w:left w:val="none" w:sz="0" w:space="0" w:color="auto"/>
        <w:bottom w:val="none" w:sz="0" w:space="0" w:color="auto"/>
        <w:right w:val="none" w:sz="0" w:space="0" w:color="auto"/>
      </w:divBdr>
    </w:div>
    <w:div w:id="1486583909">
      <w:bodyDiv w:val="1"/>
      <w:marLeft w:val="0"/>
      <w:marRight w:val="0"/>
      <w:marTop w:val="0"/>
      <w:marBottom w:val="0"/>
      <w:divBdr>
        <w:top w:val="none" w:sz="0" w:space="0" w:color="auto"/>
        <w:left w:val="none" w:sz="0" w:space="0" w:color="auto"/>
        <w:bottom w:val="none" w:sz="0" w:space="0" w:color="auto"/>
        <w:right w:val="none" w:sz="0" w:space="0" w:color="auto"/>
      </w:divBdr>
    </w:div>
    <w:div w:id="1487823821">
      <w:bodyDiv w:val="1"/>
      <w:marLeft w:val="0"/>
      <w:marRight w:val="0"/>
      <w:marTop w:val="0"/>
      <w:marBottom w:val="0"/>
      <w:divBdr>
        <w:top w:val="none" w:sz="0" w:space="0" w:color="auto"/>
        <w:left w:val="none" w:sz="0" w:space="0" w:color="auto"/>
        <w:bottom w:val="none" w:sz="0" w:space="0" w:color="auto"/>
        <w:right w:val="none" w:sz="0" w:space="0" w:color="auto"/>
      </w:divBdr>
    </w:div>
    <w:div w:id="1494056684">
      <w:bodyDiv w:val="1"/>
      <w:marLeft w:val="0"/>
      <w:marRight w:val="0"/>
      <w:marTop w:val="0"/>
      <w:marBottom w:val="0"/>
      <w:divBdr>
        <w:top w:val="none" w:sz="0" w:space="0" w:color="auto"/>
        <w:left w:val="none" w:sz="0" w:space="0" w:color="auto"/>
        <w:bottom w:val="none" w:sz="0" w:space="0" w:color="auto"/>
        <w:right w:val="none" w:sz="0" w:space="0" w:color="auto"/>
      </w:divBdr>
    </w:div>
    <w:div w:id="1575771755">
      <w:bodyDiv w:val="1"/>
      <w:marLeft w:val="0"/>
      <w:marRight w:val="0"/>
      <w:marTop w:val="0"/>
      <w:marBottom w:val="0"/>
      <w:divBdr>
        <w:top w:val="none" w:sz="0" w:space="0" w:color="auto"/>
        <w:left w:val="none" w:sz="0" w:space="0" w:color="auto"/>
        <w:bottom w:val="none" w:sz="0" w:space="0" w:color="auto"/>
        <w:right w:val="none" w:sz="0" w:space="0" w:color="auto"/>
      </w:divBdr>
    </w:div>
    <w:div w:id="1582637106">
      <w:bodyDiv w:val="1"/>
      <w:marLeft w:val="0"/>
      <w:marRight w:val="0"/>
      <w:marTop w:val="0"/>
      <w:marBottom w:val="0"/>
      <w:divBdr>
        <w:top w:val="none" w:sz="0" w:space="0" w:color="auto"/>
        <w:left w:val="none" w:sz="0" w:space="0" w:color="auto"/>
        <w:bottom w:val="none" w:sz="0" w:space="0" w:color="auto"/>
        <w:right w:val="none" w:sz="0" w:space="0" w:color="auto"/>
      </w:divBdr>
    </w:div>
    <w:div w:id="1597245257">
      <w:bodyDiv w:val="1"/>
      <w:marLeft w:val="0"/>
      <w:marRight w:val="0"/>
      <w:marTop w:val="0"/>
      <w:marBottom w:val="0"/>
      <w:divBdr>
        <w:top w:val="none" w:sz="0" w:space="0" w:color="auto"/>
        <w:left w:val="none" w:sz="0" w:space="0" w:color="auto"/>
        <w:bottom w:val="none" w:sz="0" w:space="0" w:color="auto"/>
        <w:right w:val="none" w:sz="0" w:space="0" w:color="auto"/>
      </w:divBdr>
    </w:div>
    <w:div w:id="1625501884">
      <w:bodyDiv w:val="1"/>
      <w:marLeft w:val="0"/>
      <w:marRight w:val="0"/>
      <w:marTop w:val="0"/>
      <w:marBottom w:val="0"/>
      <w:divBdr>
        <w:top w:val="none" w:sz="0" w:space="0" w:color="auto"/>
        <w:left w:val="none" w:sz="0" w:space="0" w:color="auto"/>
        <w:bottom w:val="none" w:sz="0" w:space="0" w:color="auto"/>
        <w:right w:val="none" w:sz="0" w:space="0" w:color="auto"/>
      </w:divBdr>
    </w:div>
    <w:div w:id="1627812628">
      <w:bodyDiv w:val="1"/>
      <w:marLeft w:val="0"/>
      <w:marRight w:val="0"/>
      <w:marTop w:val="0"/>
      <w:marBottom w:val="0"/>
      <w:divBdr>
        <w:top w:val="none" w:sz="0" w:space="0" w:color="auto"/>
        <w:left w:val="none" w:sz="0" w:space="0" w:color="auto"/>
        <w:bottom w:val="none" w:sz="0" w:space="0" w:color="auto"/>
        <w:right w:val="none" w:sz="0" w:space="0" w:color="auto"/>
      </w:divBdr>
    </w:div>
    <w:div w:id="1640719873">
      <w:bodyDiv w:val="1"/>
      <w:marLeft w:val="0"/>
      <w:marRight w:val="0"/>
      <w:marTop w:val="0"/>
      <w:marBottom w:val="0"/>
      <w:divBdr>
        <w:top w:val="none" w:sz="0" w:space="0" w:color="auto"/>
        <w:left w:val="none" w:sz="0" w:space="0" w:color="auto"/>
        <w:bottom w:val="none" w:sz="0" w:space="0" w:color="auto"/>
        <w:right w:val="none" w:sz="0" w:space="0" w:color="auto"/>
      </w:divBdr>
    </w:div>
    <w:div w:id="1662387301">
      <w:bodyDiv w:val="1"/>
      <w:marLeft w:val="0"/>
      <w:marRight w:val="0"/>
      <w:marTop w:val="0"/>
      <w:marBottom w:val="0"/>
      <w:divBdr>
        <w:top w:val="none" w:sz="0" w:space="0" w:color="auto"/>
        <w:left w:val="none" w:sz="0" w:space="0" w:color="auto"/>
        <w:bottom w:val="none" w:sz="0" w:space="0" w:color="auto"/>
        <w:right w:val="none" w:sz="0" w:space="0" w:color="auto"/>
      </w:divBdr>
    </w:div>
    <w:div w:id="1673097989">
      <w:bodyDiv w:val="1"/>
      <w:marLeft w:val="0"/>
      <w:marRight w:val="0"/>
      <w:marTop w:val="0"/>
      <w:marBottom w:val="0"/>
      <w:divBdr>
        <w:top w:val="none" w:sz="0" w:space="0" w:color="auto"/>
        <w:left w:val="none" w:sz="0" w:space="0" w:color="auto"/>
        <w:bottom w:val="none" w:sz="0" w:space="0" w:color="auto"/>
        <w:right w:val="none" w:sz="0" w:space="0" w:color="auto"/>
      </w:divBdr>
    </w:div>
    <w:div w:id="1697121764">
      <w:bodyDiv w:val="1"/>
      <w:marLeft w:val="0"/>
      <w:marRight w:val="0"/>
      <w:marTop w:val="0"/>
      <w:marBottom w:val="0"/>
      <w:divBdr>
        <w:top w:val="none" w:sz="0" w:space="0" w:color="auto"/>
        <w:left w:val="none" w:sz="0" w:space="0" w:color="auto"/>
        <w:bottom w:val="none" w:sz="0" w:space="0" w:color="auto"/>
        <w:right w:val="none" w:sz="0" w:space="0" w:color="auto"/>
      </w:divBdr>
    </w:div>
    <w:div w:id="1698582756">
      <w:bodyDiv w:val="1"/>
      <w:marLeft w:val="0"/>
      <w:marRight w:val="0"/>
      <w:marTop w:val="0"/>
      <w:marBottom w:val="0"/>
      <w:divBdr>
        <w:top w:val="none" w:sz="0" w:space="0" w:color="auto"/>
        <w:left w:val="none" w:sz="0" w:space="0" w:color="auto"/>
        <w:bottom w:val="none" w:sz="0" w:space="0" w:color="auto"/>
        <w:right w:val="none" w:sz="0" w:space="0" w:color="auto"/>
      </w:divBdr>
    </w:div>
    <w:div w:id="1698772173">
      <w:bodyDiv w:val="1"/>
      <w:marLeft w:val="0"/>
      <w:marRight w:val="0"/>
      <w:marTop w:val="0"/>
      <w:marBottom w:val="0"/>
      <w:divBdr>
        <w:top w:val="none" w:sz="0" w:space="0" w:color="auto"/>
        <w:left w:val="none" w:sz="0" w:space="0" w:color="auto"/>
        <w:bottom w:val="none" w:sz="0" w:space="0" w:color="auto"/>
        <w:right w:val="none" w:sz="0" w:space="0" w:color="auto"/>
      </w:divBdr>
    </w:div>
    <w:div w:id="1699236701">
      <w:bodyDiv w:val="1"/>
      <w:marLeft w:val="0"/>
      <w:marRight w:val="0"/>
      <w:marTop w:val="0"/>
      <w:marBottom w:val="0"/>
      <w:divBdr>
        <w:top w:val="none" w:sz="0" w:space="0" w:color="auto"/>
        <w:left w:val="none" w:sz="0" w:space="0" w:color="auto"/>
        <w:bottom w:val="none" w:sz="0" w:space="0" w:color="auto"/>
        <w:right w:val="none" w:sz="0" w:space="0" w:color="auto"/>
      </w:divBdr>
    </w:div>
    <w:div w:id="1703746969">
      <w:bodyDiv w:val="1"/>
      <w:marLeft w:val="0"/>
      <w:marRight w:val="0"/>
      <w:marTop w:val="0"/>
      <w:marBottom w:val="0"/>
      <w:divBdr>
        <w:top w:val="none" w:sz="0" w:space="0" w:color="auto"/>
        <w:left w:val="none" w:sz="0" w:space="0" w:color="auto"/>
        <w:bottom w:val="none" w:sz="0" w:space="0" w:color="auto"/>
        <w:right w:val="none" w:sz="0" w:space="0" w:color="auto"/>
      </w:divBdr>
    </w:div>
    <w:div w:id="1704747132">
      <w:bodyDiv w:val="1"/>
      <w:marLeft w:val="0"/>
      <w:marRight w:val="0"/>
      <w:marTop w:val="0"/>
      <w:marBottom w:val="0"/>
      <w:divBdr>
        <w:top w:val="none" w:sz="0" w:space="0" w:color="auto"/>
        <w:left w:val="none" w:sz="0" w:space="0" w:color="auto"/>
        <w:bottom w:val="none" w:sz="0" w:space="0" w:color="auto"/>
        <w:right w:val="none" w:sz="0" w:space="0" w:color="auto"/>
      </w:divBdr>
    </w:div>
    <w:div w:id="1710762325">
      <w:bodyDiv w:val="1"/>
      <w:marLeft w:val="0"/>
      <w:marRight w:val="0"/>
      <w:marTop w:val="0"/>
      <w:marBottom w:val="0"/>
      <w:divBdr>
        <w:top w:val="none" w:sz="0" w:space="0" w:color="auto"/>
        <w:left w:val="none" w:sz="0" w:space="0" w:color="auto"/>
        <w:bottom w:val="none" w:sz="0" w:space="0" w:color="auto"/>
        <w:right w:val="none" w:sz="0" w:space="0" w:color="auto"/>
      </w:divBdr>
    </w:div>
    <w:div w:id="1715542254">
      <w:bodyDiv w:val="1"/>
      <w:marLeft w:val="0"/>
      <w:marRight w:val="0"/>
      <w:marTop w:val="0"/>
      <w:marBottom w:val="0"/>
      <w:divBdr>
        <w:top w:val="none" w:sz="0" w:space="0" w:color="auto"/>
        <w:left w:val="none" w:sz="0" w:space="0" w:color="auto"/>
        <w:bottom w:val="none" w:sz="0" w:space="0" w:color="auto"/>
        <w:right w:val="none" w:sz="0" w:space="0" w:color="auto"/>
      </w:divBdr>
    </w:div>
    <w:div w:id="1729185738">
      <w:bodyDiv w:val="1"/>
      <w:marLeft w:val="0"/>
      <w:marRight w:val="0"/>
      <w:marTop w:val="0"/>
      <w:marBottom w:val="0"/>
      <w:divBdr>
        <w:top w:val="none" w:sz="0" w:space="0" w:color="auto"/>
        <w:left w:val="none" w:sz="0" w:space="0" w:color="auto"/>
        <w:bottom w:val="none" w:sz="0" w:space="0" w:color="auto"/>
        <w:right w:val="none" w:sz="0" w:space="0" w:color="auto"/>
      </w:divBdr>
    </w:div>
    <w:div w:id="1739285252">
      <w:bodyDiv w:val="1"/>
      <w:marLeft w:val="0"/>
      <w:marRight w:val="0"/>
      <w:marTop w:val="0"/>
      <w:marBottom w:val="0"/>
      <w:divBdr>
        <w:top w:val="none" w:sz="0" w:space="0" w:color="auto"/>
        <w:left w:val="none" w:sz="0" w:space="0" w:color="auto"/>
        <w:bottom w:val="none" w:sz="0" w:space="0" w:color="auto"/>
        <w:right w:val="none" w:sz="0" w:space="0" w:color="auto"/>
      </w:divBdr>
    </w:div>
    <w:div w:id="1748455515">
      <w:bodyDiv w:val="1"/>
      <w:marLeft w:val="0"/>
      <w:marRight w:val="0"/>
      <w:marTop w:val="0"/>
      <w:marBottom w:val="0"/>
      <w:divBdr>
        <w:top w:val="none" w:sz="0" w:space="0" w:color="auto"/>
        <w:left w:val="none" w:sz="0" w:space="0" w:color="auto"/>
        <w:bottom w:val="none" w:sz="0" w:space="0" w:color="auto"/>
        <w:right w:val="none" w:sz="0" w:space="0" w:color="auto"/>
      </w:divBdr>
    </w:div>
    <w:div w:id="1757439892">
      <w:bodyDiv w:val="1"/>
      <w:marLeft w:val="0"/>
      <w:marRight w:val="0"/>
      <w:marTop w:val="0"/>
      <w:marBottom w:val="0"/>
      <w:divBdr>
        <w:top w:val="none" w:sz="0" w:space="0" w:color="auto"/>
        <w:left w:val="none" w:sz="0" w:space="0" w:color="auto"/>
        <w:bottom w:val="none" w:sz="0" w:space="0" w:color="auto"/>
        <w:right w:val="none" w:sz="0" w:space="0" w:color="auto"/>
      </w:divBdr>
    </w:div>
    <w:div w:id="1778794078">
      <w:bodyDiv w:val="1"/>
      <w:marLeft w:val="0"/>
      <w:marRight w:val="0"/>
      <w:marTop w:val="0"/>
      <w:marBottom w:val="0"/>
      <w:divBdr>
        <w:top w:val="none" w:sz="0" w:space="0" w:color="auto"/>
        <w:left w:val="none" w:sz="0" w:space="0" w:color="auto"/>
        <w:bottom w:val="none" w:sz="0" w:space="0" w:color="auto"/>
        <w:right w:val="none" w:sz="0" w:space="0" w:color="auto"/>
      </w:divBdr>
    </w:div>
    <w:div w:id="1799688087">
      <w:bodyDiv w:val="1"/>
      <w:marLeft w:val="0"/>
      <w:marRight w:val="0"/>
      <w:marTop w:val="0"/>
      <w:marBottom w:val="0"/>
      <w:divBdr>
        <w:top w:val="none" w:sz="0" w:space="0" w:color="auto"/>
        <w:left w:val="none" w:sz="0" w:space="0" w:color="auto"/>
        <w:bottom w:val="none" w:sz="0" w:space="0" w:color="auto"/>
        <w:right w:val="none" w:sz="0" w:space="0" w:color="auto"/>
      </w:divBdr>
    </w:div>
    <w:div w:id="1802460115">
      <w:bodyDiv w:val="1"/>
      <w:marLeft w:val="0"/>
      <w:marRight w:val="0"/>
      <w:marTop w:val="0"/>
      <w:marBottom w:val="0"/>
      <w:divBdr>
        <w:top w:val="none" w:sz="0" w:space="0" w:color="auto"/>
        <w:left w:val="none" w:sz="0" w:space="0" w:color="auto"/>
        <w:bottom w:val="none" w:sz="0" w:space="0" w:color="auto"/>
        <w:right w:val="none" w:sz="0" w:space="0" w:color="auto"/>
      </w:divBdr>
    </w:div>
    <w:div w:id="1805541625">
      <w:bodyDiv w:val="1"/>
      <w:marLeft w:val="0"/>
      <w:marRight w:val="0"/>
      <w:marTop w:val="0"/>
      <w:marBottom w:val="0"/>
      <w:divBdr>
        <w:top w:val="none" w:sz="0" w:space="0" w:color="auto"/>
        <w:left w:val="none" w:sz="0" w:space="0" w:color="auto"/>
        <w:bottom w:val="none" w:sz="0" w:space="0" w:color="auto"/>
        <w:right w:val="none" w:sz="0" w:space="0" w:color="auto"/>
      </w:divBdr>
    </w:div>
    <w:div w:id="1816413674">
      <w:bodyDiv w:val="1"/>
      <w:marLeft w:val="0"/>
      <w:marRight w:val="0"/>
      <w:marTop w:val="0"/>
      <w:marBottom w:val="0"/>
      <w:divBdr>
        <w:top w:val="none" w:sz="0" w:space="0" w:color="auto"/>
        <w:left w:val="none" w:sz="0" w:space="0" w:color="auto"/>
        <w:bottom w:val="none" w:sz="0" w:space="0" w:color="auto"/>
        <w:right w:val="none" w:sz="0" w:space="0" w:color="auto"/>
      </w:divBdr>
    </w:div>
    <w:div w:id="1817186881">
      <w:bodyDiv w:val="1"/>
      <w:marLeft w:val="0"/>
      <w:marRight w:val="0"/>
      <w:marTop w:val="0"/>
      <w:marBottom w:val="0"/>
      <w:divBdr>
        <w:top w:val="none" w:sz="0" w:space="0" w:color="auto"/>
        <w:left w:val="none" w:sz="0" w:space="0" w:color="auto"/>
        <w:bottom w:val="none" w:sz="0" w:space="0" w:color="auto"/>
        <w:right w:val="none" w:sz="0" w:space="0" w:color="auto"/>
      </w:divBdr>
      <w:divsChild>
        <w:div w:id="861625433">
          <w:marLeft w:val="0"/>
          <w:marRight w:val="0"/>
          <w:marTop w:val="0"/>
          <w:marBottom w:val="0"/>
          <w:divBdr>
            <w:top w:val="none" w:sz="0" w:space="0" w:color="auto"/>
            <w:left w:val="none" w:sz="0" w:space="0" w:color="auto"/>
            <w:bottom w:val="none" w:sz="0" w:space="0" w:color="auto"/>
            <w:right w:val="none" w:sz="0" w:space="0" w:color="auto"/>
          </w:divBdr>
          <w:divsChild>
            <w:div w:id="346294761">
              <w:marLeft w:val="0"/>
              <w:marRight w:val="0"/>
              <w:marTop w:val="0"/>
              <w:marBottom w:val="0"/>
              <w:divBdr>
                <w:top w:val="none" w:sz="0" w:space="0" w:color="auto"/>
                <w:left w:val="none" w:sz="0" w:space="0" w:color="auto"/>
                <w:bottom w:val="none" w:sz="0" w:space="0" w:color="auto"/>
                <w:right w:val="none" w:sz="0" w:space="0" w:color="auto"/>
              </w:divBdr>
              <w:divsChild>
                <w:div w:id="3630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81714">
      <w:bodyDiv w:val="1"/>
      <w:marLeft w:val="0"/>
      <w:marRight w:val="0"/>
      <w:marTop w:val="0"/>
      <w:marBottom w:val="0"/>
      <w:divBdr>
        <w:top w:val="none" w:sz="0" w:space="0" w:color="auto"/>
        <w:left w:val="none" w:sz="0" w:space="0" w:color="auto"/>
        <w:bottom w:val="none" w:sz="0" w:space="0" w:color="auto"/>
        <w:right w:val="none" w:sz="0" w:space="0" w:color="auto"/>
      </w:divBdr>
    </w:div>
    <w:div w:id="1828863721">
      <w:bodyDiv w:val="1"/>
      <w:marLeft w:val="0"/>
      <w:marRight w:val="0"/>
      <w:marTop w:val="0"/>
      <w:marBottom w:val="0"/>
      <w:divBdr>
        <w:top w:val="none" w:sz="0" w:space="0" w:color="auto"/>
        <w:left w:val="none" w:sz="0" w:space="0" w:color="auto"/>
        <w:bottom w:val="none" w:sz="0" w:space="0" w:color="auto"/>
        <w:right w:val="none" w:sz="0" w:space="0" w:color="auto"/>
      </w:divBdr>
    </w:div>
    <w:div w:id="1851018072">
      <w:bodyDiv w:val="1"/>
      <w:marLeft w:val="0"/>
      <w:marRight w:val="0"/>
      <w:marTop w:val="0"/>
      <w:marBottom w:val="0"/>
      <w:divBdr>
        <w:top w:val="none" w:sz="0" w:space="0" w:color="auto"/>
        <w:left w:val="none" w:sz="0" w:space="0" w:color="auto"/>
        <w:bottom w:val="none" w:sz="0" w:space="0" w:color="auto"/>
        <w:right w:val="none" w:sz="0" w:space="0" w:color="auto"/>
      </w:divBdr>
    </w:div>
    <w:div w:id="1863978734">
      <w:bodyDiv w:val="1"/>
      <w:marLeft w:val="0"/>
      <w:marRight w:val="0"/>
      <w:marTop w:val="0"/>
      <w:marBottom w:val="0"/>
      <w:divBdr>
        <w:top w:val="none" w:sz="0" w:space="0" w:color="auto"/>
        <w:left w:val="none" w:sz="0" w:space="0" w:color="auto"/>
        <w:bottom w:val="none" w:sz="0" w:space="0" w:color="auto"/>
        <w:right w:val="none" w:sz="0" w:space="0" w:color="auto"/>
      </w:divBdr>
    </w:div>
    <w:div w:id="1874344545">
      <w:bodyDiv w:val="1"/>
      <w:marLeft w:val="0"/>
      <w:marRight w:val="0"/>
      <w:marTop w:val="0"/>
      <w:marBottom w:val="0"/>
      <w:divBdr>
        <w:top w:val="none" w:sz="0" w:space="0" w:color="auto"/>
        <w:left w:val="none" w:sz="0" w:space="0" w:color="auto"/>
        <w:bottom w:val="none" w:sz="0" w:space="0" w:color="auto"/>
        <w:right w:val="none" w:sz="0" w:space="0" w:color="auto"/>
      </w:divBdr>
    </w:div>
    <w:div w:id="1875803014">
      <w:bodyDiv w:val="1"/>
      <w:marLeft w:val="0"/>
      <w:marRight w:val="0"/>
      <w:marTop w:val="0"/>
      <w:marBottom w:val="0"/>
      <w:divBdr>
        <w:top w:val="none" w:sz="0" w:space="0" w:color="auto"/>
        <w:left w:val="none" w:sz="0" w:space="0" w:color="auto"/>
        <w:bottom w:val="none" w:sz="0" w:space="0" w:color="auto"/>
        <w:right w:val="none" w:sz="0" w:space="0" w:color="auto"/>
      </w:divBdr>
    </w:div>
    <w:div w:id="1881504543">
      <w:bodyDiv w:val="1"/>
      <w:marLeft w:val="0"/>
      <w:marRight w:val="0"/>
      <w:marTop w:val="0"/>
      <w:marBottom w:val="0"/>
      <w:divBdr>
        <w:top w:val="none" w:sz="0" w:space="0" w:color="auto"/>
        <w:left w:val="none" w:sz="0" w:space="0" w:color="auto"/>
        <w:bottom w:val="none" w:sz="0" w:space="0" w:color="auto"/>
        <w:right w:val="none" w:sz="0" w:space="0" w:color="auto"/>
      </w:divBdr>
    </w:div>
    <w:div w:id="1893956048">
      <w:bodyDiv w:val="1"/>
      <w:marLeft w:val="0"/>
      <w:marRight w:val="0"/>
      <w:marTop w:val="0"/>
      <w:marBottom w:val="0"/>
      <w:divBdr>
        <w:top w:val="none" w:sz="0" w:space="0" w:color="auto"/>
        <w:left w:val="none" w:sz="0" w:space="0" w:color="auto"/>
        <w:bottom w:val="none" w:sz="0" w:space="0" w:color="auto"/>
        <w:right w:val="none" w:sz="0" w:space="0" w:color="auto"/>
      </w:divBdr>
    </w:div>
    <w:div w:id="1906138919">
      <w:bodyDiv w:val="1"/>
      <w:marLeft w:val="0"/>
      <w:marRight w:val="0"/>
      <w:marTop w:val="0"/>
      <w:marBottom w:val="0"/>
      <w:divBdr>
        <w:top w:val="none" w:sz="0" w:space="0" w:color="auto"/>
        <w:left w:val="none" w:sz="0" w:space="0" w:color="auto"/>
        <w:bottom w:val="none" w:sz="0" w:space="0" w:color="auto"/>
        <w:right w:val="none" w:sz="0" w:space="0" w:color="auto"/>
      </w:divBdr>
    </w:div>
    <w:div w:id="1921863136">
      <w:bodyDiv w:val="1"/>
      <w:marLeft w:val="0"/>
      <w:marRight w:val="0"/>
      <w:marTop w:val="0"/>
      <w:marBottom w:val="0"/>
      <w:divBdr>
        <w:top w:val="none" w:sz="0" w:space="0" w:color="auto"/>
        <w:left w:val="none" w:sz="0" w:space="0" w:color="auto"/>
        <w:bottom w:val="none" w:sz="0" w:space="0" w:color="auto"/>
        <w:right w:val="none" w:sz="0" w:space="0" w:color="auto"/>
      </w:divBdr>
    </w:div>
    <w:div w:id="1925869071">
      <w:bodyDiv w:val="1"/>
      <w:marLeft w:val="0"/>
      <w:marRight w:val="0"/>
      <w:marTop w:val="0"/>
      <w:marBottom w:val="0"/>
      <w:divBdr>
        <w:top w:val="none" w:sz="0" w:space="0" w:color="auto"/>
        <w:left w:val="none" w:sz="0" w:space="0" w:color="auto"/>
        <w:bottom w:val="none" w:sz="0" w:space="0" w:color="auto"/>
        <w:right w:val="none" w:sz="0" w:space="0" w:color="auto"/>
      </w:divBdr>
    </w:div>
    <w:div w:id="1927419349">
      <w:bodyDiv w:val="1"/>
      <w:marLeft w:val="0"/>
      <w:marRight w:val="0"/>
      <w:marTop w:val="0"/>
      <w:marBottom w:val="0"/>
      <w:divBdr>
        <w:top w:val="none" w:sz="0" w:space="0" w:color="auto"/>
        <w:left w:val="none" w:sz="0" w:space="0" w:color="auto"/>
        <w:bottom w:val="none" w:sz="0" w:space="0" w:color="auto"/>
        <w:right w:val="none" w:sz="0" w:space="0" w:color="auto"/>
      </w:divBdr>
    </w:div>
    <w:div w:id="1944260644">
      <w:bodyDiv w:val="1"/>
      <w:marLeft w:val="0"/>
      <w:marRight w:val="0"/>
      <w:marTop w:val="0"/>
      <w:marBottom w:val="0"/>
      <w:divBdr>
        <w:top w:val="none" w:sz="0" w:space="0" w:color="auto"/>
        <w:left w:val="none" w:sz="0" w:space="0" w:color="auto"/>
        <w:bottom w:val="none" w:sz="0" w:space="0" w:color="auto"/>
        <w:right w:val="none" w:sz="0" w:space="0" w:color="auto"/>
      </w:divBdr>
    </w:div>
    <w:div w:id="1958441187">
      <w:bodyDiv w:val="1"/>
      <w:marLeft w:val="0"/>
      <w:marRight w:val="0"/>
      <w:marTop w:val="0"/>
      <w:marBottom w:val="0"/>
      <w:divBdr>
        <w:top w:val="none" w:sz="0" w:space="0" w:color="auto"/>
        <w:left w:val="none" w:sz="0" w:space="0" w:color="auto"/>
        <w:bottom w:val="none" w:sz="0" w:space="0" w:color="auto"/>
        <w:right w:val="none" w:sz="0" w:space="0" w:color="auto"/>
      </w:divBdr>
    </w:div>
    <w:div w:id="1973440402">
      <w:bodyDiv w:val="1"/>
      <w:marLeft w:val="0"/>
      <w:marRight w:val="0"/>
      <w:marTop w:val="0"/>
      <w:marBottom w:val="0"/>
      <w:divBdr>
        <w:top w:val="none" w:sz="0" w:space="0" w:color="auto"/>
        <w:left w:val="none" w:sz="0" w:space="0" w:color="auto"/>
        <w:bottom w:val="none" w:sz="0" w:space="0" w:color="auto"/>
        <w:right w:val="none" w:sz="0" w:space="0" w:color="auto"/>
      </w:divBdr>
    </w:div>
    <w:div w:id="1977103350">
      <w:bodyDiv w:val="1"/>
      <w:marLeft w:val="0"/>
      <w:marRight w:val="0"/>
      <w:marTop w:val="0"/>
      <w:marBottom w:val="0"/>
      <w:divBdr>
        <w:top w:val="none" w:sz="0" w:space="0" w:color="auto"/>
        <w:left w:val="none" w:sz="0" w:space="0" w:color="auto"/>
        <w:bottom w:val="none" w:sz="0" w:space="0" w:color="auto"/>
        <w:right w:val="none" w:sz="0" w:space="0" w:color="auto"/>
      </w:divBdr>
    </w:div>
    <w:div w:id="2013531542">
      <w:bodyDiv w:val="1"/>
      <w:marLeft w:val="0"/>
      <w:marRight w:val="0"/>
      <w:marTop w:val="0"/>
      <w:marBottom w:val="0"/>
      <w:divBdr>
        <w:top w:val="none" w:sz="0" w:space="0" w:color="auto"/>
        <w:left w:val="none" w:sz="0" w:space="0" w:color="auto"/>
        <w:bottom w:val="none" w:sz="0" w:space="0" w:color="auto"/>
        <w:right w:val="none" w:sz="0" w:space="0" w:color="auto"/>
      </w:divBdr>
    </w:div>
    <w:div w:id="2013792760">
      <w:bodyDiv w:val="1"/>
      <w:marLeft w:val="0"/>
      <w:marRight w:val="0"/>
      <w:marTop w:val="0"/>
      <w:marBottom w:val="0"/>
      <w:divBdr>
        <w:top w:val="none" w:sz="0" w:space="0" w:color="auto"/>
        <w:left w:val="none" w:sz="0" w:space="0" w:color="auto"/>
        <w:bottom w:val="none" w:sz="0" w:space="0" w:color="auto"/>
        <w:right w:val="none" w:sz="0" w:space="0" w:color="auto"/>
      </w:divBdr>
    </w:div>
    <w:div w:id="2019229938">
      <w:bodyDiv w:val="1"/>
      <w:marLeft w:val="0"/>
      <w:marRight w:val="0"/>
      <w:marTop w:val="0"/>
      <w:marBottom w:val="0"/>
      <w:divBdr>
        <w:top w:val="none" w:sz="0" w:space="0" w:color="auto"/>
        <w:left w:val="none" w:sz="0" w:space="0" w:color="auto"/>
        <w:bottom w:val="none" w:sz="0" w:space="0" w:color="auto"/>
        <w:right w:val="none" w:sz="0" w:space="0" w:color="auto"/>
      </w:divBdr>
    </w:div>
    <w:div w:id="2043743140">
      <w:bodyDiv w:val="1"/>
      <w:marLeft w:val="0"/>
      <w:marRight w:val="0"/>
      <w:marTop w:val="0"/>
      <w:marBottom w:val="0"/>
      <w:divBdr>
        <w:top w:val="none" w:sz="0" w:space="0" w:color="auto"/>
        <w:left w:val="none" w:sz="0" w:space="0" w:color="auto"/>
        <w:bottom w:val="none" w:sz="0" w:space="0" w:color="auto"/>
        <w:right w:val="none" w:sz="0" w:space="0" w:color="auto"/>
      </w:divBdr>
    </w:div>
    <w:div w:id="2055306378">
      <w:bodyDiv w:val="1"/>
      <w:marLeft w:val="0"/>
      <w:marRight w:val="0"/>
      <w:marTop w:val="0"/>
      <w:marBottom w:val="0"/>
      <w:divBdr>
        <w:top w:val="none" w:sz="0" w:space="0" w:color="auto"/>
        <w:left w:val="none" w:sz="0" w:space="0" w:color="auto"/>
        <w:bottom w:val="none" w:sz="0" w:space="0" w:color="auto"/>
        <w:right w:val="none" w:sz="0" w:space="0" w:color="auto"/>
      </w:divBdr>
    </w:div>
    <w:div w:id="2058429354">
      <w:bodyDiv w:val="1"/>
      <w:marLeft w:val="0"/>
      <w:marRight w:val="0"/>
      <w:marTop w:val="0"/>
      <w:marBottom w:val="0"/>
      <w:divBdr>
        <w:top w:val="none" w:sz="0" w:space="0" w:color="auto"/>
        <w:left w:val="none" w:sz="0" w:space="0" w:color="auto"/>
        <w:bottom w:val="none" w:sz="0" w:space="0" w:color="auto"/>
        <w:right w:val="none" w:sz="0" w:space="0" w:color="auto"/>
      </w:divBdr>
    </w:div>
    <w:div w:id="2089302565">
      <w:bodyDiv w:val="1"/>
      <w:marLeft w:val="0"/>
      <w:marRight w:val="0"/>
      <w:marTop w:val="0"/>
      <w:marBottom w:val="0"/>
      <w:divBdr>
        <w:top w:val="none" w:sz="0" w:space="0" w:color="auto"/>
        <w:left w:val="none" w:sz="0" w:space="0" w:color="auto"/>
        <w:bottom w:val="none" w:sz="0" w:space="0" w:color="auto"/>
        <w:right w:val="none" w:sz="0" w:space="0" w:color="auto"/>
      </w:divBdr>
    </w:div>
    <w:div w:id="2109502040">
      <w:bodyDiv w:val="1"/>
      <w:marLeft w:val="0"/>
      <w:marRight w:val="0"/>
      <w:marTop w:val="0"/>
      <w:marBottom w:val="0"/>
      <w:divBdr>
        <w:top w:val="none" w:sz="0" w:space="0" w:color="auto"/>
        <w:left w:val="none" w:sz="0" w:space="0" w:color="auto"/>
        <w:bottom w:val="none" w:sz="0" w:space="0" w:color="auto"/>
        <w:right w:val="none" w:sz="0" w:space="0" w:color="auto"/>
      </w:divBdr>
    </w:div>
    <w:div w:id="2132816879">
      <w:bodyDiv w:val="1"/>
      <w:marLeft w:val="0"/>
      <w:marRight w:val="0"/>
      <w:marTop w:val="0"/>
      <w:marBottom w:val="0"/>
      <w:divBdr>
        <w:top w:val="none" w:sz="0" w:space="0" w:color="auto"/>
        <w:left w:val="none" w:sz="0" w:space="0" w:color="auto"/>
        <w:bottom w:val="none" w:sz="0" w:space="0" w:color="auto"/>
        <w:right w:val="none" w:sz="0" w:space="0" w:color="auto"/>
      </w:divBdr>
    </w:div>
    <w:div w:id="2146388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eader" Target="header4.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lcaldiabogota.gov.co/sisjur/normas/Norma1.jsp?i=48893" TargetMode="External"/><Relationship Id="rId1" Type="http://schemas.openxmlformats.org/officeDocument/2006/relationships/hyperlink" Target="http://www.secretariasenado.gov.co/senado/basedoc/ley_1952_2019_pr006.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CD067C-0592-4C67-BF19-5EA241E03B60}" type="doc">
      <dgm:prSet loTypeId="urn:microsoft.com/office/officeart/2005/8/layout/hierarchy4" loCatId="hierarchy" qsTypeId="urn:microsoft.com/office/officeart/2005/8/quickstyle/simple3" qsCatId="simple" csTypeId="urn:microsoft.com/office/officeart/2005/8/colors/accent1_2" csCatId="accent1" phldr="1"/>
      <dgm:spPr/>
      <dgm:t>
        <a:bodyPr/>
        <a:lstStyle/>
        <a:p>
          <a:endParaRPr lang="es-CO"/>
        </a:p>
      </dgm:t>
    </dgm:pt>
    <dgm:pt modelId="{63B27491-AC0F-445C-AA3F-33B86424B1FC}">
      <dgm:prSet phldrT="[Texto]"/>
      <dgm:spPr/>
      <dgm:t>
        <a:bodyPr/>
        <a:lstStyle/>
        <a:p>
          <a:r>
            <a:rPr lang="es-CO"/>
            <a:t>CARTERA</a:t>
          </a:r>
        </a:p>
      </dgm:t>
    </dgm:pt>
    <dgm:pt modelId="{498FDA7D-268E-4E9A-83FD-13D0847AE5AA}" type="parTrans" cxnId="{DDB99EED-54E5-49DA-8172-0459B2D7A790}">
      <dgm:prSet/>
      <dgm:spPr/>
      <dgm:t>
        <a:bodyPr/>
        <a:lstStyle/>
        <a:p>
          <a:endParaRPr lang="es-CO"/>
        </a:p>
      </dgm:t>
    </dgm:pt>
    <dgm:pt modelId="{174EF461-A291-4629-AA73-768BDEE7D814}" type="sibTrans" cxnId="{DDB99EED-54E5-49DA-8172-0459B2D7A790}">
      <dgm:prSet/>
      <dgm:spPr/>
      <dgm:t>
        <a:bodyPr/>
        <a:lstStyle/>
        <a:p>
          <a:endParaRPr lang="es-CO"/>
        </a:p>
      </dgm:t>
    </dgm:pt>
    <dgm:pt modelId="{701B5D66-48D4-4EC0-AE5A-4FCEA17FE016}">
      <dgm:prSet phldrT="[Texto]"/>
      <dgm:spPr/>
      <dgm:t>
        <a:bodyPr/>
        <a:lstStyle/>
        <a:p>
          <a:r>
            <a:rPr lang="es-CO"/>
            <a:t>COBRABLE</a:t>
          </a:r>
        </a:p>
      </dgm:t>
    </dgm:pt>
    <dgm:pt modelId="{6A80C30F-6D24-4687-8BB4-3D67A385ACEA}" type="parTrans" cxnId="{2D5A50DB-2AFA-4980-93ED-D2A78AABEDB2}">
      <dgm:prSet/>
      <dgm:spPr/>
      <dgm:t>
        <a:bodyPr/>
        <a:lstStyle/>
        <a:p>
          <a:endParaRPr lang="es-CO"/>
        </a:p>
      </dgm:t>
    </dgm:pt>
    <dgm:pt modelId="{8C1F9E2B-1A56-40C8-A243-BAB828B31EA0}" type="sibTrans" cxnId="{2D5A50DB-2AFA-4980-93ED-D2A78AABEDB2}">
      <dgm:prSet/>
      <dgm:spPr/>
      <dgm:t>
        <a:bodyPr/>
        <a:lstStyle/>
        <a:p>
          <a:endParaRPr lang="es-CO"/>
        </a:p>
      </dgm:t>
    </dgm:pt>
    <dgm:pt modelId="{500A4409-D11E-4031-98D6-78B1F10A907E}">
      <dgm:prSet phldrT="[Texto]"/>
      <dgm:spPr/>
      <dgm:t>
        <a:bodyPr/>
        <a:lstStyle/>
        <a:p>
          <a:r>
            <a:rPr lang="es-CO"/>
            <a:t>RECUPERACIÓN PROBABLE</a:t>
          </a:r>
        </a:p>
      </dgm:t>
    </dgm:pt>
    <dgm:pt modelId="{B6F020E4-9039-4218-9D73-0803821D5CDE}" type="parTrans" cxnId="{DFDFCA6A-86AD-4564-A815-7C5B1A928DEB}">
      <dgm:prSet/>
      <dgm:spPr/>
      <dgm:t>
        <a:bodyPr/>
        <a:lstStyle/>
        <a:p>
          <a:endParaRPr lang="es-CO"/>
        </a:p>
      </dgm:t>
    </dgm:pt>
    <dgm:pt modelId="{A07F4DE9-0DA6-4D99-8F5C-EEDFAF1E2D30}" type="sibTrans" cxnId="{DFDFCA6A-86AD-4564-A815-7C5B1A928DEB}">
      <dgm:prSet/>
      <dgm:spPr/>
      <dgm:t>
        <a:bodyPr/>
        <a:lstStyle/>
        <a:p>
          <a:endParaRPr lang="es-CO"/>
        </a:p>
      </dgm:t>
    </dgm:pt>
    <dgm:pt modelId="{63B2597F-698C-42BA-9E38-C8164E8E1167}">
      <dgm:prSet phldrT="[Texto]"/>
      <dgm:spPr/>
      <dgm:t>
        <a:bodyPr/>
        <a:lstStyle/>
        <a:p>
          <a:r>
            <a:rPr lang="es-CO"/>
            <a:t>NO COBRABLE</a:t>
          </a:r>
        </a:p>
      </dgm:t>
    </dgm:pt>
    <dgm:pt modelId="{74F1FD86-F6B3-44CE-9568-31BCA7771863}" type="parTrans" cxnId="{50654A09-6A3C-41D3-A6ED-00BC910370DB}">
      <dgm:prSet/>
      <dgm:spPr/>
      <dgm:t>
        <a:bodyPr/>
        <a:lstStyle/>
        <a:p>
          <a:endParaRPr lang="es-CO"/>
        </a:p>
      </dgm:t>
    </dgm:pt>
    <dgm:pt modelId="{0CC8D7D8-66BD-4BD8-8694-D684BD9DBE20}" type="sibTrans" cxnId="{50654A09-6A3C-41D3-A6ED-00BC910370DB}">
      <dgm:prSet/>
      <dgm:spPr/>
      <dgm:t>
        <a:bodyPr/>
        <a:lstStyle/>
        <a:p>
          <a:endParaRPr lang="es-CO"/>
        </a:p>
      </dgm:t>
    </dgm:pt>
    <dgm:pt modelId="{AD963C41-45A2-4E09-8F7D-80E6F01C0CC6}">
      <dgm:prSet phldrT="[Texto]"/>
      <dgm:spPr/>
      <dgm:t>
        <a:bodyPr/>
        <a:lstStyle/>
        <a:p>
          <a:pPr algn="ctr"/>
          <a:r>
            <a:rPr lang="es-CO"/>
            <a:t>Obligaciones para depuración:</a:t>
          </a:r>
        </a:p>
        <a:p>
          <a:pPr algn="just"/>
          <a:r>
            <a:rPr lang="es-CO"/>
            <a:t>-Corresponden a obligaciones prescritas o con pérdida de fuerza ejecutoria.</a:t>
          </a:r>
        </a:p>
        <a:p>
          <a:pPr algn="just"/>
          <a:r>
            <a:rPr lang="es-CO"/>
            <a:t>-El valor a recuperar es inferior al costo que le generaría a la Administración llevar a cabo el Proceso de Cobro (requiere análisis de costo-beneficio).</a:t>
          </a:r>
        </a:p>
        <a:p>
          <a:pPr algn="just"/>
          <a:r>
            <a:rPr lang="es-CO"/>
            <a:t>-Obligacione a cargo de personas jurídicas liquidadas.</a:t>
          </a:r>
        </a:p>
      </dgm:t>
    </dgm:pt>
    <dgm:pt modelId="{EE29F9A8-DD7C-49BB-BC7D-6D8A224C5FCE}" type="parTrans" cxnId="{0F85126E-8EF2-4078-A624-92B046C11D6C}">
      <dgm:prSet/>
      <dgm:spPr/>
      <dgm:t>
        <a:bodyPr/>
        <a:lstStyle/>
        <a:p>
          <a:endParaRPr lang="es-CO"/>
        </a:p>
      </dgm:t>
    </dgm:pt>
    <dgm:pt modelId="{E5B100B3-7568-40DB-89A3-4F937A235F21}" type="sibTrans" cxnId="{0F85126E-8EF2-4078-A624-92B046C11D6C}">
      <dgm:prSet/>
      <dgm:spPr/>
      <dgm:t>
        <a:bodyPr/>
        <a:lstStyle/>
        <a:p>
          <a:endParaRPr lang="es-CO"/>
        </a:p>
      </dgm:t>
    </dgm:pt>
    <dgm:pt modelId="{127A50B6-C3FC-4286-9144-777F74BB66F2}">
      <dgm:prSet phldrT="[Texto]"/>
      <dgm:spPr/>
      <dgm:t>
        <a:bodyPr/>
        <a:lstStyle/>
        <a:p>
          <a:r>
            <a:rPr lang="es-CO"/>
            <a:t>DIFÍCIL COBRO</a:t>
          </a:r>
        </a:p>
      </dgm:t>
    </dgm:pt>
    <dgm:pt modelId="{FBA7B869-410B-4F58-91BF-6EFC981AC425}" type="sibTrans" cxnId="{A5E5995A-60EE-406C-BD4C-0AD8BBC458B6}">
      <dgm:prSet/>
      <dgm:spPr/>
      <dgm:t>
        <a:bodyPr/>
        <a:lstStyle/>
        <a:p>
          <a:endParaRPr lang="es-CO"/>
        </a:p>
      </dgm:t>
    </dgm:pt>
    <dgm:pt modelId="{D64A4D5E-2BCF-4FC0-AD08-FA434BAAF5BD}" type="parTrans" cxnId="{A5E5995A-60EE-406C-BD4C-0AD8BBC458B6}">
      <dgm:prSet/>
      <dgm:spPr/>
      <dgm:t>
        <a:bodyPr/>
        <a:lstStyle/>
        <a:p>
          <a:endParaRPr lang="es-CO"/>
        </a:p>
      </dgm:t>
    </dgm:pt>
    <dgm:pt modelId="{28F9FE82-88CD-459C-93D1-C6FBBCDAD5FA}">
      <dgm:prSet phldrT="[Texto]" custT="1"/>
      <dgm:spPr/>
      <dgm:t>
        <a:bodyPr/>
        <a:lstStyle/>
        <a:p>
          <a:pPr algn="l"/>
          <a:r>
            <a:rPr lang="es-CO" sz="800"/>
            <a:t>Acreencias que cumplen con las siguientes características:</a:t>
          </a:r>
        </a:p>
        <a:p>
          <a:pPr algn="l"/>
          <a:r>
            <a:rPr lang="es-CO" sz="800"/>
            <a:t>No ha transcurrido más de la tercera parte del término para la prescripción.</a:t>
          </a:r>
        </a:p>
        <a:p>
          <a:pPr algn="l"/>
          <a:r>
            <a:rPr lang="es-CO" sz="800"/>
            <a:t>Se posee información cierta acerca de la ubicación del deudor.</a:t>
          </a:r>
        </a:p>
        <a:p>
          <a:pPr algn="l"/>
          <a:r>
            <a:rPr lang="es-CO" sz="800"/>
            <a:t>Se realizó investigación de bienes y se encontró que el deudor tiene algún tipo de bien o recursos para respaldar la deuda.</a:t>
          </a:r>
        </a:p>
      </dgm:t>
    </dgm:pt>
    <dgm:pt modelId="{75E890E0-8EC3-4C79-90C8-A35812714C0D}" type="parTrans" cxnId="{AECFBF01-91CD-4811-B4D3-2216260A9A22}">
      <dgm:prSet/>
      <dgm:spPr/>
      <dgm:t>
        <a:bodyPr/>
        <a:lstStyle/>
        <a:p>
          <a:endParaRPr lang="es-CO"/>
        </a:p>
      </dgm:t>
    </dgm:pt>
    <dgm:pt modelId="{D7B74FF0-5192-4382-9783-52CBDC09B2C5}" type="sibTrans" cxnId="{AECFBF01-91CD-4811-B4D3-2216260A9A22}">
      <dgm:prSet/>
      <dgm:spPr/>
      <dgm:t>
        <a:bodyPr/>
        <a:lstStyle/>
        <a:p>
          <a:endParaRPr lang="es-CO"/>
        </a:p>
      </dgm:t>
    </dgm:pt>
    <dgm:pt modelId="{AEEDC30C-E046-40DC-9744-8FEFAA47C094}">
      <dgm:prSet phldrT="[Texto]" custT="1"/>
      <dgm:spPr/>
      <dgm:t>
        <a:bodyPr/>
        <a:lstStyle/>
        <a:p>
          <a:pPr algn="just"/>
          <a:r>
            <a:rPr lang="es-CO" sz="700"/>
            <a:t>La acreencia tiene algunas de las siguientes características:</a:t>
          </a:r>
        </a:p>
        <a:p>
          <a:pPr algn="just"/>
          <a:r>
            <a:rPr lang="es-CO" sz="700"/>
            <a:t>En relación con la obligación ha transcurrido más de la tercera parte del término para la prescripción.</a:t>
          </a:r>
        </a:p>
        <a:p>
          <a:pPr algn="just"/>
          <a:r>
            <a:rPr lang="es-CO" sz="700"/>
            <a:t>No se posee información cierta acerca de la ubicación del deudor.</a:t>
          </a:r>
        </a:p>
        <a:p>
          <a:pPr algn="just"/>
          <a:r>
            <a:rPr lang="es-CO" sz="700"/>
            <a:t>De la investigación de bienes se encontró que el deudor no tiene bienes o recursos para respaldar la deuda o están protegidos como inembargables.</a:t>
          </a:r>
        </a:p>
        <a:p>
          <a:pPr algn="just"/>
          <a:r>
            <a:rPr lang="es-CO" sz="700"/>
            <a:t>A pesar de existir bienes a nombre del deudor, estos no cubren el valor de la obligación.</a:t>
          </a:r>
        </a:p>
      </dgm:t>
    </dgm:pt>
    <dgm:pt modelId="{18EBE1F3-E51D-4274-B342-85667686F589}" type="parTrans" cxnId="{DF6EC3AD-5FC3-4D54-867B-0A01E2348D9D}">
      <dgm:prSet/>
      <dgm:spPr/>
      <dgm:t>
        <a:bodyPr/>
        <a:lstStyle/>
        <a:p>
          <a:endParaRPr lang="es-CO"/>
        </a:p>
      </dgm:t>
    </dgm:pt>
    <dgm:pt modelId="{F8E8D828-1CDC-41EA-A884-5EED77E6A612}" type="sibTrans" cxnId="{DF6EC3AD-5FC3-4D54-867B-0A01E2348D9D}">
      <dgm:prSet/>
      <dgm:spPr/>
      <dgm:t>
        <a:bodyPr/>
        <a:lstStyle/>
        <a:p>
          <a:endParaRPr lang="es-CO"/>
        </a:p>
      </dgm:t>
    </dgm:pt>
    <dgm:pt modelId="{0308451C-402B-42F5-9033-55F3ECD956FE}">
      <dgm:prSet phldrT="[Texto]" custT="1"/>
      <dgm:spPr/>
      <dgm:t>
        <a:bodyPr/>
        <a:lstStyle/>
        <a:p>
          <a:pPr algn="ctr"/>
          <a:r>
            <a:rPr lang="es-CO" sz="800"/>
            <a:t> Procesos concursales:</a:t>
          </a:r>
        </a:p>
        <a:p>
          <a:pPr algn="l"/>
          <a:r>
            <a:rPr lang="es-CO" sz="800"/>
            <a:t>Obligaciones a cargo de personas o Entidades en procesos de reestructuración, reorganización y liquidatorios, a excepción de las liquidaciones voluntarias de privados</a:t>
          </a:r>
          <a:r>
            <a:rPr lang="es-CO" sz="700"/>
            <a:t>.</a:t>
          </a:r>
        </a:p>
      </dgm:t>
    </dgm:pt>
    <dgm:pt modelId="{9D4A9BE3-4A48-42DE-83B8-CC5482A3D8F7}" type="parTrans" cxnId="{6571AA0D-7FCE-44D7-B01A-679348485897}">
      <dgm:prSet/>
      <dgm:spPr/>
      <dgm:t>
        <a:bodyPr/>
        <a:lstStyle/>
        <a:p>
          <a:endParaRPr lang="es-CO"/>
        </a:p>
      </dgm:t>
    </dgm:pt>
    <dgm:pt modelId="{AECF2504-3DE4-4CCA-BC0C-F4ABF3BBF27B}" type="sibTrans" cxnId="{6571AA0D-7FCE-44D7-B01A-679348485897}">
      <dgm:prSet/>
      <dgm:spPr/>
      <dgm:t>
        <a:bodyPr/>
        <a:lstStyle/>
        <a:p>
          <a:endParaRPr lang="es-CO"/>
        </a:p>
      </dgm:t>
    </dgm:pt>
    <dgm:pt modelId="{0CB039B7-4FEE-4386-B654-5C02C3EDAE72}">
      <dgm:prSet phldrT="[Texto]"/>
      <dgm:spPr/>
      <dgm:t>
        <a:bodyPr/>
        <a:lstStyle/>
        <a:p>
          <a:pPr algn="ctr"/>
          <a:r>
            <a:rPr lang="es-CO"/>
            <a:t>Obligaciones demandada:</a:t>
          </a:r>
        </a:p>
        <a:p>
          <a:pPr algn="just"/>
          <a:r>
            <a:rPr lang="es-CO"/>
            <a:t>La obligación existe, sin embargo, no es posible ejercer el cobro coactivo por cuanto la deuda se encuentra demandada por parte del deudor.</a:t>
          </a:r>
        </a:p>
      </dgm:t>
    </dgm:pt>
    <dgm:pt modelId="{06B34C58-D61D-4B94-AD16-C4BAEAFEC393}" type="parTrans" cxnId="{021F785D-0938-49B9-B618-3E7F2BD7E44B}">
      <dgm:prSet/>
      <dgm:spPr/>
      <dgm:t>
        <a:bodyPr/>
        <a:lstStyle/>
        <a:p>
          <a:endParaRPr lang="es-CO"/>
        </a:p>
      </dgm:t>
    </dgm:pt>
    <dgm:pt modelId="{978AB527-5E45-44B6-8BB7-736347756143}" type="sibTrans" cxnId="{021F785D-0938-49B9-B618-3E7F2BD7E44B}">
      <dgm:prSet/>
      <dgm:spPr/>
      <dgm:t>
        <a:bodyPr/>
        <a:lstStyle/>
        <a:p>
          <a:endParaRPr lang="es-CO"/>
        </a:p>
      </dgm:t>
    </dgm:pt>
    <dgm:pt modelId="{6B4A7314-47AD-4696-B9E8-E00B760B6816}" type="pres">
      <dgm:prSet presAssocID="{49CD067C-0592-4C67-BF19-5EA241E03B60}" presName="Name0" presStyleCnt="0">
        <dgm:presLayoutVars>
          <dgm:chPref val="1"/>
          <dgm:dir/>
          <dgm:animOne val="branch"/>
          <dgm:animLvl val="lvl"/>
          <dgm:resizeHandles/>
        </dgm:presLayoutVars>
      </dgm:prSet>
      <dgm:spPr/>
    </dgm:pt>
    <dgm:pt modelId="{1A0FC702-AE98-41C7-8019-252C2B157C64}" type="pres">
      <dgm:prSet presAssocID="{63B27491-AC0F-445C-AA3F-33B86424B1FC}" presName="vertOne" presStyleCnt="0"/>
      <dgm:spPr/>
    </dgm:pt>
    <dgm:pt modelId="{DF7E23F2-5844-4E7B-88F1-8C82BC89CB88}" type="pres">
      <dgm:prSet presAssocID="{63B27491-AC0F-445C-AA3F-33B86424B1FC}" presName="txOne" presStyleLbl="node0" presStyleIdx="0" presStyleCnt="1">
        <dgm:presLayoutVars>
          <dgm:chPref val="3"/>
        </dgm:presLayoutVars>
      </dgm:prSet>
      <dgm:spPr/>
    </dgm:pt>
    <dgm:pt modelId="{0C54E92B-09E8-4DA5-A0CE-40D11AF80D9E}" type="pres">
      <dgm:prSet presAssocID="{63B27491-AC0F-445C-AA3F-33B86424B1FC}" presName="parTransOne" presStyleCnt="0"/>
      <dgm:spPr/>
    </dgm:pt>
    <dgm:pt modelId="{E56C0300-2BA0-4C3F-A3BA-C6EBD3EC2DA6}" type="pres">
      <dgm:prSet presAssocID="{63B27491-AC0F-445C-AA3F-33B86424B1FC}" presName="horzOne" presStyleCnt="0"/>
      <dgm:spPr/>
    </dgm:pt>
    <dgm:pt modelId="{9D0DE99A-495B-4EAE-8298-614B6880806D}" type="pres">
      <dgm:prSet presAssocID="{701B5D66-48D4-4EC0-AE5A-4FCEA17FE016}" presName="vertTwo" presStyleCnt="0"/>
      <dgm:spPr/>
    </dgm:pt>
    <dgm:pt modelId="{F0BAD859-195F-4729-9388-A22DA4B6AD0F}" type="pres">
      <dgm:prSet presAssocID="{701B5D66-48D4-4EC0-AE5A-4FCEA17FE016}" presName="txTwo" presStyleLbl="node2" presStyleIdx="0" presStyleCnt="2">
        <dgm:presLayoutVars>
          <dgm:chPref val="3"/>
        </dgm:presLayoutVars>
      </dgm:prSet>
      <dgm:spPr/>
    </dgm:pt>
    <dgm:pt modelId="{2938BFE7-52F9-421E-B484-EFA07CB4E58F}" type="pres">
      <dgm:prSet presAssocID="{701B5D66-48D4-4EC0-AE5A-4FCEA17FE016}" presName="parTransTwo" presStyleCnt="0"/>
      <dgm:spPr/>
    </dgm:pt>
    <dgm:pt modelId="{634E429A-9259-437E-B228-B13949D7CDE0}" type="pres">
      <dgm:prSet presAssocID="{701B5D66-48D4-4EC0-AE5A-4FCEA17FE016}" presName="horzTwo" presStyleCnt="0"/>
      <dgm:spPr/>
    </dgm:pt>
    <dgm:pt modelId="{4EFB4A46-FD00-4787-A9B8-CF1A96F11E60}" type="pres">
      <dgm:prSet presAssocID="{500A4409-D11E-4031-98D6-78B1F10A907E}" presName="vertThree" presStyleCnt="0"/>
      <dgm:spPr/>
    </dgm:pt>
    <dgm:pt modelId="{E0635D3D-D9AD-4030-82F8-6C422755A86A}" type="pres">
      <dgm:prSet presAssocID="{500A4409-D11E-4031-98D6-78B1F10A907E}" presName="txThree" presStyleLbl="node3" presStyleIdx="0" presStyleCnt="5">
        <dgm:presLayoutVars>
          <dgm:chPref val="3"/>
        </dgm:presLayoutVars>
      </dgm:prSet>
      <dgm:spPr/>
    </dgm:pt>
    <dgm:pt modelId="{E8C3B385-A830-40C0-91DA-978DAEF1C4C7}" type="pres">
      <dgm:prSet presAssocID="{500A4409-D11E-4031-98D6-78B1F10A907E}" presName="parTransThree" presStyleCnt="0"/>
      <dgm:spPr/>
    </dgm:pt>
    <dgm:pt modelId="{8E082A7D-170E-4676-97ED-0D31DDE2F0EC}" type="pres">
      <dgm:prSet presAssocID="{500A4409-D11E-4031-98D6-78B1F10A907E}" presName="horzThree" presStyleCnt="0"/>
      <dgm:spPr/>
    </dgm:pt>
    <dgm:pt modelId="{92F24455-C163-43FF-9ADC-A22F15243D3E}" type="pres">
      <dgm:prSet presAssocID="{28F9FE82-88CD-459C-93D1-C6FBBCDAD5FA}" presName="vertFour" presStyleCnt="0">
        <dgm:presLayoutVars>
          <dgm:chPref val="3"/>
        </dgm:presLayoutVars>
      </dgm:prSet>
      <dgm:spPr/>
    </dgm:pt>
    <dgm:pt modelId="{A69474D9-E1B8-462B-9B9D-B46465266061}" type="pres">
      <dgm:prSet presAssocID="{28F9FE82-88CD-459C-93D1-C6FBBCDAD5FA}" presName="txFour" presStyleLbl="node4" presStyleIdx="0" presStyleCnt="2" custScaleY="703188" custLinFactNeighborX="-403" custLinFactNeighborY="12148">
        <dgm:presLayoutVars>
          <dgm:chPref val="3"/>
        </dgm:presLayoutVars>
      </dgm:prSet>
      <dgm:spPr/>
    </dgm:pt>
    <dgm:pt modelId="{7C9E0CBE-E450-4FA1-86B6-166AE573E5D1}" type="pres">
      <dgm:prSet presAssocID="{28F9FE82-88CD-459C-93D1-C6FBBCDAD5FA}" presName="horzFour" presStyleCnt="0"/>
      <dgm:spPr/>
    </dgm:pt>
    <dgm:pt modelId="{7678E5CD-40B8-417D-B0DB-CF40DD4544B3}" type="pres">
      <dgm:prSet presAssocID="{A07F4DE9-0DA6-4D99-8F5C-EEDFAF1E2D30}" presName="sibSpaceThree" presStyleCnt="0"/>
      <dgm:spPr/>
    </dgm:pt>
    <dgm:pt modelId="{DCD1C1AC-0174-4BF3-9AE9-BF150DE5CA30}" type="pres">
      <dgm:prSet presAssocID="{127A50B6-C3FC-4286-9144-777F74BB66F2}" presName="vertThree" presStyleCnt="0"/>
      <dgm:spPr/>
    </dgm:pt>
    <dgm:pt modelId="{4E91C074-DBBC-4F14-AEAD-0FBD62703BF0}" type="pres">
      <dgm:prSet presAssocID="{127A50B6-C3FC-4286-9144-777F74BB66F2}" presName="txThree" presStyleLbl="node3" presStyleIdx="1" presStyleCnt="5">
        <dgm:presLayoutVars>
          <dgm:chPref val="3"/>
        </dgm:presLayoutVars>
      </dgm:prSet>
      <dgm:spPr/>
    </dgm:pt>
    <dgm:pt modelId="{96A8AB96-ABD8-45DF-8DBC-E23513713518}" type="pres">
      <dgm:prSet presAssocID="{127A50B6-C3FC-4286-9144-777F74BB66F2}" presName="parTransThree" presStyleCnt="0"/>
      <dgm:spPr/>
    </dgm:pt>
    <dgm:pt modelId="{69631BC7-5427-486E-8B31-EA6B45B4F586}" type="pres">
      <dgm:prSet presAssocID="{127A50B6-C3FC-4286-9144-777F74BB66F2}" presName="horzThree" presStyleCnt="0"/>
      <dgm:spPr/>
    </dgm:pt>
    <dgm:pt modelId="{4692860A-B734-4AD9-8A0F-C87655360882}" type="pres">
      <dgm:prSet presAssocID="{AEEDC30C-E046-40DC-9744-8FEFAA47C094}" presName="vertFour" presStyleCnt="0">
        <dgm:presLayoutVars>
          <dgm:chPref val="3"/>
        </dgm:presLayoutVars>
      </dgm:prSet>
      <dgm:spPr/>
    </dgm:pt>
    <dgm:pt modelId="{66F4DB34-DDA2-4510-AC09-E54AE5AA08FB}" type="pres">
      <dgm:prSet presAssocID="{AEEDC30C-E046-40DC-9744-8FEFAA47C094}" presName="txFour" presStyleLbl="node4" presStyleIdx="1" presStyleCnt="2" custScaleY="789875" custLinFactNeighborX="0" custLinFactNeighborY="20727">
        <dgm:presLayoutVars>
          <dgm:chPref val="3"/>
        </dgm:presLayoutVars>
      </dgm:prSet>
      <dgm:spPr/>
    </dgm:pt>
    <dgm:pt modelId="{F2B328D0-C79F-45FE-A4AE-75105CB06B98}" type="pres">
      <dgm:prSet presAssocID="{AEEDC30C-E046-40DC-9744-8FEFAA47C094}" presName="horzFour" presStyleCnt="0"/>
      <dgm:spPr/>
    </dgm:pt>
    <dgm:pt modelId="{903A6A0B-CA30-4ACC-BF05-6133BD4FCDBF}" type="pres">
      <dgm:prSet presAssocID="{8C1F9E2B-1A56-40C8-A243-BAB828B31EA0}" presName="sibSpaceTwo" presStyleCnt="0"/>
      <dgm:spPr/>
    </dgm:pt>
    <dgm:pt modelId="{310020A9-610E-4121-8DD9-0E783443F7CD}" type="pres">
      <dgm:prSet presAssocID="{63B2597F-698C-42BA-9E38-C8164E8E1167}" presName="vertTwo" presStyleCnt="0"/>
      <dgm:spPr/>
    </dgm:pt>
    <dgm:pt modelId="{C619AB46-8D8A-4F50-8326-43E6A3228612}" type="pres">
      <dgm:prSet presAssocID="{63B2597F-698C-42BA-9E38-C8164E8E1167}" presName="txTwo" presStyleLbl="node2" presStyleIdx="1" presStyleCnt="2" custLinFactNeighborX="201" custLinFactNeighborY="79282">
        <dgm:presLayoutVars>
          <dgm:chPref val="3"/>
        </dgm:presLayoutVars>
      </dgm:prSet>
      <dgm:spPr/>
    </dgm:pt>
    <dgm:pt modelId="{5094A775-9348-40CC-BCCA-96484F3F90F3}" type="pres">
      <dgm:prSet presAssocID="{63B2597F-698C-42BA-9E38-C8164E8E1167}" presName="parTransTwo" presStyleCnt="0"/>
      <dgm:spPr/>
    </dgm:pt>
    <dgm:pt modelId="{1B9C4845-4820-4F4E-BEC6-C764AAFC771E}" type="pres">
      <dgm:prSet presAssocID="{63B2597F-698C-42BA-9E38-C8164E8E1167}" presName="horzTwo" presStyleCnt="0"/>
      <dgm:spPr/>
    </dgm:pt>
    <dgm:pt modelId="{D4FC2D6F-1BFF-4517-9ED8-237621DCABAD}" type="pres">
      <dgm:prSet presAssocID="{AD963C41-45A2-4E09-8F7D-80E6F01C0CC6}" presName="vertThree" presStyleCnt="0"/>
      <dgm:spPr/>
    </dgm:pt>
    <dgm:pt modelId="{D7EA2447-05BC-425B-AB0D-152A3B57DC0E}" type="pres">
      <dgm:prSet presAssocID="{AD963C41-45A2-4E09-8F7D-80E6F01C0CC6}" presName="txThree" presStyleLbl="node3" presStyleIdx="2" presStyleCnt="5" custScaleY="612102" custLinFactNeighborX="-1795" custLinFactNeighborY="18221">
        <dgm:presLayoutVars>
          <dgm:chPref val="3"/>
        </dgm:presLayoutVars>
      </dgm:prSet>
      <dgm:spPr/>
    </dgm:pt>
    <dgm:pt modelId="{53C76A1F-7257-4951-8806-95FF7850B756}" type="pres">
      <dgm:prSet presAssocID="{AD963C41-45A2-4E09-8F7D-80E6F01C0CC6}" presName="horzThree" presStyleCnt="0"/>
      <dgm:spPr/>
    </dgm:pt>
    <dgm:pt modelId="{5E13CE5D-73E5-4341-959C-F885E2C8B18C}" type="pres">
      <dgm:prSet presAssocID="{E5B100B3-7568-40DB-89A3-4F937A235F21}" presName="sibSpaceThree" presStyleCnt="0"/>
      <dgm:spPr/>
    </dgm:pt>
    <dgm:pt modelId="{B36031B9-2F01-450C-BAA8-8CCD7B6B8FAF}" type="pres">
      <dgm:prSet presAssocID="{0308451C-402B-42F5-9033-55F3ECD956FE}" presName="vertThree" presStyleCnt="0"/>
      <dgm:spPr/>
    </dgm:pt>
    <dgm:pt modelId="{438176AD-825C-4E06-9711-EB10E57603BE}" type="pres">
      <dgm:prSet presAssocID="{0308451C-402B-42F5-9033-55F3ECD956FE}" presName="txThree" presStyleLbl="node3" presStyleIdx="3" presStyleCnt="5" custScaleY="471657" custLinFactNeighborX="897" custLinFactNeighborY="27333">
        <dgm:presLayoutVars>
          <dgm:chPref val="3"/>
        </dgm:presLayoutVars>
      </dgm:prSet>
      <dgm:spPr/>
    </dgm:pt>
    <dgm:pt modelId="{1FB3F6E6-C797-4304-8EDD-9D9FD367ECA1}" type="pres">
      <dgm:prSet presAssocID="{0308451C-402B-42F5-9033-55F3ECD956FE}" presName="horzThree" presStyleCnt="0"/>
      <dgm:spPr/>
    </dgm:pt>
    <dgm:pt modelId="{A54BFBF5-2FAE-49F1-A746-ABF6D54FC063}" type="pres">
      <dgm:prSet presAssocID="{AECF2504-3DE4-4CCA-BC0C-F4ABF3BBF27B}" presName="sibSpaceThree" presStyleCnt="0"/>
      <dgm:spPr/>
    </dgm:pt>
    <dgm:pt modelId="{0E792693-4870-4394-AF4E-3DFA6A9F7ED0}" type="pres">
      <dgm:prSet presAssocID="{0CB039B7-4FEE-4386-B654-5C02C3EDAE72}" presName="vertThree" presStyleCnt="0"/>
      <dgm:spPr/>
    </dgm:pt>
    <dgm:pt modelId="{03C627C8-C3FE-415B-B8B4-056572DDDBC4}" type="pres">
      <dgm:prSet presAssocID="{0CB039B7-4FEE-4386-B654-5C02C3EDAE72}" presName="txThree" presStyleLbl="node3" presStyleIdx="4" presStyleCnt="5" custScaleX="90834" custScaleY="362631" custLinFactNeighborX="1795" custLinFactNeighborY="33406">
        <dgm:presLayoutVars>
          <dgm:chPref val="3"/>
        </dgm:presLayoutVars>
      </dgm:prSet>
      <dgm:spPr/>
    </dgm:pt>
    <dgm:pt modelId="{230269FE-AA5E-4361-8396-91521C9CD3B8}" type="pres">
      <dgm:prSet presAssocID="{0CB039B7-4FEE-4386-B654-5C02C3EDAE72}" presName="horzThree" presStyleCnt="0"/>
      <dgm:spPr/>
    </dgm:pt>
  </dgm:ptLst>
  <dgm:cxnLst>
    <dgm:cxn modelId="{AECFBF01-91CD-4811-B4D3-2216260A9A22}" srcId="{500A4409-D11E-4031-98D6-78B1F10A907E}" destId="{28F9FE82-88CD-459C-93D1-C6FBBCDAD5FA}" srcOrd="0" destOrd="0" parTransId="{75E890E0-8EC3-4C79-90C8-A35812714C0D}" sibTransId="{D7B74FF0-5192-4382-9783-52CBDC09B2C5}"/>
    <dgm:cxn modelId="{50654A09-6A3C-41D3-A6ED-00BC910370DB}" srcId="{63B27491-AC0F-445C-AA3F-33B86424B1FC}" destId="{63B2597F-698C-42BA-9E38-C8164E8E1167}" srcOrd="1" destOrd="0" parTransId="{74F1FD86-F6B3-44CE-9568-31BCA7771863}" sibTransId="{0CC8D7D8-66BD-4BD8-8694-D684BD9DBE20}"/>
    <dgm:cxn modelId="{6571AA0D-7FCE-44D7-B01A-679348485897}" srcId="{63B2597F-698C-42BA-9E38-C8164E8E1167}" destId="{0308451C-402B-42F5-9033-55F3ECD956FE}" srcOrd="1" destOrd="0" parTransId="{9D4A9BE3-4A48-42DE-83B8-CC5482A3D8F7}" sibTransId="{AECF2504-3DE4-4CCA-BC0C-F4ABF3BBF27B}"/>
    <dgm:cxn modelId="{EC84D919-83E5-4AD7-BFB4-22DF85BE3AEF}" type="presOf" srcId="{701B5D66-48D4-4EC0-AE5A-4FCEA17FE016}" destId="{F0BAD859-195F-4729-9388-A22DA4B6AD0F}" srcOrd="0" destOrd="0" presId="urn:microsoft.com/office/officeart/2005/8/layout/hierarchy4"/>
    <dgm:cxn modelId="{F07FDF28-8996-4243-B02F-8A3BEE90FD28}" type="presOf" srcId="{63B2597F-698C-42BA-9E38-C8164E8E1167}" destId="{C619AB46-8D8A-4F50-8326-43E6A3228612}" srcOrd="0" destOrd="0" presId="urn:microsoft.com/office/officeart/2005/8/layout/hierarchy4"/>
    <dgm:cxn modelId="{3627E32B-0ABB-4F70-903C-1147ADCB4596}" type="presOf" srcId="{0308451C-402B-42F5-9033-55F3ECD956FE}" destId="{438176AD-825C-4E06-9711-EB10E57603BE}" srcOrd="0" destOrd="0" presId="urn:microsoft.com/office/officeart/2005/8/layout/hierarchy4"/>
    <dgm:cxn modelId="{473E0538-D147-476D-A26B-C944153D8832}" type="presOf" srcId="{49CD067C-0592-4C67-BF19-5EA241E03B60}" destId="{6B4A7314-47AD-4696-B9E8-E00B760B6816}" srcOrd="0" destOrd="0" presId="urn:microsoft.com/office/officeart/2005/8/layout/hierarchy4"/>
    <dgm:cxn modelId="{021F785D-0938-49B9-B618-3E7F2BD7E44B}" srcId="{63B2597F-698C-42BA-9E38-C8164E8E1167}" destId="{0CB039B7-4FEE-4386-B654-5C02C3EDAE72}" srcOrd="2" destOrd="0" parTransId="{06B34C58-D61D-4B94-AD16-C4BAEAFEC393}" sibTransId="{978AB527-5E45-44B6-8BB7-736347756143}"/>
    <dgm:cxn modelId="{DFDFCA6A-86AD-4564-A815-7C5B1A928DEB}" srcId="{701B5D66-48D4-4EC0-AE5A-4FCEA17FE016}" destId="{500A4409-D11E-4031-98D6-78B1F10A907E}" srcOrd="0" destOrd="0" parTransId="{B6F020E4-9039-4218-9D73-0803821D5CDE}" sibTransId="{A07F4DE9-0DA6-4D99-8F5C-EEDFAF1E2D30}"/>
    <dgm:cxn modelId="{0F85126E-8EF2-4078-A624-92B046C11D6C}" srcId="{63B2597F-698C-42BA-9E38-C8164E8E1167}" destId="{AD963C41-45A2-4E09-8F7D-80E6F01C0CC6}" srcOrd="0" destOrd="0" parTransId="{EE29F9A8-DD7C-49BB-BC7D-6D8A224C5FCE}" sibTransId="{E5B100B3-7568-40DB-89A3-4F937A235F21}"/>
    <dgm:cxn modelId="{F240976F-D83C-4548-9D7B-53257FCDE69D}" type="presOf" srcId="{AD963C41-45A2-4E09-8F7D-80E6F01C0CC6}" destId="{D7EA2447-05BC-425B-AB0D-152A3B57DC0E}" srcOrd="0" destOrd="0" presId="urn:microsoft.com/office/officeart/2005/8/layout/hierarchy4"/>
    <dgm:cxn modelId="{3814F058-1F8C-4F8F-B2D6-FFD9BA2F6CB7}" type="presOf" srcId="{AEEDC30C-E046-40DC-9744-8FEFAA47C094}" destId="{66F4DB34-DDA2-4510-AC09-E54AE5AA08FB}" srcOrd="0" destOrd="0" presId="urn:microsoft.com/office/officeart/2005/8/layout/hierarchy4"/>
    <dgm:cxn modelId="{A5E5995A-60EE-406C-BD4C-0AD8BBC458B6}" srcId="{701B5D66-48D4-4EC0-AE5A-4FCEA17FE016}" destId="{127A50B6-C3FC-4286-9144-777F74BB66F2}" srcOrd="1" destOrd="0" parTransId="{D64A4D5E-2BCF-4FC0-AD08-FA434BAAF5BD}" sibTransId="{FBA7B869-410B-4F58-91BF-6EFC981AC425}"/>
    <dgm:cxn modelId="{A2ECEE9C-F107-49A0-BC9F-FD9040674566}" type="presOf" srcId="{63B27491-AC0F-445C-AA3F-33B86424B1FC}" destId="{DF7E23F2-5844-4E7B-88F1-8C82BC89CB88}" srcOrd="0" destOrd="0" presId="urn:microsoft.com/office/officeart/2005/8/layout/hierarchy4"/>
    <dgm:cxn modelId="{6A4624AD-7140-45F8-B94E-2C052822B2CF}" type="presOf" srcId="{0CB039B7-4FEE-4386-B654-5C02C3EDAE72}" destId="{03C627C8-C3FE-415B-B8B4-056572DDDBC4}" srcOrd="0" destOrd="0" presId="urn:microsoft.com/office/officeart/2005/8/layout/hierarchy4"/>
    <dgm:cxn modelId="{DF6EC3AD-5FC3-4D54-867B-0A01E2348D9D}" srcId="{127A50B6-C3FC-4286-9144-777F74BB66F2}" destId="{AEEDC30C-E046-40DC-9744-8FEFAA47C094}" srcOrd="0" destOrd="0" parTransId="{18EBE1F3-E51D-4274-B342-85667686F589}" sibTransId="{F8E8D828-1CDC-41EA-A884-5EED77E6A612}"/>
    <dgm:cxn modelId="{AAF77EB5-7F46-4437-B510-2BDAF7CDE752}" type="presOf" srcId="{500A4409-D11E-4031-98D6-78B1F10A907E}" destId="{E0635D3D-D9AD-4030-82F8-6C422755A86A}" srcOrd="0" destOrd="0" presId="urn:microsoft.com/office/officeart/2005/8/layout/hierarchy4"/>
    <dgm:cxn modelId="{052A08C6-EC3D-461D-ADDD-E16E4C739C7B}" type="presOf" srcId="{127A50B6-C3FC-4286-9144-777F74BB66F2}" destId="{4E91C074-DBBC-4F14-AEAD-0FBD62703BF0}" srcOrd="0" destOrd="0" presId="urn:microsoft.com/office/officeart/2005/8/layout/hierarchy4"/>
    <dgm:cxn modelId="{527EACD4-F24C-4F9B-85D8-E8E9FFBE3EA2}" type="presOf" srcId="{28F9FE82-88CD-459C-93D1-C6FBBCDAD5FA}" destId="{A69474D9-E1B8-462B-9B9D-B46465266061}" srcOrd="0" destOrd="0" presId="urn:microsoft.com/office/officeart/2005/8/layout/hierarchy4"/>
    <dgm:cxn modelId="{2D5A50DB-2AFA-4980-93ED-D2A78AABEDB2}" srcId="{63B27491-AC0F-445C-AA3F-33B86424B1FC}" destId="{701B5D66-48D4-4EC0-AE5A-4FCEA17FE016}" srcOrd="0" destOrd="0" parTransId="{6A80C30F-6D24-4687-8BB4-3D67A385ACEA}" sibTransId="{8C1F9E2B-1A56-40C8-A243-BAB828B31EA0}"/>
    <dgm:cxn modelId="{DDB99EED-54E5-49DA-8172-0459B2D7A790}" srcId="{49CD067C-0592-4C67-BF19-5EA241E03B60}" destId="{63B27491-AC0F-445C-AA3F-33B86424B1FC}" srcOrd="0" destOrd="0" parTransId="{498FDA7D-268E-4E9A-83FD-13D0847AE5AA}" sibTransId="{174EF461-A291-4629-AA73-768BDEE7D814}"/>
    <dgm:cxn modelId="{4589C01C-ECB6-4503-9527-1613899E2622}" type="presParOf" srcId="{6B4A7314-47AD-4696-B9E8-E00B760B6816}" destId="{1A0FC702-AE98-41C7-8019-252C2B157C64}" srcOrd="0" destOrd="0" presId="urn:microsoft.com/office/officeart/2005/8/layout/hierarchy4"/>
    <dgm:cxn modelId="{E12DB2A6-98A7-4B98-9A0D-49D441F789C5}" type="presParOf" srcId="{1A0FC702-AE98-41C7-8019-252C2B157C64}" destId="{DF7E23F2-5844-4E7B-88F1-8C82BC89CB88}" srcOrd="0" destOrd="0" presId="urn:microsoft.com/office/officeart/2005/8/layout/hierarchy4"/>
    <dgm:cxn modelId="{82FB0F57-E3DF-49CD-8A50-A95BBBDC1CCC}" type="presParOf" srcId="{1A0FC702-AE98-41C7-8019-252C2B157C64}" destId="{0C54E92B-09E8-4DA5-A0CE-40D11AF80D9E}" srcOrd="1" destOrd="0" presId="urn:microsoft.com/office/officeart/2005/8/layout/hierarchy4"/>
    <dgm:cxn modelId="{4C5012E8-BCCA-41C2-B0D1-3A23D6323FE5}" type="presParOf" srcId="{1A0FC702-AE98-41C7-8019-252C2B157C64}" destId="{E56C0300-2BA0-4C3F-A3BA-C6EBD3EC2DA6}" srcOrd="2" destOrd="0" presId="urn:microsoft.com/office/officeart/2005/8/layout/hierarchy4"/>
    <dgm:cxn modelId="{974DFDD3-9F7A-42E2-B9C0-2EF503FA758D}" type="presParOf" srcId="{E56C0300-2BA0-4C3F-A3BA-C6EBD3EC2DA6}" destId="{9D0DE99A-495B-4EAE-8298-614B6880806D}" srcOrd="0" destOrd="0" presId="urn:microsoft.com/office/officeart/2005/8/layout/hierarchy4"/>
    <dgm:cxn modelId="{B982CF27-E0A4-443A-B8C0-16EA25153992}" type="presParOf" srcId="{9D0DE99A-495B-4EAE-8298-614B6880806D}" destId="{F0BAD859-195F-4729-9388-A22DA4B6AD0F}" srcOrd="0" destOrd="0" presId="urn:microsoft.com/office/officeart/2005/8/layout/hierarchy4"/>
    <dgm:cxn modelId="{8876D0FE-3A88-491B-8428-52150881EBE9}" type="presParOf" srcId="{9D0DE99A-495B-4EAE-8298-614B6880806D}" destId="{2938BFE7-52F9-421E-B484-EFA07CB4E58F}" srcOrd="1" destOrd="0" presId="urn:microsoft.com/office/officeart/2005/8/layout/hierarchy4"/>
    <dgm:cxn modelId="{2E69A0C7-9734-4D40-8898-975032F29CF4}" type="presParOf" srcId="{9D0DE99A-495B-4EAE-8298-614B6880806D}" destId="{634E429A-9259-437E-B228-B13949D7CDE0}" srcOrd="2" destOrd="0" presId="urn:microsoft.com/office/officeart/2005/8/layout/hierarchy4"/>
    <dgm:cxn modelId="{214E1422-6ACA-4ADE-ADD1-81E067D816B3}" type="presParOf" srcId="{634E429A-9259-437E-B228-B13949D7CDE0}" destId="{4EFB4A46-FD00-4787-A9B8-CF1A96F11E60}" srcOrd="0" destOrd="0" presId="urn:microsoft.com/office/officeart/2005/8/layout/hierarchy4"/>
    <dgm:cxn modelId="{F4AE50D0-4095-4F05-BD74-2211543A8B97}" type="presParOf" srcId="{4EFB4A46-FD00-4787-A9B8-CF1A96F11E60}" destId="{E0635D3D-D9AD-4030-82F8-6C422755A86A}" srcOrd="0" destOrd="0" presId="urn:microsoft.com/office/officeart/2005/8/layout/hierarchy4"/>
    <dgm:cxn modelId="{27F6506C-86E7-4481-B415-B3DB23E41358}" type="presParOf" srcId="{4EFB4A46-FD00-4787-A9B8-CF1A96F11E60}" destId="{E8C3B385-A830-40C0-91DA-978DAEF1C4C7}" srcOrd="1" destOrd="0" presId="urn:microsoft.com/office/officeart/2005/8/layout/hierarchy4"/>
    <dgm:cxn modelId="{DC5B209E-244D-42D5-8A4F-30438A563D08}" type="presParOf" srcId="{4EFB4A46-FD00-4787-A9B8-CF1A96F11E60}" destId="{8E082A7D-170E-4676-97ED-0D31DDE2F0EC}" srcOrd="2" destOrd="0" presId="urn:microsoft.com/office/officeart/2005/8/layout/hierarchy4"/>
    <dgm:cxn modelId="{F4C08572-E2C0-471B-A39D-137BA5597C68}" type="presParOf" srcId="{8E082A7D-170E-4676-97ED-0D31DDE2F0EC}" destId="{92F24455-C163-43FF-9ADC-A22F15243D3E}" srcOrd="0" destOrd="0" presId="urn:microsoft.com/office/officeart/2005/8/layout/hierarchy4"/>
    <dgm:cxn modelId="{7FD9D2F1-2D37-4529-A1B9-65E5FF0FD6B2}" type="presParOf" srcId="{92F24455-C163-43FF-9ADC-A22F15243D3E}" destId="{A69474D9-E1B8-462B-9B9D-B46465266061}" srcOrd="0" destOrd="0" presId="urn:microsoft.com/office/officeart/2005/8/layout/hierarchy4"/>
    <dgm:cxn modelId="{0CDCFC5A-471D-4354-9534-BC4F63105825}" type="presParOf" srcId="{92F24455-C163-43FF-9ADC-A22F15243D3E}" destId="{7C9E0CBE-E450-4FA1-86B6-166AE573E5D1}" srcOrd="1" destOrd="0" presId="urn:microsoft.com/office/officeart/2005/8/layout/hierarchy4"/>
    <dgm:cxn modelId="{1CE17152-F11C-4438-A9FB-727FAB5A64F5}" type="presParOf" srcId="{634E429A-9259-437E-B228-B13949D7CDE0}" destId="{7678E5CD-40B8-417D-B0DB-CF40DD4544B3}" srcOrd="1" destOrd="0" presId="urn:microsoft.com/office/officeart/2005/8/layout/hierarchy4"/>
    <dgm:cxn modelId="{8D8F440E-40AA-4B1F-9BD1-6B509E1F405C}" type="presParOf" srcId="{634E429A-9259-437E-B228-B13949D7CDE0}" destId="{DCD1C1AC-0174-4BF3-9AE9-BF150DE5CA30}" srcOrd="2" destOrd="0" presId="urn:microsoft.com/office/officeart/2005/8/layout/hierarchy4"/>
    <dgm:cxn modelId="{9119E360-5A90-4FA6-984E-2E054030318A}" type="presParOf" srcId="{DCD1C1AC-0174-4BF3-9AE9-BF150DE5CA30}" destId="{4E91C074-DBBC-4F14-AEAD-0FBD62703BF0}" srcOrd="0" destOrd="0" presId="urn:microsoft.com/office/officeart/2005/8/layout/hierarchy4"/>
    <dgm:cxn modelId="{D6390777-3706-44F6-98EF-0F5C727AA6AE}" type="presParOf" srcId="{DCD1C1AC-0174-4BF3-9AE9-BF150DE5CA30}" destId="{96A8AB96-ABD8-45DF-8DBC-E23513713518}" srcOrd="1" destOrd="0" presId="urn:microsoft.com/office/officeart/2005/8/layout/hierarchy4"/>
    <dgm:cxn modelId="{B86F8205-2D17-4B4E-BD68-B9276E8DC666}" type="presParOf" srcId="{DCD1C1AC-0174-4BF3-9AE9-BF150DE5CA30}" destId="{69631BC7-5427-486E-8B31-EA6B45B4F586}" srcOrd="2" destOrd="0" presId="urn:microsoft.com/office/officeart/2005/8/layout/hierarchy4"/>
    <dgm:cxn modelId="{A9D10FEB-84E7-4238-8377-79DC95F183DF}" type="presParOf" srcId="{69631BC7-5427-486E-8B31-EA6B45B4F586}" destId="{4692860A-B734-4AD9-8A0F-C87655360882}" srcOrd="0" destOrd="0" presId="urn:microsoft.com/office/officeart/2005/8/layout/hierarchy4"/>
    <dgm:cxn modelId="{82766839-F3D6-49A7-B325-51FBBF35432F}" type="presParOf" srcId="{4692860A-B734-4AD9-8A0F-C87655360882}" destId="{66F4DB34-DDA2-4510-AC09-E54AE5AA08FB}" srcOrd="0" destOrd="0" presId="urn:microsoft.com/office/officeart/2005/8/layout/hierarchy4"/>
    <dgm:cxn modelId="{943C0ED7-4374-4220-A7A1-EC0CC5611A73}" type="presParOf" srcId="{4692860A-B734-4AD9-8A0F-C87655360882}" destId="{F2B328D0-C79F-45FE-A4AE-75105CB06B98}" srcOrd="1" destOrd="0" presId="urn:microsoft.com/office/officeart/2005/8/layout/hierarchy4"/>
    <dgm:cxn modelId="{687A9EB8-E80A-4C97-A4D0-9FCEA3AD866F}" type="presParOf" srcId="{E56C0300-2BA0-4C3F-A3BA-C6EBD3EC2DA6}" destId="{903A6A0B-CA30-4ACC-BF05-6133BD4FCDBF}" srcOrd="1" destOrd="0" presId="urn:microsoft.com/office/officeart/2005/8/layout/hierarchy4"/>
    <dgm:cxn modelId="{EF0B330B-306B-4724-80E3-9D58A34E49B4}" type="presParOf" srcId="{E56C0300-2BA0-4C3F-A3BA-C6EBD3EC2DA6}" destId="{310020A9-610E-4121-8DD9-0E783443F7CD}" srcOrd="2" destOrd="0" presId="urn:microsoft.com/office/officeart/2005/8/layout/hierarchy4"/>
    <dgm:cxn modelId="{EA3E92DE-D14A-4647-A4D9-BC546B2CEC10}" type="presParOf" srcId="{310020A9-610E-4121-8DD9-0E783443F7CD}" destId="{C619AB46-8D8A-4F50-8326-43E6A3228612}" srcOrd="0" destOrd="0" presId="urn:microsoft.com/office/officeart/2005/8/layout/hierarchy4"/>
    <dgm:cxn modelId="{C6060D62-B24E-42CB-835D-8F975BD924E1}" type="presParOf" srcId="{310020A9-610E-4121-8DD9-0E783443F7CD}" destId="{5094A775-9348-40CC-BCCA-96484F3F90F3}" srcOrd="1" destOrd="0" presId="urn:microsoft.com/office/officeart/2005/8/layout/hierarchy4"/>
    <dgm:cxn modelId="{2B0DA513-8C3A-4118-865A-49F36DD14A5F}" type="presParOf" srcId="{310020A9-610E-4121-8DD9-0E783443F7CD}" destId="{1B9C4845-4820-4F4E-BEC6-C764AAFC771E}" srcOrd="2" destOrd="0" presId="urn:microsoft.com/office/officeart/2005/8/layout/hierarchy4"/>
    <dgm:cxn modelId="{73497CD0-7416-434D-A05F-A8C6724A73AB}" type="presParOf" srcId="{1B9C4845-4820-4F4E-BEC6-C764AAFC771E}" destId="{D4FC2D6F-1BFF-4517-9ED8-237621DCABAD}" srcOrd="0" destOrd="0" presId="urn:microsoft.com/office/officeart/2005/8/layout/hierarchy4"/>
    <dgm:cxn modelId="{5138D71C-6ED1-40F8-BCEB-0C8317BA6886}" type="presParOf" srcId="{D4FC2D6F-1BFF-4517-9ED8-237621DCABAD}" destId="{D7EA2447-05BC-425B-AB0D-152A3B57DC0E}" srcOrd="0" destOrd="0" presId="urn:microsoft.com/office/officeart/2005/8/layout/hierarchy4"/>
    <dgm:cxn modelId="{F2BA9E14-6758-4D56-BAAD-B10CAB1817E8}" type="presParOf" srcId="{D4FC2D6F-1BFF-4517-9ED8-237621DCABAD}" destId="{53C76A1F-7257-4951-8806-95FF7850B756}" srcOrd="1" destOrd="0" presId="urn:microsoft.com/office/officeart/2005/8/layout/hierarchy4"/>
    <dgm:cxn modelId="{560F1C2F-7019-4BFF-9C9C-E44A268AB2C8}" type="presParOf" srcId="{1B9C4845-4820-4F4E-BEC6-C764AAFC771E}" destId="{5E13CE5D-73E5-4341-959C-F885E2C8B18C}" srcOrd="1" destOrd="0" presId="urn:microsoft.com/office/officeart/2005/8/layout/hierarchy4"/>
    <dgm:cxn modelId="{49620805-A67A-436F-B9A6-183F9C4DD98D}" type="presParOf" srcId="{1B9C4845-4820-4F4E-BEC6-C764AAFC771E}" destId="{B36031B9-2F01-450C-BAA8-8CCD7B6B8FAF}" srcOrd="2" destOrd="0" presId="urn:microsoft.com/office/officeart/2005/8/layout/hierarchy4"/>
    <dgm:cxn modelId="{E93B8B38-F0F9-4F03-A4FD-65E670B3F6BD}" type="presParOf" srcId="{B36031B9-2F01-450C-BAA8-8CCD7B6B8FAF}" destId="{438176AD-825C-4E06-9711-EB10E57603BE}" srcOrd="0" destOrd="0" presId="urn:microsoft.com/office/officeart/2005/8/layout/hierarchy4"/>
    <dgm:cxn modelId="{C07466CD-D182-49CB-B23B-3C7104200EC6}" type="presParOf" srcId="{B36031B9-2F01-450C-BAA8-8CCD7B6B8FAF}" destId="{1FB3F6E6-C797-4304-8EDD-9D9FD367ECA1}" srcOrd="1" destOrd="0" presId="urn:microsoft.com/office/officeart/2005/8/layout/hierarchy4"/>
    <dgm:cxn modelId="{9B4D9CDA-6E33-461A-B704-4A068A1322CB}" type="presParOf" srcId="{1B9C4845-4820-4F4E-BEC6-C764AAFC771E}" destId="{A54BFBF5-2FAE-49F1-A746-ABF6D54FC063}" srcOrd="3" destOrd="0" presId="urn:microsoft.com/office/officeart/2005/8/layout/hierarchy4"/>
    <dgm:cxn modelId="{63594546-5ADF-43F7-BC47-39D9D0551146}" type="presParOf" srcId="{1B9C4845-4820-4F4E-BEC6-C764AAFC771E}" destId="{0E792693-4870-4394-AF4E-3DFA6A9F7ED0}" srcOrd="4" destOrd="0" presId="urn:microsoft.com/office/officeart/2005/8/layout/hierarchy4"/>
    <dgm:cxn modelId="{5C51E6F4-FF92-4776-96B5-B03A2211D9FF}" type="presParOf" srcId="{0E792693-4870-4394-AF4E-3DFA6A9F7ED0}" destId="{03C627C8-C3FE-415B-B8B4-056572DDDBC4}" srcOrd="0" destOrd="0" presId="urn:microsoft.com/office/officeart/2005/8/layout/hierarchy4"/>
    <dgm:cxn modelId="{ACCEC72F-BB6F-4F00-8250-70868024E865}" type="presParOf" srcId="{0E792693-4870-4394-AF4E-3DFA6A9F7ED0}" destId="{230269FE-AA5E-4361-8396-91521C9CD3B8}" srcOrd="1" destOrd="0" presId="urn:microsoft.com/office/officeart/2005/8/layout/hierarchy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E23F2-5844-4E7B-88F1-8C82BC89CB88}">
      <dsp:nvSpPr>
        <dsp:cNvPr id="0" name=""/>
        <dsp:cNvSpPr/>
      </dsp:nvSpPr>
      <dsp:spPr>
        <a:xfrm>
          <a:off x="1065" y="2311"/>
          <a:ext cx="5484269" cy="33284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CO" sz="1400" kern="1200"/>
            <a:t>CARTERA</a:t>
          </a:r>
        </a:p>
      </dsp:txBody>
      <dsp:txXfrm>
        <a:off x="10814" y="12060"/>
        <a:ext cx="5464771" cy="313342"/>
      </dsp:txXfrm>
    </dsp:sp>
    <dsp:sp modelId="{F0BAD859-195F-4729-9388-A22DA4B6AD0F}">
      <dsp:nvSpPr>
        <dsp:cNvPr id="0" name=""/>
        <dsp:cNvSpPr/>
      </dsp:nvSpPr>
      <dsp:spPr>
        <a:xfrm>
          <a:off x="6418" y="362680"/>
          <a:ext cx="2183859" cy="33284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CO" sz="1400" kern="1200"/>
            <a:t>COBRABLE</a:t>
          </a:r>
        </a:p>
      </dsp:txBody>
      <dsp:txXfrm>
        <a:off x="16167" y="372429"/>
        <a:ext cx="2164361" cy="313342"/>
      </dsp:txXfrm>
    </dsp:sp>
    <dsp:sp modelId="{E0635D3D-D9AD-4030-82F8-6C422755A86A}">
      <dsp:nvSpPr>
        <dsp:cNvPr id="0" name=""/>
        <dsp:cNvSpPr/>
      </dsp:nvSpPr>
      <dsp:spPr>
        <a:xfrm>
          <a:off x="15028" y="723048"/>
          <a:ext cx="1061143" cy="33284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CO" sz="700" kern="1200"/>
            <a:t>RECUPERACIÓN PROBABLE</a:t>
          </a:r>
        </a:p>
      </dsp:txBody>
      <dsp:txXfrm>
        <a:off x="24777" y="732797"/>
        <a:ext cx="1041645" cy="313342"/>
      </dsp:txXfrm>
    </dsp:sp>
    <dsp:sp modelId="{A69474D9-E1B8-462B-9B9D-B46465266061}">
      <dsp:nvSpPr>
        <dsp:cNvPr id="0" name=""/>
        <dsp:cNvSpPr/>
      </dsp:nvSpPr>
      <dsp:spPr>
        <a:xfrm>
          <a:off x="19048" y="1123850"/>
          <a:ext cx="1044684" cy="234049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s-CO" sz="800" kern="1200"/>
            <a:t>Acreencias que cumplen con las siguientes características:</a:t>
          </a:r>
        </a:p>
        <a:p>
          <a:pPr marL="0" lvl="0" indent="0" algn="l" defTabSz="355600">
            <a:lnSpc>
              <a:spcPct val="90000"/>
            </a:lnSpc>
            <a:spcBef>
              <a:spcPct val="0"/>
            </a:spcBef>
            <a:spcAft>
              <a:spcPct val="35000"/>
            </a:spcAft>
            <a:buNone/>
          </a:pPr>
          <a:r>
            <a:rPr lang="es-CO" sz="800" kern="1200"/>
            <a:t>No ha transcurrido más de la tercera parte del término para la prescripción.</a:t>
          </a:r>
        </a:p>
        <a:p>
          <a:pPr marL="0" lvl="0" indent="0" algn="l" defTabSz="355600">
            <a:lnSpc>
              <a:spcPct val="90000"/>
            </a:lnSpc>
            <a:spcBef>
              <a:spcPct val="0"/>
            </a:spcBef>
            <a:spcAft>
              <a:spcPct val="35000"/>
            </a:spcAft>
            <a:buNone/>
          </a:pPr>
          <a:r>
            <a:rPr lang="es-CO" sz="800" kern="1200"/>
            <a:t>Se posee información cierta acerca de la ubicación del deudor.</a:t>
          </a:r>
        </a:p>
        <a:p>
          <a:pPr marL="0" lvl="0" indent="0" algn="l" defTabSz="355600">
            <a:lnSpc>
              <a:spcPct val="90000"/>
            </a:lnSpc>
            <a:spcBef>
              <a:spcPct val="0"/>
            </a:spcBef>
            <a:spcAft>
              <a:spcPct val="35000"/>
            </a:spcAft>
            <a:buNone/>
          </a:pPr>
          <a:r>
            <a:rPr lang="es-CO" sz="800" kern="1200"/>
            <a:t>Se realizó investigación de bienes y se encontró que el deudor tiene algún tipo de bien o recursos para respaldar la deuda.</a:t>
          </a:r>
        </a:p>
      </dsp:txBody>
      <dsp:txXfrm>
        <a:off x="49646" y="1154448"/>
        <a:ext cx="983488" cy="2279295"/>
      </dsp:txXfrm>
    </dsp:sp>
    <dsp:sp modelId="{4E91C074-DBBC-4F14-AEAD-0FBD62703BF0}">
      <dsp:nvSpPr>
        <dsp:cNvPr id="0" name=""/>
        <dsp:cNvSpPr/>
      </dsp:nvSpPr>
      <dsp:spPr>
        <a:xfrm>
          <a:off x="1120523" y="723048"/>
          <a:ext cx="1061143" cy="33284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CO" sz="700" kern="1200"/>
            <a:t>DIFÍCIL COBRO</a:t>
          </a:r>
        </a:p>
      </dsp:txBody>
      <dsp:txXfrm>
        <a:off x="1130272" y="732797"/>
        <a:ext cx="1041645" cy="313342"/>
      </dsp:txXfrm>
    </dsp:sp>
    <dsp:sp modelId="{66F4DB34-DDA2-4510-AC09-E54AE5AA08FB}">
      <dsp:nvSpPr>
        <dsp:cNvPr id="0" name=""/>
        <dsp:cNvSpPr/>
      </dsp:nvSpPr>
      <dsp:spPr>
        <a:xfrm>
          <a:off x="1128752" y="1085728"/>
          <a:ext cx="1044684" cy="262902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just" defTabSz="311150">
            <a:lnSpc>
              <a:spcPct val="90000"/>
            </a:lnSpc>
            <a:spcBef>
              <a:spcPct val="0"/>
            </a:spcBef>
            <a:spcAft>
              <a:spcPct val="35000"/>
            </a:spcAft>
            <a:buNone/>
          </a:pPr>
          <a:r>
            <a:rPr lang="es-CO" sz="700" kern="1200"/>
            <a:t>La acreencia tiene algunas de las siguientes características:</a:t>
          </a:r>
        </a:p>
        <a:p>
          <a:pPr marL="0" lvl="0" indent="0" algn="just" defTabSz="311150">
            <a:lnSpc>
              <a:spcPct val="90000"/>
            </a:lnSpc>
            <a:spcBef>
              <a:spcPct val="0"/>
            </a:spcBef>
            <a:spcAft>
              <a:spcPct val="35000"/>
            </a:spcAft>
            <a:buNone/>
          </a:pPr>
          <a:r>
            <a:rPr lang="es-CO" sz="700" kern="1200"/>
            <a:t>En relación con la obligación ha transcurrido más de la tercera parte del término para la prescripción.</a:t>
          </a:r>
        </a:p>
        <a:p>
          <a:pPr marL="0" lvl="0" indent="0" algn="just" defTabSz="311150">
            <a:lnSpc>
              <a:spcPct val="90000"/>
            </a:lnSpc>
            <a:spcBef>
              <a:spcPct val="0"/>
            </a:spcBef>
            <a:spcAft>
              <a:spcPct val="35000"/>
            </a:spcAft>
            <a:buNone/>
          </a:pPr>
          <a:r>
            <a:rPr lang="es-CO" sz="700" kern="1200"/>
            <a:t>No se posee información cierta acerca de la ubicación del deudor.</a:t>
          </a:r>
        </a:p>
        <a:p>
          <a:pPr marL="0" lvl="0" indent="0" algn="just" defTabSz="311150">
            <a:lnSpc>
              <a:spcPct val="90000"/>
            </a:lnSpc>
            <a:spcBef>
              <a:spcPct val="0"/>
            </a:spcBef>
            <a:spcAft>
              <a:spcPct val="35000"/>
            </a:spcAft>
            <a:buNone/>
          </a:pPr>
          <a:r>
            <a:rPr lang="es-CO" sz="700" kern="1200"/>
            <a:t>De la investigación de bienes se encontró que el deudor no tiene bienes o recursos para respaldar la deuda o están protegidos como inembargables.</a:t>
          </a:r>
        </a:p>
        <a:p>
          <a:pPr marL="0" lvl="0" indent="0" algn="just" defTabSz="311150">
            <a:lnSpc>
              <a:spcPct val="90000"/>
            </a:lnSpc>
            <a:spcBef>
              <a:spcPct val="0"/>
            </a:spcBef>
            <a:spcAft>
              <a:spcPct val="35000"/>
            </a:spcAft>
            <a:buNone/>
          </a:pPr>
          <a:r>
            <a:rPr lang="es-CO" sz="700" kern="1200"/>
            <a:t>A pesar de existir bienes a nombre del deudor, estos no cubren el valor de la obligación.</a:t>
          </a:r>
        </a:p>
      </dsp:txBody>
      <dsp:txXfrm>
        <a:off x="1159350" y="1116326"/>
        <a:ext cx="983488" cy="2567825"/>
      </dsp:txXfrm>
    </dsp:sp>
    <dsp:sp modelId="{C619AB46-8D8A-4F50-8326-43E6A3228612}">
      <dsp:nvSpPr>
        <dsp:cNvPr id="0" name=""/>
        <dsp:cNvSpPr/>
      </dsp:nvSpPr>
      <dsp:spPr>
        <a:xfrm>
          <a:off x="2286267" y="384505"/>
          <a:ext cx="3200132" cy="33284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CO" sz="1400" kern="1200"/>
            <a:t>NO COBRABLE</a:t>
          </a:r>
        </a:p>
      </dsp:txBody>
      <dsp:txXfrm>
        <a:off x="2296016" y="394254"/>
        <a:ext cx="3180634" cy="313342"/>
      </dsp:txXfrm>
    </dsp:sp>
    <dsp:sp modelId="{D7EA2447-05BC-425B-AB0D-152A3B57DC0E}">
      <dsp:nvSpPr>
        <dsp:cNvPr id="0" name=""/>
        <dsp:cNvSpPr/>
      </dsp:nvSpPr>
      <dsp:spPr>
        <a:xfrm>
          <a:off x="2273433" y="783695"/>
          <a:ext cx="1061143" cy="203732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CO" sz="700" kern="1200"/>
            <a:t>Obligaciones para depuración:</a:t>
          </a:r>
        </a:p>
        <a:p>
          <a:pPr marL="0" lvl="0" indent="0" algn="just" defTabSz="311150">
            <a:lnSpc>
              <a:spcPct val="90000"/>
            </a:lnSpc>
            <a:spcBef>
              <a:spcPct val="0"/>
            </a:spcBef>
            <a:spcAft>
              <a:spcPct val="35000"/>
            </a:spcAft>
            <a:buNone/>
          </a:pPr>
          <a:r>
            <a:rPr lang="es-CO" sz="700" kern="1200"/>
            <a:t>-Corresponden a obligaciones prescritas o con pérdida de fuerza ejecutoria.</a:t>
          </a:r>
        </a:p>
        <a:p>
          <a:pPr marL="0" lvl="0" indent="0" algn="just" defTabSz="311150">
            <a:lnSpc>
              <a:spcPct val="90000"/>
            </a:lnSpc>
            <a:spcBef>
              <a:spcPct val="0"/>
            </a:spcBef>
            <a:spcAft>
              <a:spcPct val="35000"/>
            </a:spcAft>
            <a:buNone/>
          </a:pPr>
          <a:r>
            <a:rPr lang="es-CO" sz="700" kern="1200"/>
            <a:t>-El valor a recuperar es inferior al costo que le generaría a la Administración llevar a cabo el Proceso de Cobro (requiere análisis de costo-beneficio).</a:t>
          </a:r>
        </a:p>
        <a:p>
          <a:pPr marL="0" lvl="0" indent="0" algn="just" defTabSz="311150">
            <a:lnSpc>
              <a:spcPct val="90000"/>
            </a:lnSpc>
            <a:spcBef>
              <a:spcPct val="0"/>
            </a:spcBef>
            <a:spcAft>
              <a:spcPct val="35000"/>
            </a:spcAft>
            <a:buNone/>
          </a:pPr>
          <a:r>
            <a:rPr lang="es-CO" sz="700" kern="1200"/>
            <a:t>-Obligacione a cargo de personas jurídicas liquidadas.</a:t>
          </a:r>
        </a:p>
      </dsp:txBody>
      <dsp:txXfrm>
        <a:off x="2304513" y="814775"/>
        <a:ext cx="998983" cy="1975161"/>
      </dsp:txXfrm>
    </dsp:sp>
    <dsp:sp modelId="{438176AD-825C-4E06-9711-EB10E57603BE}">
      <dsp:nvSpPr>
        <dsp:cNvPr id="0" name=""/>
        <dsp:cNvSpPr/>
      </dsp:nvSpPr>
      <dsp:spPr>
        <a:xfrm>
          <a:off x="3407494" y="814023"/>
          <a:ext cx="1061143" cy="156986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CO" sz="800" kern="1200"/>
            <a:t> Procesos concursales:</a:t>
          </a:r>
        </a:p>
        <a:p>
          <a:pPr marL="0" lvl="0" indent="0" algn="l" defTabSz="355600">
            <a:lnSpc>
              <a:spcPct val="90000"/>
            </a:lnSpc>
            <a:spcBef>
              <a:spcPct val="0"/>
            </a:spcBef>
            <a:spcAft>
              <a:spcPct val="35000"/>
            </a:spcAft>
            <a:buNone/>
          </a:pPr>
          <a:r>
            <a:rPr lang="es-CO" sz="800" kern="1200"/>
            <a:t>Obligaciones a cargo de personas o Entidades en procesos de reestructuración, reorganización y liquidatorios, a excepción de las liquidaciones voluntarias de privados</a:t>
          </a:r>
          <a:r>
            <a:rPr lang="es-CO" sz="700" kern="1200"/>
            <a:t>.</a:t>
          </a:r>
        </a:p>
      </dsp:txBody>
      <dsp:txXfrm>
        <a:off x="3438574" y="845103"/>
        <a:ext cx="998983" cy="1507703"/>
      </dsp:txXfrm>
    </dsp:sp>
    <dsp:sp modelId="{03C627C8-C3FE-415B-B8B4-056572DDDBC4}">
      <dsp:nvSpPr>
        <dsp:cNvPr id="0" name=""/>
        <dsp:cNvSpPr/>
      </dsp:nvSpPr>
      <dsp:spPr>
        <a:xfrm>
          <a:off x="4522518" y="834237"/>
          <a:ext cx="963879" cy="120698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CO" sz="700" kern="1200"/>
            <a:t>Obligaciones demandada:</a:t>
          </a:r>
        </a:p>
        <a:p>
          <a:pPr marL="0" lvl="0" indent="0" algn="just" defTabSz="311150">
            <a:lnSpc>
              <a:spcPct val="90000"/>
            </a:lnSpc>
            <a:spcBef>
              <a:spcPct val="0"/>
            </a:spcBef>
            <a:spcAft>
              <a:spcPct val="35000"/>
            </a:spcAft>
            <a:buNone/>
          </a:pPr>
          <a:r>
            <a:rPr lang="es-CO" sz="700" kern="1200"/>
            <a:t>La obligación existe, sin embargo, no es posible ejercer el cobro coactivo por cuanto la deuda se encuentra demandada por parte del deudor.</a:t>
          </a:r>
        </a:p>
      </dsp:txBody>
      <dsp:txXfrm>
        <a:off x="4550749" y="862468"/>
        <a:ext cx="907417" cy="115051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1384F-8979-4E66-84C2-191ED2F5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87</Pages>
  <Words>31641</Words>
  <Characters>174031</Characters>
  <Application>Microsoft Office Word</Application>
  <DocSecurity>0</DocSecurity>
  <Lines>1450</Lines>
  <Paragraphs>410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Maria Correa Covelli</dc:creator>
  <cp:keywords/>
  <dc:description/>
  <cp:lastModifiedBy>Juan Hernando Lizarazo Jara</cp:lastModifiedBy>
  <cp:revision>2</cp:revision>
  <cp:lastPrinted>2019-05-13T17:00:00Z</cp:lastPrinted>
  <dcterms:created xsi:type="dcterms:W3CDTF">2023-09-06T12:34:00Z</dcterms:created>
  <dcterms:modified xsi:type="dcterms:W3CDTF">2023-09-06T12:34:00Z</dcterms:modified>
</cp:coreProperties>
</file>