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AE19A" w14:textId="457A93F6" w:rsidR="00A54BA4" w:rsidRPr="00334279" w:rsidRDefault="00493CF2" w:rsidP="002D058B">
      <w:pPr>
        <w:spacing w:after="0" w:line="276" w:lineRule="auto"/>
        <w:jc w:val="both"/>
        <w:rPr>
          <w:rFonts w:ascii="Arial" w:eastAsia="Arial" w:hAnsi="Arial" w:cs="Arial"/>
        </w:rPr>
      </w:pPr>
      <w:r w:rsidRPr="00393ACD">
        <w:rPr>
          <w:rFonts w:ascii="Arial" w:eastAsia="Arial" w:hAnsi="Arial" w:cs="Arial"/>
          <w:noProof/>
          <w:lang w:val="en-US"/>
        </w:rPr>
        <w:drawing>
          <wp:anchor distT="0" distB="0" distL="114300" distR="114300" simplePos="0" relativeHeight="251656704" behindDoc="0" locked="0" layoutInCell="1" allowOverlap="1" wp14:anchorId="2880623B" wp14:editId="3942E9DC">
            <wp:simplePos x="0" y="0"/>
            <wp:positionH relativeFrom="page">
              <wp:align>left</wp:align>
            </wp:positionH>
            <wp:positionV relativeFrom="paragraph">
              <wp:posOffset>-952500</wp:posOffset>
            </wp:positionV>
            <wp:extent cx="7875270" cy="10096500"/>
            <wp:effectExtent l="0" t="0" r="0" b="0"/>
            <wp:wrapNone/>
            <wp:docPr id="12" name="Imagen 1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875270" cy="10096500"/>
                    </a:xfrm>
                    <a:prstGeom prst="rect">
                      <a:avLst/>
                    </a:prstGeom>
                  </pic:spPr>
                </pic:pic>
              </a:graphicData>
            </a:graphic>
            <wp14:sizeRelH relativeFrom="page">
              <wp14:pctWidth>0</wp14:pctWidth>
            </wp14:sizeRelH>
            <wp14:sizeRelV relativeFrom="page">
              <wp14:pctHeight>0</wp14:pctHeight>
            </wp14:sizeRelV>
          </wp:anchor>
        </w:drawing>
      </w:r>
      <w:r w:rsidR="00F116ED">
        <w:rPr>
          <w:rFonts w:ascii="Arial" w:eastAsia="Arial" w:hAnsi="Arial" w:cs="Arial"/>
          <w:noProof/>
          <w:lang w:val="en-US"/>
        </w:rPr>
        <w:drawing>
          <wp:anchor distT="0" distB="0" distL="114300" distR="114300" simplePos="0" relativeHeight="251675136" behindDoc="1" locked="0" layoutInCell="1" allowOverlap="1" wp14:anchorId="48593C56" wp14:editId="32CCC7E3">
            <wp:simplePos x="0" y="0"/>
            <wp:positionH relativeFrom="page">
              <wp:align>left</wp:align>
            </wp:positionH>
            <wp:positionV relativeFrom="paragraph">
              <wp:posOffset>-933450</wp:posOffset>
            </wp:positionV>
            <wp:extent cx="7803159" cy="6143625"/>
            <wp:effectExtent l="0" t="0" r="7620" b="0"/>
            <wp:wrapNone/>
            <wp:docPr id="1417165368" name="Imagen 1"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368" name="Imagen 1" descr="Un grupo de personas de pie&#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55" r="5880"/>
                    <a:stretch/>
                  </pic:blipFill>
                  <pic:spPr bwMode="auto">
                    <a:xfrm>
                      <a:off x="0" y="0"/>
                      <a:ext cx="7816724" cy="615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53346797"/>
      <w:bookmarkEnd w:id="0"/>
    </w:p>
    <w:p w14:paraId="134D9CA0" w14:textId="77777777" w:rsidR="00A54BA4" w:rsidRPr="00334279" w:rsidRDefault="00A54BA4" w:rsidP="002D058B">
      <w:pPr>
        <w:spacing w:after="0" w:line="276" w:lineRule="auto"/>
        <w:jc w:val="both"/>
        <w:rPr>
          <w:rFonts w:ascii="Arial" w:eastAsia="Arial" w:hAnsi="Arial" w:cs="Arial"/>
        </w:rPr>
      </w:pPr>
    </w:p>
    <w:p w14:paraId="237E6B23" w14:textId="77777777" w:rsidR="00A54BA4" w:rsidRPr="00334279" w:rsidRDefault="00A54BA4" w:rsidP="002D058B">
      <w:pPr>
        <w:spacing w:after="0" w:line="276" w:lineRule="auto"/>
        <w:jc w:val="both"/>
        <w:rPr>
          <w:rFonts w:ascii="Arial" w:eastAsia="Arial" w:hAnsi="Arial" w:cs="Arial"/>
        </w:rPr>
      </w:pPr>
    </w:p>
    <w:p w14:paraId="43E0DC5B" w14:textId="77777777" w:rsidR="00A54BA4" w:rsidRPr="00334279" w:rsidRDefault="00A54BA4" w:rsidP="002D058B">
      <w:pPr>
        <w:spacing w:after="0" w:line="276" w:lineRule="auto"/>
        <w:jc w:val="both"/>
        <w:rPr>
          <w:rFonts w:ascii="Arial" w:eastAsia="Arial" w:hAnsi="Arial" w:cs="Arial"/>
        </w:rPr>
      </w:pPr>
    </w:p>
    <w:p w14:paraId="24726334" w14:textId="77777777" w:rsidR="00A54BA4" w:rsidRPr="00334279" w:rsidRDefault="00A54BA4" w:rsidP="002D058B">
      <w:pPr>
        <w:spacing w:after="0" w:line="276" w:lineRule="auto"/>
        <w:jc w:val="both"/>
        <w:rPr>
          <w:rFonts w:ascii="Arial" w:eastAsia="Arial" w:hAnsi="Arial" w:cs="Arial"/>
        </w:rPr>
      </w:pPr>
    </w:p>
    <w:p w14:paraId="53549B0E" w14:textId="77777777" w:rsidR="00A54BA4" w:rsidRPr="00334279" w:rsidRDefault="00A54BA4" w:rsidP="002D058B">
      <w:pPr>
        <w:spacing w:after="0" w:line="276" w:lineRule="auto"/>
        <w:jc w:val="both"/>
        <w:rPr>
          <w:rFonts w:ascii="Arial" w:eastAsia="Arial" w:hAnsi="Arial" w:cs="Arial"/>
        </w:rPr>
      </w:pPr>
    </w:p>
    <w:p w14:paraId="6FCD47C4" w14:textId="77777777" w:rsidR="00A54BA4" w:rsidRPr="00334279" w:rsidRDefault="00A54BA4" w:rsidP="002D058B">
      <w:pPr>
        <w:spacing w:after="0" w:line="276" w:lineRule="auto"/>
        <w:jc w:val="both"/>
        <w:rPr>
          <w:rFonts w:ascii="Arial" w:eastAsia="Arial" w:hAnsi="Arial" w:cs="Arial"/>
        </w:rPr>
      </w:pPr>
    </w:p>
    <w:p w14:paraId="314728AF" w14:textId="77777777" w:rsidR="00A54BA4" w:rsidRPr="00334279" w:rsidRDefault="00A54BA4" w:rsidP="002D058B">
      <w:pPr>
        <w:spacing w:after="0" w:line="276" w:lineRule="auto"/>
        <w:jc w:val="both"/>
        <w:rPr>
          <w:rFonts w:ascii="Arial" w:eastAsia="Arial" w:hAnsi="Arial" w:cs="Arial"/>
        </w:rPr>
      </w:pPr>
    </w:p>
    <w:p w14:paraId="11F08C6E" w14:textId="77777777" w:rsidR="00A54BA4" w:rsidRPr="00334279" w:rsidRDefault="00A54BA4" w:rsidP="002D058B">
      <w:pPr>
        <w:spacing w:after="0" w:line="276" w:lineRule="auto"/>
        <w:jc w:val="both"/>
        <w:rPr>
          <w:rFonts w:ascii="Arial" w:eastAsia="Arial" w:hAnsi="Arial" w:cs="Arial"/>
        </w:rPr>
      </w:pPr>
    </w:p>
    <w:p w14:paraId="54481D0B" w14:textId="77777777" w:rsidR="00A54BA4" w:rsidRPr="00334279" w:rsidRDefault="00A54BA4" w:rsidP="002D058B">
      <w:pPr>
        <w:spacing w:after="0" w:line="276" w:lineRule="auto"/>
        <w:jc w:val="both"/>
        <w:rPr>
          <w:rFonts w:ascii="Arial" w:eastAsia="Arial" w:hAnsi="Arial" w:cs="Arial"/>
        </w:rPr>
      </w:pPr>
    </w:p>
    <w:p w14:paraId="6D8F1AF7" w14:textId="77777777" w:rsidR="00A54BA4" w:rsidRPr="00334279" w:rsidRDefault="00A54BA4" w:rsidP="002D058B">
      <w:pPr>
        <w:spacing w:after="0" w:line="276" w:lineRule="auto"/>
        <w:jc w:val="both"/>
        <w:rPr>
          <w:rFonts w:ascii="Arial" w:eastAsia="Arial" w:hAnsi="Arial" w:cs="Arial"/>
        </w:rPr>
      </w:pPr>
    </w:p>
    <w:p w14:paraId="260A6C1E" w14:textId="77777777" w:rsidR="00A54BA4" w:rsidRPr="00334279" w:rsidRDefault="00A54BA4" w:rsidP="002D058B">
      <w:pPr>
        <w:spacing w:after="0" w:line="276" w:lineRule="auto"/>
        <w:jc w:val="both"/>
        <w:rPr>
          <w:rFonts w:ascii="Arial" w:eastAsia="Arial" w:hAnsi="Arial" w:cs="Arial"/>
        </w:rPr>
      </w:pPr>
    </w:p>
    <w:p w14:paraId="78E2946F" w14:textId="77777777" w:rsidR="00A54BA4" w:rsidRPr="00334279" w:rsidRDefault="00A54BA4" w:rsidP="002D058B">
      <w:pPr>
        <w:spacing w:after="0" w:line="276" w:lineRule="auto"/>
        <w:jc w:val="both"/>
        <w:rPr>
          <w:rFonts w:ascii="Arial" w:eastAsia="Arial" w:hAnsi="Arial" w:cs="Arial"/>
        </w:rPr>
      </w:pPr>
    </w:p>
    <w:p w14:paraId="276568DA" w14:textId="77777777" w:rsidR="00A54BA4" w:rsidRPr="00334279" w:rsidRDefault="00A54BA4" w:rsidP="002D058B">
      <w:pPr>
        <w:spacing w:after="0" w:line="276" w:lineRule="auto"/>
        <w:jc w:val="both"/>
        <w:rPr>
          <w:rFonts w:ascii="Arial" w:eastAsia="Arial" w:hAnsi="Arial" w:cs="Arial"/>
        </w:rPr>
      </w:pPr>
    </w:p>
    <w:p w14:paraId="787436DA" w14:textId="77777777" w:rsidR="00A54BA4" w:rsidRPr="00334279" w:rsidRDefault="00A54BA4" w:rsidP="002D058B">
      <w:pPr>
        <w:spacing w:after="0" w:line="276" w:lineRule="auto"/>
        <w:jc w:val="both"/>
        <w:rPr>
          <w:rFonts w:ascii="Arial" w:eastAsia="Arial" w:hAnsi="Arial" w:cs="Arial"/>
        </w:rPr>
      </w:pPr>
    </w:p>
    <w:p w14:paraId="1D694A39" w14:textId="77777777" w:rsidR="00A54BA4" w:rsidRPr="00334279" w:rsidRDefault="00A54BA4" w:rsidP="002D058B">
      <w:pPr>
        <w:spacing w:after="0" w:line="276" w:lineRule="auto"/>
        <w:jc w:val="both"/>
        <w:rPr>
          <w:rFonts w:ascii="Arial" w:eastAsia="Arial" w:hAnsi="Arial" w:cs="Arial"/>
        </w:rPr>
      </w:pPr>
    </w:p>
    <w:p w14:paraId="6B513E74" w14:textId="77777777" w:rsidR="00A54BA4" w:rsidRPr="00334279" w:rsidRDefault="00A54BA4" w:rsidP="002D058B">
      <w:pPr>
        <w:spacing w:after="0" w:line="276" w:lineRule="auto"/>
        <w:jc w:val="both"/>
        <w:rPr>
          <w:rFonts w:ascii="Arial" w:eastAsia="Arial" w:hAnsi="Arial" w:cs="Arial"/>
        </w:rPr>
      </w:pPr>
    </w:p>
    <w:p w14:paraId="26D5C880" w14:textId="1ECBB314" w:rsidR="00A54BA4" w:rsidRPr="00334279" w:rsidRDefault="00A54BA4" w:rsidP="002D058B">
      <w:pPr>
        <w:spacing w:after="0" w:line="276" w:lineRule="auto"/>
        <w:jc w:val="both"/>
        <w:rPr>
          <w:rFonts w:ascii="Arial" w:eastAsia="Arial" w:hAnsi="Arial" w:cs="Arial"/>
        </w:rPr>
      </w:pPr>
    </w:p>
    <w:p w14:paraId="7279A0C0" w14:textId="0AFDCDB1" w:rsidR="00A54BA4" w:rsidRPr="00334279" w:rsidRDefault="00A54BA4" w:rsidP="002D058B">
      <w:pPr>
        <w:spacing w:after="0" w:line="276" w:lineRule="auto"/>
        <w:jc w:val="both"/>
        <w:rPr>
          <w:rFonts w:ascii="Arial" w:eastAsia="Arial" w:hAnsi="Arial" w:cs="Arial"/>
        </w:rPr>
      </w:pPr>
    </w:p>
    <w:p w14:paraId="3F18E62D" w14:textId="2119BF42" w:rsidR="00A54BA4" w:rsidRPr="00334279" w:rsidRDefault="00A54BA4" w:rsidP="002D058B">
      <w:pPr>
        <w:spacing w:after="0" w:line="276" w:lineRule="auto"/>
        <w:jc w:val="both"/>
        <w:rPr>
          <w:rFonts w:ascii="Arial" w:eastAsia="Arial" w:hAnsi="Arial" w:cs="Arial"/>
        </w:rPr>
      </w:pPr>
    </w:p>
    <w:p w14:paraId="39433313" w14:textId="2723E1D6" w:rsidR="00A54BA4" w:rsidRPr="00334279" w:rsidRDefault="00A54BA4" w:rsidP="002D058B">
      <w:pPr>
        <w:spacing w:after="0" w:line="276" w:lineRule="auto"/>
        <w:jc w:val="both"/>
        <w:rPr>
          <w:rFonts w:ascii="Arial" w:eastAsia="Arial" w:hAnsi="Arial" w:cs="Arial"/>
        </w:rPr>
      </w:pPr>
    </w:p>
    <w:p w14:paraId="620B3ADD" w14:textId="615608E9" w:rsidR="00A54BA4" w:rsidRPr="00334279" w:rsidRDefault="00A54BA4" w:rsidP="002D058B">
      <w:pPr>
        <w:spacing w:after="0" w:line="276" w:lineRule="auto"/>
        <w:jc w:val="both"/>
        <w:rPr>
          <w:rFonts w:ascii="Arial" w:eastAsia="Arial" w:hAnsi="Arial" w:cs="Arial"/>
        </w:rPr>
      </w:pPr>
    </w:p>
    <w:p w14:paraId="63DE1DC1" w14:textId="0F783180" w:rsidR="00A54BA4" w:rsidRPr="00334279" w:rsidRDefault="00A54BA4" w:rsidP="002D058B">
      <w:pPr>
        <w:spacing w:after="0" w:line="276" w:lineRule="auto"/>
        <w:jc w:val="both"/>
        <w:rPr>
          <w:rFonts w:ascii="Arial" w:eastAsia="Arial" w:hAnsi="Arial" w:cs="Arial"/>
        </w:rPr>
      </w:pPr>
    </w:p>
    <w:p w14:paraId="5B285D6A" w14:textId="25750610" w:rsidR="00A54BA4" w:rsidRPr="00334279" w:rsidRDefault="00A54BA4" w:rsidP="002D058B">
      <w:pPr>
        <w:spacing w:after="0" w:line="276" w:lineRule="auto"/>
        <w:jc w:val="both"/>
        <w:rPr>
          <w:rFonts w:ascii="Arial" w:eastAsia="Arial" w:hAnsi="Arial" w:cs="Arial"/>
        </w:rPr>
      </w:pPr>
    </w:p>
    <w:p w14:paraId="36947F5A" w14:textId="07A1DA6A" w:rsidR="00A54BA4" w:rsidRPr="00334279" w:rsidRDefault="00B65D04" w:rsidP="002D058B">
      <w:pPr>
        <w:spacing w:after="0" w:line="276" w:lineRule="auto"/>
        <w:jc w:val="both"/>
        <w:rPr>
          <w:rFonts w:ascii="Arial" w:eastAsia="Arial" w:hAnsi="Arial" w:cs="Arial"/>
        </w:rPr>
      </w:pPr>
      <w:r w:rsidRPr="00393ACD">
        <w:rPr>
          <w:rFonts w:ascii="Arial" w:eastAsia="Arial" w:hAnsi="Arial" w:cs="Arial"/>
          <w:noProof/>
          <w:lang w:val="en-US"/>
        </w:rPr>
        <mc:AlternateContent>
          <mc:Choice Requires="wps">
            <w:drawing>
              <wp:anchor distT="0" distB="0" distL="114300" distR="114300" simplePos="0" relativeHeight="251647488" behindDoc="0" locked="0" layoutInCell="1" allowOverlap="1" wp14:anchorId="60B8300F" wp14:editId="7DCA652F">
                <wp:simplePos x="0" y="0"/>
                <wp:positionH relativeFrom="page">
                  <wp:align>right</wp:align>
                </wp:positionH>
                <wp:positionV relativeFrom="paragraph">
                  <wp:posOffset>766445</wp:posOffset>
                </wp:positionV>
                <wp:extent cx="4629150" cy="3095625"/>
                <wp:effectExtent l="0" t="0" r="0" b="952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BFBFF" id="Rectángulo 4" o:spid="_x0000_s1026" style="position:absolute;margin-left:313.3pt;margin-top:60.35pt;width:364.5pt;height:243.75pt;z-index:2516474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C6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c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" fillcolor="#4b5420" stroked="f" strokeweight="1pt">
                <w10:wrap anchorx="page"/>
              </v:rect>
            </w:pict>
          </mc:Fallback>
        </mc:AlternateContent>
      </w:r>
      <w:r w:rsidRPr="00393ACD">
        <w:rPr>
          <w:rFonts w:ascii="Arial" w:eastAsia="Arial" w:hAnsi="Arial" w:cs="Arial"/>
          <w:noProof/>
          <w:lang w:val="en-US"/>
        </w:rPr>
        <mc:AlternateContent>
          <mc:Choice Requires="wps">
            <w:drawing>
              <wp:anchor distT="45720" distB="45720" distL="114300" distR="114300" simplePos="0" relativeHeight="251664896" behindDoc="0" locked="0" layoutInCell="1" allowOverlap="1" wp14:anchorId="6A1B24C2" wp14:editId="1D916F58">
                <wp:simplePos x="0" y="0"/>
                <wp:positionH relativeFrom="column">
                  <wp:posOffset>-1044575</wp:posOffset>
                </wp:positionH>
                <wp:positionV relativeFrom="paragraph">
                  <wp:posOffset>748030</wp:posOffset>
                </wp:positionV>
                <wp:extent cx="3621405" cy="2571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571750"/>
                        </a:xfrm>
                        <a:prstGeom prst="rect">
                          <a:avLst/>
                        </a:prstGeom>
                        <a:noFill/>
                        <a:ln w="9525">
                          <a:noFill/>
                          <a:miter lim="800000"/>
                          <a:headEnd/>
                          <a:tailEnd/>
                        </a:ln>
                      </wps:spPr>
                      <wps:txbx>
                        <w:txbxContent>
                          <w:p w14:paraId="2228B0D5" w14:textId="32783013"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Seguimiento a los compromisos adquiridos con la ciudadanía en espacios participativos y consignados en la plataforma COLIBR</w:t>
                            </w:r>
                            <w:r>
                              <w:rPr>
                                <w:rFonts w:ascii="Bahnschrift SemiBold" w:hAnsi="Bahnschrift SemiBold"/>
                                <w:color w:val="FFFFFF" w:themeColor="background1"/>
                                <w:sz w:val="32"/>
                                <w:szCs w:val="40"/>
                                <w:lang w:val="es-ES"/>
                              </w:rPr>
                              <w:t>Í</w:t>
                            </w:r>
                          </w:p>
                          <w:p w14:paraId="4AE65D9C" w14:textId="66908DB8"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UAERMV</w:t>
                            </w:r>
                          </w:p>
                          <w:p w14:paraId="02A2156C" w14:textId="6F80CDB0"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Diciembre de 202</w:t>
                            </w:r>
                            <w:r>
                              <w:rPr>
                                <w:rFonts w:ascii="Bahnschrift SemiBold" w:hAnsi="Bahnschrift SemiBold"/>
                                <w:color w:val="FFFFFF" w:themeColor="background1"/>
                                <w:sz w:val="32"/>
                                <w:szCs w:val="40"/>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B24C2" id="_x0000_t202" coordsize="21600,21600" o:spt="202" path="m,l,21600r21600,l21600,xe">
                <v:stroke joinstyle="miter"/>
                <v:path gradientshapeok="t" o:connecttype="rect"/>
              </v:shapetype>
              <v:shape id="Cuadro de texto 2" o:spid="_x0000_s1026" type="#_x0000_t202" style="position:absolute;left:0;text-align:left;margin-left:-82.25pt;margin-top:58.9pt;width:285.15pt;height:20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" filled="f" stroked="f">
                <v:textbox>
                  <w:txbxContent>
                    <w:p w14:paraId="2228B0D5" w14:textId="32783013"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Seguimiento a los compromisos adquiridos con la ciudadanía en espacios participativos y consignados en la plataforma COLIBR</w:t>
                      </w:r>
                      <w:r>
                        <w:rPr>
                          <w:rFonts w:ascii="Bahnschrift SemiBold" w:hAnsi="Bahnschrift SemiBold"/>
                          <w:color w:val="FFFFFF" w:themeColor="background1"/>
                          <w:sz w:val="32"/>
                          <w:szCs w:val="40"/>
                          <w:lang w:val="es-ES"/>
                        </w:rPr>
                        <w:t>Í</w:t>
                      </w:r>
                    </w:p>
                    <w:p w14:paraId="4AE65D9C" w14:textId="66908DB8"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UAERMV</w:t>
                      </w:r>
                    </w:p>
                    <w:p w14:paraId="02A2156C" w14:textId="6F80CDB0" w:rsidR="00BC2570" w:rsidRPr="00F53EF9" w:rsidRDefault="00BC2570" w:rsidP="00A54BA4">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Diciembre de 202</w:t>
                      </w:r>
                      <w:r>
                        <w:rPr>
                          <w:rFonts w:ascii="Bahnschrift SemiBold" w:hAnsi="Bahnschrift SemiBold"/>
                          <w:color w:val="FFFFFF" w:themeColor="background1"/>
                          <w:sz w:val="32"/>
                          <w:szCs w:val="40"/>
                          <w:lang w:val="es-ES"/>
                        </w:rPr>
                        <w:t>3</w:t>
                      </w:r>
                    </w:p>
                  </w:txbxContent>
                </v:textbox>
                <w10:wrap type="square"/>
              </v:shape>
            </w:pict>
          </mc:Fallback>
        </mc:AlternateContent>
      </w:r>
    </w:p>
    <w:p w14:paraId="0E9B8DB6" w14:textId="251A33BE" w:rsidR="00A54BA4" w:rsidRPr="00A54BA4" w:rsidRDefault="00A54BA4" w:rsidP="002D058B">
      <w:pPr>
        <w:spacing w:after="0" w:line="276" w:lineRule="auto"/>
        <w:jc w:val="both"/>
        <w:rPr>
          <w:rFonts w:ascii="Arial" w:eastAsia="Arial" w:hAnsi="Arial" w:cs="Arial"/>
        </w:rPr>
        <w:sectPr w:rsidR="00A54BA4" w:rsidRPr="00A54BA4" w:rsidSect="00F04158">
          <w:headerReference w:type="default" r:id="rId13"/>
          <w:footerReference w:type="default" r:id="rId14"/>
          <w:pgSz w:w="12240" w:h="15840"/>
          <w:pgMar w:top="1500" w:right="1720" w:bottom="280" w:left="1720" w:header="720" w:footer="720" w:gutter="0"/>
          <w:cols w:space="720"/>
          <w:titlePg/>
          <w:docGrid w:linePitch="299"/>
        </w:sectPr>
      </w:pPr>
    </w:p>
    <w:bookmarkStart w:id="1" w:name="_Hlk81222875" w:displacedByCustomXml="next"/>
    <w:sdt>
      <w:sdtPr>
        <w:rPr>
          <w:rFonts w:asciiTheme="minorHAnsi" w:eastAsia="Arial" w:hAnsiTheme="minorHAnsi" w:cs="Arial"/>
          <w:b w:val="0"/>
          <w:noProof/>
          <w:sz w:val="22"/>
          <w:szCs w:val="22"/>
          <w:lang w:val="es-CO" w:eastAsia="en-US"/>
        </w:rPr>
        <w:id w:val="1449905816"/>
        <w:docPartObj>
          <w:docPartGallery w:val="Table of Contents"/>
          <w:docPartUnique/>
        </w:docPartObj>
      </w:sdtPr>
      <w:sdtContent>
        <w:p w14:paraId="00C78EF4" w14:textId="2479CB7D" w:rsidR="00816DE0" w:rsidRPr="004062D9" w:rsidRDefault="384367BF" w:rsidP="002D058B">
          <w:pPr>
            <w:pStyle w:val="TtuloTDC"/>
            <w:spacing w:line="240" w:lineRule="auto"/>
            <w:rPr>
              <w:rFonts w:eastAsia="Arial" w:cs="Arial"/>
              <w:sz w:val="22"/>
              <w:szCs w:val="22"/>
              <w:lang w:val="es-CO"/>
            </w:rPr>
          </w:pPr>
          <w:r w:rsidRPr="75C54290">
            <w:rPr>
              <w:rFonts w:eastAsia="Arial" w:cs="Arial"/>
              <w:sz w:val="22"/>
              <w:szCs w:val="22"/>
              <w:lang w:val="es-CO"/>
            </w:rPr>
            <w:t>Í</w:t>
          </w:r>
          <w:r w:rsidR="149E8346" w:rsidRPr="75C54290">
            <w:rPr>
              <w:rFonts w:eastAsia="Arial" w:cs="Arial"/>
              <w:sz w:val="22"/>
              <w:szCs w:val="22"/>
              <w:lang w:val="es-CO"/>
            </w:rPr>
            <w:t>ndice</w:t>
          </w:r>
        </w:p>
        <w:p w14:paraId="02C3D194" w14:textId="77777777" w:rsidR="00816DE0" w:rsidRPr="004062D9" w:rsidRDefault="00816DE0" w:rsidP="002D058B">
          <w:pPr>
            <w:spacing w:after="0"/>
            <w:jc w:val="both"/>
            <w:rPr>
              <w:rFonts w:ascii="Arial" w:eastAsia="Arial" w:hAnsi="Arial" w:cs="Arial"/>
              <w:b/>
              <w:bCs/>
              <w:lang w:eastAsia="es-ES"/>
            </w:rPr>
          </w:pPr>
        </w:p>
        <w:p w14:paraId="462379C6" w14:textId="1E301A5B" w:rsidR="00E02F9A" w:rsidRPr="00F04158" w:rsidRDefault="75C54290" w:rsidP="002D058B">
          <w:pPr>
            <w:pStyle w:val="TDC1"/>
            <w:tabs>
              <w:tab w:val="clear" w:pos="8830"/>
              <w:tab w:val="left" w:pos="480"/>
              <w:tab w:val="right" w:leader="dot" w:pos="8835"/>
            </w:tabs>
            <w:rPr>
              <w:rStyle w:val="Hipervnculo"/>
              <w:rFonts w:ascii="Arial" w:eastAsia="Arial" w:hAnsi="Arial" w:cs="Arial"/>
              <w:sz w:val="22"/>
              <w:szCs w:val="22"/>
              <w:lang w:eastAsia="es-CO"/>
            </w:rPr>
          </w:pPr>
          <w:r>
            <w:fldChar w:fldCharType="begin"/>
          </w:r>
          <w:r w:rsidR="00816DE0">
            <w:instrText>TOC \o "1-3" \h \z \u</w:instrText>
          </w:r>
          <w:r>
            <w:fldChar w:fldCharType="separate"/>
          </w:r>
          <w:hyperlink w:anchor="_Toc1522173846">
            <w:r w:rsidRPr="00F04158">
              <w:rPr>
                <w:rStyle w:val="Hipervnculo"/>
                <w:rFonts w:ascii="Arial" w:hAnsi="Arial" w:cs="Arial"/>
                <w:sz w:val="22"/>
                <w:szCs w:val="22"/>
              </w:rPr>
              <w:t>1.</w:t>
            </w:r>
            <w:r w:rsidR="00816DE0" w:rsidRPr="00F04158">
              <w:rPr>
                <w:rFonts w:ascii="Arial" w:hAnsi="Arial" w:cs="Arial"/>
                <w:sz w:val="22"/>
                <w:szCs w:val="22"/>
              </w:rPr>
              <w:tab/>
            </w:r>
            <w:r w:rsidRPr="00F04158">
              <w:rPr>
                <w:rStyle w:val="Hipervnculo"/>
                <w:rFonts w:ascii="Arial" w:hAnsi="Arial" w:cs="Arial"/>
                <w:sz w:val="22"/>
                <w:szCs w:val="22"/>
              </w:rPr>
              <w:t>Objetivo General</w:t>
            </w:r>
            <w:r w:rsidR="00816DE0" w:rsidRPr="00F04158">
              <w:rPr>
                <w:rFonts w:ascii="Arial" w:hAnsi="Arial" w:cs="Arial"/>
                <w:sz w:val="22"/>
                <w:szCs w:val="22"/>
              </w:rPr>
              <w:tab/>
            </w:r>
            <w:r w:rsidR="00816DE0" w:rsidRPr="00F04158">
              <w:rPr>
                <w:rFonts w:ascii="Arial" w:hAnsi="Arial" w:cs="Arial"/>
                <w:sz w:val="22"/>
                <w:szCs w:val="22"/>
              </w:rPr>
              <w:fldChar w:fldCharType="begin"/>
            </w:r>
            <w:r w:rsidR="00816DE0" w:rsidRPr="00F04158">
              <w:rPr>
                <w:rFonts w:ascii="Arial" w:hAnsi="Arial" w:cs="Arial"/>
                <w:sz w:val="22"/>
                <w:szCs w:val="22"/>
              </w:rPr>
              <w:instrText>PAGEREF _Toc1522173846 \h</w:instrText>
            </w:r>
            <w:r w:rsidR="00816DE0" w:rsidRPr="00F04158">
              <w:rPr>
                <w:rFonts w:ascii="Arial" w:hAnsi="Arial" w:cs="Arial"/>
                <w:sz w:val="22"/>
                <w:szCs w:val="22"/>
              </w:rPr>
            </w:r>
            <w:r w:rsidR="00816DE0" w:rsidRPr="00F04158">
              <w:rPr>
                <w:rFonts w:ascii="Arial" w:hAnsi="Arial" w:cs="Arial"/>
                <w:sz w:val="22"/>
                <w:szCs w:val="22"/>
              </w:rPr>
              <w:fldChar w:fldCharType="separate"/>
            </w:r>
            <w:r w:rsidRPr="00F04158">
              <w:rPr>
                <w:rStyle w:val="Hipervnculo"/>
                <w:rFonts w:ascii="Arial" w:hAnsi="Arial" w:cs="Arial"/>
                <w:sz w:val="22"/>
                <w:szCs w:val="22"/>
              </w:rPr>
              <w:t>2</w:t>
            </w:r>
            <w:r w:rsidR="00816DE0" w:rsidRPr="00F04158">
              <w:rPr>
                <w:rFonts w:ascii="Arial" w:hAnsi="Arial" w:cs="Arial"/>
                <w:sz w:val="22"/>
                <w:szCs w:val="22"/>
              </w:rPr>
              <w:fldChar w:fldCharType="end"/>
            </w:r>
          </w:hyperlink>
        </w:p>
        <w:p w14:paraId="5A036A5C" w14:textId="7E702E78" w:rsidR="00E02F9A" w:rsidRPr="00F04158" w:rsidRDefault="00BC2570" w:rsidP="002D058B">
          <w:pPr>
            <w:pStyle w:val="TDC1"/>
            <w:tabs>
              <w:tab w:val="clear" w:pos="8830"/>
              <w:tab w:val="left" w:pos="480"/>
              <w:tab w:val="right" w:leader="dot" w:pos="8835"/>
            </w:tabs>
            <w:rPr>
              <w:rStyle w:val="Hipervnculo"/>
              <w:rFonts w:ascii="Arial" w:eastAsia="Arial" w:hAnsi="Arial" w:cs="Arial"/>
              <w:sz w:val="22"/>
              <w:szCs w:val="22"/>
              <w:lang w:eastAsia="es-CO"/>
            </w:rPr>
          </w:pPr>
          <w:hyperlink w:anchor="_Toc1914590204">
            <w:r w:rsidR="75C54290" w:rsidRPr="00F04158">
              <w:rPr>
                <w:rStyle w:val="Hipervnculo"/>
                <w:rFonts w:ascii="Arial" w:hAnsi="Arial" w:cs="Arial"/>
                <w:sz w:val="22"/>
                <w:szCs w:val="22"/>
              </w:rPr>
              <w:t>2.</w:t>
            </w:r>
            <w:r w:rsidR="000F53D8" w:rsidRPr="00F04158">
              <w:rPr>
                <w:rFonts w:ascii="Arial" w:hAnsi="Arial" w:cs="Arial"/>
                <w:sz w:val="22"/>
                <w:szCs w:val="22"/>
              </w:rPr>
              <w:tab/>
            </w:r>
            <w:r w:rsidR="75C54290" w:rsidRPr="00F04158">
              <w:rPr>
                <w:rStyle w:val="Hipervnculo"/>
                <w:rFonts w:ascii="Arial" w:hAnsi="Arial" w:cs="Arial"/>
                <w:sz w:val="22"/>
                <w:szCs w:val="22"/>
              </w:rPr>
              <w:t>Alcance</w:t>
            </w:r>
            <w:r w:rsidR="000F53D8" w:rsidRPr="00F04158">
              <w:rPr>
                <w:rFonts w:ascii="Arial" w:hAnsi="Arial" w:cs="Arial"/>
                <w:sz w:val="22"/>
                <w:szCs w:val="22"/>
              </w:rPr>
              <w:tab/>
            </w:r>
            <w:r w:rsidR="000F53D8" w:rsidRPr="00F04158">
              <w:rPr>
                <w:rFonts w:ascii="Arial" w:hAnsi="Arial" w:cs="Arial"/>
                <w:sz w:val="22"/>
                <w:szCs w:val="22"/>
              </w:rPr>
              <w:fldChar w:fldCharType="begin"/>
            </w:r>
            <w:r w:rsidR="000F53D8" w:rsidRPr="00F04158">
              <w:rPr>
                <w:rFonts w:ascii="Arial" w:hAnsi="Arial" w:cs="Arial"/>
                <w:sz w:val="22"/>
                <w:szCs w:val="22"/>
              </w:rPr>
              <w:instrText>PAGEREF _Toc1914590204 \h</w:instrText>
            </w:r>
            <w:r w:rsidR="000F53D8" w:rsidRPr="00F04158">
              <w:rPr>
                <w:rFonts w:ascii="Arial" w:hAnsi="Arial" w:cs="Arial"/>
                <w:sz w:val="22"/>
                <w:szCs w:val="22"/>
              </w:rPr>
            </w:r>
            <w:r w:rsidR="000F53D8" w:rsidRPr="00F04158">
              <w:rPr>
                <w:rFonts w:ascii="Arial" w:hAnsi="Arial" w:cs="Arial"/>
                <w:sz w:val="22"/>
                <w:szCs w:val="22"/>
              </w:rPr>
              <w:fldChar w:fldCharType="separate"/>
            </w:r>
            <w:r w:rsidR="75C54290" w:rsidRPr="00F04158">
              <w:rPr>
                <w:rStyle w:val="Hipervnculo"/>
                <w:rFonts w:ascii="Arial" w:hAnsi="Arial" w:cs="Arial"/>
                <w:sz w:val="22"/>
                <w:szCs w:val="22"/>
              </w:rPr>
              <w:t>2</w:t>
            </w:r>
            <w:r w:rsidR="000F53D8" w:rsidRPr="00F04158">
              <w:rPr>
                <w:rFonts w:ascii="Arial" w:hAnsi="Arial" w:cs="Arial"/>
                <w:sz w:val="22"/>
                <w:szCs w:val="22"/>
              </w:rPr>
              <w:fldChar w:fldCharType="end"/>
            </w:r>
          </w:hyperlink>
        </w:p>
        <w:p w14:paraId="5014258F" w14:textId="40A82BD9" w:rsidR="00E02F9A" w:rsidRPr="00F04158" w:rsidRDefault="00BC2570" w:rsidP="002D058B">
          <w:pPr>
            <w:pStyle w:val="TDC1"/>
            <w:tabs>
              <w:tab w:val="clear" w:pos="8830"/>
              <w:tab w:val="left" w:pos="480"/>
              <w:tab w:val="right" w:leader="dot" w:pos="8835"/>
            </w:tabs>
            <w:rPr>
              <w:rStyle w:val="Hipervnculo"/>
              <w:rFonts w:ascii="Arial" w:eastAsia="Arial" w:hAnsi="Arial" w:cs="Arial"/>
              <w:sz w:val="22"/>
              <w:szCs w:val="22"/>
              <w:lang w:eastAsia="es-CO"/>
            </w:rPr>
          </w:pPr>
          <w:hyperlink w:anchor="_Toc1000902718">
            <w:r w:rsidR="75C54290" w:rsidRPr="00F04158">
              <w:rPr>
                <w:rStyle w:val="Hipervnculo"/>
                <w:rFonts w:ascii="Arial" w:hAnsi="Arial" w:cs="Arial"/>
                <w:sz w:val="22"/>
                <w:szCs w:val="22"/>
              </w:rPr>
              <w:t>3.</w:t>
            </w:r>
            <w:r w:rsidR="000F53D8" w:rsidRPr="00F04158">
              <w:rPr>
                <w:rFonts w:ascii="Arial" w:hAnsi="Arial" w:cs="Arial"/>
                <w:sz w:val="22"/>
                <w:szCs w:val="22"/>
              </w:rPr>
              <w:tab/>
            </w:r>
            <w:r w:rsidR="75C54290" w:rsidRPr="00F04158">
              <w:rPr>
                <w:rStyle w:val="Hipervnculo"/>
                <w:rFonts w:ascii="Arial" w:hAnsi="Arial" w:cs="Arial"/>
                <w:sz w:val="22"/>
                <w:szCs w:val="22"/>
              </w:rPr>
              <w:t>Marco Normativo relacionado con la Participación Ciudadana:</w:t>
            </w:r>
            <w:r w:rsidR="000F53D8" w:rsidRPr="00F04158">
              <w:rPr>
                <w:rFonts w:ascii="Arial" w:hAnsi="Arial" w:cs="Arial"/>
                <w:sz w:val="22"/>
                <w:szCs w:val="22"/>
              </w:rPr>
              <w:tab/>
            </w:r>
            <w:r w:rsidR="000F53D8" w:rsidRPr="00F04158">
              <w:rPr>
                <w:rFonts w:ascii="Arial" w:hAnsi="Arial" w:cs="Arial"/>
                <w:sz w:val="22"/>
                <w:szCs w:val="22"/>
              </w:rPr>
              <w:fldChar w:fldCharType="begin"/>
            </w:r>
            <w:r w:rsidR="000F53D8" w:rsidRPr="00F04158">
              <w:rPr>
                <w:rFonts w:ascii="Arial" w:hAnsi="Arial" w:cs="Arial"/>
                <w:sz w:val="22"/>
                <w:szCs w:val="22"/>
              </w:rPr>
              <w:instrText>PAGEREF _Toc1000902718 \h</w:instrText>
            </w:r>
            <w:r w:rsidR="000F53D8" w:rsidRPr="00F04158">
              <w:rPr>
                <w:rFonts w:ascii="Arial" w:hAnsi="Arial" w:cs="Arial"/>
                <w:sz w:val="22"/>
                <w:szCs w:val="22"/>
              </w:rPr>
            </w:r>
            <w:r w:rsidR="000F53D8" w:rsidRPr="00F04158">
              <w:rPr>
                <w:rFonts w:ascii="Arial" w:hAnsi="Arial" w:cs="Arial"/>
                <w:sz w:val="22"/>
                <w:szCs w:val="22"/>
              </w:rPr>
              <w:fldChar w:fldCharType="separate"/>
            </w:r>
            <w:r w:rsidR="75C54290" w:rsidRPr="00F04158">
              <w:rPr>
                <w:rStyle w:val="Hipervnculo"/>
                <w:rFonts w:ascii="Arial" w:hAnsi="Arial" w:cs="Arial"/>
                <w:sz w:val="22"/>
                <w:szCs w:val="22"/>
              </w:rPr>
              <w:t>4</w:t>
            </w:r>
            <w:r w:rsidR="000F53D8" w:rsidRPr="00F04158">
              <w:rPr>
                <w:rFonts w:ascii="Arial" w:hAnsi="Arial" w:cs="Arial"/>
                <w:sz w:val="22"/>
                <w:szCs w:val="22"/>
              </w:rPr>
              <w:fldChar w:fldCharType="end"/>
            </w:r>
          </w:hyperlink>
        </w:p>
        <w:p w14:paraId="2FF1CC7F" w14:textId="6ACFABB0" w:rsidR="00E02F9A" w:rsidRPr="00F04158" w:rsidRDefault="00BC2570" w:rsidP="002D058B">
          <w:pPr>
            <w:pStyle w:val="TDC1"/>
            <w:tabs>
              <w:tab w:val="clear" w:pos="8830"/>
              <w:tab w:val="left" w:pos="480"/>
              <w:tab w:val="right" w:leader="dot" w:pos="8835"/>
            </w:tabs>
            <w:rPr>
              <w:rStyle w:val="Hipervnculo"/>
              <w:rFonts w:ascii="Arial" w:eastAsia="Arial" w:hAnsi="Arial" w:cs="Arial"/>
              <w:sz w:val="22"/>
              <w:szCs w:val="22"/>
              <w:lang w:eastAsia="es-CO"/>
            </w:rPr>
          </w:pPr>
          <w:hyperlink w:anchor="_Toc209693389">
            <w:r w:rsidR="75C54290" w:rsidRPr="00F04158">
              <w:rPr>
                <w:rStyle w:val="Hipervnculo"/>
                <w:rFonts w:ascii="Arial" w:hAnsi="Arial" w:cs="Arial"/>
                <w:sz w:val="22"/>
                <w:szCs w:val="22"/>
              </w:rPr>
              <w:t>4.</w:t>
            </w:r>
            <w:r w:rsidR="000F53D8" w:rsidRPr="00F04158">
              <w:rPr>
                <w:rFonts w:ascii="Arial" w:hAnsi="Arial" w:cs="Arial"/>
                <w:sz w:val="22"/>
                <w:szCs w:val="22"/>
              </w:rPr>
              <w:tab/>
            </w:r>
            <w:r w:rsidR="75C54290" w:rsidRPr="00F04158">
              <w:rPr>
                <w:rStyle w:val="Hipervnculo"/>
                <w:rFonts w:ascii="Arial" w:hAnsi="Arial" w:cs="Arial"/>
                <w:sz w:val="22"/>
                <w:szCs w:val="22"/>
              </w:rPr>
              <w:t>Marco Normativo relacionado con la Rendición de Cuentas:</w:t>
            </w:r>
            <w:r w:rsidR="000F53D8" w:rsidRPr="00F04158">
              <w:rPr>
                <w:rFonts w:ascii="Arial" w:hAnsi="Arial" w:cs="Arial"/>
                <w:sz w:val="22"/>
                <w:szCs w:val="22"/>
              </w:rPr>
              <w:tab/>
            </w:r>
            <w:r w:rsidR="000F53D8" w:rsidRPr="00F04158">
              <w:rPr>
                <w:rFonts w:ascii="Arial" w:hAnsi="Arial" w:cs="Arial"/>
                <w:sz w:val="22"/>
                <w:szCs w:val="22"/>
              </w:rPr>
              <w:fldChar w:fldCharType="begin"/>
            </w:r>
            <w:r w:rsidR="000F53D8" w:rsidRPr="00F04158">
              <w:rPr>
                <w:rFonts w:ascii="Arial" w:hAnsi="Arial" w:cs="Arial"/>
                <w:sz w:val="22"/>
                <w:szCs w:val="22"/>
              </w:rPr>
              <w:instrText>PAGEREF _Toc209693389 \h</w:instrText>
            </w:r>
            <w:r w:rsidR="000F53D8" w:rsidRPr="00F04158">
              <w:rPr>
                <w:rFonts w:ascii="Arial" w:hAnsi="Arial" w:cs="Arial"/>
                <w:sz w:val="22"/>
                <w:szCs w:val="22"/>
              </w:rPr>
            </w:r>
            <w:r w:rsidR="000F53D8" w:rsidRPr="00F04158">
              <w:rPr>
                <w:rFonts w:ascii="Arial" w:hAnsi="Arial" w:cs="Arial"/>
                <w:sz w:val="22"/>
                <w:szCs w:val="22"/>
              </w:rPr>
              <w:fldChar w:fldCharType="separate"/>
            </w:r>
            <w:r w:rsidR="75C54290" w:rsidRPr="00F04158">
              <w:rPr>
                <w:rStyle w:val="Hipervnculo"/>
                <w:rFonts w:ascii="Arial" w:hAnsi="Arial" w:cs="Arial"/>
                <w:sz w:val="22"/>
                <w:szCs w:val="22"/>
              </w:rPr>
              <w:t>6</w:t>
            </w:r>
            <w:r w:rsidR="000F53D8" w:rsidRPr="00F04158">
              <w:rPr>
                <w:rFonts w:ascii="Arial" w:hAnsi="Arial" w:cs="Arial"/>
                <w:sz w:val="22"/>
                <w:szCs w:val="22"/>
              </w:rPr>
              <w:fldChar w:fldCharType="end"/>
            </w:r>
          </w:hyperlink>
        </w:p>
        <w:p w14:paraId="6A3EED0A" w14:textId="59FC22E6" w:rsidR="00E02F9A" w:rsidRPr="00F04158" w:rsidRDefault="00BC2570" w:rsidP="002D058B">
          <w:pPr>
            <w:pStyle w:val="TDC1"/>
            <w:tabs>
              <w:tab w:val="clear" w:pos="8830"/>
              <w:tab w:val="left" w:pos="480"/>
              <w:tab w:val="right" w:leader="dot" w:pos="8835"/>
            </w:tabs>
            <w:rPr>
              <w:rStyle w:val="Hipervnculo"/>
              <w:rFonts w:ascii="Arial" w:eastAsia="Arial" w:hAnsi="Arial" w:cs="Arial"/>
              <w:sz w:val="22"/>
              <w:szCs w:val="22"/>
              <w:lang w:eastAsia="es-CO"/>
            </w:rPr>
          </w:pPr>
          <w:hyperlink w:anchor="_Toc1474804768">
            <w:r w:rsidR="75C54290" w:rsidRPr="00F04158">
              <w:rPr>
                <w:rStyle w:val="Hipervnculo"/>
                <w:rFonts w:ascii="Arial" w:hAnsi="Arial" w:cs="Arial"/>
                <w:sz w:val="22"/>
                <w:szCs w:val="22"/>
              </w:rPr>
              <w:t>5.</w:t>
            </w:r>
            <w:r w:rsidR="000F53D8" w:rsidRPr="00F04158">
              <w:rPr>
                <w:rFonts w:ascii="Arial" w:hAnsi="Arial" w:cs="Arial"/>
                <w:sz w:val="22"/>
                <w:szCs w:val="22"/>
              </w:rPr>
              <w:tab/>
            </w:r>
            <w:r w:rsidR="75C54290" w:rsidRPr="00F04158">
              <w:rPr>
                <w:rStyle w:val="Hipervnculo"/>
                <w:rFonts w:ascii="Arial" w:hAnsi="Arial" w:cs="Arial"/>
                <w:sz w:val="22"/>
                <w:szCs w:val="22"/>
              </w:rPr>
              <w:t>Recuento de los Espacios 2023</w:t>
            </w:r>
            <w:r w:rsidR="000F53D8" w:rsidRPr="00F04158">
              <w:rPr>
                <w:rFonts w:ascii="Arial" w:hAnsi="Arial" w:cs="Arial"/>
                <w:sz w:val="22"/>
                <w:szCs w:val="22"/>
              </w:rPr>
              <w:tab/>
            </w:r>
            <w:r w:rsidR="000F53D8" w:rsidRPr="00F04158">
              <w:rPr>
                <w:rFonts w:ascii="Arial" w:hAnsi="Arial" w:cs="Arial"/>
                <w:sz w:val="22"/>
                <w:szCs w:val="22"/>
              </w:rPr>
              <w:fldChar w:fldCharType="begin"/>
            </w:r>
            <w:r w:rsidR="000F53D8" w:rsidRPr="00F04158">
              <w:rPr>
                <w:rFonts w:ascii="Arial" w:hAnsi="Arial" w:cs="Arial"/>
                <w:sz w:val="22"/>
                <w:szCs w:val="22"/>
              </w:rPr>
              <w:instrText>PAGEREF _Toc1474804768 \h</w:instrText>
            </w:r>
            <w:r w:rsidR="000F53D8" w:rsidRPr="00F04158">
              <w:rPr>
                <w:rFonts w:ascii="Arial" w:hAnsi="Arial" w:cs="Arial"/>
                <w:sz w:val="22"/>
                <w:szCs w:val="22"/>
              </w:rPr>
            </w:r>
            <w:r w:rsidR="000F53D8" w:rsidRPr="00F04158">
              <w:rPr>
                <w:rFonts w:ascii="Arial" w:hAnsi="Arial" w:cs="Arial"/>
                <w:sz w:val="22"/>
                <w:szCs w:val="22"/>
              </w:rPr>
              <w:fldChar w:fldCharType="separate"/>
            </w:r>
            <w:r w:rsidR="75C54290" w:rsidRPr="00F04158">
              <w:rPr>
                <w:rStyle w:val="Hipervnculo"/>
                <w:rFonts w:ascii="Arial" w:hAnsi="Arial" w:cs="Arial"/>
                <w:sz w:val="22"/>
                <w:szCs w:val="22"/>
              </w:rPr>
              <w:t>12</w:t>
            </w:r>
            <w:r w:rsidR="000F53D8" w:rsidRPr="00F04158">
              <w:rPr>
                <w:rFonts w:ascii="Arial" w:hAnsi="Arial" w:cs="Arial"/>
                <w:sz w:val="22"/>
                <w:szCs w:val="22"/>
              </w:rPr>
              <w:fldChar w:fldCharType="end"/>
            </w:r>
          </w:hyperlink>
        </w:p>
        <w:p w14:paraId="5415761A" w14:textId="401F97E6" w:rsidR="75C54290" w:rsidRDefault="00BC2570" w:rsidP="002D058B">
          <w:pPr>
            <w:pStyle w:val="TDC1"/>
            <w:tabs>
              <w:tab w:val="clear" w:pos="8830"/>
              <w:tab w:val="left" w:pos="480"/>
              <w:tab w:val="right" w:leader="dot" w:pos="8835"/>
            </w:tabs>
            <w:rPr>
              <w:rStyle w:val="Hipervnculo"/>
              <w:sz w:val="22"/>
              <w:szCs w:val="22"/>
            </w:rPr>
          </w:pPr>
          <w:hyperlink w:anchor="_Toc1263520516">
            <w:r w:rsidR="75C54290" w:rsidRPr="00F04158">
              <w:rPr>
                <w:rStyle w:val="Hipervnculo"/>
                <w:rFonts w:ascii="Arial" w:hAnsi="Arial" w:cs="Arial"/>
                <w:sz w:val="22"/>
                <w:szCs w:val="22"/>
              </w:rPr>
              <w:t>6.</w:t>
            </w:r>
            <w:r w:rsidR="75C54290" w:rsidRPr="00F04158">
              <w:rPr>
                <w:rFonts w:ascii="Arial" w:hAnsi="Arial" w:cs="Arial"/>
                <w:sz w:val="22"/>
                <w:szCs w:val="22"/>
              </w:rPr>
              <w:tab/>
            </w:r>
            <w:r w:rsidR="75C54290" w:rsidRPr="00F04158">
              <w:rPr>
                <w:rStyle w:val="Hipervnculo"/>
                <w:rFonts w:ascii="Arial" w:hAnsi="Arial" w:cs="Arial"/>
                <w:sz w:val="22"/>
                <w:szCs w:val="22"/>
              </w:rPr>
              <w:t>Compromisos dispuestos en la plataforma Colibrí</w:t>
            </w:r>
            <w:r w:rsidR="75C54290" w:rsidRPr="00F04158">
              <w:rPr>
                <w:rFonts w:ascii="Arial" w:hAnsi="Arial" w:cs="Arial"/>
                <w:sz w:val="22"/>
                <w:szCs w:val="22"/>
              </w:rPr>
              <w:tab/>
            </w:r>
            <w:r w:rsidR="75C54290" w:rsidRPr="00F04158">
              <w:rPr>
                <w:rFonts w:ascii="Arial" w:hAnsi="Arial" w:cs="Arial"/>
                <w:sz w:val="22"/>
                <w:szCs w:val="22"/>
              </w:rPr>
              <w:fldChar w:fldCharType="begin"/>
            </w:r>
            <w:r w:rsidR="75C54290" w:rsidRPr="00F04158">
              <w:rPr>
                <w:rFonts w:ascii="Arial" w:hAnsi="Arial" w:cs="Arial"/>
                <w:sz w:val="22"/>
                <w:szCs w:val="22"/>
              </w:rPr>
              <w:instrText>PAGEREF _Toc1263520516 \h</w:instrText>
            </w:r>
            <w:r w:rsidR="75C54290" w:rsidRPr="00F04158">
              <w:rPr>
                <w:rFonts w:ascii="Arial" w:hAnsi="Arial" w:cs="Arial"/>
                <w:sz w:val="22"/>
                <w:szCs w:val="22"/>
              </w:rPr>
            </w:r>
            <w:r w:rsidR="75C54290" w:rsidRPr="00F04158">
              <w:rPr>
                <w:rFonts w:ascii="Arial" w:hAnsi="Arial" w:cs="Arial"/>
                <w:sz w:val="22"/>
                <w:szCs w:val="22"/>
              </w:rPr>
              <w:fldChar w:fldCharType="separate"/>
            </w:r>
            <w:r w:rsidR="75C54290" w:rsidRPr="00F04158">
              <w:rPr>
                <w:rStyle w:val="Hipervnculo"/>
                <w:rFonts w:ascii="Arial" w:hAnsi="Arial" w:cs="Arial"/>
                <w:sz w:val="22"/>
                <w:szCs w:val="22"/>
              </w:rPr>
              <w:t>18</w:t>
            </w:r>
            <w:r w:rsidR="75C54290" w:rsidRPr="00F04158">
              <w:rPr>
                <w:rFonts w:ascii="Arial" w:hAnsi="Arial" w:cs="Arial"/>
                <w:sz w:val="22"/>
                <w:szCs w:val="22"/>
              </w:rPr>
              <w:fldChar w:fldCharType="end"/>
            </w:r>
          </w:hyperlink>
          <w:r w:rsidR="75C54290">
            <w:fldChar w:fldCharType="end"/>
          </w:r>
        </w:p>
      </w:sdtContent>
    </w:sdt>
    <w:p w14:paraId="11A696ED" w14:textId="59DEDDA3" w:rsidR="00D67DE6" w:rsidRPr="004062D9" w:rsidRDefault="00D67DE6" w:rsidP="002D058B">
      <w:pPr>
        <w:spacing w:after="0" w:line="240" w:lineRule="auto"/>
        <w:jc w:val="both"/>
        <w:rPr>
          <w:rFonts w:ascii="Arial" w:eastAsia="Arial" w:hAnsi="Arial" w:cs="Arial"/>
        </w:rPr>
      </w:pPr>
    </w:p>
    <w:p w14:paraId="4403B6F7" w14:textId="45F352B3" w:rsidR="00E02F9A" w:rsidRPr="004062D9" w:rsidRDefault="00E02F9A" w:rsidP="002D058B">
      <w:pPr>
        <w:spacing w:after="0"/>
        <w:jc w:val="center"/>
        <w:rPr>
          <w:rFonts w:ascii="Arial" w:eastAsia="Times New Roman" w:hAnsi="Arial" w:cs="Arial"/>
          <w:b/>
          <w:lang w:eastAsia="es-ES"/>
        </w:rPr>
      </w:pPr>
      <w:r w:rsidRPr="004062D9">
        <w:rPr>
          <w:rFonts w:ascii="Arial" w:eastAsia="Times New Roman" w:hAnsi="Arial" w:cs="Arial"/>
          <w:b/>
          <w:lang w:eastAsia="es-ES"/>
        </w:rPr>
        <w:t xml:space="preserve">Índice de tablas </w:t>
      </w:r>
    </w:p>
    <w:p w14:paraId="42CA5AD1" w14:textId="74A8801F" w:rsidR="00D83657" w:rsidRDefault="00E02F9A" w:rsidP="002D058B">
      <w:pPr>
        <w:pStyle w:val="Tabladeilustraciones"/>
        <w:tabs>
          <w:tab w:val="right" w:leader="dot" w:pos="8828"/>
        </w:tabs>
        <w:rPr>
          <w:rFonts w:eastAsiaTheme="minorEastAsia"/>
          <w:noProof/>
          <w:lang w:val="en-US"/>
        </w:rPr>
      </w:pPr>
      <w:r w:rsidRPr="004062D9">
        <w:rPr>
          <w:rFonts w:ascii="Arial" w:eastAsia="Times New Roman" w:hAnsi="Arial" w:cs="Arial"/>
          <w:lang w:eastAsia="es-ES"/>
        </w:rPr>
        <w:fldChar w:fldCharType="begin"/>
      </w:r>
      <w:r w:rsidRPr="004062D9">
        <w:rPr>
          <w:rFonts w:ascii="Arial" w:eastAsia="Times New Roman" w:hAnsi="Arial" w:cs="Arial"/>
          <w:lang w:eastAsia="es-ES"/>
        </w:rPr>
        <w:instrText xml:space="preserve"> TOC \h \z \c "Tabla" </w:instrText>
      </w:r>
      <w:r w:rsidRPr="004062D9">
        <w:rPr>
          <w:rFonts w:ascii="Arial" w:eastAsia="Times New Roman" w:hAnsi="Arial" w:cs="Arial"/>
          <w:lang w:eastAsia="es-ES"/>
        </w:rPr>
        <w:fldChar w:fldCharType="separate"/>
      </w:r>
      <w:hyperlink w:anchor="_Toc153534085" w:history="1">
        <w:r w:rsidR="00D83657" w:rsidRPr="00EC6BCD">
          <w:rPr>
            <w:rStyle w:val="Hipervnculo"/>
            <w:rFonts w:ascii="Arial" w:hAnsi="Arial" w:cs="Arial"/>
            <w:b/>
            <w:bCs/>
            <w:noProof/>
          </w:rPr>
          <w:t>Tabla 1</w:t>
        </w:r>
        <w:r w:rsidR="00D83657" w:rsidRPr="00EC6BCD">
          <w:rPr>
            <w:rStyle w:val="Hipervnculo"/>
            <w:rFonts w:ascii="Arial" w:eastAsia="Arial" w:hAnsi="Arial" w:cs="Arial"/>
            <w:noProof/>
            <w:lang w:val="es"/>
          </w:rPr>
          <w:t>. Normas y lieneamientos de la política pública en participación ciudadana</w:t>
        </w:r>
        <w:r w:rsidR="00D83657">
          <w:rPr>
            <w:noProof/>
            <w:webHidden/>
          </w:rPr>
          <w:tab/>
        </w:r>
        <w:r w:rsidR="00D83657">
          <w:rPr>
            <w:noProof/>
            <w:webHidden/>
          </w:rPr>
          <w:fldChar w:fldCharType="begin"/>
        </w:r>
        <w:r w:rsidR="00D83657">
          <w:rPr>
            <w:noProof/>
            <w:webHidden/>
          </w:rPr>
          <w:instrText xml:space="preserve"> PAGEREF _Toc153534085 \h </w:instrText>
        </w:r>
        <w:r w:rsidR="00D83657">
          <w:rPr>
            <w:noProof/>
            <w:webHidden/>
          </w:rPr>
        </w:r>
        <w:r w:rsidR="00D83657">
          <w:rPr>
            <w:noProof/>
            <w:webHidden/>
          </w:rPr>
          <w:fldChar w:fldCharType="separate"/>
        </w:r>
        <w:r w:rsidR="00D83657">
          <w:rPr>
            <w:noProof/>
            <w:webHidden/>
          </w:rPr>
          <w:t>4</w:t>
        </w:r>
        <w:r w:rsidR="00D83657">
          <w:rPr>
            <w:noProof/>
            <w:webHidden/>
          </w:rPr>
          <w:fldChar w:fldCharType="end"/>
        </w:r>
      </w:hyperlink>
    </w:p>
    <w:p w14:paraId="680AD06D" w14:textId="490AEEAF" w:rsidR="00D83657" w:rsidRDefault="00BC2570" w:rsidP="002D058B">
      <w:pPr>
        <w:pStyle w:val="Tabladeilustraciones"/>
        <w:tabs>
          <w:tab w:val="right" w:leader="dot" w:pos="8828"/>
        </w:tabs>
        <w:rPr>
          <w:rFonts w:eastAsiaTheme="minorEastAsia"/>
          <w:noProof/>
          <w:lang w:val="en-US"/>
        </w:rPr>
      </w:pPr>
      <w:hyperlink w:anchor="_Toc153534086" w:history="1">
        <w:r w:rsidR="00D83657" w:rsidRPr="00EC6BCD">
          <w:rPr>
            <w:rStyle w:val="Hipervnculo"/>
            <w:rFonts w:ascii="Arial" w:hAnsi="Arial" w:cs="Arial"/>
            <w:b/>
            <w:bCs/>
            <w:noProof/>
          </w:rPr>
          <w:t>Tabla 2.</w:t>
        </w:r>
        <w:r w:rsidR="00D83657" w:rsidRPr="00EC6BCD">
          <w:rPr>
            <w:rStyle w:val="Hipervnculo"/>
            <w:rFonts w:ascii="Arial" w:hAnsi="Arial" w:cs="Arial"/>
            <w:noProof/>
          </w:rPr>
          <w:t xml:space="preserve"> </w:t>
        </w:r>
        <w:r w:rsidR="00D83657" w:rsidRPr="00EC6BCD">
          <w:rPr>
            <w:rStyle w:val="Hipervnculo"/>
            <w:rFonts w:ascii="Arial" w:eastAsia="Arial" w:hAnsi="Arial" w:cs="Arial"/>
            <w:noProof/>
          </w:rPr>
          <w:t>Normas y lineamientos de la política pública en Rendición de Cuentas para Colombia</w:t>
        </w:r>
        <w:r w:rsidR="00D83657">
          <w:rPr>
            <w:noProof/>
            <w:webHidden/>
          </w:rPr>
          <w:tab/>
        </w:r>
        <w:r w:rsidR="00D83657">
          <w:rPr>
            <w:noProof/>
            <w:webHidden/>
          </w:rPr>
          <w:fldChar w:fldCharType="begin"/>
        </w:r>
        <w:r w:rsidR="00D83657">
          <w:rPr>
            <w:noProof/>
            <w:webHidden/>
          </w:rPr>
          <w:instrText xml:space="preserve"> PAGEREF _Toc153534086 \h </w:instrText>
        </w:r>
        <w:r w:rsidR="00D83657">
          <w:rPr>
            <w:noProof/>
            <w:webHidden/>
          </w:rPr>
        </w:r>
        <w:r w:rsidR="00D83657">
          <w:rPr>
            <w:noProof/>
            <w:webHidden/>
          </w:rPr>
          <w:fldChar w:fldCharType="separate"/>
        </w:r>
        <w:r w:rsidR="00D83657">
          <w:rPr>
            <w:noProof/>
            <w:webHidden/>
          </w:rPr>
          <w:t>7</w:t>
        </w:r>
        <w:r w:rsidR="00D83657">
          <w:rPr>
            <w:noProof/>
            <w:webHidden/>
          </w:rPr>
          <w:fldChar w:fldCharType="end"/>
        </w:r>
      </w:hyperlink>
    </w:p>
    <w:p w14:paraId="01EAD0E6" w14:textId="182E1A80" w:rsidR="00D83657" w:rsidRDefault="00BC2570" w:rsidP="002D058B">
      <w:pPr>
        <w:pStyle w:val="Tabladeilustraciones"/>
        <w:tabs>
          <w:tab w:val="right" w:leader="dot" w:pos="8828"/>
        </w:tabs>
        <w:rPr>
          <w:rFonts w:eastAsiaTheme="minorEastAsia"/>
          <w:noProof/>
          <w:lang w:val="en-US"/>
        </w:rPr>
      </w:pPr>
      <w:hyperlink w:anchor="_Toc153534087" w:history="1">
        <w:r w:rsidR="00D83657" w:rsidRPr="00EC6BCD">
          <w:rPr>
            <w:rStyle w:val="Hipervnculo"/>
            <w:rFonts w:ascii="Arial" w:hAnsi="Arial" w:cs="Arial"/>
            <w:b/>
            <w:bCs/>
            <w:noProof/>
          </w:rPr>
          <w:t>Tabla 3</w:t>
        </w:r>
        <w:r w:rsidR="00D83657" w:rsidRPr="00EC6BCD">
          <w:rPr>
            <w:rStyle w:val="Hipervnculo"/>
            <w:rFonts w:ascii="Arial" w:eastAsia="Arial" w:hAnsi="Arial" w:cs="Arial"/>
            <w:b/>
            <w:bCs/>
            <w:noProof/>
          </w:rPr>
          <w:t>.</w:t>
        </w:r>
        <w:r w:rsidR="00D83657" w:rsidRPr="00EC6BCD">
          <w:rPr>
            <w:rStyle w:val="Hipervnculo"/>
            <w:rFonts w:ascii="Arial" w:eastAsia="Arial" w:hAnsi="Arial" w:cs="Arial"/>
            <w:noProof/>
          </w:rPr>
          <w:t xml:space="preserve"> Normas y lineamientos de política pública en Rendición de Cuentas para Bogotá D.C.</w:t>
        </w:r>
        <w:r w:rsidR="00D83657">
          <w:rPr>
            <w:noProof/>
            <w:webHidden/>
          </w:rPr>
          <w:tab/>
        </w:r>
        <w:r w:rsidR="00D83657">
          <w:rPr>
            <w:noProof/>
            <w:webHidden/>
          </w:rPr>
          <w:fldChar w:fldCharType="begin"/>
        </w:r>
        <w:r w:rsidR="00D83657">
          <w:rPr>
            <w:noProof/>
            <w:webHidden/>
          </w:rPr>
          <w:instrText xml:space="preserve"> PAGEREF _Toc153534087 \h </w:instrText>
        </w:r>
        <w:r w:rsidR="00D83657">
          <w:rPr>
            <w:noProof/>
            <w:webHidden/>
          </w:rPr>
        </w:r>
        <w:r w:rsidR="00D83657">
          <w:rPr>
            <w:noProof/>
            <w:webHidden/>
          </w:rPr>
          <w:fldChar w:fldCharType="separate"/>
        </w:r>
        <w:r w:rsidR="00D83657">
          <w:rPr>
            <w:noProof/>
            <w:webHidden/>
          </w:rPr>
          <w:t>10</w:t>
        </w:r>
        <w:r w:rsidR="00D83657">
          <w:rPr>
            <w:noProof/>
            <w:webHidden/>
          </w:rPr>
          <w:fldChar w:fldCharType="end"/>
        </w:r>
      </w:hyperlink>
    </w:p>
    <w:p w14:paraId="285CBF3A" w14:textId="0BCC6496" w:rsidR="00D83657" w:rsidRDefault="00BC2570" w:rsidP="002D058B">
      <w:pPr>
        <w:pStyle w:val="Tabladeilustraciones"/>
        <w:tabs>
          <w:tab w:val="right" w:leader="dot" w:pos="8828"/>
        </w:tabs>
        <w:rPr>
          <w:rFonts w:eastAsiaTheme="minorEastAsia"/>
          <w:noProof/>
          <w:lang w:val="en-US"/>
        </w:rPr>
      </w:pPr>
      <w:hyperlink w:anchor="_Toc153534088" w:history="1">
        <w:r w:rsidR="00D83657" w:rsidRPr="00EC6BCD">
          <w:rPr>
            <w:rStyle w:val="Hipervnculo"/>
            <w:rFonts w:ascii="Arial" w:hAnsi="Arial" w:cs="Arial"/>
            <w:b/>
            <w:bCs/>
            <w:noProof/>
          </w:rPr>
          <w:t>Tabla 4.</w:t>
        </w:r>
        <w:r w:rsidR="00D83657" w:rsidRPr="00EC6BCD">
          <w:rPr>
            <w:rStyle w:val="Hipervnculo"/>
            <w:rFonts w:ascii="Arial" w:hAnsi="Arial" w:cs="Arial"/>
            <w:noProof/>
          </w:rPr>
          <w:t xml:space="preserve"> Número de asistentes de los conversatorios vigencia 2022</w:t>
        </w:r>
        <w:r w:rsidR="00D83657">
          <w:rPr>
            <w:noProof/>
            <w:webHidden/>
          </w:rPr>
          <w:tab/>
        </w:r>
        <w:r w:rsidR="00D83657">
          <w:rPr>
            <w:noProof/>
            <w:webHidden/>
          </w:rPr>
          <w:fldChar w:fldCharType="begin"/>
        </w:r>
        <w:r w:rsidR="00D83657">
          <w:rPr>
            <w:noProof/>
            <w:webHidden/>
          </w:rPr>
          <w:instrText xml:space="preserve"> PAGEREF _Toc153534088 \h </w:instrText>
        </w:r>
        <w:r w:rsidR="00D83657">
          <w:rPr>
            <w:noProof/>
            <w:webHidden/>
          </w:rPr>
        </w:r>
        <w:r w:rsidR="00D83657">
          <w:rPr>
            <w:noProof/>
            <w:webHidden/>
          </w:rPr>
          <w:fldChar w:fldCharType="separate"/>
        </w:r>
        <w:r w:rsidR="00D83657">
          <w:rPr>
            <w:noProof/>
            <w:webHidden/>
          </w:rPr>
          <w:t>13</w:t>
        </w:r>
        <w:r w:rsidR="00D83657">
          <w:rPr>
            <w:noProof/>
            <w:webHidden/>
          </w:rPr>
          <w:fldChar w:fldCharType="end"/>
        </w:r>
      </w:hyperlink>
    </w:p>
    <w:p w14:paraId="0920EC58" w14:textId="723A4F99" w:rsidR="00D83657" w:rsidRDefault="00BC2570" w:rsidP="002D058B">
      <w:pPr>
        <w:pStyle w:val="Tabladeilustraciones"/>
        <w:tabs>
          <w:tab w:val="right" w:leader="dot" w:pos="8828"/>
        </w:tabs>
        <w:rPr>
          <w:rFonts w:eastAsiaTheme="minorEastAsia"/>
          <w:noProof/>
          <w:lang w:val="en-US"/>
        </w:rPr>
      </w:pPr>
      <w:hyperlink w:anchor="_Toc153534089" w:history="1">
        <w:r w:rsidR="00D83657" w:rsidRPr="00EC6BCD">
          <w:rPr>
            <w:rStyle w:val="Hipervnculo"/>
            <w:rFonts w:ascii="Arial" w:hAnsi="Arial" w:cs="Arial"/>
            <w:b/>
            <w:noProof/>
          </w:rPr>
          <w:t>Tabla 5</w:t>
        </w:r>
        <w:r w:rsidR="00D83657" w:rsidRPr="00EC6BCD">
          <w:rPr>
            <w:rStyle w:val="Hipervnculo"/>
            <w:rFonts w:ascii="Arial" w:hAnsi="Arial" w:cs="Arial"/>
            <w:b/>
            <w:bCs/>
            <w:noProof/>
          </w:rPr>
          <w:t>.</w:t>
        </w:r>
        <w:r w:rsidR="00D83657" w:rsidRPr="00EC6BCD">
          <w:rPr>
            <w:rStyle w:val="Hipervnculo"/>
            <w:rFonts w:ascii="Arial" w:hAnsi="Arial" w:cs="Arial"/>
            <w:noProof/>
          </w:rPr>
          <w:t xml:space="preserve"> Número de asistentes por localidad</w:t>
        </w:r>
        <w:r w:rsidR="00D83657">
          <w:rPr>
            <w:noProof/>
            <w:webHidden/>
          </w:rPr>
          <w:tab/>
        </w:r>
        <w:r w:rsidR="00D83657">
          <w:rPr>
            <w:noProof/>
            <w:webHidden/>
          </w:rPr>
          <w:fldChar w:fldCharType="begin"/>
        </w:r>
        <w:r w:rsidR="00D83657">
          <w:rPr>
            <w:noProof/>
            <w:webHidden/>
          </w:rPr>
          <w:instrText xml:space="preserve"> PAGEREF _Toc153534089 \h </w:instrText>
        </w:r>
        <w:r w:rsidR="00D83657">
          <w:rPr>
            <w:noProof/>
            <w:webHidden/>
          </w:rPr>
        </w:r>
        <w:r w:rsidR="00D83657">
          <w:rPr>
            <w:noProof/>
            <w:webHidden/>
          </w:rPr>
          <w:fldChar w:fldCharType="separate"/>
        </w:r>
        <w:r w:rsidR="00D83657">
          <w:rPr>
            <w:noProof/>
            <w:webHidden/>
          </w:rPr>
          <w:t>13</w:t>
        </w:r>
        <w:r w:rsidR="00D83657">
          <w:rPr>
            <w:noProof/>
            <w:webHidden/>
          </w:rPr>
          <w:fldChar w:fldCharType="end"/>
        </w:r>
      </w:hyperlink>
    </w:p>
    <w:p w14:paraId="4F178F09" w14:textId="0F577509" w:rsidR="00D83657" w:rsidRDefault="00BC2570" w:rsidP="002D058B">
      <w:pPr>
        <w:pStyle w:val="Tabladeilustraciones"/>
        <w:tabs>
          <w:tab w:val="right" w:leader="dot" w:pos="8828"/>
        </w:tabs>
        <w:rPr>
          <w:rFonts w:eastAsiaTheme="minorEastAsia"/>
          <w:noProof/>
          <w:lang w:val="en-US"/>
        </w:rPr>
      </w:pPr>
      <w:hyperlink w:anchor="_Toc153534090" w:history="1">
        <w:r w:rsidR="00D83657" w:rsidRPr="00EC6BCD">
          <w:rPr>
            <w:rStyle w:val="Hipervnculo"/>
            <w:rFonts w:ascii="Arial" w:hAnsi="Arial" w:cs="Arial"/>
            <w:b/>
            <w:bCs/>
            <w:noProof/>
          </w:rPr>
          <w:t>Tabla 6.</w:t>
        </w:r>
        <w:r w:rsidR="00D83657" w:rsidRPr="00EC6BCD">
          <w:rPr>
            <w:rStyle w:val="Hipervnculo"/>
            <w:rFonts w:ascii="Arial" w:hAnsi="Arial" w:cs="Arial"/>
            <w:noProof/>
          </w:rPr>
          <w:t xml:space="preserve"> Numero de PQRSFD por localidad</w:t>
        </w:r>
        <w:r w:rsidR="00D83657">
          <w:rPr>
            <w:noProof/>
            <w:webHidden/>
          </w:rPr>
          <w:tab/>
        </w:r>
        <w:r w:rsidR="00D83657">
          <w:rPr>
            <w:noProof/>
            <w:webHidden/>
          </w:rPr>
          <w:fldChar w:fldCharType="begin"/>
        </w:r>
        <w:r w:rsidR="00D83657">
          <w:rPr>
            <w:noProof/>
            <w:webHidden/>
          </w:rPr>
          <w:instrText xml:space="preserve"> PAGEREF _Toc153534090 \h </w:instrText>
        </w:r>
        <w:r w:rsidR="00D83657">
          <w:rPr>
            <w:noProof/>
            <w:webHidden/>
          </w:rPr>
        </w:r>
        <w:r w:rsidR="00D83657">
          <w:rPr>
            <w:noProof/>
            <w:webHidden/>
          </w:rPr>
          <w:fldChar w:fldCharType="separate"/>
        </w:r>
        <w:r w:rsidR="00D83657">
          <w:rPr>
            <w:noProof/>
            <w:webHidden/>
          </w:rPr>
          <w:t>14</w:t>
        </w:r>
        <w:r w:rsidR="00D83657">
          <w:rPr>
            <w:noProof/>
            <w:webHidden/>
          </w:rPr>
          <w:fldChar w:fldCharType="end"/>
        </w:r>
      </w:hyperlink>
    </w:p>
    <w:p w14:paraId="55D72668" w14:textId="3F57060B" w:rsidR="00D83657" w:rsidRDefault="00BC2570" w:rsidP="002D058B">
      <w:pPr>
        <w:pStyle w:val="Tabladeilustraciones"/>
        <w:tabs>
          <w:tab w:val="right" w:leader="dot" w:pos="8828"/>
        </w:tabs>
        <w:rPr>
          <w:rFonts w:eastAsiaTheme="minorEastAsia"/>
          <w:noProof/>
          <w:lang w:val="en-US"/>
        </w:rPr>
      </w:pPr>
      <w:hyperlink w:anchor="_Toc153534091" w:history="1">
        <w:r w:rsidR="00D83657" w:rsidRPr="00EC6BCD">
          <w:rPr>
            <w:rStyle w:val="Hipervnculo"/>
            <w:rFonts w:ascii="Arial" w:hAnsi="Arial" w:cs="Arial"/>
            <w:b/>
            <w:noProof/>
          </w:rPr>
          <w:t>Tabla 7</w:t>
        </w:r>
        <w:r w:rsidR="00D83657" w:rsidRPr="00EC6BCD">
          <w:rPr>
            <w:rStyle w:val="Hipervnculo"/>
            <w:rFonts w:ascii="Arial" w:hAnsi="Arial" w:cs="Arial"/>
            <w:bCs/>
            <w:noProof/>
          </w:rPr>
          <w:t>.</w:t>
        </w:r>
        <w:r w:rsidR="00D83657" w:rsidRPr="00EC6BCD">
          <w:rPr>
            <w:rStyle w:val="Hipervnculo"/>
            <w:rFonts w:ascii="Arial" w:hAnsi="Arial" w:cs="Arial"/>
            <w:noProof/>
          </w:rPr>
          <w:t xml:space="preserve"> Número de asistentes de los conversatorios</w:t>
        </w:r>
        <w:r w:rsidR="00D83657">
          <w:rPr>
            <w:noProof/>
            <w:webHidden/>
          </w:rPr>
          <w:tab/>
        </w:r>
        <w:r w:rsidR="00D83657">
          <w:rPr>
            <w:noProof/>
            <w:webHidden/>
          </w:rPr>
          <w:fldChar w:fldCharType="begin"/>
        </w:r>
        <w:r w:rsidR="00D83657">
          <w:rPr>
            <w:noProof/>
            <w:webHidden/>
          </w:rPr>
          <w:instrText xml:space="preserve"> PAGEREF _Toc153534091 \h </w:instrText>
        </w:r>
        <w:r w:rsidR="00D83657">
          <w:rPr>
            <w:noProof/>
            <w:webHidden/>
          </w:rPr>
        </w:r>
        <w:r w:rsidR="00D83657">
          <w:rPr>
            <w:noProof/>
            <w:webHidden/>
          </w:rPr>
          <w:fldChar w:fldCharType="separate"/>
        </w:r>
        <w:r w:rsidR="00D83657">
          <w:rPr>
            <w:noProof/>
            <w:webHidden/>
          </w:rPr>
          <w:t>15</w:t>
        </w:r>
        <w:r w:rsidR="00D83657">
          <w:rPr>
            <w:noProof/>
            <w:webHidden/>
          </w:rPr>
          <w:fldChar w:fldCharType="end"/>
        </w:r>
      </w:hyperlink>
    </w:p>
    <w:p w14:paraId="39E95154" w14:textId="2753F331" w:rsidR="00D83657" w:rsidRDefault="00BC2570" w:rsidP="002D058B">
      <w:pPr>
        <w:pStyle w:val="Tabladeilustraciones"/>
        <w:tabs>
          <w:tab w:val="right" w:leader="dot" w:pos="8828"/>
        </w:tabs>
        <w:rPr>
          <w:rFonts w:eastAsiaTheme="minorEastAsia"/>
          <w:noProof/>
          <w:lang w:val="en-US"/>
        </w:rPr>
      </w:pPr>
      <w:hyperlink w:anchor="_Toc153534092" w:history="1">
        <w:r w:rsidR="00D83657" w:rsidRPr="00EC6BCD">
          <w:rPr>
            <w:rStyle w:val="Hipervnculo"/>
            <w:rFonts w:ascii="Arial" w:hAnsi="Arial" w:cs="Arial"/>
            <w:b/>
            <w:bCs/>
            <w:noProof/>
          </w:rPr>
          <w:t>Tabla 8.</w:t>
        </w:r>
        <w:r w:rsidR="00D83657" w:rsidRPr="00EC6BCD">
          <w:rPr>
            <w:rStyle w:val="Hipervnculo"/>
            <w:rFonts w:ascii="Arial" w:hAnsi="Arial" w:cs="Arial"/>
            <w:noProof/>
          </w:rPr>
          <w:t xml:space="preserve"> Número de ciudadanos por territorio</w:t>
        </w:r>
        <w:r w:rsidR="00D83657">
          <w:rPr>
            <w:noProof/>
            <w:webHidden/>
          </w:rPr>
          <w:tab/>
        </w:r>
        <w:r w:rsidR="00D83657">
          <w:rPr>
            <w:noProof/>
            <w:webHidden/>
          </w:rPr>
          <w:fldChar w:fldCharType="begin"/>
        </w:r>
        <w:r w:rsidR="00D83657">
          <w:rPr>
            <w:noProof/>
            <w:webHidden/>
          </w:rPr>
          <w:instrText xml:space="preserve"> PAGEREF _Toc153534092 \h </w:instrText>
        </w:r>
        <w:r w:rsidR="00D83657">
          <w:rPr>
            <w:noProof/>
            <w:webHidden/>
          </w:rPr>
        </w:r>
        <w:r w:rsidR="00D83657">
          <w:rPr>
            <w:noProof/>
            <w:webHidden/>
          </w:rPr>
          <w:fldChar w:fldCharType="separate"/>
        </w:r>
        <w:r w:rsidR="00D83657">
          <w:rPr>
            <w:noProof/>
            <w:webHidden/>
          </w:rPr>
          <w:t>15</w:t>
        </w:r>
        <w:r w:rsidR="00D83657">
          <w:rPr>
            <w:noProof/>
            <w:webHidden/>
          </w:rPr>
          <w:fldChar w:fldCharType="end"/>
        </w:r>
      </w:hyperlink>
    </w:p>
    <w:p w14:paraId="46E1CC6C" w14:textId="17279354" w:rsidR="00D83657" w:rsidRDefault="00BC2570" w:rsidP="002D058B">
      <w:pPr>
        <w:pStyle w:val="Tabladeilustraciones"/>
        <w:tabs>
          <w:tab w:val="right" w:leader="dot" w:pos="8828"/>
        </w:tabs>
        <w:rPr>
          <w:rFonts w:eastAsiaTheme="minorEastAsia"/>
          <w:noProof/>
          <w:lang w:val="en-US"/>
        </w:rPr>
      </w:pPr>
      <w:hyperlink w:anchor="_Toc153534093" w:history="1">
        <w:r w:rsidR="00D83657" w:rsidRPr="00EC6BCD">
          <w:rPr>
            <w:rStyle w:val="Hipervnculo"/>
            <w:rFonts w:ascii="Arial" w:hAnsi="Arial" w:cs="Arial"/>
            <w:b/>
            <w:bCs/>
            <w:noProof/>
          </w:rPr>
          <w:t>Tabla 9.</w:t>
        </w:r>
        <w:r w:rsidR="00D83657" w:rsidRPr="00EC6BCD">
          <w:rPr>
            <w:rStyle w:val="Hipervnculo"/>
            <w:rFonts w:ascii="Arial" w:hAnsi="Arial" w:cs="Arial"/>
            <w:noProof/>
          </w:rPr>
          <w:t xml:space="preserve"> Numero de PQRSFD por territorio</w:t>
        </w:r>
        <w:r w:rsidR="00D83657">
          <w:rPr>
            <w:noProof/>
            <w:webHidden/>
          </w:rPr>
          <w:tab/>
        </w:r>
        <w:r w:rsidR="00D83657">
          <w:rPr>
            <w:noProof/>
            <w:webHidden/>
          </w:rPr>
          <w:fldChar w:fldCharType="begin"/>
        </w:r>
        <w:r w:rsidR="00D83657">
          <w:rPr>
            <w:noProof/>
            <w:webHidden/>
          </w:rPr>
          <w:instrText xml:space="preserve"> PAGEREF _Toc153534093 \h </w:instrText>
        </w:r>
        <w:r w:rsidR="00D83657">
          <w:rPr>
            <w:noProof/>
            <w:webHidden/>
          </w:rPr>
        </w:r>
        <w:r w:rsidR="00D83657">
          <w:rPr>
            <w:noProof/>
            <w:webHidden/>
          </w:rPr>
          <w:fldChar w:fldCharType="separate"/>
        </w:r>
        <w:r w:rsidR="00D83657">
          <w:rPr>
            <w:noProof/>
            <w:webHidden/>
          </w:rPr>
          <w:t>16</w:t>
        </w:r>
        <w:r w:rsidR="00D83657">
          <w:rPr>
            <w:noProof/>
            <w:webHidden/>
          </w:rPr>
          <w:fldChar w:fldCharType="end"/>
        </w:r>
      </w:hyperlink>
    </w:p>
    <w:p w14:paraId="5F6C1AF5" w14:textId="4D843D62" w:rsidR="00D83657" w:rsidRDefault="00BC2570" w:rsidP="002D058B">
      <w:pPr>
        <w:pStyle w:val="Tabladeilustraciones"/>
        <w:tabs>
          <w:tab w:val="right" w:leader="dot" w:pos="8828"/>
        </w:tabs>
        <w:rPr>
          <w:rFonts w:eastAsiaTheme="minorEastAsia"/>
          <w:noProof/>
          <w:lang w:val="en-US"/>
        </w:rPr>
      </w:pPr>
      <w:hyperlink w:anchor="_Toc153534094" w:history="1">
        <w:r w:rsidR="00D83657" w:rsidRPr="00EC6BCD">
          <w:rPr>
            <w:rStyle w:val="Hipervnculo"/>
            <w:rFonts w:ascii="Arial" w:hAnsi="Arial" w:cs="Arial"/>
            <w:b/>
            <w:bCs/>
            <w:noProof/>
          </w:rPr>
          <w:t>Tabla 10.</w:t>
        </w:r>
        <w:r w:rsidR="00D83657" w:rsidRPr="00EC6BCD">
          <w:rPr>
            <w:rStyle w:val="Hipervnculo"/>
            <w:rFonts w:ascii="Arial" w:eastAsia="Arial" w:hAnsi="Arial" w:cs="Arial"/>
            <w:noProof/>
          </w:rPr>
          <w:t xml:space="preserve"> Desagregado de temas priorizados por la ciudadanía</w:t>
        </w:r>
        <w:r w:rsidR="00D83657">
          <w:rPr>
            <w:noProof/>
            <w:webHidden/>
          </w:rPr>
          <w:tab/>
        </w:r>
        <w:r w:rsidR="00D83657">
          <w:rPr>
            <w:noProof/>
            <w:webHidden/>
          </w:rPr>
          <w:fldChar w:fldCharType="begin"/>
        </w:r>
        <w:r w:rsidR="00D83657">
          <w:rPr>
            <w:noProof/>
            <w:webHidden/>
          </w:rPr>
          <w:instrText xml:space="preserve"> PAGEREF _Toc153534094 \h </w:instrText>
        </w:r>
        <w:r w:rsidR="00D83657">
          <w:rPr>
            <w:noProof/>
            <w:webHidden/>
          </w:rPr>
        </w:r>
        <w:r w:rsidR="00D83657">
          <w:rPr>
            <w:noProof/>
            <w:webHidden/>
          </w:rPr>
          <w:fldChar w:fldCharType="separate"/>
        </w:r>
        <w:r w:rsidR="00D83657">
          <w:rPr>
            <w:noProof/>
            <w:webHidden/>
          </w:rPr>
          <w:t>16</w:t>
        </w:r>
        <w:r w:rsidR="00D83657">
          <w:rPr>
            <w:noProof/>
            <w:webHidden/>
          </w:rPr>
          <w:fldChar w:fldCharType="end"/>
        </w:r>
      </w:hyperlink>
    </w:p>
    <w:p w14:paraId="51530D08" w14:textId="066DD8EB" w:rsidR="00D83657" w:rsidRDefault="00BC2570" w:rsidP="002D058B">
      <w:pPr>
        <w:pStyle w:val="Tabladeilustraciones"/>
        <w:tabs>
          <w:tab w:val="right" w:leader="dot" w:pos="8828"/>
        </w:tabs>
        <w:rPr>
          <w:rFonts w:eastAsiaTheme="minorEastAsia"/>
          <w:noProof/>
          <w:lang w:val="en-US"/>
        </w:rPr>
      </w:pPr>
      <w:hyperlink w:anchor="_Toc153534095" w:history="1">
        <w:r w:rsidR="00D83657" w:rsidRPr="00EC6BCD">
          <w:rPr>
            <w:rStyle w:val="Hipervnculo"/>
            <w:rFonts w:ascii="Arial" w:hAnsi="Arial" w:cs="Arial"/>
            <w:b/>
            <w:bCs/>
            <w:noProof/>
          </w:rPr>
          <w:t>Tabla 11.</w:t>
        </w:r>
        <w:r w:rsidR="00D83657" w:rsidRPr="00EC6BCD">
          <w:rPr>
            <w:rStyle w:val="Hipervnculo"/>
            <w:rFonts w:ascii="Arial" w:hAnsi="Arial" w:cs="Arial"/>
            <w:noProof/>
          </w:rPr>
          <w:t xml:space="preserve"> </w:t>
        </w:r>
        <w:r w:rsidR="00D83657" w:rsidRPr="00EC6BCD">
          <w:rPr>
            <w:rStyle w:val="Hipervnculo"/>
            <w:rFonts w:ascii="Arial" w:eastAsia="Arial" w:hAnsi="Arial" w:cs="Arial"/>
            <w:noProof/>
          </w:rPr>
          <w:t>Número de asistentes presenciales a la Rendición de Cuentas de la Entidad</w:t>
        </w:r>
        <w:r w:rsidR="00D83657">
          <w:rPr>
            <w:noProof/>
            <w:webHidden/>
          </w:rPr>
          <w:tab/>
        </w:r>
        <w:r w:rsidR="00D83657">
          <w:rPr>
            <w:noProof/>
            <w:webHidden/>
          </w:rPr>
          <w:fldChar w:fldCharType="begin"/>
        </w:r>
        <w:r w:rsidR="00D83657">
          <w:rPr>
            <w:noProof/>
            <w:webHidden/>
          </w:rPr>
          <w:instrText xml:space="preserve"> PAGEREF _Toc153534095 \h </w:instrText>
        </w:r>
        <w:r w:rsidR="00D83657">
          <w:rPr>
            <w:noProof/>
            <w:webHidden/>
          </w:rPr>
        </w:r>
        <w:r w:rsidR="00D83657">
          <w:rPr>
            <w:noProof/>
            <w:webHidden/>
          </w:rPr>
          <w:fldChar w:fldCharType="separate"/>
        </w:r>
        <w:r w:rsidR="00D83657">
          <w:rPr>
            <w:noProof/>
            <w:webHidden/>
          </w:rPr>
          <w:t>17</w:t>
        </w:r>
        <w:r w:rsidR="00D83657">
          <w:rPr>
            <w:noProof/>
            <w:webHidden/>
          </w:rPr>
          <w:fldChar w:fldCharType="end"/>
        </w:r>
      </w:hyperlink>
    </w:p>
    <w:p w14:paraId="7A27D88D" w14:textId="044AFE4E" w:rsidR="00D83657" w:rsidRDefault="00BC2570" w:rsidP="002D058B">
      <w:pPr>
        <w:pStyle w:val="Tabladeilustraciones"/>
        <w:tabs>
          <w:tab w:val="right" w:leader="dot" w:pos="8828"/>
        </w:tabs>
        <w:rPr>
          <w:rFonts w:eastAsiaTheme="minorEastAsia"/>
          <w:noProof/>
          <w:lang w:val="en-US"/>
        </w:rPr>
      </w:pPr>
      <w:hyperlink w:anchor="_Toc153534096" w:history="1">
        <w:r w:rsidR="00D83657" w:rsidRPr="00EC6BCD">
          <w:rPr>
            <w:rStyle w:val="Hipervnculo"/>
            <w:rFonts w:ascii="Arial" w:hAnsi="Arial" w:cs="Arial"/>
            <w:b/>
            <w:bCs/>
            <w:noProof/>
          </w:rPr>
          <w:t>Tabla 12.</w:t>
        </w:r>
        <w:r w:rsidR="00D83657" w:rsidRPr="00EC6BCD">
          <w:rPr>
            <w:rStyle w:val="Hipervnculo"/>
            <w:rFonts w:ascii="Arial" w:hAnsi="Arial" w:cs="Arial"/>
            <w:noProof/>
          </w:rPr>
          <w:t xml:space="preserve"> </w:t>
        </w:r>
        <w:r w:rsidR="00D83657" w:rsidRPr="00EC6BCD">
          <w:rPr>
            <w:rStyle w:val="Hipervnculo"/>
            <w:rFonts w:ascii="Arial" w:eastAsia="Arial" w:hAnsi="Arial" w:cs="Arial"/>
            <w:noProof/>
          </w:rPr>
          <w:t>Número de preguntas ciudadanas en las etapas de la RdC</w:t>
        </w:r>
        <w:r w:rsidR="00D83657">
          <w:rPr>
            <w:noProof/>
            <w:webHidden/>
          </w:rPr>
          <w:tab/>
        </w:r>
        <w:r w:rsidR="00D83657">
          <w:rPr>
            <w:noProof/>
            <w:webHidden/>
          </w:rPr>
          <w:fldChar w:fldCharType="begin"/>
        </w:r>
        <w:r w:rsidR="00D83657">
          <w:rPr>
            <w:noProof/>
            <w:webHidden/>
          </w:rPr>
          <w:instrText xml:space="preserve"> PAGEREF _Toc153534096 \h </w:instrText>
        </w:r>
        <w:r w:rsidR="00D83657">
          <w:rPr>
            <w:noProof/>
            <w:webHidden/>
          </w:rPr>
        </w:r>
        <w:r w:rsidR="00D83657">
          <w:rPr>
            <w:noProof/>
            <w:webHidden/>
          </w:rPr>
          <w:fldChar w:fldCharType="separate"/>
        </w:r>
        <w:r w:rsidR="00D83657">
          <w:rPr>
            <w:noProof/>
            <w:webHidden/>
          </w:rPr>
          <w:t>17</w:t>
        </w:r>
        <w:r w:rsidR="00D83657">
          <w:rPr>
            <w:noProof/>
            <w:webHidden/>
          </w:rPr>
          <w:fldChar w:fldCharType="end"/>
        </w:r>
      </w:hyperlink>
    </w:p>
    <w:p w14:paraId="20EFCD93" w14:textId="6CF65FE9" w:rsidR="00E02F9A" w:rsidRPr="004062D9" w:rsidRDefault="00E02F9A" w:rsidP="002D058B">
      <w:pPr>
        <w:spacing w:after="0"/>
        <w:jc w:val="both"/>
        <w:rPr>
          <w:rFonts w:ascii="Arial" w:eastAsia="Times New Roman" w:hAnsi="Arial" w:cs="Arial"/>
          <w:lang w:eastAsia="es-ES"/>
        </w:rPr>
      </w:pPr>
      <w:r w:rsidRPr="004062D9">
        <w:rPr>
          <w:rFonts w:ascii="Arial" w:eastAsia="Times New Roman" w:hAnsi="Arial" w:cs="Arial"/>
          <w:lang w:eastAsia="es-ES"/>
        </w:rPr>
        <w:fldChar w:fldCharType="end"/>
      </w:r>
    </w:p>
    <w:p w14:paraId="18B90F39" w14:textId="3CB7BB4A" w:rsidR="00D67DE6" w:rsidRPr="004062D9" w:rsidRDefault="00E02F9A" w:rsidP="002D058B">
      <w:pPr>
        <w:spacing w:after="0" w:line="240" w:lineRule="auto"/>
        <w:jc w:val="center"/>
        <w:rPr>
          <w:rFonts w:ascii="Arial" w:hAnsi="Arial" w:cs="Arial"/>
          <w:bCs/>
        </w:rPr>
      </w:pPr>
      <w:r w:rsidRPr="004062D9">
        <w:rPr>
          <w:rFonts w:ascii="Arial" w:hAnsi="Arial" w:cs="Arial"/>
          <w:b/>
          <w:bCs/>
        </w:rPr>
        <w:t xml:space="preserve">Índice de ilustraciones </w:t>
      </w:r>
    </w:p>
    <w:p w14:paraId="61B59B2D" w14:textId="2970ED31" w:rsidR="00683561" w:rsidRDefault="00683561" w:rsidP="002D058B">
      <w:pPr>
        <w:pStyle w:val="Tabladeilustraciones"/>
        <w:tabs>
          <w:tab w:val="right" w:leader="dot" w:pos="8828"/>
        </w:tabs>
        <w:rPr>
          <w:rFonts w:eastAsiaTheme="minorEastAsia"/>
          <w:noProof/>
          <w:lang w:val="en-US"/>
        </w:rPr>
      </w:pPr>
      <w:r>
        <w:rPr>
          <w:rFonts w:ascii="Arial" w:eastAsia="Times New Roman" w:hAnsi="Arial" w:cs="Arial"/>
          <w:lang w:eastAsia="es-ES"/>
        </w:rPr>
        <w:fldChar w:fldCharType="begin"/>
      </w:r>
      <w:r>
        <w:rPr>
          <w:rFonts w:ascii="Arial" w:eastAsia="Times New Roman" w:hAnsi="Arial" w:cs="Arial"/>
          <w:lang w:eastAsia="es-ES"/>
        </w:rPr>
        <w:instrText xml:space="preserve"> TOC \h \z \c "Ilustración" </w:instrText>
      </w:r>
      <w:r>
        <w:rPr>
          <w:rFonts w:ascii="Arial" w:eastAsia="Times New Roman" w:hAnsi="Arial" w:cs="Arial"/>
          <w:lang w:eastAsia="es-ES"/>
        </w:rPr>
        <w:fldChar w:fldCharType="separate"/>
      </w:r>
      <w:hyperlink w:anchor="_Toc153535604" w:history="1">
        <w:r w:rsidRPr="003A74B5">
          <w:rPr>
            <w:rStyle w:val="Hipervnculo"/>
            <w:rFonts w:ascii="Arial" w:hAnsi="Arial" w:cs="Arial"/>
            <w:b/>
            <w:noProof/>
          </w:rPr>
          <w:t>Ilustración 1.</w:t>
        </w:r>
        <w:r w:rsidRPr="003A74B5">
          <w:rPr>
            <w:rStyle w:val="Hipervnculo"/>
            <w:rFonts w:ascii="Arial" w:eastAsia="Arial" w:hAnsi="Arial" w:cs="Arial"/>
            <w:noProof/>
          </w:rPr>
          <w:t>Temas priorizados por la ciudadanía</w:t>
        </w:r>
        <w:r>
          <w:rPr>
            <w:noProof/>
            <w:webHidden/>
          </w:rPr>
          <w:tab/>
        </w:r>
        <w:r>
          <w:rPr>
            <w:noProof/>
            <w:webHidden/>
          </w:rPr>
          <w:fldChar w:fldCharType="begin"/>
        </w:r>
        <w:r>
          <w:rPr>
            <w:noProof/>
            <w:webHidden/>
          </w:rPr>
          <w:instrText xml:space="preserve"> PAGEREF _Toc153535604 \h </w:instrText>
        </w:r>
        <w:r>
          <w:rPr>
            <w:noProof/>
            <w:webHidden/>
          </w:rPr>
        </w:r>
        <w:r>
          <w:rPr>
            <w:noProof/>
            <w:webHidden/>
          </w:rPr>
          <w:fldChar w:fldCharType="separate"/>
        </w:r>
        <w:r>
          <w:rPr>
            <w:noProof/>
            <w:webHidden/>
          </w:rPr>
          <w:t>16</w:t>
        </w:r>
        <w:r>
          <w:rPr>
            <w:noProof/>
            <w:webHidden/>
          </w:rPr>
          <w:fldChar w:fldCharType="end"/>
        </w:r>
      </w:hyperlink>
    </w:p>
    <w:p w14:paraId="0F0EE864" w14:textId="252893C9" w:rsidR="00683561" w:rsidRDefault="00BC2570" w:rsidP="002D058B">
      <w:pPr>
        <w:pStyle w:val="Tabladeilustraciones"/>
        <w:tabs>
          <w:tab w:val="right" w:leader="dot" w:pos="8828"/>
        </w:tabs>
        <w:rPr>
          <w:rFonts w:eastAsiaTheme="minorEastAsia"/>
          <w:noProof/>
          <w:lang w:val="en-US"/>
        </w:rPr>
      </w:pPr>
      <w:hyperlink w:anchor="_Toc153535605" w:history="1">
        <w:r w:rsidR="00683561" w:rsidRPr="003A74B5">
          <w:rPr>
            <w:rStyle w:val="Hipervnculo"/>
            <w:rFonts w:ascii="Arial" w:hAnsi="Arial" w:cs="Arial"/>
            <w:b/>
            <w:noProof/>
          </w:rPr>
          <w:t xml:space="preserve">Ilustración 2. </w:t>
        </w:r>
        <w:r w:rsidR="00683561" w:rsidRPr="003A74B5">
          <w:rPr>
            <w:rStyle w:val="Hipervnculo"/>
            <w:rFonts w:ascii="Arial" w:eastAsia="Arial" w:hAnsi="Arial" w:cs="Arial"/>
            <w:noProof/>
          </w:rPr>
          <w:t>Formato de preguntas para los asistentes presenciales</w:t>
        </w:r>
        <w:r w:rsidR="00683561">
          <w:rPr>
            <w:noProof/>
            <w:webHidden/>
          </w:rPr>
          <w:tab/>
        </w:r>
        <w:r w:rsidR="00683561">
          <w:rPr>
            <w:noProof/>
            <w:webHidden/>
          </w:rPr>
          <w:fldChar w:fldCharType="begin"/>
        </w:r>
        <w:r w:rsidR="00683561">
          <w:rPr>
            <w:noProof/>
            <w:webHidden/>
          </w:rPr>
          <w:instrText xml:space="preserve"> PAGEREF _Toc153535605 \h </w:instrText>
        </w:r>
        <w:r w:rsidR="00683561">
          <w:rPr>
            <w:noProof/>
            <w:webHidden/>
          </w:rPr>
        </w:r>
        <w:r w:rsidR="00683561">
          <w:rPr>
            <w:noProof/>
            <w:webHidden/>
          </w:rPr>
          <w:fldChar w:fldCharType="separate"/>
        </w:r>
        <w:r w:rsidR="00683561">
          <w:rPr>
            <w:noProof/>
            <w:webHidden/>
          </w:rPr>
          <w:t>17</w:t>
        </w:r>
        <w:r w:rsidR="00683561">
          <w:rPr>
            <w:noProof/>
            <w:webHidden/>
          </w:rPr>
          <w:fldChar w:fldCharType="end"/>
        </w:r>
      </w:hyperlink>
    </w:p>
    <w:p w14:paraId="49F5EC0A" w14:textId="24D291F5" w:rsidR="00683561" w:rsidRDefault="00BC2570" w:rsidP="002D058B">
      <w:pPr>
        <w:pStyle w:val="Tabladeilustraciones"/>
        <w:tabs>
          <w:tab w:val="right" w:leader="dot" w:pos="8828"/>
        </w:tabs>
        <w:rPr>
          <w:rFonts w:eastAsiaTheme="minorEastAsia"/>
          <w:noProof/>
          <w:lang w:val="en-US"/>
        </w:rPr>
      </w:pPr>
      <w:hyperlink w:anchor="_Toc153535606" w:history="1">
        <w:r w:rsidR="00683561" w:rsidRPr="003A74B5">
          <w:rPr>
            <w:rStyle w:val="Hipervnculo"/>
            <w:rFonts w:ascii="Arial" w:hAnsi="Arial" w:cs="Arial"/>
            <w:b/>
            <w:noProof/>
          </w:rPr>
          <w:t xml:space="preserve">Ilustración 3. </w:t>
        </w:r>
        <w:r w:rsidR="00683561" w:rsidRPr="003A74B5">
          <w:rPr>
            <w:rStyle w:val="Hipervnculo"/>
            <w:rFonts w:ascii="Arial" w:hAnsi="Arial" w:cs="Arial"/>
            <w:noProof/>
          </w:rPr>
          <w:t>Compromisos provenientes de los espacios de rendición de cuentas Kennedy y UMV de puertas abiertas</w:t>
        </w:r>
        <w:r w:rsidR="00683561">
          <w:rPr>
            <w:noProof/>
            <w:webHidden/>
          </w:rPr>
          <w:tab/>
        </w:r>
        <w:r w:rsidR="00683561">
          <w:rPr>
            <w:noProof/>
            <w:webHidden/>
          </w:rPr>
          <w:fldChar w:fldCharType="begin"/>
        </w:r>
        <w:r w:rsidR="00683561">
          <w:rPr>
            <w:noProof/>
            <w:webHidden/>
          </w:rPr>
          <w:instrText xml:space="preserve"> PAGEREF _Toc153535606 \h </w:instrText>
        </w:r>
        <w:r w:rsidR="00683561">
          <w:rPr>
            <w:noProof/>
            <w:webHidden/>
          </w:rPr>
        </w:r>
        <w:r w:rsidR="00683561">
          <w:rPr>
            <w:noProof/>
            <w:webHidden/>
          </w:rPr>
          <w:fldChar w:fldCharType="separate"/>
        </w:r>
        <w:r w:rsidR="00683561">
          <w:rPr>
            <w:noProof/>
            <w:webHidden/>
          </w:rPr>
          <w:t>21</w:t>
        </w:r>
        <w:r w:rsidR="00683561">
          <w:rPr>
            <w:noProof/>
            <w:webHidden/>
          </w:rPr>
          <w:fldChar w:fldCharType="end"/>
        </w:r>
      </w:hyperlink>
    </w:p>
    <w:p w14:paraId="0B872B0E" w14:textId="0B5F12B5" w:rsidR="00816DE0" w:rsidRPr="004062D9" w:rsidRDefault="00683561" w:rsidP="002D058B">
      <w:pPr>
        <w:spacing w:after="0"/>
        <w:jc w:val="both"/>
        <w:rPr>
          <w:rFonts w:ascii="Arial" w:eastAsia="Times New Roman" w:hAnsi="Arial" w:cs="Arial"/>
          <w:lang w:eastAsia="es-ES"/>
        </w:rPr>
      </w:pPr>
      <w:r>
        <w:rPr>
          <w:rFonts w:ascii="Arial" w:eastAsia="Times New Roman" w:hAnsi="Arial" w:cs="Arial"/>
          <w:lang w:eastAsia="es-ES"/>
        </w:rPr>
        <w:fldChar w:fldCharType="end"/>
      </w:r>
    </w:p>
    <w:p w14:paraId="1045527E" w14:textId="67703E2C" w:rsidR="00816DE0" w:rsidRDefault="00816DE0" w:rsidP="002D058B">
      <w:pPr>
        <w:spacing w:after="0"/>
        <w:jc w:val="both"/>
        <w:rPr>
          <w:rFonts w:ascii="Arial" w:eastAsia="Times New Roman" w:hAnsi="Arial" w:cs="Arial"/>
          <w:lang w:eastAsia="es-ES"/>
        </w:rPr>
      </w:pPr>
    </w:p>
    <w:p w14:paraId="580E022A" w14:textId="71BAC114" w:rsidR="00683561" w:rsidRDefault="00683561" w:rsidP="002D058B">
      <w:pPr>
        <w:spacing w:after="0"/>
        <w:jc w:val="both"/>
        <w:rPr>
          <w:rFonts w:ascii="Arial" w:eastAsia="Times New Roman" w:hAnsi="Arial" w:cs="Arial"/>
          <w:lang w:eastAsia="es-ES"/>
        </w:rPr>
      </w:pPr>
    </w:p>
    <w:p w14:paraId="248E02FF" w14:textId="3A39E7EC" w:rsidR="00683561" w:rsidRDefault="00683561" w:rsidP="002D058B">
      <w:pPr>
        <w:spacing w:after="0"/>
        <w:jc w:val="both"/>
        <w:rPr>
          <w:rFonts w:ascii="Arial" w:eastAsia="Times New Roman" w:hAnsi="Arial" w:cs="Arial"/>
          <w:lang w:eastAsia="es-ES"/>
        </w:rPr>
      </w:pPr>
    </w:p>
    <w:p w14:paraId="5A830C65" w14:textId="492B21A7" w:rsidR="00B65D04" w:rsidRDefault="00B65D04" w:rsidP="002D058B">
      <w:pPr>
        <w:spacing w:after="0"/>
        <w:jc w:val="both"/>
        <w:rPr>
          <w:rFonts w:ascii="Arial" w:eastAsia="Times New Roman" w:hAnsi="Arial" w:cs="Arial"/>
          <w:lang w:eastAsia="es-ES"/>
        </w:rPr>
      </w:pPr>
    </w:p>
    <w:p w14:paraId="16B6D75E" w14:textId="1627B430" w:rsidR="00B65D04" w:rsidRDefault="00B65D04" w:rsidP="002D058B">
      <w:pPr>
        <w:spacing w:after="0"/>
        <w:jc w:val="both"/>
        <w:rPr>
          <w:rFonts w:ascii="Arial" w:eastAsia="Times New Roman" w:hAnsi="Arial" w:cs="Arial"/>
          <w:lang w:eastAsia="es-ES"/>
        </w:rPr>
      </w:pPr>
    </w:p>
    <w:p w14:paraId="0C384805" w14:textId="625F4319" w:rsidR="00B65D04" w:rsidRDefault="00B65D04" w:rsidP="002D058B">
      <w:pPr>
        <w:spacing w:after="0"/>
        <w:jc w:val="both"/>
        <w:rPr>
          <w:rFonts w:ascii="Arial" w:eastAsia="Times New Roman" w:hAnsi="Arial" w:cs="Arial"/>
          <w:lang w:eastAsia="es-ES"/>
        </w:rPr>
      </w:pPr>
    </w:p>
    <w:p w14:paraId="2E660A72" w14:textId="7EFC5D29" w:rsidR="00683561" w:rsidRPr="004062D9" w:rsidRDefault="00B65D04" w:rsidP="00B65D04">
      <w:pPr>
        <w:rPr>
          <w:rFonts w:ascii="Arial" w:eastAsia="Times New Roman" w:hAnsi="Arial" w:cs="Arial"/>
          <w:lang w:eastAsia="es-ES"/>
        </w:rPr>
      </w:pPr>
      <w:r>
        <w:rPr>
          <w:rFonts w:ascii="Arial" w:eastAsia="Times New Roman" w:hAnsi="Arial" w:cs="Arial"/>
          <w:lang w:eastAsia="es-ES"/>
        </w:rPr>
        <w:br w:type="page"/>
      </w:r>
    </w:p>
    <w:p w14:paraId="1956A3BE" w14:textId="408FE443" w:rsidR="008C0D1A" w:rsidRPr="004062D9" w:rsidRDefault="149E8346" w:rsidP="002D058B">
      <w:pPr>
        <w:pStyle w:val="Ttulo1"/>
        <w:numPr>
          <w:ilvl w:val="0"/>
          <w:numId w:val="6"/>
        </w:numPr>
        <w:jc w:val="both"/>
      </w:pPr>
      <w:bookmarkStart w:id="2" w:name="_Toc1522173846"/>
      <w:bookmarkStart w:id="3" w:name="_Hlk81222939"/>
      <w:bookmarkEnd w:id="1"/>
      <w:r w:rsidRPr="004062D9">
        <w:lastRenderedPageBreak/>
        <w:t>Objetivo</w:t>
      </w:r>
      <w:r w:rsidRPr="004062D9">
        <w:rPr>
          <w:spacing w:val="-4"/>
        </w:rPr>
        <w:t xml:space="preserve"> </w:t>
      </w:r>
      <w:r w:rsidRPr="004062D9">
        <w:t>General</w:t>
      </w:r>
      <w:bookmarkEnd w:id="2"/>
    </w:p>
    <w:p w14:paraId="2BD480CC" w14:textId="77777777" w:rsidR="008C0D1A" w:rsidRPr="004062D9" w:rsidRDefault="008C0D1A" w:rsidP="002D058B">
      <w:pPr>
        <w:pStyle w:val="Textoindependiente"/>
        <w:jc w:val="both"/>
        <w:rPr>
          <w:rFonts w:ascii="Arial" w:hAnsi="Arial" w:cs="Arial"/>
          <w:b/>
        </w:rPr>
      </w:pPr>
    </w:p>
    <w:p w14:paraId="021E1CA2" w14:textId="47369473" w:rsidR="00C84F5E" w:rsidRPr="004062D9" w:rsidRDefault="00E12593" w:rsidP="002D058B">
      <w:pPr>
        <w:pStyle w:val="Textoindependiente"/>
        <w:jc w:val="both"/>
        <w:rPr>
          <w:rFonts w:ascii="Arial" w:hAnsi="Arial" w:cs="Arial"/>
        </w:rPr>
      </w:pPr>
      <w:r w:rsidRPr="004062D9">
        <w:rPr>
          <w:rFonts w:ascii="Arial" w:hAnsi="Arial" w:cs="Arial"/>
        </w:rPr>
        <w:t xml:space="preserve">Realizar seguimiento a los compromisos adquiridos con la ciudadanía durante </w:t>
      </w:r>
      <w:r w:rsidR="14F01079" w:rsidRPr="004062D9">
        <w:rPr>
          <w:rFonts w:ascii="Arial" w:hAnsi="Arial" w:cs="Arial"/>
        </w:rPr>
        <w:t xml:space="preserve">los ejercicios de participación ciudadana y </w:t>
      </w:r>
      <w:r w:rsidRPr="004062D9">
        <w:rPr>
          <w:rFonts w:ascii="Arial" w:hAnsi="Arial" w:cs="Arial"/>
        </w:rPr>
        <w:t xml:space="preserve">el proceso de rendición de cuentas a través de la plataforma colibrí de la Veeduría Distrital, enlazada con el Menú de Transparencia y Participación en la </w:t>
      </w:r>
      <w:r w:rsidR="0432E5BF" w:rsidRPr="004062D9">
        <w:rPr>
          <w:rFonts w:ascii="Arial" w:hAnsi="Arial" w:cs="Arial"/>
        </w:rPr>
        <w:t>sede electrónica</w:t>
      </w:r>
      <w:r w:rsidRPr="004062D9">
        <w:rPr>
          <w:rFonts w:ascii="Arial" w:hAnsi="Arial" w:cs="Arial"/>
        </w:rPr>
        <w:t xml:space="preserve"> de la Entidad.</w:t>
      </w:r>
    </w:p>
    <w:p w14:paraId="554D50D4" w14:textId="77777777" w:rsidR="00F55948" w:rsidRPr="004062D9" w:rsidRDefault="00F55948" w:rsidP="002D058B">
      <w:pPr>
        <w:pStyle w:val="Textoindependiente"/>
        <w:jc w:val="both"/>
        <w:rPr>
          <w:rFonts w:ascii="Arial" w:hAnsi="Arial" w:cs="Arial"/>
        </w:rPr>
      </w:pPr>
    </w:p>
    <w:p w14:paraId="2B1DAC62" w14:textId="12ABF157" w:rsidR="008C0D1A" w:rsidRPr="004062D9" w:rsidRDefault="149E8346" w:rsidP="002D058B">
      <w:pPr>
        <w:pStyle w:val="Ttulo1"/>
        <w:numPr>
          <w:ilvl w:val="0"/>
          <w:numId w:val="6"/>
        </w:numPr>
        <w:jc w:val="both"/>
      </w:pPr>
      <w:bookmarkStart w:id="4" w:name="_Toc1914590204"/>
      <w:r>
        <w:t>Alcance</w:t>
      </w:r>
      <w:bookmarkEnd w:id="4"/>
    </w:p>
    <w:p w14:paraId="0FCC36A0" w14:textId="77777777" w:rsidR="00472DD9" w:rsidRPr="004062D9" w:rsidRDefault="00472DD9" w:rsidP="002D058B">
      <w:pPr>
        <w:pStyle w:val="Textoindependiente"/>
        <w:jc w:val="both"/>
        <w:rPr>
          <w:rFonts w:ascii="Arial" w:hAnsi="Arial" w:cs="Arial"/>
        </w:rPr>
      </w:pPr>
    </w:p>
    <w:p w14:paraId="58B3FA96" w14:textId="5E82B9BD" w:rsidR="008D6910" w:rsidRPr="004062D9" w:rsidRDefault="008D6910" w:rsidP="002D058B">
      <w:pPr>
        <w:spacing w:after="0"/>
        <w:ind w:right="354"/>
        <w:jc w:val="both"/>
        <w:rPr>
          <w:rFonts w:ascii="Arial" w:eastAsia="Arial" w:hAnsi="Arial" w:cs="Arial"/>
        </w:rPr>
      </w:pPr>
      <w:r w:rsidRPr="004062D9">
        <w:rPr>
          <w:rFonts w:ascii="Arial" w:eastAsia="Arial" w:hAnsi="Arial" w:cs="Arial"/>
        </w:rPr>
        <w:t>De acuerdo con lo establecido en el artículo 48 de la Ley Estatutaria 1757 de 2015 “</w:t>
      </w:r>
      <w:r w:rsidRPr="004062D9">
        <w:rPr>
          <w:rFonts w:ascii="Arial" w:eastAsia="Arial" w:hAnsi="Arial" w:cs="Arial"/>
          <w:i/>
          <w:iCs/>
        </w:rPr>
        <w:t>por la cual se dictan disposiciones en materia de promoción y protección del derecho a la participación democrática</w:t>
      </w:r>
      <w:r w:rsidRPr="004062D9">
        <w:rPr>
          <w:rFonts w:ascii="Arial" w:eastAsia="Arial" w:hAnsi="Arial" w:cs="Arial"/>
        </w:rPr>
        <w:t xml:space="preserve">”, </w:t>
      </w:r>
      <w:r w:rsidR="559B2451" w:rsidRPr="004062D9">
        <w:rPr>
          <w:rFonts w:ascii="Arial" w:eastAsia="Arial" w:hAnsi="Arial" w:cs="Arial"/>
        </w:rPr>
        <w:t>los espacios de Participación Ciudadana y</w:t>
      </w:r>
      <w:r w:rsidR="261A3B7B" w:rsidRPr="004062D9">
        <w:rPr>
          <w:rFonts w:ascii="Arial" w:eastAsia="Arial" w:hAnsi="Arial" w:cs="Arial"/>
        </w:rPr>
        <w:t xml:space="preserve"> en especial</w:t>
      </w:r>
      <w:r w:rsidR="559B2451" w:rsidRPr="004062D9">
        <w:rPr>
          <w:rFonts w:ascii="Arial" w:eastAsia="Arial" w:hAnsi="Arial" w:cs="Arial"/>
        </w:rPr>
        <w:t xml:space="preserve"> </w:t>
      </w:r>
      <w:r w:rsidRPr="004062D9">
        <w:rPr>
          <w:rFonts w:ascii="Arial" w:eastAsia="Arial" w:hAnsi="Arial" w:cs="Arial"/>
        </w:rPr>
        <w:t xml:space="preserve">la Rendición de Cuentas – </w:t>
      </w:r>
      <w:proofErr w:type="spellStart"/>
      <w:r w:rsidRPr="004062D9">
        <w:rPr>
          <w:rFonts w:ascii="Arial" w:eastAsia="Arial" w:hAnsi="Arial" w:cs="Arial"/>
        </w:rPr>
        <w:t>RdC</w:t>
      </w:r>
      <w:proofErr w:type="spellEnd"/>
      <w:r w:rsidRPr="004062D9">
        <w:rPr>
          <w:rFonts w:ascii="Arial" w:eastAsia="Arial" w:hAnsi="Arial" w:cs="Arial"/>
        </w:rPr>
        <w:t xml:space="preserve"> </w:t>
      </w:r>
      <w:r w:rsidR="75477DD2" w:rsidRPr="004062D9">
        <w:rPr>
          <w:rFonts w:ascii="Arial" w:eastAsia="Arial" w:hAnsi="Arial" w:cs="Arial"/>
        </w:rPr>
        <w:t>son</w:t>
      </w:r>
      <w:r w:rsidRPr="004062D9">
        <w:rPr>
          <w:rFonts w:ascii="Arial" w:eastAsia="Arial" w:hAnsi="Arial" w:cs="Arial"/>
        </w:rPr>
        <w:t xml:space="preserve"> “</w:t>
      </w:r>
      <w:r w:rsidRPr="004062D9">
        <w:rPr>
          <w:rFonts w:ascii="Arial" w:eastAsia="Arial" w:hAnsi="Arial" w:cs="Arial"/>
          <w:i/>
          <w:iCs/>
        </w:rPr>
        <w:t>un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r w:rsidRPr="004062D9">
        <w:rPr>
          <w:rFonts w:ascii="Arial" w:eastAsia="Arial" w:hAnsi="Arial" w:cs="Arial"/>
        </w:rPr>
        <w:t>”.</w:t>
      </w:r>
    </w:p>
    <w:p w14:paraId="0BA12775" w14:textId="77777777" w:rsidR="008D6910" w:rsidRPr="004062D9" w:rsidRDefault="008D6910" w:rsidP="002D058B">
      <w:pPr>
        <w:pBdr>
          <w:top w:val="nil"/>
          <w:left w:val="nil"/>
          <w:bottom w:val="nil"/>
          <w:right w:val="nil"/>
          <w:between w:val="nil"/>
        </w:pBdr>
        <w:spacing w:after="0"/>
        <w:jc w:val="both"/>
        <w:rPr>
          <w:rFonts w:ascii="Arial" w:eastAsia="Arial" w:hAnsi="Arial" w:cs="Arial"/>
          <w:color w:val="000000"/>
        </w:rPr>
      </w:pPr>
    </w:p>
    <w:p w14:paraId="40737A9C" w14:textId="7ECC7217" w:rsidR="008D6910" w:rsidRPr="004062D9" w:rsidRDefault="008D6910" w:rsidP="002D058B">
      <w:pPr>
        <w:pBdr>
          <w:top w:val="nil"/>
          <w:left w:val="nil"/>
          <w:bottom w:val="nil"/>
          <w:right w:val="nil"/>
          <w:between w:val="nil"/>
        </w:pBdr>
        <w:spacing w:after="0"/>
        <w:ind w:right="355"/>
        <w:jc w:val="both"/>
        <w:rPr>
          <w:rFonts w:ascii="Arial" w:eastAsia="Arial" w:hAnsi="Arial" w:cs="Arial"/>
          <w:color w:val="000000"/>
        </w:rPr>
      </w:pPr>
      <w:r w:rsidRPr="004062D9">
        <w:rPr>
          <w:rFonts w:ascii="Arial" w:eastAsia="Arial" w:hAnsi="Arial" w:cs="Arial"/>
          <w:color w:val="000000" w:themeColor="text1"/>
        </w:rPr>
        <w:t xml:space="preserve">En este sentido, </w:t>
      </w:r>
      <w:r w:rsidR="32E76843" w:rsidRPr="004062D9">
        <w:rPr>
          <w:rFonts w:ascii="Arial" w:eastAsia="Arial" w:hAnsi="Arial" w:cs="Arial"/>
          <w:color w:val="000000" w:themeColor="text1"/>
        </w:rPr>
        <w:t>la Participación Ciudadana permite el dialogo en doble vía entre las entidades y la ciudadanía</w:t>
      </w:r>
      <w:r w:rsidR="47FB4232" w:rsidRPr="004062D9">
        <w:rPr>
          <w:rFonts w:ascii="Arial" w:eastAsia="Arial" w:hAnsi="Arial" w:cs="Arial"/>
          <w:color w:val="000000" w:themeColor="text1"/>
        </w:rPr>
        <w:t>,</w:t>
      </w:r>
      <w:r w:rsidR="32E76843" w:rsidRPr="004062D9">
        <w:rPr>
          <w:rFonts w:ascii="Arial" w:eastAsia="Arial" w:hAnsi="Arial" w:cs="Arial"/>
          <w:color w:val="000000" w:themeColor="text1"/>
        </w:rPr>
        <w:t xml:space="preserve"> per</w:t>
      </w:r>
      <w:r w:rsidR="718C4D74" w:rsidRPr="004062D9">
        <w:rPr>
          <w:rFonts w:ascii="Arial" w:eastAsia="Arial" w:hAnsi="Arial" w:cs="Arial"/>
          <w:color w:val="000000" w:themeColor="text1"/>
        </w:rPr>
        <w:t xml:space="preserve">mitiendo que las </w:t>
      </w:r>
      <w:r w:rsidR="52CEB10B" w:rsidRPr="004062D9">
        <w:rPr>
          <w:rFonts w:ascii="Arial" w:eastAsia="Arial" w:hAnsi="Arial" w:cs="Arial"/>
          <w:color w:val="000000" w:themeColor="text1"/>
        </w:rPr>
        <w:t xml:space="preserve">problemáticas y soluciones ciudadanas incidan en las decisiones públicas. </w:t>
      </w:r>
      <w:r w:rsidR="0683C92B" w:rsidRPr="004062D9">
        <w:rPr>
          <w:rFonts w:ascii="Arial" w:eastAsia="Arial" w:hAnsi="Arial" w:cs="Arial"/>
          <w:color w:val="000000" w:themeColor="text1"/>
        </w:rPr>
        <w:t xml:space="preserve">Y en consecuencia </w:t>
      </w:r>
      <w:r w:rsidR="345A577D" w:rsidRPr="004062D9">
        <w:rPr>
          <w:rFonts w:ascii="Arial" w:eastAsia="Arial" w:hAnsi="Arial" w:cs="Arial"/>
          <w:color w:val="000000" w:themeColor="text1"/>
        </w:rPr>
        <w:t>los espacios de</w:t>
      </w:r>
      <w:r w:rsidRPr="004062D9">
        <w:rPr>
          <w:rFonts w:ascii="Arial" w:eastAsia="Arial" w:hAnsi="Arial" w:cs="Arial"/>
          <w:color w:val="000000" w:themeColor="text1"/>
        </w:rPr>
        <w:t xml:space="preserve"> Rendición de Cuentas - </w:t>
      </w:r>
      <w:proofErr w:type="spellStart"/>
      <w:r w:rsidRPr="004062D9">
        <w:rPr>
          <w:rFonts w:ascii="Arial" w:eastAsia="Arial" w:hAnsi="Arial" w:cs="Arial"/>
          <w:color w:val="000000" w:themeColor="text1"/>
        </w:rPr>
        <w:t>RdC</w:t>
      </w:r>
      <w:proofErr w:type="spellEnd"/>
      <w:r w:rsidRPr="004062D9">
        <w:rPr>
          <w:rFonts w:ascii="Arial" w:eastAsia="Arial" w:hAnsi="Arial" w:cs="Arial"/>
          <w:color w:val="000000" w:themeColor="text1"/>
        </w:rPr>
        <w:t xml:space="preserve"> </w:t>
      </w:r>
      <w:r w:rsidR="29AC20B9" w:rsidRPr="004062D9">
        <w:rPr>
          <w:rFonts w:ascii="Arial" w:eastAsia="Arial" w:hAnsi="Arial" w:cs="Arial"/>
          <w:color w:val="000000" w:themeColor="text1"/>
        </w:rPr>
        <w:t>cada vez más s</w:t>
      </w:r>
      <w:r w:rsidR="204DBE6A" w:rsidRPr="004062D9">
        <w:rPr>
          <w:rFonts w:ascii="Arial" w:eastAsia="Arial" w:hAnsi="Arial" w:cs="Arial"/>
          <w:color w:val="000000" w:themeColor="text1"/>
        </w:rPr>
        <w:t>on</w:t>
      </w:r>
      <w:r w:rsidR="3D68EA64" w:rsidRPr="004062D9">
        <w:rPr>
          <w:rFonts w:ascii="Arial" w:eastAsia="Arial" w:hAnsi="Arial" w:cs="Arial"/>
          <w:color w:val="000000" w:themeColor="text1"/>
        </w:rPr>
        <w:t xml:space="preserve"> </w:t>
      </w:r>
      <w:r w:rsidRPr="004062D9">
        <w:rPr>
          <w:rFonts w:ascii="Arial" w:eastAsia="Arial" w:hAnsi="Arial" w:cs="Arial"/>
          <w:color w:val="000000" w:themeColor="text1"/>
        </w:rPr>
        <w:t xml:space="preserve">una expresión de control social que comprende acciones de petición, de información y explicaciones, así como la evaluación de la gestión. </w:t>
      </w:r>
      <w:r w:rsidR="41985AE7" w:rsidRPr="4430A02A">
        <w:rPr>
          <w:rFonts w:ascii="Arial" w:eastAsia="Arial" w:hAnsi="Arial" w:cs="Arial"/>
          <w:color w:val="000000" w:themeColor="text1"/>
        </w:rPr>
        <w:t>El</w:t>
      </w:r>
      <w:r w:rsidRPr="004062D9">
        <w:rPr>
          <w:rFonts w:ascii="Arial" w:eastAsia="Arial" w:hAnsi="Arial" w:cs="Arial"/>
          <w:color w:val="000000" w:themeColor="text1"/>
        </w:rPr>
        <w:t xml:space="preserve"> proceso </w:t>
      </w:r>
      <w:r w:rsidR="41985AE7" w:rsidRPr="4430A02A">
        <w:rPr>
          <w:rFonts w:ascii="Arial" w:eastAsia="Arial" w:hAnsi="Arial" w:cs="Arial"/>
          <w:color w:val="000000" w:themeColor="text1"/>
        </w:rPr>
        <w:t>busca</w:t>
      </w:r>
      <w:r w:rsidRPr="004062D9">
        <w:rPr>
          <w:rFonts w:ascii="Arial" w:eastAsia="Arial" w:hAnsi="Arial" w:cs="Arial"/>
          <w:color w:val="000000" w:themeColor="text1"/>
        </w:rPr>
        <w:t xml:space="preserve"> la transparencia en la gestión pública, y </w:t>
      </w:r>
      <w:r w:rsidR="41985AE7" w:rsidRPr="4430A02A">
        <w:rPr>
          <w:rFonts w:ascii="Arial" w:eastAsia="Arial" w:hAnsi="Arial" w:cs="Arial"/>
          <w:color w:val="000000" w:themeColor="text1"/>
        </w:rPr>
        <w:t>desde</w:t>
      </w:r>
      <w:r w:rsidRPr="004062D9">
        <w:rPr>
          <w:rFonts w:ascii="Arial" w:eastAsia="Arial" w:hAnsi="Arial" w:cs="Arial"/>
          <w:color w:val="000000" w:themeColor="text1"/>
        </w:rPr>
        <w:t xml:space="preserve"> allí lograr la adopción de los principios de buen gobierno, eficiencia, eficacia, transparencia</w:t>
      </w:r>
      <w:r w:rsidR="3795936D" w:rsidRPr="004062D9">
        <w:rPr>
          <w:rFonts w:ascii="Arial" w:eastAsia="Arial" w:hAnsi="Arial" w:cs="Arial"/>
          <w:color w:val="000000" w:themeColor="text1"/>
        </w:rPr>
        <w:t>, participación ciudadana</w:t>
      </w:r>
      <w:r w:rsidRPr="004062D9">
        <w:rPr>
          <w:rFonts w:ascii="Arial" w:eastAsia="Arial" w:hAnsi="Arial" w:cs="Arial"/>
          <w:color w:val="000000" w:themeColor="text1"/>
        </w:rPr>
        <w:t xml:space="preserve"> y rendición de cuentas, en la cotidianidad del servidor público. Los principios que determinan la </w:t>
      </w:r>
      <w:proofErr w:type="spellStart"/>
      <w:r w:rsidRPr="004062D9">
        <w:rPr>
          <w:rFonts w:ascii="Arial" w:eastAsia="Arial" w:hAnsi="Arial" w:cs="Arial"/>
          <w:color w:val="000000" w:themeColor="text1"/>
        </w:rPr>
        <w:t>RdC</w:t>
      </w:r>
      <w:proofErr w:type="spellEnd"/>
      <w:r w:rsidRPr="004062D9">
        <w:rPr>
          <w:rFonts w:ascii="Arial" w:eastAsia="Arial" w:hAnsi="Arial" w:cs="Arial"/>
          <w:color w:val="000000" w:themeColor="text1"/>
        </w:rPr>
        <w:t xml:space="preserve"> son la continuidad y permanencia, la apertura y transparencia, y la amplia difusión y visibilidad. Así mismo, se fundamenta en los elementos de información, lenguaje claro y comprensible al ciudadano, diálogo e incentivos.</w:t>
      </w:r>
    </w:p>
    <w:p w14:paraId="29339AF9" w14:textId="77777777" w:rsidR="008D6910" w:rsidRPr="004062D9" w:rsidRDefault="008D6910" w:rsidP="002D058B">
      <w:pPr>
        <w:pBdr>
          <w:top w:val="nil"/>
          <w:left w:val="nil"/>
          <w:bottom w:val="nil"/>
          <w:right w:val="nil"/>
          <w:between w:val="nil"/>
        </w:pBdr>
        <w:spacing w:after="0"/>
        <w:jc w:val="both"/>
        <w:rPr>
          <w:rFonts w:ascii="Arial" w:eastAsia="Arial" w:hAnsi="Arial" w:cs="Arial"/>
          <w:color w:val="000000"/>
        </w:rPr>
      </w:pPr>
    </w:p>
    <w:p w14:paraId="3BCD164D" w14:textId="77777777" w:rsidR="008D6910" w:rsidRPr="004062D9" w:rsidRDefault="008D6910" w:rsidP="002D058B">
      <w:pPr>
        <w:pBdr>
          <w:top w:val="nil"/>
          <w:left w:val="nil"/>
          <w:bottom w:val="nil"/>
          <w:right w:val="nil"/>
          <w:between w:val="nil"/>
        </w:pBdr>
        <w:spacing w:after="0"/>
        <w:ind w:right="355"/>
        <w:jc w:val="both"/>
        <w:rPr>
          <w:rFonts w:ascii="Arial" w:eastAsia="Arial" w:hAnsi="Arial" w:cs="Arial"/>
          <w:color w:val="000000"/>
        </w:rPr>
      </w:pPr>
      <w:r w:rsidRPr="004062D9">
        <w:rPr>
          <w:rFonts w:ascii="Arial" w:eastAsia="Arial" w:hAnsi="Arial" w:cs="Arial"/>
          <w:color w:val="000000"/>
        </w:rPr>
        <w:t xml:space="preserve">De otra parte, el </w:t>
      </w:r>
      <w:r w:rsidRPr="004062D9">
        <w:rPr>
          <w:rFonts w:ascii="Arial" w:eastAsia="Arial" w:hAnsi="Arial" w:cs="Arial"/>
          <w:i/>
          <w:iCs/>
          <w:color w:val="000000"/>
        </w:rPr>
        <w:t>Manual Único de Rendición de Cuentas</w:t>
      </w:r>
      <w:r w:rsidRPr="004062D9">
        <w:rPr>
          <w:rStyle w:val="Refdenotaalpie"/>
          <w:rFonts w:ascii="Arial" w:eastAsia="Arial" w:hAnsi="Arial" w:cs="Arial"/>
          <w:i/>
          <w:iCs/>
          <w:color w:val="000000"/>
        </w:rPr>
        <w:footnoteReference w:id="2"/>
      </w:r>
      <w:r w:rsidRPr="004062D9">
        <w:rPr>
          <w:rFonts w:ascii="Arial" w:eastAsia="Arial" w:hAnsi="Arial" w:cs="Arial"/>
          <w:color w:val="000000"/>
        </w:rPr>
        <w:t xml:space="preserve"> -versión 2- del Departamento Administrativo de la Función Pública –DAFP explica que en la etapa de diseño de la Rendición de Cuentas se define la manera en la que el proceso va a facilitar </w:t>
      </w:r>
      <w:r w:rsidRPr="004062D9">
        <w:rPr>
          <w:rFonts w:ascii="Arial" w:eastAsia="Arial" w:hAnsi="Arial" w:cs="Arial"/>
          <w:color w:val="000000" w:themeColor="text1"/>
        </w:rPr>
        <w:t>la participación de los ciudadanos</w:t>
      </w:r>
      <w:r w:rsidRPr="004062D9">
        <w:rPr>
          <w:rFonts w:ascii="Arial" w:eastAsia="Arial" w:hAnsi="Arial" w:cs="Arial"/>
          <w:color w:val="000000"/>
        </w:rPr>
        <w:t xml:space="preserve"> </w:t>
      </w:r>
      <w:r w:rsidRPr="004062D9">
        <w:rPr>
          <w:rFonts w:ascii="Arial" w:eastAsia="Arial" w:hAnsi="Arial" w:cs="Arial"/>
          <w:color w:val="000000" w:themeColor="text1"/>
        </w:rPr>
        <w:t>en la gestión pública de la Entidad. Lo anterior, debe incluirse en la planeación institucional para fortalecer la relación del Estado - Ciudadanía.</w:t>
      </w:r>
    </w:p>
    <w:p w14:paraId="45DD6BA1" w14:textId="77777777" w:rsidR="008D6910" w:rsidRPr="004062D9" w:rsidRDefault="008D6910" w:rsidP="002D058B">
      <w:pPr>
        <w:pBdr>
          <w:top w:val="nil"/>
          <w:left w:val="nil"/>
          <w:bottom w:val="nil"/>
          <w:right w:val="nil"/>
          <w:between w:val="nil"/>
        </w:pBdr>
        <w:spacing w:after="0"/>
        <w:jc w:val="both"/>
        <w:rPr>
          <w:rFonts w:ascii="Arial" w:eastAsia="Arial" w:hAnsi="Arial" w:cs="Arial"/>
          <w:color w:val="000000"/>
        </w:rPr>
      </w:pPr>
    </w:p>
    <w:p w14:paraId="5A76C94B" w14:textId="5AFD0932" w:rsidR="008D6910" w:rsidRPr="004062D9" w:rsidRDefault="008D6910" w:rsidP="002D058B">
      <w:pPr>
        <w:pBdr>
          <w:top w:val="nil"/>
          <w:left w:val="nil"/>
          <w:bottom w:val="nil"/>
          <w:right w:val="nil"/>
          <w:between w:val="nil"/>
        </w:pBdr>
        <w:spacing w:after="0"/>
        <w:ind w:right="356"/>
        <w:jc w:val="both"/>
        <w:rPr>
          <w:rFonts w:ascii="Arial" w:eastAsia="Arial" w:hAnsi="Arial" w:cs="Arial"/>
          <w:color w:val="000000"/>
        </w:rPr>
      </w:pPr>
      <w:r w:rsidRPr="004062D9">
        <w:rPr>
          <w:rFonts w:ascii="Arial" w:eastAsia="Arial" w:hAnsi="Arial" w:cs="Arial"/>
          <w:color w:val="000000"/>
        </w:rPr>
        <w:t>Así mismo, el “</w:t>
      </w:r>
      <w:r w:rsidRPr="004062D9">
        <w:rPr>
          <w:rFonts w:ascii="Arial" w:eastAsia="Arial" w:hAnsi="Arial" w:cs="Arial"/>
          <w:i/>
          <w:iCs/>
          <w:color w:val="000000"/>
        </w:rPr>
        <w:t>Protocolo para la rendición de cuentas permanente en las entidades del Distrito - Información, diálogo y responsabilidad”</w:t>
      </w:r>
      <w:r w:rsidRPr="004062D9">
        <w:rPr>
          <w:rStyle w:val="Refdenotaalpie"/>
          <w:rFonts w:ascii="Arial" w:eastAsia="Arial" w:hAnsi="Arial" w:cs="Arial"/>
          <w:i/>
          <w:iCs/>
          <w:color w:val="000000"/>
        </w:rPr>
        <w:footnoteReference w:id="3"/>
      </w:r>
      <w:r w:rsidRPr="004062D9">
        <w:rPr>
          <w:rFonts w:ascii="Arial" w:eastAsia="Arial" w:hAnsi="Arial" w:cs="Arial"/>
          <w:color w:val="000000"/>
        </w:rPr>
        <w:t xml:space="preserve">, elaborado por la Secretaría General a través de su Dirección Distrital del Desarrollo Institucional (2020), señala en su </w:t>
      </w:r>
      <w:r w:rsidRPr="004062D9">
        <w:rPr>
          <w:rFonts w:ascii="Arial" w:eastAsia="Arial" w:hAnsi="Arial" w:cs="Arial"/>
          <w:color w:val="000000"/>
        </w:rPr>
        <w:lastRenderedPageBreak/>
        <w:t>contexto normativo y de política, que la Rendición de Cuentas es uno de los ejes transversales del Gobierno Abierto. Ya que comprende los enfoques, instrumentos y prácticas dirigidos a que las instituciones públicas informen, expliquen y comuniquen las razones de sus decisiones, el alcance de las acciones adelantadas y los resultados de su gestión, al mismo tiempo que posibilitan una amplia retroalimentación de estos asuntos por parte de la ciudadanía y la incorporación de las conclusiones de este diálogo dentro de los procesos de ajuste y mejora de las políticas públicas y su propia gestión.</w:t>
      </w:r>
    </w:p>
    <w:p w14:paraId="3856BC19" w14:textId="73A65B57" w:rsidR="008D6910" w:rsidRPr="004062D9" w:rsidRDefault="008D6910" w:rsidP="002D058B">
      <w:pPr>
        <w:pBdr>
          <w:top w:val="nil"/>
          <w:left w:val="nil"/>
          <w:bottom w:val="nil"/>
          <w:right w:val="nil"/>
          <w:between w:val="nil"/>
        </w:pBdr>
        <w:spacing w:after="0"/>
        <w:ind w:right="356"/>
        <w:jc w:val="both"/>
        <w:rPr>
          <w:rFonts w:ascii="Arial" w:eastAsia="Arial" w:hAnsi="Arial" w:cs="Arial"/>
          <w:color w:val="000000"/>
        </w:rPr>
      </w:pPr>
    </w:p>
    <w:p w14:paraId="30F95592" w14:textId="45BD8D15" w:rsidR="00294960" w:rsidRPr="004062D9" w:rsidRDefault="008D6910" w:rsidP="002D058B">
      <w:pPr>
        <w:pBdr>
          <w:top w:val="nil"/>
          <w:left w:val="nil"/>
          <w:bottom w:val="nil"/>
          <w:right w:val="nil"/>
          <w:between w:val="nil"/>
        </w:pBdr>
        <w:spacing w:after="0"/>
        <w:ind w:right="356"/>
        <w:jc w:val="both"/>
        <w:rPr>
          <w:rFonts w:ascii="Arial" w:eastAsia="Arial" w:hAnsi="Arial" w:cs="Arial"/>
          <w:color w:val="000000"/>
        </w:rPr>
      </w:pPr>
      <w:r w:rsidRPr="004062D9">
        <w:rPr>
          <w:rFonts w:ascii="Arial" w:eastAsia="Arial" w:hAnsi="Arial" w:cs="Arial"/>
          <w:color w:val="000000" w:themeColor="text1"/>
        </w:rPr>
        <w:t>Adicionalmente</w:t>
      </w:r>
      <w:r w:rsidR="00294960" w:rsidRPr="004062D9">
        <w:rPr>
          <w:rFonts w:ascii="Arial" w:hAnsi="Arial" w:cs="Arial"/>
        </w:rPr>
        <w:t>, e</w:t>
      </w:r>
      <w:r w:rsidR="00294960" w:rsidRPr="004062D9">
        <w:rPr>
          <w:rFonts w:ascii="Arial" w:eastAsia="Arial" w:hAnsi="Arial" w:cs="Arial"/>
          <w:color w:val="000000" w:themeColor="text1"/>
        </w:rPr>
        <w:t xml:space="preserve">ste informe también permite visibilizar el cumplimiento de la </w:t>
      </w:r>
      <w:r w:rsidR="3E114074" w:rsidRPr="004062D9">
        <w:rPr>
          <w:rFonts w:ascii="Arial" w:eastAsia="Arial" w:hAnsi="Arial" w:cs="Arial"/>
          <w:color w:val="000000" w:themeColor="text1"/>
        </w:rPr>
        <w:t>sexta etapa</w:t>
      </w:r>
      <w:r w:rsidR="00294960" w:rsidRPr="004062D9">
        <w:rPr>
          <w:rFonts w:ascii="Arial" w:eastAsia="Arial" w:hAnsi="Arial" w:cs="Arial"/>
          <w:color w:val="000000" w:themeColor="text1"/>
        </w:rPr>
        <w:t xml:space="preserve"> de la metodología que orienta el ejercicio de rendición de cuentas según lo señalado en la Metodología del Proceso de Rendición de Cuentas de la Administración Distrital y Local de la Veeduría Distrital, las cuales son:</w:t>
      </w:r>
    </w:p>
    <w:p w14:paraId="68549090" w14:textId="77777777" w:rsidR="00294960" w:rsidRPr="004062D9" w:rsidRDefault="00294960" w:rsidP="002D058B">
      <w:pPr>
        <w:pBdr>
          <w:top w:val="nil"/>
          <w:left w:val="nil"/>
          <w:bottom w:val="nil"/>
          <w:right w:val="nil"/>
          <w:between w:val="nil"/>
        </w:pBdr>
        <w:spacing w:after="0"/>
        <w:ind w:right="356"/>
        <w:jc w:val="both"/>
        <w:rPr>
          <w:rFonts w:ascii="Arial" w:eastAsia="Arial" w:hAnsi="Arial" w:cs="Arial"/>
          <w:color w:val="000000"/>
        </w:rPr>
      </w:pPr>
    </w:p>
    <w:p w14:paraId="0F3ACBF1" w14:textId="28FB973F" w:rsidR="00294960"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color w:val="000000"/>
        </w:rPr>
      </w:pPr>
      <w:r w:rsidRPr="004062D9">
        <w:rPr>
          <w:rFonts w:ascii="Arial" w:eastAsia="Arial" w:hAnsi="Arial" w:cs="Arial"/>
          <w:color w:val="000000"/>
        </w:rPr>
        <w:t>Alistamiento</w:t>
      </w:r>
    </w:p>
    <w:p w14:paraId="5DAE980B" w14:textId="52858103" w:rsidR="00294960"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color w:val="000000"/>
        </w:rPr>
      </w:pPr>
      <w:r w:rsidRPr="004062D9">
        <w:rPr>
          <w:rFonts w:ascii="Arial" w:eastAsia="Arial" w:hAnsi="Arial" w:cs="Arial"/>
          <w:color w:val="000000"/>
        </w:rPr>
        <w:t>Sensibilización (capacitación)</w:t>
      </w:r>
    </w:p>
    <w:p w14:paraId="0E0BC061" w14:textId="04C100A2" w:rsidR="00294960"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color w:val="000000"/>
        </w:rPr>
      </w:pPr>
      <w:r w:rsidRPr="004062D9">
        <w:rPr>
          <w:rFonts w:ascii="Arial" w:eastAsia="Arial" w:hAnsi="Arial" w:cs="Arial"/>
          <w:color w:val="000000"/>
        </w:rPr>
        <w:t>Publicación y comunicación de la información</w:t>
      </w:r>
    </w:p>
    <w:p w14:paraId="73E00FAB" w14:textId="18C3F636" w:rsidR="00294960"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color w:val="000000"/>
        </w:rPr>
      </w:pPr>
      <w:r w:rsidRPr="004062D9">
        <w:rPr>
          <w:rFonts w:ascii="Arial" w:eastAsia="Arial" w:hAnsi="Arial" w:cs="Arial"/>
          <w:color w:val="000000"/>
        </w:rPr>
        <w:t>Diálogo ciudadano</w:t>
      </w:r>
    </w:p>
    <w:p w14:paraId="75C6096E" w14:textId="498C6565" w:rsidR="00294960"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color w:val="000000"/>
        </w:rPr>
      </w:pPr>
      <w:r w:rsidRPr="004062D9">
        <w:rPr>
          <w:rFonts w:ascii="Arial" w:eastAsia="Arial" w:hAnsi="Arial" w:cs="Arial"/>
          <w:color w:val="000000"/>
        </w:rPr>
        <w:t>Audiencia pública</w:t>
      </w:r>
    </w:p>
    <w:p w14:paraId="5662F255" w14:textId="62823548" w:rsidR="00771536" w:rsidRPr="004062D9" w:rsidRDefault="00294960" w:rsidP="002D058B">
      <w:pPr>
        <w:pStyle w:val="Prrafodelista"/>
        <w:numPr>
          <w:ilvl w:val="0"/>
          <w:numId w:val="14"/>
        </w:numPr>
        <w:pBdr>
          <w:top w:val="nil"/>
          <w:left w:val="nil"/>
          <w:bottom w:val="nil"/>
          <w:right w:val="nil"/>
          <w:between w:val="nil"/>
        </w:pBdr>
        <w:ind w:left="709" w:right="356" w:hanging="349"/>
        <w:jc w:val="both"/>
        <w:rPr>
          <w:rFonts w:ascii="Arial" w:eastAsia="Arial" w:hAnsi="Arial" w:cs="Arial"/>
          <w:b/>
          <w:color w:val="000000"/>
        </w:rPr>
      </w:pPr>
      <w:r w:rsidRPr="004062D9">
        <w:rPr>
          <w:rFonts w:ascii="Arial" w:eastAsia="Arial" w:hAnsi="Arial" w:cs="Arial"/>
          <w:b/>
          <w:bCs/>
          <w:color w:val="000000" w:themeColor="text1"/>
        </w:rPr>
        <w:t>Seguimiento y evaluación.</w:t>
      </w:r>
    </w:p>
    <w:p w14:paraId="46FC350F" w14:textId="62831333" w:rsidR="3398CD94" w:rsidRPr="004062D9" w:rsidRDefault="3398CD94" w:rsidP="002D058B">
      <w:pPr>
        <w:pBdr>
          <w:top w:val="nil"/>
          <w:left w:val="nil"/>
          <w:bottom w:val="nil"/>
          <w:right w:val="nil"/>
          <w:between w:val="nil"/>
        </w:pBdr>
        <w:spacing w:after="0"/>
        <w:ind w:right="356"/>
        <w:jc w:val="both"/>
        <w:rPr>
          <w:rFonts w:ascii="Arial" w:eastAsia="Arial" w:hAnsi="Arial" w:cs="Arial"/>
          <w:b/>
          <w:bCs/>
          <w:color w:val="000000" w:themeColor="text1"/>
        </w:rPr>
      </w:pPr>
    </w:p>
    <w:p w14:paraId="1EEC1715" w14:textId="7F72E940" w:rsidR="362C9F99" w:rsidRPr="004062D9" w:rsidRDefault="362C9F99" w:rsidP="002D058B">
      <w:pPr>
        <w:pBdr>
          <w:top w:val="nil"/>
          <w:left w:val="nil"/>
          <w:bottom w:val="nil"/>
          <w:right w:val="nil"/>
          <w:between w:val="nil"/>
        </w:pBdr>
        <w:spacing w:after="0"/>
        <w:ind w:right="356"/>
        <w:jc w:val="both"/>
        <w:rPr>
          <w:rFonts w:ascii="Arial" w:eastAsia="Arial" w:hAnsi="Arial" w:cs="Arial"/>
          <w:color w:val="000000" w:themeColor="text1"/>
        </w:rPr>
      </w:pPr>
      <w:r w:rsidRPr="004062D9">
        <w:rPr>
          <w:rFonts w:ascii="Arial" w:eastAsia="Arial" w:hAnsi="Arial" w:cs="Arial"/>
          <w:color w:val="000000" w:themeColor="text1"/>
        </w:rPr>
        <w:t>Fruto de</w:t>
      </w:r>
      <w:r w:rsidR="3CB88CF6" w:rsidRPr="004062D9">
        <w:rPr>
          <w:rFonts w:ascii="Arial" w:eastAsia="Arial" w:hAnsi="Arial" w:cs="Arial"/>
          <w:color w:val="000000" w:themeColor="text1"/>
        </w:rPr>
        <w:t>l Plan de Participación Ciudadana y</w:t>
      </w:r>
      <w:r w:rsidRPr="004062D9">
        <w:rPr>
          <w:rFonts w:ascii="Arial" w:eastAsia="Arial" w:hAnsi="Arial" w:cs="Arial"/>
          <w:color w:val="000000" w:themeColor="text1"/>
        </w:rPr>
        <w:t xml:space="preserve"> la estrategia de Rendición de Cuentas, se obtienen unos compromisos</w:t>
      </w:r>
      <w:r w:rsidR="157F1232" w:rsidRPr="004062D9">
        <w:rPr>
          <w:rFonts w:ascii="Arial" w:eastAsia="Arial" w:hAnsi="Arial" w:cs="Arial"/>
          <w:color w:val="000000" w:themeColor="text1"/>
        </w:rPr>
        <w:t xml:space="preserve"> por parte de la Entidad con la ciudadanía con el fin de satisfacer de manera integral las solicitudes e inquietudes de quienes asisten a estos espacios. </w:t>
      </w:r>
      <w:r w:rsidR="7797BA01" w:rsidRPr="4430A02A">
        <w:rPr>
          <w:rFonts w:ascii="Arial" w:eastAsia="Arial" w:hAnsi="Arial" w:cs="Arial"/>
          <w:color w:val="000000" w:themeColor="text1"/>
        </w:rPr>
        <w:t>En este</w:t>
      </w:r>
      <w:r w:rsidR="157F1232" w:rsidRPr="004062D9">
        <w:rPr>
          <w:rFonts w:ascii="Arial" w:eastAsia="Arial" w:hAnsi="Arial" w:cs="Arial"/>
          <w:color w:val="000000" w:themeColor="text1"/>
        </w:rPr>
        <w:t xml:space="preserve"> informe nos referimos a los compromisos establecidos por </w:t>
      </w:r>
      <w:r w:rsidR="78FEE755" w:rsidRPr="004062D9">
        <w:rPr>
          <w:rFonts w:ascii="Arial" w:eastAsia="Arial" w:hAnsi="Arial" w:cs="Arial"/>
          <w:color w:val="000000" w:themeColor="text1"/>
        </w:rPr>
        <w:t>la dirección de la Entidad</w:t>
      </w:r>
      <w:r w:rsidR="7797BA01" w:rsidRPr="4430A02A">
        <w:rPr>
          <w:rFonts w:ascii="Arial" w:eastAsia="Arial" w:hAnsi="Arial" w:cs="Arial"/>
          <w:color w:val="000000" w:themeColor="text1"/>
        </w:rPr>
        <w:t>,</w:t>
      </w:r>
      <w:r w:rsidR="78FEE755" w:rsidRPr="004062D9">
        <w:rPr>
          <w:rFonts w:ascii="Arial" w:eastAsia="Arial" w:hAnsi="Arial" w:cs="Arial"/>
          <w:color w:val="000000" w:themeColor="text1"/>
        </w:rPr>
        <w:t xml:space="preserve"> registrados y </w:t>
      </w:r>
      <w:r w:rsidR="7797BA01" w:rsidRPr="4430A02A">
        <w:rPr>
          <w:rFonts w:ascii="Arial" w:eastAsia="Arial" w:hAnsi="Arial" w:cs="Arial"/>
          <w:color w:val="000000" w:themeColor="text1"/>
        </w:rPr>
        <w:t xml:space="preserve">que </w:t>
      </w:r>
      <w:r w:rsidR="78FEE755" w:rsidRPr="004062D9">
        <w:rPr>
          <w:rFonts w:ascii="Arial" w:eastAsia="Arial" w:hAnsi="Arial" w:cs="Arial"/>
          <w:color w:val="000000" w:themeColor="text1"/>
        </w:rPr>
        <w:t xml:space="preserve">se les hace seguimiento y cierre </w:t>
      </w:r>
      <w:r w:rsidR="7797BA01" w:rsidRPr="4430A02A">
        <w:rPr>
          <w:rFonts w:ascii="Arial" w:eastAsia="Arial" w:hAnsi="Arial" w:cs="Arial"/>
          <w:color w:val="000000" w:themeColor="text1"/>
        </w:rPr>
        <w:t>con</w:t>
      </w:r>
      <w:r w:rsidR="78FEE755" w:rsidRPr="004062D9">
        <w:rPr>
          <w:rFonts w:ascii="Arial" w:eastAsia="Arial" w:hAnsi="Arial" w:cs="Arial"/>
          <w:color w:val="000000" w:themeColor="text1"/>
        </w:rPr>
        <w:t xml:space="preserve"> la herramienta COLIBRÍ de la Veeduría distrital</w:t>
      </w:r>
      <w:r w:rsidR="108FA8BC" w:rsidRPr="004062D9">
        <w:rPr>
          <w:rFonts w:ascii="Arial" w:eastAsia="Arial" w:hAnsi="Arial" w:cs="Arial"/>
          <w:color w:val="000000" w:themeColor="text1"/>
        </w:rPr>
        <w:t xml:space="preserve"> para la vigencia 2023</w:t>
      </w:r>
      <w:r w:rsidR="78FEE755" w:rsidRPr="004062D9">
        <w:rPr>
          <w:rFonts w:ascii="Arial" w:eastAsia="Arial" w:hAnsi="Arial" w:cs="Arial"/>
          <w:color w:val="000000" w:themeColor="text1"/>
        </w:rPr>
        <w:t>.</w:t>
      </w:r>
    </w:p>
    <w:p w14:paraId="7E5FA25E" w14:textId="77777777" w:rsidR="00F527A5" w:rsidRPr="004062D9" w:rsidRDefault="00F527A5" w:rsidP="002D058B">
      <w:pPr>
        <w:pStyle w:val="Prrafodelista"/>
        <w:pBdr>
          <w:top w:val="nil"/>
          <w:left w:val="nil"/>
          <w:bottom w:val="nil"/>
          <w:right w:val="nil"/>
          <w:between w:val="nil"/>
        </w:pBdr>
        <w:ind w:left="709" w:right="356"/>
        <w:jc w:val="both"/>
        <w:rPr>
          <w:rFonts w:ascii="Arial" w:eastAsia="Arial" w:hAnsi="Arial" w:cs="Arial"/>
          <w:b/>
          <w:color w:val="000000"/>
        </w:rPr>
      </w:pPr>
    </w:p>
    <w:p w14:paraId="6C278D17" w14:textId="2B87B9D8" w:rsidR="721B4F2D" w:rsidRPr="004062D9" w:rsidRDefault="32919EB3" w:rsidP="002D058B">
      <w:pPr>
        <w:pStyle w:val="Ttulo1"/>
        <w:numPr>
          <w:ilvl w:val="0"/>
          <w:numId w:val="6"/>
        </w:numPr>
        <w:jc w:val="both"/>
      </w:pPr>
      <w:bookmarkStart w:id="5" w:name="_Toc1000902718"/>
      <w:r>
        <w:t>Marco Normativo re</w:t>
      </w:r>
      <w:r w:rsidR="4214336E">
        <w:t>la</w:t>
      </w:r>
      <w:r>
        <w:t>cionado con la Participación Ciudadana:</w:t>
      </w:r>
      <w:bookmarkEnd w:id="5"/>
    </w:p>
    <w:p w14:paraId="2513CFD0" w14:textId="77DE6B05" w:rsidR="3398CD94" w:rsidRPr="004062D9" w:rsidRDefault="3398CD94" w:rsidP="002D058B">
      <w:pPr>
        <w:spacing w:after="0"/>
      </w:pPr>
    </w:p>
    <w:p w14:paraId="0671C8D0" w14:textId="38F0EA07" w:rsidR="721B4F2D" w:rsidRDefault="008F6B3C" w:rsidP="002D058B">
      <w:pPr>
        <w:pStyle w:val="Descripcin"/>
        <w:keepNext/>
        <w:spacing w:after="0"/>
        <w:jc w:val="center"/>
        <w:rPr>
          <w:rFonts w:ascii="Arial" w:eastAsia="Arial" w:hAnsi="Arial" w:cs="Arial"/>
          <w:i w:val="0"/>
          <w:iCs w:val="0"/>
          <w:color w:val="000000" w:themeColor="text1"/>
          <w:sz w:val="20"/>
          <w:szCs w:val="20"/>
          <w:lang w:val="es"/>
        </w:rPr>
      </w:pPr>
      <w:bookmarkStart w:id="6" w:name="_Toc153534085"/>
      <w:r w:rsidRPr="794B2792">
        <w:rPr>
          <w:rFonts w:ascii="Arial" w:hAnsi="Arial" w:cs="Arial"/>
          <w:b/>
          <w:bCs/>
          <w:i w:val="0"/>
          <w:iCs w:val="0"/>
          <w:color w:val="auto"/>
          <w:sz w:val="20"/>
          <w:szCs w:val="20"/>
        </w:rPr>
        <w:t xml:space="preserve">Tabla </w:t>
      </w:r>
      <w:r w:rsidRPr="794B2792">
        <w:rPr>
          <w:rFonts w:ascii="Arial" w:hAnsi="Arial" w:cs="Arial"/>
          <w:b/>
          <w:bCs/>
          <w:i w:val="0"/>
          <w:iCs w:val="0"/>
          <w:color w:val="auto"/>
          <w:sz w:val="20"/>
          <w:szCs w:val="20"/>
        </w:rPr>
        <w:fldChar w:fldCharType="begin"/>
      </w:r>
      <w:r w:rsidRPr="794B2792">
        <w:rPr>
          <w:rFonts w:ascii="Arial" w:hAnsi="Arial" w:cs="Arial"/>
          <w:b/>
          <w:bCs/>
          <w:i w:val="0"/>
          <w:iCs w:val="0"/>
          <w:color w:val="auto"/>
          <w:sz w:val="20"/>
          <w:szCs w:val="20"/>
        </w:rPr>
        <w:instrText xml:space="preserve"> SEQ Tabla \* ARABIC </w:instrText>
      </w:r>
      <w:r w:rsidRPr="794B2792">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1</w:t>
      </w:r>
      <w:r w:rsidRPr="794B2792">
        <w:rPr>
          <w:rFonts w:ascii="Arial" w:hAnsi="Arial" w:cs="Arial"/>
          <w:b/>
          <w:bCs/>
          <w:i w:val="0"/>
          <w:iCs w:val="0"/>
          <w:color w:val="auto"/>
          <w:sz w:val="20"/>
          <w:szCs w:val="20"/>
        </w:rPr>
        <w:fldChar w:fldCharType="end"/>
      </w:r>
      <w:r w:rsidRPr="794B2792">
        <w:rPr>
          <w:rFonts w:ascii="Arial" w:eastAsia="Arial" w:hAnsi="Arial" w:cs="Arial"/>
          <w:i w:val="0"/>
          <w:iCs w:val="0"/>
          <w:color w:val="000000" w:themeColor="text1"/>
          <w:sz w:val="20"/>
          <w:szCs w:val="20"/>
          <w:lang w:val="es"/>
        </w:rPr>
        <w:t xml:space="preserve">. </w:t>
      </w:r>
      <w:r w:rsidR="721B4F2D" w:rsidRPr="794B2792">
        <w:rPr>
          <w:rFonts w:ascii="Arial" w:eastAsia="Arial" w:hAnsi="Arial" w:cs="Arial"/>
          <w:i w:val="0"/>
          <w:iCs w:val="0"/>
          <w:color w:val="000000" w:themeColor="text1"/>
          <w:sz w:val="20"/>
          <w:szCs w:val="20"/>
          <w:lang w:val="es"/>
        </w:rPr>
        <w:t>Norma</w:t>
      </w:r>
      <w:r w:rsidR="4F6294FC" w:rsidRPr="794B2792">
        <w:rPr>
          <w:rFonts w:ascii="Arial" w:eastAsia="Arial" w:hAnsi="Arial" w:cs="Arial"/>
          <w:i w:val="0"/>
          <w:iCs w:val="0"/>
          <w:color w:val="000000" w:themeColor="text1"/>
          <w:sz w:val="20"/>
          <w:szCs w:val="20"/>
          <w:lang w:val="es"/>
        </w:rPr>
        <w:t>s</w:t>
      </w:r>
      <w:r w:rsidR="721B4F2D" w:rsidRPr="794B2792">
        <w:rPr>
          <w:rFonts w:ascii="Arial" w:eastAsia="Arial" w:hAnsi="Arial" w:cs="Arial"/>
          <w:i w:val="0"/>
          <w:iCs w:val="0"/>
          <w:color w:val="000000" w:themeColor="text1"/>
          <w:sz w:val="20"/>
          <w:szCs w:val="20"/>
          <w:lang w:val="es"/>
        </w:rPr>
        <w:t xml:space="preserve"> </w:t>
      </w:r>
      <w:r w:rsidR="7DBF4B74" w:rsidRPr="794B2792">
        <w:rPr>
          <w:rFonts w:ascii="Arial" w:eastAsia="Arial" w:hAnsi="Arial" w:cs="Arial"/>
          <w:i w:val="0"/>
          <w:iCs w:val="0"/>
          <w:color w:val="000000" w:themeColor="text1"/>
          <w:sz w:val="20"/>
          <w:szCs w:val="20"/>
          <w:lang w:val="es"/>
        </w:rPr>
        <w:t xml:space="preserve">y </w:t>
      </w:r>
      <w:r w:rsidR="000B7155" w:rsidRPr="794B2792">
        <w:rPr>
          <w:rFonts w:ascii="Arial" w:eastAsia="Arial" w:hAnsi="Arial" w:cs="Arial"/>
          <w:i w:val="0"/>
          <w:iCs w:val="0"/>
          <w:color w:val="000000" w:themeColor="text1"/>
          <w:sz w:val="20"/>
          <w:szCs w:val="20"/>
          <w:lang w:val="es"/>
        </w:rPr>
        <w:t>lineamientos</w:t>
      </w:r>
      <w:r w:rsidR="7DBF4B74" w:rsidRPr="794B2792">
        <w:rPr>
          <w:rFonts w:ascii="Arial" w:eastAsia="Arial" w:hAnsi="Arial" w:cs="Arial"/>
          <w:i w:val="0"/>
          <w:iCs w:val="0"/>
          <w:color w:val="000000" w:themeColor="text1"/>
          <w:sz w:val="20"/>
          <w:szCs w:val="20"/>
          <w:lang w:val="es"/>
        </w:rPr>
        <w:t xml:space="preserve"> de la </w:t>
      </w:r>
      <w:r w:rsidR="51218153" w:rsidRPr="794B2792">
        <w:rPr>
          <w:rFonts w:ascii="Arial" w:eastAsia="Arial" w:hAnsi="Arial" w:cs="Arial"/>
          <w:i w:val="0"/>
          <w:iCs w:val="0"/>
          <w:color w:val="000000" w:themeColor="text1"/>
          <w:sz w:val="20"/>
          <w:szCs w:val="20"/>
          <w:lang w:val="es"/>
        </w:rPr>
        <w:t xml:space="preserve">política pública </w:t>
      </w:r>
      <w:r w:rsidR="5F400F18" w:rsidRPr="794B2792">
        <w:rPr>
          <w:rFonts w:ascii="Arial" w:eastAsia="Arial" w:hAnsi="Arial" w:cs="Arial"/>
          <w:i w:val="0"/>
          <w:iCs w:val="0"/>
          <w:color w:val="000000" w:themeColor="text1"/>
          <w:sz w:val="20"/>
          <w:szCs w:val="20"/>
          <w:lang w:val="es"/>
        </w:rPr>
        <w:t xml:space="preserve">en </w:t>
      </w:r>
      <w:r w:rsidR="721B4F2D" w:rsidRPr="794B2792">
        <w:rPr>
          <w:rFonts w:ascii="Arial" w:eastAsia="Arial" w:hAnsi="Arial" w:cs="Arial"/>
          <w:i w:val="0"/>
          <w:iCs w:val="0"/>
          <w:color w:val="000000" w:themeColor="text1"/>
          <w:sz w:val="20"/>
          <w:szCs w:val="20"/>
          <w:lang w:val="es"/>
        </w:rPr>
        <w:t>participación ciudadana</w:t>
      </w:r>
      <w:bookmarkEnd w:id="6"/>
    </w:p>
    <w:p w14:paraId="0D4EE158" w14:textId="77777777" w:rsidR="00B65D04" w:rsidRPr="00B65D04" w:rsidRDefault="00B65D04" w:rsidP="00B65D04">
      <w:pPr>
        <w:rPr>
          <w:lang w:val="es"/>
        </w:rPr>
      </w:pPr>
    </w:p>
    <w:tbl>
      <w:tblPr>
        <w:tblStyle w:val="Tablaconcuadrcula"/>
        <w:tblW w:w="0" w:type="auto"/>
        <w:tblLayout w:type="fixed"/>
        <w:tblLook w:val="04A0" w:firstRow="1" w:lastRow="0" w:firstColumn="1" w:lastColumn="0" w:noHBand="0" w:noVBand="1"/>
      </w:tblPr>
      <w:tblGrid>
        <w:gridCol w:w="4410"/>
        <w:gridCol w:w="4410"/>
      </w:tblGrid>
      <w:tr w:rsidR="3398CD94" w:rsidRPr="004062D9" w14:paraId="0BC1C774" w14:textId="77777777" w:rsidTr="008F6B3C">
        <w:trPr>
          <w:trHeight w:val="300"/>
          <w:tblHeader/>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EFB1C6A" w14:textId="1AEDAF14" w:rsidR="3398CD94" w:rsidRPr="004062D9" w:rsidRDefault="3398CD94" w:rsidP="002D058B">
            <w:pPr>
              <w:spacing w:line="254" w:lineRule="auto"/>
              <w:jc w:val="center"/>
              <w:rPr>
                <w:rFonts w:ascii="Arial" w:hAnsi="Arial" w:cs="Arial"/>
                <w:b/>
              </w:rPr>
            </w:pPr>
            <w:r w:rsidRPr="004062D9">
              <w:rPr>
                <w:rFonts w:ascii="Arial" w:eastAsia="Arial" w:hAnsi="Arial" w:cs="Arial"/>
                <w:b/>
                <w:color w:val="000000" w:themeColor="text1"/>
                <w:sz w:val="20"/>
                <w:szCs w:val="20"/>
                <w:lang w:val="es"/>
              </w:rPr>
              <w:t>Normatividad</w:t>
            </w:r>
          </w:p>
        </w:tc>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9894FE" w14:textId="57C947EC" w:rsidR="3398CD94" w:rsidRPr="004062D9" w:rsidRDefault="3398CD94" w:rsidP="002D058B">
            <w:pPr>
              <w:spacing w:line="254" w:lineRule="auto"/>
              <w:jc w:val="center"/>
              <w:rPr>
                <w:rFonts w:ascii="Arial" w:hAnsi="Arial" w:cs="Arial"/>
                <w:b/>
              </w:rPr>
            </w:pPr>
            <w:r w:rsidRPr="004062D9">
              <w:rPr>
                <w:rFonts w:ascii="Arial" w:eastAsia="Arial" w:hAnsi="Arial" w:cs="Arial"/>
                <w:b/>
                <w:color w:val="000000" w:themeColor="text1"/>
                <w:sz w:val="20"/>
                <w:szCs w:val="20"/>
                <w:lang w:val="es"/>
              </w:rPr>
              <w:t>Descripción</w:t>
            </w:r>
          </w:p>
        </w:tc>
      </w:tr>
      <w:tr w:rsidR="3398CD94" w:rsidRPr="004062D9" w14:paraId="117C336B"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1CE9070F" w14:textId="7965012E" w:rsidR="3398CD94" w:rsidRPr="004062D9" w:rsidRDefault="00BC2570" w:rsidP="002D058B">
            <w:pPr>
              <w:spacing w:line="254" w:lineRule="auto"/>
              <w:jc w:val="both"/>
              <w:rPr>
                <w:rFonts w:ascii="Arial" w:hAnsi="Arial" w:cs="Arial"/>
              </w:rPr>
            </w:pPr>
            <w:hyperlink r:id="rId15">
              <w:r w:rsidR="3398CD94" w:rsidRPr="004062D9">
                <w:rPr>
                  <w:rStyle w:val="Hipervnculo"/>
                  <w:rFonts w:ascii="Arial" w:eastAsia="Arial" w:hAnsi="Arial" w:cs="Arial"/>
                  <w:color w:val="0000FF"/>
                  <w:sz w:val="20"/>
                  <w:szCs w:val="20"/>
                  <w:lang w:val="es"/>
                </w:rPr>
                <w:t>Constitución Política de Colombia 1991</w:t>
              </w:r>
            </w:hyperlink>
            <w:r w:rsidR="3398CD94" w:rsidRPr="004062D9">
              <w:rPr>
                <w:rFonts w:ascii="Arial" w:eastAsia="Arial" w:hAnsi="Arial" w:cs="Arial"/>
                <w:color w:val="0000FF"/>
                <w:sz w:val="20"/>
                <w:szCs w:val="20"/>
                <w:u w:val="single"/>
                <w:lang w:val="es"/>
              </w:rPr>
              <w:t xml:space="preserve">         </w:t>
            </w:r>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2869C3E" w14:textId="65B834E9" w:rsidR="3398CD94" w:rsidRPr="004062D9" w:rsidRDefault="00BC2570" w:rsidP="002D058B">
            <w:pPr>
              <w:spacing w:line="254" w:lineRule="auto"/>
              <w:jc w:val="both"/>
              <w:rPr>
                <w:rFonts w:ascii="Arial" w:hAnsi="Arial" w:cs="Arial"/>
              </w:rPr>
            </w:pPr>
            <w:hyperlink r:id="rId16">
              <w:r w:rsidR="3398CD94" w:rsidRPr="004062D9">
                <w:rPr>
                  <w:rStyle w:val="Hipervnculo"/>
                  <w:rFonts w:ascii="Arial" w:eastAsia="Arial" w:hAnsi="Arial" w:cs="Arial"/>
                  <w:i/>
                  <w:iCs/>
                  <w:color w:val="0000FF"/>
                  <w:sz w:val="20"/>
                  <w:szCs w:val="20"/>
                  <w:lang w:val="es"/>
                </w:rPr>
                <w:t>Modificada por el Acto Legislativo 2 de 2021.</w:t>
              </w:r>
            </w:hyperlink>
            <w:r w:rsidR="3398CD94" w:rsidRPr="004062D9">
              <w:rPr>
                <w:rFonts w:ascii="Arial" w:eastAsia="Arial" w:hAnsi="Arial" w:cs="Arial"/>
                <w:i/>
                <w:iCs/>
                <w:color w:val="000000" w:themeColor="text1"/>
                <w:sz w:val="20"/>
                <w:szCs w:val="20"/>
                <w:lang w:val="es"/>
              </w:rPr>
              <w:t xml:space="preserve"> La constitución adopta la democracia participativa, contemplando el derecho de los grupos de valor para vigilar la función pública. A su vez, manifiesta la obligación que tienen los gobernantes de actuar de cara a los grupos de valor y responder por sus actos como lo detallan los Artículos 1,2, 13,20,23,45,74,79, 88, 95, 270 </w:t>
            </w:r>
          </w:p>
        </w:tc>
      </w:tr>
      <w:tr w:rsidR="3398CD94" w:rsidRPr="004062D9" w14:paraId="59945686"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B80A5E8" w14:textId="2D5C7F05" w:rsidR="3398CD94" w:rsidRPr="004062D9" w:rsidRDefault="00BC2570" w:rsidP="002D058B">
            <w:pPr>
              <w:spacing w:line="254" w:lineRule="auto"/>
              <w:jc w:val="both"/>
              <w:rPr>
                <w:rFonts w:ascii="Arial" w:hAnsi="Arial" w:cs="Arial"/>
              </w:rPr>
            </w:pPr>
            <w:hyperlink r:id="rId17">
              <w:r w:rsidR="3398CD94" w:rsidRPr="004062D9">
                <w:rPr>
                  <w:rStyle w:val="Hipervnculo"/>
                  <w:rFonts w:ascii="Arial" w:eastAsia="Arial" w:hAnsi="Arial" w:cs="Arial"/>
                  <w:color w:val="0000FF"/>
                  <w:sz w:val="20"/>
                  <w:szCs w:val="20"/>
                  <w:lang w:val="es"/>
                </w:rPr>
                <w:t>Ley 134 de 1994</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D0F0B78" w14:textId="5FAB7E25" w:rsidR="3398CD94" w:rsidRPr="004062D9" w:rsidRDefault="00BC2570" w:rsidP="002D058B">
            <w:pPr>
              <w:spacing w:line="254" w:lineRule="auto"/>
              <w:jc w:val="both"/>
              <w:rPr>
                <w:rFonts w:ascii="Arial" w:hAnsi="Arial" w:cs="Arial"/>
              </w:rPr>
            </w:pPr>
            <w:hyperlink r:id="rId18" w:anchor=":~:text=La%20presente%20ley%20regula%20la,democr%C3%A1tica%20de%20las%20organizaciones%20civiles.">
              <w:r w:rsidR="3398CD94" w:rsidRPr="004062D9">
                <w:rPr>
                  <w:rStyle w:val="Hipervnculo"/>
                  <w:rFonts w:ascii="Arial" w:eastAsia="Arial" w:hAnsi="Arial" w:cs="Arial"/>
                  <w:i/>
                  <w:iCs/>
                  <w:color w:val="0000FF"/>
                  <w:sz w:val="20"/>
                  <w:szCs w:val="20"/>
                  <w:lang w:val="es"/>
                </w:rPr>
                <w:t>Modificada por la ley 1757 de 2015.</w:t>
              </w:r>
            </w:hyperlink>
            <w:r w:rsidR="3398CD94" w:rsidRPr="004062D9">
              <w:rPr>
                <w:rFonts w:ascii="Arial" w:eastAsia="Arial" w:hAnsi="Arial" w:cs="Arial"/>
                <w:i/>
                <w:iCs/>
                <w:color w:val="000000" w:themeColor="text1"/>
                <w:sz w:val="20"/>
                <w:szCs w:val="20"/>
                <w:lang w:val="es"/>
              </w:rPr>
              <w:t xml:space="preserve"> “Por la cual se dictan normas sobre mecanismos de participación ciudadana”</w:t>
            </w:r>
          </w:p>
        </w:tc>
      </w:tr>
      <w:tr w:rsidR="3398CD94" w:rsidRPr="004062D9" w14:paraId="4A237606"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67CE0F68" w14:textId="35D91F56" w:rsidR="3398CD94" w:rsidRPr="004062D9" w:rsidRDefault="00BC2570" w:rsidP="002D058B">
            <w:pPr>
              <w:spacing w:line="254" w:lineRule="auto"/>
              <w:jc w:val="both"/>
              <w:rPr>
                <w:rFonts w:ascii="Arial" w:hAnsi="Arial" w:cs="Arial"/>
              </w:rPr>
            </w:pPr>
            <w:hyperlink r:id="rId19">
              <w:r w:rsidR="3398CD94" w:rsidRPr="004062D9">
                <w:rPr>
                  <w:rStyle w:val="Hipervnculo"/>
                  <w:rFonts w:ascii="Arial" w:eastAsia="Arial" w:hAnsi="Arial" w:cs="Arial"/>
                  <w:color w:val="0000FF"/>
                  <w:sz w:val="20"/>
                  <w:szCs w:val="20"/>
                  <w:lang w:val="es"/>
                </w:rPr>
                <w:t>Ley 1618 de 2013</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77ED186E" w14:textId="4A4F1CBA"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 xml:space="preserve">“Por medio de la cual se establecen las disposiciones para garantizar el pleno ejercicio </w:t>
            </w:r>
            <w:r w:rsidRPr="004062D9">
              <w:rPr>
                <w:rFonts w:ascii="Arial" w:eastAsia="Arial" w:hAnsi="Arial" w:cs="Arial"/>
                <w:i/>
                <w:iCs/>
                <w:color w:val="000000" w:themeColor="text1"/>
                <w:sz w:val="20"/>
                <w:szCs w:val="20"/>
                <w:lang w:val="es"/>
              </w:rPr>
              <w:lastRenderedPageBreak/>
              <w:t>de los derechos de las personas con discapacidad”</w:t>
            </w:r>
          </w:p>
        </w:tc>
      </w:tr>
      <w:tr w:rsidR="3398CD94" w:rsidRPr="004062D9" w14:paraId="2AF76D73"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3F6DFA2B" w14:textId="787A9303" w:rsidR="3398CD94" w:rsidRPr="004062D9" w:rsidRDefault="00BC2570" w:rsidP="002D058B">
            <w:pPr>
              <w:spacing w:line="254" w:lineRule="auto"/>
              <w:jc w:val="both"/>
              <w:rPr>
                <w:rFonts w:ascii="Arial" w:hAnsi="Arial" w:cs="Arial"/>
              </w:rPr>
            </w:pPr>
            <w:hyperlink r:id="rId20">
              <w:r w:rsidR="3398CD94" w:rsidRPr="004062D9">
                <w:rPr>
                  <w:rStyle w:val="Hipervnculo"/>
                  <w:rFonts w:ascii="Arial" w:eastAsia="Arial" w:hAnsi="Arial" w:cs="Arial"/>
                  <w:color w:val="0000FF"/>
                  <w:sz w:val="20"/>
                  <w:szCs w:val="20"/>
                  <w:lang w:val="es"/>
                </w:rPr>
                <w:t>Ley 1755 de 2015</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16A8D432" w14:textId="639DF2A6"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medio de la cual se regula el Derecho Fundamental de Petición y se sustituye un título del Código de Procedimiento Administrativo y de lo Contencioso Administrativo”</w:t>
            </w:r>
          </w:p>
        </w:tc>
      </w:tr>
      <w:tr w:rsidR="3398CD94" w:rsidRPr="004062D9" w14:paraId="122D90E6"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2C4038D" w14:textId="4ACA61F0" w:rsidR="3398CD94" w:rsidRPr="004062D9" w:rsidRDefault="00BC2570" w:rsidP="002D058B">
            <w:pPr>
              <w:spacing w:line="254" w:lineRule="auto"/>
              <w:jc w:val="both"/>
              <w:rPr>
                <w:rFonts w:ascii="Arial" w:hAnsi="Arial" w:cs="Arial"/>
              </w:rPr>
            </w:pPr>
            <w:hyperlink r:id="rId21">
              <w:r w:rsidR="3398CD94" w:rsidRPr="004062D9">
                <w:rPr>
                  <w:rStyle w:val="Hipervnculo"/>
                  <w:rFonts w:ascii="Arial" w:eastAsia="Arial" w:hAnsi="Arial" w:cs="Arial"/>
                  <w:color w:val="0000FF"/>
                  <w:sz w:val="20"/>
                  <w:szCs w:val="20"/>
                  <w:lang w:val="es"/>
                </w:rPr>
                <w:t>Ley 1757 de 2015</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31373B1" w14:textId="01123C94"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la cual se dictan disposiciones en materia de promoción y protección del derecho a la participación democrática”</w:t>
            </w:r>
          </w:p>
        </w:tc>
      </w:tr>
      <w:tr w:rsidR="3398CD94" w:rsidRPr="004062D9" w14:paraId="7DC7738A"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38CD1ED7" w14:textId="6D94355F" w:rsidR="3398CD94" w:rsidRPr="004062D9" w:rsidRDefault="00BC2570" w:rsidP="002D058B">
            <w:pPr>
              <w:spacing w:line="254" w:lineRule="auto"/>
              <w:jc w:val="both"/>
              <w:rPr>
                <w:rFonts w:ascii="Arial" w:hAnsi="Arial" w:cs="Arial"/>
              </w:rPr>
            </w:pPr>
            <w:hyperlink r:id="rId22">
              <w:r w:rsidR="3398CD94" w:rsidRPr="004062D9">
                <w:rPr>
                  <w:rStyle w:val="Hipervnculo"/>
                  <w:rFonts w:ascii="Arial" w:eastAsia="Arial" w:hAnsi="Arial" w:cs="Arial"/>
                  <w:color w:val="0000FF"/>
                  <w:sz w:val="20"/>
                  <w:szCs w:val="20"/>
                  <w:lang w:val="es"/>
                </w:rPr>
                <w:t>Ley 403 de 2020</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513EABA" w14:textId="3A56D2CE"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w:t>
            </w:r>
            <w:r w:rsidRPr="004062D9">
              <w:rPr>
                <w:rFonts w:ascii="Arial" w:eastAsia="Arial" w:hAnsi="Arial" w:cs="Arial"/>
                <w:i/>
                <w:iCs/>
                <w:sz w:val="20"/>
                <w:szCs w:val="20"/>
                <w:lang w:val="es"/>
              </w:rPr>
              <w:t>Por el cual se dictan normas para la correcta implementación del Acto Legislativo 04 de 2019 y el fortalecimiento del control fiscal”</w:t>
            </w:r>
          </w:p>
        </w:tc>
      </w:tr>
      <w:tr w:rsidR="3398CD94" w:rsidRPr="004062D9" w14:paraId="6CA67206"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5AC1C97" w14:textId="5BA548A8" w:rsidR="3398CD94" w:rsidRPr="004062D9" w:rsidRDefault="00BC2570" w:rsidP="002D058B">
            <w:pPr>
              <w:spacing w:line="254" w:lineRule="auto"/>
              <w:jc w:val="both"/>
              <w:rPr>
                <w:rFonts w:ascii="Arial" w:hAnsi="Arial" w:cs="Arial"/>
              </w:rPr>
            </w:pPr>
            <w:hyperlink r:id="rId23" w:anchor=":~:text=La%20presente%20Ley%20tiene%20por,e%20integridad%20y%20recuperar%20la">
              <w:r w:rsidR="3398CD94" w:rsidRPr="004062D9">
                <w:rPr>
                  <w:rStyle w:val="Hipervnculo"/>
                  <w:rFonts w:ascii="Arial" w:eastAsia="Arial" w:hAnsi="Arial" w:cs="Arial"/>
                  <w:color w:val="0000FF"/>
                  <w:sz w:val="20"/>
                  <w:szCs w:val="20"/>
                  <w:lang w:val="es"/>
                </w:rPr>
                <w:t>Ley 2195 de 2022</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13A13FB5" w14:textId="7495735B"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w:t>
            </w:r>
            <w:r w:rsidRPr="004062D9">
              <w:rPr>
                <w:rFonts w:ascii="Arial" w:eastAsia="Arial" w:hAnsi="Arial" w:cs="Arial"/>
                <w:i/>
                <w:iCs/>
                <w:color w:val="333333"/>
                <w:sz w:val="20"/>
                <w:szCs w:val="20"/>
                <w:lang w:val="es"/>
              </w:rPr>
              <w:t>P</w:t>
            </w:r>
            <w:r w:rsidRPr="004062D9">
              <w:rPr>
                <w:rFonts w:ascii="Arial" w:eastAsia="Arial" w:hAnsi="Arial" w:cs="Arial"/>
                <w:i/>
                <w:iCs/>
                <w:color w:val="000000" w:themeColor="text1"/>
                <w:sz w:val="20"/>
                <w:szCs w:val="20"/>
                <w:lang w:val="es"/>
              </w:rPr>
              <w:t>or medio del cual se adoptan medidas en materia de transparencia, prevención y lucha contra la corrupción y se dictan otras disposiciones”</w:t>
            </w:r>
          </w:p>
        </w:tc>
      </w:tr>
      <w:tr w:rsidR="3398CD94" w:rsidRPr="004062D9" w14:paraId="389F1A54"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756E003E" w14:textId="10BC418B" w:rsidR="3398CD94" w:rsidRPr="004062D9" w:rsidRDefault="00BC2570" w:rsidP="002D058B">
            <w:pPr>
              <w:spacing w:line="254" w:lineRule="auto"/>
              <w:jc w:val="both"/>
              <w:rPr>
                <w:rFonts w:ascii="Arial" w:hAnsi="Arial" w:cs="Arial"/>
              </w:rPr>
            </w:pPr>
            <w:hyperlink r:id="rId24">
              <w:r w:rsidR="3398CD94" w:rsidRPr="004062D9">
                <w:rPr>
                  <w:rStyle w:val="Hipervnculo"/>
                  <w:rFonts w:ascii="Arial" w:eastAsia="Arial" w:hAnsi="Arial" w:cs="Arial"/>
                  <w:color w:val="0000FF"/>
                  <w:sz w:val="20"/>
                  <w:szCs w:val="20"/>
                  <w:lang w:val="es"/>
                </w:rPr>
                <w:t>Decreto 448 de 2007</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9BF023F" w14:textId="1C06DDE7"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el cual se crea y estructura el Sistema Distrital de Participación Ciudadana”</w:t>
            </w:r>
          </w:p>
        </w:tc>
      </w:tr>
      <w:tr w:rsidR="3398CD94" w:rsidRPr="004062D9" w14:paraId="555A6503"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68611C9D" w14:textId="72ED186D" w:rsidR="3398CD94" w:rsidRPr="004062D9" w:rsidRDefault="00BC2570" w:rsidP="002D058B">
            <w:pPr>
              <w:spacing w:line="254" w:lineRule="auto"/>
              <w:jc w:val="both"/>
              <w:rPr>
                <w:rFonts w:ascii="Arial" w:hAnsi="Arial" w:cs="Arial"/>
              </w:rPr>
            </w:pPr>
            <w:hyperlink r:id="rId25">
              <w:r w:rsidR="3398CD94" w:rsidRPr="004062D9">
                <w:rPr>
                  <w:rStyle w:val="Hipervnculo"/>
                  <w:rFonts w:ascii="Arial" w:eastAsia="Arial" w:hAnsi="Arial" w:cs="Arial"/>
                  <w:color w:val="0000FF"/>
                  <w:sz w:val="20"/>
                  <w:szCs w:val="20"/>
                  <w:lang w:val="es"/>
                </w:rPr>
                <w:t>Decreto  503 de 2011</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22A07574" w14:textId="36D5462B"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el cual se adopta la Política Pública de Participación Incidente para el Distrito Capital”</w:t>
            </w:r>
          </w:p>
        </w:tc>
      </w:tr>
      <w:tr w:rsidR="3398CD94" w:rsidRPr="004062D9" w14:paraId="2F623885"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A59B12B" w14:textId="760D8D7B" w:rsidR="3398CD94" w:rsidRPr="004062D9" w:rsidRDefault="00BC2570" w:rsidP="002D058B">
            <w:pPr>
              <w:spacing w:line="254" w:lineRule="auto"/>
              <w:jc w:val="both"/>
              <w:rPr>
                <w:rFonts w:ascii="Arial" w:hAnsi="Arial" w:cs="Arial"/>
              </w:rPr>
            </w:pPr>
            <w:hyperlink r:id="rId26">
              <w:r w:rsidR="3398CD94" w:rsidRPr="004062D9">
                <w:rPr>
                  <w:rStyle w:val="Hipervnculo"/>
                  <w:rFonts w:ascii="Arial" w:eastAsia="Arial" w:hAnsi="Arial" w:cs="Arial"/>
                  <w:color w:val="0000FF"/>
                  <w:sz w:val="20"/>
                  <w:szCs w:val="20"/>
                  <w:lang w:val="es"/>
                </w:rPr>
                <w:t>Decreto 19 de 2012</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7BB9C30" w14:textId="587D4A4D"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w:t>
            </w:r>
            <w:r w:rsidRPr="004062D9">
              <w:rPr>
                <w:rFonts w:ascii="Arial" w:eastAsia="Arial" w:hAnsi="Arial" w:cs="Arial"/>
                <w:i/>
                <w:iCs/>
                <w:color w:val="333333"/>
                <w:sz w:val="20"/>
                <w:szCs w:val="20"/>
                <w:lang w:val="es"/>
              </w:rPr>
              <w:t>P</w:t>
            </w:r>
            <w:r w:rsidRPr="004062D9">
              <w:rPr>
                <w:rFonts w:ascii="Arial" w:eastAsia="Arial" w:hAnsi="Arial" w:cs="Arial"/>
                <w:b/>
                <w:bCs/>
                <w:i/>
                <w:iCs/>
                <w:color w:val="333333"/>
                <w:sz w:val="20"/>
                <w:szCs w:val="20"/>
                <w:lang w:val="es"/>
              </w:rPr>
              <w:t>o</w:t>
            </w:r>
            <w:r w:rsidRPr="004062D9">
              <w:rPr>
                <w:rFonts w:ascii="Arial" w:eastAsia="Arial" w:hAnsi="Arial" w:cs="Arial"/>
                <w:i/>
                <w:iCs/>
                <w:color w:val="000000" w:themeColor="text1"/>
                <w:sz w:val="20"/>
                <w:szCs w:val="20"/>
                <w:lang w:val="es"/>
              </w:rPr>
              <w:t>r el cual se dictan normas para suprimir o reformar regulaciones, procedimientos y trámites innecesarios existentes en la Administración Pública”</w:t>
            </w:r>
          </w:p>
        </w:tc>
      </w:tr>
      <w:tr w:rsidR="3398CD94" w:rsidRPr="004062D9" w14:paraId="050075FF"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4CDCB0FD" w14:textId="441DF0F5" w:rsidR="3398CD94" w:rsidRPr="004062D9" w:rsidRDefault="00BC2570" w:rsidP="002D058B">
            <w:pPr>
              <w:spacing w:line="254" w:lineRule="auto"/>
              <w:jc w:val="both"/>
              <w:rPr>
                <w:rFonts w:ascii="Arial" w:hAnsi="Arial" w:cs="Arial"/>
              </w:rPr>
            </w:pPr>
            <w:hyperlink r:id="rId27">
              <w:r w:rsidR="3398CD94" w:rsidRPr="004062D9">
                <w:rPr>
                  <w:rStyle w:val="Hipervnculo"/>
                  <w:rFonts w:ascii="Arial" w:eastAsia="Arial" w:hAnsi="Arial" w:cs="Arial"/>
                  <w:color w:val="0000FF"/>
                  <w:sz w:val="20"/>
                  <w:szCs w:val="20"/>
                  <w:lang w:val="es"/>
                </w:rPr>
                <w:t>Decreto 527 de 2014</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7652C1B4" w14:textId="1E97A93F"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medio del cual se crean las instancias de coordinación del Sector Administrativo Mujeres, se determina la participación de la Secretaría Distrital de la Mujer en las instancias de coordinación existentes en el Distrito Capital, y se dictan otras disposiciones”</w:t>
            </w:r>
          </w:p>
        </w:tc>
      </w:tr>
      <w:tr w:rsidR="3398CD94" w:rsidRPr="004062D9" w14:paraId="1CB9606E"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654A5641" w14:textId="1E1992D1" w:rsidR="3398CD94" w:rsidRPr="004062D9" w:rsidRDefault="00BC2570" w:rsidP="002D058B">
            <w:pPr>
              <w:spacing w:line="254" w:lineRule="auto"/>
              <w:jc w:val="both"/>
              <w:rPr>
                <w:rFonts w:ascii="Arial" w:hAnsi="Arial" w:cs="Arial"/>
              </w:rPr>
            </w:pPr>
            <w:hyperlink r:id="rId28">
              <w:r w:rsidR="3398CD94" w:rsidRPr="004062D9">
                <w:rPr>
                  <w:rStyle w:val="Hipervnculo"/>
                  <w:rFonts w:ascii="Arial" w:eastAsia="Arial" w:hAnsi="Arial" w:cs="Arial"/>
                  <w:color w:val="0000FF"/>
                  <w:sz w:val="20"/>
                  <w:szCs w:val="20"/>
                  <w:lang w:val="es"/>
                </w:rPr>
                <w:t>Decreto 2573 de 2014</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4FA3A67B" w14:textId="01012071"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“Por el cual se establecen los lineamientos generales de la Estrategia de Gobierno en línea, se reglamenta parcialmente la Ley 1341 de 2009 y se dictan otras disposiciones”</w:t>
            </w:r>
          </w:p>
        </w:tc>
      </w:tr>
      <w:tr w:rsidR="3398CD94" w:rsidRPr="004062D9" w14:paraId="13BE8A14"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71987C5A" w14:textId="569BDDFE" w:rsidR="3398CD94" w:rsidRPr="004062D9" w:rsidRDefault="00BC2570" w:rsidP="002D058B">
            <w:pPr>
              <w:spacing w:line="254" w:lineRule="auto"/>
              <w:jc w:val="both"/>
              <w:rPr>
                <w:rFonts w:ascii="Arial" w:hAnsi="Arial" w:cs="Arial"/>
              </w:rPr>
            </w:pPr>
            <w:hyperlink r:id="rId29">
              <w:r w:rsidR="3398CD94" w:rsidRPr="004062D9">
                <w:rPr>
                  <w:rStyle w:val="Hipervnculo"/>
                  <w:rFonts w:ascii="Arial" w:eastAsia="Arial" w:hAnsi="Arial" w:cs="Arial"/>
                  <w:color w:val="0000FF"/>
                  <w:sz w:val="20"/>
                  <w:szCs w:val="20"/>
                  <w:lang w:val="es"/>
                </w:rPr>
                <w:t>Decreto 139 de 2017</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6F71146E" w14:textId="4D9210F1"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 xml:space="preserve"> “Por medio del cual se establecen las instancias de coordinación de la Gerencia Jurídica en la Administración Distrital y se dictan otras disposiciones” </w:t>
            </w:r>
          </w:p>
        </w:tc>
      </w:tr>
      <w:tr w:rsidR="3398CD94" w:rsidRPr="004062D9" w14:paraId="3851E86F"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CEE6F46" w14:textId="1EF819AE" w:rsidR="3398CD94" w:rsidRPr="004062D9" w:rsidRDefault="00BC2570" w:rsidP="002D058B">
            <w:pPr>
              <w:spacing w:line="254" w:lineRule="auto"/>
              <w:jc w:val="both"/>
              <w:rPr>
                <w:rFonts w:ascii="Arial" w:hAnsi="Arial" w:cs="Arial"/>
              </w:rPr>
            </w:pPr>
            <w:hyperlink r:id="rId30" w:anchor=":~:text=Adopta%20medidas%20relacionadas%20con%20la,Emergencia%20Econ%C3%B3mica%2C%20Social%20y%20Ecol%C3%B3gica.">
              <w:r w:rsidR="3398CD94" w:rsidRPr="004062D9">
                <w:rPr>
                  <w:rStyle w:val="Hipervnculo"/>
                  <w:rFonts w:ascii="Arial" w:eastAsia="Arial" w:hAnsi="Arial" w:cs="Arial"/>
                  <w:color w:val="0000FF"/>
                  <w:sz w:val="20"/>
                  <w:szCs w:val="20"/>
                  <w:lang w:val="es"/>
                </w:rPr>
                <w:t>Decreto Legislativo 683 de 2020</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3604206" w14:textId="48829E08"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w:t>
            </w:r>
            <w:r w:rsidRPr="004062D9">
              <w:rPr>
                <w:rFonts w:ascii="Arial" w:eastAsia="Arial" w:hAnsi="Arial" w:cs="Arial"/>
                <w:i/>
                <w:iCs/>
                <w:color w:val="333333"/>
                <w:sz w:val="20"/>
                <w:szCs w:val="20"/>
                <w:lang w:val="es"/>
              </w:rPr>
              <w:t>P</w:t>
            </w:r>
            <w:r w:rsidRPr="004062D9">
              <w:rPr>
                <w:rFonts w:ascii="Arial" w:eastAsia="Arial" w:hAnsi="Arial" w:cs="Arial"/>
                <w:i/>
                <w:iCs/>
                <w:color w:val="000000" w:themeColor="text1"/>
                <w:sz w:val="20"/>
                <w:szCs w:val="20"/>
                <w:lang w:val="es"/>
              </w:rPr>
              <w:t>or el cual se adoptan medidas relacionadas con la aprobación de los Planes de Desarrollo Territoriales para el periodo constitucional 2020 - 2023, en el marco del Estado de Emergencia Económica, Social y Ecológica”</w:t>
            </w:r>
          </w:p>
        </w:tc>
      </w:tr>
      <w:tr w:rsidR="3398CD94" w:rsidRPr="004062D9" w14:paraId="6B22FC81"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2963599F" w14:textId="4FE43A88" w:rsidR="3398CD94" w:rsidRPr="004062D9" w:rsidRDefault="00BC2570" w:rsidP="002D058B">
            <w:pPr>
              <w:spacing w:line="254" w:lineRule="auto"/>
              <w:jc w:val="both"/>
              <w:rPr>
                <w:rFonts w:ascii="Arial" w:hAnsi="Arial" w:cs="Arial"/>
              </w:rPr>
            </w:pPr>
            <w:hyperlink r:id="rId31">
              <w:r w:rsidR="3398CD94" w:rsidRPr="004062D9">
                <w:rPr>
                  <w:rStyle w:val="Hipervnculo"/>
                  <w:rFonts w:ascii="Arial" w:eastAsia="Arial" w:hAnsi="Arial" w:cs="Arial"/>
                  <w:color w:val="0000FF"/>
                  <w:sz w:val="20"/>
                  <w:szCs w:val="20"/>
                  <w:lang w:val="es"/>
                </w:rPr>
                <w:t>Resolución 753 de 2020</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31EACAF9" w14:textId="502A8F06"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w:t>
            </w:r>
            <w:r w:rsidRPr="004062D9">
              <w:rPr>
                <w:rFonts w:ascii="Arial" w:eastAsia="Arial" w:hAnsi="Arial" w:cs="Arial"/>
                <w:sz w:val="20"/>
                <w:szCs w:val="20"/>
                <w:lang w:val="es"/>
              </w:rPr>
              <w:t>"</w:t>
            </w:r>
            <w:r w:rsidRPr="004062D9">
              <w:rPr>
                <w:rFonts w:ascii="Arial" w:eastAsia="Arial" w:hAnsi="Arial" w:cs="Arial"/>
                <w:i/>
                <w:iCs/>
                <w:sz w:val="20"/>
                <w:szCs w:val="20"/>
                <w:lang w:val="es"/>
              </w:rPr>
              <w:t>P</w:t>
            </w:r>
            <w:r w:rsidRPr="004062D9">
              <w:rPr>
                <w:rFonts w:ascii="Arial" w:eastAsia="Arial" w:hAnsi="Arial" w:cs="Arial"/>
                <w:i/>
                <w:iCs/>
                <w:color w:val="000000" w:themeColor="text1"/>
                <w:sz w:val="20"/>
                <w:szCs w:val="20"/>
                <w:lang w:val="es"/>
              </w:rPr>
              <w:t>or la cual se expiden lineamientos para el funcionamiento, operación, seguimiento e informes de las Instancias de Coordinación del Distrito Capital</w:t>
            </w:r>
            <w:r w:rsidRPr="004062D9">
              <w:rPr>
                <w:rFonts w:ascii="Arial" w:eastAsia="Arial" w:hAnsi="Arial" w:cs="Arial"/>
                <w:sz w:val="20"/>
                <w:szCs w:val="20"/>
                <w:lang w:val="es"/>
              </w:rPr>
              <w:t>”</w:t>
            </w:r>
          </w:p>
        </w:tc>
      </w:tr>
      <w:tr w:rsidR="3398CD94" w:rsidRPr="004062D9" w14:paraId="78375F56"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093C0EA4" w14:textId="7751D3C9" w:rsidR="3398CD94" w:rsidRPr="004062D9" w:rsidRDefault="00BC2570" w:rsidP="002D058B">
            <w:pPr>
              <w:spacing w:line="254" w:lineRule="auto"/>
              <w:jc w:val="both"/>
              <w:rPr>
                <w:rFonts w:ascii="Arial" w:hAnsi="Arial" w:cs="Arial"/>
              </w:rPr>
            </w:pPr>
            <w:hyperlink r:id="rId32">
              <w:r w:rsidR="3398CD94" w:rsidRPr="004062D9">
                <w:rPr>
                  <w:rStyle w:val="Hipervnculo"/>
                  <w:rFonts w:ascii="Arial" w:eastAsia="Arial" w:hAnsi="Arial" w:cs="Arial"/>
                  <w:color w:val="0000FF"/>
                  <w:sz w:val="20"/>
                  <w:szCs w:val="20"/>
                  <w:lang w:val="es"/>
                </w:rPr>
                <w:t>Acuerdo 12 de 1994</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3AF8160D" w14:textId="0B98527E"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 xml:space="preserve">Reglamentado parcialmente por el Decreto 092 de 1995, y por el Decreto Distrital 032 de 2007. </w:t>
            </w:r>
            <w:r w:rsidRPr="004062D9">
              <w:rPr>
                <w:rFonts w:ascii="Arial" w:eastAsia="Arial" w:hAnsi="Arial" w:cs="Arial"/>
                <w:i/>
                <w:iCs/>
                <w:color w:val="000000" w:themeColor="text1"/>
                <w:sz w:val="20"/>
                <w:szCs w:val="20"/>
                <w:lang w:val="es"/>
              </w:rPr>
              <w:lastRenderedPageBreak/>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p>
        </w:tc>
      </w:tr>
      <w:tr w:rsidR="3398CD94" w:rsidRPr="004062D9" w14:paraId="32C31844"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2125243C" w14:textId="2D8C8E2D" w:rsidR="3398CD94" w:rsidRPr="004062D9" w:rsidRDefault="00BC2570" w:rsidP="002D058B">
            <w:pPr>
              <w:spacing w:line="254" w:lineRule="auto"/>
              <w:jc w:val="both"/>
              <w:rPr>
                <w:rFonts w:ascii="Arial" w:hAnsi="Arial" w:cs="Arial"/>
              </w:rPr>
            </w:pPr>
            <w:hyperlink r:id="rId33">
              <w:r w:rsidR="3398CD94" w:rsidRPr="004062D9">
                <w:rPr>
                  <w:rStyle w:val="Hipervnculo"/>
                  <w:rFonts w:ascii="Arial" w:eastAsia="Arial" w:hAnsi="Arial" w:cs="Arial"/>
                  <w:color w:val="0000FF"/>
                  <w:sz w:val="20"/>
                  <w:szCs w:val="20"/>
                  <w:lang w:val="es"/>
                </w:rPr>
                <w:t>Acuerdo 257 de 2006</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7436BF4B" w14:textId="365B9457"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Transformación de la Secretaría de Obras Públicas en la Unidad Administrativa Especial de Rehabilitación y Mantenimiento Vial. Transformase la Secretaría de Obras Públicas, la cual en adelante se denominará Unidad Administrativa Especial de Rehabilitación y Mantenimiento Vial, adscrita a la Secretaría Distrital de Movilidad</w:t>
            </w:r>
          </w:p>
        </w:tc>
      </w:tr>
      <w:tr w:rsidR="3398CD94" w:rsidRPr="004062D9" w14:paraId="06D1A999"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0EEFF0F7" w14:textId="1B05DAD7" w:rsidR="3398CD94" w:rsidRPr="004062D9" w:rsidRDefault="00BC2570" w:rsidP="002D058B">
            <w:pPr>
              <w:spacing w:line="254" w:lineRule="auto"/>
              <w:jc w:val="both"/>
              <w:rPr>
                <w:rFonts w:ascii="Arial" w:hAnsi="Arial" w:cs="Arial"/>
              </w:rPr>
            </w:pPr>
            <w:hyperlink r:id="rId34">
              <w:r w:rsidR="3398CD94" w:rsidRPr="004062D9">
                <w:rPr>
                  <w:rStyle w:val="Hipervnculo"/>
                  <w:rFonts w:ascii="Arial" w:eastAsia="Arial" w:hAnsi="Arial" w:cs="Arial"/>
                  <w:color w:val="0000FF"/>
                  <w:sz w:val="20"/>
                  <w:szCs w:val="20"/>
                  <w:lang w:val="es"/>
                </w:rPr>
                <w:t>CONPES 3650 de 2010</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091974C8" w14:textId="73FD812A"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“Importancia estratégica de la estrategia de Gobierno en Línea".</w:t>
            </w:r>
          </w:p>
        </w:tc>
      </w:tr>
      <w:tr w:rsidR="3398CD94" w:rsidRPr="004062D9" w14:paraId="593F73DA"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00329430" w14:textId="10728393" w:rsidR="3398CD94" w:rsidRPr="004062D9" w:rsidRDefault="00BC2570" w:rsidP="002D058B">
            <w:pPr>
              <w:spacing w:line="254" w:lineRule="auto"/>
              <w:jc w:val="both"/>
              <w:rPr>
                <w:rFonts w:ascii="Arial" w:hAnsi="Arial" w:cs="Arial"/>
              </w:rPr>
            </w:pPr>
            <w:hyperlink r:id="rId35">
              <w:r w:rsidR="3398CD94" w:rsidRPr="004062D9">
                <w:rPr>
                  <w:rStyle w:val="Hipervnculo"/>
                  <w:rFonts w:ascii="Arial" w:eastAsia="Arial" w:hAnsi="Arial" w:cs="Arial"/>
                  <w:color w:val="0000FF"/>
                  <w:sz w:val="20"/>
                  <w:szCs w:val="20"/>
                  <w:lang w:val="es"/>
                </w:rPr>
                <w:t>CONPES 3654 de 2010</w:t>
              </w:r>
            </w:hyperlink>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10115A39" w14:textId="581AFF04"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“Política de Rendición de cuentas de la rama ejecutiva a los ciudadanos”</w:t>
            </w:r>
          </w:p>
        </w:tc>
      </w:tr>
      <w:tr w:rsidR="3398CD94" w:rsidRPr="004062D9" w14:paraId="2E2500E4" w14:textId="77777777" w:rsidTr="3398CD94">
        <w:trPr>
          <w:trHeight w:val="300"/>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48103351" w14:textId="00AB2C7C" w:rsidR="3398CD94" w:rsidRPr="004062D9" w:rsidRDefault="3398CD94" w:rsidP="002D058B">
            <w:pPr>
              <w:spacing w:line="254" w:lineRule="auto"/>
              <w:jc w:val="both"/>
              <w:rPr>
                <w:rFonts w:ascii="Arial" w:hAnsi="Arial" w:cs="Arial"/>
              </w:rPr>
            </w:pPr>
            <w:r w:rsidRPr="004062D9">
              <w:rPr>
                <w:rFonts w:ascii="Arial" w:eastAsia="Arial" w:hAnsi="Arial" w:cs="Arial"/>
                <w:color w:val="0000FF"/>
                <w:u w:val="single"/>
                <w:lang w:val="es"/>
              </w:rPr>
              <w:t>Circular 015 de 2022</w:t>
            </w:r>
          </w:p>
        </w:tc>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44CB59AB" w14:textId="43AA286B" w:rsidR="3398CD94" w:rsidRPr="004062D9" w:rsidRDefault="3398CD94" w:rsidP="002D058B">
            <w:pPr>
              <w:spacing w:line="254" w:lineRule="auto"/>
              <w:jc w:val="both"/>
              <w:rPr>
                <w:rFonts w:ascii="Arial" w:hAnsi="Arial" w:cs="Arial"/>
              </w:rPr>
            </w:pPr>
            <w:r w:rsidRPr="004062D9">
              <w:rPr>
                <w:rFonts w:ascii="Arial" w:eastAsia="Arial" w:hAnsi="Arial" w:cs="Arial"/>
                <w:i/>
                <w:iCs/>
                <w:color w:val="000000" w:themeColor="text1"/>
                <w:sz w:val="20"/>
                <w:szCs w:val="20"/>
                <w:lang w:val="es"/>
              </w:rPr>
              <w:t>Lineamientos para la implementación de la política de participación ciudadana en la gestión pública en el marco del Modelo Integrado de Planeación y Gestión</w:t>
            </w:r>
          </w:p>
        </w:tc>
      </w:tr>
    </w:tbl>
    <w:p w14:paraId="01394886" w14:textId="3F14B007" w:rsidR="71758770" w:rsidRPr="004062D9" w:rsidRDefault="71758770" w:rsidP="002D058B">
      <w:pPr>
        <w:spacing w:after="0"/>
        <w:jc w:val="center"/>
        <w:rPr>
          <w:rFonts w:ascii="Arial" w:hAnsi="Arial" w:cs="Arial"/>
        </w:rPr>
      </w:pPr>
      <w:r w:rsidRPr="004062D9">
        <w:rPr>
          <w:rFonts w:ascii="Arial" w:eastAsia="Arial" w:hAnsi="Arial" w:cs="Arial"/>
          <w:color w:val="000000" w:themeColor="text1"/>
          <w:sz w:val="18"/>
          <w:szCs w:val="18"/>
        </w:rPr>
        <w:t xml:space="preserve">Fuente: UAERMV, </w:t>
      </w:r>
      <w:proofErr w:type="spellStart"/>
      <w:r w:rsidRPr="004062D9">
        <w:rPr>
          <w:rFonts w:ascii="Arial" w:eastAsia="Arial" w:hAnsi="Arial" w:cs="Arial"/>
          <w:color w:val="000000" w:themeColor="text1"/>
          <w:sz w:val="18"/>
          <w:szCs w:val="18"/>
        </w:rPr>
        <w:t>Normograma</w:t>
      </w:r>
      <w:proofErr w:type="spellEnd"/>
      <w:r w:rsidRPr="004062D9">
        <w:rPr>
          <w:rFonts w:ascii="Arial" w:eastAsia="Arial" w:hAnsi="Arial" w:cs="Arial"/>
          <w:color w:val="000000" w:themeColor="text1"/>
          <w:sz w:val="18"/>
          <w:szCs w:val="18"/>
        </w:rPr>
        <w:t>.</w:t>
      </w:r>
    </w:p>
    <w:p w14:paraId="5C530781" w14:textId="462886EE" w:rsidR="3398CD94" w:rsidRPr="004062D9" w:rsidRDefault="3398CD94" w:rsidP="002D058B">
      <w:pPr>
        <w:spacing w:after="0"/>
      </w:pPr>
    </w:p>
    <w:p w14:paraId="4CF49112" w14:textId="1A54A89D" w:rsidR="00771536" w:rsidRPr="004062D9" w:rsidRDefault="149E8346" w:rsidP="002D058B">
      <w:pPr>
        <w:pStyle w:val="Ttulo1"/>
        <w:numPr>
          <w:ilvl w:val="0"/>
          <w:numId w:val="6"/>
        </w:numPr>
        <w:jc w:val="both"/>
      </w:pPr>
      <w:bookmarkStart w:id="7" w:name="_Toc209693389"/>
      <w:r w:rsidRPr="004062D9">
        <w:t>Marco</w:t>
      </w:r>
      <w:r w:rsidRPr="004062D9">
        <w:rPr>
          <w:spacing w:val="-5"/>
        </w:rPr>
        <w:t xml:space="preserve"> </w:t>
      </w:r>
      <w:r w:rsidRPr="004062D9">
        <w:t>Normativo relacionado con la Rendición de Cuentas</w:t>
      </w:r>
      <w:bookmarkEnd w:id="7"/>
    </w:p>
    <w:p w14:paraId="7449D14B" w14:textId="77777777" w:rsidR="00F15C93" w:rsidRPr="004062D9" w:rsidRDefault="00F15C93" w:rsidP="002D058B">
      <w:pPr>
        <w:spacing w:after="0"/>
      </w:pPr>
    </w:p>
    <w:p w14:paraId="155B99B2" w14:textId="77777777" w:rsidR="00472DD9" w:rsidRPr="004062D9" w:rsidRDefault="00472DD9" w:rsidP="002D058B">
      <w:pPr>
        <w:spacing w:after="0" w:line="276" w:lineRule="auto"/>
        <w:ind w:right="49"/>
        <w:jc w:val="both"/>
        <w:rPr>
          <w:rFonts w:ascii="Arial" w:eastAsia="Arial" w:hAnsi="Arial" w:cs="Arial"/>
        </w:rPr>
      </w:pPr>
      <w:r w:rsidRPr="004062D9">
        <w:rPr>
          <w:rFonts w:ascii="Arial" w:eastAsia="Arial" w:hAnsi="Arial" w:cs="Arial"/>
        </w:rPr>
        <w:t>De acuerdo con lo establecido en el “</w:t>
      </w:r>
      <w:r w:rsidRPr="004062D9">
        <w:rPr>
          <w:rFonts w:ascii="Arial" w:eastAsia="Arial" w:hAnsi="Arial" w:cs="Arial"/>
          <w:i/>
        </w:rPr>
        <w:t>Protocolo para la Rendición de cuentas permanente en las entidades del Distrito - Información, diálogo y responsabilidad (2020)”</w:t>
      </w:r>
      <w:r w:rsidRPr="004062D9">
        <w:rPr>
          <w:rFonts w:ascii="Arial" w:eastAsia="Arial" w:hAnsi="Arial" w:cs="Arial"/>
        </w:rPr>
        <w:t>, elaborado por la Secretaría General a través de la Dirección Distrital del Desarrollo Institucional de la Alcaldía Mayor de Bogotá, se señala que Colombia ha desarrollado un conjunto de normas e instrumentos de política pública para implementar acciones dirigidas a fortalecer los procesos de rendición de cuentas, al menos, en lo que respecta a las entidades públicas de la rama ejecutiva del orden nacional y territorial.</w:t>
      </w:r>
    </w:p>
    <w:p w14:paraId="7623F3F0" w14:textId="77777777" w:rsidR="00472DD9" w:rsidRPr="004062D9" w:rsidRDefault="00472DD9" w:rsidP="002D058B">
      <w:pPr>
        <w:spacing w:after="0" w:line="276" w:lineRule="auto"/>
        <w:ind w:left="222" w:right="354"/>
        <w:jc w:val="both"/>
        <w:rPr>
          <w:rFonts w:ascii="Arial" w:eastAsia="Arial" w:hAnsi="Arial" w:cs="Arial"/>
        </w:rPr>
      </w:pPr>
    </w:p>
    <w:p w14:paraId="6C266B35" w14:textId="3CEBFC37" w:rsidR="00F04158" w:rsidRDefault="7EDA42DB" w:rsidP="002D058B">
      <w:pPr>
        <w:pBdr>
          <w:top w:val="nil"/>
          <w:left w:val="nil"/>
          <w:bottom w:val="nil"/>
          <w:right w:val="nil"/>
          <w:between w:val="nil"/>
        </w:pBdr>
        <w:spacing w:after="0" w:line="278" w:lineRule="auto"/>
        <w:ind w:right="49"/>
        <w:jc w:val="both"/>
        <w:rPr>
          <w:rFonts w:ascii="Arial" w:eastAsia="Arial" w:hAnsi="Arial" w:cs="Arial"/>
          <w:color w:val="000000"/>
        </w:rPr>
      </w:pPr>
      <w:r w:rsidRPr="004062D9">
        <w:rPr>
          <w:rFonts w:ascii="Arial" w:eastAsia="Arial" w:hAnsi="Arial" w:cs="Arial"/>
          <w:color w:val="000000" w:themeColor="text1"/>
        </w:rPr>
        <w:t>A continuación, se describen estas disposiciones incluyendo los elementos generales a considerar durante el diseño e implementación de las estrategias de rendición de cuentas de las entidades públicas del Distrito.</w:t>
      </w:r>
      <w:bookmarkStart w:id="8" w:name="_heading=h.3znysh7"/>
      <w:bookmarkEnd w:id="8"/>
    </w:p>
    <w:p w14:paraId="733C6FEA" w14:textId="77777777" w:rsidR="00F04158" w:rsidRPr="004062D9" w:rsidRDefault="00F04158" w:rsidP="002D058B">
      <w:pPr>
        <w:pBdr>
          <w:top w:val="nil"/>
          <w:left w:val="nil"/>
          <w:bottom w:val="nil"/>
          <w:right w:val="nil"/>
          <w:between w:val="nil"/>
        </w:pBdr>
        <w:spacing w:after="0" w:line="278" w:lineRule="auto"/>
        <w:ind w:left="222" w:right="357"/>
        <w:jc w:val="both"/>
        <w:rPr>
          <w:rFonts w:ascii="Arial" w:eastAsia="Arial" w:hAnsi="Arial" w:cs="Arial"/>
          <w:color w:val="000000"/>
        </w:rPr>
      </w:pPr>
    </w:p>
    <w:p w14:paraId="14504AF8" w14:textId="55597F97" w:rsidR="00472DD9" w:rsidRDefault="00D67DE6" w:rsidP="002D058B">
      <w:pPr>
        <w:pStyle w:val="Descripcin"/>
        <w:spacing w:after="0"/>
        <w:jc w:val="center"/>
        <w:rPr>
          <w:rFonts w:ascii="Arial" w:eastAsia="Arial" w:hAnsi="Arial" w:cs="Arial"/>
          <w:i w:val="0"/>
          <w:iCs w:val="0"/>
          <w:color w:val="auto"/>
          <w:sz w:val="20"/>
          <w:szCs w:val="20"/>
        </w:rPr>
      </w:pPr>
      <w:bookmarkStart w:id="9" w:name="_Toc123127802"/>
      <w:bookmarkStart w:id="10" w:name="_Toc153534086"/>
      <w:r w:rsidRPr="794B2792">
        <w:rPr>
          <w:rFonts w:ascii="Arial" w:hAnsi="Arial" w:cs="Arial"/>
          <w:b/>
          <w:bCs/>
          <w:i w:val="0"/>
          <w:iCs w:val="0"/>
          <w:color w:val="auto"/>
          <w:sz w:val="20"/>
          <w:szCs w:val="20"/>
        </w:rPr>
        <w:t xml:space="preserve">Tabla </w:t>
      </w:r>
      <w:r w:rsidRPr="794B2792">
        <w:rPr>
          <w:rFonts w:ascii="Arial" w:hAnsi="Arial" w:cs="Arial"/>
          <w:b/>
          <w:bCs/>
          <w:i w:val="0"/>
          <w:iCs w:val="0"/>
          <w:color w:val="auto"/>
          <w:sz w:val="20"/>
          <w:szCs w:val="20"/>
        </w:rPr>
        <w:fldChar w:fldCharType="begin"/>
      </w:r>
      <w:r w:rsidRPr="794B2792">
        <w:rPr>
          <w:rFonts w:ascii="Arial" w:hAnsi="Arial" w:cs="Arial"/>
          <w:b/>
          <w:bCs/>
          <w:i w:val="0"/>
          <w:iCs w:val="0"/>
          <w:color w:val="auto"/>
          <w:sz w:val="20"/>
          <w:szCs w:val="20"/>
        </w:rPr>
        <w:instrText xml:space="preserve"> SEQ Tabla \* ARABIC </w:instrText>
      </w:r>
      <w:r w:rsidRPr="794B2792">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2</w:t>
      </w:r>
      <w:r w:rsidRPr="794B2792">
        <w:rPr>
          <w:rFonts w:ascii="Arial" w:hAnsi="Arial" w:cs="Arial"/>
          <w:b/>
          <w:bCs/>
          <w:i w:val="0"/>
          <w:iCs w:val="0"/>
          <w:color w:val="auto"/>
          <w:sz w:val="20"/>
          <w:szCs w:val="20"/>
        </w:rPr>
        <w:fldChar w:fldCharType="end"/>
      </w:r>
      <w:r w:rsidR="00472DD9" w:rsidRPr="794B2792">
        <w:rPr>
          <w:rFonts w:ascii="Arial" w:hAnsi="Arial" w:cs="Arial"/>
          <w:b/>
          <w:bCs/>
          <w:i w:val="0"/>
          <w:iCs w:val="0"/>
          <w:color w:val="auto"/>
          <w:sz w:val="20"/>
          <w:szCs w:val="20"/>
        </w:rPr>
        <w:t>.</w:t>
      </w:r>
      <w:r w:rsidR="00472DD9" w:rsidRPr="794B2792">
        <w:rPr>
          <w:rFonts w:ascii="Arial" w:hAnsi="Arial" w:cs="Arial"/>
          <w:i w:val="0"/>
          <w:iCs w:val="0"/>
          <w:color w:val="auto"/>
          <w:sz w:val="20"/>
          <w:szCs w:val="20"/>
        </w:rPr>
        <w:t xml:space="preserve"> </w:t>
      </w:r>
      <w:r w:rsidR="00472DD9" w:rsidRPr="794B2792">
        <w:rPr>
          <w:rFonts w:ascii="Arial" w:eastAsia="Arial" w:hAnsi="Arial" w:cs="Arial"/>
          <w:i w:val="0"/>
          <w:iCs w:val="0"/>
          <w:color w:val="auto"/>
          <w:sz w:val="20"/>
          <w:szCs w:val="20"/>
        </w:rPr>
        <w:t xml:space="preserve">Normas y lineamientos de </w:t>
      </w:r>
      <w:r w:rsidR="5C8242CF" w:rsidRPr="794B2792">
        <w:rPr>
          <w:rFonts w:ascii="Arial" w:eastAsia="Arial" w:hAnsi="Arial" w:cs="Arial"/>
          <w:i w:val="0"/>
          <w:iCs w:val="0"/>
          <w:color w:val="auto"/>
          <w:sz w:val="20"/>
          <w:szCs w:val="20"/>
        </w:rPr>
        <w:t xml:space="preserve">la </w:t>
      </w:r>
      <w:r w:rsidR="00472DD9" w:rsidRPr="794B2792">
        <w:rPr>
          <w:rFonts w:ascii="Arial" w:eastAsia="Arial" w:hAnsi="Arial" w:cs="Arial"/>
          <w:i w:val="0"/>
          <w:iCs w:val="0"/>
          <w:color w:val="auto"/>
          <w:sz w:val="20"/>
          <w:szCs w:val="20"/>
        </w:rPr>
        <w:t xml:space="preserve">política pública </w:t>
      </w:r>
      <w:r w:rsidR="1646B937" w:rsidRPr="794B2792">
        <w:rPr>
          <w:rFonts w:ascii="Arial" w:eastAsia="Arial" w:hAnsi="Arial" w:cs="Arial"/>
          <w:i w:val="0"/>
          <w:iCs w:val="0"/>
          <w:color w:val="auto"/>
          <w:sz w:val="20"/>
          <w:szCs w:val="20"/>
        </w:rPr>
        <w:t>en</w:t>
      </w:r>
      <w:r w:rsidR="00472DD9" w:rsidRPr="794B2792">
        <w:rPr>
          <w:rFonts w:ascii="Arial" w:eastAsia="Arial" w:hAnsi="Arial" w:cs="Arial"/>
          <w:i w:val="0"/>
          <w:iCs w:val="0"/>
          <w:color w:val="auto"/>
          <w:sz w:val="20"/>
          <w:szCs w:val="20"/>
        </w:rPr>
        <w:t xml:space="preserve"> Rendición de Cuentas</w:t>
      </w:r>
      <w:r w:rsidR="1357B885" w:rsidRPr="794B2792">
        <w:rPr>
          <w:rFonts w:ascii="Arial" w:eastAsia="Arial" w:hAnsi="Arial" w:cs="Arial"/>
          <w:i w:val="0"/>
          <w:iCs w:val="0"/>
          <w:color w:val="auto"/>
          <w:sz w:val="20"/>
          <w:szCs w:val="20"/>
        </w:rPr>
        <w:t xml:space="preserve"> para Colombia</w:t>
      </w:r>
      <w:bookmarkEnd w:id="9"/>
      <w:bookmarkEnd w:id="10"/>
    </w:p>
    <w:p w14:paraId="6580A2CA" w14:textId="77777777" w:rsidR="00B65D04" w:rsidRPr="00B65D04" w:rsidRDefault="00B65D04" w:rsidP="00B65D04"/>
    <w:tbl>
      <w:tblPr>
        <w:tblStyle w:val="Tablaconcuadrcula"/>
        <w:tblW w:w="0" w:type="auto"/>
        <w:tblLook w:val="04A0" w:firstRow="1" w:lastRow="0" w:firstColumn="1" w:lastColumn="0" w:noHBand="0" w:noVBand="1"/>
      </w:tblPr>
      <w:tblGrid>
        <w:gridCol w:w="4106"/>
        <w:gridCol w:w="4722"/>
      </w:tblGrid>
      <w:tr w:rsidR="00472DD9" w:rsidRPr="004062D9" w14:paraId="595B1C67" w14:textId="77777777" w:rsidTr="3398CD94">
        <w:trPr>
          <w:tblHeader/>
        </w:trPr>
        <w:tc>
          <w:tcPr>
            <w:tcW w:w="4106" w:type="dxa"/>
            <w:shd w:val="clear" w:color="auto" w:fill="E7E6E6" w:themeFill="background2"/>
            <w:vAlign w:val="center"/>
          </w:tcPr>
          <w:p w14:paraId="6758C93C" w14:textId="77777777" w:rsidR="00472DD9" w:rsidRPr="004062D9" w:rsidRDefault="00472DD9" w:rsidP="002D058B">
            <w:pPr>
              <w:pBdr>
                <w:top w:val="nil"/>
                <w:left w:val="nil"/>
                <w:bottom w:val="nil"/>
                <w:right w:val="nil"/>
                <w:between w:val="nil"/>
              </w:pBdr>
              <w:ind w:left="388"/>
              <w:jc w:val="both"/>
              <w:rPr>
                <w:rFonts w:ascii="Arial" w:eastAsia="Arial" w:hAnsi="Arial" w:cs="Arial"/>
                <w:b/>
                <w:color w:val="000000"/>
                <w:sz w:val="18"/>
                <w:szCs w:val="18"/>
              </w:rPr>
            </w:pPr>
            <w:r w:rsidRPr="004062D9">
              <w:rPr>
                <w:rFonts w:ascii="Arial" w:eastAsia="Arial" w:hAnsi="Arial" w:cs="Arial"/>
                <w:b/>
                <w:color w:val="000000"/>
                <w:sz w:val="18"/>
                <w:szCs w:val="18"/>
              </w:rPr>
              <w:t>Norma o lineamiento de Política pública</w:t>
            </w:r>
          </w:p>
        </w:tc>
        <w:tc>
          <w:tcPr>
            <w:tcW w:w="4722" w:type="dxa"/>
            <w:shd w:val="clear" w:color="auto" w:fill="E7E6E6" w:themeFill="background2"/>
            <w:vAlign w:val="center"/>
          </w:tcPr>
          <w:p w14:paraId="542CE507" w14:textId="77777777" w:rsidR="00472DD9" w:rsidRPr="004062D9" w:rsidRDefault="00472DD9" w:rsidP="002D058B">
            <w:pPr>
              <w:pBdr>
                <w:top w:val="nil"/>
                <w:left w:val="nil"/>
                <w:bottom w:val="nil"/>
                <w:right w:val="nil"/>
                <w:between w:val="nil"/>
              </w:pBdr>
              <w:ind w:left="191" w:right="186"/>
              <w:jc w:val="both"/>
              <w:rPr>
                <w:rFonts w:ascii="Arial" w:eastAsia="Arial" w:hAnsi="Arial" w:cs="Arial"/>
                <w:b/>
                <w:color w:val="000000"/>
                <w:sz w:val="18"/>
                <w:szCs w:val="18"/>
              </w:rPr>
            </w:pPr>
            <w:r w:rsidRPr="004062D9">
              <w:rPr>
                <w:rFonts w:ascii="Arial" w:eastAsia="Arial" w:hAnsi="Arial" w:cs="Arial"/>
                <w:b/>
                <w:color w:val="000000"/>
                <w:sz w:val="18"/>
                <w:szCs w:val="18"/>
              </w:rPr>
              <w:t>Elementos para la implementación del “Protocolo de Rendición de Cuentas de las entidades distritales”</w:t>
            </w:r>
          </w:p>
        </w:tc>
      </w:tr>
      <w:tr w:rsidR="00472DD9" w:rsidRPr="004062D9" w14:paraId="73BE8DA7" w14:textId="77777777" w:rsidTr="3398CD94">
        <w:tc>
          <w:tcPr>
            <w:tcW w:w="4106" w:type="dxa"/>
          </w:tcPr>
          <w:p w14:paraId="175D739D"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Ley 489 de 1998:</w:t>
            </w:r>
          </w:p>
          <w:p w14:paraId="7728F97E"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79F83E19"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i/>
                <w:color w:val="000000"/>
                <w:sz w:val="18"/>
                <w:szCs w:val="18"/>
              </w:rPr>
            </w:pPr>
            <w:r w:rsidRPr="004062D9">
              <w:rPr>
                <w:rFonts w:ascii="Arial" w:eastAsia="Arial" w:hAnsi="Arial" w:cs="Arial"/>
                <w:i/>
                <w:color w:val="000000"/>
                <w:sz w:val="18"/>
                <w:szCs w:val="18"/>
              </w:rPr>
              <w:lastRenderedPageBreak/>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43733181"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44D5263" w14:textId="74F89EBF"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Artículos 32 a 35</w:t>
            </w:r>
          </w:p>
        </w:tc>
        <w:tc>
          <w:tcPr>
            <w:tcW w:w="4722" w:type="dxa"/>
          </w:tcPr>
          <w:p w14:paraId="655E7515" w14:textId="77777777" w:rsidR="00472DD9" w:rsidRPr="004062D9" w:rsidRDefault="00472DD9" w:rsidP="002D058B">
            <w:pPr>
              <w:pBdr>
                <w:top w:val="nil"/>
                <w:left w:val="nil"/>
                <w:bottom w:val="nil"/>
                <w:right w:val="nil"/>
                <w:between w:val="nil"/>
              </w:pBdr>
              <w:spacing w:line="276" w:lineRule="auto"/>
              <w:ind w:left="107" w:right="99"/>
              <w:jc w:val="both"/>
              <w:rPr>
                <w:rFonts w:ascii="Arial" w:eastAsia="Arial" w:hAnsi="Arial" w:cs="Arial"/>
                <w:color w:val="000000"/>
                <w:sz w:val="18"/>
                <w:szCs w:val="18"/>
              </w:rPr>
            </w:pPr>
            <w:r w:rsidRPr="004062D9">
              <w:rPr>
                <w:rFonts w:ascii="Arial" w:eastAsia="Arial" w:hAnsi="Arial" w:cs="Arial"/>
                <w:color w:val="000000"/>
                <w:sz w:val="18"/>
                <w:szCs w:val="18"/>
              </w:rPr>
              <w:lastRenderedPageBreak/>
              <w:t xml:space="preserve">Señala elementos clave en materia democratización de la administración pública, así como lineamientos en </w:t>
            </w:r>
            <w:r w:rsidRPr="004062D9">
              <w:rPr>
                <w:rFonts w:ascii="Arial" w:eastAsia="Arial" w:hAnsi="Arial" w:cs="Arial"/>
                <w:color w:val="000000"/>
                <w:sz w:val="18"/>
                <w:szCs w:val="18"/>
              </w:rPr>
              <w:lastRenderedPageBreak/>
              <w:t>materia de audiencias públicas, control social y veedurías ciudadanas</w:t>
            </w:r>
          </w:p>
        </w:tc>
      </w:tr>
      <w:tr w:rsidR="00472DD9" w:rsidRPr="004062D9" w14:paraId="25648F87" w14:textId="77777777" w:rsidTr="3398CD94">
        <w:tc>
          <w:tcPr>
            <w:tcW w:w="4106" w:type="dxa"/>
          </w:tcPr>
          <w:p w14:paraId="704D3680"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lastRenderedPageBreak/>
              <w:t>Ley 850 de 2003:</w:t>
            </w:r>
          </w:p>
          <w:p w14:paraId="5D30CFF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4A86173" w14:textId="77777777" w:rsidR="00472DD9" w:rsidRPr="004062D9" w:rsidRDefault="00472DD9" w:rsidP="002D058B">
            <w:pPr>
              <w:pBdr>
                <w:top w:val="nil"/>
                <w:left w:val="nil"/>
                <w:bottom w:val="nil"/>
                <w:right w:val="nil"/>
                <w:between w:val="nil"/>
              </w:pBdr>
              <w:spacing w:line="273" w:lineRule="auto"/>
              <w:ind w:left="107"/>
              <w:jc w:val="both"/>
              <w:rPr>
                <w:rFonts w:ascii="Arial" w:eastAsia="Arial" w:hAnsi="Arial" w:cs="Arial"/>
                <w:i/>
                <w:color w:val="000000"/>
                <w:sz w:val="18"/>
                <w:szCs w:val="18"/>
              </w:rPr>
            </w:pPr>
            <w:r w:rsidRPr="004062D9">
              <w:rPr>
                <w:rFonts w:ascii="Arial" w:eastAsia="Arial" w:hAnsi="Arial" w:cs="Arial"/>
                <w:i/>
                <w:color w:val="000000"/>
                <w:sz w:val="18"/>
                <w:szCs w:val="18"/>
              </w:rPr>
              <w:t>“Por medio de la cual se reglamentan las veedurías ciudadanas”.</w:t>
            </w:r>
          </w:p>
          <w:p w14:paraId="3AAF3D43" w14:textId="77777777" w:rsidR="00472DD9" w:rsidRPr="004062D9" w:rsidRDefault="00472DD9" w:rsidP="002D058B">
            <w:pPr>
              <w:pBdr>
                <w:top w:val="nil"/>
                <w:left w:val="nil"/>
                <w:bottom w:val="nil"/>
                <w:right w:val="nil"/>
                <w:between w:val="nil"/>
              </w:pBdr>
              <w:spacing w:line="273" w:lineRule="auto"/>
              <w:ind w:left="107"/>
              <w:jc w:val="both"/>
              <w:rPr>
                <w:rFonts w:ascii="Arial" w:eastAsia="Arial" w:hAnsi="Arial" w:cs="Arial"/>
                <w:color w:val="000000"/>
                <w:sz w:val="18"/>
                <w:szCs w:val="18"/>
              </w:rPr>
            </w:pPr>
          </w:p>
          <w:p w14:paraId="4EF92E17" w14:textId="0FFD261D"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Toda la Ley.</w:t>
            </w:r>
          </w:p>
        </w:tc>
        <w:tc>
          <w:tcPr>
            <w:tcW w:w="4722" w:type="dxa"/>
          </w:tcPr>
          <w:p w14:paraId="4869FEE6"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color w:val="000000"/>
                <w:sz w:val="18"/>
                <w:szCs w:val="18"/>
              </w:rPr>
            </w:pPr>
            <w:r w:rsidRPr="004062D9">
              <w:rPr>
                <w:rFonts w:ascii="Arial" w:eastAsia="Arial" w:hAnsi="Arial" w:cs="Arial"/>
                <w:color w:val="000000"/>
                <w:sz w:val="18"/>
                <w:szCs w:val="18"/>
              </w:rPr>
              <w:t>Fija disposiciones para la garantía de los derechos de las veedurías ciudadanas, como una de las formas asociativas de control social, para el desarrollo de ejercicios de seguimiento y vigilancia de la gestión pública.</w:t>
            </w:r>
          </w:p>
        </w:tc>
      </w:tr>
      <w:tr w:rsidR="00472DD9" w:rsidRPr="004062D9" w14:paraId="0BFDB6A4" w14:textId="77777777" w:rsidTr="3398CD94">
        <w:tc>
          <w:tcPr>
            <w:tcW w:w="4106" w:type="dxa"/>
          </w:tcPr>
          <w:p w14:paraId="1DE2FCF2"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Ley 1437 de 2011:</w:t>
            </w:r>
          </w:p>
          <w:p w14:paraId="280E8DA8" w14:textId="77777777" w:rsidR="00472DD9" w:rsidRPr="004062D9" w:rsidRDefault="00472DD9" w:rsidP="002D058B">
            <w:pPr>
              <w:pBdr>
                <w:top w:val="nil"/>
                <w:left w:val="nil"/>
                <w:bottom w:val="nil"/>
                <w:right w:val="nil"/>
                <w:between w:val="nil"/>
              </w:pBdr>
              <w:spacing w:line="276" w:lineRule="auto"/>
              <w:ind w:left="107" w:right="99"/>
              <w:jc w:val="both"/>
              <w:rPr>
                <w:rFonts w:ascii="Arial" w:eastAsia="Arial" w:hAnsi="Arial" w:cs="Arial"/>
                <w:i/>
                <w:color w:val="000000"/>
                <w:sz w:val="18"/>
                <w:szCs w:val="18"/>
              </w:rPr>
            </w:pPr>
            <w:r w:rsidRPr="004062D9">
              <w:rPr>
                <w:rFonts w:ascii="Arial" w:eastAsia="Arial" w:hAnsi="Arial" w:cs="Arial"/>
                <w:i/>
                <w:color w:val="000000"/>
                <w:sz w:val="18"/>
                <w:szCs w:val="18"/>
              </w:rPr>
              <w:t>“Por la cual se expide el Código de Procedimiento Administrativo y de lo Contencioso Administrativo.”</w:t>
            </w:r>
          </w:p>
          <w:p w14:paraId="515D3348"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p>
          <w:p w14:paraId="7F853568"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Artículos 3,5 y 8</w:t>
            </w:r>
          </w:p>
        </w:tc>
        <w:tc>
          <w:tcPr>
            <w:tcW w:w="4722" w:type="dxa"/>
          </w:tcPr>
          <w:p w14:paraId="359E10F7" w14:textId="5B2C1FA7" w:rsidR="00472DD9" w:rsidRPr="004062D9" w:rsidRDefault="00472DD9" w:rsidP="002D058B">
            <w:pPr>
              <w:pBdr>
                <w:top w:val="nil"/>
                <w:left w:val="nil"/>
                <w:bottom w:val="nil"/>
                <w:right w:val="nil"/>
                <w:between w:val="nil"/>
              </w:pBdr>
              <w:spacing w:line="276" w:lineRule="auto"/>
              <w:ind w:left="107" w:right="95"/>
              <w:jc w:val="both"/>
              <w:rPr>
                <w:rFonts w:ascii="Arial" w:eastAsia="Arial" w:hAnsi="Arial" w:cs="Arial"/>
                <w:color w:val="000000"/>
                <w:sz w:val="18"/>
                <w:szCs w:val="18"/>
              </w:rPr>
            </w:pPr>
            <w:r w:rsidRPr="004062D9">
              <w:rPr>
                <w:rFonts w:ascii="Arial" w:eastAsia="Arial" w:hAnsi="Arial" w:cs="Arial"/>
                <w:color w:val="000000"/>
                <w:sz w:val="18"/>
                <w:szCs w:val="18"/>
              </w:rPr>
              <w:t xml:space="preserve">Señala que las actuaciones administrativas deberán seguir, entre otros, los principios de transparencia y participación, </w:t>
            </w:r>
            <w:r w:rsidRPr="004062D9">
              <w:rPr>
                <w:rFonts w:ascii="Arial" w:eastAsia="Arial" w:hAnsi="Arial" w:cs="Arial"/>
                <w:sz w:val="18"/>
                <w:szCs w:val="18"/>
              </w:rPr>
              <w:t>desarrollar</w:t>
            </w:r>
            <w:r w:rsidRPr="004062D9">
              <w:rPr>
                <w:rFonts w:ascii="Arial" w:eastAsia="Arial" w:hAnsi="Arial" w:cs="Arial"/>
                <w:color w:val="000000"/>
                <w:sz w:val="18"/>
                <w:szCs w:val="18"/>
              </w:rPr>
              <w:t xml:space="preserve"> el derecho de los ciudadanos respecto al trámite de peticiones y la solicitud de información, y </w:t>
            </w:r>
            <w:r w:rsidRPr="004062D9">
              <w:rPr>
                <w:rFonts w:ascii="Arial" w:eastAsia="Arial" w:hAnsi="Arial" w:cs="Arial"/>
                <w:sz w:val="18"/>
                <w:szCs w:val="18"/>
              </w:rPr>
              <w:t>establecer</w:t>
            </w:r>
            <w:r w:rsidRPr="004062D9">
              <w:rPr>
                <w:rFonts w:ascii="Arial" w:eastAsia="Arial" w:hAnsi="Arial" w:cs="Arial"/>
                <w:color w:val="000000"/>
                <w:sz w:val="18"/>
                <w:szCs w:val="18"/>
              </w:rPr>
              <w:t xml:space="preserve"> los deberes de información pública por parte de las entidades gubernamentales.</w:t>
            </w:r>
          </w:p>
        </w:tc>
      </w:tr>
      <w:tr w:rsidR="00472DD9" w:rsidRPr="004062D9" w14:paraId="3296B0C6" w14:textId="77777777" w:rsidTr="3398CD94">
        <w:tc>
          <w:tcPr>
            <w:tcW w:w="4106" w:type="dxa"/>
          </w:tcPr>
          <w:p w14:paraId="1F545C11"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25CAB48"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Ley 1474 de 2011:</w:t>
            </w:r>
          </w:p>
          <w:p w14:paraId="382397FD"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88A8C8B" w14:textId="77777777" w:rsidR="00472DD9" w:rsidRPr="004062D9" w:rsidRDefault="00472DD9" w:rsidP="002D058B">
            <w:pPr>
              <w:pBdr>
                <w:top w:val="nil"/>
                <w:left w:val="nil"/>
                <w:bottom w:val="nil"/>
                <w:right w:val="nil"/>
                <w:between w:val="nil"/>
              </w:pBdr>
              <w:spacing w:line="276" w:lineRule="auto"/>
              <w:ind w:left="107" w:right="94"/>
              <w:jc w:val="both"/>
              <w:rPr>
                <w:rFonts w:ascii="Arial" w:eastAsia="Arial" w:hAnsi="Arial" w:cs="Arial"/>
                <w:i/>
                <w:color w:val="000000"/>
                <w:sz w:val="18"/>
                <w:szCs w:val="18"/>
              </w:rPr>
            </w:pPr>
            <w:r w:rsidRPr="004062D9">
              <w:rPr>
                <w:rFonts w:ascii="Arial" w:eastAsia="Arial" w:hAnsi="Arial" w:cs="Arial"/>
                <w:i/>
                <w:color w:val="000000"/>
                <w:sz w:val="18"/>
                <w:szCs w:val="18"/>
              </w:rPr>
              <w:t>“Por la cual se dictan normas orientadas a fortalecer los mecanismos de prevención, investigación y sanción de actos de corrupción y la efectividad del control de la gestión pública.”</w:t>
            </w:r>
          </w:p>
          <w:p w14:paraId="063E93DB"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9BAE67E"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Artículos 73, 74 y 78</w:t>
            </w:r>
          </w:p>
        </w:tc>
        <w:tc>
          <w:tcPr>
            <w:tcW w:w="4722" w:type="dxa"/>
          </w:tcPr>
          <w:p w14:paraId="0136E909" w14:textId="073D1B2A"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color w:val="000000"/>
                <w:sz w:val="18"/>
                <w:szCs w:val="18"/>
              </w:rPr>
            </w:pPr>
            <w:r w:rsidRPr="004062D9">
              <w:rPr>
                <w:rFonts w:ascii="Arial" w:eastAsia="Arial" w:hAnsi="Arial" w:cs="Arial"/>
                <w:color w:val="000000"/>
                <w:sz w:val="18"/>
                <w:szCs w:val="18"/>
              </w:rPr>
              <w:t>Entre sus lineamientos en materia de lucha contra la corrupción señala la obligatoriedad de las entidades públicas de formular e implementar un Plan Anticorrupción y de Atención al Ciudadano, la articulación de dicho plan con los Planes de Acción de las entidades, y la idea según la cual todas las entidades y organismos de la Administración Pública tienen la obligación de desarrollar su gestión acorde con los principios de democracia participativa y democratización de la gestión pública.</w:t>
            </w:r>
          </w:p>
        </w:tc>
      </w:tr>
      <w:tr w:rsidR="00472DD9" w:rsidRPr="004062D9" w14:paraId="735C3191" w14:textId="77777777" w:rsidTr="3398CD94">
        <w:tc>
          <w:tcPr>
            <w:tcW w:w="4106" w:type="dxa"/>
          </w:tcPr>
          <w:p w14:paraId="5A0876BC" w14:textId="77777777" w:rsidR="00472DD9" w:rsidRPr="004062D9" w:rsidRDefault="00472DD9" w:rsidP="002D058B">
            <w:pPr>
              <w:pBdr>
                <w:top w:val="nil"/>
                <w:left w:val="nil"/>
                <w:bottom w:val="nil"/>
                <w:right w:val="nil"/>
                <w:between w:val="nil"/>
              </w:pBdr>
              <w:spacing w:line="242" w:lineRule="auto"/>
              <w:ind w:left="107"/>
              <w:jc w:val="both"/>
              <w:rPr>
                <w:rFonts w:ascii="Arial" w:eastAsia="Arial" w:hAnsi="Arial" w:cs="Arial"/>
                <w:b/>
                <w:color w:val="000000"/>
                <w:sz w:val="18"/>
                <w:szCs w:val="18"/>
              </w:rPr>
            </w:pPr>
            <w:r w:rsidRPr="004062D9">
              <w:rPr>
                <w:rFonts w:ascii="Arial" w:eastAsia="Arial" w:hAnsi="Arial" w:cs="Arial"/>
                <w:b/>
                <w:color w:val="000000"/>
                <w:sz w:val="18"/>
                <w:szCs w:val="18"/>
              </w:rPr>
              <w:t>Ley 1551 de 2012:</w:t>
            </w:r>
          </w:p>
          <w:p w14:paraId="11BFFD0D"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D5BA95A" w14:textId="77777777"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i/>
                <w:color w:val="000000"/>
                <w:sz w:val="18"/>
                <w:szCs w:val="18"/>
              </w:rPr>
            </w:pPr>
            <w:r w:rsidRPr="004062D9">
              <w:rPr>
                <w:rFonts w:ascii="Arial" w:eastAsia="Arial" w:hAnsi="Arial" w:cs="Arial"/>
                <w:i/>
                <w:color w:val="000000"/>
                <w:sz w:val="18"/>
                <w:szCs w:val="18"/>
              </w:rPr>
              <w:t>“Por medio de la cual se dictan normas para modernizar la organización y el funcionamiento de los municipios.”</w:t>
            </w:r>
          </w:p>
          <w:p w14:paraId="107C9C11"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AE9365E" w14:textId="1BCA0C89"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 29</w:t>
            </w:r>
          </w:p>
        </w:tc>
        <w:tc>
          <w:tcPr>
            <w:tcW w:w="4722" w:type="dxa"/>
          </w:tcPr>
          <w:p w14:paraId="2FD7581E" w14:textId="77777777" w:rsidR="00472DD9" w:rsidRPr="004062D9" w:rsidRDefault="00472DD9" w:rsidP="002D058B">
            <w:pPr>
              <w:pBdr>
                <w:top w:val="nil"/>
                <w:left w:val="nil"/>
                <w:bottom w:val="nil"/>
                <w:right w:val="nil"/>
                <w:between w:val="nil"/>
              </w:pBdr>
              <w:spacing w:line="276" w:lineRule="auto"/>
              <w:ind w:left="107" w:right="95"/>
              <w:jc w:val="both"/>
              <w:rPr>
                <w:rFonts w:ascii="Arial" w:eastAsia="Arial" w:hAnsi="Arial" w:cs="Arial"/>
                <w:color w:val="000000"/>
                <w:sz w:val="18"/>
                <w:szCs w:val="18"/>
              </w:rPr>
            </w:pPr>
            <w:r w:rsidRPr="004062D9">
              <w:rPr>
                <w:rFonts w:ascii="Arial" w:eastAsia="Arial" w:hAnsi="Arial" w:cs="Arial"/>
                <w:color w:val="000000" w:themeColor="text1"/>
                <w:sz w:val="18"/>
                <w:szCs w:val="18"/>
              </w:rPr>
              <w:t xml:space="preserve">Establece lineamientos relacionados con la función de las </w:t>
            </w:r>
            <w:bookmarkStart w:id="11" w:name="_Int_sbtQphiM"/>
            <w:r w:rsidRPr="004062D9">
              <w:rPr>
                <w:rFonts w:ascii="Arial" w:eastAsia="Arial" w:hAnsi="Arial" w:cs="Arial"/>
                <w:color w:val="000000" w:themeColor="text1"/>
                <w:sz w:val="18"/>
                <w:szCs w:val="18"/>
              </w:rPr>
              <w:t>Alcaldesas</w:t>
            </w:r>
            <w:bookmarkEnd w:id="11"/>
            <w:r w:rsidRPr="004062D9">
              <w:rPr>
                <w:rFonts w:ascii="Arial" w:eastAsia="Arial" w:hAnsi="Arial" w:cs="Arial"/>
                <w:color w:val="000000" w:themeColor="text1"/>
                <w:sz w:val="18"/>
                <w:szCs w:val="18"/>
              </w:rPr>
              <w:t xml:space="preserve"> y </w:t>
            </w:r>
            <w:bookmarkStart w:id="12" w:name="_Int_TwQaIRuR"/>
            <w:r w:rsidRPr="004062D9">
              <w:rPr>
                <w:rFonts w:ascii="Arial" w:eastAsia="Arial" w:hAnsi="Arial" w:cs="Arial"/>
                <w:color w:val="000000" w:themeColor="text1"/>
                <w:sz w:val="18"/>
                <w:szCs w:val="18"/>
              </w:rPr>
              <w:t>Alcaldes</w:t>
            </w:r>
            <w:bookmarkEnd w:id="12"/>
            <w:r w:rsidRPr="004062D9">
              <w:rPr>
                <w:rFonts w:ascii="Arial" w:eastAsia="Arial" w:hAnsi="Arial" w:cs="Arial"/>
                <w:color w:val="000000" w:themeColor="text1"/>
                <w:sz w:val="18"/>
                <w:szCs w:val="18"/>
              </w:rPr>
              <w:t xml:space="preserve"> de informar a la ciudadanía sobre el desarrollo de su gestión.</w:t>
            </w:r>
          </w:p>
        </w:tc>
      </w:tr>
      <w:tr w:rsidR="00472DD9" w:rsidRPr="004062D9" w14:paraId="332217B3" w14:textId="77777777" w:rsidTr="3398CD94">
        <w:tc>
          <w:tcPr>
            <w:tcW w:w="4106" w:type="dxa"/>
          </w:tcPr>
          <w:p w14:paraId="32E66A22" w14:textId="77777777" w:rsidR="00472DD9" w:rsidRPr="004062D9" w:rsidRDefault="00472DD9" w:rsidP="002D058B">
            <w:pPr>
              <w:pBdr>
                <w:top w:val="nil"/>
                <w:left w:val="nil"/>
                <w:bottom w:val="nil"/>
                <w:right w:val="nil"/>
                <w:between w:val="nil"/>
              </w:pBdr>
              <w:spacing w:line="242" w:lineRule="auto"/>
              <w:ind w:left="107"/>
              <w:jc w:val="both"/>
              <w:rPr>
                <w:rFonts w:ascii="Arial" w:eastAsia="Arial" w:hAnsi="Arial" w:cs="Arial"/>
                <w:b/>
                <w:color w:val="000000"/>
                <w:sz w:val="18"/>
                <w:szCs w:val="18"/>
              </w:rPr>
            </w:pPr>
            <w:r w:rsidRPr="004062D9">
              <w:rPr>
                <w:rFonts w:ascii="Arial" w:eastAsia="Arial" w:hAnsi="Arial" w:cs="Arial"/>
                <w:b/>
                <w:color w:val="000000"/>
                <w:sz w:val="18"/>
                <w:szCs w:val="18"/>
              </w:rPr>
              <w:t>Ley 1712 de 2014:</w:t>
            </w:r>
          </w:p>
          <w:p w14:paraId="4C8267E7"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1D8E2AF" w14:textId="77777777" w:rsidR="00472DD9" w:rsidRPr="004062D9" w:rsidRDefault="00472DD9" w:rsidP="002D058B">
            <w:pPr>
              <w:pBdr>
                <w:top w:val="nil"/>
                <w:left w:val="nil"/>
                <w:bottom w:val="nil"/>
                <w:right w:val="nil"/>
                <w:between w:val="nil"/>
              </w:pBdr>
              <w:spacing w:line="276" w:lineRule="auto"/>
              <w:ind w:left="107" w:right="101"/>
              <w:jc w:val="both"/>
              <w:rPr>
                <w:rFonts w:ascii="Arial" w:eastAsia="Arial" w:hAnsi="Arial" w:cs="Arial"/>
                <w:i/>
                <w:color w:val="000000"/>
                <w:sz w:val="18"/>
                <w:szCs w:val="18"/>
              </w:rPr>
            </w:pPr>
            <w:r w:rsidRPr="004062D9">
              <w:rPr>
                <w:rFonts w:ascii="Arial" w:eastAsia="Arial" w:hAnsi="Arial" w:cs="Arial"/>
                <w:i/>
                <w:color w:val="000000"/>
                <w:sz w:val="18"/>
                <w:szCs w:val="18"/>
              </w:rPr>
              <w:t>“Por medio de la cual se crea la Ley de Transparencia y del Derecho de Acceso a la Información Pública Nacional”</w:t>
            </w:r>
          </w:p>
          <w:p w14:paraId="387D1E47"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2FF674E"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Toda la Ley</w:t>
            </w:r>
          </w:p>
        </w:tc>
        <w:tc>
          <w:tcPr>
            <w:tcW w:w="4722" w:type="dxa"/>
          </w:tcPr>
          <w:p w14:paraId="0840A5B7" w14:textId="0BDEB277"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color w:val="000000"/>
                <w:sz w:val="18"/>
                <w:szCs w:val="18"/>
              </w:rPr>
            </w:pPr>
            <w:r w:rsidRPr="4430A02A">
              <w:rPr>
                <w:rFonts w:ascii="Arial" w:eastAsia="Arial" w:hAnsi="Arial" w:cs="Arial"/>
                <w:color w:val="000000" w:themeColor="text1"/>
                <w:sz w:val="18"/>
                <w:szCs w:val="18"/>
              </w:rPr>
              <w:t xml:space="preserve">Establece los lineamientos que deben </w:t>
            </w:r>
            <w:r w:rsidR="47E3CBF9" w:rsidRPr="4430A02A">
              <w:rPr>
                <w:rFonts w:ascii="Arial" w:eastAsia="Arial" w:hAnsi="Arial" w:cs="Arial"/>
                <w:color w:val="000000" w:themeColor="text1"/>
                <w:sz w:val="18"/>
                <w:szCs w:val="18"/>
              </w:rPr>
              <w:t>considerar</w:t>
            </w:r>
            <w:r w:rsidRPr="4430A02A">
              <w:rPr>
                <w:rFonts w:ascii="Arial" w:eastAsia="Arial" w:hAnsi="Arial" w:cs="Arial"/>
                <w:color w:val="000000" w:themeColor="text1"/>
                <w:sz w:val="18"/>
                <w:szCs w:val="18"/>
              </w:rPr>
              <w:t xml:space="preserve"> las entidades públicas respecto </w:t>
            </w:r>
            <w:r w:rsidR="47E3CBF9" w:rsidRPr="4430A02A">
              <w:rPr>
                <w:rFonts w:ascii="Arial" w:eastAsia="Arial" w:hAnsi="Arial" w:cs="Arial"/>
                <w:color w:val="000000" w:themeColor="text1"/>
                <w:sz w:val="18"/>
                <w:szCs w:val="18"/>
              </w:rPr>
              <w:t>a</w:t>
            </w:r>
            <w:r w:rsidRPr="4430A02A">
              <w:rPr>
                <w:rFonts w:ascii="Arial" w:eastAsia="Arial" w:hAnsi="Arial" w:cs="Arial"/>
                <w:color w:val="000000" w:themeColor="text1"/>
                <w:sz w:val="18"/>
                <w:szCs w:val="18"/>
              </w:rPr>
              <w:t xml:space="preserve"> la promoción y la garantía del derecho de acceso a la información pública, elemento fundamental </w:t>
            </w:r>
            <w:r w:rsidR="47E3CBF9" w:rsidRPr="4430A02A">
              <w:rPr>
                <w:rFonts w:ascii="Arial" w:eastAsia="Arial" w:hAnsi="Arial" w:cs="Arial"/>
                <w:color w:val="000000" w:themeColor="text1"/>
                <w:sz w:val="18"/>
                <w:szCs w:val="18"/>
              </w:rPr>
              <w:t>en</w:t>
            </w:r>
            <w:r w:rsidRPr="4430A02A">
              <w:rPr>
                <w:rFonts w:ascii="Arial" w:eastAsia="Arial" w:hAnsi="Arial" w:cs="Arial"/>
                <w:color w:val="000000" w:themeColor="text1"/>
                <w:sz w:val="18"/>
                <w:szCs w:val="18"/>
              </w:rPr>
              <w:t xml:space="preserve"> los procesos de rendición de cuentas.</w:t>
            </w:r>
          </w:p>
        </w:tc>
      </w:tr>
      <w:tr w:rsidR="00472DD9" w:rsidRPr="004062D9" w14:paraId="7FB10014" w14:textId="77777777" w:rsidTr="3398CD94">
        <w:tc>
          <w:tcPr>
            <w:tcW w:w="4106" w:type="dxa"/>
          </w:tcPr>
          <w:p w14:paraId="3DF40D09"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b/>
                <w:color w:val="000000"/>
                <w:sz w:val="18"/>
                <w:szCs w:val="18"/>
              </w:rPr>
            </w:pPr>
            <w:r w:rsidRPr="004062D9">
              <w:rPr>
                <w:rFonts w:ascii="Arial" w:eastAsia="Arial" w:hAnsi="Arial" w:cs="Arial"/>
                <w:b/>
                <w:color w:val="000000"/>
                <w:sz w:val="18"/>
                <w:szCs w:val="18"/>
              </w:rPr>
              <w:t xml:space="preserve">Ley Estatutaria 1757 de 2015: </w:t>
            </w:r>
          </w:p>
          <w:p w14:paraId="56A4F865"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b/>
                <w:color w:val="000000"/>
                <w:sz w:val="18"/>
                <w:szCs w:val="18"/>
              </w:rPr>
            </w:pPr>
          </w:p>
          <w:p w14:paraId="11DA2AA3"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i/>
                <w:color w:val="000000"/>
                <w:sz w:val="18"/>
                <w:szCs w:val="18"/>
              </w:rPr>
            </w:pPr>
            <w:r w:rsidRPr="004062D9">
              <w:rPr>
                <w:rFonts w:ascii="Arial" w:eastAsia="Arial" w:hAnsi="Arial" w:cs="Arial"/>
                <w:i/>
                <w:color w:val="000000"/>
                <w:sz w:val="18"/>
                <w:szCs w:val="18"/>
              </w:rPr>
              <w:t>“Por la cual se dictan disposiciones en materia de promoción y protección del derecho a la participación democrática”.</w:t>
            </w:r>
          </w:p>
          <w:p w14:paraId="79A270EC"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color w:val="000000"/>
                <w:sz w:val="18"/>
                <w:szCs w:val="18"/>
              </w:rPr>
            </w:pPr>
          </w:p>
          <w:p w14:paraId="67D31966" w14:textId="77777777"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Títulos IV y V</w:t>
            </w:r>
          </w:p>
        </w:tc>
        <w:tc>
          <w:tcPr>
            <w:tcW w:w="4722" w:type="dxa"/>
          </w:tcPr>
          <w:p w14:paraId="28824E13" w14:textId="77777777" w:rsidR="00472DD9" w:rsidRPr="004062D9" w:rsidRDefault="00472DD9" w:rsidP="002D058B">
            <w:pPr>
              <w:pBdr>
                <w:top w:val="nil"/>
                <w:left w:val="nil"/>
                <w:bottom w:val="nil"/>
                <w:right w:val="nil"/>
                <w:between w:val="nil"/>
              </w:pBdr>
              <w:spacing w:line="273" w:lineRule="auto"/>
              <w:ind w:left="107" w:right="101"/>
              <w:jc w:val="both"/>
              <w:rPr>
                <w:rFonts w:ascii="Arial" w:eastAsia="Arial" w:hAnsi="Arial" w:cs="Arial"/>
                <w:color w:val="000000"/>
                <w:sz w:val="18"/>
                <w:szCs w:val="18"/>
              </w:rPr>
            </w:pPr>
            <w:r w:rsidRPr="004062D9">
              <w:rPr>
                <w:rFonts w:ascii="Arial" w:eastAsia="Arial" w:hAnsi="Arial" w:cs="Arial"/>
                <w:color w:val="000000"/>
                <w:sz w:val="18"/>
                <w:szCs w:val="18"/>
              </w:rPr>
              <w:lastRenderedPageBreak/>
              <w:t xml:space="preserve">Establece los lineamientos generales para el proceso de rendición de cuentas de las entidades públicas de la rama ejecutiva. En esta ley se señalan cuatro (4) asuntos centrales que deberán garantizarse por parte </w:t>
            </w:r>
            <w:r w:rsidRPr="004062D9">
              <w:rPr>
                <w:rFonts w:ascii="Arial" w:eastAsia="Arial" w:hAnsi="Arial" w:cs="Arial"/>
                <w:color w:val="000000"/>
                <w:sz w:val="18"/>
                <w:szCs w:val="18"/>
              </w:rPr>
              <w:lastRenderedPageBreak/>
              <w:t>de las entidades del Distrito en el diseño e implementación de las estrategias en la materia:</w:t>
            </w:r>
          </w:p>
          <w:p w14:paraId="29F9F79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759BF04F" w14:textId="77777777" w:rsidR="00472DD9" w:rsidRPr="004062D9" w:rsidRDefault="00472DD9" w:rsidP="002D058B">
            <w:pPr>
              <w:widowControl w:val="0"/>
              <w:numPr>
                <w:ilvl w:val="0"/>
                <w:numId w:val="9"/>
              </w:numPr>
              <w:pBdr>
                <w:top w:val="nil"/>
                <w:left w:val="nil"/>
                <w:bottom w:val="nil"/>
                <w:right w:val="nil"/>
                <w:between w:val="nil"/>
              </w:pBdr>
              <w:tabs>
                <w:tab w:val="left" w:pos="543"/>
              </w:tabs>
              <w:spacing w:line="276" w:lineRule="auto"/>
              <w:ind w:right="96"/>
              <w:jc w:val="both"/>
              <w:rPr>
                <w:rFonts w:ascii="Arial" w:eastAsia="Arial" w:hAnsi="Arial" w:cs="Arial"/>
                <w:color w:val="000000"/>
                <w:sz w:val="18"/>
                <w:szCs w:val="18"/>
              </w:rPr>
            </w:pPr>
            <w:r w:rsidRPr="004062D9">
              <w:rPr>
                <w:rFonts w:ascii="Arial" w:eastAsia="Arial" w:hAnsi="Arial" w:cs="Arial"/>
                <w:color w:val="000000"/>
                <w:sz w:val="18"/>
                <w:szCs w:val="18"/>
              </w:rPr>
              <w:t>Las estrategias de rendición de cuentas deben atender los lineamientos metodológicos que se establezcan por parte del Departamento Administrativo de la Función Pública en el Manual Único de Rendición de Cuentas.</w:t>
            </w:r>
          </w:p>
          <w:p w14:paraId="7A5EF717"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83A18E1" w14:textId="77777777" w:rsidR="00472DD9" w:rsidRPr="004062D9" w:rsidRDefault="00472DD9" w:rsidP="002D058B">
            <w:pPr>
              <w:widowControl w:val="0"/>
              <w:numPr>
                <w:ilvl w:val="0"/>
                <w:numId w:val="9"/>
              </w:numPr>
              <w:pBdr>
                <w:top w:val="nil"/>
                <w:left w:val="nil"/>
                <w:bottom w:val="nil"/>
                <w:right w:val="nil"/>
                <w:between w:val="nil"/>
              </w:pBdr>
              <w:tabs>
                <w:tab w:val="left" w:pos="543"/>
              </w:tabs>
              <w:spacing w:line="276" w:lineRule="auto"/>
              <w:ind w:right="97"/>
              <w:jc w:val="both"/>
              <w:rPr>
                <w:rFonts w:ascii="Arial" w:eastAsia="Arial" w:hAnsi="Arial" w:cs="Arial"/>
                <w:color w:val="000000"/>
                <w:sz w:val="18"/>
                <w:szCs w:val="18"/>
              </w:rPr>
            </w:pPr>
            <w:r w:rsidRPr="004062D9">
              <w:rPr>
                <w:rFonts w:ascii="Arial" w:eastAsia="Arial" w:hAnsi="Arial" w:cs="Arial"/>
                <w:color w:val="000000"/>
                <w:sz w:val="18"/>
                <w:szCs w:val="18"/>
              </w:rPr>
              <w:t>Las estrategias de rendición de cuentas deben atender los lineamientos metodológicos que se establezcan por parte del Departamento Administrativo de la Función Pública en el Manual Único de Rendición de Cuentas.</w:t>
            </w:r>
          </w:p>
          <w:p w14:paraId="57D93C64"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3EE9B33" w14:textId="77777777" w:rsidR="00472DD9" w:rsidRPr="004062D9" w:rsidRDefault="00472DD9" w:rsidP="002D058B">
            <w:pPr>
              <w:widowControl w:val="0"/>
              <w:numPr>
                <w:ilvl w:val="0"/>
                <w:numId w:val="9"/>
              </w:numPr>
              <w:pBdr>
                <w:top w:val="nil"/>
                <w:left w:val="nil"/>
                <w:bottom w:val="nil"/>
                <w:right w:val="nil"/>
                <w:between w:val="nil"/>
              </w:pBdr>
              <w:tabs>
                <w:tab w:val="left" w:pos="543"/>
              </w:tabs>
              <w:spacing w:line="276" w:lineRule="auto"/>
              <w:ind w:right="99"/>
              <w:jc w:val="both"/>
              <w:rPr>
                <w:rFonts w:ascii="Arial" w:eastAsia="Arial" w:hAnsi="Arial" w:cs="Arial"/>
                <w:color w:val="000000"/>
                <w:sz w:val="18"/>
                <w:szCs w:val="18"/>
              </w:rPr>
            </w:pPr>
            <w:r w:rsidRPr="004062D9">
              <w:rPr>
                <w:rFonts w:ascii="Arial" w:eastAsia="Arial" w:hAnsi="Arial" w:cs="Arial"/>
                <w:color w:val="000000"/>
                <w:sz w:val="18"/>
                <w:szCs w:val="18"/>
              </w:rPr>
              <w:t>Las estrategias de rendición de cuentas deben incluir diversos espacios de diálogo presencial y/o virtuales, múltiples estrategias de difusión de información sobre la gestión de las autoridades, e informes de diversa naturaleza y alcance sobre los avances de la gestión de las entidades del Distrito.</w:t>
            </w:r>
          </w:p>
          <w:p w14:paraId="33C4C952"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1F6C27CE" w14:textId="77777777" w:rsidR="00472DD9" w:rsidRPr="004062D9" w:rsidRDefault="00472DD9" w:rsidP="002D058B">
            <w:pPr>
              <w:widowControl w:val="0"/>
              <w:numPr>
                <w:ilvl w:val="0"/>
                <w:numId w:val="9"/>
              </w:numPr>
              <w:pBdr>
                <w:top w:val="nil"/>
                <w:left w:val="nil"/>
                <w:bottom w:val="nil"/>
                <w:right w:val="nil"/>
                <w:between w:val="nil"/>
              </w:pBdr>
              <w:tabs>
                <w:tab w:val="left" w:pos="543"/>
              </w:tabs>
              <w:spacing w:line="276" w:lineRule="auto"/>
              <w:ind w:right="93"/>
              <w:jc w:val="both"/>
              <w:rPr>
                <w:rFonts w:ascii="Arial" w:eastAsia="Arial" w:hAnsi="Arial" w:cs="Arial"/>
                <w:color w:val="000000"/>
                <w:sz w:val="18"/>
                <w:szCs w:val="18"/>
              </w:rPr>
            </w:pPr>
            <w:bookmarkStart w:id="13" w:name="_Int_H9KLLORw"/>
            <w:r w:rsidRPr="4430A02A">
              <w:rPr>
                <w:rFonts w:ascii="Arial" w:eastAsia="Arial" w:hAnsi="Arial" w:cs="Arial"/>
                <w:color w:val="000000" w:themeColor="text1"/>
                <w:sz w:val="18"/>
                <w:szCs w:val="18"/>
              </w:rPr>
              <w:t xml:space="preserve">Establece </w:t>
            </w:r>
            <w:r w:rsidRPr="004062D9">
              <w:rPr>
                <w:rFonts w:ascii="Arial" w:eastAsia="Arial" w:hAnsi="Arial" w:cs="Arial"/>
                <w:sz w:val="18"/>
                <w:szCs w:val="18"/>
              </w:rPr>
              <w:t>quiénes</w:t>
            </w:r>
            <w:r w:rsidRPr="4430A02A">
              <w:rPr>
                <w:rFonts w:ascii="Arial" w:eastAsia="Arial" w:hAnsi="Arial" w:cs="Arial"/>
                <w:color w:val="000000" w:themeColor="text1"/>
                <w:sz w:val="18"/>
                <w:szCs w:val="18"/>
              </w:rPr>
              <w:t xml:space="preserve"> son los sujetos obligados de realizar ejercicios de rendición de cuentas y define que todos ellos deberán contar con una estrategia de rendición de cuentas a incluirse dentro de los Planes Anticorrupción y de Atención al Ciudadano.</w:t>
            </w:r>
            <w:bookmarkEnd w:id="13"/>
          </w:p>
          <w:p w14:paraId="133FDB9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7735C83" w14:textId="6845DB2E" w:rsidR="00472DD9" w:rsidRPr="004062D9" w:rsidRDefault="00472DD9" w:rsidP="002D058B">
            <w:pPr>
              <w:pBdr>
                <w:top w:val="nil"/>
                <w:left w:val="nil"/>
                <w:bottom w:val="nil"/>
                <w:right w:val="nil"/>
                <w:between w:val="nil"/>
              </w:pBdr>
              <w:spacing w:line="276" w:lineRule="auto"/>
              <w:ind w:left="107" w:right="96"/>
              <w:jc w:val="both"/>
              <w:rPr>
                <w:rFonts w:ascii="Arial" w:eastAsia="Arial" w:hAnsi="Arial" w:cs="Arial"/>
                <w:color w:val="000000"/>
                <w:sz w:val="18"/>
                <w:szCs w:val="18"/>
              </w:rPr>
            </w:pPr>
            <w:r w:rsidRPr="004062D9">
              <w:rPr>
                <w:rFonts w:ascii="Arial" w:eastAsia="Arial" w:hAnsi="Arial" w:cs="Arial"/>
                <w:color w:val="000000"/>
                <w:sz w:val="18"/>
                <w:szCs w:val="18"/>
              </w:rPr>
              <w:t>Define disposiciones en materia de control social como parte de los esfuerzos orientados a fortalecer el seguimiento y la vigilancia ciudadana sobre los asuntos públicos.</w:t>
            </w:r>
          </w:p>
        </w:tc>
      </w:tr>
      <w:tr w:rsidR="00472DD9" w:rsidRPr="004062D9" w14:paraId="2A11BAA5" w14:textId="77777777" w:rsidTr="3398CD94">
        <w:tc>
          <w:tcPr>
            <w:tcW w:w="4106" w:type="dxa"/>
          </w:tcPr>
          <w:p w14:paraId="445CEE16"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lastRenderedPageBreak/>
              <w:t xml:space="preserve">Ley Estatutaria 1909 de 2018: </w:t>
            </w:r>
          </w:p>
          <w:p w14:paraId="3C268E58"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p>
          <w:p w14:paraId="2E2FA355"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r w:rsidRPr="004062D9">
              <w:rPr>
                <w:rFonts w:ascii="Arial" w:eastAsia="Arial" w:hAnsi="Arial" w:cs="Arial"/>
                <w:b/>
                <w:i/>
                <w:color w:val="000000"/>
                <w:sz w:val="18"/>
                <w:szCs w:val="18"/>
              </w:rPr>
              <w:t>"</w:t>
            </w:r>
            <w:r w:rsidRPr="004062D9">
              <w:rPr>
                <w:rFonts w:ascii="Arial" w:eastAsia="Arial" w:hAnsi="Arial" w:cs="Arial"/>
                <w:i/>
                <w:color w:val="000000"/>
                <w:sz w:val="18"/>
                <w:szCs w:val="18"/>
              </w:rPr>
              <w:t xml:space="preserve">Por medio de la cual se adopta el Estatuto de la Oposición </w:t>
            </w:r>
          </w:p>
          <w:p w14:paraId="7499B3CA"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p>
          <w:p w14:paraId="47934A43"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r w:rsidRPr="004062D9">
              <w:rPr>
                <w:rFonts w:ascii="Arial" w:eastAsia="Arial" w:hAnsi="Arial" w:cs="Arial"/>
                <w:i/>
                <w:color w:val="000000"/>
                <w:sz w:val="18"/>
                <w:szCs w:val="18"/>
              </w:rPr>
              <w:t>Política y algunos derechos a las organizaciones</w:t>
            </w:r>
          </w:p>
          <w:p w14:paraId="7894CC2C"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r w:rsidRPr="004062D9">
              <w:rPr>
                <w:rFonts w:ascii="Arial" w:eastAsia="Arial" w:hAnsi="Arial" w:cs="Arial"/>
                <w:i/>
                <w:color w:val="000000"/>
                <w:sz w:val="18"/>
                <w:szCs w:val="18"/>
              </w:rPr>
              <w:t>políticas independientes”.</w:t>
            </w:r>
          </w:p>
          <w:p w14:paraId="7F699A08"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1147346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73B1DA89"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9199D6E" w14:textId="77777777" w:rsidR="00472DD9" w:rsidRPr="004062D9" w:rsidRDefault="00472DD9" w:rsidP="002D058B">
            <w:pPr>
              <w:pBdr>
                <w:top w:val="nil"/>
                <w:left w:val="nil"/>
                <w:bottom w:val="nil"/>
                <w:right w:val="nil"/>
                <w:between w:val="nil"/>
              </w:pBdr>
              <w:spacing w:line="276" w:lineRule="auto"/>
              <w:ind w:left="107" w:right="93"/>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 22</w:t>
            </w:r>
          </w:p>
        </w:tc>
        <w:tc>
          <w:tcPr>
            <w:tcW w:w="4722" w:type="dxa"/>
          </w:tcPr>
          <w:p w14:paraId="36B9288E" w14:textId="77777777" w:rsidR="00472DD9" w:rsidRPr="004062D9" w:rsidRDefault="00472DD9" w:rsidP="002D058B">
            <w:pPr>
              <w:pBdr>
                <w:top w:val="nil"/>
                <w:left w:val="nil"/>
                <w:bottom w:val="nil"/>
                <w:right w:val="nil"/>
                <w:between w:val="nil"/>
              </w:pBdr>
              <w:spacing w:line="273" w:lineRule="auto"/>
              <w:ind w:left="107" w:right="101"/>
              <w:jc w:val="both"/>
              <w:rPr>
                <w:rFonts w:ascii="Arial" w:eastAsia="Arial" w:hAnsi="Arial" w:cs="Arial"/>
                <w:color w:val="000000"/>
                <w:sz w:val="18"/>
                <w:szCs w:val="18"/>
              </w:rPr>
            </w:pPr>
            <w:r w:rsidRPr="004062D9">
              <w:rPr>
                <w:rFonts w:ascii="Arial" w:eastAsia="Arial" w:hAnsi="Arial" w:cs="Arial"/>
                <w:color w:val="000000"/>
                <w:sz w:val="18"/>
                <w:szCs w:val="18"/>
              </w:rPr>
              <w:t>En materia de rendición de cuentas señala que para garantizar el derecho a la oposición política:</w:t>
            </w:r>
          </w:p>
          <w:p w14:paraId="78558DC6" w14:textId="77777777" w:rsidR="00472DD9" w:rsidRPr="004062D9" w:rsidRDefault="00472DD9" w:rsidP="002D058B">
            <w:pPr>
              <w:pBdr>
                <w:top w:val="nil"/>
                <w:left w:val="nil"/>
                <w:bottom w:val="nil"/>
                <w:right w:val="nil"/>
                <w:between w:val="nil"/>
              </w:pBdr>
              <w:spacing w:line="273" w:lineRule="auto"/>
              <w:ind w:left="107" w:right="101"/>
              <w:jc w:val="both"/>
              <w:rPr>
                <w:rFonts w:ascii="Arial" w:eastAsia="Arial" w:hAnsi="Arial" w:cs="Arial"/>
                <w:color w:val="000000"/>
                <w:sz w:val="18"/>
                <w:szCs w:val="18"/>
              </w:rPr>
            </w:pPr>
          </w:p>
          <w:p w14:paraId="052CDBFF" w14:textId="77777777" w:rsidR="00472DD9" w:rsidRPr="004062D9" w:rsidRDefault="00472DD9" w:rsidP="002D058B">
            <w:pPr>
              <w:widowControl w:val="0"/>
              <w:numPr>
                <w:ilvl w:val="0"/>
                <w:numId w:val="8"/>
              </w:numPr>
              <w:pBdr>
                <w:top w:val="nil"/>
                <w:left w:val="nil"/>
                <w:bottom w:val="nil"/>
                <w:right w:val="nil"/>
                <w:between w:val="nil"/>
              </w:pBdr>
              <w:tabs>
                <w:tab w:val="left" w:pos="468"/>
              </w:tabs>
              <w:spacing w:line="276" w:lineRule="auto"/>
              <w:ind w:right="98"/>
              <w:jc w:val="both"/>
              <w:rPr>
                <w:rFonts w:ascii="Arial" w:eastAsia="Arial" w:hAnsi="Arial" w:cs="Arial"/>
                <w:color w:val="000000"/>
                <w:sz w:val="18"/>
                <w:szCs w:val="18"/>
              </w:rPr>
            </w:pPr>
            <w:r w:rsidRPr="004062D9">
              <w:rPr>
                <w:rFonts w:ascii="Arial" w:eastAsia="Arial" w:hAnsi="Arial" w:cs="Arial"/>
                <w:color w:val="000000"/>
                <w:sz w:val="18"/>
                <w:szCs w:val="18"/>
              </w:rPr>
              <w:t>Los gobiernos de diverso nivel territorial deberán presentar ante su respectiva corporación de control político un informe de cumplimiento de metas del Plan de Desarrollo y de ejecución del presupuesto de inversión al finalizar cada vigencia, y debatirlo en plenaria dentro de los 30 días siguientes a su radicación.</w:t>
            </w:r>
          </w:p>
          <w:p w14:paraId="25006AE1" w14:textId="77777777" w:rsidR="00472DD9" w:rsidRPr="004062D9" w:rsidRDefault="00472DD9" w:rsidP="002D058B">
            <w:pPr>
              <w:widowControl w:val="0"/>
              <w:numPr>
                <w:ilvl w:val="0"/>
                <w:numId w:val="8"/>
              </w:numPr>
              <w:pBdr>
                <w:top w:val="nil"/>
                <w:left w:val="nil"/>
                <w:bottom w:val="nil"/>
                <w:right w:val="nil"/>
                <w:between w:val="nil"/>
              </w:pBdr>
              <w:tabs>
                <w:tab w:val="left" w:pos="468"/>
              </w:tabs>
              <w:spacing w:line="276" w:lineRule="auto"/>
              <w:ind w:right="94"/>
              <w:jc w:val="both"/>
              <w:rPr>
                <w:rFonts w:ascii="Arial" w:eastAsia="Arial" w:hAnsi="Arial" w:cs="Arial"/>
                <w:color w:val="000000"/>
                <w:sz w:val="18"/>
                <w:szCs w:val="18"/>
              </w:rPr>
            </w:pPr>
            <w:r w:rsidRPr="004062D9">
              <w:rPr>
                <w:rFonts w:ascii="Arial" w:eastAsia="Arial" w:hAnsi="Arial" w:cs="Arial"/>
                <w:color w:val="000000"/>
                <w:sz w:val="18"/>
                <w:szCs w:val="18"/>
              </w:rPr>
              <w:t>El informe presentado a la corporación de control político respectiva deberá ponerse en conocimiento de la ciudadanía en la página web y otros canales de difusión que establezcan las entidades.</w:t>
            </w:r>
          </w:p>
          <w:p w14:paraId="51FE766B" w14:textId="1B6D6C81" w:rsidR="00472DD9" w:rsidRPr="004062D9" w:rsidRDefault="00472DD9" w:rsidP="002D058B">
            <w:pPr>
              <w:pStyle w:val="Prrafodelista"/>
              <w:numPr>
                <w:ilvl w:val="0"/>
                <w:numId w:val="8"/>
              </w:numPr>
              <w:pBdr>
                <w:top w:val="nil"/>
                <w:left w:val="nil"/>
                <w:bottom w:val="nil"/>
                <w:right w:val="nil"/>
                <w:between w:val="nil"/>
              </w:pBdr>
              <w:tabs>
                <w:tab w:val="left" w:pos="468"/>
              </w:tabs>
              <w:autoSpaceDE/>
              <w:autoSpaceDN/>
              <w:spacing w:line="273" w:lineRule="auto"/>
              <w:ind w:right="101"/>
              <w:contextualSpacing/>
              <w:jc w:val="both"/>
              <w:rPr>
                <w:rFonts w:ascii="Arial" w:eastAsia="Arial" w:hAnsi="Arial" w:cs="Arial"/>
                <w:color w:val="000000"/>
                <w:sz w:val="18"/>
                <w:szCs w:val="18"/>
              </w:rPr>
            </w:pPr>
            <w:r w:rsidRPr="4430A02A">
              <w:rPr>
                <w:rFonts w:ascii="Arial" w:eastAsia="Arial" w:hAnsi="Arial" w:cs="Arial"/>
                <w:color w:val="000000" w:themeColor="text1"/>
                <w:sz w:val="18"/>
                <w:szCs w:val="18"/>
              </w:rPr>
              <w:t xml:space="preserve">Señala que los gobiernos territoriales deben </w:t>
            </w:r>
            <w:r w:rsidRPr="4430A02A">
              <w:rPr>
                <w:rFonts w:ascii="Arial" w:eastAsia="Arial" w:hAnsi="Arial" w:cs="Arial"/>
                <w:color w:val="000000" w:themeColor="text1"/>
                <w:sz w:val="18"/>
                <w:szCs w:val="18"/>
              </w:rPr>
              <w:lastRenderedPageBreak/>
              <w:t xml:space="preserve">adelantar audiencias públicas </w:t>
            </w:r>
            <w:r w:rsidR="56EA2C9A" w:rsidRPr="4430A02A">
              <w:rPr>
                <w:rFonts w:ascii="Arial" w:eastAsia="Arial" w:hAnsi="Arial" w:cs="Arial"/>
                <w:color w:val="000000" w:themeColor="text1"/>
                <w:sz w:val="18"/>
                <w:szCs w:val="18"/>
              </w:rPr>
              <w:t>para</w:t>
            </w:r>
            <w:r w:rsidRPr="4430A02A">
              <w:rPr>
                <w:rFonts w:ascii="Arial" w:eastAsia="Arial" w:hAnsi="Arial" w:cs="Arial"/>
                <w:color w:val="000000" w:themeColor="text1"/>
                <w:sz w:val="18"/>
                <w:szCs w:val="18"/>
              </w:rPr>
              <w:t xml:space="preserve"> dar a conocer a la ciudadanía los proyectos de inversión y presentar propuestas de priorización.</w:t>
            </w:r>
          </w:p>
        </w:tc>
      </w:tr>
      <w:tr w:rsidR="00472DD9" w:rsidRPr="004062D9" w14:paraId="40FBCB09" w14:textId="77777777" w:rsidTr="3398CD94">
        <w:tc>
          <w:tcPr>
            <w:tcW w:w="4106" w:type="dxa"/>
          </w:tcPr>
          <w:p w14:paraId="05320245" w14:textId="77777777" w:rsidR="00472DD9" w:rsidRPr="004062D9" w:rsidRDefault="00472DD9" w:rsidP="002D058B">
            <w:pPr>
              <w:pBdr>
                <w:top w:val="nil"/>
                <w:left w:val="nil"/>
                <w:bottom w:val="nil"/>
                <w:right w:val="nil"/>
                <w:between w:val="nil"/>
              </w:pBdr>
              <w:spacing w:line="242" w:lineRule="auto"/>
              <w:ind w:left="107"/>
              <w:jc w:val="both"/>
              <w:rPr>
                <w:rFonts w:ascii="Arial" w:eastAsia="Arial" w:hAnsi="Arial" w:cs="Arial"/>
                <w:b/>
                <w:color w:val="000000"/>
                <w:sz w:val="18"/>
                <w:szCs w:val="18"/>
              </w:rPr>
            </w:pPr>
            <w:r w:rsidRPr="004062D9">
              <w:rPr>
                <w:rFonts w:ascii="Arial" w:eastAsia="Arial" w:hAnsi="Arial" w:cs="Arial"/>
                <w:b/>
                <w:color w:val="000000"/>
                <w:sz w:val="18"/>
                <w:szCs w:val="18"/>
              </w:rPr>
              <w:lastRenderedPageBreak/>
              <w:t>Decreto 028 de 2008:</w:t>
            </w:r>
          </w:p>
          <w:p w14:paraId="6A8DB8A0"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9F0CEBB" w14:textId="77777777" w:rsidR="00472DD9" w:rsidRPr="004062D9" w:rsidRDefault="00472DD9" w:rsidP="002D058B">
            <w:pPr>
              <w:pBdr>
                <w:top w:val="nil"/>
                <w:left w:val="nil"/>
                <w:bottom w:val="nil"/>
                <w:right w:val="nil"/>
                <w:between w:val="nil"/>
              </w:pBdr>
              <w:spacing w:line="276" w:lineRule="auto"/>
              <w:ind w:left="107" w:right="97"/>
              <w:jc w:val="both"/>
              <w:rPr>
                <w:rFonts w:ascii="Arial" w:eastAsia="Arial" w:hAnsi="Arial" w:cs="Arial"/>
                <w:i/>
                <w:color w:val="000000"/>
                <w:sz w:val="18"/>
                <w:szCs w:val="18"/>
              </w:rPr>
            </w:pPr>
            <w:r w:rsidRPr="004062D9">
              <w:rPr>
                <w:rFonts w:ascii="Arial" w:eastAsia="Arial" w:hAnsi="Arial" w:cs="Arial"/>
                <w:i/>
                <w:color w:val="000000"/>
                <w:sz w:val="18"/>
                <w:szCs w:val="18"/>
              </w:rPr>
              <w:t>“Por medio del cual se define la estrategia de monitoreo, seguimiento y control integral al gasto que se realice con recursos del Sistema General de Participaciones”</w:t>
            </w:r>
          </w:p>
          <w:p w14:paraId="0637B86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691FED81" w14:textId="616B8AD9"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artículos 17 a 20</w:t>
            </w:r>
          </w:p>
        </w:tc>
        <w:tc>
          <w:tcPr>
            <w:tcW w:w="4722" w:type="dxa"/>
          </w:tcPr>
          <w:p w14:paraId="08E76F91"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1AFD143" w14:textId="77777777" w:rsidR="00472DD9" w:rsidRPr="004062D9" w:rsidRDefault="00472DD9" w:rsidP="002D058B">
            <w:pPr>
              <w:pBdr>
                <w:top w:val="nil"/>
                <w:left w:val="nil"/>
                <w:bottom w:val="nil"/>
                <w:right w:val="nil"/>
                <w:between w:val="nil"/>
              </w:pBdr>
              <w:spacing w:line="276" w:lineRule="auto"/>
              <w:ind w:left="107" w:right="97"/>
              <w:jc w:val="both"/>
              <w:rPr>
                <w:rFonts w:ascii="Arial" w:eastAsia="Arial" w:hAnsi="Arial" w:cs="Arial"/>
                <w:color w:val="000000"/>
                <w:sz w:val="18"/>
                <w:szCs w:val="18"/>
              </w:rPr>
            </w:pPr>
            <w:r w:rsidRPr="004062D9">
              <w:rPr>
                <w:rFonts w:ascii="Arial" w:eastAsia="Arial" w:hAnsi="Arial" w:cs="Arial"/>
                <w:color w:val="000000"/>
                <w:sz w:val="18"/>
                <w:szCs w:val="18"/>
              </w:rPr>
              <w:t>Establece disposiciones relacionadas con la presentación de metas, la rendición de cuentas, los informes de resultados y la consulta pública de dichos resultados por parte de las entidades públicas, particularmente, en relación los recursos de Sistema General de Participaciones</w:t>
            </w:r>
          </w:p>
        </w:tc>
      </w:tr>
      <w:tr w:rsidR="00472DD9" w:rsidRPr="004062D9" w14:paraId="0E594928" w14:textId="77777777" w:rsidTr="3398CD94">
        <w:tc>
          <w:tcPr>
            <w:tcW w:w="4106" w:type="dxa"/>
          </w:tcPr>
          <w:p w14:paraId="16A8EDFE"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69BED4F4"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Decreto 1499 de 2017:</w:t>
            </w:r>
          </w:p>
          <w:p w14:paraId="58FC90D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6C4E9AFE" w14:textId="77777777"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i/>
                <w:color w:val="000000"/>
                <w:sz w:val="18"/>
                <w:szCs w:val="18"/>
              </w:rPr>
            </w:pPr>
            <w:r w:rsidRPr="004062D9">
              <w:rPr>
                <w:rFonts w:ascii="Arial" w:eastAsia="Arial" w:hAnsi="Arial" w:cs="Arial"/>
                <w:i/>
                <w:color w:val="000000"/>
                <w:sz w:val="18"/>
                <w:szCs w:val="18"/>
              </w:rPr>
              <w:t>“Por medio del cual se modifica el Decreto</w:t>
            </w:r>
            <w:r w:rsidRPr="004062D9">
              <w:rPr>
                <w:rFonts w:ascii="Arial" w:eastAsia="Arial" w:hAnsi="Arial" w:cs="Arial"/>
                <w:i/>
                <w:sz w:val="18"/>
                <w:szCs w:val="18"/>
              </w:rPr>
              <w:t xml:space="preserve"> 1083 </w:t>
            </w:r>
            <w:r w:rsidRPr="004062D9">
              <w:rPr>
                <w:rFonts w:ascii="Arial" w:eastAsia="Arial" w:hAnsi="Arial" w:cs="Arial"/>
                <w:i/>
                <w:color w:val="000000"/>
                <w:sz w:val="18"/>
                <w:szCs w:val="18"/>
              </w:rPr>
              <w:t>de 2015, Decreto Único Reglamentario del Sector Función Pública, en lo relacionado con el Sistema de Gestión establecido en el artículo 133 de la Ley 1753 de 2015”</w:t>
            </w:r>
          </w:p>
          <w:p w14:paraId="1E9CF644"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6A04913"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Decreto</w:t>
            </w:r>
          </w:p>
        </w:tc>
        <w:tc>
          <w:tcPr>
            <w:tcW w:w="4722" w:type="dxa"/>
          </w:tcPr>
          <w:p w14:paraId="422486EF" w14:textId="34D80FE5" w:rsidR="00472DD9" w:rsidRPr="004062D9" w:rsidRDefault="00472DD9" w:rsidP="002D058B">
            <w:pPr>
              <w:pBdr>
                <w:top w:val="nil"/>
                <w:left w:val="nil"/>
                <w:bottom w:val="nil"/>
                <w:right w:val="nil"/>
                <w:between w:val="nil"/>
              </w:pBdr>
              <w:spacing w:line="276" w:lineRule="auto"/>
              <w:ind w:left="107" w:right="95"/>
              <w:jc w:val="both"/>
              <w:rPr>
                <w:rFonts w:ascii="Arial" w:eastAsia="Arial" w:hAnsi="Arial" w:cs="Arial"/>
                <w:color w:val="000000"/>
                <w:sz w:val="18"/>
                <w:szCs w:val="18"/>
              </w:rPr>
            </w:pPr>
            <w:r w:rsidRPr="4430A02A">
              <w:rPr>
                <w:rFonts w:ascii="Arial" w:eastAsia="Arial" w:hAnsi="Arial" w:cs="Arial"/>
                <w:color w:val="000000" w:themeColor="text1"/>
                <w:sz w:val="18"/>
                <w:szCs w:val="18"/>
              </w:rPr>
              <w:t xml:space="preserve">Adopta la versión actualizada del Modelo Integrado de Planeación y Gestión – </w:t>
            </w:r>
            <w:bookmarkStart w:id="14" w:name="_Int_CfqfFu0Q"/>
            <w:r w:rsidRPr="4430A02A">
              <w:rPr>
                <w:rFonts w:ascii="Arial" w:eastAsia="Arial" w:hAnsi="Arial" w:cs="Arial"/>
                <w:color w:val="000000" w:themeColor="text1"/>
                <w:sz w:val="18"/>
                <w:szCs w:val="18"/>
              </w:rPr>
              <w:t>MIPG</w:t>
            </w:r>
            <w:bookmarkEnd w:id="14"/>
            <w:r w:rsidRPr="4430A02A">
              <w:rPr>
                <w:rFonts w:ascii="Arial" w:eastAsia="Arial" w:hAnsi="Arial" w:cs="Arial"/>
                <w:color w:val="000000" w:themeColor="text1"/>
                <w:sz w:val="18"/>
                <w:szCs w:val="18"/>
              </w:rPr>
              <w:t>, como un marco de referencia para dirigir, planear, ejecutar, hacer seguimiento, evaluar y controlar la gestión de los organismos públicos; y se establecen las políticas de gestión y desempeño institucional, dentro de las que se encuentran las políticas de “Participación Ciudadana en la Gestión Pública” y “Transparencia, acceso a la información pública y lucha contra la corrupción”.</w:t>
            </w:r>
          </w:p>
        </w:tc>
      </w:tr>
      <w:tr w:rsidR="00472DD9" w:rsidRPr="004062D9" w14:paraId="06DD0E4C" w14:textId="77777777" w:rsidTr="3398CD94">
        <w:tc>
          <w:tcPr>
            <w:tcW w:w="4106" w:type="dxa"/>
          </w:tcPr>
          <w:p w14:paraId="12583E34"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Documento CONPES 3654 de 2010:</w:t>
            </w:r>
          </w:p>
          <w:p w14:paraId="5E570CFB"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C99ECF3" w14:textId="77777777" w:rsidR="00472DD9" w:rsidRPr="004062D9" w:rsidRDefault="00472DD9" w:rsidP="002D058B">
            <w:pPr>
              <w:pBdr>
                <w:top w:val="nil"/>
                <w:left w:val="nil"/>
                <w:bottom w:val="nil"/>
                <w:right w:val="nil"/>
                <w:between w:val="nil"/>
              </w:pBdr>
              <w:spacing w:line="273" w:lineRule="auto"/>
              <w:ind w:left="107" w:right="96"/>
              <w:jc w:val="both"/>
              <w:rPr>
                <w:rFonts w:ascii="Arial" w:eastAsia="Arial" w:hAnsi="Arial" w:cs="Arial"/>
                <w:i/>
                <w:color w:val="000000"/>
                <w:sz w:val="18"/>
                <w:szCs w:val="18"/>
              </w:rPr>
            </w:pPr>
            <w:r w:rsidRPr="004062D9">
              <w:rPr>
                <w:rFonts w:ascii="Arial" w:eastAsia="Arial" w:hAnsi="Arial" w:cs="Arial"/>
                <w:i/>
                <w:color w:val="000000"/>
                <w:sz w:val="18"/>
                <w:szCs w:val="18"/>
              </w:rPr>
              <w:t>“Política de Rendición de Cuentas de la Rama Ejecutiva del Orden Nacional”.</w:t>
            </w:r>
          </w:p>
          <w:p w14:paraId="4823F21B"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60BC8C2"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D2170E0"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76F41644"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documento</w:t>
            </w:r>
          </w:p>
        </w:tc>
        <w:tc>
          <w:tcPr>
            <w:tcW w:w="4722" w:type="dxa"/>
          </w:tcPr>
          <w:p w14:paraId="66773946" w14:textId="3F849FFA"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color w:val="000000"/>
                <w:sz w:val="18"/>
                <w:szCs w:val="18"/>
              </w:rPr>
            </w:pPr>
            <w:r w:rsidRPr="4430A02A">
              <w:rPr>
                <w:rFonts w:ascii="Arial" w:eastAsia="Arial" w:hAnsi="Arial" w:cs="Arial"/>
                <w:color w:val="000000" w:themeColor="text1"/>
                <w:sz w:val="18"/>
                <w:szCs w:val="18"/>
              </w:rPr>
              <w:t xml:space="preserve">Ordena y articula las acciones </w:t>
            </w:r>
            <w:r w:rsidR="4B942CC0" w:rsidRPr="4430A02A">
              <w:rPr>
                <w:rFonts w:ascii="Arial" w:eastAsia="Arial" w:hAnsi="Arial" w:cs="Arial"/>
                <w:color w:val="000000" w:themeColor="text1"/>
                <w:sz w:val="18"/>
                <w:szCs w:val="18"/>
              </w:rPr>
              <w:t>presentadas</w:t>
            </w:r>
            <w:r w:rsidRPr="4430A02A">
              <w:rPr>
                <w:rFonts w:ascii="Arial" w:eastAsia="Arial" w:hAnsi="Arial" w:cs="Arial"/>
                <w:color w:val="000000" w:themeColor="text1"/>
                <w:sz w:val="18"/>
                <w:szCs w:val="18"/>
              </w:rPr>
              <w:t xml:space="preserve"> en el país </w:t>
            </w:r>
            <w:r w:rsidR="4B942CC0" w:rsidRPr="4430A02A">
              <w:rPr>
                <w:rFonts w:ascii="Arial" w:eastAsia="Arial" w:hAnsi="Arial" w:cs="Arial"/>
                <w:color w:val="000000" w:themeColor="text1"/>
                <w:sz w:val="18"/>
                <w:szCs w:val="18"/>
              </w:rPr>
              <w:t>sobre</w:t>
            </w:r>
            <w:r w:rsidRPr="4430A02A">
              <w:rPr>
                <w:rFonts w:ascii="Arial" w:eastAsia="Arial" w:hAnsi="Arial" w:cs="Arial"/>
                <w:color w:val="000000" w:themeColor="text1"/>
                <w:sz w:val="18"/>
                <w:szCs w:val="18"/>
              </w:rPr>
              <w:t xml:space="preserve"> rendición de cuentas con un marco conceptual y una estrategia amplia que </w:t>
            </w:r>
            <w:r w:rsidR="4B942CC0" w:rsidRPr="4430A02A">
              <w:rPr>
                <w:rFonts w:ascii="Arial" w:eastAsia="Arial" w:hAnsi="Arial" w:cs="Arial"/>
                <w:color w:val="000000" w:themeColor="text1"/>
                <w:sz w:val="18"/>
                <w:szCs w:val="18"/>
              </w:rPr>
              <w:t>garantice</w:t>
            </w:r>
            <w:r w:rsidRPr="4430A02A">
              <w:rPr>
                <w:rFonts w:ascii="Arial" w:eastAsia="Arial" w:hAnsi="Arial" w:cs="Arial"/>
                <w:color w:val="000000" w:themeColor="text1"/>
                <w:sz w:val="18"/>
                <w:szCs w:val="18"/>
              </w:rPr>
              <w:t xml:space="preserve"> la sinergia de estas acciones</w:t>
            </w:r>
            <w:r w:rsidR="4B942CC0" w:rsidRPr="4430A02A">
              <w:rPr>
                <w:rFonts w:ascii="Arial" w:eastAsia="Arial" w:hAnsi="Arial" w:cs="Arial"/>
                <w:color w:val="000000" w:themeColor="text1"/>
                <w:sz w:val="18"/>
                <w:szCs w:val="18"/>
              </w:rPr>
              <w:t>,</w:t>
            </w:r>
            <w:r w:rsidRPr="4430A02A">
              <w:rPr>
                <w:rFonts w:ascii="Arial" w:eastAsia="Arial" w:hAnsi="Arial" w:cs="Arial"/>
                <w:color w:val="000000" w:themeColor="text1"/>
                <w:sz w:val="18"/>
                <w:szCs w:val="18"/>
              </w:rPr>
              <w:t xml:space="preserve"> en pro de ofrecer a la ciudadanía mejores explicaciones sobre el actuar del sector público.</w:t>
            </w:r>
          </w:p>
        </w:tc>
      </w:tr>
      <w:tr w:rsidR="00472DD9" w:rsidRPr="004062D9" w14:paraId="40B93A4A" w14:textId="77777777" w:rsidTr="3398CD94">
        <w:tc>
          <w:tcPr>
            <w:tcW w:w="4106" w:type="dxa"/>
          </w:tcPr>
          <w:p w14:paraId="697A213F"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t>Manual Único de Rendición de Cuentas 2.0 –</w:t>
            </w:r>
          </w:p>
          <w:p w14:paraId="0D5A4B1A" w14:textId="77777777" w:rsidR="00472DD9" w:rsidRPr="004062D9" w:rsidRDefault="00472DD9" w:rsidP="002D058B">
            <w:pPr>
              <w:pBdr>
                <w:top w:val="nil"/>
                <w:left w:val="nil"/>
                <w:bottom w:val="nil"/>
                <w:right w:val="nil"/>
                <w:between w:val="nil"/>
              </w:pBdr>
              <w:ind w:left="107"/>
              <w:jc w:val="both"/>
              <w:rPr>
                <w:rFonts w:ascii="Arial" w:eastAsia="Arial" w:hAnsi="Arial" w:cs="Arial"/>
                <w:b/>
                <w:bCs/>
                <w:color w:val="000000"/>
                <w:sz w:val="18"/>
                <w:szCs w:val="18"/>
              </w:rPr>
            </w:pPr>
            <w:r w:rsidRPr="004062D9">
              <w:rPr>
                <w:rFonts w:ascii="Arial" w:eastAsia="Arial" w:hAnsi="Arial" w:cs="Arial"/>
                <w:b/>
                <w:bCs/>
                <w:color w:val="000000" w:themeColor="text1"/>
                <w:sz w:val="18"/>
                <w:szCs w:val="18"/>
              </w:rPr>
              <w:t>MURC (</w:t>
            </w:r>
            <w:bookmarkStart w:id="15" w:name="_Int_G90WIch3"/>
            <w:r w:rsidRPr="004062D9">
              <w:rPr>
                <w:rFonts w:ascii="Arial" w:eastAsia="Arial" w:hAnsi="Arial" w:cs="Arial"/>
                <w:b/>
                <w:bCs/>
                <w:color w:val="000000" w:themeColor="text1"/>
                <w:sz w:val="18"/>
                <w:szCs w:val="18"/>
              </w:rPr>
              <w:t>febrero</w:t>
            </w:r>
            <w:bookmarkEnd w:id="15"/>
            <w:r w:rsidRPr="004062D9">
              <w:rPr>
                <w:rFonts w:ascii="Arial" w:eastAsia="Arial" w:hAnsi="Arial" w:cs="Arial"/>
                <w:b/>
                <w:bCs/>
                <w:color w:val="000000" w:themeColor="text1"/>
                <w:sz w:val="18"/>
                <w:szCs w:val="18"/>
              </w:rPr>
              <w:t>, 2019).</w:t>
            </w:r>
          </w:p>
          <w:p w14:paraId="5BFFD66C"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0D1CCF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BB20B5C"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86A8F28"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documento</w:t>
            </w:r>
          </w:p>
        </w:tc>
        <w:tc>
          <w:tcPr>
            <w:tcW w:w="4722" w:type="dxa"/>
          </w:tcPr>
          <w:p w14:paraId="3B02C27E" w14:textId="4B5729F0"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color w:val="000000"/>
                <w:sz w:val="18"/>
                <w:szCs w:val="18"/>
              </w:rPr>
            </w:pPr>
            <w:r w:rsidRPr="4430A02A">
              <w:rPr>
                <w:rFonts w:ascii="Arial" w:eastAsia="Arial" w:hAnsi="Arial" w:cs="Arial"/>
                <w:color w:val="000000" w:themeColor="text1"/>
                <w:sz w:val="18"/>
                <w:szCs w:val="18"/>
              </w:rPr>
              <w:t xml:space="preserve">El Manual Único de Rendición de Cuentas 2.0 (en adelante, MURC 2.0) del Departamento Administrativo de la Función Pública (DAFP), concreta los lineamientos establecidos en las disposiciones normativas </w:t>
            </w:r>
            <w:r w:rsidR="5047591A" w:rsidRPr="4430A02A">
              <w:rPr>
                <w:rFonts w:ascii="Arial" w:eastAsia="Arial" w:hAnsi="Arial" w:cs="Arial"/>
                <w:color w:val="000000" w:themeColor="text1"/>
                <w:sz w:val="18"/>
                <w:szCs w:val="18"/>
              </w:rPr>
              <w:t>para promover</w:t>
            </w:r>
            <w:r w:rsidRPr="4430A02A">
              <w:rPr>
                <w:rFonts w:ascii="Arial" w:eastAsia="Arial" w:hAnsi="Arial" w:cs="Arial"/>
                <w:color w:val="000000" w:themeColor="text1"/>
                <w:sz w:val="18"/>
                <w:szCs w:val="18"/>
              </w:rPr>
              <w:t xml:space="preserve"> la rendición de cuentas.</w:t>
            </w:r>
          </w:p>
          <w:p w14:paraId="73EC2C8B" w14:textId="77777777" w:rsidR="00472DD9" w:rsidRPr="004062D9" w:rsidRDefault="00472DD9" w:rsidP="002D058B">
            <w:pPr>
              <w:pBdr>
                <w:top w:val="nil"/>
                <w:left w:val="nil"/>
                <w:bottom w:val="nil"/>
                <w:right w:val="nil"/>
                <w:between w:val="nil"/>
              </w:pBdr>
              <w:spacing w:line="276" w:lineRule="auto"/>
              <w:ind w:left="107" w:right="100"/>
              <w:jc w:val="both"/>
              <w:rPr>
                <w:rFonts w:ascii="Arial" w:eastAsia="Arial" w:hAnsi="Arial" w:cs="Arial"/>
                <w:color w:val="000000"/>
                <w:sz w:val="18"/>
                <w:szCs w:val="18"/>
              </w:rPr>
            </w:pPr>
            <w:r w:rsidRPr="004062D9">
              <w:rPr>
                <w:rFonts w:ascii="Arial" w:eastAsia="Arial" w:hAnsi="Arial" w:cs="Arial"/>
                <w:color w:val="000000"/>
                <w:sz w:val="18"/>
                <w:szCs w:val="18"/>
              </w:rPr>
              <w:t>Define el proceso de rendición de cuentas como una obligación de las entidades de la Rama Ejecutiva y de los servidores públicos del orden nacional y territorial, así ́como de la Rama   Judicial   y   Legislativa,   de informar, dialogar y dar respuesta clara, concreta y eficaz a las peticiones y necesidades de los actores interesados (ciudadanía, organizaciones y grupos de valor) sobre la gestión realizada, los resultados de sus planes de acción y el respeto, garantía y protección de los derechos.”</w:t>
            </w:r>
          </w:p>
          <w:p w14:paraId="4675C95B"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FBA8173" w14:textId="77777777" w:rsidR="00472DD9" w:rsidRPr="004062D9" w:rsidRDefault="00472DD9" w:rsidP="002D058B">
            <w:pPr>
              <w:pBdr>
                <w:top w:val="nil"/>
                <w:left w:val="nil"/>
                <w:bottom w:val="nil"/>
                <w:right w:val="nil"/>
                <w:between w:val="nil"/>
              </w:pBdr>
              <w:ind w:left="107" w:right="94"/>
              <w:jc w:val="both"/>
              <w:rPr>
                <w:rFonts w:ascii="Arial" w:eastAsia="Arial" w:hAnsi="Arial" w:cs="Arial"/>
                <w:color w:val="000000"/>
                <w:sz w:val="18"/>
                <w:szCs w:val="18"/>
              </w:rPr>
            </w:pPr>
            <w:r w:rsidRPr="004062D9">
              <w:rPr>
                <w:rFonts w:ascii="Arial" w:eastAsia="Arial" w:hAnsi="Arial" w:cs="Arial"/>
                <w:color w:val="000000"/>
                <w:sz w:val="18"/>
                <w:szCs w:val="18"/>
              </w:rPr>
              <w:t>Particularmente, señala lineamientos metodológicos según los cuáles la definición de la estrategia de rendición de cuentas debe seguir 5 etapas principales:</w:t>
            </w:r>
          </w:p>
          <w:p w14:paraId="2104E701" w14:textId="77777777" w:rsidR="00472DD9" w:rsidRPr="004062D9" w:rsidRDefault="00472DD9" w:rsidP="002D058B">
            <w:pPr>
              <w:pBdr>
                <w:top w:val="nil"/>
                <w:left w:val="nil"/>
                <w:bottom w:val="nil"/>
                <w:right w:val="nil"/>
                <w:between w:val="nil"/>
              </w:pBdr>
              <w:ind w:left="107" w:right="94"/>
              <w:jc w:val="both"/>
              <w:rPr>
                <w:rFonts w:ascii="Arial" w:eastAsia="Arial" w:hAnsi="Arial" w:cs="Arial"/>
                <w:color w:val="000000"/>
                <w:sz w:val="18"/>
                <w:szCs w:val="18"/>
              </w:rPr>
            </w:pPr>
          </w:p>
          <w:p w14:paraId="541EDD1D" w14:textId="77777777" w:rsidR="00472DD9" w:rsidRPr="004062D9" w:rsidRDefault="00472DD9" w:rsidP="002D058B">
            <w:pPr>
              <w:widowControl w:val="0"/>
              <w:numPr>
                <w:ilvl w:val="0"/>
                <w:numId w:val="7"/>
              </w:numPr>
              <w:pBdr>
                <w:top w:val="nil"/>
                <w:left w:val="nil"/>
                <w:bottom w:val="nil"/>
                <w:right w:val="nil"/>
                <w:between w:val="nil"/>
              </w:pBdr>
              <w:tabs>
                <w:tab w:val="left" w:pos="543"/>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Aprestamiento</w:t>
            </w:r>
          </w:p>
          <w:p w14:paraId="3F1593E0" w14:textId="77777777" w:rsidR="00472DD9" w:rsidRPr="004062D9" w:rsidRDefault="00472DD9" w:rsidP="002D058B">
            <w:pPr>
              <w:widowControl w:val="0"/>
              <w:numPr>
                <w:ilvl w:val="0"/>
                <w:numId w:val="7"/>
              </w:numPr>
              <w:pBdr>
                <w:top w:val="nil"/>
                <w:left w:val="nil"/>
                <w:bottom w:val="nil"/>
                <w:right w:val="nil"/>
                <w:between w:val="nil"/>
              </w:pBdr>
              <w:tabs>
                <w:tab w:val="left" w:pos="543"/>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Diseño</w:t>
            </w:r>
          </w:p>
          <w:p w14:paraId="39D6D942" w14:textId="77777777" w:rsidR="00472DD9" w:rsidRPr="004062D9" w:rsidRDefault="00472DD9" w:rsidP="002D058B">
            <w:pPr>
              <w:widowControl w:val="0"/>
              <w:numPr>
                <w:ilvl w:val="0"/>
                <w:numId w:val="7"/>
              </w:numPr>
              <w:pBdr>
                <w:top w:val="nil"/>
                <w:left w:val="nil"/>
                <w:bottom w:val="nil"/>
                <w:right w:val="nil"/>
                <w:between w:val="nil"/>
              </w:pBdr>
              <w:tabs>
                <w:tab w:val="left" w:pos="542"/>
                <w:tab w:val="left" w:pos="543"/>
              </w:tabs>
              <w:spacing w:line="242" w:lineRule="auto"/>
              <w:ind w:hanging="361"/>
              <w:jc w:val="both"/>
              <w:rPr>
                <w:rFonts w:ascii="Arial" w:eastAsia="Arial" w:hAnsi="Arial" w:cs="Arial"/>
                <w:color w:val="000000"/>
                <w:sz w:val="18"/>
                <w:szCs w:val="18"/>
              </w:rPr>
            </w:pPr>
            <w:r w:rsidRPr="004062D9">
              <w:rPr>
                <w:rFonts w:ascii="Arial" w:eastAsia="Arial" w:hAnsi="Arial" w:cs="Arial"/>
                <w:color w:val="000000"/>
                <w:sz w:val="18"/>
                <w:szCs w:val="18"/>
              </w:rPr>
              <w:t>Preparación</w:t>
            </w:r>
          </w:p>
          <w:p w14:paraId="02598D80" w14:textId="77777777" w:rsidR="00472DD9" w:rsidRPr="004062D9" w:rsidRDefault="00472DD9" w:rsidP="002D058B">
            <w:pPr>
              <w:widowControl w:val="0"/>
              <w:numPr>
                <w:ilvl w:val="0"/>
                <w:numId w:val="7"/>
              </w:numPr>
              <w:pBdr>
                <w:top w:val="nil"/>
                <w:left w:val="nil"/>
                <w:bottom w:val="nil"/>
                <w:right w:val="nil"/>
                <w:between w:val="nil"/>
              </w:pBdr>
              <w:tabs>
                <w:tab w:val="left" w:pos="543"/>
              </w:tabs>
              <w:spacing w:line="242" w:lineRule="auto"/>
              <w:ind w:hanging="361"/>
              <w:jc w:val="both"/>
              <w:rPr>
                <w:rFonts w:ascii="Arial" w:eastAsia="Arial" w:hAnsi="Arial" w:cs="Arial"/>
                <w:color w:val="000000"/>
                <w:sz w:val="18"/>
                <w:szCs w:val="18"/>
              </w:rPr>
            </w:pPr>
            <w:r w:rsidRPr="004062D9">
              <w:rPr>
                <w:rFonts w:ascii="Arial" w:eastAsia="Arial" w:hAnsi="Arial" w:cs="Arial"/>
                <w:color w:val="000000"/>
                <w:sz w:val="18"/>
                <w:szCs w:val="18"/>
              </w:rPr>
              <w:lastRenderedPageBreak/>
              <w:t>Ejecución</w:t>
            </w:r>
          </w:p>
          <w:p w14:paraId="58F4C1BC" w14:textId="4D508C36" w:rsidR="00472DD9" w:rsidRPr="004062D9" w:rsidRDefault="00472DD9" w:rsidP="002D058B">
            <w:pPr>
              <w:widowControl w:val="0"/>
              <w:numPr>
                <w:ilvl w:val="0"/>
                <w:numId w:val="7"/>
              </w:numPr>
              <w:pBdr>
                <w:top w:val="nil"/>
                <w:left w:val="nil"/>
                <w:bottom w:val="nil"/>
                <w:right w:val="nil"/>
                <w:between w:val="nil"/>
              </w:pBdr>
              <w:tabs>
                <w:tab w:val="left" w:pos="543"/>
              </w:tabs>
              <w:spacing w:line="223" w:lineRule="auto"/>
              <w:ind w:hanging="361"/>
              <w:jc w:val="both"/>
              <w:rPr>
                <w:rFonts w:ascii="Arial" w:eastAsia="Arial" w:hAnsi="Arial" w:cs="Arial"/>
                <w:color w:val="000000"/>
                <w:sz w:val="18"/>
                <w:szCs w:val="18"/>
              </w:rPr>
            </w:pPr>
            <w:r w:rsidRPr="004062D9">
              <w:rPr>
                <w:rFonts w:ascii="Arial" w:eastAsia="Arial" w:hAnsi="Arial" w:cs="Arial"/>
                <w:color w:val="000000"/>
                <w:sz w:val="18"/>
                <w:szCs w:val="18"/>
              </w:rPr>
              <w:t>Seguimiento y evaluación</w:t>
            </w:r>
          </w:p>
        </w:tc>
      </w:tr>
      <w:tr w:rsidR="00472DD9" w:rsidRPr="004062D9" w14:paraId="11639585" w14:textId="77777777" w:rsidTr="3398CD94">
        <w:tc>
          <w:tcPr>
            <w:tcW w:w="4106" w:type="dxa"/>
          </w:tcPr>
          <w:p w14:paraId="1CFDFF6D"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r w:rsidRPr="004062D9">
              <w:rPr>
                <w:rFonts w:ascii="Arial" w:eastAsia="Arial" w:hAnsi="Arial" w:cs="Arial"/>
                <w:b/>
                <w:color w:val="000000"/>
                <w:sz w:val="18"/>
                <w:szCs w:val="18"/>
              </w:rPr>
              <w:lastRenderedPageBreak/>
              <w:t>Decreto 230 del 2021:</w:t>
            </w:r>
          </w:p>
          <w:p w14:paraId="573CCA91" w14:textId="77777777" w:rsidR="00472DD9" w:rsidRPr="004062D9" w:rsidRDefault="00472DD9" w:rsidP="002D058B">
            <w:pPr>
              <w:pBdr>
                <w:top w:val="nil"/>
                <w:left w:val="nil"/>
                <w:bottom w:val="nil"/>
                <w:right w:val="nil"/>
                <w:between w:val="nil"/>
              </w:pBdr>
              <w:ind w:left="107"/>
              <w:jc w:val="both"/>
              <w:rPr>
                <w:rFonts w:ascii="Arial" w:eastAsia="Arial" w:hAnsi="Arial" w:cs="Arial"/>
                <w:b/>
                <w:color w:val="000000"/>
                <w:sz w:val="18"/>
                <w:szCs w:val="18"/>
              </w:rPr>
            </w:pPr>
          </w:p>
          <w:p w14:paraId="523411F0"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r w:rsidRPr="004062D9">
              <w:rPr>
                <w:rFonts w:ascii="Arial" w:eastAsia="Arial" w:hAnsi="Arial" w:cs="Arial"/>
                <w:i/>
                <w:color w:val="000000"/>
                <w:sz w:val="18"/>
                <w:szCs w:val="18"/>
              </w:rPr>
              <w:t>"Por el cual se crea y organiza el Sistema Nacional de Rendición de Cuentas"</w:t>
            </w:r>
          </w:p>
          <w:p w14:paraId="32A1084B" w14:textId="77777777" w:rsidR="00472DD9" w:rsidRPr="004062D9" w:rsidRDefault="00472DD9" w:rsidP="002D058B">
            <w:pPr>
              <w:pBdr>
                <w:top w:val="nil"/>
                <w:left w:val="nil"/>
                <w:bottom w:val="nil"/>
                <w:right w:val="nil"/>
                <w:between w:val="nil"/>
              </w:pBdr>
              <w:ind w:left="107"/>
              <w:jc w:val="both"/>
              <w:rPr>
                <w:rFonts w:ascii="Arial" w:eastAsia="Arial" w:hAnsi="Arial" w:cs="Arial"/>
                <w:i/>
                <w:color w:val="000000"/>
                <w:sz w:val="18"/>
                <w:szCs w:val="18"/>
              </w:rPr>
            </w:pPr>
          </w:p>
          <w:p w14:paraId="66C7F27F" w14:textId="77777777" w:rsidR="00472DD9" w:rsidRPr="004062D9" w:rsidRDefault="00472DD9" w:rsidP="002D058B">
            <w:pPr>
              <w:pBdr>
                <w:top w:val="nil"/>
                <w:left w:val="nil"/>
                <w:bottom w:val="nil"/>
                <w:right w:val="nil"/>
                <w:between w:val="nil"/>
              </w:pBdr>
              <w:ind w:left="107"/>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Artículo 14</w:t>
            </w:r>
          </w:p>
        </w:tc>
        <w:tc>
          <w:tcPr>
            <w:tcW w:w="4722" w:type="dxa"/>
          </w:tcPr>
          <w:p w14:paraId="1FAED665" w14:textId="77777777" w:rsidR="00472DD9" w:rsidRPr="004062D9" w:rsidRDefault="00472DD9" w:rsidP="002D058B">
            <w:pPr>
              <w:pBdr>
                <w:top w:val="nil"/>
                <w:left w:val="nil"/>
                <w:bottom w:val="nil"/>
                <w:right w:val="nil"/>
                <w:between w:val="nil"/>
              </w:pBdr>
              <w:spacing w:line="276" w:lineRule="auto"/>
              <w:ind w:left="107" w:right="98"/>
              <w:jc w:val="both"/>
              <w:rPr>
                <w:rFonts w:ascii="Arial" w:eastAsia="Arial" w:hAnsi="Arial" w:cs="Arial"/>
                <w:color w:val="000000"/>
                <w:sz w:val="18"/>
                <w:szCs w:val="18"/>
              </w:rPr>
            </w:pPr>
            <w:r w:rsidRPr="004062D9">
              <w:rPr>
                <w:rFonts w:ascii="Arial" w:eastAsia="Arial" w:hAnsi="Arial" w:cs="Arial"/>
                <w:color w:val="000000"/>
                <w:sz w:val="18"/>
                <w:szCs w:val="18"/>
              </w:rPr>
              <w:t>“Nodos del sistema. Los nodos nacionales y territoriales serán entendidos como puntos de intersección y conexión de diferentes actores, entidades públicas, instancias de coordinación y sistemas, que confluyen para desarrollar acciones de rendición de cuentas que respondan a las necesidades ciudadanas e institucionales. A través de los nodos podrán articularse ejercicios de rendición de cuentas por sectores administrativos, áreas metropolitanas, áreas de planeación estratégica, esquemas asociativos territoriales, departamentos, o regiones administrativas y de planificación que sean de interés de la población y estén de acuerdo con la realidad del territorio y las necesidades y particularidades de la población. El manual operativo señalará los pasos y mecanismos para la activación de los nodos y vinculación de entidades a los mismos”.</w:t>
            </w:r>
          </w:p>
        </w:tc>
      </w:tr>
    </w:tbl>
    <w:p w14:paraId="10349C87" w14:textId="77777777"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 xml:space="preserve">Fuente: UAERMV, </w:t>
      </w:r>
      <w:proofErr w:type="spellStart"/>
      <w:r w:rsidRPr="004062D9">
        <w:rPr>
          <w:rFonts w:ascii="Arial" w:eastAsia="Arial" w:hAnsi="Arial" w:cs="Arial"/>
          <w:color w:val="000000" w:themeColor="text1"/>
          <w:sz w:val="18"/>
          <w:szCs w:val="18"/>
        </w:rPr>
        <w:t>Normograma</w:t>
      </w:r>
      <w:proofErr w:type="spellEnd"/>
      <w:r w:rsidRPr="004062D9">
        <w:rPr>
          <w:rFonts w:ascii="Arial" w:eastAsia="Arial" w:hAnsi="Arial" w:cs="Arial"/>
          <w:color w:val="000000" w:themeColor="text1"/>
          <w:sz w:val="18"/>
          <w:szCs w:val="18"/>
        </w:rPr>
        <w:t>.</w:t>
      </w:r>
    </w:p>
    <w:p w14:paraId="257013AB" w14:textId="77777777" w:rsidR="00472DD9" w:rsidRPr="004062D9" w:rsidRDefault="00472DD9" w:rsidP="002D058B">
      <w:pPr>
        <w:spacing w:after="0" w:line="278" w:lineRule="auto"/>
        <w:jc w:val="both"/>
        <w:rPr>
          <w:rFonts w:ascii="Arial" w:eastAsia="Arial" w:hAnsi="Arial" w:cs="Arial"/>
        </w:rPr>
      </w:pPr>
    </w:p>
    <w:p w14:paraId="57AF5C17" w14:textId="64726C44" w:rsidR="00472DD9" w:rsidRPr="004062D9" w:rsidRDefault="00472DD9" w:rsidP="002D058B">
      <w:pPr>
        <w:spacing w:after="0" w:line="278" w:lineRule="auto"/>
        <w:jc w:val="both"/>
        <w:rPr>
          <w:rFonts w:ascii="Arial" w:eastAsia="Arial" w:hAnsi="Arial" w:cs="Arial"/>
          <w:color w:val="000000"/>
        </w:rPr>
      </w:pPr>
      <w:r w:rsidRPr="004062D9">
        <w:rPr>
          <w:rFonts w:ascii="Arial" w:eastAsia="Arial" w:hAnsi="Arial" w:cs="Arial"/>
        </w:rPr>
        <w:t xml:space="preserve">En ese orden de ideas, y siguiendo con </w:t>
      </w:r>
      <w:r w:rsidRPr="4430A02A">
        <w:rPr>
          <w:rFonts w:ascii="Arial" w:eastAsia="Arial" w:hAnsi="Arial" w:cs="Arial"/>
        </w:rPr>
        <w:t>el Protocolo para la Rendición de Cuentas Permanente en las entidades del Distrito</w:t>
      </w:r>
      <w:r w:rsidRPr="004062D9">
        <w:rPr>
          <w:rFonts w:ascii="Arial" w:eastAsia="Arial" w:hAnsi="Arial" w:cs="Arial"/>
        </w:rPr>
        <w:t xml:space="preserve">, Bogotá </w:t>
      </w:r>
      <w:r w:rsidR="27BA70B4" w:rsidRPr="4430A02A">
        <w:rPr>
          <w:rFonts w:ascii="Arial" w:eastAsia="Arial" w:hAnsi="Arial" w:cs="Arial"/>
        </w:rPr>
        <w:t>diseñó</w:t>
      </w:r>
      <w:r w:rsidRPr="004062D9">
        <w:rPr>
          <w:rFonts w:ascii="Arial" w:eastAsia="Arial" w:hAnsi="Arial" w:cs="Arial"/>
        </w:rPr>
        <w:t xml:space="preserve"> e </w:t>
      </w:r>
      <w:r w:rsidR="27BA70B4" w:rsidRPr="4430A02A">
        <w:rPr>
          <w:rFonts w:ascii="Arial" w:eastAsia="Arial" w:hAnsi="Arial" w:cs="Arial"/>
        </w:rPr>
        <w:t>implementó</w:t>
      </w:r>
      <w:r w:rsidRPr="4430A02A">
        <w:rPr>
          <w:rFonts w:ascii="Arial" w:eastAsia="Arial" w:hAnsi="Arial" w:cs="Arial"/>
        </w:rPr>
        <w:t xml:space="preserve"> lineamientos normativos y de </w:t>
      </w:r>
      <w:r w:rsidR="27BA70B4" w:rsidRPr="4430A02A">
        <w:rPr>
          <w:rFonts w:ascii="Arial" w:eastAsia="Arial" w:hAnsi="Arial" w:cs="Arial"/>
        </w:rPr>
        <w:t>políticas acordes</w:t>
      </w:r>
      <w:r w:rsidRPr="4430A02A">
        <w:rPr>
          <w:rFonts w:ascii="Arial" w:eastAsia="Arial" w:hAnsi="Arial" w:cs="Arial"/>
        </w:rPr>
        <w:t xml:space="preserve"> a las características de la </w:t>
      </w:r>
      <w:r w:rsidRPr="004062D9">
        <w:rPr>
          <w:rFonts w:ascii="Arial" w:eastAsia="Arial" w:hAnsi="Arial" w:cs="Arial"/>
        </w:rPr>
        <w:t>ciudad y las</w:t>
      </w:r>
      <w:r w:rsidRPr="4430A02A">
        <w:rPr>
          <w:rFonts w:ascii="Arial" w:eastAsia="Arial" w:hAnsi="Arial" w:cs="Arial"/>
        </w:rPr>
        <w:t xml:space="preserve"> disposiciones del orden nacional.</w:t>
      </w:r>
    </w:p>
    <w:p w14:paraId="7D6CB771" w14:textId="77777777" w:rsidR="00472DD9" w:rsidRPr="004062D9" w:rsidRDefault="00472DD9" w:rsidP="002D058B">
      <w:pPr>
        <w:pBdr>
          <w:top w:val="nil"/>
          <w:left w:val="nil"/>
          <w:bottom w:val="nil"/>
          <w:right w:val="nil"/>
          <w:between w:val="nil"/>
        </w:pBdr>
        <w:spacing w:after="0" w:line="276" w:lineRule="auto"/>
        <w:ind w:left="222" w:right="353"/>
        <w:jc w:val="both"/>
        <w:rPr>
          <w:rFonts w:ascii="Arial" w:eastAsia="Arial" w:hAnsi="Arial" w:cs="Arial"/>
          <w:color w:val="000000"/>
        </w:rPr>
      </w:pPr>
    </w:p>
    <w:p w14:paraId="4EC66921" w14:textId="77777777" w:rsidR="00472DD9" w:rsidRPr="004062D9" w:rsidRDefault="00472DD9" w:rsidP="002D058B">
      <w:pPr>
        <w:pBdr>
          <w:top w:val="nil"/>
          <w:left w:val="nil"/>
          <w:bottom w:val="nil"/>
          <w:right w:val="nil"/>
          <w:between w:val="nil"/>
        </w:pBdr>
        <w:spacing w:after="0" w:line="276" w:lineRule="auto"/>
        <w:ind w:right="49"/>
        <w:jc w:val="both"/>
        <w:rPr>
          <w:rFonts w:ascii="Arial" w:eastAsia="Arial" w:hAnsi="Arial" w:cs="Arial"/>
          <w:color w:val="000000"/>
        </w:rPr>
      </w:pPr>
      <w:bookmarkStart w:id="16" w:name="_Int_FkyMcfNQ"/>
      <w:r w:rsidRPr="4430A02A">
        <w:rPr>
          <w:rFonts w:ascii="Arial" w:eastAsia="Arial" w:hAnsi="Arial" w:cs="Arial"/>
          <w:color w:val="000000" w:themeColor="text1"/>
        </w:rPr>
        <w:t>A continuación, se describen los elementos generales de las normas y políticas distritales que deben ser tenidas en cuenta por parte de las entidades públicas del Distrito durante el diseño e implementación de sus estrategias de rendición de cuentas.</w:t>
      </w:r>
      <w:bookmarkEnd w:id="16"/>
    </w:p>
    <w:p w14:paraId="2CBBF33A" w14:textId="77777777" w:rsidR="00472DD9" w:rsidRPr="004062D9" w:rsidRDefault="00472DD9" w:rsidP="002D058B">
      <w:pPr>
        <w:pBdr>
          <w:top w:val="nil"/>
          <w:left w:val="nil"/>
          <w:bottom w:val="nil"/>
          <w:right w:val="nil"/>
          <w:between w:val="nil"/>
        </w:pBdr>
        <w:spacing w:after="0" w:line="276" w:lineRule="auto"/>
        <w:ind w:left="222" w:right="353"/>
        <w:jc w:val="both"/>
        <w:rPr>
          <w:rFonts w:ascii="Arial" w:eastAsia="Arial" w:hAnsi="Arial" w:cs="Arial"/>
          <w:color w:val="000000"/>
        </w:rPr>
      </w:pPr>
    </w:p>
    <w:p w14:paraId="512A63D4" w14:textId="752E910E" w:rsidR="00472DD9" w:rsidRDefault="00D67DE6" w:rsidP="002D058B">
      <w:pPr>
        <w:pStyle w:val="Descripcin"/>
        <w:spacing w:after="0"/>
        <w:jc w:val="center"/>
        <w:rPr>
          <w:rFonts w:ascii="Arial" w:eastAsia="Arial" w:hAnsi="Arial" w:cs="Arial"/>
          <w:i w:val="0"/>
          <w:iCs w:val="0"/>
          <w:color w:val="auto"/>
          <w:sz w:val="20"/>
          <w:szCs w:val="20"/>
        </w:rPr>
      </w:pPr>
      <w:bookmarkStart w:id="17" w:name="_heading=h.2et92p0"/>
      <w:bookmarkStart w:id="18" w:name="_Toc123127803"/>
      <w:bookmarkStart w:id="19" w:name="_Toc153534087"/>
      <w:bookmarkEnd w:id="17"/>
      <w:r w:rsidRPr="794B2792">
        <w:rPr>
          <w:rFonts w:ascii="Arial" w:hAnsi="Arial" w:cs="Arial"/>
          <w:b/>
          <w:bCs/>
          <w:i w:val="0"/>
          <w:iCs w:val="0"/>
          <w:color w:val="auto"/>
          <w:sz w:val="20"/>
          <w:szCs w:val="20"/>
        </w:rPr>
        <w:t xml:space="preserve">Tabla </w:t>
      </w:r>
      <w:r w:rsidRPr="794B2792">
        <w:rPr>
          <w:rFonts w:ascii="Arial" w:hAnsi="Arial" w:cs="Arial"/>
          <w:b/>
          <w:bCs/>
          <w:i w:val="0"/>
          <w:iCs w:val="0"/>
          <w:color w:val="auto"/>
          <w:sz w:val="20"/>
          <w:szCs w:val="20"/>
        </w:rPr>
        <w:fldChar w:fldCharType="begin"/>
      </w:r>
      <w:r w:rsidRPr="794B2792">
        <w:rPr>
          <w:rFonts w:ascii="Arial" w:hAnsi="Arial" w:cs="Arial"/>
          <w:b/>
          <w:bCs/>
          <w:i w:val="0"/>
          <w:iCs w:val="0"/>
          <w:color w:val="auto"/>
          <w:sz w:val="20"/>
          <w:szCs w:val="20"/>
        </w:rPr>
        <w:instrText xml:space="preserve"> SEQ Tabla \* ARABIC </w:instrText>
      </w:r>
      <w:r w:rsidRPr="794B2792">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3</w:t>
      </w:r>
      <w:r w:rsidRPr="794B2792">
        <w:rPr>
          <w:rFonts w:ascii="Arial" w:hAnsi="Arial" w:cs="Arial"/>
          <w:b/>
          <w:bCs/>
          <w:i w:val="0"/>
          <w:iCs w:val="0"/>
          <w:color w:val="auto"/>
          <w:sz w:val="20"/>
          <w:szCs w:val="20"/>
        </w:rPr>
        <w:fldChar w:fldCharType="end"/>
      </w:r>
      <w:r w:rsidR="00472DD9" w:rsidRPr="794B2792">
        <w:rPr>
          <w:rFonts w:ascii="Arial" w:eastAsia="Arial" w:hAnsi="Arial" w:cs="Arial"/>
          <w:b/>
          <w:bCs/>
          <w:i w:val="0"/>
          <w:iCs w:val="0"/>
          <w:color w:val="auto"/>
          <w:sz w:val="20"/>
          <w:szCs w:val="20"/>
        </w:rPr>
        <w:t>.</w:t>
      </w:r>
      <w:r w:rsidR="00472DD9" w:rsidRPr="794B2792">
        <w:rPr>
          <w:rFonts w:ascii="Arial" w:eastAsia="Arial" w:hAnsi="Arial" w:cs="Arial"/>
          <w:i w:val="0"/>
          <w:iCs w:val="0"/>
          <w:color w:val="auto"/>
          <w:sz w:val="20"/>
          <w:szCs w:val="20"/>
        </w:rPr>
        <w:t xml:space="preserve"> Normas y lineamientos de política pública </w:t>
      </w:r>
      <w:r w:rsidR="75E492DC" w:rsidRPr="794B2792">
        <w:rPr>
          <w:rFonts w:ascii="Arial" w:eastAsia="Arial" w:hAnsi="Arial" w:cs="Arial"/>
          <w:i w:val="0"/>
          <w:iCs w:val="0"/>
          <w:color w:val="auto"/>
          <w:sz w:val="20"/>
          <w:szCs w:val="20"/>
        </w:rPr>
        <w:t>en</w:t>
      </w:r>
      <w:r w:rsidR="00472DD9" w:rsidRPr="794B2792">
        <w:rPr>
          <w:rFonts w:ascii="Arial" w:eastAsia="Arial" w:hAnsi="Arial" w:cs="Arial"/>
          <w:i w:val="0"/>
          <w:iCs w:val="0"/>
          <w:color w:val="auto"/>
          <w:sz w:val="20"/>
          <w:szCs w:val="20"/>
        </w:rPr>
        <w:t xml:space="preserve"> Rendición de Cuentas </w:t>
      </w:r>
      <w:r w:rsidR="24AC3F3D" w:rsidRPr="794B2792">
        <w:rPr>
          <w:rFonts w:ascii="Arial" w:eastAsia="Arial" w:hAnsi="Arial" w:cs="Arial"/>
          <w:i w:val="0"/>
          <w:iCs w:val="0"/>
          <w:color w:val="auto"/>
          <w:sz w:val="20"/>
          <w:szCs w:val="20"/>
        </w:rPr>
        <w:t>para</w:t>
      </w:r>
      <w:r w:rsidR="00472DD9" w:rsidRPr="794B2792">
        <w:rPr>
          <w:rFonts w:ascii="Arial" w:eastAsia="Arial" w:hAnsi="Arial" w:cs="Arial"/>
          <w:i w:val="0"/>
          <w:iCs w:val="0"/>
          <w:color w:val="auto"/>
          <w:sz w:val="20"/>
          <w:szCs w:val="20"/>
        </w:rPr>
        <w:t xml:space="preserve"> Bogotá D.C.</w:t>
      </w:r>
      <w:bookmarkEnd w:id="18"/>
      <w:bookmarkEnd w:id="19"/>
    </w:p>
    <w:p w14:paraId="167FB535" w14:textId="77777777" w:rsidR="00B65D04" w:rsidRPr="00B65D04" w:rsidRDefault="00B65D04" w:rsidP="00B65D04"/>
    <w:tbl>
      <w:tblPr>
        <w:tblStyle w:val="Tablaconcuadrcula"/>
        <w:tblW w:w="0" w:type="auto"/>
        <w:tblLook w:val="04A0" w:firstRow="1" w:lastRow="0" w:firstColumn="1" w:lastColumn="0" w:noHBand="0" w:noVBand="1"/>
      </w:tblPr>
      <w:tblGrid>
        <w:gridCol w:w="4394"/>
        <w:gridCol w:w="4434"/>
      </w:tblGrid>
      <w:tr w:rsidR="00472DD9" w:rsidRPr="004062D9" w14:paraId="2E95D20B" w14:textId="77777777" w:rsidTr="00F04158">
        <w:trPr>
          <w:tblHeader/>
        </w:trPr>
        <w:tc>
          <w:tcPr>
            <w:tcW w:w="4394" w:type="dxa"/>
            <w:shd w:val="clear" w:color="auto" w:fill="E7E6E6" w:themeFill="background2"/>
            <w:vAlign w:val="center"/>
          </w:tcPr>
          <w:p w14:paraId="7C442395" w14:textId="03B8AACA" w:rsidR="00472DD9" w:rsidRPr="004062D9" w:rsidRDefault="00472DD9" w:rsidP="002D058B">
            <w:pPr>
              <w:pBdr>
                <w:top w:val="nil"/>
                <w:left w:val="nil"/>
                <w:bottom w:val="nil"/>
                <w:right w:val="nil"/>
                <w:between w:val="nil"/>
              </w:pBdr>
              <w:spacing w:line="244" w:lineRule="auto"/>
              <w:ind w:left="22" w:right="-75"/>
              <w:jc w:val="both"/>
              <w:rPr>
                <w:rFonts w:ascii="Arial" w:eastAsia="Arial" w:hAnsi="Arial" w:cs="Arial"/>
                <w:b/>
                <w:color w:val="000000"/>
                <w:sz w:val="18"/>
                <w:szCs w:val="18"/>
              </w:rPr>
            </w:pPr>
            <w:r w:rsidRPr="004062D9">
              <w:rPr>
                <w:rFonts w:ascii="Arial" w:eastAsia="Arial" w:hAnsi="Arial" w:cs="Arial"/>
                <w:b/>
                <w:color w:val="000000"/>
                <w:sz w:val="18"/>
                <w:szCs w:val="18"/>
              </w:rPr>
              <w:t>Norma o lineamiento de</w:t>
            </w:r>
            <w:r w:rsidR="000C6FA9" w:rsidRPr="004062D9">
              <w:rPr>
                <w:rFonts w:ascii="Arial" w:eastAsia="Arial" w:hAnsi="Arial" w:cs="Arial"/>
                <w:b/>
                <w:color w:val="000000"/>
                <w:sz w:val="18"/>
                <w:szCs w:val="18"/>
              </w:rPr>
              <w:t xml:space="preserve"> </w:t>
            </w:r>
            <w:r w:rsidRPr="004062D9">
              <w:rPr>
                <w:rFonts w:ascii="Arial" w:eastAsia="Arial" w:hAnsi="Arial" w:cs="Arial"/>
                <w:b/>
                <w:color w:val="000000"/>
                <w:sz w:val="18"/>
                <w:szCs w:val="18"/>
              </w:rPr>
              <w:t>Política pública</w:t>
            </w:r>
          </w:p>
        </w:tc>
        <w:tc>
          <w:tcPr>
            <w:tcW w:w="4434" w:type="dxa"/>
            <w:shd w:val="clear" w:color="auto" w:fill="E7E6E6" w:themeFill="background2"/>
            <w:vAlign w:val="center"/>
          </w:tcPr>
          <w:p w14:paraId="5D15F646" w14:textId="77777777" w:rsidR="00472DD9" w:rsidRPr="004062D9" w:rsidRDefault="00472DD9" w:rsidP="002D058B">
            <w:pPr>
              <w:pBdr>
                <w:top w:val="nil"/>
                <w:left w:val="nil"/>
                <w:bottom w:val="nil"/>
                <w:right w:val="nil"/>
                <w:between w:val="nil"/>
              </w:pBdr>
              <w:spacing w:line="273" w:lineRule="auto"/>
              <w:ind w:left="199" w:hanging="125"/>
              <w:jc w:val="both"/>
              <w:rPr>
                <w:rFonts w:ascii="Arial" w:eastAsia="Arial" w:hAnsi="Arial" w:cs="Arial"/>
                <w:b/>
                <w:color w:val="000000"/>
                <w:sz w:val="18"/>
                <w:szCs w:val="18"/>
              </w:rPr>
            </w:pPr>
            <w:r w:rsidRPr="004062D9">
              <w:rPr>
                <w:rFonts w:ascii="Arial" w:eastAsia="Arial" w:hAnsi="Arial" w:cs="Arial"/>
                <w:b/>
                <w:color w:val="000000"/>
                <w:sz w:val="18"/>
                <w:szCs w:val="18"/>
              </w:rPr>
              <w:t>Elementos para la implementación del “Protocolo de Rendición de Cuentas de las entidades distritales”</w:t>
            </w:r>
          </w:p>
        </w:tc>
      </w:tr>
      <w:tr w:rsidR="00472DD9" w:rsidRPr="004062D9" w14:paraId="262BB98A" w14:textId="77777777" w:rsidTr="00F04158">
        <w:tc>
          <w:tcPr>
            <w:tcW w:w="4394" w:type="dxa"/>
          </w:tcPr>
          <w:p w14:paraId="44A7B814"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r w:rsidRPr="004062D9">
              <w:rPr>
                <w:rFonts w:ascii="Arial" w:eastAsia="Arial" w:hAnsi="Arial" w:cs="Arial"/>
                <w:b/>
                <w:color w:val="000000"/>
                <w:sz w:val="18"/>
                <w:szCs w:val="18"/>
              </w:rPr>
              <w:t xml:space="preserve">Acuerdo 131 de 2004: </w:t>
            </w:r>
          </w:p>
          <w:p w14:paraId="714DA710"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p>
          <w:p w14:paraId="4B0EFBCF"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i/>
                <w:color w:val="000000"/>
                <w:sz w:val="18"/>
                <w:szCs w:val="18"/>
              </w:rPr>
            </w:pPr>
            <w:r w:rsidRPr="004062D9">
              <w:rPr>
                <w:rFonts w:ascii="Arial" w:eastAsia="Arial" w:hAnsi="Arial" w:cs="Arial"/>
                <w:i/>
                <w:color w:val="000000"/>
                <w:sz w:val="18"/>
                <w:szCs w:val="18"/>
              </w:rPr>
              <w:t>“Por el cual se establecen informes de rendición de cuentas de la gestión contractual y administrativa a cargo del Distrito, sus Localidades y Entidades Descentralizadas, y se dictan otras disposiciones".</w:t>
            </w:r>
          </w:p>
          <w:p w14:paraId="18DF1CBA"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25DCDF5" w14:textId="77777777" w:rsidR="00472DD9" w:rsidRPr="004062D9" w:rsidRDefault="00472DD9" w:rsidP="002D058B">
            <w:pPr>
              <w:pBdr>
                <w:top w:val="nil"/>
                <w:left w:val="nil"/>
                <w:bottom w:val="nil"/>
                <w:right w:val="nil"/>
                <w:between w:val="nil"/>
              </w:pBdr>
              <w:ind w:left="4"/>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Acuerdo</w:t>
            </w:r>
          </w:p>
        </w:tc>
        <w:tc>
          <w:tcPr>
            <w:tcW w:w="4434" w:type="dxa"/>
          </w:tcPr>
          <w:p w14:paraId="23B3074C"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sz w:val="18"/>
                <w:szCs w:val="18"/>
              </w:rPr>
              <w:t>Establece los lineamientos para el proceso de rendición de cuentas en el Distrito y define que será la Veeduría Distrital la encargada de establecer los lineamientos metodológicos para su desarrollo.</w:t>
            </w:r>
          </w:p>
        </w:tc>
      </w:tr>
      <w:tr w:rsidR="00472DD9" w:rsidRPr="004062D9" w14:paraId="75020A87" w14:textId="77777777" w:rsidTr="00F04158">
        <w:tc>
          <w:tcPr>
            <w:tcW w:w="4394" w:type="dxa"/>
          </w:tcPr>
          <w:p w14:paraId="7679AF2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54285ED"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418A5A5" w14:textId="77777777" w:rsidR="00472DD9" w:rsidRPr="004062D9" w:rsidRDefault="00472DD9" w:rsidP="002D058B">
            <w:pPr>
              <w:pBdr>
                <w:top w:val="nil"/>
                <w:left w:val="nil"/>
                <w:bottom w:val="nil"/>
                <w:right w:val="nil"/>
                <w:between w:val="nil"/>
              </w:pBdr>
              <w:ind w:left="4" w:right="-15"/>
              <w:jc w:val="both"/>
              <w:rPr>
                <w:rFonts w:ascii="Arial" w:eastAsia="Arial" w:hAnsi="Arial" w:cs="Arial"/>
                <w:b/>
                <w:color w:val="000000"/>
                <w:sz w:val="18"/>
                <w:szCs w:val="18"/>
              </w:rPr>
            </w:pPr>
            <w:r w:rsidRPr="004062D9">
              <w:rPr>
                <w:rFonts w:ascii="Arial" w:eastAsia="Arial" w:hAnsi="Arial" w:cs="Arial"/>
                <w:b/>
                <w:color w:val="000000"/>
                <w:sz w:val="18"/>
                <w:szCs w:val="18"/>
              </w:rPr>
              <w:t xml:space="preserve">Acuerdo Distrital 380 de 2009: </w:t>
            </w:r>
          </w:p>
          <w:p w14:paraId="50978EE5" w14:textId="77777777" w:rsidR="00472DD9" w:rsidRPr="004062D9" w:rsidRDefault="00472DD9" w:rsidP="002D058B">
            <w:pPr>
              <w:pBdr>
                <w:top w:val="nil"/>
                <w:left w:val="nil"/>
                <w:bottom w:val="nil"/>
                <w:right w:val="nil"/>
                <w:between w:val="nil"/>
              </w:pBdr>
              <w:ind w:left="4" w:right="-15"/>
              <w:jc w:val="both"/>
              <w:rPr>
                <w:rFonts w:ascii="Arial" w:eastAsia="Arial" w:hAnsi="Arial" w:cs="Arial"/>
                <w:b/>
                <w:i/>
                <w:color w:val="000000"/>
                <w:sz w:val="18"/>
                <w:szCs w:val="18"/>
              </w:rPr>
            </w:pPr>
          </w:p>
          <w:p w14:paraId="6151CCDE" w14:textId="77777777" w:rsidR="00472DD9" w:rsidRPr="004062D9" w:rsidRDefault="00472DD9" w:rsidP="002D058B">
            <w:pPr>
              <w:pBdr>
                <w:top w:val="nil"/>
                <w:left w:val="nil"/>
                <w:bottom w:val="nil"/>
                <w:right w:val="nil"/>
                <w:between w:val="nil"/>
              </w:pBdr>
              <w:ind w:left="4" w:right="-15"/>
              <w:jc w:val="both"/>
              <w:rPr>
                <w:rFonts w:ascii="Arial" w:eastAsia="Arial" w:hAnsi="Arial" w:cs="Arial"/>
                <w:i/>
                <w:color w:val="000000"/>
                <w:sz w:val="18"/>
                <w:szCs w:val="18"/>
              </w:rPr>
            </w:pPr>
            <w:r w:rsidRPr="004062D9">
              <w:rPr>
                <w:rFonts w:ascii="Arial" w:eastAsia="Arial" w:hAnsi="Arial" w:cs="Arial"/>
                <w:b/>
                <w:i/>
                <w:color w:val="000000"/>
                <w:sz w:val="18"/>
                <w:szCs w:val="18"/>
              </w:rPr>
              <w:lastRenderedPageBreak/>
              <w:t>“</w:t>
            </w:r>
            <w:r w:rsidRPr="004062D9">
              <w:rPr>
                <w:rFonts w:ascii="Arial" w:eastAsia="Arial" w:hAnsi="Arial" w:cs="Arial"/>
                <w:i/>
                <w:color w:val="000000"/>
                <w:sz w:val="18"/>
                <w:szCs w:val="18"/>
              </w:rPr>
              <w:t>Por el cual se modifica el Acuerdo 131 de 2004”.</w:t>
            </w:r>
          </w:p>
          <w:p w14:paraId="1A2D4D2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6F55EE1" w14:textId="77777777" w:rsidR="00472DD9" w:rsidRPr="004062D9" w:rsidRDefault="00472DD9" w:rsidP="002D058B">
            <w:pPr>
              <w:pBdr>
                <w:top w:val="nil"/>
                <w:left w:val="nil"/>
                <w:bottom w:val="nil"/>
                <w:right w:val="nil"/>
                <w:between w:val="nil"/>
              </w:pBdr>
              <w:ind w:left="4"/>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Acuerdo</w:t>
            </w:r>
          </w:p>
        </w:tc>
        <w:tc>
          <w:tcPr>
            <w:tcW w:w="4434" w:type="dxa"/>
          </w:tcPr>
          <w:p w14:paraId="1E45C0CC"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themeColor="text1"/>
                <w:sz w:val="18"/>
                <w:szCs w:val="18"/>
              </w:rPr>
              <w:lastRenderedPageBreak/>
              <w:t xml:space="preserve">Modifica el Acuerdo 131 de 2004, precisando y actualizando algunos elementos del proceso de rendición de cuentas relacionados con el contenido de los Informes de Gestión, los tiempos de </w:t>
            </w:r>
            <w:r w:rsidRPr="004062D9">
              <w:rPr>
                <w:rFonts w:ascii="Arial" w:eastAsia="Arial" w:hAnsi="Arial" w:cs="Arial"/>
                <w:color w:val="000000" w:themeColor="text1"/>
                <w:sz w:val="18"/>
                <w:szCs w:val="18"/>
              </w:rPr>
              <w:lastRenderedPageBreak/>
              <w:t>publicación de los informes y el desarrollo de Audiencias Públicas. Así mismo, ratifica que será la Veeduría Distrital la encargada de establecer los lineamientos metodológicos del proceso de rendición de cuentas del Distrito.</w:t>
            </w:r>
          </w:p>
        </w:tc>
      </w:tr>
      <w:tr w:rsidR="00472DD9" w:rsidRPr="004062D9" w14:paraId="022724F6" w14:textId="77777777" w:rsidTr="00F04158">
        <w:tc>
          <w:tcPr>
            <w:tcW w:w="4394" w:type="dxa"/>
          </w:tcPr>
          <w:p w14:paraId="6A5AD4A0"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99BFA6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2FE334EA"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r w:rsidRPr="004062D9">
              <w:rPr>
                <w:rFonts w:ascii="Arial" w:eastAsia="Arial" w:hAnsi="Arial" w:cs="Arial"/>
                <w:b/>
                <w:color w:val="000000"/>
                <w:sz w:val="18"/>
                <w:szCs w:val="18"/>
              </w:rPr>
              <w:t xml:space="preserve">Acuerdo 761 de 2020. Plan Distrital de Desarrollo 2020 - 2024: </w:t>
            </w:r>
          </w:p>
          <w:p w14:paraId="3A71BE83"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p>
          <w:p w14:paraId="38A688B3"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b/>
                <w:color w:val="000000"/>
                <w:sz w:val="18"/>
                <w:szCs w:val="18"/>
              </w:rPr>
              <w:t>“</w:t>
            </w:r>
            <w:r w:rsidRPr="004062D9">
              <w:rPr>
                <w:rFonts w:ascii="Arial" w:eastAsia="Arial" w:hAnsi="Arial" w:cs="Arial"/>
                <w:color w:val="000000"/>
                <w:sz w:val="18"/>
                <w:szCs w:val="18"/>
              </w:rPr>
              <w:t>Un Nuevo Contrato Social y Ambiental para el Siglo XXI.”</w:t>
            </w:r>
          </w:p>
          <w:p w14:paraId="67D6FE16"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DDE81A3" w14:textId="77777777" w:rsidR="00472DD9" w:rsidRPr="004062D9" w:rsidRDefault="00472DD9" w:rsidP="002D058B">
            <w:pPr>
              <w:pBdr>
                <w:top w:val="nil"/>
                <w:left w:val="nil"/>
                <w:bottom w:val="nil"/>
                <w:right w:val="nil"/>
                <w:between w:val="nil"/>
              </w:pBdr>
              <w:spacing w:line="273" w:lineRule="auto"/>
              <w:ind w:left="4"/>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Propósito 5. Bases del Plan de Desarrollo Distrital</w:t>
            </w:r>
          </w:p>
        </w:tc>
        <w:tc>
          <w:tcPr>
            <w:tcW w:w="4434" w:type="dxa"/>
          </w:tcPr>
          <w:p w14:paraId="1C20166B"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sz w:val="18"/>
                <w:szCs w:val="18"/>
              </w:rPr>
              <w:t>Establece en el propósito 5 “construir Bogotá-Región con gobierno abierto, transparente y ciudadanía consciente”, la importancia de generar procesos de rendición de cuentas permanentes y de retroalimentación de la gestión adelantada bajo el enfoque de Gobierno Abierto – GABO, lo cual se traducen en:</w:t>
            </w:r>
          </w:p>
          <w:p w14:paraId="1608D64C"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6C11E9C3" w14:textId="77777777" w:rsidR="00472DD9" w:rsidRPr="004062D9" w:rsidRDefault="00472DD9" w:rsidP="002D058B">
            <w:pPr>
              <w:widowControl w:val="0"/>
              <w:numPr>
                <w:ilvl w:val="0"/>
                <w:numId w:val="10"/>
              </w:numPr>
              <w:pBdr>
                <w:top w:val="nil"/>
                <w:left w:val="nil"/>
                <w:bottom w:val="nil"/>
                <w:right w:val="nil"/>
                <w:between w:val="nil"/>
              </w:pBdr>
              <w:tabs>
                <w:tab w:val="left" w:pos="439"/>
                <w:tab w:val="left" w:pos="440"/>
              </w:tabs>
              <w:ind w:right="-15" w:hanging="361"/>
              <w:jc w:val="both"/>
              <w:rPr>
                <w:rFonts w:ascii="Arial" w:eastAsia="Arial" w:hAnsi="Arial" w:cs="Arial"/>
                <w:color w:val="000000"/>
                <w:sz w:val="18"/>
                <w:szCs w:val="18"/>
              </w:rPr>
            </w:pPr>
            <w:r w:rsidRPr="004062D9">
              <w:rPr>
                <w:rFonts w:ascii="Arial" w:eastAsia="Arial" w:hAnsi="Arial" w:cs="Arial"/>
                <w:color w:val="000000"/>
                <w:sz w:val="18"/>
                <w:szCs w:val="18"/>
              </w:rPr>
              <w:t>Acciones de acceso a la información que permitan</w:t>
            </w:r>
          </w:p>
          <w:p w14:paraId="0641DAF9" w14:textId="77777777" w:rsidR="00472DD9" w:rsidRPr="004062D9" w:rsidRDefault="00472DD9" w:rsidP="002D058B">
            <w:pPr>
              <w:pBdr>
                <w:top w:val="nil"/>
                <w:left w:val="nil"/>
                <w:bottom w:val="nil"/>
                <w:right w:val="nil"/>
                <w:between w:val="nil"/>
              </w:pBdr>
              <w:ind w:left="439"/>
              <w:jc w:val="both"/>
              <w:rPr>
                <w:rFonts w:ascii="Arial" w:eastAsia="Arial" w:hAnsi="Arial" w:cs="Arial"/>
                <w:color w:val="000000"/>
                <w:sz w:val="18"/>
                <w:szCs w:val="18"/>
              </w:rPr>
            </w:pPr>
            <w:r w:rsidRPr="004062D9">
              <w:rPr>
                <w:rFonts w:ascii="Arial" w:eastAsia="Arial" w:hAnsi="Arial" w:cs="Arial"/>
                <w:color w:val="000000"/>
                <w:sz w:val="18"/>
                <w:szCs w:val="18"/>
              </w:rPr>
              <w:t>reconocer la “Huella de gestión”.</w:t>
            </w:r>
          </w:p>
          <w:p w14:paraId="277A431F" w14:textId="73581EED" w:rsidR="00472DD9" w:rsidRPr="004062D9" w:rsidRDefault="00472DD9" w:rsidP="002D058B">
            <w:pPr>
              <w:widowControl w:val="0"/>
              <w:numPr>
                <w:ilvl w:val="0"/>
                <w:numId w:val="10"/>
              </w:numPr>
              <w:pBdr>
                <w:top w:val="nil"/>
                <w:left w:val="nil"/>
                <w:bottom w:val="nil"/>
                <w:right w:val="nil"/>
                <w:between w:val="nil"/>
              </w:pBdr>
              <w:tabs>
                <w:tab w:val="left" w:pos="439"/>
                <w:tab w:val="left" w:pos="440"/>
                <w:tab w:val="left" w:pos="1513"/>
                <w:tab w:val="left" w:pos="1971"/>
                <w:tab w:val="left" w:pos="2146"/>
                <w:tab w:val="left" w:pos="2592"/>
                <w:tab w:val="left" w:pos="2825"/>
                <w:tab w:val="left" w:pos="2976"/>
                <w:tab w:val="left" w:pos="3388"/>
                <w:tab w:val="left" w:pos="3756"/>
                <w:tab w:val="left" w:pos="4389"/>
              </w:tabs>
              <w:ind w:right="-15"/>
              <w:jc w:val="both"/>
              <w:rPr>
                <w:rFonts w:ascii="Arial" w:eastAsia="Arial" w:hAnsi="Arial" w:cs="Arial"/>
                <w:color w:val="000000"/>
                <w:sz w:val="18"/>
                <w:szCs w:val="18"/>
              </w:rPr>
            </w:pPr>
            <w:r w:rsidRPr="004062D9">
              <w:rPr>
                <w:rFonts w:ascii="Arial" w:eastAsia="Arial" w:hAnsi="Arial" w:cs="Arial"/>
                <w:color w:val="000000" w:themeColor="text1"/>
                <w:sz w:val="18"/>
                <w:szCs w:val="18"/>
              </w:rPr>
              <w:t>Esquemas de diálogo que</w:t>
            </w:r>
            <w:r w:rsidRPr="004062D9">
              <w:rPr>
                <w:rFonts w:ascii="Arial" w:hAnsi="Arial" w:cs="Arial"/>
              </w:rPr>
              <w:tab/>
            </w:r>
            <w:r w:rsidRPr="004062D9">
              <w:rPr>
                <w:rFonts w:ascii="Arial" w:eastAsia="Arial" w:hAnsi="Arial" w:cs="Arial"/>
                <w:color w:val="000000" w:themeColor="text1"/>
                <w:sz w:val="18"/>
                <w:szCs w:val="18"/>
              </w:rPr>
              <w:t>aseguren</w:t>
            </w:r>
            <w:r w:rsidRPr="004062D9">
              <w:rPr>
                <w:rFonts w:ascii="Arial" w:hAnsi="Arial" w:cs="Arial"/>
              </w:rPr>
              <w:tab/>
            </w:r>
            <w:r w:rsidRPr="004062D9">
              <w:rPr>
                <w:rFonts w:ascii="Arial" w:eastAsia="Arial" w:hAnsi="Arial" w:cs="Arial"/>
                <w:color w:val="000000" w:themeColor="text1"/>
                <w:sz w:val="18"/>
                <w:szCs w:val="18"/>
              </w:rPr>
              <w:t xml:space="preserve">la retroalimentación de </w:t>
            </w:r>
            <w:r w:rsidR="0835FED6" w:rsidRPr="004062D9">
              <w:rPr>
                <w:rFonts w:ascii="Arial" w:eastAsia="Arial" w:hAnsi="Arial" w:cs="Arial"/>
                <w:color w:val="000000" w:themeColor="text1"/>
                <w:sz w:val="18"/>
                <w:szCs w:val="18"/>
              </w:rPr>
              <w:t>est</w:t>
            </w:r>
            <w:r w:rsidR="6D709918" w:rsidRPr="004062D9">
              <w:rPr>
                <w:rFonts w:ascii="Arial" w:eastAsia="Arial" w:hAnsi="Arial" w:cs="Arial"/>
                <w:color w:val="000000" w:themeColor="text1"/>
                <w:sz w:val="18"/>
                <w:szCs w:val="18"/>
              </w:rPr>
              <w:t>e</w:t>
            </w:r>
            <w:r w:rsidRPr="004062D9">
              <w:rPr>
                <w:rFonts w:ascii="Arial" w:eastAsia="Arial" w:hAnsi="Arial" w:cs="Arial"/>
                <w:color w:val="000000" w:themeColor="text1"/>
                <w:sz w:val="18"/>
                <w:szCs w:val="18"/>
              </w:rPr>
              <w:t xml:space="preserve"> mediante</w:t>
            </w:r>
          </w:p>
          <w:p w14:paraId="186DCCBD" w14:textId="77777777" w:rsidR="00472DD9" w:rsidRPr="004062D9" w:rsidRDefault="00472DD9" w:rsidP="002D058B">
            <w:pPr>
              <w:pBdr>
                <w:top w:val="nil"/>
                <w:left w:val="nil"/>
                <w:bottom w:val="nil"/>
                <w:right w:val="nil"/>
                <w:between w:val="nil"/>
              </w:pBdr>
              <w:spacing w:line="222" w:lineRule="auto"/>
              <w:ind w:left="439"/>
              <w:jc w:val="both"/>
              <w:rPr>
                <w:rFonts w:ascii="Arial" w:eastAsia="Arial" w:hAnsi="Arial" w:cs="Arial"/>
                <w:color w:val="000000"/>
                <w:sz w:val="18"/>
                <w:szCs w:val="18"/>
              </w:rPr>
            </w:pPr>
            <w:r w:rsidRPr="004062D9">
              <w:rPr>
                <w:rFonts w:ascii="Arial" w:eastAsia="Arial" w:hAnsi="Arial" w:cs="Arial"/>
                <w:color w:val="000000"/>
                <w:sz w:val="18"/>
                <w:szCs w:val="18"/>
              </w:rPr>
              <w:t>“Balances ciudadanos”.</w:t>
            </w:r>
          </w:p>
          <w:p w14:paraId="47542548" w14:textId="77777777" w:rsidR="00472DD9" w:rsidRPr="004062D9" w:rsidRDefault="00472DD9" w:rsidP="002D058B">
            <w:pPr>
              <w:widowControl w:val="0"/>
              <w:numPr>
                <w:ilvl w:val="0"/>
                <w:numId w:val="10"/>
              </w:numPr>
              <w:pBdr>
                <w:top w:val="nil"/>
                <w:left w:val="nil"/>
                <w:bottom w:val="nil"/>
                <w:right w:val="nil"/>
                <w:between w:val="nil"/>
              </w:pBdr>
              <w:tabs>
                <w:tab w:val="left" w:pos="439"/>
                <w:tab w:val="left" w:pos="440"/>
                <w:tab w:val="left" w:pos="1513"/>
                <w:tab w:val="left" w:pos="1971"/>
                <w:tab w:val="left" w:pos="2146"/>
                <w:tab w:val="left" w:pos="2592"/>
                <w:tab w:val="left" w:pos="2825"/>
                <w:tab w:val="left" w:pos="2976"/>
                <w:tab w:val="left" w:pos="3388"/>
                <w:tab w:val="left" w:pos="3756"/>
                <w:tab w:val="left" w:pos="4389"/>
              </w:tabs>
              <w:ind w:right="-15"/>
              <w:jc w:val="both"/>
              <w:rPr>
                <w:rFonts w:ascii="Arial" w:eastAsia="Arial" w:hAnsi="Arial" w:cs="Arial"/>
                <w:color w:val="000000"/>
                <w:sz w:val="18"/>
                <w:szCs w:val="18"/>
              </w:rPr>
            </w:pPr>
            <w:r w:rsidRPr="004062D9">
              <w:rPr>
                <w:rFonts w:ascii="Arial" w:eastAsia="Arial" w:hAnsi="Arial" w:cs="Arial"/>
                <w:color w:val="000000" w:themeColor="text1"/>
                <w:sz w:val="18"/>
                <w:szCs w:val="18"/>
              </w:rPr>
              <w:t>Favorecer la rendición de cuentas permanente a la ciudadanía.</w:t>
            </w:r>
          </w:p>
        </w:tc>
      </w:tr>
      <w:tr w:rsidR="00472DD9" w:rsidRPr="004062D9" w14:paraId="540CBE3A" w14:textId="77777777" w:rsidTr="00F04158">
        <w:tc>
          <w:tcPr>
            <w:tcW w:w="4394" w:type="dxa"/>
          </w:tcPr>
          <w:p w14:paraId="32C190C3" w14:textId="77777777" w:rsidR="00472DD9" w:rsidRPr="004062D9" w:rsidRDefault="00472DD9" w:rsidP="002D058B">
            <w:pPr>
              <w:pBdr>
                <w:top w:val="nil"/>
                <w:left w:val="nil"/>
                <w:bottom w:val="nil"/>
                <w:right w:val="nil"/>
                <w:between w:val="nil"/>
              </w:pBdr>
              <w:ind w:left="4"/>
              <w:jc w:val="both"/>
              <w:rPr>
                <w:rFonts w:ascii="Arial" w:eastAsia="Arial" w:hAnsi="Arial" w:cs="Arial"/>
                <w:b/>
                <w:color w:val="000000"/>
                <w:sz w:val="18"/>
                <w:szCs w:val="18"/>
              </w:rPr>
            </w:pPr>
            <w:r w:rsidRPr="004062D9">
              <w:rPr>
                <w:rFonts w:ascii="Arial" w:eastAsia="Arial" w:hAnsi="Arial" w:cs="Arial"/>
                <w:b/>
                <w:color w:val="000000"/>
                <w:sz w:val="18"/>
                <w:szCs w:val="18"/>
              </w:rPr>
              <w:t>Decretos 591 y 807 del 2018:</w:t>
            </w:r>
          </w:p>
          <w:p w14:paraId="46DB66CD"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6A03AEC5" w14:textId="77777777" w:rsidR="00472DD9" w:rsidRPr="004062D9" w:rsidRDefault="00472DD9" w:rsidP="002D058B">
            <w:pPr>
              <w:pBdr>
                <w:top w:val="nil"/>
                <w:left w:val="nil"/>
                <w:bottom w:val="nil"/>
                <w:right w:val="nil"/>
                <w:between w:val="nil"/>
              </w:pBdr>
              <w:spacing w:line="273" w:lineRule="auto"/>
              <w:ind w:left="4" w:right="-15"/>
              <w:jc w:val="both"/>
              <w:rPr>
                <w:rFonts w:ascii="Arial" w:eastAsia="Arial" w:hAnsi="Arial" w:cs="Arial"/>
                <w:i/>
                <w:color w:val="000000"/>
                <w:sz w:val="18"/>
                <w:szCs w:val="18"/>
              </w:rPr>
            </w:pPr>
            <w:r w:rsidRPr="004062D9">
              <w:rPr>
                <w:rFonts w:ascii="Arial" w:eastAsia="Arial" w:hAnsi="Arial" w:cs="Arial"/>
                <w:i/>
                <w:color w:val="000000"/>
                <w:sz w:val="18"/>
                <w:szCs w:val="18"/>
              </w:rPr>
              <w:t>Reglamentación del Modelo Integrado de Planeación y Gestión</w:t>
            </w:r>
          </w:p>
          <w:p w14:paraId="2A54B5C7"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0ECE5096" w14:textId="77777777" w:rsidR="00472DD9" w:rsidRPr="004062D9" w:rsidRDefault="00472DD9" w:rsidP="002D058B">
            <w:pPr>
              <w:pBdr>
                <w:top w:val="nil"/>
                <w:left w:val="nil"/>
                <w:bottom w:val="nil"/>
                <w:right w:val="nil"/>
                <w:between w:val="nil"/>
              </w:pBdr>
              <w:spacing w:line="273" w:lineRule="auto"/>
              <w:ind w:left="4" w:right="-15"/>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contenido de los decretos</w:t>
            </w:r>
          </w:p>
        </w:tc>
        <w:tc>
          <w:tcPr>
            <w:tcW w:w="4434" w:type="dxa"/>
          </w:tcPr>
          <w:p w14:paraId="1BF6544D"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themeColor="text1"/>
                <w:sz w:val="18"/>
                <w:szCs w:val="18"/>
              </w:rPr>
              <w:t>Reglamenta el Modelo Integrado de Planeación y Gestión - MIPG para el Distrito como el marco de referencia para dirigir, planear, ejecutar, hacer seguimiento, evaluar y controlar la gestión al interior de las entidades distritales; fomentando el continuo fortalecimiento de las políticas de gestión y desempeño de “Participación Ciudadana en la Gestión Pública” y “Transparencia, acceso a la información pública y lucha contra la corrupción” dentro del Distrito.</w:t>
            </w:r>
          </w:p>
        </w:tc>
      </w:tr>
      <w:tr w:rsidR="00472DD9" w:rsidRPr="004062D9" w14:paraId="41F4EF3D" w14:textId="77777777" w:rsidTr="00F04158">
        <w:tc>
          <w:tcPr>
            <w:tcW w:w="4394" w:type="dxa"/>
          </w:tcPr>
          <w:p w14:paraId="07EA9004"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CA38DDE"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r w:rsidRPr="004062D9">
              <w:rPr>
                <w:rFonts w:ascii="Arial" w:eastAsia="Arial" w:hAnsi="Arial" w:cs="Arial"/>
                <w:b/>
                <w:color w:val="000000"/>
                <w:sz w:val="18"/>
                <w:szCs w:val="18"/>
              </w:rPr>
              <w:t xml:space="preserve">Documento </w:t>
            </w:r>
            <w:proofErr w:type="spellStart"/>
            <w:r w:rsidRPr="004062D9">
              <w:rPr>
                <w:rFonts w:ascii="Arial" w:eastAsia="Arial" w:hAnsi="Arial" w:cs="Arial"/>
                <w:b/>
                <w:color w:val="000000"/>
                <w:sz w:val="18"/>
                <w:szCs w:val="18"/>
              </w:rPr>
              <w:t>Conpes</w:t>
            </w:r>
            <w:proofErr w:type="spellEnd"/>
            <w:r w:rsidRPr="004062D9">
              <w:rPr>
                <w:rFonts w:ascii="Arial" w:eastAsia="Arial" w:hAnsi="Arial" w:cs="Arial"/>
                <w:b/>
                <w:color w:val="000000"/>
                <w:sz w:val="18"/>
                <w:szCs w:val="18"/>
              </w:rPr>
              <w:t xml:space="preserve"> Distrital 01 de 2019: </w:t>
            </w:r>
          </w:p>
          <w:p w14:paraId="39866221"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p>
          <w:p w14:paraId="736F55B7"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i/>
                <w:color w:val="000000"/>
                <w:sz w:val="18"/>
                <w:szCs w:val="18"/>
              </w:rPr>
            </w:pPr>
            <w:r w:rsidRPr="004062D9">
              <w:rPr>
                <w:rFonts w:ascii="Arial" w:eastAsia="Arial" w:hAnsi="Arial" w:cs="Arial"/>
                <w:i/>
                <w:color w:val="000000"/>
                <w:sz w:val="18"/>
                <w:szCs w:val="18"/>
              </w:rPr>
              <w:t>Política Pública Distrital de Transparencia Integridad y No Tolerancia con la corrupción PPTINTC</w:t>
            </w:r>
          </w:p>
          <w:p w14:paraId="1138437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68215E9"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78F5D04"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11F04656" w14:textId="77777777" w:rsidR="00472DD9" w:rsidRPr="004062D9" w:rsidRDefault="00472DD9" w:rsidP="002D058B">
            <w:pPr>
              <w:pBdr>
                <w:top w:val="nil"/>
                <w:left w:val="nil"/>
                <w:bottom w:val="nil"/>
                <w:right w:val="nil"/>
                <w:between w:val="nil"/>
              </w:pBdr>
              <w:ind w:left="4"/>
              <w:jc w:val="both"/>
              <w:rPr>
                <w:rFonts w:ascii="Arial" w:eastAsia="Arial" w:hAnsi="Arial" w:cs="Arial"/>
                <w:color w:val="000000"/>
                <w:sz w:val="18"/>
                <w:szCs w:val="18"/>
              </w:rPr>
            </w:pPr>
            <w:r w:rsidRPr="004062D9">
              <w:rPr>
                <w:rFonts w:ascii="Arial" w:eastAsia="Arial" w:hAnsi="Arial" w:cs="Arial"/>
                <w:b/>
                <w:color w:val="000000"/>
                <w:sz w:val="18"/>
                <w:szCs w:val="18"/>
              </w:rPr>
              <w:t xml:space="preserve">Disposiciones clave: </w:t>
            </w:r>
            <w:r w:rsidRPr="004062D9">
              <w:rPr>
                <w:rFonts w:ascii="Arial" w:eastAsia="Arial" w:hAnsi="Arial" w:cs="Arial"/>
                <w:color w:val="000000"/>
                <w:sz w:val="18"/>
                <w:szCs w:val="18"/>
              </w:rPr>
              <w:t>Todo el documento</w:t>
            </w:r>
          </w:p>
        </w:tc>
        <w:tc>
          <w:tcPr>
            <w:tcW w:w="4434" w:type="dxa"/>
          </w:tcPr>
          <w:p w14:paraId="49C70997"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sz w:val="18"/>
                <w:szCs w:val="18"/>
              </w:rPr>
              <w:t>La política pública de Transparencia, Integridad y No Tolerancia con la Corrupción establece como uno de sus ejes de trabajo el mejoramiento de los procesos de rendición de cuentas en el Distrito.</w:t>
            </w:r>
          </w:p>
          <w:p w14:paraId="73C7B01B"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4EBBFC3C"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sz w:val="18"/>
                <w:szCs w:val="18"/>
              </w:rPr>
              <w:t>En particular, la Política incluye en su Plan de Acción tres productos relacionados de competencia de la Secretaría General:</w:t>
            </w:r>
          </w:p>
          <w:p w14:paraId="1CC87087"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0919FA4" w14:textId="77777777" w:rsidR="00472DD9" w:rsidRPr="004062D9" w:rsidRDefault="00472DD9" w:rsidP="002D058B">
            <w:pPr>
              <w:widowControl w:val="0"/>
              <w:numPr>
                <w:ilvl w:val="0"/>
                <w:numId w:val="11"/>
              </w:numPr>
              <w:pBdr>
                <w:top w:val="nil"/>
                <w:left w:val="nil"/>
                <w:bottom w:val="nil"/>
                <w:right w:val="nil"/>
                <w:between w:val="nil"/>
              </w:pBdr>
              <w:tabs>
                <w:tab w:val="left" w:pos="440"/>
              </w:tabs>
              <w:spacing w:line="276" w:lineRule="auto"/>
              <w:jc w:val="both"/>
              <w:rPr>
                <w:rFonts w:ascii="Arial" w:eastAsia="Arial" w:hAnsi="Arial" w:cs="Arial"/>
                <w:color w:val="000000"/>
                <w:sz w:val="18"/>
                <w:szCs w:val="18"/>
              </w:rPr>
            </w:pPr>
            <w:r w:rsidRPr="004062D9">
              <w:rPr>
                <w:rFonts w:ascii="Arial" w:eastAsia="Arial" w:hAnsi="Arial" w:cs="Arial"/>
                <w:color w:val="000000"/>
                <w:sz w:val="18"/>
                <w:szCs w:val="18"/>
              </w:rPr>
              <w:t xml:space="preserve">1.1.3 Formación a personal de las entidades y organismos distritales, </w:t>
            </w:r>
            <w:r w:rsidRPr="004062D9">
              <w:rPr>
                <w:rFonts w:ascii="Arial" w:eastAsia="Arial" w:hAnsi="Arial" w:cs="Arial"/>
                <w:sz w:val="18"/>
                <w:szCs w:val="18"/>
              </w:rPr>
              <w:t>capítulo</w:t>
            </w:r>
            <w:r w:rsidRPr="004062D9">
              <w:rPr>
                <w:rFonts w:ascii="Arial" w:eastAsia="Arial" w:hAnsi="Arial" w:cs="Arial"/>
                <w:color w:val="000000"/>
                <w:sz w:val="18"/>
                <w:szCs w:val="18"/>
              </w:rPr>
              <w:t xml:space="preserve"> gobierno abierto.</w:t>
            </w:r>
          </w:p>
          <w:p w14:paraId="7DA6440B" w14:textId="77777777" w:rsidR="00472DD9" w:rsidRPr="004062D9" w:rsidRDefault="00472DD9" w:rsidP="002D058B">
            <w:pPr>
              <w:widowControl w:val="0"/>
              <w:numPr>
                <w:ilvl w:val="0"/>
                <w:numId w:val="11"/>
              </w:numPr>
              <w:pBdr>
                <w:top w:val="nil"/>
                <w:left w:val="nil"/>
                <w:bottom w:val="nil"/>
                <w:right w:val="nil"/>
                <w:between w:val="nil"/>
              </w:pBdr>
              <w:tabs>
                <w:tab w:val="left" w:pos="440"/>
              </w:tabs>
              <w:spacing w:line="276" w:lineRule="auto"/>
              <w:ind w:right="-15"/>
              <w:jc w:val="both"/>
              <w:rPr>
                <w:rFonts w:ascii="Arial" w:eastAsia="Arial" w:hAnsi="Arial" w:cs="Arial"/>
                <w:color w:val="000000"/>
                <w:sz w:val="18"/>
                <w:szCs w:val="18"/>
              </w:rPr>
            </w:pPr>
            <w:r w:rsidRPr="004062D9">
              <w:rPr>
                <w:rFonts w:ascii="Arial" w:eastAsia="Arial" w:hAnsi="Arial" w:cs="Arial"/>
                <w:color w:val="000000"/>
                <w:sz w:val="18"/>
                <w:szCs w:val="18"/>
              </w:rPr>
              <w:t xml:space="preserve">1.1.22 Estrategia para el fortalecimiento del proceso de rendición de cuentas Distrital que </w:t>
            </w:r>
            <w:r w:rsidRPr="004062D9">
              <w:rPr>
                <w:rFonts w:ascii="Arial" w:eastAsia="Arial" w:hAnsi="Arial" w:cs="Arial"/>
                <w:sz w:val="18"/>
                <w:szCs w:val="18"/>
              </w:rPr>
              <w:t>evidencien</w:t>
            </w:r>
            <w:r w:rsidRPr="004062D9">
              <w:rPr>
                <w:rFonts w:ascii="Arial" w:eastAsia="Arial" w:hAnsi="Arial" w:cs="Arial"/>
                <w:color w:val="000000"/>
                <w:sz w:val="18"/>
                <w:szCs w:val="18"/>
              </w:rPr>
              <w:t xml:space="preserve"> la incorporación del enfoque poblacional diferencial.</w:t>
            </w:r>
          </w:p>
          <w:p w14:paraId="6E8D68A8" w14:textId="77777777" w:rsidR="00472DD9" w:rsidRPr="004062D9" w:rsidRDefault="00472DD9" w:rsidP="002D058B">
            <w:pPr>
              <w:widowControl w:val="0"/>
              <w:numPr>
                <w:ilvl w:val="0"/>
                <w:numId w:val="11"/>
              </w:numPr>
              <w:pBdr>
                <w:top w:val="nil"/>
                <w:left w:val="nil"/>
                <w:bottom w:val="nil"/>
                <w:right w:val="nil"/>
                <w:between w:val="nil"/>
              </w:pBdr>
              <w:tabs>
                <w:tab w:val="left" w:pos="440"/>
              </w:tabs>
              <w:spacing w:line="276" w:lineRule="auto"/>
              <w:jc w:val="both"/>
              <w:rPr>
                <w:rFonts w:ascii="Arial" w:eastAsia="Arial" w:hAnsi="Arial" w:cs="Arial"/>
                <w:color w:val="000000"/>
                <w:sz w:val="18"/>
                <w:szCs w:val="18"/>
              </w:rPr>
            </w:pPr>
            <w:r w:rsidRPr="004062D9">
              <w:rPr>
                <w:rFonts w:ascii="Arial" w:eastAsia="Arial" w:hAnsi="Arial" w:cs="Arial"/>
                <w:color w:val="000000" w:themeColor="text1"/>
                <w:sz w:val="18"/>
                <w:szCs w:val="18"/>
              </w:rPr>
              <w:t>3.3.1 Estrategia para fortalecer los Planes Anticorrupción y de Atención al Ciudadano de las entidades distritales.</w:t>
            </w:r>
          </w:p>
        </w:tc>
      </w:tr>
      <w:tr w:rsidR="00472DD9" w:rsidRPr="004062D9" w14:paraId="01DD89E8" w14:textId="77777777" w:rsidTr="00F04158">
        <w:tc>
          <w:tcPr>
            <w:tcW w:w="4394" w:type="dxa"/>
          </w:tcPr>
          <w:p w14:paraId="6C8ADAE3"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b/>
                <w:color w:val="000000"/>
                <w:sz w:val="18"/>
                <w:szCs w:val="18"/>
              </w:rPr>
            </w:pPr>
            <w:r w:rsidRPr="004062D9">
              <w:rPr>
                <w:rFonts w:ascii="Arial" w:eastAsia="Arial" w:hAnsi="Arial" w:cs="Arial"/>
                <w:b/>
                <w:color w:val="000000"/>
                <w:sz w:val="18"/>
                <w:szCs w:val="18"/>
              </w:rPr>
              <w:lastRenderedPageBreak/>
              <w:t>Circulares Conjuntas Veeduría Distrital - Secretaría Distrital de Planeación números 005 de 2020 y 002 de 2019:</w:t>
            </w:r>
          </w:p>
          <w:p w14:paraId="25FC2D9A"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566E3F97" w14:textId="77777777" w:rsidR="00472DD9" w:rsidRPr="004062D9" w:rsidRDefault="00472DD9" w:rsidP="002D058B">
            <w:pPr>
              <w:pBdr>
                <w:top w:val="nil"/>
                <w:left w:val="nil"/>
                <w:bottom w:val="nil"/>
                <w:right w:val="nil"/>
                <w:between w:val="nil"/>
              </w:pBdr>
              <w:spacing w:line="273" w:lineRule="auto"/>
              <w:ind w:left="4" w:right="-15"/>
              <w:jc w:val="both"/>
              <w:rPr>
                <w:rFonts w:ascii="Arial" w:eastAsia="Arial" w:hAnsi="Arial" w:cs="Arial"/>
                <w:i/>
                <w:color w:val="000000"/>
                <w:sz w:val="18"/>
                <w:szCs w:val="18"/>
              </w:rPr>
            </w:pPr>
            <w:r w:rsidRPr="004062D9">
              <w:rPr>
                <w:rFonts w:ascii="Arial" w:eastAsia="Arial" w:hAnsi="Arial" w:cs="Arial"/>
                <w:i/>
                <w:color w:val="000000"/>
                <w:sz w:val="18"/>
                <w:szCs w:val="18"/>
              </w:rPr>
              <w:t>Lineamientos metodológicos para el proceso de rendición de cuentas de la Administración Distrital y Local</w:t>
            </w:r>
          </w:p>
        </w:tc>
        <w:tc>
          <w:tcPr>
            <w:tcW w:w="4434" w:type="dxa"/>
          </w:tcPr>
          <w:p w14:paraId="5E8A6B1B" w14:textId="77777777" w:rsidR="00472DD9" w:rsidRPr="004062D9" w:rsidRDefault="00472DD9" w:rsidP="002D058B">
            <w:pPr>
              <w:pBdr>
                <w:top w:val="nil"/>
                <w:left w:val="nil"/>
                <w:bottom w:val="nil"/>
                <w:right w:val="nil"/>
                <w:between w:val="nil"/>
              </w:pBdr>
              <w:spacing w:line="276" w:lineRule="auto"/>
              <w:ind w:left="4" w:right="-15"/>
              <w:jc w:val="both"/>
              <w:rPr>
                <w:rFonts w:ascii="Arial" w:eastAsia="Arial" w:hAnsi="Arial" w:cs="Arial"/>
                <w:color w:val="000000"/>
                <w:sz w:val="18"/>
                <w:szCs w:val="18"/>
              </w:rPr>
            </w:pPr>
            <w:r w:rsidRPr="004062D9">
              <w:rPr>
                <w:rFonts w:ascii="Arial" w:eastAsia="Arial" w:hAnsi="Arial" w:cs="Arial"/>
                <w:color w:val="000000"/>
                <w:sz w:val="18"/>
                <w:szCs w:val="18"/>
              </w:rPr>
              <w:t>Establecen que el procedimiento metodológico para la rendición de cuentas de las entidades del Distrito se desarrollará con la puesta en marcha de seis etapas:</w:t>
            </w:r>
          </w:p>
          <w:p w14:paraId="7F3BD02F" w14:textId="77777777" w:rsidR="00472DD9" w:rsidRPr="004062D9" w:rsidRDefault="00472DD9" w:rsidP="002D058B">
            <w:pPr>
              <w:pBdr>
                <w:top w:val="nil"/>
                <w:left w:val="nil"/>
                <w:bottom w:val="nil"/>
                <w:right w:val="nil"/>
                <w:between w:val="nil"/>
              </w:pBdr>
              <w:jc w:val="both"/>
              <w:rPr>
                <w:rFonts w:ascii="Arial" w:eastAsia="Arial" w:hAnsi="Arial" w:cs="Arial"/>
                <w:color w:val="000000"/>
                <w:sz w:val="18"/>
                <w:szCs w:val="18"/>
              </w:rPr>
            </w:pPr>
          </w:p>
          <w:p w14:paraId="34AE9210" w14:textId="77777777" w:rsidR="00472DD9" w:rsidRPr="004062D9" w:rsidRDefault="00472DD9" w:rsidP="002D058B">
            <w:pPr>
              <w:widowControl w:val="0"/>
              <w:numPr>
                <w:ilvl w:val="0"/>
                <w:numId w:val="12"/>
              </w:numPr>
              <w:pBdr>
                <w:top w:val="nil"/>
                <w:left w:val="nil"/>
                <w:bottom w:val="nil"/>
                <w:right w:val="nil"/>
                <w:between w:val="nil"/>
              </w:pBdr>
              <w:tabs>
                <w:tab w:val="left" w:pos="440"/>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Alistamiento</w:t>
            </w:r>
          </w:p>
          <w:p w14:paraId="28263460" w14:textId="77777777" w:rsidR="00472DD9" w:rsidRPr="004062D9" w:rsidRDefault="00472DD9" w:rsidP="002D058B">
            <w:pPr>
              <w:widowControl w:val="0"/>
              <w:numPr>
                <w:ilvl w:val="0"/>
                <w:numId w:val="12"/>
              </w:numPr>
              <w:pBdr>
                <w:top w:val="nil"/>
                <w:left w:val="nil"/>
                <w:bottom w:val="nil"/>
                <w:right w:val="nil"/>
                <w:between w:val="nil"/>
              </w:pBdr>
              <w:tabs>
                <w:tab w:val="left" w:pos="440"/>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Formación y capacitación</w:t>
            </w:r>
          </w:p>
          <w:p w14:paraId="5CB40211" w14:textId="77777777" w:rsidR="00472DD9" w:rsidRPr="004062D9" w:rsidRDefault="00472DD9" w:rsidP="002D058B">
            <w:pPr>
              <w:widowControl w:val="0"/>
              <w:numPr>
                <w:ilvl w:val="0"/>
                <w:numId w:val="12"/>
              </w:numPr>
              <w:pBdr>
                <w:top w:val="nil"/>
                <w:left w:val="nil"/>
                <w:bottom w:val="nil"/>
                <w:right w:val="nil"/>
                <w:between w:val="nil"/>
              </w:pBdr>
              <w:tabs>
                <w:tab w:val="left" w:pos="439"/>
                <w:tab w:val="left" w:pos="440"/>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Publicación de información</w:t>
            </w:r>
          </w:p>
          <w:p w14:paraId="00C0330D" w14:textId="77777777" w:rsidR="00472DD9" w:rsidRPr="004062D9" w:rsidRDefault="00472DD9" w:rsidP="002D058B">
            <w:pPr>
              <w:widowControl w:val="0"/>
              <w:numPr>
                <w:ilvl w:val="0"/>
                <w:numId w:val="12"/>
              </w:numPr>
              <w:pBdr>
                <w:top w:val="nil"/>
                <w:left w:val="nil"/>
                <w:bottom w:val="nil"/>
                <w:right w:val="nil"/>
                <w:between w:val="nil"/>
              </w:pBdr>
              <w:tabs>
                <w:tab w:val="left" w:pos="440"/>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Diálogos ciudadanos</w:t>
            </w:r>
          </w:p>
          <w:p w14:paraId="68732A46" w14:textId="77777777" w:rsidR="00472DD9" w:rsidRPr="004062D9" w:rsidRDefault="00472DD9" w:rsidP="002D058B">
            <w:pPr>
              <w:widowControl w:val="0"/>
              <w:numPr>
                <w:ilvl w:val="0"/>
                <w:numId w:val="12"/>
              </w:numPr>
              <w:pBdr>
                <w:top w:val="nil"/>
                <w:left w:val="nil"/>
                <w:bottom w:val="nil"/>
                <w:right w:val="nil"/>
                <w:between w:val="nil"/>
              </w:pBdr>
              <w:tabs>
                <w:tab w:val="left" w:pos="440"/>
              </w:tabs>
              <w:spacing w:line="276" w:lineRule="auto"/>
              <w:ind w:right="-15"/>
              <w:jc w:val="both"/>
              <w:rPr>
                <w:rFonts w:ascii="Arial" w:eastAsia="Arial" w:hAnsi="Arial" w:cs="Arial"/>
                <w:color w:val="000000"/>
                <w:sz w:val="18"/>
                <w:szCs w:val="18"/>
              </w:rPr>
            </w:pPr>
            <w:r w:rsidRPr="004062D9">
              <w:rPr>
                <w:rFonts w:ascii="Arial" w:eastAsia="Arial" w:hAnsi="Arial" w:cs="Arial"/>
                <w:color w:val="000000"/>
                <w:sz w:val="18"/>
                <w:szCs w:val="18"/>
              </w:rPr>
              <w:t>Audiencia pública de rendición de cuentas de la Alcaldía Mayor y las Alcaldías Locales</w:t>
            </w:r>
          </w:p>
          <w:p w14:paraId="4BF49AA5" w14:textId="2E3A49CB" w:rsidR="00472DD9" w:rsidRPr="004062D9" w:rsidRDefault="00472DD9" w:rsidP="002D058B">
            <w:pPr>
              <w:widowControl w:val="0"/>
              <w:numPr>
                <w:ilvl w:val="0"/>
                <w:numId w:val="12"/>
              </w:numPr>
              <w:pBdr>
                <w:top w:val="nil"/>
                <w:left w:val="nil"/>
                <w:bottom w:val="nil"/>
                <w:right w:val="nil"/>
                <w:between w:val="nil"/>
              </w:pBdr>
              <w:tabs>
                <w:tab w:val="left" w:pos="439"/>
                <w:tab w:val="left" w:pos="440"/>
              </w:tabs>
              <w:ind w:hanging="361"/>
              <w:jc w:val="both"/>
              <w:rPr>
                <w:rFonts w:ascii="Arial" w:eastAsia="Arial" w:hAnsi="Arial" w:cs="Arial"/>
                <w:color w:val="000000"/>
                <w:sz w:val="18"/>
                <w:szCs w:val="18"/>
              </w:rPr>
            </w:pPr>
            <w:r w:rsidRPr="004062D9">
              <w:rPr>
                <w:rFonts w:ascii="Arial" w:eastAsia="Arial" w:hAnsi="Arial" w:cs="Arial"/>
                <w:color w:val="000000"/>
                <w:sz w:val="18"/>
                <w:szCs w:val="18"/>
              </w:rPr>
              <w:t>Seguimiento.</w:t>
            </w:r>
          </w:p>
        </w:tc>
      </w:tr>
      <w:tr w:rsidR="00472DD9" w:rsidRPr="004062D9" w14:paraId="4C5C425D" w14:textId="77777777" w:rsidTr="00F04158">
        <w:tc>
          <w:tcPr>
            <w:tcW w:w="4394" w:type="dxa"/>
          </w:tcPr>
          <w:p w14:paraId="2B003437" w14:textId="77777777" w:rsidR="00472DD9" w:rsidRPr="004062D9" w:rsidRDefault="00472DD9" w:rsidP="002D058B">
            <w:pPr>
              <w:pBdr>
                <w:top w:val="nil"/>
                <w:left w:val="nil"/>
                <w:bottom w:val="nil"/>
                <w:right w:val="nil"/>
                <w:between w:val="nil"/>
              </w:pBdr>
              <w:jc w:val="both"/>
              <w:rPr>
                <w:rFonts w:ascii="Arial" w:eastAsia="Arial" w:hAnsi="Arial" w:cs="Arial"/>
                <w:sz w:val="18"/>
                <w:szCs w:val="18"/>
              </w:rPr>
            </w:pPr>
            <w:r w:rsidRPr="004062D9">
              <w:rPr>
                <w:rFonts w:ascii="Arial" w:eastAsia="Arial" w:hAnsi="Arial" w:cs="Arial"/>
                <w:sz w:val="18"/>
                <w:szCs w:val="18"/>
              </w:rPr>
              <w:t>Directiva 005 de 2020:</w:t>
            </w:r>
          </w:p>
          <w:p w14:paraId="41DFFEE5" w14:textId="77777777" w:rsidR="00472DD9" w:rsidRPr="004062D9" w:rsidRDefault="00472DD9" w:rsidP="002D058B">
            <w:pPr>
              <w:pBdr>
                <w:top w:val="nil"/>
                <w:left w:val="nil"/>
                <w:bottom w:val="nil"/>
                <w:right w:val="nil"/>
                <w:between w:val="nil"/>
              </w:pBdr>
              <w:jc w:val="both"/>
              <w:rPr>
                <w:rFonts w:ascii="Arial" w:eastAsia="Arial" w:hAnsi="Arial" w:cs="Arial"/>
                <w:i/>
                <w:sz w:val="18"/>
                <w:szCs w:val="18"/>
              </w:rPr>
            </w:pPr>
          </w:p>
          <w:p w14:paraId="49426AA9" w14:textId="77777777" w:rsidR="00472DD9" w:rsidRPr="004062D9" w:rsidRDefault="00472DD9" w:rsidP="002D058B">
            <w:pPr>
              <w:pBdr>
                <w:top w:val="nil"/>
                <w:left w:val="nil"/>
                <w:bottom w:val="nil"/>
                <w:right w:val="nil"/>
                <w:between w:val="nil"/>
              </w:pBdr>
              <w:jc w:val="both"/>
              <w:rPr>
                <w:rFonts w:ascii="Arial" w:eastAsia="Arial" w:hAnsi="Arial" w:cs="Arial"/>
                <w:i/>
                <w:sz w:val="18"/>
                <w:szCs w:val="18"/>
              </w:rPr>
            </w:pPr>
            <w:r w:rsidRPr="004062D9">
              <w:rPr>
                <w:rFonts w:ascii="Arial" w:eastAsia="Arial" w:hAnsi="Arial" w:cs="Arial"/>
                <w:i/>
                <w:sz w:val="18"/>
                <w:szCs w:val="18"/>
              </w:rPr>
              <w:t>Directrices sobre Gobierno Abierto de Bogotá</w:t>
            </w:r>
          </w:p>
          <w:p w14:paraId="1402BC93" w14:textId="77777777" w:rsidR="00472DD9" w:rsidRPr="004062D9" w:rsidRDefault="00472DD9" w:rsidP="002D058B">
            <w:pPr>
              <w:pBdr>
                <w:top w:val="nil"/>
                <w:left w:val="nil"/>
                <w:bottom w:val="nil"/>
                <w:right w:val="nil"/>
                <w:between w:val="nil"/>
              </w:pBdr>
              <w:jc w:val="both"/>
              <w:rPr>
                <w:rFonts w:ascii="Arial" w:eastAsia="Arial" w:hAnsi="Arial" w:cs="Arial"/>
                <w:sz w:val="18"/>
                <w:szCs w:val="18"/>
              </w:rPr>
            </w:pPr>
          </w:p>
          <w:p w14:paraId="48090B73" w14:textId="77777777" w:rsidR="00472DD9" w:rsidRPr="004062D9" w:rsidRDefault="00472DD9" w:rsidP="002D058B">
            <w:pPr>
              <w:pBdr>
                <w:top w:val="nil"/>
                <w:left w:val="nil"/>
                <w:bottom w:val="nil"/>
                <w:right w:val="nil"/>
                <w:between w:val="nil"/>
              </w:pBdr>
              <w:jc w:val="both"/>
              <w:rPr>
                <w:rFonts w:ascii="Arial" w:eastAsia="Arial" w:hAnsi="Arial" w:cs="Arial"/>
                <w:sz w:val="18"/>
                <w:szCs w:val="18"/>
              </w:rPr>
            </w:pPr>
          </w:p>
        </w:tc>
        <w:tc>
          <w:tcPr>
            <w:tcW w:w="4434" w:type="dxa"/>
          </w:tcPr>
          <w:p w14:paraId="5CA54BDD" w14:textId="4930CCCA" w:rsidR="00472DD9" w:rsidRPr="004062D9" w:rsidRDefault="00472DD9" w:rsidP="002D058B">
            <w:pPr>
              <w:pBdr>
                <w:top w:val="nil"/>
                <w:left w:val="nil"/>
                <w:bottom w:val="nil"/>
                <w:right w:val="nil"/>
                <w:between w:val="nil"/>
              </w:pBdr>
              <w:spacing w:line="276" w:lineRule="auto"/>
              <w:ind w:left="4" w:right="151"/>
              <w:jc w:val="both"/>
              <w:rPr>
                <w:rFonts w:ascii="Arial" w:eastAsia="Arial" w:hAnsi="Arial" w:cs="Arial"/>
                <w:sz w:val="18"/>
                <w:szCs w:val="18"/>
              </w:rPr>
            </w:pPr>
            <w:bookmarkStart w:id="20" w:name="_Int_5XThfSwb"/>
            <w:r w:rsidRPr="004062D9">
              <w:rPr>
                <w:rFonts w:ascii="Arial" w:eastAsia="Arial" w:hAnsi="Arial" w:cs="Arial"/>
                <w:sz w:val="18"/>
                <w:szCs w:val="18"/>
              </w:rPr>
              <w:t>A través del numeral 3.2, por medio de la cual se realiza un proceso permanente de rendición de cuentas basado en la identificación de las necesidades e intereses de información ciudadana (demanda ciudadana), que entrega información en tiempo real (huella de gestión).</w:t>
            </w:r>
            <w:bookmarkEnd w:id="20"/>
          </w:p>
        </w:tc>
      </w:tr>
    </w:tbl>
    <w:p w14:paraId="44C91B17" w14:textId="77777777"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 xml:space="preserve">Fuente: UAERMV, </w:t>
      </w:r>
      <w:proofErr w:type="spellStart"/>
      <w:r w:rsidRPr="004062D9">
        <w:rPr>
          <w:rFonts w:ascii="Arial" w:eastAsia="Arial" w:hAnsi="Arial" w:cs="Arial"/>
          <w:color w:val="000000" w:themeColor="text1"/>
          <w:sz w:val="18"/>
          <w:szCs w:val="18"/>
        </w:rPr>
        <w:t>Normograma</w:t>
      </w:r>
      <w:proofErr w:type="spellEnd"/>
      <w:r w:rsidRPr="004062D9">
        <w:rPr>
          <w:rFonts w:ascii="Arial" w:eastAsia="Arial" w:hAnsi="Arial" w:cs="Arial"/>
          <w:color w:val="000000" w:themeColor="text1"/>
          <w:sz w:val="18"/>
          <w:szCs w:val="18"/>
        </w:rPr>
        <w:t>.</w:t>
      </w:r>
    </w:p>
    <w:p w14:paraId="7F5B6D16" w14:textId="77777777" w:rsidR="00F15C93" w:rsidRPr="004062D9" w:rsidRDefault="00F15C93" w:rsidP="002D058B">
      <w:pPr>
        <w:pStyle w:val="Prrafodelista"/>
        <w:tabs>
          <w:tab w:val="left" w:pos="493"/>
          <w:tab w:val="left" w:pos="494"/>
        </w:tabs>
        <w:spacing w:line="268" w:lineRule="exact"/>
        <w:ind w:left="493"/>
        <w:jc w:val="both"/>
        <w:rPr>
          <w:rFonts w:ascii="Arial" w:hAnsi="Arial" w:cs="Arial"/>
        </w:rPr>
      </w:pPr>
    </w:p>
    <w:p w14:paraId="2A9D9332" w14:textId="1297F2DC" w:rsidR="00AF3D3C" w:rsidRPr="004062D9" w:rsidRDefault="149E8346" w:rsidP="002D058B">
      <w:pPr>
        <w:pStyle w:val="Ttulo1"/>
        <w:numPr>
          <w:ilvl w:val="0"/>
          <w:numId w:val="6"/>
        </w:numPr>
        <w:jc w:val="both"/>
      </w:pPr>
      <w:bookmarkStart w:id="21" w:name="_Toc1474804768"/>
      <w:r>
        <w:t xml:space="preserve">Recuento de los Espacios </w:t>
      </w:r>
      <w:r w:rsidR="31FB9EB0">
        <w:t>2023</w:t>
      </w:r>
      <w:bookmarkEnd w:id="21"/>
      <w:r>
        <w:t xml:space="preserve"> </w:t>
      </w:r>
    </w:p>
    <w:p w14:paraId="5C507144" w14:textId="77777777" w:rsidR="00E42B7E" w:rsidRPr="004062D9" w:rsidRDefault="00E42B7E" w:rsidP="002D058B">
      <w:pPr>
        <w:spacing w:after="0"/>
      </w:pPr>
    </w:p>
    <w:p w14:paraId="4930A47F" w14:textId="193962E7" w:rsidR="00AF3D3C" w:rsidRDefault="00AF3D3C" w:rsidP="002D058B">
      <w:pPr>
        <w:spacing w:after="0"/>
        <w:jc w:val="both"/>
        <w:rPr>
          <w:rFonts w:ascii="Arial" w:hAnsi="Arial" w:cs="Arial"/>
        </w:rPr>
      </w:pPr>
      <w:r w:rsidRPr="004062D9">
        <w:rPr>
          <w:rFonts w:ascii="Arial" w:hAnsi="Arial" w:cs="Arial"/>
        </w:rPr>
        <w:t>Durante el año 202</w:t>
      </w:r>
      <w:r w:rsidR="43618C4F" w:rsidRPr="004062D9">
        <w:rPr>
          <w:rFonts w:ascii="Arial" w:hAnsi="Arial" w:cs="Arial"/>
        </w:rPr>
        <w:t>3</w:t>
      </w:r>
      <w:r w:rsidRPr="004062D9">
        <w:rPr>
          <w:rFonts w:ascii="Arial" w:hAnsi="Arial" w:cs="Arial"/>
        </w:rPr>
        <w:t xml:space="preserve"> la Unidad Administrativa Especial de Rehabilitación y Mantenimiento Vial desarrolló diferentes espacios de rendición de cuentas, es así </w:t>
      </w:r>
      <w:r w:rsidR="005A4EB0" w:rsidRPr="004062D9">
        <w:rPr>
          <w:rFonts w:ascii="Arial" w:hAnsi="Arial" w:cs="Arial"/>
        </w:rPr>
        <w:t>como</w:t>
      </w:r>
      <w:r w:rsidRPr="004062D9">
        <w:rPr>
          <w:rFonts w:ascii="Arial" w:hAnsi="Arial" w:cs="Arial"/>
        </w:rPr>
        <w:t xml:space="preserve"> la estrategia contempló los siguientes espacios:</w:t>
      </w:r>
    </w:p>
    <w:p w14:paraId="4993F163" w14:textId="77777777" w:rsidR="004E57B9" w:rsidRPr="004062D9" w:rsidRDefault="004E57B9" w:rsidP="002D058B">
      <w:pPr>
        <w:spacing w:after="0"/>
        <w:jc w:val="both"/>
        <w:rPr>
          <w:rFonts w:ascii="Arial" w:hAnsi="Arial" w:cs="Arial"/>
        </w:rPr>
      </w:pPr>
    </w:p>
    <w:p w14:paraId="477403CD" w14:textId="47D0F439" w:rsidR="00AF3D3C" w:rsidRPr="004062D9" w:rsidRDefault="00AF3D3C" w:rsidP="002D058B">
      <w:pPr>
        <w:pStyle w:val="Prrafodelista"/>
        <w:numPr>
          <w:ilvl w:val="0"/>
          <w:numId w:val="16"/>
        </w:numPr>
        <w:jc w:val="both"/>
        <w:rPr>
          <w:rFonts w:ascii="Arial" w:hAnsi="Arial" w:cs="Arial"/>
        </w:rPr>
      </w:pPr>
      <w:r w:rsidRPr="004062D9">
        <w:rPr>
          <w:rFonts w:ascii="Arial" w:hAnsi="Arial" w:cs="Arial"/>
        </w:rPr>
        <w:t xml:space="preserve">Rendición de cuentas del </w:t>
      </w:r>
      <w:r w:rsidR="008F6B3C" w:rsidRPr="004062D9">
        <w:rPr>
          <w:rFonts w:ascii="Arial" w:hAnsi="Arial" w:cs="Arial"/>
        </w:rPr>
        <w:t xml:space="preserve">Nodo </w:t>
      </w:r>
      <w:r w:rsidRPr="004062D9">
        <w:rPr>
          <w:rFonts w:ascii="Arial" w:hAnsi="Arial" w:cs="Arial"/>
        </w:rPr>
        <w:t>Sector Movilidad</w:t>
      </w:r>
      <w:r w:rsidR="008F6B3C" w:rsidRPr="004062D9">
        <w:rPr>
          <w:rFonts w:ascii="Arial" w:hAnsi="Arial" w:cs="Arial"/>
        </w:rPr>
        <w:t xml:space="preserve"> Distrital</w:t>
      </w:r>
      <w:r w:rsidRPr="004062D9">
        <w:rPr>
          <w:rFonts w:ascii="Arial" w:hAnsi="Arial" w:cs="Arial"/>
        </w:rPr>
        <w:t>: Este espacio realizado de manera virtual</w:t>
      </w:r>
      <w:r w:rsidR="008F6B3C" w:rsidRPr="004062D9">
        <w:rPr>
          <w:rFonts w:ascii="Arial" w:hAnsi="Arial" w:cs="Arial"/>
        </w:rPr>
        <w:t xml:space="preserve"> y presencial</w:t>
      </w:r>
      <w:r w:rsidRPr="004062D9">
        <w:rPr>
          <w:rFonts w:ascii="Arial" w:hAnsi="Arial" w:cs="Arial"/>
        </w:rPr>
        <w:t xml:space="preserve"> </w:t>
      </w:r>
      <w:r w:rsidR="002116B8" w:rsidRPr="004062D9">
        <w:rPr>
          <w:rFonts w:ascii="Arial" w:hAnsi="Arial" w:cs="Arial"/>
        </w:rPr>
        <w:t>el pasado 2</w:t>
      </w:r>
      <w:r w:rsidR="008F6B3C" w:rsidRPr="004062D9">
        <w:rPr>
          <w:rFonts w:ascii="Arial" w:hAnsi="Arial" w:cs="Arial"/>
        </w:rPr>
        <w:t>4</w:t>
      </w:r>
      <w:r w:rsidR="002116B8" w:rsidRPr="004062D9">
        <w:rPr>
          <w:rFonts w:ascii="Arial" w:hAnsi="Arial" w:cs="Arial"/>
        </w:rPr>
        <w:t xml:space="preserve"> de febrero </w:t>
      </w:r>
      <w:r w:rsidRPr="004062D9">
        <w:rPr>
          <w:rFonts w:ascii="Arial" w:hAnsi="Arial" w:cs="Arial"/>
        </w:rPr>
        <w:t>contó con la participación de las entidades del sector</w:t>
      </w:r>
      <w:r w:rsidR="002116B8" w:rsidRPr="004062D9">
        <w:rPr>
          <w:rFonts w:ascii="Arial" w:hAnsi="Arial" w:cs="Arial"/>
        </w:rPr>
        <w:t>.</w:t>
      </w:r>
    </w:p>
    <w:p w14:paraId="7759EF94" w14:textId="77777777" w:rsidR="002116B8" w:rsidRPr="004062D9" w:rsidRDefault="002116B8" w:rsidP="002D058B">
      <w:pPr>
        <w:pStyle w:val="Prrafodelista"/>
        <w:ind w:left="720"/>
        <w:jc w:val="both"/>
        <w:rPr>
          <w:rFonts w:ascii="Arial" w:hAnsi="Arial" w:cs="Arial"/>
        </w:rPr>
      </w:pPr>
    </w:p>
    <w:p w14:paraId="54BEAAD2" w14:textId="1E14FF24" w:rsidR="002116B8" w:rsidRPr="004062D9" w:rsidRDefault="00AF3D3C" w:rsidP="002D058B">
      <w:pPr>
        <w:pStyle w:val="Prrafodelista"/>
        <w:numPr>
          <w:ilvl w:val="0"/>
          <w:numId w:val="16"/>
        </w:numPr>
        <w:jc w:val="both"/>
        <w:rPr>
          <w:rFonts w:ascii="Arial" w:hAnsi="Arial" w:cs="Arial"/>
        </w:rPr>
      </w:pPr>
      <w:r w:rsidRPr="004062D9">
        <w:rPr>
          <w:rFonts w:ascii="Arial" w:hAnsi="Arial" w:cs="Arial"/>
        </w:rPr>
        <w:t xml:space="preserve">Auditoria Visible de Rendición de Cuentas del Proyecto de Vías Terciarias en Sumapaz: Este espacio se desarrolló el </w:t>
      </w:r>
      <w:r w:rsidR="04078E43" w:rsidRPr="004062D9">
        <w:rPr>
          <w:rFonts w:ascii="Arial" w:hAnsi="Arial" w:cs="Arial"/>
        </w:rPr>
        <w:t>2</w:t>
      </w:r>
      <w:r w:rsidRPr="004062D9">
        <w:rPr>
          <w:rFonts w:ascii="Arial" w:hAnsi="Arial" w:cs="Arial"/>
        </w:rPr>
        <w:t xml:space="preserve"> de </w:t>
      </w:r>
      <w:r w:rsidR="0EAFDB3A" w:rsidRPr="004062D9">
        <w:rPr>
          <w:rFonts w:ascii="Arial" w:hAnsi="Arial" w:cs="Arial"/>
        </w:rPr>
        <w:t>septiembre</w:t>
      </w:r>
      <w:r w:rsidRPr="004062D9">
        <w:rPr>
          <w:rFonts w:ascii="Arial" w:hAnsi="Arial" w:cs="Arial"/>
        </w:rPr>
        <w:t xml:space="preserve"> de 202</w:t>
      </w:r>
      <w:r w:rsidR="1288D873" w:rsidRPr="004062D9">
        <w:rPr>
          <w:rFonts w:ascii="Arial" w:hAnsi="Arial" w:cs="Arial"/>
        </w:rPr>
        <w:t>3</w:t>
      </w:r>
      <w:r w:rsidRPr="004062D9">
        <w:rPr>
          <w:rFonts w:ascii="Arial" w:hAnsi="Arial" w:cs="Arial"/>
        </w:rPr>
        <w:t xml:space="preserve"> </w:t>
      </w:r>
      <w:r w:rsidR="008F6B3C" w:rsidRPr="004062D9">
        <w:rPr>
          <w:rFonts w:ascii="Arial" w:hAnsi="Arial" w:cs="Arial"/>
        </w:rPr>
        <w:t>en la Centro Poblacional Nazaret en la zona rural de</w:t>
      </w:r>
      <w:r w:rsidRPr="004062D9">
        <w:rPr>
          <w:rFonts w:ascii="Arial" w:hAnsi="Arial" w:cs="Arial"/>
        </w:rPr>
        <w:t xml:space="preserve"> Sumapaz</w:t>
      </w:r>
      <w:r w:rsidR="0681DD84" w:rsidRPr="004062D9">
        <w:rPr>
          <w:rFonts w:ascii="Arial" w:hAnsi="Arial" w:cs="Arial"/>
        </w:rPr>
        <w:t>.</w:t>
      </w:r>
    </w:p>
    <w:p w14:paraId="3E02968E" w14:textId="77777777" w:rsidR="000B7155" w:rsidRDefault="000B7155" w:rsidP="002D058B">
      <w:pPr>
        <w:spacing w:after="0"/>
        <w:ind w:left="708"/>
        <w:jc w:val="both"/>
        <w:rPr>
          <w:rFonts w:ascii="Arial" w:hAnsi="Arial" w:cs="Arial"/>
        </w:rPr>
      </w:pPr>
    </w:p>
    <w:p w14:paraId="1C24AFDF" w14:textId="2A1F9504" w:rsidR="002116B8" w:rsidRDefault="008F6B3C" w:rsidP="002D058B">
      <w:pPr>
        <w:spacing w:after="0"/>
        <w:ind w:left="708"/>
        <w:jc w:val="both"/>
        <w:rPr>
          <w:rFonts w:ascii="Arial" w:hAnsi="Arial" w:cs="Arial"/>
        </w:rPr>
      </w:pPr>
      <w:r w:rsidRPr="004062D9">
        <w:rPr>
          <w:rFonts w:ascii="Arial" w:hAnsi="Arial" w:cs="Arial"/>
        </w:rPr>
        <w:t>Las</w:t>
      </w:r>
      <w:r w:rsidR="002116B8" w:rsidRPr="004062D9">
        <w:rPr>
          <w:rFonts w:ascii="Arial" w:hAnsi="Arial" w:cs="Arial"/>
        </w:rPr>
        <w:t xml:space="preserve"> preguntas </w:t>
      </w:r>
      <w:r w:rsidR="00094282" w:rsidRPr="004062D9">
        <w:rPr>
          <w:rFonts w:ascii="Arial" w:hAnsi="Arial" w:cs="Arial"/>
        </w:rPr>
        <w:t xml:space="preserve">de los veedores ciudadanos y ciudadanía en general </w:t>
      </w:r>
      <w:r w:rsidR="002116B8" w:rsidRPr="004062D9">
        <w:rPr>
          <w:rFonts w:ascii="Arial" w:hAnsi="Arial" w:cs="Arial"/>
        </w:rPr>
        <w:t xml:space="preserve">que fueron contestadas en vivo por el </w:t>
      </w:r>
      <w:bookmarkStart w:id="22" w:name="_Int_c4I18pPu"/>
      <w:r w:rsidR="002116B8" w:rsidRPr="004062D9">
        <w:rPr>
          <w:rFonts w:ascii="Arial" w:hAnsi="Arial" w:cs="Arial"/>
        </w:rPr>
        <w:t>Director</w:t>
      </w:r>
      <w:bookmarkEnd w:id="22"/>
      <w:r w:rsidR="002116B8" w:rsidRPr="004062D9">
        <w:rPr>
          <w:rFonts w:ascii="Arial" w:hAnsi="Arial" w:cs="Arial"/>
        </w:rPr>
        <w:t xml:space="preserve"> </w:t>
      </w:r>
      <w:r w:rsidR="00094282" w:rsidRPr="004062D9">
        <w:rPr>
          <w:rFonts w:ascii="Arial" w:hAnsi="Arial" w:cs="Arial"/>
        </w:rPr>
        <w:t>Álvaro</w:t>
      </w:r>
      <w:r w:rsidR="002116B8" w:rsidRPr="004062D9">
        <w:rPr>
          <w:rFonts w:ascii="Arial" w:hAnsi="Arial" w:cs="Arial"/>
        </w:rPr>
        <w:t xml:space="preserve"> </w:t>
      </w:r>
      <w:r w:rsidR="00094282" w:rsidRPr="004062D9">
        <w:rPr>
          <w:rFonts w:ascii="Arial" w:hAnsi="Arial" w:cs="Arial"/>
        </w:rPr>
        <w:t xml:space="preserve">Sandoval y el Líder del Proyecto </w:t>
      </w:r>
      <w:r w:rsidR="7BEBF627" w:rsidRPr="004062D9">
        <w:rPr>
          <w:rFonts w:ascii="Arial" w:hAnsi="Arial" w:cs="Arial"/>
        </w:rPr>
        <w:t>Julio Cesar Pinzón</w:t>
      </w:r>
      <w:r w:rsidR="00094282" w:rsidRPr="004062D9">
        <w:rPr>
          <w:rFonts w:ascii="Arial" w:hAnsi="Arial" w:cs="Arial"/>
        </w:rPr>
        <w:t xml:space="preserve">. </w:t>
      </w:r>
    </w:p>
    <w:p w14:paraId="18A476A0" w14:textId="4FF97EC4" w:rsidR="004E57B9" w:rsidRDefault="004E57B9" w:rsidP="002D058B">
      <w:pPr>
        <w:spacing w:after="0"/>
        <w:ind w:left="708"/>
        <w:jc w:val="both"/>
        <w:rPr>
          <w:rFonts w:ascii="Arial" w:hAnsi="Arial" w:cs="Arial"/>
        </w:rPr>
      </w:pPr>
    </w:p>
    <w:p w14:paraId="43E7BB49" w14:textId="0CEE331E" w:rsidR="0046702A" w:rsidRPr="004062D9" w:rsidRDefault="0046702A" w:rsidP="0046702A">
      <w:pPr>
        <w:pStyle w:val="Prrafodelista"/>
        <w:numPr>
          <w:ilvl w:val="0"/>
          <w:numId w:val="16"/>
        </w:numPr>
        <w:jc w:val="both"/>
        <w:rPr>
          <w:rFonts w:ascii="Arial" w:hAnsi="Arial" w:cs="Arial"/>
        </w:rPr>
      </w:pPr>
      <w:r>
        <w:rPr>
          <w:rFonts w:ascii="Arial" w:hAnsi="Arial" w:cs="Arial"/>
        </w:rPr>
        <w:t>Comité Participativo de Obra</w:t>
      </w:r>
      <w:r w:rsidRPr="004062D9">
        <w:rPr>
          <w:rFonts w:ascii="Arial" w:hAnsi="Arial" w:cs="Arial"/>
        </w:rPr>
        <w:t xml:space="preserve"> del Proyecto de Vías Terciarias en Sumapaz: Este espacio se desarrolló el 2</w:t>
      </w:r>
      <w:r>
        <w:rPr>
          <w:rFonts w:ascii="Arial" w:hAnsi="Arial" w:cs="Arial"/>
        </w:rPr>
        <w:t>5</w:t>
      </w:r>
      <w:r w:rsidRPr="004062D9">
        <w:rPr>
          <w:rFonts w:ascii="Arial" w:hAnsi="Arial" w:cs="Arial"/>
        </w:rPr>
        <w:t xml:space="preserve"> de </w:t>
      </w:r>
      <w:r>
        <w:rPr>
          <w:rFonts w:ascii="Arial" w:hAnsi="Arial" w:cs="Arial"/>
        </w:rPr>
        <w:t>noviembre</w:t>
      </w:r>
      <w:r w:rsidRPr="004062D9">
        <w:rPr>
          <w:rFonts w:ascii="Arial" w:hAnsi="Arial" w:cs="Arial"/>
        </w:rPr>
        <w:t xml:space="preserve"> de 2023 en la zona rural de Sumapaz.</w:t>
      </w:r>
    </w:p>
    <w:p w14:paraId="60835CC8" w14:textId="77777777" w:rsidR="000B7155" w:rsidRPr="004062D9" w:rsidRDefault="000B7155" w:rsidP="002D058B">
      <w:pPr>
        <w:spacing w:after="0"/>
        <w:ind w:left="708"/>
        <w:jc w:val="both"/>
        <w:rPr>
          <w:rFonts w:ascii="Arial" w:hAnsi="Arial" w:cs="Arial"/>
        </w:rPr>
      </w:pPr>
    </w:p>
    <w:p w14:paraId="29EB5E09" w14:textId="244A3001" w:rsidR="0026725D" w:rsidRPr="004062D9" w:rsidRDefault="77FFB20A" w:rsidP="002D058B">
      <w:pPr>
        <w:pStyle w:val="Prrafodelista"/>
        <w:numPr>
          <w:ilvl w:val="0"/>
          <w:numId w:val="16"/>
        </w:numPr>
        <w:jc w:val="both"/>
        <w:rPr>
          <w:rFonts w:ascii="Arial" w:hAnsi="Arial" w:cs="Arial"/>
        </w:rPr>
      </w:pPr>
      <w:r w:rsidRPr="75C54290">
        <w:rPr>
          <w:rFonts w:ascii="Arial" w:hAnsi="Arial" w:cs="Arial"/>
        </w:rPr>
        <w:t>L</w:t>
      </w:r>
      <w:r w:rsidR="17C32179" w:rsidRPr="75C54290">
        <w:rPr>
          <w:rFonts w:ascii="Arial" w:hAnsi="Arial" w:cs="Arial"/>
        </w:rPr>
        <w:t>os Conversatorios y Ferias de Audiencia Pública de R</w:t>
      </w:r>
      <w:r w:rsidRPr="75C54290">
        <w:rPr>
          <w:rFonts w:ascii="Arial" w:hAnsi="Arial" w:cs="Arial"/>
        </w:rPr>
        <w:t>endici</w:t>
      </w:r>
      <w:r w:rsidR="17C32179" w:rsidRPr="75C54290">
        <w:rPr>
          <w:rFonts w:ascii="Arial" w:hAnsi="Arial" w:cs="Arial"/>
        </w:rPr>
        <w:t>ón de C</w:t>
      </w:r>
      <w:r w:rsidR="0D3F9B93" w:rsidRPr="75C54290">
        <w:rPr>
          <w:rFonts w:ascii="Arial" w:hAnsi="Arial" w:cs="Arial"/>
        </w:rPr>
        <w:t>uentas realizados</w:t>
      </w:r>
      <w:r w:rsidRPr="75C54290">
        <w:rPr>
          <w:rFonts w:ascii="Arial" w:hAnsi="Arial" w:cs="Arial"/>
        </w:rPr>
        <w:t xml:space="preserve"> en las localidades de Bogotá</w:t>
      </w:r>
      <w:r w:rsidR="22034581" w:rsidRPr="75C54290">
        <w:rPr>
          <w:rFonts w:ascii="Arial" w:hAnsi="Arial" w:cs="Arial"/>
        </w:rPr>
        <w:t xml:space="preserve"> de la vigencia 2022 y </w:t>
      </w:r>
      <w:r w:rsidR="667391B1" w:rsidRPr="75C54290">
        <w:rPr>
          <w:rFonts w:ascii="Arial" w:hAnsi="Arial" w:cs="Arial"/>
        </w:rPr>
        <w:t xml:space="preserve">corte a junio de </w:t>
      </w:r>
      <w:r w:rsidR="22034581" w:rsidRPr="75C54290">
        <w:rPr>
          <w:rFonts w:ascii="Arial" w:hAnsi="Arial" w:cs="Arial"/>
        </w:rPr>
        <w:t>2023</w:t>
      </w:r>
      <w:r w:rsidRPr="75C54290">
        <w:rPr>
          <w:rFonts w:ascii="Arial" w:hAnsi="Arial" w:cs="Arial"/>
        </w:rPr>
        <w:t xml:space="preserve">: </w:t>
      </w:r>
      <w:r w:rsidR="1161D194" w:rsidRPr="75C54290">
        <w:rPr>
          <w:rFonts w:ascii="Arial" w:hAnsi="Arial" w:cs="Arial"/>
        </w:rPr>
        <w:t xml:space="preserve">Estos espacios </w:t>
      </w:r>
      <w:r w:rsidR="2CDA344F" w:rsidRPr="75C54290">
        <w:rPr>
          <w:rFonts w:ascii="Arial" w:hAnsi="Arial" w:cs="Arial"/>
        </w:rPr>
        <w:t xml:space="preserve">fueron </w:t>
      </w:r>
      <w:r w:rsidR="1161D194" w:rsidRPr="75C54290">
        <w:rPr>
          <w:rFonts w:ascii="Arial" w:hAnsi="Arial" w:cs="Arial"/>
        </w:rPr>
        <w:t xml:space="preserve">realizados con </w:t>
      </w:r>
      <w:r w:rsidR="6E1143DD" w:rsidRPr="75C54290">
        <w:rPr>
          <w:rFonts w:ascii="Arial" w:hAnsi="Arial" w:cs="Arial"/>
        </w:rPr>
        <w:t xml:space="preserve">las entidades del </w:t>
      </w:r>
      <w:r w:rsidR="1161D194" w:rsidRPr="75C54290">
        <w:rPr>
          <w:rFonts w:ascii="Arial" w:hAnsi="Arial" w:cs="Arial"/>
        </w:rPr>
        <w:t>Sector Movilidad</w:t>
      </w:r>
      <w:r w:rsidR="47429D38" w:rsidRPr="75C54290">
        <w:rPr>
          <w:rFonts w:ascii="Arial" w:hAnsi="Arial" w:cs="Arial"/>
        </w:rPr>
        <w:t xml:space="preserve"> y</w:t>
      </w:r>
      <w:r w:rsidR="1161D194" w:rsidRPr="75C54290">
        <w:rPr>
          <w:rFonts w:ascii="Arial" w:hAnsi="Arial" w:cs="Arial"/>
        </w:rPr>
        <w:t xml:space="preserve"> la UAERM</w:t>
      </w:r>
      <w:r w:rsidR="2CDA344F" w:rsidRPr="75C54290">
        <w:rPr>
          <w:rFonts w:ascii="Arial" w:hAnsi="Arial" w:cs="Arial"/>
        </w:rPr>
        <w:t>V de la siguiente manera</w:t>
      </w:r>
      <w:r w:rsidR="17C32179" w:rsidRPr="75C54290">
        <w:rPr>
          <w:rFonts w:ascii="Arial" w:hAnsi="Arial" w:cs="Arial"/>
        </w:rPr>
        <w:t>:</w:t>
      </w:r>
    </w:p>
    <w:p w14:paraId="4657F7D2" w14:textId="54D6711C" w:rsidR="00CD0E01" w:rsidRDefault="00CD0E01" w:rsidP="002D058B">
      <w:pPr>
        <w:pStyle w:val="Prrafodelista"/>
        <w:ind w:left="720"/>
        <w:jc w:val="both"/>
        <w:rPr>
          <w:rFonts w:ascii="Arial" w:hAnsi="Arial" w:cs="Arial"/>
        </w:rPr>
      </w:pPr>
    </w:p>
    <w:p w14:paraId="41BE291F" w14:textId="77777777" w:rsidR="00B65D04" w:rsidRDefault="00B65D04" w:rsidP="002D058B">
      <w:pPr>
        <w:pStyle w:val="Prrafodelista"/>
        <w:ind w:left="720"/>
        <w:jc w:val="both"/>
        <w:rPr>
          <w:rFonts w:ascii="Arial" w:hAnsi="Arial" w:cs="Arial"/>
        </w:rPr>
      </w:pPr>
    </w:p>
    <w:p w14:paraId="4F1D3BA7" w14:textId="2F2D99AA" w:rsidR="00CD0E01" w:rsidRPr="004062D9" w:rsidRDefault="00CD0E01" w:rsidP="002D058B">
      <w:pPr>
        <w:spacing w:after="0"/>
        <w:jc w:val="both"/>
        <w:rPr>
          <w:rFonts w:ascii="Arial" w:hAnsi="Arial" w:cs="Arial"/>
          <w:b/>
        </w:rPr>
      </w:pPr>
      <w:r w:rsidRPr="004062D9">
        <w:rPr>
          <w:rFonts w:ascii="Arial" w:hAnsi="Arial" w:cs="Arial"/>
          <w:b/>
        </w:rPr>
        <w:lastRenderedPageBreak/>
        <w:t>Primera etapa “Conversatorios”</w:t>
      </w:r>
      <w:r w:rsidR="0074121A" w:rsidRPr="004062D9">
        <w:rPr>
          <w:rFonts w:ascii="Arial" w:hAnsi="Arial" w:cs="Arial"/>
          <w:b/>
        </w:rPr>
        <w:t xml:space="preserve"> sobre los avances de la vigencia 2022</w:t>
      </w:r>
      <w:r w:rsidRPr="004062D9">
        <w:rPr>
          <w:rFonts w:ascii="Arial" w:hAnsi="Arial" w:cs="Arial"/>
          <w:b/>
        </w:rPr>
        <w:t>:</w:t>
      </w:r>
    </w:p>
    <w:p w14:paraId="1360ED20" w14:textId="77777777" w:rsidR="00B65D04" w:rsidRDefault="00B65D04" w:rsidP="002D058B">
      <w:pPr>
        <w:spacing w:after="0"/>
        <w:jc w:val="both"/>
        <w:rPr>
          <w:rFonts w:ascii="Arial" w:hAnsi="Arial" w:cs="Arial"/>
        </w:rPr>
      </w:pPr>
    </w:p>
    <w:p w14:paraId="2DC1F3A7" w14:textId="7EE4320C" w:rsidR="004062D9" w:rsidRDefault="004062D9" w:rsidP="002D058B">
      <w:pPr>
        <w:spacing w:after="0"/>
        <w:jc w:val="both"/>
        <w:rPr>
          <w:rFonts w:ascii="Arial" w:hAnsi="Arial" w:cs="Arial"/>
        </w:rPr>
      </w:pPr>
      <w:r w:rsidRPr="794B2792">
        <w:rPr>
          <w:rFonts w:ascii="Arial" w:hAnsi="Arial" w:cs="Arial"/>
        </w:rPr>
        <w:t>En total los conversatorios tuvieron una asistencia asidua con 522 personas.</w:t>
      </w:r>
    </w:p>
    <w:p w14:paraId="548B0022" w14:textId="77777777" w:rsidR="00B65D04" w:rsidRDefault="00B65D04" w:rsidP="002D058B">
      <w:pPr>
        <w:spacing w:after="0"/>
        <w:jc w:val="both"/>
        <w:rPr>
          <w:rFonts w:ascii="Arial" w:hAnsi="Arial" w:cs="Arial"/>
        </w:rPr>
      </w:pPr>
    </w:p>
    <w:p w14:paraId="090628B1" w14:textId="7A3A3701" w:rsidR="15635B8E" w:rsidRDefault="15635B8E" w:rsidP="002D058B">
      <w:pPr>
        <w:pStyle w:val="Descripcin"/>
        <w:spacing w:after="0"/>
        <w:jc w:val="center"/>
        <w:rPr>
          <w:rFonts w:ascii="Arial" w:hAnsi="Arial" w:cs="Arial"/>
          <w:i w:val="0"/>
          <w:iCs w:val="0"/>
          <w:color w:val="auto"/>
          <w:sz w:val="20"/>
          <w:szCs w:val="20"/>
        </w:rPr>
      </w:pPr>
      <w:bookmarkStart w:id="23" w:name="_Toc153534088"/>
      <w:r w:rsidRPr="794B2792">
        <w:rPr>
          <w:rFonts w:ascii="Arial" w:hAnsi="Arial" w:cs="Arial"/>
          <w:b/>
          <w:bCs/>
          <w:i w:val="0"/>
          <w:iCs w:val="0"/>
          <w:color w:val="auto"/>
          <w:sz w:val="20"/>
          <w:szCs w:val="20"/>
        </w:rPr>
        <w:t xml:space="preserve">Tabla </w:t>
      </w:r>
      <w:r w:rsidRPr="794B2792">
        <w:rPr>
          <w:rFonts w:ascii="Arial" w:hAnsi="Arial" w:cs="Arial"/>
          <w:b/>
          <w:bCs/>
          <w:i w:val="0"/>
          <w:iCs w:val="0"/>
          <w:color w:val="auto"/>
          <w:sz w:val="20"/>
          <w:szCs w:val="20"/>
        </w:rPr>
        <w:fldChar w:fldCharType="begin"/>
      </w:r>
      <w:r w:rsidRPr="794B2792">
        <w:rPr>
          <w:rFonts w:ascii="Arial" w:hAnsi="Arial" w:cs="Arial"/>
          <w:b/>
          <w:bCs/>
          <w:i w:val="0"/>
          <w:iCs w:val="0"/>
          <w:color w:val="auto"/>
          <w:sz w:val="20"/>
          <w:szCs w:val="20"/>
        </w:rPr>
        <w:instrText xml:space="preserve"> SEQ Tabla \* ARABIC </w:instrText>
      </w:r>
      <w:r w:rsidRPr="794B2792">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4</w:t>
      </w:r>
      <w:r w:rsidRPr="794B2792">
        <w:rPr>
          <w:rFonts w:ascii="Arial" w:hAnsi="Arial" w:cs="Arial"/>
          <w:b/>
          <w:bCs/>
          <w:i w:val="0"/>
          <w:iCs w:val="0"/>
          <w:color w:val="auto"/>
          <w:sz w:val="20"/>
          <w:szCs w:val="20"/>
        </w:rPr>
        <w:fldChar w:fldCharType="end"/>
      </w:r>
      <w:r w:rsidRPr="794B2792">
        <w:rPr>
          <w:rFonts w:ascii="Arial" w:hAnsi="Arial" w:cs="Arial"/>
          <w:b/>
          <w:bCs/>
          <w:i w:val="0"/>
          <w:iCs w:val="0"/>
          <w:color w:val="auto"/>
          <w:sz w:val="20"/>
          <w:szCs w:val="20"/>
        </w:rPr>
        <w:t>.</w:t>
      </w:r>
      <w:r w:rsidR="00F04158">
        <w:rPr>
          <w:rFonts w:ascii="Arial" w:hAnsi="Arial" w:cs="Arial"/>
          <w:i w:val="0"/>
          <w:iCs w:val="0"/>
          <w:color w:val="auto"/>
          <w:sz w:val="20"/>
          <w:szCs w:val="20"/>
        </w:rPr>
        <w:t xml:space="preserve"> Número de asistentes de</w:t>
      </w:r>
      <w:r w:rsidRPr="794B2792">
        <w:rPr>
          <w:rFonts w:ascii="Arial" w:hAnsi="Arial" w:cs="Arial"/>
          <w:i w:val="0"/>
          <w:iCs w:val="0"/>
          <w:color w:val="auto"/>
          <w:sz w:val="20"/>
          <w:szCs w:val="20"/>
        </w:rPr>
        <w:t xml:space="preserve"> los conversatorios </w:t>
      </w:r>
      <w:r w:rsidR="00D83657">
        <w:rPr>
          <w:rFonts w:ascii="Arial" w:hAnsi="Arial" w:cs="Arial"/>
          <w:i w:val="0"/>
          <w:iCs w:val="0"/>
          <w:color w:val="auto"/>
          <w:sz w:val="20"/>
          <w:szCs w:val="20"/>
        </w:rPr>
        <w:t>vigencia 2022</w:t>
      </w:r>
      <w:bookmarkEnd w:id="23"/>
    </w:p>
    <w:p w14:paraId="265D0997" w14:textId="77777777" w:rsidR="00B65D04" w:rsidRPr="00B65D04" w:rsidRDefault="00B65D04" w:rsidP="00B65D04"/>
    <w:tbl>
      <w:tblPr>
        <w:tblW w:w="8828" w:type="dxa"/>
        <w:jc w:val="center"/>
        <w:tblCellMar>
          <w:top w:w="15" w:type="dxa"/>
          <w:left w:w="70" w:type="dxa"/>
          <w:bottom w:w="15" w:type="dxa"/>
          <w:right w:w="70" w:type="dxa"/>
        </w:tblCellMar>
        <w:tblLook w:val="04A0" w:firstRow="1" w:lastRow="0" w:firstColumn="1" w:lastColumn="0" w:noHBand="0" w:noVBand="1"/>
      </w:tblPr>
      <w:tblGrid>
        <w:gridCol w:w="598"/>
        <w:gridCol w:w="5918"/>
        <w:gridCol w:w="2312"/>
      </w:tblGrid>
      <w:tr w:rsidR="004062D9" w:rsidRPr="004062D9" w14:paraId="2CCD2B56" w14:textId="77777777" w:rsidTr="75C54290">
        <w:trPr>
          <w:trHeight w:val="21"/>
          <w:tblHeader/>
          <w:jc w:val="center"/>
        </w:trPr>
        <w:tc>
          <w:tcPr>
            <w:tcW w:w="598" w:type="dxa"/>
            <w:tcBorders>
              <w:top w:val="single" w:sz="4" w:space="0" w:color="auto"/>
              <w:left w:val="single" w:sz="4" w:space="0" w:color="auto"/>
              <w:bottom w:val="nil"/>
              <w:right w:val="single" w:sz="4" w:space="0" w:color="auto"/>
            </w:tcBorders>
            <w:shd w:val="clear" w:color="auto" w:fill="E7E6E6" w:themeFill="background2"/>
          </w:tcPr>
          <w:p w14:paraId="4EC205DD" w14:textId="66285BF9"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w:t>
            </w:r>
          </w:p>
        </w:tc>
        <w:tc>
          <w:tcPr>
            <w:tcW w:w="5918" w:type="dxa"/>
            <w:tcBorders>
              <w:top w:val="single" w:sz="4" w:space="0" w:color="auto"/>
              <w:left w:val="single" w:sz="4" w:space="0" w:color="auto"/>
              <w:bottom w:val="nil"/>
              <w:right w:val="single" w:sz="4" w:space="0" w:color="auto"/>
            </w:tcBorders>
            <w:shd w:val="clear" w:color="auto" w:fill="E7E6E6" w:themeFill="background2"/>
            <w:noWrap/>
            <w:vAlign w:val="center"/>
            <w:hideMark/>
          </w:tcPr>
          <w:p w14:paraId="69138B8E" w14:textId="4225D693"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Conversatorio</w:t>
            </w:r>
          </w:p>
        </w:tc>
        <w:tc>
          <w:tcPr>
            <w:tcW w:w="231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DDB09C" w14:textId="77777777"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Números asistentes</w:t>
            </w:r>
          </w:p>
        </w:tc>
      </w:tr>
      <w:tr w:rsidR="004062D9" w:rsidRPr="004062D9" w14:paraId="51A5DA63" w14:textId="77777777" w:rsidTr="75C54290">
        <w:trPr>
          <w:trHeight w:val="21"/>
          <w:jc w:val="center"/>
        </w:trPr>
        <w:tc>
          <w:tcPr>
            <w:tcW w:w="598" w:type="dxa"/>
            <w:tcBorders>
              <w:top w:val="single" w:sz="4" w:space="0" w:color="auto"/>
              <w:left w:val="single" w:sz="4" w:space="0" w:color="auto"/>
              <w:bottom w:val="single" w:sz="4" w:space="0" w:color="auto"/>
              <w:right w:val="single" w:sz="4" w:space="0" w:color="auto"/>
            </w:tcBorders>
          </w:tcPr>
          <w:p w14:paraId="1DE0F6FB" w14:textId="73F0D8A5"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1</w:t>
            </w:r>
          </w:p>
        </w:tc>
        <w:tc>
          <w:tcPr>
            <w:tcW w:w="5918" w:type="dxa"/>
            <w:tcBorders>
              <w:top w:val="single" w:sz="4" w:space="0" w:color="auto"/>
              <w:left w:val="single" w:sz="4" w:space="0" w:color="auto"/>
              <w:bottom w:val="single" w:sz="4" w:space="0" w:color="auto"/>
              <w:right w:val="single" w:sz="4" w:space="0" w:color="auto"/>
            </w:tcBorders>
            <w:shd w:val="clear" w:color="auto" w:fill="auto"/>
            <w:noWrap/>
            <w:hideMark/>
          </w:tcPr>
          <w:p w14:paraId="560453D7" w14:textId="2450930B" w:rsidR="004062D9" w:rsidRPr="004062D9" w:rsidRDefault="004062D9" w:rsidP="002D058B">
            <w:pPr>
              <w:spacing w:after="0"/>
              <w:rPr>
                <w:rFonts w:ascii="Arial" w:hAnsi="Arial" w:cs="Arial"/>
                <w:sz w:val="20"/>
                <w:szCs w:val="20"/>
              </w:rPr>
            </w:pPr>
            <w:r w:rsidRPr="004062D9">
              <w:rPr>
                <w:rFonts w:ascii="Arial" w:eastAsia="Arial" w:hAnsi="Arial" w:cs="Arial"/>
                <w:color w:val="000000" w:themeColor="text1"/>
                <w:sz w:val="20"/>
                <w:szCs w:val="20"/>
              </w:rPr>
              <w:t>Niños, niñas y adolescentes</w:t>
            </w:r>
          </w:p>
        </w:tc>
        <w:tc>
          <w:tcPr>
            <w:tcW w:w="2312" w:type="dxa"/>
            <w:tcBorders>
              <w:top w:val="single" w:sz="4" w:space="0" w:color="auto"/>
              <w:left w:val="single" w:sz="4" w:space="0" w:color="auto"/>
              <w:bottom w:val="single" w:sz="4" w:space="0" w:color="auto"/>
              <w:right w:val="single" w:sz="4" w:space="0" w:color="auto"/>
            </w:tcBorders>
            <w:noWrap/>
            <w:vAlign w:val="center"/>
          </w:tcPr>
          <w:p w14:paraId="7F113186" w14:textId="21C3E9E6" w:rsidR="004062D9" w:rsidRPr="004062D9" w:rsidRDefault="004062D9" w:rsidP="002D058B">
            <w:pPr>
              <w:spacing w:after="0"/>
              <w:jc w:val="center"/>
              <w:rPr>
                <w:rFonts w:ascii="Arial" w:hAnsi="Arial" w:cs="Arial"/>
                <w:sz w:val="20"/>
                <w:szCs w:val="20"/>
              </w:rPr>
            </w:pPr>
            <w:r w:rsidRPr="004062D9">
              <w:rPr>
                <w:rFonts w:ascii="Arial" w:hAnsi="Arial" w:cs="Arial"/>
                <w:color w:val="000000"/>
              </w:rPr>
              <w:t>162</w:t>
            </w:r>
          </w:p>
        </w:tc>
      </w:tr>
      <w:tr w:rsidR="004062D9" w:rsidRPr="004062D9" w14:paraId="70A04AA0" w14:textId="77777777" w:rsidTr="75C54290">
        <w:trPr>
          <w:trHeight w:val="21"/>
          <w:jc w:val="center"/>
        </w:trPr>
        <w:tc>
          <w:tcPr>
            <w:tcW w:w="598" w:type="dxa"/>
            <w:tcBorders>
              <w:top w:val="single" w:sz="4" w:space="0" w:color="auto"/>
              <w:left w:val="single" w:sz="4" w:space="0" w:color="auto"/>
              <w:bottom w:val="single" w:sz="4" w:space="0" w:color="auto"/>
              <w:right w:val="single" w:sz="4" w:space="0" w:color="auto"/>
            </w:tcBorders>
          </w:tcPr>
          <w:p w14:paraId="0A01C1F5" w14:textId="610F4481"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2</w:t>
            </w:r>
          </w:p>
        </w:tc>
        <w:tc>
          <w:tcPr>
            <w:tcW w:w="5918" w:type="dxa"/>
            <w:tcBorders>
              <w:top w:val="single" w:sz="4" w:space="0" w:color="auto"/>
              <w:left w:val="single" w:sz="4" w:space="0" w:color="auto"/>
              <w:bottom w:val="single" w:sz="4" w:space="0" w:color="auto"/>
              <w:right w:val="single" w:sz="4" w:space="0" w:color="auto"/>
            </w:tcBorders>
            <w:shd w:val="clear" w:color="auto" w:fill="auto"/>
            <w:noWrap/>
            <w:hideMark/>
          </w:tcPr>
          <w:p w14:paraId="62B7F9C7" w14:textId="21B47DF3" w:rsidR="004062D9" w:rsidRPr="004062D9" w:rsidRDefault="004062D9" w:rsidP="002D058B">
            <w:pPr>
              <w:spacing w:after="0"/>
              <w:rPr>
                <w:rFonts w:ascii="Arial" w:hAnsi="Arial" w:cs="Arial"/>
                <w:sz w:val="20"/>
                <w:szCs w:val="20"/>
              </w:rPr>
            </w:pPr>
            <w:r w:rsidRPr="004062D9">
              <w:rPr>
                <w:rFonts w:ascii="Arial" w:eastAsia="Arial" w:hAnsi="Arial" w:cs="Arial"/>
                <w:color w:val="000000" w:themeColor="text1"/>
                <w:sz w:val="20"/>
                <w:szCs w:val="20"/>
              </w:rPr>
              <w:t>Mujeres y movilidad</w:t>
            </w:r>
          </w:p>
        </w:tc>
        <w:tc>
          <w:tcPr>
            <w:tcW w:w="2312" w:type="dxa"/>
            <w:tcBorders>
              <w:top w:val="single" w:sz="4" w:space="0" w:color="auto"/>
              <w:left w:val="single" w:sz="4" w:space="0" w:color="auto"/>
              <w:bottom w:val="single" w:sz="4" w:space="0" w:color="auto"/>
              <w:right w:val="single" w:sz="4" w:space="0" w:color="auto"/>
            </w:tcBorders>
            <w:noWrap/>
            <w:vAlign w:val="center"/>
          </w:tcPr>
          <w:p w14:paraId="46F64420" w14:textId="793AD521" w:rsidR="004062D9" w:rsidRPr="004062D9" w:rsidRDefault="004062D9" w:rsidP="002D058B">
            <w:pPr>
              <w:spacing w:after="0"/>
              <w:jc w:val="center"/>
              <w:rPr>
                <w:rFonts w:ascii="Arial" w:hAnsi="Arial" w:cs="Arial"/>
                <w:sz w:val="20"/>
                <w:szCs w:val="20"/>
              </w:rPr>
            </w:pPr>
            <w:r w:rsidRPr="004062D9">
              <w:rPr>
                <w:rFonts w:ascii="Arial" w:hAnsi="Arial" w:cs="Arial"/>
                <w:color w:val="000000"/>
              </w:rPr>
              <w:t>128</w:t>
            </w:r>
          </w:p>
        </w:tc>
      </w:tr>
      <w:tr w:rsidR="004062D9" w:rsidRPr="004062D9" w14:paraId="1342EAC8" w14:textId="77777777" w:rsidTr="75C54290">
        <w:trPr>
          <w:trHeight w:val="21"/>
          <w:jc w:val="center"/>
        </w:trPr>
        <w:tc>
          <w:tcPr>
            <w:tcW w:w="598" w:type="dxa"/>
            <w:tcBorders>
              <w:top w:val="single" w:sz="4" w:space="0" w:color="auto"/>
              <w:left w:val="single" w:sz="4" w:space="0" w:color="auto"/>
              <w:bottom w:val="single" w:sz="4" w:space="0" w:color="auto"/>
              <w:right w:val="single" w:sz="4" w:space="0" w:color="auto"/>
            </w:tcBorders>
          </w:tcPr>
          <w:p w14:paraId="4C313A09" w14:textId="6B716BA0"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3</w:t>
            </w:r>
          </w:p>
        </w:tc>
        <w:tc>
          <w:tcPr>
            <w:tcW w:w="5918" w:type="dxa"/>
            <w:tcBorders>
              <w:top w:val="single" w:sz="4" w:space="0" w:color="auto"/>
              <w:left w:val="single" w:sz="4" w:space="0" w:color="auto"/>
              <w:bottom w:val="single" w:sz="4" w:space="0" w:color="auto"/>
              <w:right w:val="single" w:sz="4" w:space="0" w:color="auto"/>
            </w:tcBorders>
            <w:shd w:val="clear" w:color="auto" w:fill="auto"/>
            <w:noWrap/>
            <w:hideMark/>
          </w:tcPr>
          <w:p w14:paraId="505BD582" w14:textId="6C555BED" w:rsidR="004062D9" w:rsidRPr="004062D9" w:rsidRDefault="004062D9" w:rsidP="002D058B">
            <w:pPr>
              <w:spacing w:after="0"/>
              <w:rPr>
                <w:rFonts w:ascii="Arial" w:hAnsi="Arial" w:cs="Arial"/>
                <w:sz w:val="20"/>
                <w:szCs w:val="20"/>
              </w:rPr>
            </w:pPr>
            <w:r w:rsidRPr="004062D9">
              <w:rPr>
                <w:rFonts w:ascii="Arial" w:eastAsia="Arial" w:hAnsi="Arial" w:cs="Arial"/>
                <w:color w:val="000000" w:themeColor="text1"/>
                <w:sz w:val="20"/>
                <w:szCs w:val="20"/>
              </w:rPr>
              <w:t>Accesibilidad, movilidad reducida y adulto mayor</w:t>
            </w:r>
          </w:p>
        </w:tc>
        <w:tc>
          <w:tcPr>
            <w:tcW w:w="2312" w:type="dxa"/>
            <w:tcBorders>
              <w:top w:val="single" w:sz="4" w:space="0" w:color="auto"/>
              <w:left w:val="single" w:sz="4" w:space="0" w:color="auto"/>
              <w:bottom w:val="single" w:sz="4" w:space="0" w:color="auto"/>
              <w:right w:val="single" w:sz="4" w:space="0" w:color="auto"/>
            </w:tcBorders>
            <w:noWrap/>
            <w:vAlign w:val="center"/>
          </w:tcPr>
          <w:p w14:paraId="6E1ABFF4" w14:textId="2A53C9CC" w:rsidR="004062D9" w:rsidRPr="004062D9" w:rsidRDefault="004062D9" w:rsidP="002D058B">
            <w:pPr>
              <w:spacing w:after="0"/>
              <w:jc w:val="center"/>
              <w:rPr>
                <w:rFonts w:ascii="Arial" w:hAnsi="Arial" w:cs="Arial"/>
                <w:sz w:val="20"/>
                <w:szCs w:val="20"/>
              </w:rPr>
            </w:pPr>
            <w:r w:rsidRPr="004062D9">
              <w:rPr>
                <w:rFonts w:ascii="Arial" w:hAnsi="Arial" w:cs="Arial"/>
                <w:color w:val="000000"/>
              </w:rPr>
              <w:t>92</w:t>
            </w:r>
          </w:p>
        </w:tc>
      </w:tr>
      <w:tr w:rsidR="004062D9" w:rsidRPr="004062D9" w14:paraId="6D7FAA10" w14:textId="77777777" w:rsidTr="75C54290">
        <w:trPr>
          <w:trHeight w:val="21"/>
          <w:jc w:val="center"/>
        </w:trPr>
        <w:tc>
          <w:tcPr>
            <w:tcW w:w="598" w:type="dxa"/>
            <w:tcBorders>
              <w:top w:val="single" w:sz="4" w:space="0" w:color="auto"/>
              <w:left w:val="single" w:sz="4" w:space="0" w:color="auto"/>
              <w:bottom w:val="single" w:sz="4" w:space="0" w:color="auto"/>
              <w:right w:val="single" w:sz="4" w:space="0" w:color="auto"/>
            </w:tcBorders>
          </w:tcPr>
          <w:p w14:paraId="14D2CBFE" w14:textId="6998E9F2"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4</w:t>
            </w:r>
          </w:p>
        </w:tc>
        <w:tc>
          <w:tcPr>
            <w:tcW w:w="5918" w:type="dxa"/>
            <w:tcBorders>
              <w:top w:val="single" w:sz="4" w:space="0" w:color="auto"/>
              <w:left w:val="single" w:sz="4" w:space="0" w:color="auto"/>
              <w:bottom w:val="single" w:sz="4" w:space="0" w:color="auto"/>
              <w:right w:val="single" w:sz="4" w:space="0" w:color="auto"/>
            </w:tcBorders>
            <w:shd w:val="clear" w:color="auto" w:fill="auto"/>
            <w:noWrap/>
            <w:hideMark/>
          </w:tcPr>
          <w:p w14:paraId="0935A6F1" w14:textId="7C826E57" w:rsidR="004062D9" w:rsidRPr="004062D9" w:rsidRDefault="6309428B" w:rsidP="002D058B">
            <w:pPr>
              <w:spacing w:after="0"/>
              <w:rPr>
                <w:rFonts w:ascii="Arial" w:hAnsi="Arial" w:cs="Arial"/>
                <w:sz w:val="20"/>
                <w:szCs w:val="20"/>
              </w:rPr>
            </w:pPr>
            <w:r w:rsidRPr="75C54290">
              <w:rPr>
                <w:rFonts w:ascii="Arial" w:eastAsia="Arial" w:hAnsi="Arial" w:cs="Arial"/>
                <w:color w:val="000000" w:themeColor="text1"/>
                <w:sz w:val="20"/>
                <w:szCs w:val="20"/>
              </w:rPr>
              <w:t>Territorio 1: (Usaquén, Suba, Engativá, Chapinero, Teusaquillo, Barrios Unidos)</w:t>
            </w:r>
            <w:r w:rsidR="29C52612" w:rsidRPr="75C54290">
              <w:rPr>
                <w:rFonts w:ascii="Arial" w:eastAsia="Arial" w:hAnsi="Arial" w:cs="Arial"/>
                <w:color w:val="000000" w:themeColor="text1"/>
                <w:sz w:val="20"/>
                <w:szCs w:val="20"/>
              </w:rPr>
              <w:t xml:space="preserve"> y Territorio 2: (Antonio Nariño, Candelaria, Los Mártires, Santafé, San Cristóbal, Rafael Uribe Uribe)</w:t>
            </w:r>
          </w:p>
        </w:tc>
        <w:tc>
          <w:tcPr>
            <w:tcW w:w="2312" w:type="dxa"/>
            <w:tcBorders>
              <w:top w:val="single" w:sz="4" w:space="0" w:color="auto"/>
              <w:left w:val="single" w:sz="4" w:space="0" w:color="auto"/>
              <w:bottom w:val="single" w:sz="4" w:space="0" w:color="auto"/>
              <w:right w:val="single" w:sz="4" w:space="0" w:color="auto"/>
            </w:tcBorders>
            <w:noWrap/>
            <w:vAlign w:val="center"/>
          </w:tcPr>
          <w:p w14:paraId="6A522C70" w14:textId="2FC7AD66" w:rsidR="004062D9" w:rsidRPr="004062D9" w:rsidRDefault="4FFA0459" w:rsidP="002D058B">
            <w:pPr>
              <w:spacing w:after="0"/>
              <w:jc w:val="center"/>
              <w:rPr>
                <w:rFonts w:ascii="Arial" w:hAnsi="Arial" w:cs="Arial"/>
                <w:color w:val="000000" w:themeColor="text1"/>
              </w:rPr>
            </w:pPr>
            <w:r w:rsidRPr="75C54290">
              <w:rPr>
                <w:rFonts w:ascii="Arial" w:hAnsi="Arial" w:cs="Arial"/>
                <w:color w:val="000000" w:themeColor="text1"/>
              </w:rPr>
              <w:t>77</w:t>
            </w:r>
          </w:p>
        </w:tc>
      </w:tr>
      <w:tr w:rsidR="004062D9" w:rsidRPr="004062D9" w14:paraId="097737DD" w14:textId="77777777" w:rsidTr="75C54290">
        <w:trPr>
          <w:trHeight w:val="21"/>
          <w:jc w:val="center"/>
        </w:trPr>
        <w:tc>
          <w:tcPr>
            <w:tcW w:w="598" w:type="dxa"/>
            <w:tcBorders>
              <w:top w:val="single" w:sz="4" w:space="0" w:color="auto"/>
              <w:left w:val="single" w:sz="4" w:space="0" w:color="auto"/>
              <w:bottom w:val="single" w:sz="4" w:space="0" w:color="auto"/>
              <w:right w:val="single" w:sz="4" w:space="0" w:color="auto"/>
            </w:tcBorders>
          </w:tcPr>
          <w:p w14:paraId="361DCD1B" w14:textId="15CE6661" w:rsidR="004062D9" w:rsidRPr="004062D9" w:rsidRDefault="004062D9" w:rsidP="002D058B">
            <w:pPr>
              <w:pBdr>
                <w:top w:val="nil"/>
                <w:left w:val="nil"/>
                <w:bottom w:val="nil"/>
                <w:right w:val="nil"/>
                <w:between w:val="nil"/>
              </w:pBd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6</w:t>
            </w:r>
          </w:p>
        </w:tc>
        <w:tc>
          <w:tcPr>
            <w:tcW w:w="5918" w:type="dxa"/>
            <w:tcBorders>
              <w:top w:val="single" w:sz="4" w:space="0" w:color="auto"/>
              <w:left w:val="single" w:sz="4" w:space="0" w:color="auto"/>
              <w:bottom w:val="single" w:sz="4" w:space="0" w:color="auto"/>
              <w:right w:val="single" w:sz="4" w:space="0" w:color="auto"/>
            </w:tcBorders>
            <w:shd w:val="clear" w:color="auto" w:fill="auto"/>
            <w:noWrap/>
          </w:tcPr>
          <w:p w14:paraId="2E0BE060" w14:textId="24FBBD7B" w:rsidR="004062D9" w:rsidRPr="004062D9" w:rsidRDefault="004062D9" w:rsidP="002D058B">
            <w:pPr>
              <w:widowControl w:val="0"/>
              <w:pBdr>
                <w:top w:val="nil"/>
                <w:left w:val="nil"/>
                <w:bottom w:val="nil"/>
                <w:right w:val="nil"/>
                <w:between w:val="nil"/>
              </w:pBdr>
              <w:tabs>
                <w:tab w:val="left" w:pos="993"/>
              </w:tabs>
              <w:spacing w:after="0" w:line="276" w:lineRule="auto"/>
              <w:ind w:right="353"/>
              <w:jc w:val="both"/>
              <w:rPr>
                <w:rFonts w:ascii="Arial" w:eastAsia="Arial" w:hAnsi="Arial" w:cs="Arial"/>
                <w:color w:val="000000" w:themeColor="text1"/>
                <w:sz w:val="20"/>
                <w:szCs w:val="20"/>
              </w:rPr>
            </w:pPr>
            <w:r w:rsidRPr="004062D9">
              <w:rPr>
                <w:rFonts w:ascii="Arial" w:eastAsia="Arial" w:hAnsi="Arial" w:cs="Arial"/>
                <w:color w:val="000000" w:themeColor="text1"/>
                <w:sz w:val="20"/>
                <w:szCs w:val="20"/>
              </w:rPr>
              <w:t xml:space="preserve">Territorio 3: (Ciudad Bolívar, Sumapaz, Usme, Kennedy, Bosa, Fontibón, Puente Aranda, Tunjuelito) </w:t>
            </w:r>
          </w:p>
        </w:tc>
        <w:tc>
          <w:tcPr>
            <w:tcW w:w="2312" w:type="dxa"/>
            <w:tcBorders>
              <w:top w:val="single" w:sz="4" w:space="0" w:color="auto"/>
              <w:left w:val="single" w:sz="4" w:space="0" w:color="auto"/>
              <w:bottom w:val="single" w:sz="4" w:space="0" w:color="auto"/>
              <w:right w:val="single" w:sz="4" w:space="0" w:color="auto"/>
            </w:tcBorders>
            <w:noWrap/>
            <w:vAlign w:val="center"/>
          </w:tcPr>
          <w:p w14:paraId="18AB94C6" w14:textId="1A8C1B95" w:rsidR="004062D9" w:rsidRPr="004062D9" w:rsidRDefault="004062D9" w:rsidP="002D058B">
            <w:pPr>
              <w:spacing w:after="0"/>
              <w:jc w:val="center"/>
              <w:rPr>
                <w:rFonts w:ascii="Arial" w:eastAsia="Calibri" w:hAnsi="Arial" w:cs="Arial"/>
                <w:color w:val="000000" w:themeColor="text1"/>
                <w:sz w:val="20"/>
                <w:szCs w:val="20"/>
              </w:rPr>
            </w:pPr>
            <w:r w:rsidRPr="004062D9">
              <w:rPr>
                <w:rFonts w:ascii="Arial" w:hAnsi="Arial" w:cs="Arial"/>
                <w:color w:val="000000"/>
              </w:rPr>
              <w:t>63</w:t>
            </w:r>
          </w:p>
        </w:tc>
      </w:tr>
      <w:tr w:rsidR="004062D9" w:rsidRPr="004062D9" w14:paraId="5856003E" w14:textId="77777777" w:rsidTr="75C54290">
        <w:trPr>
          <w:trHeight w:val="21"/>
          <w:jc w:val="center"/>
        </w:trPr>
        <w:tc>
          <w:tcPr>
            <w:tcW w:w="6516" w:type="dxa"/>
            <w:gridSpan w:val="2"/>
            <w:tcBorders>
              <w:top w:val="single" w:sz="4" w:space="0" w:color="auto"/>
              <w:left w:val="single" w:sz="4" w:space="0" w:color="auto"/>
              <w:bottom w:val="single" w:sz="4" w:space="0" w:color="auto"/>
              <w:right w:val="single" w:sz="4" w:space="0" w:color="auto"/>
            </w:tcBorders>
          </w:tcPr>
          <w:p w14:paraId="37327211" w14:textId="413909F1" w:rsidR="004062D9" w:rsidRPr="004062D9" w:rsidRDefault="004062D9" w:rsidP="002D058B">
            <w:pPr>
              <w:widowControl w:val="0"/>
              <w:pBdr>
                <w:top w:val="nil"/>
                <w:left w:val="nil"/>
                <w:bottom w:val="nil"/>
                <w:right w:val="nil"/>
                <w:between w:val="nil"/>
              </w:pBdr>
              <w:tabs>
                <w:tab w:val="left" w:pos="993"/>
              </w:tabs>
              <w:spacing w:after="0" w:line="276" w:lineRule="auto"/>
              <w:ind w:right="353"/>
              <w:jc w:val="center"/>
              <w:rPr>
                <w:rFonts w:ascii="Arial" w:eastAsia="Arial" w:hAnsi="Arial" w:cs="Arial"/>
                <w:b/>
                <w:color w:val="000000" w:themeColor="text1"/>
                <w:sz w:val="20"/>
                <w:szCs w:val="20"/>
              </w:rPr>
            </w:pPr>
            <w:r w:rsidRPr="004062D9">
              <w:rPr>
                <w:rFonts w:ascii="Arial" w:eastAsia="Arial" w:hAnsi="Arial" w:cs="Arial"/>
                <w:b/>
                <w:color w:val="000000" w:themeColor="text1"/>
                <w:sz w:val="20"/>
                <w:szCs w:val="20"/>
              </w:rPr>
              <w:t>TOTAL</w:t>
            </w:r>
          </w:p>
        </w:tc>
        <w:tc>
          <w:tcPr>
            <w:tcW w:w="2312" w:type="dxa"/>
            <w:tcBorders>
              <w:top w:val="single" w:sz="4" w:space="0" w:color="auto"/>
              <w:left w:val="single" w:sz="4" w:space="0" w:color="auto"/>
              <w:bottom w:val="single" w:sz="4" w:space="0" w:color="auto"/>
              <w:right w:val="single" w:sz="4" w:space="0" w:color="auto"/>
            </w:tcBorders>
            <w:noWrap/>
            <w:vAlign w:val="center"/>
          </w:tcPr>
          <w:p w14:paraId="254EBA83" w14:textId="483B0DA7" w:rsidR="004062D9" w:rsidRPr="004062D9" w:rsidRDefault="004062D9" w:rsidP="002D058B">
            <w:pPr>
              <w:spacing w:after="0"/>
              <w:jc w:val="center"/>
              <w:rPr>
                <w:rFonts w:ascii="Arial" w:eastAsia="Calibri" w:hAnsi="Arial" w:cs="Arial"/>
                <w:b/>
                <w:color w:val="000000" w:themeColor="text1"/>
                <w:sz w:val="20"/>
                <w:szCs w:val="20"/>
              </w:rPr>
            </w:pPr>
            <w:r w:rsidRPr="004062D9">
              <w:rPr>
                <w:rFonts w:ascii="Arial" w:eastAsia="Calibri" w:hAnsi="Arial" w:cs="Arial"/>
                <w:b/>
                <w:color w:val="000000" w:themeColor="text1"/>
                <w:sz w:val="20"/>
                <w:szCs w:val="20"/>
              </w:rPr>
              <w:t>522</w:t>
            </w:r>
          </w:p>
        </w:tc>
      </w:tr>
    </w:tbl>
    <w:p w14:paraId="2EAB31D2" w14:textId="243F8833" w:rsidR="00F04158" w:rsidRPr="004062D9" w:rsidRDefault="00F04158" w:rsidP="002D058B">
      <w:pPr>
        <w:spacing w:after="0"/>
        <w:jc w:val="center"/>
        <w:rPr>
          <w:rFonts w:ascii="Arial" w:hAnsi="Arial" w:cs="Arial"/>
        </w:rPr>
      </w:pPr>
      <w:r>
        <w:rPr>
          <w:rFonts w:ascii="Arial" w:eastAsia="Arial" w:hAnsi="Arial" w:cs="Arial"/>
          <w:color w:val="000000" w:themeColor="text1"/>
          <w:sz w:val="18"/>
          <w:szCs w:val="18"/>
        </w:rPr>
        <w:t>Fuente: UAERMV</w:t>
      </w:r>
      <w:r w:rsidRPr="004062D9">
        <w:rPr>
          <w:rFonts w:ascii="Arial" w:eastAsia="Arial" w:hAnsi="Arial" w:cs="Arial"/>
          <w:color w:val="000000" w:themeColor="text1"/>
          <w:sz w:val="18"/>
          <w:szCs w:val="18"/>
        </w:rPr>
        <w:t>.</w:t>
      </w:r>
    </w:p>
    <w:p w14:paraId="675C9F4E" w14:textId="2B06668B" w:rsidR="3398CD94" w:rsidRPr="004062D9" w:rsidRDefault="3398CD94" w:rsidP="002D058B">
      <w:pPr>
        <w:widowControl w:val="0"/>
        <w:pBdr>
          <w:top w:val="nil"/>
          <w:left w:val="nil"/>
          <w:bottom w:val="nil"/>
          <w:right w:val="nil"/>
          <w:between w:val="nil"/>
        </w:pBdr>
        <w:tabs>
          <w:tab w:val="left" w:pos="993"/>
        </w:tabs>
        <w:spacing w:after="0" w:line="276" w:lineRule="auto"/>
        <w:ind w:right="353"/>
        <w:jc w:val="both"/>
        <w:rPr>
          <w:rFonts w:ascii="Arial" w:eastAsia="Arial" w:hAnsi="Arial" w:cs="Arial"/>
          <w:color w:val="000000" w:themeColor="text1"/>
        </w:rPr>
      </w:pPr>
    </w:p>
    <w:p w14:paraId="7B9561FE" w14:textId="0980B90B" w:rsidR="00CD0E01" w:rsidRPr="004062D9" w:rsidRDefault="00CD0E01" w:rsidP="002D058B">
      <w:pPr>
        <w:spacing w:after="0"/>
        <w:jc w:val="both"/>
        <w:rPr>
          <w:rFonts w:ascii="Arial" w:hAnsi="Arial" w:cs="Arial"/>
          <w:b/>
        </w:rPr>
      </w:pPr>
      <w:r w:rsidRPr="004062D9">
        <w:rPr>
          <w:rFonts w:ascii="Arial" w:hAnsi="Arial" w:cs="Arial"/>
          <w:b/>
        </w:rPr>
        <w:t>Segunda etapa “Feriales de Audiencia Pública de Rendición de Cuentas”</w:t>
      </w:r>
      <w:r w:rsidR="0074121A" w:rsidRPr="004062D9">
        <w:rPr>
          <w:rFonts w:ascii="Arial" w:hAnsi="Arial" w:cs="Arial"/>
          <w:b/>
        </w:rPr>
        <w:t xml:space="preserve"> sobre los avances de la vigencia 2022</w:t>
      </w:r>
      <w:r w:rsidRPr="004062D9">
        <w:rPr>
          <w:rFonts w:ascii="Arial" w:hAnsi="Arial" w:cs="Arial"/>
          <w:b/>
        </w:rPr>
        <w:t>:</w:t>
      </w:r>
    </w:p>
    <w:p w14:paraId="67DC59A4" w14:textId="228921D4" w:rsidR="0026725D" w:rsidRPr="004062D9" w:rsidRDefault="0026725D" w:rsidP="002D058B">
      <w:pPr>
        <w:widowControl w:val="0"/>
        <w:pBdr>
          <w:top w:val="nil"/>
          <w:left w:val="nil"/>
          <w:bottom w:val="nil"/>
          <w:right w:val="nil"/>
          <w:between w:val="nil"/>
        </w:pBdr>
        <w:tabs>
          <w:tab w:val="left" w:pos="1302"/>
        </w:tabs>
        <w:spacing w:after="0" w:line="276" w:lineRule="auto"/>
        <w:ind w:right="49"/>
        <w:jc w:val="both"/>
        <w:rPr>
          <w:rFonts w:ascii="Arial" w:eastAsia="Arial" w:hAnsi="Arial" w:cs="Arial"/>
          <w:color w:val="000000"/>
        </w:rPr>
      </w:pPr>
      <w:r w:rsidRPr="004062D9">
        <w:rPr>
          <w:rFonts w:ascii="Arial" w:hAnsi="Arial" w:cs="Arial"/>
        </w:rPr>
        <w:t xml:space="preserve">En cuanto a los espacios Feriales de Audiencia Pública de Rendición de Cuentas se </w:t>
      </w:r>
      <w:r w:rsidRPr="004062D9">
        <w:rPr>
          <w:rFonts w:ascii="Arial" w:eastAsia="Arial" w:hAnsi="Arial" w:cs="Arial"/>
          <w:color w:val="000000"/>
        </w:rPr>
        <w:t xml:space="preserve">realizaron veinte (20) en cada una de las localidades de Bogotá; de diez y nueve (19) ferias de audiencias en zonas </w:t>
      </w:r>
      <w:r w:rsidRPr="004062D9">
        <w:rPr>
          <w:rFonts w:ascii="Arial" w:eastAsia="Arial" w:hAnsi="Arial" w:cs="Arial"/>
        </w:rPr>
        <w:t>urbanas y una (1) en zona rural</w:t>
      </w:r>
      <w:r w:rsidRPr="004062D9">
        <w:rPr>
          <w:rFonts w:ascii="Arial" w:eastAsia="Arial" w:hAnsi="Arial" w:cs="Arial"/>
          <w:color w:val="000000"/>
        </w:rPr>
        <w:t xml:space="preserve"> en Bogotá (Sumapaz). </w:t>
      </w:r>
    </w:p>
    <w:p w14:paraId="01E39710" w14:textId="0B5E1072" w:rsidR="0026725D" w:rsidRPr="004062D9" w:rsidRDefault="0026725D" w:rsidP="002D058B">
      <w:pPr>
        <w:widowControl w:val="0"/>
        <w:pBdr>
          <w:top w:val="nil"/>
          <w:left w:val="nil"/>
          <w:bottom w:val="nil"/>
          <w:right w:val="nil"/>
          <w:between w:val="nil"/>
        </w:pBdr>
        <w:tabs>
          <w:tab w:val="left" w:pos="1302"/>
        </w:tabs>
        <w:spacing w:after="0" w:line="276" w:lineRule="auto"/>
        <w:ind w:left="850" w:right="49"/>
        <w:jc w:val="both"/>
        <w:rPr>
          <w:rFonts w:ascii="Arial" w:eastAsia="Arial" w:hAnsi="Arial" w:cs="Arial"/>
          <w:color w:val="000000"/>
        </w:rPr>
      </w:pPr>
    </w:p>
    <w:p w14:paraId="32A9AD6C" w14:textId="2579B7D1" w:rsidR="0026725D" w:rsidRPr="004062D9" w:rsidRDefault="0026725D" w:rsidP="002D058B">
      <w:pPr>
        <w:widowControl w:val="0"/>
        <w:pBdr>
          <w:top w:val="nil"/>
          <w:left w:val="nil"/>
          <w:bottom w:val="nil"/>
          <w:right w:val="nil"/>
          <w:between w:val="nil"/>
        </w:pBdr>
        <w:tabs>
          <w:tab w:val="left" w:pos="1302"/>
        </w:tabs>
        <w:spacing w:after="0" w:line="276" w:lineRule="auto"/>
        <w:ind w:right="49"/>
        <w:jc w:val="both"/>
        <w:rPr>
          <w:rFonts w:ascii="Arial" w:eastAsia="Arial" w:hAnsi="Arial" w:cs="Arial"/>
          <w:color w:val="000000"/>
        </w:rPr>
      </w:pPr>
      <w:r w:rsidRPr="004062D9">
        <w:rPr>
          <w:rFonts w:ascii="Arial" w:eastAsia="Arial" w:hAnsi="Arial" w:cs="Arial"/>
          <w:color w:val="000000" w:themeColor="text1"/>
        </w:rPr>
        <w:t xml:space="preserve">Las entidades del Sector Movilidad que acompañaron </w:t>
      </w:r>
      <w:r w:rsidR="183F8214" w:rsidRPr="004062D9">
        <w:rPr>
          <w:rFonts w:ascii="Arial" w:eastAsia="Arial" w:hAnsi="Arial" w:cs="Arial"/>
          <w:color w:val="000000" w:themeColor="text1"/>
        </w:rPr>
        <w:t xml:space="preserve">el ejercicio </w:t>
      </w:r>
      <w:r w:rsidRPr="004062D9">
        <w:rPr>
          <w:rFonts w:ascii="Arial" w:eastAsia="Arial" w:hAnsi="Arial" w:cs="Arial"/>
          <w:color w:val="000000" w:themeColor="text1"/>
        </w:rPr>
        <w:t xml:space="preserve">en las Ferias de Audiencias Públicas de Rendición de Cuentas Locales participaron de manera transversal 4 instituciones: la Secretaría Distrital de Movilidad como cabeza del sector, el Instituto de Desarrollo Urbano, </w:t>
      </w:r>
      <w:r w:rsidRPr="004062D9">
        <w:rPr>
          <w:rFonts w:ascii="Arial" w:eastAsia="Arial" w:hAnsi="Arial" w:cs="Arial"/>
        </w:rPr>
        <w:t>TRANSMILENIO</w:t>
      </w:r>
      <w:r w:rsidRPr="004062D9">
        <w:rPr>
          <w:rFonts w:ascii="Arial" w:eastAsia="Arial" w:hAnsi="Arial" w:cs="Arial"/>
          <w:color w:val="000000" w:themeColor="text1"/>
        </w:rPr>
        <w:t xml:space="preserve"> S.A. y la Unidad </w:t>
      </w:r>
      <w:r w:rsidR="0074121A" w:rsidRPr="004062D9">
        <w:rPr>
          <w:rFonts w:ascii="Arial" w:eastAsia="Arial" w:hAnsi="Arial" w:cs="Arial"/>
          <w:color w:val="000000" w:themeColor="text1"/>
        </w:rPr>
        <w:t xml:space="preserve">Administrativa Especial </w:t>
      </w:r>
      <w:r w:rsidRPr="004062D9">
        <w:rPr>
          <w:rFonts w:ascii="Arial" w:eastAsia="Arial" w:hAnsi="Arial" w:cs="Arial"/>
          <w:color w:val="000000" w:themeColor="text1"/>
        </w:rPr>
        <w:t>de Rehabilitación y Mantenimiento Vial. La Empresa Metro de Bogotá</w:t>
      </w:r>
      <w:r w:rsidR="553B3A1C" w:rsidRPr="004062D9">
        <w:rPr>
          <w:rFonts w:ascii="Arial" w:eastAsia="Arial" w:hAnsi="Arial" w:cs="Arial"/>
          <w:color w:val="000000" w:themeColor="text1"/>
        </w:rPr>
        <w:t xml:space="preserve"> y la Rolita</w:t>
      </w:r>
      <w:r w:rsidRPr="004062D9">
        <w:rPr>
          <w:rFonts w:ascii="Arial" w:eastAsia="Arial" w:hAnsi="Arial" w:cs="Arial"/>
          <w:color w:val="000000" w:themeColor="text1"/>
        </w:rPr>
        <w:t xml:space="preserve"> participó en </w:t>
      </w:r>
      <w:r w:rsidRPr="004062D9">
        <w:rPr>
          <w:rFonts w:ascii="Arial" w:eastAsia="Arial" w:hAnsi="Arial" w:cs="Arial"/>
        </w:rPr>
        <w:t>12</w:t>
      </w:r>
      <w:r w:rsidRPr="004062D9">
        <w:rPr>
          <w:rFonts w:ascii="Arial" w:eastAsia="Arial" w:hAnsi="Arial" w:cs="Arial"/>
          <w:color w:val="000000" w:themeColor="text1"/>
        </w:rPr>
        <w:t xml:space="preserve"> localidades</w:t>
      </w:r>
      <w:r w:rsidRPr="004062D9">
        <w:rPr>
          <w:rFonts w:ascii="Arial" w:eastAsia="Arial" w:hAnsi="Arial" w:cs="Arial"/>
        </w:rPr>
        <w:t>: Bosa, Kennedy, Antonio Nariño, Chapinero, Barrios Unidos, Puente Aranda, Mártires, Santa Fe, Suba, Usaquén, Engativá y Teusaquillo</w:t>
      </w:r>
      <w:r w:rsidRPr="004062D9">
        <w:rPr>
          <w:rFonts w:ascii="Arial" w:eastAsia="Arial" w:hAnsi="Arial" w:cs="Arial"/>
          <w:color w:val="000000" w:themeColor="text1"/>
        </w:rPr>
        <w:t>. La Terminal de Transporte S.A.</w:t>
      </w:r>
      <w:r w:rsidRPr="004062D9">
        <w:rPr>
          <w:rFonts w:ascii="Arial" w:eastAsia="Arial" w:hAnsi="Arial" w:cs="Arial"/>
        </w:rPr>
        <w:t xml:space="preserve"> Participó</w:t>
      </w:r>
      <w:r w:rsidRPr="004062D9">
        <w:rPr>
          <w:rFonts w:ascii="Arial" w:eastAsia="Arial" w:hAnsi="Arial" w:cs="Arial"/>
          <w:color w:val="000000" w:themeColor="text1"/>
        </w:rPr>
        <w:t xml:space="preserve"> en </w:t>
      </w:r>
      <w:r w:rsidRPr="004062D9">
        <w:rPr>
          <w:rFonts w:ascii="Arial" w:eastAsia="Arial" w:hAnsi="Arial" w:cs="Arial"/>
        </w:rPr>
        <w:t xml:space="preserve">cuatro localidades: </w:t>
      </w:r>
      <w:r w:rsidRPr="004062D9">
        <w:rPr>
          <w:rFonts w:ascii="Arial" w:eastAsia="Arial" w:hAnsi="Arial" w:cs="Arial"/>
          <w:color w:val="000000" w:themeColor="text1"/>
        </w:rPr>
        <w:t xml:space="preserve">Usaquén, Bosa, </w:t>
      </w:r>
      <w:r w:rsidRPr="004062D9">
        <w:rPr>
          <w:rFonts w:ascii="Arial" w:eastAsia="Arial" w:hAnsi="Arial" w:cs="Arial"/>
        </w:rPr>
        <w:t xml:space="preserve">Chapinero </w:t>
      </w:r>
      <w:r w:rsidRPr="004062D9">
        <w:rPr>
          <w:rFonts w:ascii="Arial" w:eastAsia="Arial" w:hAnsi="Arial" w:cs="Arial"/>
          <w:color w:val="000000" w:themeColor="text1"/>
        </w:rPr>
        <w:t>y Fontibón</w:t>
      </w:r>
      <w:r w:rsidRPr="004062D9">
        <w:rPr>
          <w:rFonts w:ascii="Arial" w:eastAsia="Arial" w:hAnsi="Arial" w:cs="Arial"/>
        </w:rPr>
        <w:t>; no obstante, acompañó once localidades adicionales como apoyo en el ejercicio de rendición de cuentas como Nodo Sector Movilidad Distrital.</w:t>
      </w:r>
    </w:p>
    <w:p w14:paraId="7D0BF3BD" w14:textId="2D74ED68" w:rsidR="0026725D" w:rsidRPr="004062D9" w:rsidRDefault="0026725D" w:rsidP="002D058B">
      <w:pPr>
        <w:pStyle w:val="Prrafodelista"/>
        <w:ind w:left="720"/>
        <w:jc w:val="center"/>
        <w:rPr>
          <w:rFonts w:ascii="Arial" w:hAnsi="Arial" w:cs="Arial"/>
          <w:lang w:val="es-CO"/>
        </w:rPr>
      </w:pPr>
    </w:p>
    <w:p w14:paraId="79C468EC" w14:textId="4F211A42" w:rsidR="00D67DE6" w:rsidRDefault="00F04158" w:rsidP="002D058B">
      <w:pPr>
        <w:pStyle w:val="Descripcin"/>
        <w:spacing w:after="0"/>
        <w:jc w:val="center"/>
        <w:rPr>
          <w:rFonts w:ascii="Arial" w:hAnsi="Arial" w:cs="Arial"/>
          <w:i w:val="0"/>
          <w:color w:val="auto"/>
          <w:sz w:val="20"/>
          <w:szCs w:val="20"/>
        </w:rPr>
      </w:pPr>
      <w:bookmarkStart w:id="24" w:name="_Toc153534089"/>
      <w:r w:rsidRPr="00F04158">
        <w:rPr>
          <w:rFonts w:ascii="Arial" w:hAnsi="Arial" w:cs="Arial"/>
          <w:b/>
          <w:i w:val="0"/>
          <w:color w:val="auto"/>
          <w:sz w:val="20"/>
          <w:szCs w:val="20"/>
        </w:rPr>
        <w:t xml:space="preserve">Tabla </w:t>
      </w:r>
      <w:r w:rsidRPr="00F04158">
        <w:rPr>
          <w:rFonts w:ascii="Arial" w:hAnsi="Arial" w:cs="Arial"/>
          <w:b/>
          <w:i w:val="0"/>
          <w:color w:val="auto"/>
          <w:sz w:val="20"/>
          <w:szCs w:val="20"/>
        </w:rPr>
        <w:fldChar w:fldCharType="begin"/>
      </w:r>
      <w:r w:rsidRPr="00F04158">
        <w:rPr>
          <w:rFonts w:ascii="Arial" w:hAnsi="Arial" w:cs="Arial"/>
          <w:b/>
          <w:i w:val="0"/>
          <w:color w:val="auto"/>
          <w:sz w:val="20"/>
          <w:szCs w:val="20"/>
        </w:rPr>
        <w:instrText xml:space="preserve"> SEQ Tabla \* ARABIC </w:instrText>
      </w:r>
      <w:r w:rsidRPr="00F04158">
        <w:rPr>
          <w:rFonts w:ascii="Arial" w:hAnsi="Arial" w:cs="Arial"/>
          <w:b/>
          <w:i w:val="0"/>
          <w:color w:val="auto"/>
          <w:sz w:val="20"/>
          <w:szCs w:val="20"/>
        </w:rPr>
        <w:fldChar w:fldCharType="separate"/>
      </w:r>
      <w:r w:rsidRPr="00F04158">
        <w:rPr>
          <w:rFonts w:ascii="Arial" w:hAnsi="Arial" w:cs="Arial"/>
          <w:b/>
          <w:i w:val="0"/>
          <w:noProof/>
          <w:color w:val="auto"/>
          <w:sz w:val="20"/>
          <w:szCs w:val="20"/>
        </w:rPr>
        <w:t>5</w:t>
      </w:r>
      <w:r w:rsidRPr="00F04158">
        <w:rPr>
          <w:rFonts w:ascii="Arial" w:hAnsi="Arial" w:cs="Arial"/>
          <w:b/>
          <w:i w:val="0"/>
          <w:color w:val="auto"/>
          <w:sz w:val="20"/>
          <w:szCs w:val="20"/>
        </w:rPr>
        <w:fldChar w:fldCharType="end"/>
      </w:r>
      <w:r w:rsidR="00D67DE6" w:rsidRPr="00F04158">
        <w:rPr>
          <w:rFonts w:ascii="Arial" w:hAnsi="Arial" w:cs="Arial"/>
          <w:b/>
          <w:bCs/>
          <w:i w:val="0"/>
          <w:color w:val="auto"/>
          <w:sz w:val="20"/>
          <w:szCs w:val="20"/>
        </w:rPr>
        <w:t>.</w:t>
      </w:r>
      <w:r w:rsidRPr="00F04158">
        <w:rPr>
          <w:rFonts w:ascii="Arial" w:hAnsi="Arial" w:cs="Arial"/>
          <w:i w:val="0"/>
          <w:color w:val="auto"/>
          <w:sz w:val="20"/>
          <w:szCs w:val="20"/>
        </w:rPr>
        <w:t xml:space="preserve"> Número </w:t>
      </w:r>
      <w:r>
        <w:rPr>
          <w:rFonts w:ascii="Arial" w:hAnsi="Arial" w:cs="Arial"/>
          <w:i w:val="0"/>
          <w:color w:val="auto"/>
          <w:sz w:val="20"/>
          <w:szCs w:val="20"/>
        </w:rPr>
        <w:t>de asistentes</w:t>
      </w:r>
      <w:r w:rsidR="00D67DE6" w:rsidRPr="004062D9">
        <w:rPr>
          <w:rFonts w:ascii="Arial" w:hAnsi="Arial" w:cs="Arial"/>
          <w:i w:val="0"/>
          <w:color w:val="auto"/>
          <w:sz w:val="20"/>
          <w:szCs w:val="20"/>
        </w:rPr>
        <w:t xml:space="preserve"> por localidad</w:t>
      </w:r>
      <w:bookmarkEnd w:id="24"/>
      <w:r w:rsidR="00D83657">
        <w:rPr>
          <w:rFonts w:ascii="Arial" w:hAnsi="Arial" w:cs="Arial"/>
          <w:i w:val="0"/>
          <w:color w:val="auto"/>
          <w:sz w:val="20"/>
          <w:szCs w:val="20"/>
        </w:rPr>
        <w:t xml:space="preserve"> </w:t>
      </w:r>
    </w:p>
    <w:p w14:paraId="43F92E78" w14:textId="77777777" w:rsidR="00B65D04" w:rsidRPr="00B65D04" w:rsidRDefault="00B65D04" w:rsidP="00B65D04"/>
    <w:tbl>
      <w:tblPr>
        <w:tblW w:w="5665" w:type="dxa"/>
        <w:jc w:val="center"/>
        <w:tblCellMar>
          <w:top w:w="15" w:type="dxa"/>
          <w:left w:w="70" w:type="dxa"/>
          <w:bottom w:w="15" w:type="dxa"/>
          <w:right w:w="70" w:type="dxa"/>
        </w:tblCellMar>
        <w:tblLook w:val="04A0" w:firstRow="1" w:lastRow="0" w:firstColumn="1" w:lastColumn="0" w:noHBand="0" w:noVBand="1"/>
      </w:tblPr>
      <w:tblGrid>
        <w:gridCol w:w="1013"/>
        <w:gridCol w:w="2243"/>
        <w:gridCol w:w="2409"/>
      </w:tblGrid>
      <w:tr w:rsidR="00CD0E01" w:rsidRPr="00D2556A" w14:paraId="2E4C3597" w14:textId="77777777" w:rsidTr="75C54290">
        <w:trPr>
          <w:trHeight w:val="20"/>
          <w:tblHeader/>
          <w:jc w:val="center"/>
        </w:trPr>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757F17C" w14:textId="2DA7F862" w:rsidR="00CD0E01" w:rsidRPr="00D2556A" w:rsidRDefault="00CD0E01" w:rsidP="002D058B">
            <w:pPr>
              <w:spacing w:after="0" w:line="240" w:lineRule="auto"/>
              <w:jc w:val="both"/>
              <w:rPr>
                <w:rFonts w:ascii="Arial" w:eastAsia="Times New Roman" w:hAnsi="Arial" w:cs="Arial"/>
                <w:b/>
                <w:i/>
                <w:sz w:val="20"/>
                <w:szCs w:val="20"/>
                <w:lang w:eastAsia="es-CO"/>
              </w:rPr>
            </w:pPr>
            <w:r w:rsidRPr="00D2556A">
              <w:rPr>
                <w:rFonts w:ascii="Arial" w:eastAsia="Times New Roman" w:hAnsi="Arial" w:cs="Arial"/>
                <w:b/>
                <w:i/>
                <w:sz w:val="20"/>
                <w:szCs w:val="20"/>
                <w:lang w:eastAsia="es-CO"/>
              </w:rPr>
              <w:t>#</w:t>
            </w:r>
          </w:p>
        </w:tc>
        <w:tc>
          <w:tcPr>
            <w:tcW w:w="2243" w:type="dxa"/>
            <w:tcBorders>
              <w:top w:val="single" w:sz="4" w:space="0" w:color="auto"/>
              <w:left w:val="single" w:sz="4" w:space="0" w:color="auto"/>
              <w:bottom w:val="nil"/>
              <w:right w:val="single" w:sz="4" w:space="0" w:color="auto"/>
            </w:tcBorders>
            <w:shd w:val="clear" w:color="auto" w:fill="E7E6E6" w:themeFill="background2"/>
            <w:noWrap/>
            <w:vAlign w:val="center"/>
            <w:hideMark/>
          </w:tcPr>
          <w:p w14:paraId="03D80D33" w14:textId="5E1E5AF6" w:rsidR="00CD0E01" w:rsidRPr="00D2556A" w:rsidRDefault="721CB449" w:rsidP="002D058B">
            <w:pPr>
              <w:spacing w:after="0" w:line="240" w:lineRule="auto"/>
              <w:jc w:val="both"/>
              <w:rPr>
                <w:rFonts w:ascii="Arial" w:eastAsia="Times New Roman" w:hAnsi="Arial" w:cs="Arial"/>
                <w:b/>
                <w:bCs/>
                <w:color w:val="000000"/>
                <w:sz w:val="20"/>
                <w:szCs w:val="20"/>
                <w:lang w:eastAsia="es-CO"/>
              </w:rPr>
            </w:pPr>
            <w:r w:rsidRPr="75C54290">
              <w:rPr>
                <w:rFonts w:ascii="Arial" w:eastAsia="Times New Roman" w:hAnsi="Arial" w:cs="Arial"/>
                <w:b/>
                <w:bCs/>
                <w:color w:val="000000" w:themeColor="text1"/>
                <w:sz w:val="20"/>
                <w:szCs w:val="20"/>
                <w:lang w:eastAsia="es-CO"/>
              </w:rPr>
              <w:t>Localidad</w:t>
            </w: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7F076A" w14:textId="256CD3D6" w:rsidR="00CD0E01" w:rsidRPr="00D2556A" w:rsidRDefault="00CD0E01" w:rsidP="002D058B">
            <w:pPr>
              <w:spacing w:after="0" w:line="240" w:lineRule="auto"/>
              <w:jc w:val="center"/>
              <w:rPr>
                <w:rFonts w:ascii="Arial" w:eastAsia="Times New Roman" w:hAnsi="Arial" w:cs="Arial"/>
                <w:b/>
                <w:bCs/>
                <w:color w:val="000000"/>
                <w:sz w:val="20"/>
                <w:szCs w:val="20"/>
                <w:lang w:eastAsia="es-CO"/>
              </w:rPr>
            </w:pPr>
            <w:r w:rsidRPr="00D2556A">
              <w:rPr>
                <w:rFonts w:ascii="Arial" w:eastAsia="Times New Roman" w:hAnsi="Arial" w:cs="Arial"/>
                <w:b/>
                <w:bCs/>
                <w:color w:val="000000" w:themeColor="text1"/>
                <w:sz w:val="20"/>
                <w:szCs w:val="20"/>
                <w:lang w:eastAsia="es-CO"/>
              </w:rPr>
              <w:t>Números asistentes</w:t>
            </w:r>
          </w:p>
        </w:tc>
      </w:tr>
      <w:tr w:rsidR="00CD0E01" w:rsidRPr="00D2556A" w14:paraId="6A07FAE7"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3CB0B1A8"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BE3FB" w14:textId="1B598B19"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Barrios Unidos</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040FD73" w14:textId="202BFB8D"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56</w:t>
            </w:r>
          </w:p>
        </w:tc>
      </w:tr>
      <w:tr w:rsidR="00CD0E01" w:rsidRPr="00D2556A" w14:paraId="6F26FD4F"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4F316D92"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2</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1C84" w14:textId="2FC357F2"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Antonio Nariño</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E5EEA26" w14:textId="19718B77"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117</w:t>
            </w:r>
          </w:p>
        </w:tc>
      </w:tr>
      <w:tr w:rsidR="00CD0E01" w:rsidRPr="00D2556A" w14:paraId="17496375"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45D0B676"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3</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EE340" w14:textId="3B095E95"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Bosa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AC5D9BD" w14:textId="7654962E"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132</w:t>
            </w:r>
          </w:p>
        </w:tc>
      </w:tr>
      <w:tr w:rsidR="00CD0E01" w:rsidRPr="00D2556A" w14:paraId="7B28B811"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75793AFE"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4</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6F722" w14:textId="1933DE60"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La Candelaria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7F9146F" w14:textId="18CE6629"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66</w:t>
            </w:r>
          </w:p>
        </w:tc>
      </w:tr>
      <w:tr w:rsidR="00CD0E01" w:rsidRPr="00D2556A" w14:paraId="2A56C491"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642A58FD"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5</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AADD1" w14:textId="39D6CBF4"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Rafael Uribe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AD99530" w14:textId="7FDF66AD"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45</w:t>
            </w:r>
          </w:p>
        </w:tc>
      </w:tr>
      <w:tr w:rsidR="00CD0E01" w:rsidRPr="00D2556A" w14:paraId="49AA6C35"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5DBFB901"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lastRenderedPageBreak/>
              <w:t>6</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C5F3" w14:textId="3B03D878" w:rsidR="055DF0CF" w:rsidRPr="00D2556A" w:rsidRDefault="055DF0CF"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Fontibón</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9795090" w14:textId="56C16CE8"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66</w:t>
            </w:r>
          </w:p>
        </w:tc>
      </w:tr>
      <w:tr w:rsidR="00CD0E01" w:rsidRPr="00D2556A" w14:paraId="6DDF8926"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2A05F915"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7</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25AE" w14:textId="37547B33"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 xml:space="preserve">Los </w:t>
            </w:r>
            <w:r w:rsidR="2A9288EE" w:rsidRPr="00D2556A">
              <w:rPr>
                <w:rFonts w:ascii="Arial" w:eastAsia="Calibri" w:hAnsi="Arial" w:cs="Arial"/>
                <w:color w:val="000000" w:themeColor="text1"/>
                <w:sz w:val="20"/>
                <w:szCs w:val="20"/>
              </w:rPr>
              <w:t>Mártires</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ADFF076" w14:textId="688F073D"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39</w:t>
            </w:r>
          </w:p>
        </w:tc>
      </w:tr>
      <w:tr w:rsidR="00CD0E01" w:rsidRPr="00D2556A" w14:paraId="29BE93D9"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339D6F5E"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211B1" w14:textId="789D867D"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 xml:space="preserve">Ciudad </w:t>
            </w:r>
            <w:r w:rsidR="74410A55" w:rsidRPr="00D2556A">
              <w:rPr>
                <w:rFonts w:ascii="Arial" w:eastAsia="Calibri" w:hAnsi="Arial" w:cs="Arial"/>
                <w:color w:val="000000" w:themeColor="text1"/>
                <w:sz w:val="20"/>
                <w:szCs w:val="20"/>
              </w:rPr>
              <w:t>Bolívar</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D788998" w14:textId="050D7B86"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73</w:t>
            </w:r>
          </w:p>
        </w:tc>
      </w:tr>
      <w:tr w:rsidR="00CD0E01" w:rsidRPr="00D2556A" w14:paraId="51DB6500"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0F3AC5E7"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9</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6A2B" w14:textId="3D8A013A"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Usme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1EFFCDB2" w14:textId="0E9D9A8A"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78</w:t>
            </w:r>
          </w:p>
        </w:tc>
      </w:tr>
      <w:tr w:rsidR="00CD0E01" w:rsidRPr="00D2556A" w14:paraId="19D3EEC8"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68BE9879"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10</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8F3E" w14:textId="143FA445"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Chapinero</w:t>
            </w:r>
          </w:p>
        </w:tc>
        <w:tc>
          <w:tcPr>
            <w:tcW w:w="2409" w:type="dxa"/>
            <w:tcBorders>
              <w:top w:val="single" w:sz="4" w:space="0" w:color="auto"/>
              <w:left w:val="nil"/>
              <w:bottom w:val="single" w:sz="4" w:space="0" w:color="auto"/>
              <w:right w:val="single" w:sz="4" w:space="0" w:color="auto"/>
            </w:tcBorders>
            <w:noWrap/>
            <w:vAlign w:val="center"/>
            <w:hideMark/>
          </w:tcPr>
          <w:p w14:paraId="3C1FED07" w14:textId="0D0DD90E"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59</w:t>
            </w:r>
          </w:p>
        </w:tc>
      </w:tr>
      <w:tr w:rsidR="00CD0E01" w:rsidRPr="00D2556A" w14:paraId="0001C15D"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727C2653"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11</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AB151" w14:textId="6FE43DA3" w:rsidR="19DC30A9" w:rsidRPr="00D2556A" w:rsidRDefault="19DC30A9"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Engativá</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F1983F0" w14:textId="4E5A0E1A"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77</w:t>
            </w:r>
          </w:p>
        </w:tc>
      </w:tr>
      <w:tr w:rsidR="00CD0E01" w:rsidRPr="00D2556A" w14:paraId="0DF599C8"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5E63CAE6"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12</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EC268" w14:textId="472415D8"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 xml:space="preserve">San </w:t>
            </w:r>
            <w:r w:rsidR="25518F41" w:rsidRPr="00D2556A">
              <w:rPr>
                <w:rFonts w:ascii="Arial" w:eastAsia="Calibri" w:hAnsi="Arial" w:cs="Arial"/>
                <w:color w:val="000000" w:themeColor="text1"/>
                <w:sz w:val="20"/>
                <w:szCs w:val="20"/>
              </w:rPr>
              <w:t>Cristóbal</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51D291A" w14:textId="50002248"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65</w:t>
            </w:r>
          </w:p>
        </w:tc>
      </w:tr>
      <w:tr w:rsidR="00CD0E01" w:rsidRPr="00D2556A" w14:paraId="6FFCE11B"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22193692"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13</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85A8" w14:textId="51101DB8"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Puente Aranda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6701199" w14:textId="4E228BE0"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115</w:t>
            </w:r>
          </w:p>
        </w:tc>
      </w:tr>
      <w:tr w:rsidR="00CD0E01" w:rsidRPr="00D2556A" w14:paraId="24A29E59"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5354B8AD"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14</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9CC2" w14:textId="50A8C599"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Tunjuelito</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0C9F35B" w14:textId="65B1F382"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88</w:t>
            </w:r>
          </w:p>
        </w:tc>
      </w:tr>
      <w:tr w:rsidR="00CD0E01" w:rsidRPr="00D2556A" w14:paraId="697466C5"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0DA188FD"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15</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5A2B2" w14:textId="21B360C2"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Kennedy</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80CD3FB" w14:textId="08849536"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121</w:t>
            </w:r>
          </w:p>
        </w:tc>
      </w:tr>
      <w:tr w:rsidR="00CD0E01" w:rsidRPr="00D2556A" w14:paraId="5CC2308C"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31978BAD"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16</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B023" w14:textId="11CBF74D" w:rsidR="2981F606" w:rsidRPr="00D2556A" w:rsidRDefault="2981F606"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Usaquén</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AFB4ED1" w14:textId="02C78F03"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107</w:t>
            </w:r>
          </w:p>
        </w:tc>
      </w:tr>
      <w:tr w:rsidR="00CD0E01" w:rsidRPr="00D2556A" w14:paraId="76DC23DE"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20CD59AE"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17</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A08FC" w14:textId="67C7A86E"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Teusaquillo</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678CE3A" w14:textId="7BC045F7"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80</w:t>
            </w:r>
          </w:p>
        </w:tc>
      </w:tr>
      <w:tr w:rsidR="00CD0E01" w:rsidRPr="00D2556A" w14:paraId="120A16EA"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765904A6"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9CF5D" w14:textId="6631E331"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Suba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31FF77F" w14:textId="08DCCE26"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61</w:t>
            </w:r>
          </w:p>
        </w:tc>
      </w:tr>
      <w:tr w:rsidR="00CD0E01" w:rsidRPr="00D2556A" w14:paraId="40C9B430"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281DC6FB"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19</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91EB0" w14:textId="68551243"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Santa fe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525D81C5" w14:textId="5C8076A9"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110</w:t>
            </w:r>
          </w:p>
        </w:tc>
      </w:tr>
      <w:tr w:rsidR="00CD0E01" w:rsidRPr="00D2556A" w14:paraId="0511ED0B" w14:textId="77777777" w:rsidTr="75C54290">
        <w:trPr>
          <w:trHeight w:val="20"/>
          <w:jc w:val="center"/>
        </w:trPr>
        <w:tc>
          <w:tcPr>
            <w:tcW w:w="1013" w:type="dxa"/>
            <w:tcBorders>
              <w:top w:val="single" w:sz="4" w:space="0" w:color="auto"/>
              <w:left w:val="single" w:sz="4" w:space="0" w:color="auto"/>
              <w:bottom w:val="single" w:sz="4" w:space="0" w:color="auto"/>
              <w:right w:val="single" w:sz="4" w:space="0" w:color="auto"/>
            </w:tcBorders>
            <w:noWrap/>
            <w:vAlign w:val="center"/>
            <w:hideMark/>
          </w:tcPr>
          <w:p w14:paraId="15127413" w14:textId="77777777" w:rsidR="00CD0E01" w:rsidRPr="00D2556A" w:rsidRDefault="00CD0E01"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20</w:t>
            </w:r>
          </w:p>
        </w:tc>
        <w:tc>
          <w:tcPr>
            <w:tcW w:w="2243" w:type="dxa"/>
            <w:tcBorders>
              <w:top w:val="single" w:sz="4" w:space="0" w:color="auto"/>
              <w:left w:val="single" w:sz="4" w:space="0" w:color="auto"/>
              <w:bottom w:val="single" w:sz="4" w:space="0" w:color="auto"/>
              <w:right w:val="single" w:sz="4" w:space="0" w:color="auto"/>
            </w:tcBorders>
            <w:noWrap/>
            <w:vAlign w:val="center"/>
            <w:hideMark/>
          </w:tcPr>
          <w:p w14:paraId="1617E67E" w14:textId="0FC028E6"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Sumapaz</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FFBFB3A" w14:textId="13D016E8"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53</w:t>
            </w:r>
          </w:p>
        </w:tc>
      </w:tr>
      <w:tr w:rsidR="00CD0E01" w:rsidRPr="00D2556A" w14:paraId="4FAF5A28" w14:textId="77777777" w:rsidTr="75C54290">
        <w:trPr>
          <w:trHeight w:val="20"/>
          <w:jc w:val="center"/>
        </w:trPr>
        <w:tc>
          <w:tcPr>
            <w:tcW w:w="3256" w:type="dxa"/>
            <w:gridSpan w:val="2"/>
            <w:tcBorders>
              <w:top w:val="single" w:sz="4" w:space="0" w:color="auto"/>
              <w:left w:val="single" w:sz="4" w:space="0" w:color="auto"/>
              <w:bottom w:val="single" w:sz="4" w:space="0" w:color="auto"/>
              <w:right w:val="nil"/>
            </w:tcBorders>
            <w:shd w:val="clear" w:color="auto" w:fill="E7E6E6" w:themeFill="background2"/>
            <w:noWrap/>
            <w:vAlign w:val="center"/>
            <w:hideMark/>
          </w:tcPr>
          <w:p w14:paraId="1BBF703A" w14:textId="68A8323E" w:rsidR="00CD0E01" w:rsidRPr="00D2556A" w:rsidRDefault="00CD0E01" w:rsidP="002D058B">
            <w:pPr>
              <w:spacing w:after="0" w:line="240" w:lineRule="auto"/>
              <w:jc w:val="both"/>
              <w:rPr>
                <w:rFonts w:ascii="Arial" w:eastAsia="Times New Roman" w:hAnsi="Arial" w:cs="Arial"/>
                <w:b/>
                <w:color w:val="000000"/>
                <w:sz w:val="20"/>
                <w:szCs w:val="20"/>
                <w:lang w:eastAsia="es-CO"/>
              </w:rPr>
            </w:pPr>
            <w:r w:rsidRPr="00D2556A">
              <w:rPr>
                <w:rFonts w:ascii="Arial" w:eastAsia="Times New Roman" w:hAnsi="Arial" w:cs="Arial"/>
                <w:b/>
                <w:color w:val="000000"/>
                <w:sz w:val="20"/>
                <w:szCs w:val="20"/>
                <w:lang w:eastAsia="es-CO"/>
              </w:rPr>
              <w:t xml:space="preserve">TOTAL </w:t>
            </w: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A412183" w14:textId="566F1258" w:rsidR="00CD0E01" w:rsidRPr="00D2556A" w:rsidRDefault="7FEA5536" w:rsidP="002D058B">
            <w:pPr>
              <w:spacing w:after="0" w:line="240" w:lineRule="auto"/>
              <w:jc w:val="center"/>
              <w:rPr>
                <w:rFonts w:ascii="Arial" w:eastAsia="Times New Roman" w:hAnsi="Arial" w:cs="Arial"/>
                <w:b/>
                <w:bCs/>
                <w:color w:val="000000"/>
                <w:sz w:val="20"/>
                <w:szCs w:val="20"/>
                <w:lang w:eastAsia="es-CO"/>
              </w:rPr>
            </w:pPr>
            <w:r w:rsidRPr="00D2556A">
              <w:rPr>
                <w:rFonts w:ascii="Arial" w:eastAsia="Times New Roman" w:hAnsi="Arial" w:cs="Arial"/>
                <w:b/>
                <w:bCs/>
                <w:color w:val="000000" w:themeColor="text1"/>
                <w:sz w:val="20"/>
                <w:szCs w:val="20"/>
                <w:lang w:eastAsia="es-CO"/>
              </w:rPr>
              <w:t>1.608</w:t>
            </w:r>
          </w:p>
        </w:tc>
      </w:tr>
    </w:tbl>
    <w:p w14:paraId="1B38DD35" w14:textId="65B0CACC" w:rsidR="00F04158" w:rsidRPr="004062D9" w:rsidRDefault="00F04158" w:rsidP="002D058B">
      <w:pPr>
        <w:spacing w:after="0"/>
        <w:jc w:val="center"/>
        <w:rPr>
          <w:rFonts w:ascii="Arial" w:hAnsi="Arial" w:cs="Arial"/>
        </w:rPr>
      </w:pPr>
      <w:r>
        <w:rPr>
          <w:rFonts w:ascii="Arial" w:eastAsia="Arial" w:hAnsi="Arial" w:cs="Arial"/>
          <w:color w:val="000000" w:themeColor="text1"/>
          <w:sz w:val="18"/>
          <w:szCs w:val="18"/>
        </w:rPr>
        <w:t>Fuente: UAERMV</w:t>
      </w:r>
      <w:r w:rsidRPr="004062D9">
        <w:rPr>
          <w:rFonts w:ascii="Arial" w:eastAsia="Arial" w:hAnsi="Arial" w:cs="Arial"/>
          <w:color w:val="000000" w:themeColor="text1"/>
          <w:sz w:val="18"/>
          <w:szCs w:val="18"/>
        </w:rPr>
        <w:t>.</w:t>
      </w:r>
    </w:p>
    <w:p w14:paraId="2FC89011" w14:textId="77777777" w:rsidR="00E02F9A" w:rsidRPr="004062D9" w:rsidRDefault="00E02F9A" w:rsidP="002D058B">
      <w:pPr>
        <w:spacing w:after="0"/>
        <w:jc w:val="both"/>
        <w:rPr>
          <w:rFonts w:ascii="Arial" w:hAnsi="Arial" w:cs="Arial"/>
        </w:rPr>
      </w:pPr>
    </w:p>
    <w:p w14:paraId="5FB1BDC8" w14:textId="009A8B40" w:rsidR="0026725D" w:rsidRDefault="00CD0E01" w:rsidP="002D058B">
      <w:pPr>
        <w:spacing w:after="0"/>
        <w:jc w:val="both"/>
        <w:rPr>
          <w:rFonts w:ascii="Arial" w:hAnsi="Arial" w:cs="Arial"/>
        </w:rPr>
      </w:pPr>
      <w:r w:rsidRPr="004062D9">
        <w:rPr>
          <w:rFonts w:ascii="Arial" w:hAnsi="Arial" w:cs="Arial"/>
        </w:rPr>
        <w:t xml:space="preserve">En cuanto a las PQRSFD </w:t>
      </w:r>
      <w:r w:rsidR="00D5655B" w:rsidRPr="004062D9">
        <w:rPr>
          <w:rFonts w:ascii="Arial" w:hAnsi="Arial" w:cs="Arial"/>
        </w:rPr>
        <w:t>la UAERMV recibió, radicó y respond</w:t>
      </w:r>
      <w:r w:rsidR="38ED0F7B" w:rsidRPr="004062D9">
        <w:rPr>
          <w:rFonts w:ascii="Arial" w:hAnsi="Arial" w:cs="Arial"/>
        </w:rPr>
        <w:t>ió</w:t>
      </w:r>
      <w:r w:rsidR="00D5655B" w:rsidRPr="004062D9">
        <w:rPr>
          <w:rFonts w:ascii="Arial" w:hAnsi="Arial" w:cs="Arial"/>
        </w:rPr>
        <w:t xml:space="preserve"> las siguientes:</w:t>
      </w:r>
    </w:p>
    <w:p w14:paraId="43DCC6E1" w14:textId="77777777" w:rsidR="00B65D04" w:rsidRPr="004062D9" w:rsidRDefault="00B65D04" w:rsidP="002D058B">
      <w:pPr>
        <w:spacing w:after="0"/>
        <w:jc w:val="both"/>
        <w:rPr>
          <w:rFonts w:ascii="Arial" w:hAnsi="Arial" w:cs="Arial"/>
        </w:rPr>
      </w:pPr>
    </w:p>
    <w:p w14:paraId="64BC9853" w14:textId="054B5EF6" w:rsidR="00D67DE6" w:rsidRDefault="00D67DE6" w:rsidP="002D058B">
      <w:pPr>
        <w:pStyle w:val="Descripcin"/>
        <w:spacing w:after="0"/>
        <w:jc w:val="center"/>
        <w:rPr>
          <w:rFonts w:ascii="Arial" w:hAnsi="Arial" w:cs="Arial"/>
          <w:i w:val="0"/>
          <w:color w:val="auto"/>
          <w:sz w:val="20"/>
          <w:szCs w:val="20"/>
        </w:rPr>
      </w:pPr>
      <w:bookmarkStart w:id="25" w:name="_Toc153534090"/>
      <w:r w:rsidRPr="004062D9">
        <w:rPr>
          <w:rFonts w:ascii="Arial" w:hAnsi="Arial" w:cs="Arial"/>
          <w:b/>
          <w:bCs/>
          <w:i w:val="0"/>
          <w:color w:val="auto"/>
          <w:sz w:val="20"/>
          <w:szCs w:val="20"/>
        </w:rPr>
        <w:t xml:space="preserve">Tabla </w:t>
      </w:r>
      <w:r w:rsidRPr="004062D9">
        <w:rPr>
          <w:rFonts w:ascii="Arial" w:hAnsi="Arial" w:cs="Arial"/>
          <w:b/>
          <w:bCs/>
          <w:i w:val="0"/>
          <w:color w:val="auto"/>
          <w:sz w:val="20"/>
          <w:szCs w:val="20"/>
        </w:rPr>
        <w:fldChar w:fldCharType="begin"/>
      </w:r>
      <w:r w:rsidRPr="004062D9">
        <w:rPr>
          <w:rFonts w:ascii="Arial" w:hAnsi="Arial" w:cs="Arial"/>
          <w:b/>
          <w:bCs/>
          <w:i w:val="0"/>
          <w:color w:val="auto"/>
          <w:sz w:val="20"/>
          <w:szCs w:val="20"/>
        </w:rPr>
        <w:instrText xml:space="preserve"> SEQ Tabla \* ARABIC </w:instrText>
      </w:r>
      <w:r w:rsidRPr="004062D9">
        <w:rPr>
          <w:rFonts w:ascii="Arial" w:hAnsi="Arial" w:cs="Arial"/>
          <w:b/>
          <w:bCs/>
          <w:i w:val="0"/>
          <w:color w:val="auto"/>
          <w:sz w:val="20"/>
          <w:szCs w:val="20"/>
        </w:rPr>
        <w:fldChar w:fldCharType="separate"/>
      </w:r>
      <w:r w:rsidR="00F04158">
        <w:rPr>
          <w:rFonts w:ascii="Arial" w:hAnsi="Arial" w:cs="Arial"/>
          <w:b/>
          <w:bCs/>
          <w:i w:val="0"/>
          <w:noProof/>
          <w:color w:val="auto"/>
          <w:sz w:val="20"/>
          <w:szCs w:val="20"/>
        </w:rPr>
        <w:t>6</w:t>
      </w:r>
      <w:r w:rsidRPr="004062D9">
        <w:rPr>
          <w:rFonts w:ascii="Arial" w:hAnsi="Arial" w:cs="Arial"/>
          <w:b/>
          <w:bCs/>
          <w:i w:val="0"/>
          <w:color w:val="auto"/>
          <w:sz w:val="20"/>
          <w:szCs w:val="20"/>
        </w:rPr>
        <w:fldChar w:fldCharType="end"/>
      </w:r>
      <w:r w:rsidR="00E02F9A" w:rsidRPr="004062D9">
        <w:rPr>
          <w:rFonts w:ascii="Arial" w:hAnsi="Arial" w:cs="Arial"/>
          <w:b/>
          <w:bCs/>
          <w:i w:val="0"/>
          <w:color w:val="auto"/>
          <w:sz w:val="20"/>
          <w:szCs w:val="20"/>
        </w:rPr>
        <w:t>.</w:t>
      </w:r>
      <w:r w:rsidR="00E02F9A" w:rsidRPr="004062D9">
        <w:rPr>
          <w:rFonts w:ascii="Arial" w:hAnsi="Arial" w:cs="Arial"/>
          <w:i w:val="0"/>
          <w:color w:val="auto"/>
          <w:sz w:val="20"/>
          <w:szCs w:val="20"/>
        </w:rPr>
        <w:t xml:space="preserve"> Numero de PQRSFD por localidad</w:t>
      </w:r>
      <w:bookmarkEnd w:id="25"/>
      <w:r w:rsidR="00E02F9A" w:rsidRPr="004062D9">
        <w:rPr>
          <w:rFonts w:ascii="Arial" w:hAnsi="Arial" w:cs="Arial"/>
          <w:i w:val="0"/>
          <w:color w:val="auto"/>
          <w:sz w:val="20"/>
          <w:szCs w:val="20"/>
        </w:rPr>
        <w:t xml:space="preserve"> </w:t>
      </w:r>
    </w:p>
    <w:p w14:paraId="3786B139" w14:textId="77777777" w:rsidR="00B65D04" w:rsidRPr="00B65D04" w:rsidRDefault="00B65D04" w:rsidP="00B65D04"/>
    <w:tbl>
      <w:tblPr>
        <w:tblW w:w="6232" w:type="dxa"/>
        <w:jc w:val="center"/>
        <w:tblCellMar>
          <w:top w:w="15" w:type="dxa"/>
          <w:left w:w="70" w:type="dxa"/>
          <w:bottom w:w="15" w:type="dxa"/>
          <w:right w:w="70" w:type="dxa"/>
        </w:tblCellMar>
        <w:tblLook w:val="04A0" w:firstRow="1" w:lastRow="0" w:firstColumn="1" w:lastColumn="0" w:noHBand="0" w:noVBand="1"/>
      </w:tblPr>
      <w:tblGrid>
        <w:gridCol w:w="554"/>
        <w:gridCol w:w="2596"/>
        <w:gridCol w:w="3082"/>
      </w:tblGrid>
      <w:tr w:rsidR="00D5655B" w:rsidRPr="00D2556A" w14:paraId="17502953" w14:textId="77777777" w:rsidTr="0074121A">
        <w:trPr>
          <w:trHeight w:val="20"/>
          <w:tblHeader/>
          <w:jc w:val="center"/>
        </w:trPr>
        <w:tc>
          <w:tcPr>
            <w:tcW w:w="55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14C4CBB" w14:textId="63903303" w:rsidR="00D5655B" w:rsidRPr="00D2556A" w:rsidRDefault="00D5655B" w:rsidP="002D058B">
            <w:pPr>
              <w:spacing w:after="0" w:line="240" w:lineRule="auto"/>
              <w:jc w:val="both"/>
              <w:rPr>
                <w:rFonts w:ascii="Arial" w:eastAsia="Times New Roman" w:hAnsi="Arial" w:cs="Arial"/>
                <w:b/>
                <w:sz w:val="20"/>
                <w:szCs w:val="20"/>
                <w:lang w:eastAsia="es-CO"/>
              </w:rPr>
            </w:pPr>
            <w:r w:rsidRPr="00D2556A">
              <w:rPr>
                <w:rFonts w:ascii="Arial" w:eastAsia="Times New Roman" w:hAnsi="Arial" w:cs="Arial"/>
                <w:b/>
                <w:sz w:val="20"/>
                <w:szCs w:val="20"/>
                <w:lang w:eastAsia="es-CO"/>
              </w:rPr>
              <w:t>#</w:t>
            </w:r>
          </w:p>
        </w:tc>
        <w:tc>
          <w:tcPr>
            <w:tcW w:w="259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7284B71" w14:textId="77777777" w:rsidR="00D5655B" w:rsidRPr="00D2556A" w:rsidRDefault="00D5655B" w:rsidP="002D058B">
            <w:pPr>
              <w:spacing w:after="0" w:line="240" w:lineRule="auto"/>
              <w:jc w:val="center"/>
              <w:rPr>
                <w:rFonts w:ascii="Arial" w:eastAsia="Times New Roman" w:hAnsi="Arial" w:cs="Arial"/>
                <w:b/>
                <w:bCs/>
                <w:color w:val="000000"/>
                <w:sz w:val="20"/>
                <w:szCs w:val="20"/>
                <w:lang w:eastAsia="es-CO"/>
              </w:rPr>
            </w:pPr>
            <w:r w:rsidRPr="00D2556A">
              <w:rPr>
                <w:rFonts w:ascii="Arial" w:eastAsia="Times New Roman" w:hAnsi="Arial" w:cs="Arial"/>
                <w:b/>
                <w:bCs/>
                <w:color w:val="000000"/>
                <w:sz w:val="20"/>
                <w:szCs w:val="20"/>
                <w:lang w:eastAsia="es-CO"/>
              </w:rPr>
              <w:t>Localidad</w:t>
            </w:r>
          </w:p>
        </w:tc>
        <w:tc>
          <w:tcPr>
            <w:tcW w:w="30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FE32005" w14:textId="77777777" w:rsidR="00D5655B" w:rsidRPr="00D2556A" w:rsidRDefault="00D5655B" w:rsidP="002D058B">
            <w:pPr>
              <w:spacing w:after="0" w:line="240" w:lineRule="auto"/>
              <w:jc w:val="center"/>
              <w:rPr>
                <w:rFonts w:ascii="Arial" w:eastAsia="Times New Roman" w:hAnsi="Arial" w:cs="Arial"/>
                <w:b/>
                <w:bCs/>
                <w:color w:val="000000"/>
                <w:sz w:val="20"/>
                <w:szCs w:val="20"/>
                <w:lang w:eastAsia="es-CO"/>
              </w:rPr>
            </w:pPr>
            <w:r w:rsidRPr="00D2556A">
              <w:rPr>
                <w:rFonts w:ascii="Arial" w:eastAsia="Times New Roman" w:hAnsi="Arial" w:cs="Arial"/>
                <w:b/>
                <w:bCs/>
                <w:color w:val="000000" w:themeColor="text1"/>
                <w:sz w:val="20"/>
                <w:szCs w:val="20"/>
                <w:lang w:eastAsia="es-CO"/>
              </w:rPr>
              <w:t>Número de PQRSDF</w:t>
            </w:r>
          </w:p>
        </w:tc>
      </w:tr>
      <w:tr w:rsidR="00D5655B" w:rsidRPr="00D2556A" w14:paraId="14117249"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E0FE5"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DEB8" w14:textId="1B598B19"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Barrios Unidos</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4C76" w14:textId="64E9B99E"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 (traslado por competencias)</w:t>
            </w:r>
          </w:p>
        </w:tc>
      </w:tr>
      <w:tr w:rsidR="00D5655B" w:rsidRPr="00D2556A" w14:paraId="34D75A10"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25D2"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C2F7" w14:textId="2FC357F2"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Antonio Nariño</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DE301" w14:textId="0C3FDAAB"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4</w:t>
            </w:r>
          </w:p>
        </w:tc>
      </w:tr>
      <w:tr w:rsidR="00D5655B" w:rsidRPr="00D2556A" w14:paraId="6B9DD1DE"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6DC39"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A2BD5" w14:textId="3B095E95"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Bosa</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0EFE" w14:textId="7D9B2EFE"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6</w:t>
            </w:r>
          </w:p>
        </w:tc>
      </w:tr>
      <w:tr w:rsidR="00D5655B" w:rsidRPr="00D2556A" w14:paraId="2577C2FD"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92D82"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6B34" w14:textId="1933DE60"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La Candelaria</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9560" w14:textId="6453CB12"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 xml:space="preserve">5 (1 </w:t>
            </w:r>
            <w:r w:rsidR="1129E9B1" w:rsidRPr="00D2556A">
              <w:rPr>
                <w:rFonts w:ascii="Arial" w:eastAsia="Calibri" w:hAnsi="Arial" w:cs="Arial"/>
                <w:color w:val="000000" w:themeColor="text1"/>
                <w:sz w:val="20"/>
                <w:szCs w:val="20"/>
              </w:rPr>
              <w:t>traslado por competencia</w:t>
            </w:r>
            <w:r w:rsidRPr="00D2556A">
              <w:rPr>
                <w:rFonts w:ascii="Arial" w:eastAsia="Calibri" w:hAnsi="Arial" w:cs="Arial"/>
                <w:color w:val="000000" w:themeColor="text1"/>
                <w:sz w:val="20"/>
                <w:szCs w:val="20"/>
              </w:rPr>
              <w:t>)</w:t>
            </w:r>
          </w:p>
        </w:tc>
      </w:tr>
      <w:tr w:rsidR="00D5655B" w:rsidRPr="00D2556A" w14:paraId="2C1DFCC6"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03C79"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1E080" w14:textId="39D6CBF4"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Rafael Uribe</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C0C1" w14:textId="27758F87"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7</w:t>
            </w:r>
          </w:p>
        </w:tc>
      </w:tr>
      <w:tr w:rsidR="00D5655B" w:rsidRPr="00D2556A" w14:paraId="39DF455F"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1512"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FDE5" w14:textId="3B03D878"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Fontibón</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3876" w14:textId="65DF5D0F"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0</w:t>
            </w:r>
          </w:p>
        </w:tc>
      </w:tr>
      <w:tr w:rsidR="00D5655B" w:rsidRPr="00D2556A" w14:paraId="3162262F"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17C4"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B049" w14:textId="37547B33"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Los Mártires</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B898" w14:textId="4DAF64D2"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2</w:t>
            </w:r>
          </w:p>
        </w:tc>
      </w:tr>
      <w:tr w:rsidR="00D5655B" w:rsidRPr="00D2556A" w14:paraId="4DF4ADDC"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A86D"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A2240" w14:textId="789D867D"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Ciudad Bolívar</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7ED9" w14:textId="0525F28A"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3</w:t>
            </w:r>
          </w:p>
        </w:tc>
      </w:tr>
      <w:tr w:rsidR="00D5655B" w:rsidRPr="00D2556A" w14:paraId="340E56BD"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E9DF3"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AF277" w14:textId="3D8A013A"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Usme</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4528" w14:textId="359D2DA0"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0</w:t>
            </w:r>
          </w:p>
        </w:tc>
      </w:tr>
      <w:tr w:rsidR="00D5655B" w:rsidRPr="00D2556A" w14:paraId="529A2AC1"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50E0"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2BA4" w14:textId="143FA445"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Chapinero</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5EDEA" w14:textId="20BB4FE1"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2</w:t>
            </w:r>
          </w:p>
        </w:tc>
      </w:tr>
      <w:tr w:rsidR="00D5655B" w:rsidRPr="00D2556A" w14:paraId="7DAF6633"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08FF"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641CB" w14:textId="6FE43DA3"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Engativá</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B99BB" w14:textId="71C1258F"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8</w:t>
            </w:r>
          </w:p>
        </w:tc>
      </w:tr>
      <w:tr w:rsidR="00D5655B" w:rsidRPr="00D2556A" w14:paraId="2FF9FF3D"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0C011"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08E84" w14:textId="472415D8"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San Cristóbal</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252D3" w14:textId="1C186FC6"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3</w:t>
            </w:r>
          </w:p>
        </w:tc>
      </w:tr>
      <w:tr w:rsidR="00D5655B" w:rsidRPr="00D2556A" w14:paraId="6D518836"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8640"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9DFD" w14:textId="51101DB8"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Puente Aranda</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5A07" w14:textId="6E71E343"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7</w:t>
            </w:r>
          </w:p>
        </w:tc>
      </w:tr>
      <w:tr w:rsidR="00D5655B" w:rsidRPr="00D2556A" w14:paraId="633AD6D2"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3690A"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F724" w14:textId="50A8C599"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Tunjuelito</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86B2" w14:textId="77B0AB5B"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2</w:t>
            </w:r>
          </w:p>
        </w:tc>
      </w:tr>
      <w:tr w:rsidR="00D5655B" w:rsidRPr="00D2556A" w14:paraId="13E92213"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210F"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F16F" w14:textId="21B360C2"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Kennedy</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E557E" w14:textId="4802EE82"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9</w:t>
            </w:r>
          </w:p>
        </w:tc>
      </w:tr>
      <w:tr w:rsidR="00D5655B" w:rsidRPr="00D2556A" w14:paraId="5870B7E1"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E22E"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A8096" w14:textId="11CBF74D" w:rsidR="3398CD94" w:rsidRPr="00D2556A" w:rsidRDefault="3398CD94" w:rsidP="002D058B">
            <w:pPr>
              <w:spacing w:after="0"/>
              <w:rPr>
                <w:rFonts w:ascii="Arial" w:eastAsia="Calibri" w:hAnsi="Arial" w:cs="Arial"/>
                <w:color w:val="000000" w:themeColor="text1"/>
                <w:sz w:val="20"/>
                <w:szCs w:val="20"/>
              </w:rPr>
            </w:pPr>
            <w:r w:rsidRPr="00D2556A">
              <w:rPr>
                <w:rFonts w:ascii="Arial" w:eastAsia="Calibri" w:hAnsi="Arial" w:cs="Arial"/>
                <w:color w:val="000000" w:themeColor="text1"/>
                <w:sz w:val="20"/>
                <w:szCs w:val="20"/>
              </w:rPr>
              <w:t>Usaquén</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6CBB8" w14:textId="5BE84328"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8</w:t>
            </w:r>
          </w:p>
        </w:tc>
      </w:tr>
      <w:tr w:rsidR="00D5655B" w:rsidRPr="00D2556A" w14:paraId="49B5B47B"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2201"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63785" w14:textId="67C7A86E"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Teusaquillo</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F25E" w14:textId="5FE05C7F"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5</w:t>
            </w:r>
          </w:p>
        </w:tc>
      </w:tr>
      <w:tr w:rsidR="00D5655B" w:rsidRPr="00D2556A" w14:paraId="257D11A2"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9BB0F"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EC0B" w14:textId="6631E331"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Suba</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0AED" w14:textId="2801E03C"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10</w:t>
            </w:r>
          </w:p>
        </w:tc>
      </w:tr>
      <w:tr w:rsidR="00D5655B" w:rsidRPr="00D2556A" w14:paraId="1B8A90DA"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278D"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t>19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06DA0" w14:textId="68551243"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Santa fe</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379F" w14:textId="0DF4717F"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13</w:t>
            </w:r>
          </w:p>
        </w:tc>
      </w:tr>
      <w:tr w:rsidR="00D5655B" w:rsidRPr="00D2556A" w14:paraId="7F675A10" w14:textId="77777777" w:rsidTr="0074121A">
        <w:trPr>
          <w:trHeight w:val="2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3BC62" w14:textId="77777777" w:rsidR="00D5655B" w:rsidRPr="00D2556A" w:rsidRDefault="00D5655B" w:rsidP="002D058B">
            <w:pPr>
              <w:spacing w:after="0" w:line="240" w:lineRule="auto"/>
              <w:jc w:val="both"/>
              <w:rPr>
                <w:rFonts w:ascii="Arial" w:eastAsia="Times New Roman" w:hAnsi="Arial" w:cs="Arial"/>
                <w:color w:val="000000"/>
                <w:sz w:val="20"/>
                <w:szCs w:val="20"/>
                <w:lang w:eastAsia="es-CO"/>
              </w:rPr>
            </w:pPr>
            <w:r w:rsidRPr="00D2556A">
              <w:rPr>
                <w:rFonts w:ascii="Arial" w:eastAsia="Times New Roman" w:hAnsi="Arial" w:cs="Arial"/>
                <w:color w:val="000000"/>
                <w:sz w:val="20"/>
                <w:szCs w:val="20"/>
                <w:lang w:eastAsia="es-CO"/>
              </w:rPr>
              <w:lastRenderedPageBreak/>
              <w:t>20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CE71D" w14:textId="0FC028E6" w:rsidR="3398CD94" w:rsidRPr="00D2556A" w:rsidRDefault="3398CD94" w:rsidP="002D058B">
            <w:pPr>
              <w:spacing w:after="0"/>
              <w:rPr>
                <w:rFonts w:ascii="Arial" w:hAnsi="Arial" w:cs="Arial"/>
                <w:sz w:val="20"/>
                <w:szCs w:val="20"/>
              </w:rPr>
            </w:pPr>
            <w:r w:rsidRPr="00D2556A">
              <w:rPr>
                <w:rFonts w:ascii="Arial" w:eastAsia="Calibri" w:hAnsi="Arial" w:cs="Arial"/>
                <w:color w:val="000000" w:themeColor="text1"/>
                <w:sz w:val="20"/>
                <w:szCs w:val="20"/>
              </w:rPr>
              <w:t>Sumapaz</w:t>
            </w:r>
          </w:p>
        </w:tc>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ADA3A" w14:textId="79AA7805" w:rsidR="3398CD94" w:rsidRPr="00D2556A" w:rsidRDefault="3398CD94" w:rsidP="002D058B">
            <w:pPr>
              <w:spacing w:after="0"/>
              <w:jc w:val="center"/>
              <w:rPr>
                <w:rFonts w:ascii="Arial" w:hAnsi="Arial" w:cs="Arial"/>
                <w:sz w:val="20"/>
                <w:szCs w:val="20"/>
              </w:rPr>
            </w:pPr>
            <w:r w:rsidRPr="00D2556A">
              <w:rPr>
                <w:rFonts w:ascii="Arial" w:eastAsia="Calibri" w:hAnsi="Arial" w:cs="Arial"/>
                <w:color w:val="000000" w:themeColor="text1"/>
                <w:sz w:val="20"/>
                <w:szCs w:val="20"/>
              </w:rPr>
              <w:t>0</w:t>
            </w:r>
          </w:p>
        </w:tc>
      </w:tr>
      <w:tr w:rsidR="00D5655B" w:rsidRPr="00D2556A" w14:paraId="5E757D11" w14:textId="77777777" w:rsidTr="0074121A">
        <w:trPr>
          <w:trHeight w:val="20"/>
          <w:jc w:val="center"/>
        </w:trPr>
        <w:tc>
          <w:tcPr>
            <w:tcW w:w="3150" w:type="dxa"/>
            <w:gridSpan w:val="2"/>
            <w:tcBorders>
              <w:top w:val="single" w:sz="4" w:space="0" w:color="auto"/>
              <w:left w:val="single" w:sz="4" w:space="0" w:color="auto"/>
              <w:bottom w:val="single" w:sz="4" w:space="0" w:color="auto"/>
              <w:right w:val="nil"/>
            </w:tcBorders>
            <w:shd w:val="clear" w:color="auto" w:fill="E7E6E6" w:themeFill="background2"/>
            <w:noWrap/>
            <w:vAlign w:val="center"/>
            <w:hideMark/>
          </w:tcPr>
          <w:p w14:paraId="3AF711B9" w14:textId="03428B84" w:rsidR="00D5655B" w:rsidRPr="00D2556A" w:rsidRDefault="00D5655B" w:rsidP="002D058B">
            <w:pPr>
              <w:spacing w:after="0" w:line="240" w:lineRule="auto"/>
              <w:jc w:val="both"/>
              <w:rPr>
                <w:rFonts w:ascii="Arial" w:eastAsia="Times New Roman" w:hAnsi="Arial" w:cs="Arial"/>
                <w:b/>
                <w:color w:val="000000"/>
                <w:sz w:val="20"/>
                <w:szCs w:val="20"/>
                <w:lang w:eastAsia="es-CO"/>
              </w:rPr>
            </w:pPr>
            <w:r w:rsidRPr="00D2556A">
              <w:rPr>
                <w:rFonts w:ascii="Arial" w:eastAsia="Times New Roman" w:hAnsi="Arial" w:cs="Arial"/>
                <w:b/>
                <w:color w:val="000000"/>
                <w:sz w:val="20"/>
                <w:szCs w:val="20"/>
                <w:lang w:eastAsia="es-CO"/>
              </w:rPr>
              <w:t>TOTAL</w:t>
            </w:r>
          </w:p>
        </w:tc>
        <w:tc>
          <w:tcPr>
            <w:tcW w:w="30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36FAE10" w14:textId="2D63AFC9" w:rsidR="00D5655B" w:rsidRPr="00D2556A" w:rsidRDefault="643361A3" w:rsidP="002D058B">
            <w:pPr>
              <w:spacing w:after="0" w:line="240" w:lineRule="auto"/>
              <w:jc w:val="center"/>
              <w:rPr>
                <w:rFonts w:ascii="Arial" w:hAnsi="Arial" w:cs="Arial"/>
                <w:sz w:val="20"/>
                <w:szCs w:val="20"/>
              </w:rPr>
            </w:pPr>
            <w:r w:rsidRPr="00D2556A">
              <w:rPr>
                <w:rFonts w:ascii="Arial" w:eastAsia="Times New Roman" w:hAnsi="Arial" w:cs="Arial"/>
                <w:b/>
                <w:bCs/>
                <w:color w:val="000000" w:themeColor="text1"/>
                <w:sz w:val="20"/>
                <w:szCs w:val="20"/>
                <w:lang w:eastAsia="es-CO"/>
              </w:rPr>
              <w:t>89</w:t>
            </w:r>
          </w:p>
        </w:tc>
      </w:tr>
    </w:tbl>
    <w:p w14:paraId="18FAD34D" w14:textId="6127D8EC"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w:t>
      </w:r>
      <w:r>
        <w:rPr>
          <w:rFonts w:ascii="Arial" w:eastAsia="Arial" w:hAnsi="Arial" w:cs="Arial"/>
          <w:color w:val="000000" w:themeColor="text1"/>
          <w:sz w:val="18"/>
          <w:szCs w:val="18"/>
        </w:rPr>
        <w:t>RMV</w:t>
      </w:r>
      <w:r w:rsidRPr="004062D9">
        <w:rPr>
          <w:rFonts w:ascii="Arial" w:eastAsia="Arial" w:hAnsi="Arial" w:cs="Arial"/>
          <w:color w:val="000000" w:themeColor="text1"/>
          <w:sz w:val="18"/>
          <w:szCs w:val="18"/>
        </w:rPr>
        <w:t>.</w:t>
      </w:r>
    </w:p>
    <w:p w14:paraId="4EE0F963" w14:textId="6BCC3B38" w:rsidR="00D5655B" w:rsidRDefault="00D5655B" w:rsidP="002D058B">
      <w:pPr>
        <w:pStyle w:val="Prrafodelista"/>
        <w:ind w:left="720"/>
        <w:jc w:val="both"/>
        <w:rPr>
          <w:rFonts w:ascii="Arial" w:hAnsi="Arial" w:cs="Arial"/>
        </w:rPr>
      </w:pPr>
    </w:p>
    <w:p w14:paraId="3DC8ACBB" w14:textId="39CE8828" w:rsidR="004062D9" w:rsidRDefault="0074121A" w:rsidP="002D058B">
      <w:pPr>
        <w:spacing w:after="0"/>
        <w:ind w:left="12" w:firstLine="708"/>
        <w:jc w:val="both"/>
        <w:rPr>
          <w:rFonts w:ascii="Arial" w:hAnsi="Arial" w:cs="Arial"/>
          <w:b/>
          <w:bCs/>
        </w:rPr>
      </w:pPr>
      <w:r w:rsidRPr="794B2792">
        <w:rPr>
          <w:rFonts w:ascii="Arial" w:hAnsi="Arial" w:cs="Arial"/>
          <w:b/>
          <w:bCs/>
        </w:rPr>
        <w:t>Primera etapa “Conversatorios” sobre</w:t>
      </w:r>
      <w:r w:rsidR="004062D9" w:rsidRPr="794B2792">
        <w:rPr>
          <w:rFonts w:ascii="Arial" w:hAnsi="Arial" w:cs="Arial"/>
          <w:b/>
          <w:bCs/>
        </w:rPr>
        <w:t xml:space="preserve"> los avances con corte 30 de </w:t>
      </w:r>
      <w:r w:rsidRPr="794B2792">
        <w:rPr>
          <w:rFonts w:ascii="Arial" w:hAnsi="Arial" w:cs="Arial"/>
          <w:b/>
          <w:bCs/>
        </w:rPr>
        <w:t xml:space="preserve">junio </w:t>
      </w:r>
      <w:r>
        <w:tab/>
      </w:r>
      <w:r>
        <w:tab/>
      </w:r>
      <w:r w:rsidRPr="794B2792">
        <w:rPr>
          <w:rFonts w:ascii="Arial" w:hAnsi="Arial" w:cs="Arial"/>
          <w:b/>
          <w:bCs/>
        </w:rPr>
        <w:t>2023:</w:t>
      </w:r>
    </w:p>
    <w:p w14:paraId="434A46AA" w14:textId="77777777" w:rsidR="00B65D04" w:rsidRDefault="00B65D04" w:rsidP="002D058B">
      <w:pPr>
        <w:spacing w:after="0"/>
        <w:ind w:left="12" w:firstLine="708"/>
        <w:jc w:val="both"/>
        <w:rPr>
          <w:rFonts w:ascii="Arial" w:hAnsi="Arial" w:cs="Arial"/>
          <w:b/>
          <w:bCs/>
        </w:rPr>
      </w:pPr>
    </w:p>
    <w:p w14:paraId="09FFB15E" w14:textId="509A7B6D" w:rsidR="00F04158" w:rsidRDefault="00F04158" w:rsidP="002D058B">
      <w:pPr>
        <w:pStyle w:val="Descripcin"/>
        <w:spacing w:after="0"/>
        <w:jc w:val="center"/>
        <w:rPr>
          <w:rFonts w:ascii="Arial" w:hAnsi="Arial" w:cs="Arial"/>
          <w:i w:val="0"/>
          <w:iCs w:val="0"/>
          <w:color w:val="auto"/>
          <w:sz w:val="20"/>
          <w:szCs w:val="20"/>
        </w:rPr>
      </w:pPr>
      <w:bookmarkStart w:id="26" w:name="_Toc153534091"/>
      <w:r w:rsidRPr="00F04158">
        <w:rPr>
          <w:rFonts w:ascii="Arial" w:hAnsi="Arial" w:cs="Arial"/>
          <w:b/>
          <w:i w:val="0"/>
          <w:color w:val="auto"/>
          <w:sz w:val="20"/>
          <w:szCs w:val="20"/>
        </w:rPr>
        <w:t xml:space="preserve">Tabla </w:t>
      </w:r>
      <w:r w:rsidRPr="00F04158">
        <w:rPr>
          <w:rFonts w:ascii="Arial" w:hAnsi="Arial" w:cs="Arial"/>
          <w:b/>
          <w:i w:val="0"/>
          <w:color w:val="auto"/>
          <w:sz w:val="20"/>
          <w:szCs w:val="20"/>
        </w:rPr>
        <w:fldChar w:fldCharType="begin"/>
      </w:r>
      <w:r w:rsidRPr="00F04158">
        <w:rPr>
          <w:rFonts w:ascii="Arial" w:hAnsi="Arial" w:cs="Arial"/>
          <w:b/>
          <w:i w:val="0"/>
          <w:color w:val="auto"/>
          <w:sz w:val="20"/>
          <w:szCs w:val="20"/>
        </w:rPr>
        <w:instrText xml:space="preserve"> SEQ Tabla \* ARABIC </w:instrText>
      </w:r>
      <w:r w:rsidRPr="00F04158">
        <w:rPr>
          <w:rFonts w:ascii="Arial" w:hAnsi="Arial" w:cs="Arial"/>
          <w:b/>
          <w:i w:val="0"/>
          <w:color w:val="auto"/>
          <w:sz w:val="20"/>
          <w:szCs w:val="20"/>
        </w:rPr>
        <w:fldChar w:fldCharType="separate"/>
      </w:r>
      <w:r w:rsidRPr="00F04158">
        <w:rPr>
          <w:rFonts w:ascii="Arial" w:hAnsi="Arial" w:cs="Arial"/>
          <w:b/>
          <w:i w:val="0"/>
          <w:noProof/>
          <w:color w:val="auto"/>
          <w:sz w:val="20"/>
          <w:szCs w:val="20"/>
        </w:rPr>
        <w:t>7</w:t>
      </w:r>
      <w:r w:rsidRPr="00F04158">
        <w:rPr>
          <w:rFonts w:ascii="Arial" w:hAnsi="Arial" w:cs="Arial"/>
          <w:b/>
          <w:i w:val="0"/>
          <w:color w:val="auto"/>
          <w:sz w:val="20"/>
          <w:szCs w:val="20"/>
        </w:rPr>
        <w:fldChar w:fldCharType="end"/>
      </w:r>
      <w:r w:rsidRPr="00F04158">
        <w:rPr>
          <w:rFonts w:ascii="Arial" w:hAnsi="Arial" w:cs="Arial"/>
          <w:bCs/>
          <w:i w:val="0"/>
          <w:color w:val="auto"/>
          <w:sz w:val="20"/>
          <w:szCs w:val="20"/>
        </w:rPr>
        <w:t>.</w:t>
      </w:r>
      <w:r w:rsidRPr="00F04158">
        <w:rPr>
          <w:rFonts w:ascii="Arial" w:hAnsi="Arial" w:cs="Arial"/>
          <w:i w:val="0"/>
          <w:color w:val="auto"/>
          <w:sz w:val="20"/>
          <w:szCs w:val="20"/>
        </w:rPr>
        <w:t xml:space="preserve"> </w:t>
      </w:r>
      <w:r>
        <w:rPr>
          <w:rFonts w:ascii="Arial" w:hAnsi="Arial" w:cs="Arial"/>
          <w:i w:val="0"/>
          <w:iCs w:val="0"/>
          <w:color w:val="auto"/>
          <w:sz w:val="20"/>
          <w:szCs w:val="20"/>
        </w:rPr>
        <w:t>Número de asistentes de</w:t>
      </w:r>
      <w:r w:rsidRPr="794B2792">
        <w:rPr>
          <w:rFonts w:ascii="Arial" w:hAnsi="Arial" w:cs="Arial"/>
          <w:i w:val="0"/>
          <w:iCs w:val="0"/>
          <w:color w:val="auto"/>
          <w:sz w:val="20"/>
          <w:szCs w:val="20"/>
        </w:rPr>
        <w:t xml:space="preserve"> los conversatorios</w:t>
      </w:r>
      <w:bookmarkEnd w:id="26"/>
    </w:p>
    <w:p w14:paraId="517DD718" w14:textId="77777777" w:rsidR="00B65D04" w:rsidRPr="00B65D04" w:rsidRDefault="00B65D04" w:rsidP="00B65D04"/>
    <w:tbl>
      <w:tblPr>
        <w:tblW w:w="8828" w:type="dxa"/>
        <w:jc w:val="center"/>
        <w:tblCellMar>
          <w:top w:w="15" w:type="dxa"/>
          <w:left w:w="70" w:type="dxa"/>
          <w:bottom w:w="15" w:type="dxa"/>
          <w:right w:w="70" w:type="dxa"/>
        </w:tblCellMar>
        <w:tblLook w:val="04A0" w:firstRow="1" w:lastRow="0" w:firstColumn="1" w:lastColumn="0" w:noHBand="0" w:noVBand="1"/>
      </w:tblPr>
      <w:tblGrid>
        <w:gridCol w:w="604"/>
        <w:gridCol w:w="5371"/>
        <w:gridCol w:w="2853"/>
      </w:tblGrid>
      <w:tr w:rsidR="004062D9" w:rsidRPr="004062D9" w14:paraId="27D32695" w14:textId="77777777" w:rsidTr="75C54290">
        <w:trPr>
          <w:trHeight w:val="21"/>
          <w:tblHeader/>
          <w:jc w:val="center"/>
        </w:trPr>
        <w:tc>
          <w:tcPr>
            <w:tcW w:w="604" w:type="dxa"/>
            <w:tcBorders>
              <w:top w:val="single" w:sz="4" w:space="0" w:color="auto"/>
              <w:left w:val="single" w:sz="4" w:space="0" w:color="auto"/>
              <w:bottom w:val="nil"/>
              <w:right w:val="single" w:sz="4" w:space="0" w:color="auto"/>
            </w:tcBorders>
            <w:shd w:val="clear" w:color="auto" w:fill="E7E6E6" w:themeFill="background2"/>
          </w:tcPr>
          <w:p w14:paraId="1A4B339F" w14:textId="77777777"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w:t>
            </w:r>
          </w:p>
        </w:tc>
        <w:tc>
          <w:tcPr>
            <w:tcW w:w="5371" w:type="dxa"/>
            <w:tcBorders>
              <w:top w:val="single" w:sz="4" w:space="0" w:color="auto"/>
              <w:left w:val="single" w:sz="4" w:space="0" w:color="auto"/>
              <w:bottom w:val="nil"/>
              <w:right w:val="single" w:sz="4" w:space="0" w:color="auto"/>
            </w:tcBorders>
            <w:shd w:val="clear" w:color="auto" w:fill="E7E6E6" w:themeFill="background2"/>
            <w:noWrap/>
            <w:vAlign w:val="center"/>
            <w:hideMark/>
          </w:tcPr>
          <w:p w14:paraId="52082BD5" w14:textId="77777777"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Conversatorio</w:t>
            </w:r>
          </w:p>
        </w:tc>
        <w:tc>
          <w:tcPr>
            <w:tcW w:w="28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8678C0" w14:textId="77777777" w:rsidR="004062D9" w:rsidRPr="004062D9" w:rsidRDefault="004062D9"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Números asistentes</w:t>
            </w:r>
          </w:p>
        </w:tc>
      </w:tr>
      <w:tr w:rsidR="004062D9" w:rsidRPr="004062D9" w14:paraId="24E37937"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6A7BEAE2" w14:textId="77777777"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1</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2EEEC841" w14:textId="77777777" w:rsidR="004062D9" w:rsidRPr="004062D9" w:rsidRDefault="004062D9" w:rsidP="002D058B">
            <w:pPr>
              <w:spacing w:after="0"/>
              <w:rPr>
                <w:rFonts w:ascii="Arial" w:hAnsi="Arial" w:cs="Arial"/>
                <w:sz w:val="20"/>
                <w:szCs w:val="20"/>
              </w:rPr>
            </w:pPr>
            <w:r w:rsidRPr="004062D9">
              <w:rPr>
                <w:rFonts w:ascii="Arial" w:eastAsia="Arial" w:hAnsi="Arial" w:cs="Arial"/>
                <w:color w:val="000000" w:themeColor="text1"/>
                <w:sz w:val="20"/>
                <w:szCs w:val="20"/>
              </w:rPr>
              <w:t>Niños, niñas y adolescentes</w:t>
            </w:r>
          </w:p>
        </w:tc>
        <w:tc>
          <w:tcPr>
            <w:tcW w:w="2853" w:type="dxa"/>
            <w:tcBorders>
              <w:top w:val="single" w:sz="4" w:space="0" w:color="auto"/>
              <w:left w:val="single" w:sz="4" w:space="0" w:color="auto"/>
              <w:bottom w:val="single" w:sz="4" w:space="0" w:color="auto"/>
              <w:right w:val="single" w:sz="4" w:space="0" w:color="auto"/>
            </w:tcBorders>
            <w:noWrap/>
            <w:vAlign w:val="center"/>
          </w:tcPr>
          <w:p w14:paraId="35AFCCE5" w14:textId="50D7BBD3" w:rsidR="75C54290" w:rsidRDefault="75C54290" w:rsidP="002D058B">
            <w:pPr>
              <w:spacing w:after="0"/>
              <w:jc w:val="center"/>
            </w:pPr>
            <w:r w:rsidRPr="75C54290">
              <w:rPr>
                <w:rFonts w:ascii="Calibri" w:eastAsia="Calibri" w:hAnsi="Calibri" w:cs="Calibri"/>
              </w:rPr>
              <w:t>82</w:t>
            </w:r>
          </w:p>
        </w:tc>
      </w:tr>
      <w:tr w:rsidR="004062D9" w:rsidRPr="004062D9" w14:paraId="32E75E48"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45ADFC09" w14:textId="77777777" w:rsidR="004062D9" w:rsidRPr="004062D9" w:rsidRDefault="004062D9"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2</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3EAAC2EE" w14:textId="77777777" w:rsidR="004062D9" w:rsidRPr="004062D9" w:rsidRDefault="004062D9" w:rsidP="002D058B">
            <w:pPr>
              <w:spacing w:after="0"/>
              <w:rPr>
                <w:rFonts w:ascii="Arial" w:hAnsi="Arial" w:cs="Arial"/>
                <w:sz w:val="20"/>
                <w:szCs w:val="20"/>
              </w:rPr>
            </w:pPr>
            <w:r w:rsidRPr="004062D9">
              <w:rPr>
                <w:rFonts w:ascii="Arial" w:eastAsia="Arial" w:hAnsi="Arial" w:cs="Arial"/>
                <w:color w:val="000000" w:themeColor="text1"/>
                <w:sz w:val="20"/>
                <w:szCs w:val="20"/>
              </w:rPr>
              <w:t>Mujeres y movilidad</w:t>
            </w:r>
          </w:p>
        </w:tc>
        <w:tc>
          <w:tcPr>
            <w:tcW w:w="2853" w:type="dxa"/>
            <w:tcBorders>
              <w:top w:val="single" w:sz="4" w:space="0" w:color="auto"/>
              <w:left w:val="single" w:sz="4" w:space="0" w:color="auto"/>
              <w:bottom w:val="single" w:sz="4" w:space="0" w:color="auto"/>
              <w:right w:val="single" w:sz="4" w:space="0" w:color="auto"/>
            </w:tcBorders>
            <w:noWrap/>
            <w:vAlign w:val="center"/>
          </w:tcPr>
          <w:p w14:paraId="41982DCB" w14:textId="72ADE17C" w:rsidR="75C54290" w:rsidRDefault="75C54290" w:rsidP="002D058B">
            <w:pPr>
              <w:spacing w:after="0"/>
              <w:jc w:val="center"/>
            </w:pPr>
            <w:r w:rsidRPr="75C54290">
              <w:rPr>
                <w:rFonts w:ascii="Calibri" w:eastAsia="Calibri" w:hAnsi="Calibri" w:cs="Calibri"/>
              </w:rPr>
              <w:t>146</w:t>
            </w:r>
          </w:p>
        </w:tc>
      </w:tr>
      <w:tr w:rsidR="004062D9" w:rsidRPr="004062D9" w14:paraId="1DA9C0B6" w14:textId="77777777" w:rsidTr="75C54290">
        <w:trPr>
          <w:trHeight w:val="21"/>
          <w:jc w:val="center"/>
        </w:trPr>
        <w:tc>
          <w:tcPr>
            <w:tcW w:w="5975" w:type="dxa"/>
            <w:gridSpan w:val="2"/>
            <w:tcBorders>
              <w:top w:val="single" w:sz="4" w:space="0" w:color="auto"/>
              <w:left w:val="single" w:sz="4" w:space="0" w:color="auto"/>
              <w:bottom w:val="single" w:sz="4" w:space="0" w:color="auto"/>
              <w:right w:val="single" w:sz="4" w:space="0" w:color="auto"/>
            </w:tcBorders>
          </w:tcPr>
          <w:p w14:paraId="205A2442" w14:textId="77777777" w:rsidR="004062D9" w:rsidRPr="004062D9" w:rsidRDefault="004062D9" w:rsidP="002D058B">
            <w:pPr>
              <w:widowControl w:val="0"/>
              <w:pBdr>
                <w:top w:val="nil"/>
                <w:left w:val="nil"/>
                <w:bottom w:val="nil"/>
                <w:right w:val="nil"/>
                <w:between w:val="nil"/>
              </w:pBdr>
              <w:tabs>
                <w:tab w:val="left" w:pos="993"/>
              </w:tabs>
              <w:spacing w:after="0" w:line="276" w:lineRule="auto"/>
              <w:ind w:right="353"/>
              <w:jc w:val="center"/>
              <w:rPr>
                <w:rFonts w:ascii="Arial" w:eastAsia="Arial" w:hAnsi="Arial" w:cs="Arial"/>
                <w:b/>
                <w:color w:val="000000" w:themeColor="text1"/>
                <w:sz w:val="20"/>
                <w:szCs w:val="20"/>
              </w:rPr>
            </w:pPr>
            <w:r w:rsidRPr="004062D9">
              <w:rPr>
                <w:rFonts w:ascii="Arial" w:eastAsia="Arial" w:hAnsi="Arial" w:cs="Arial"/>
                <w:b/>
                <w:color w:val="000000" w:themeColor="text1"/>
                <w:sz w:val="20"/>
                <w:szCs w:val="20"/>
              </w:rPr>
              <w:t>TOTAL</w:t>
            </w:r>
          </w:p>
        </w:tc>
        <w:tc>
          <w:tcPr>
            <w:tcW w:w="2853" w:type="dxa"/>
            <w:tcBorders>
              <w:top w:val="single" w:sz="4" w:space="0" w:color="auto"/>
              <w:left w:val="single" w:sz="4" w:space="0" w:color="auto"/>
              <w:bottom w:val="single" w:sz="4" w:space="0" w:color="auto"/>
              <w:right w:val="single" w:sz="4" w:space="0" w:color="auto"/>
            </w:tcBorders>
            <w:noWrap/>
            <w:vAlign w:val="center"/>
          </w:tcPr>
          <w:p w14:paraId="2B0F9863" w14:textId="531A47F1" w:rsidR="75C54290" w:rsidRDefault="75C54290" w:rsidP="002D058B">
            <w:pPr>
              <w:spacing w:after="0"/>
              <w:jc w:val="center"/>
              <w:rPr>
                <w:rFonts w:ascii="Calibri" w:eastAsia="Calibri" w:hAnsi="Calibri" w:cs="Calibri"/>
                <w:b/>
                <w:bCs/>
              </w:rPr>
            </w:pPr>
            <w:r w:rsidRPr="75C54290">
              <w:rPr>
                <w:rFonts w:ascii="Calibri" w:eastAsia="Calibri" w:hAnsi="Calibri" w:cs="Calibri"/>
                <w:b/>
                <w:bCs/>
              </w:rPr>
              <w:t>228</w:t>
            </w:r>
          </w:p>
        </w:tc>
      </w:tr>
    </w:tbl>
    <w:p w14:paraId="3C8B1279" w14:textId="3DCFAB3A"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F</w:t>
      </w:r>
      <w:r>
        <w:rPr>
          <w:rFonts w:ascii="Arial" w:eastAsia="Arial" w:hAnsi="Arial" w:cs="Arial"/>
          <w:color w:val="000000" w:themeColor="text1"/>
          <w:sz w:val="18"/>
          <w:szCs w:val="18"/>
        </w:rPr>
        <w:t>uente: UAERMV</w:t>
      </w:r>
      <w:r w:rsidRPr="004062D9">
        <w:rPr>
          <w:rFonts w:ascii="Arial" w:eastAsia="Arial" w:hAnsi="Arial" w:cs="Arial"/>
          <w:color w:val="000000" w:themeColor="text1"/>
          <w:sz w:val="18"/>
          <w:szCs w:val="18"/>
        </w:rPr>
        <w:t>.</w:t>
      </w:r>
    </w:p>
    <w:p w14:paraId="6554D2B7" w14:textId="51E6B0AE" w:rsidR="0074121A" w:rsidRPr="004062D9" w:rsidRDefault="0074121A" w:rsidP="002D058B">
      <w:pPr>
        <w:widowControl w:val="0"/>
        <w:pBdr>
          <w:top w:val="nil"/>
          <w:left w:val="nil"/>
          <w:bottom w:val="nil"/>
          <w:right w:val="nil"/>
          <w:between w:val="nil"/>
        </w:pBdr>
        <w:tabs>
          <w:tab w:val="left" w:pos="993"/>
        </w:tabs>
        <w:spacing w:after="0" w:line="276" w:lineRule="auto"/>
        <w:ind w:right="353"/>
        <w:jc w:val="both"/>
        <w:rPr>
          <w:rFonts w:ascii="Arial" w:eastAsia="Arial" w:hAnsi="Arial" w:cs="Arial"/>
          <w:color w:val="000000" w:themeColor="text1"/>
        </w:rPr>
      </w:pPr>
    </w:p>
    <w:p w14:paraId="0224ABE6" w14:textId="1820584C" w:rsidR="0074121A" w:rsidRPr="004062D9" w:rsidRDefault="0074121A" w:rsidP="002D058B">
      <w:pPr>
        <w:spacing w:after="0"/>
        <w:ind w:left="708"/>
        <w:jc w:val="both"/>
        <w:rPr>
          <w:rFonts w:ascii="Arial" w:hAnsi="Arial" w:cs="Arial"/>
          <w:b/>
        </w:rPr>
      </w:pPr>
      <w:r w:rsidRPr="004062D9">
        <w:rPr>
          <w:rFonts w:ascii="Arial" w:hAnsi="Arial" w:cs="Arial"/>
          <w:b/>
        </w:rPr>
        <w:t xml:space="preserve">Segunda etapa “Audiencia Pública de Rendición de Cuentas” sobre los avances </w:t>
      </w:r>
      <w:r w:rsidR="00D2556A">
        <w:rPr>
          <w:rFonts w:ascii="Arial" w:hAnsi="Arial" w:cs="Arial"/>
          <w:b/>
        </w:rPr>
        <w:t>con corte 30 de junio 2023</w:t>
      </w:r>
      <w:r w:rsidRPr="004062D9">
        <w:rPr>
          <w:rFonts w:ascii="Arial" w:hAnsi="Arial" w:cs="Arial"/>
          <w:b/>
        </w:rPr>
        <w:t>:</w:t>
      </w:r>
    </w:p>
    <w:p w14:paraId="53E33BDE" w14:textId="18FB0628" w:rsidR="0074121A" w:rsidRDefault="0074121A" w:rsidP="002D058B">
      <w:pPr>
        <w:widowControl w:val="0"/>
        <w:pBdr>
          <w:top w:val="nil"/>
          <w:left w:val="nil"/>
          <w:bottom w:val="nil"/>
          <w:right w:val="nil"/>
          <w:between w:val="nil"/>
        </w:pBdr>
        <w:tabs>
          <w:tab w:val="left" w:pos="1302"/>
        </w:tabs>
        <w:spacing w:after="0" w:line="276" w:lineRule="auto"/>
        <w:ind w:left="708" w:right="49"/>
        <w:jc w:val="both"/>
        <w:rPr>
          <w:rFonts w:ascii="Arial" w:eastAsia="Arial" w:hAnsi="Arial" w:cs="Arial"/>
          <w:color w:val="000000"/>
        </w:rPr>
      </w:pPr>
      <w:r w:rsidRPr="004062D9">
        <w:rPr>
          <w:rFonts w:ascii="Arial" w:hAnsi="Arial" w:cs="Arial"/>
        </w:rPr>
        <w:t xml:space="preserve">En cuanto a los espacios Feriales de Audiencia Pública de Rendición de Cuentas se </w:t>
      </w:r>
      <w:r w:rsidRPr="004062D9">
        <w:rPr>
          <w:rFonts w:ascii="Arial" w:eastAsia="Arial" w:hAnsi="Arial" w:cs="Arial"/>
          <w:color w:val="000000"/>
        </w:rPr>
        <w:t xml:space="preserve">realizaron </w:t>
      </w:r>
      <w:r w:rsidR="00D2556A">
        <w:rPr>
          <w:rFonts w:ascii="Arial" w:eastAsia="Arial" w:hAnsi="Arial" w:cs="Arial"/>
          <w:color w:val="000000"/>
        </w:rPr>
        <w:t>tres</w:t>
      </w:r>
      <w:r w:rsidRPr="004062D9">
        <w:rPr>
          <w:rFonts w:ascii="Arial" w:eastAsia="Arial" w:hAnsi="Arial" w:cs="Arial"/>
          <w:color w:val="000000"/>
        </w:rPr>
        <w:t xml:space="preserve"> (</w:t>
      </w:r>
      <w:r w:rsidR="00D2556A">
        <w:rPr>
          <w:rFonts w:ascii="Arial" w:eastAsia="Arial" w:hAnsi="Arial" w:cs="Arial"/>
          <w:color w:val="000000"/>
        </w:rPr>
        <w:t>3</w:t>
      </w:r>
      <w:r w:rsidRPr="004062D9">
        <w:rPr>
          <w:rFonts w:ascii="Arial" w:eastAsia="Arial" w:hAnsi="Arial" w:cs="Arial"/>
          <w:color w:val="000000"/>
        </w:rPr>
        <w:t>)</w:t>
      </w:r>
      <w:r w:rsidR="00D2556A">
        <w:rPr>
          <w:rFonts w:ascii="Arial" w:eastAsia="Arial" w:hAnsi="Arial" w:cs="Arial"/>
          <w:color w:val="000000"/>
        </w:rPr>
        <w:t xml:space="preserve"> que en donde se determinaron los territorios de la siguiente manera: </w:t>
      </w:r>
      <w:r w:rsidRPr="004062D9">
        <w:rPr>
          <w:rFonts w:ascii="Arial" w:eastAsia="Arial" w:hAnsi="Arial" w:cs="Arial"/>
          <w:color w:val="000000"/>
        </w:rPr>
        <w:t xml:space="preserve"> </w:t>
      </w:r>
    </w:p>
    <w:p w14:paraId="7127EBD8" w14:textId="7C1F7D88" w:rsidR="00930860" w:rsidRDefault="00930860" w:rsidP="002D058B">
      <w:pPr>
        <w:widowControl w:val="0"/>
        <w:pBdr>
          <w:top w:val="nil"/>
          <w:left w:val="nil"/>
          <w:bottom w:val="nil"/>
          <w:right w:val="nil"/>
          <w:between w:val="nil"/>
        </w:pBdr>
        <w:tabs>
          <w:tab w:val="left" w:pos="1302"/>
        </w:tabs>
        <w:spacing w:after="0" w:line="276" w:lineRule="auto"/>
        <w:ind w:left="708" w:right="49"/>
        <w:jc w:val="both"/>
        <w:rPr>
          <w:rFonts w:ascii="Arial" w:eastAsia="Arial" w:hAnsi="Arial" w:cs="Arial"/>
          <w:color w:val="000000"/>
        </w:rPr>
      </w:pPr>
    </w:p>
    <w:p w14:paraId="79095581" w14:textId="77777777" w:rsidR="00930860" w:rsidRPr="00930860" w:rsidRDefault="00930860" w:rsidP="002D058B">
      <w:pPr>
        <w:pStyle w:val="Prrafodelista"/>
        <w:numPr>
          <w:ilvl w:val="0"/>
          <w:numId w:val="21"/>
        </w:numPr>
        <w:pBdr>
          <w:top w:val="nil"/>
          <w:left w:val="nil"/>
          <w:bottom w:val="nil"/>
          <w:right w:val="nil"/>
          <w:between w:val="nil"/>
        </w:pBdr>
        <w:tabs>
          <w:tab w:val="left" w:pos="1302"/>
        </w:tabs>
        <w:spacing w:line="276" w:lineRule="auto"/>
        <w:ind w:right="49"/>
        <w:jc w:val="both"/>
        <w:rPr>
          <w:rFonts w:ascii="Arial" w:eastAsia="Arial" w:hAnsi="Arial" w:cs="Arial"/>
          <w:color w:val="000000"/>
        </w:rPr>
      </w:pPr>
      <w:r w:rsidRPr="00930860">
        <w:rPr>
          <w:rFonts w:ascii="Arial" w:eastAsia="Arial" w:hAnsi="Arial" w:cs="Arial"/>
          <w:color w:val="000000"/>
        </w:rPr>
        <w:t>Territorio 1: (Usaquén, Suba, Engativá, Chapinero, Teusaquillo, Barrios Unidos)</w:t>
      </w:r>
    </w:p>
    <w:p w14:paraId="762241C0" w14:textId="77777777" w:rsidR="00930860" w:rsidRPr="00930860" w:rsidRDefault="00930860" w:rsidP="002D058B">
      <w:pPr>
        <w:pStyle w:val="Prrafodelista"/>
        <w:numPr>
          <w:ilvl w:val="0"/>
          <w:numId w:val="21"/>
        </w:numPr>
        <w:pBdr>
          <w:top w:val="nil"/>
          <w:left w:val="nil"/>
          <w:bottom w:val="nil"/>
          <w:right w:val="nil"/>
          <w:between w:val="nil"/>
        </w:pBdr>
        <w:tabs>
          <w:tab w:val="left" w:pos="1302"/>
        </w:tabs>
        <w:spacing w:line="276" w:lineRule="auto"/>
        <w:ind w:right="49"/>
        <w:jc w:val="both"/>
        <w:rPr>
          <w:rFonts w:ascii="Arial" w:eastAsia="Arial" w:hAnsi="Arial" w:cs="Arial"/>
          <w:color w:val="000000"/>
        </w:rPr>
      </w:pPr>
      <w:r w:rsidRPr="00930860">
        <w:rPr>
          <w:rFonts w:ascii="Arial" w:eastAsia="Arial" w:hAnsi="Arial" w:cs="Arial"/>
          <w:color w:val="000000"/>
        </w:rPr>
        <w:t>Territorio 2: (Antonio Nariño, Candelaria, Los Mártires, Santafé, San Cristóbal, Rafael Uribe Uribe)</w:t>
      </w:r>
    </w:p>
    <w:p w14:paraId="5F1FB926" w14:textId="1B4167C0" w:rsidR="00930860" w:rsidRPr="00930860" w:rsidRDefault="00930860" w:rsidP="002D058B">
      <w:pPr>
        <w:pStyle w:val="Prrafodelista"/>
        <w:numPr>
          <w:ilvl w:val="0"/>
          <w:numId w:val="21"/>
        </w:numPr>
        <w:pBdr>
          <w:top w:val="nil"/>
          <w:left w:val="nil"/>
          <w:bottom w:val="nil"/>
          <w:right w:val="nil"/>
          <w:between w:val="nil"/>
        </w:pBdr>
        <w:tabs>
          <w:tab w:val="left" w:pos="1302"/>
        </w:tabs>
        <w:spacing w:line="276" w:lineRule="auto"/>
        <w:ind w:right="49"/>
        <w:jc w:val="both"/>
        <w:rPr>
          <w:rFonts w:ascii="Arial" w:eastAsia="Arial" w:hAnsi="Arial" w:cs="Arial"/>
          <w:color w:val="000000"/>
        </w:rPr>
      </w:pPr>
      <w:r w:rsidRPr="00930860">
        <w:rPr>
          <w:rFonts w:ascii="Arial" w:eastAsia="Arial" w:hAnsi="Arial" w:cs="Arial"/>
          <w:color w:val="000000"/>
        </w:rPr>
        <w:t>Territorio 3: (Ciudad Bolívar, Sumapaz, Usme, Kennedy, Bosa, Fontibón, Puente Aranda, Tunjuelito)</w:t>
      </w:r>
    </w:p>
    <w:p w14:paraId="4F7C9F06" w14:textId="77777777" w:rsidR="0074121A" w:rsidRPr="004062D9" w:rsidRDefault="0074121A" w:rsidP="002D058B">
      <w:pPr>
        <w:widowControl w:val="0"/>
        <w:pBdr>
          <w:top w:val="nil"/>
          <w:left w:val="nil"/>
          <w:bottom w:val="nil"/>
          <w:right w:val="nil"/>
          <w:between w:val="nil"/>
        </w:pBdr>
        <w:tabs>
          <w:tab w:val="left" w:pos="1302"/>
        </w:tabs>
        <w:spacing w:after="0" w:line="276" w:lineRule="auto"/>
        <w:ind w:left="850" w:right="49"/>
        <w:jc w:val="both"/>
        <w:rPr>
          <w:rFonts w:ascii="Arial" w:eastAsia="Arial" w:hAnsi="Arial" w:cs="Arial"/>
          <w:color w:val="000000"/>
        </w:rPr>
      </w:pPr>
    </w:p>
    <w:p w14:paraId="7AED7ED2" w14:textId="1EF41568" w:rsidR="0074121A" w:rsidRPr="004062D9" w:rsidRDefault="0074121A" w:rsidP="002D058B">
      <w:pPr>
        <w:widowControl w:val="0"/>
        <w:pBdr>
          <w:top w:val="nil"/>
          <w:left w:val="nil"/>
          <w:bottom w:val="nil"/>
          <w:right w:val="nil"/>
          <w:between w:val="nil"/>
        </w:pBdr>
        <w:tabs>
          <w:tab w:val="left" w:pos="1302"/>
        </w:tabs>
        <w:spacing w:after="0" w:line="276" w:lineRule="auto"/>
        <w:ind w:left="708" w:right="49"/>
        <w:jc w:val="both"/>
        <w:rPr>
          <w:rFonts w:ascii="Arial" w:eastAsia="Arial" w:hAnsi="Arial" w:cs="Arial"/>
          <w:color w:val="000000"/>
        </w:rPr>
      </w:pPr>
      <w:r w:rsidRPr="004062D9">
        <w:rPr>
          <w:rFonts w:ascii="Arial" w:eastAsia="Arial" w:hAnsi="Arial" w:cs="Arial"/>
          <w:color w:val="000000" w:themeColor="text1"/>
        </w:rPr>
        <w:t xml:space="preserve">Las entidades del Sector Movilidad que acompañaron el ejercicio </w:t>
      </w:r>
      <w:r w:rsidR="00930860">
        <w:rPr>
          <w:rFonts w:ascii="Arial" w:eastAsia="Arial" w:hAnsi="Arial" w:cs="Arial"/>
          <w:color w:val="000000" w:themeColor="text1"/>
        </w:rPr>
        <w:t xml:space="preserve">fueron </w:t>
      </w:r>
      <w:r w:rsidRPr="004062D9">
        <w:rPr>
          <w:rFonts w:ascii="Arial" w:eastAsia="Arial" w:hAnsi="Arial" w:cs="Arial"/>
          <w:color w:val="000000" w:themeColor="text1"/>
        </w:rPr>
        <w:t>la Secretaría Distrital de Movilidad como cabeza del sector, el Instituto de Desarrollo Urbano, la Unidad Administrativa Especial de Rehabilitación y Mantenimiento Vial</w:t>
      </w:r>
      <w:r w:rsidR="00930860">
        <w:rPr>
          <w:rFonts w:ascii="Arial" w:eastAsia="Arial" w:hAnsi="Arial" w:cs="Arial"/>
          <w:color w:val="000000" w:themeColor="text1"/>
        </w:rPr>
        <w:t xml:space="preserve">, </w:t>
      </w:r>
      <w:r w:rsidR="00930860" w:rsidRPr="004062D9">
        <w:rPr>
          <w:rFonts w:ascii="Arial" w:eastAsia="Arial" w:hAnsi="Arial" w:cs="Arial"/>
        </w:rPr>
        <w:t>TRANSMILENIO</w:t>
      </w:r>
      <w:r w:rsidR="00930860">
        <w:rPr>
          <w:rFonts w:ascii="Arial" w:eastAsia="Arial" w:hAnsi="Arial" w:cs="Arial"/>
          <w:color w:val="000000" w:themeColor="text1"/>
        </w:rPr>
        <w:t xml:space="preserve"> S.A.,</w:t>
      </w:r>
      <w:r w:rsidRPr="004062D9">
        <w:rPr>
          <w:rFonts w:ascii="Arial" w:eastAsia="Arial" w:hAnsi="Arial" w:cs="Arial"/>
          <w:color w:val="000000" w:themeColor="text1"/>
        </w:rPr>
        <w:t xml:space="preserve"> Empresa Metro de Bogotá</w:t>
      </w:r>
      <w:r w:rsidR="00930860">
        <w:rPr>
          <w:rFonts w:ascii="Arial" w:eastAsia="Arial" w:hAnsi="Arial" w:cs="Arial"/>
          <w:color w:val="000000" w:themeColor="text1"/>
        </w:rPr>
        <w:t>,</w:t>
      </w:r>
      <w:r w:rsidRPr="004062D9">
        <w:rPr>
          <w:rFonts w:ascii="Arial" w:eastAsia="Arial" w:hAnsi="Arial" w:cs="Arial"/>
          <w:color w:val="000000" w:themeColor="text1"/>
        </w:rPr>
        <w:t xml:space="preserve"> la Rolita </w:t>
      </w:r>
      <w:r w:rsidR="00930860">
        <w:rPr>
          <w:rFonts w:ascii="Arial" w:eastAsia="Arial" w:hAnsi="Arial" w:cs="Arial"/>
          <w:color w:val="000000" w:themeColor="text1"/>
        </w:rPr>
        <w:t>y l</w:t>
      </w:r>
      <w:r w:rsidRPr="004062D9">
        <w:rPr>
          <w:rFonts w:ascii="Arial" w:eastAsia="Arial" w:hAnsi="Arial" w:cs="Arial"/>
          <w:color w:val="000000" w:themeColor="text1"/>
        </w:rPr>
        <w:t>a Terminal de Transporte S.A</w:t>
      </w:r>
      <w:r w:rsidRPr="004062D9">
        <w:rPr>
          <w:rFonts w:ascii="Arial" w:eastAsia="Arial" w:hAnsi="Arial" w:cs="Arial"/>
        </w:rPr>
        <w:t>.</w:t>
      </w:r>
    </w:p>
    <w:p w14:paraId="04272FBC" w14:textId="77777777" w:rsidR="0074121A" w:rsidRPr="004062D9" w:rsidRDefault="0074121A" w:rsidP="002D058B">
      <w:pPr>
        <w:pStyle w:val="Prrafodelista"/>
        <w:ind w:left="720"/>
        <w:jc w:val="center"/>
        <w:rPr>
          <w:rFonts w:ascii="Arial" w:hAnsi="Arial" w:cs="Arial"/>
          <w:lang w:val="es-CO"/>
        </w:rPr>
      </w:pPr>
    </w:p>
    <w:p w14:paraId="6E5EF312" w14:textId="1B1A9F2B" w:rsidR="0074121A" w:rsidRDefault="0074121A" w:rsidP="002D058B">
      <w:pPr>
        <w:pStyle w:val="Descripcin"/>
        <w:spacing w:after="0"/>
        <w:jc w:val="center"/>
        <w:rPr>
          <w:rFonts w:ascii="Arial" w:hAnsi="Arial" w:cs="Arial"/>
          <w:i w:val="0"/>
          <w:color w:val="auto"/>
          <w:sz w:val="20"/>
          <w:szCs w:val="20"/>
        </w:rPr>
      </w:pPr>
      <w:bookmarkStart w:id="27" w:name="_Toc153534092"/>
      <w:r w:rsidRPr="004062D9">
        <w:rPr>
          <w:rFonts w:ascii="Arial" w:hAnsi="Arial" w:cs="Arial"/>
          <w:b/>
          <w:bCs/>
          <w:i w:val="0"/>
          <w:color w:val="auto"/>
          <w:sz w:val="20"/>
          <w:szCs w:val="20"/>
        </w:rPr>
        <w:t xml:space="preserve">Tabla </w:t>
      </w:r>
      <w:r w:rsidRPr="004062D9">
        <w:rPr>
          <w:rFonts w:ascii="Arial" w:hAnsi="Arial" w:cs="Arial"/>
          <w:b/>
          <w:bCs/>
          <w:i w:val="0"/>
          <w:color w:val="auto"/>
          <w:sz w:val="20"/>
          <w:szCs w:val="20"/>
        </w:rPr>
        <w:fldChar w:fldCharType="begin"/>
      </w:r>
      <w:r w:rsidRPr="004062D9">
        <w:rPr>
          <w:rFonts w:ascii="Arial" w:hAnsi="Arial" w:cs="Arial"/>
          <w:b/>
          <w:bCs/>
          <w:i w:val="0"/>
          <w:color w:val="auto"/>
          <w:sz w:val="20"/>
          <w:szCs w:val="20"/>
        </w:rPr>
        <w:instrText xml:space="preserve"> SEQ Tabla \* ARABIC </w:instrText>
      </w:r>
      <w:r w:rsidRPr="004062D9">
        <w:rPr>
          <w:rFonts w:ascii="Arial" w:hAnsi="Arial" w:cs="Arial"/>
          <w:b/>
          <w:bCs/>
          <w:i w:val="0"/>
          <w:color w:val="auto"/>
          <w:sz w:val="20"/>
          <w:szCs w:val="20"/>
        </w:rPr>
        <w:fldChar w:fldCharType="separate"/>
      </w:r>
      <w:r w:rsidR="00F04158">
        <w:rPr>
          <w:rFonts w:ascii="Arial" w:hAnsi="Arial" w:cs="Arial"/>
          <w:b/>
          <w:bCs/>
          <w:i w:val="0"/>
          <w:noProof/>
          <w:color w:val="auto"/>
          <w:sz w:val="20"/>
          <w:szCs w:val="20"/>
        </w:rPr>
        <w:t>8</w:t>
      </w:r>
      <w:r w:rsidRPr="004062D9">
        <w:rPr>
          <w:rFonts w:ascii="Arial" w:hAnsi="Arial" w:cs="Arial"/>
          <w:b/>
          <w:bCs/>
          <w:i w:val="0"/>
          <w:color w:val="auto"/>
          <w:sz w:val="20"/>
          <w:szCs w:val="20"/>
        </w:rPr>
        <w:fldChar w:fldCharType="end"/>
      </w:r>
      <w:r w:rsidRPr="004062D9">
        <w:rPr>
          <w:rFonts w:ascii="Arial" w:hAnsi="Arial" w:cs="Arial"/>
          <w:b/>
          <w:bCs/>
          <w:i w:val="0"/>
          <w:color w:val="auto"/>
          <w:sz w:val="20"/>
          <w:szCs w:val="20"/>
        </w:rPr>
        <w:t>.</w:t>
      </w:r>
      <w:r w:rsidRPr="004062D9">
        <w:rPr>
          <w:rFonts w:ascii="Arial" w:hAnsi="Arial" w:cs="Arial"/>
          <w:i w:val="0"/>
          <w:color w:val="auto"/>
          <w:sz w:val="20"/>
          <w:szCs w:val="20"/>
        </w:rPr>
        <w:t xml:space="preserve"> Número de ciudadanos por </w:t>
      </w:r>
      <w:r w:rsidR="00930860">
        <w:rPr>
          <w:rFonts w:ascii="Arial" w:hAnsi="Arial" w:cs="Arial"/>
          <w:i w:val="0"/>
          <w:color w:val="auto"/>
          <w:sz w:val="20"/>
          <w:szCs w:val="20"/>
        </w:rPr>
        <w:t>territorio</w:t>
      </w:r>
      <w:bookmarkEnd w:id="27"/>
    </w:p>
    <w:p w14:paraId="6758F030" w14:textId="77777777" w:rsidR="00B65D04" w:rsidRPr="00B65D04" w:rsidRDefault="00B65D04" w:rsidP="00B65D04"/>
    <w:tbl>
      <w:tblPr>
        <w:tblW w:w="8828" w:type="dxa"/>
        <w:jc w:val="center"/>
        <w:tblCellMar>
          <w:top w:w="15" w:type="dxa"/>
          <w:left w:w="70" w:type="dxa"/>
          <w:bottom w:w="15" w:type="dxa"/>
          <w:right w:w="70" w:type="dxa"/>
        </w:tblCellMar>
        <w:tblLook w:val="04A0" w:firstRow="1" w:lastRow="0" w:firstColumn="1" w:lastColumn="0" w:noHBand="0" w:noVBand="1"/>
      </w:tblPr>
      <w:tblGrid>
        <w:gridCol w:w="604"/>
        <w:gridCol w:w="5371"/>
        <w:gridCol w:w="2853"/>
      </w:tblGrid>
      <w:tr w:rsidR="00930860" w:rsidRPr="004062D9" w14:paraId="3D48F8C6" w14:textId="77777777" w:rsidTr="75C54290">
        <w:trPr>
          <w:trHeight w:val="21"/>
          <w:tblHeader/>
          <w:jc w:val="center"/>
        </w:trPr>
        <w:tc>
          <w:tcPr>
            <w:tcW w:w="604" w:type="dxa"/>
            <w:tcBorders>
              <w:top w:val="single" w:sz="4" w:space="0" w:color="auto"/>
              <w:left w:val="single" w:sz="4" w:space="0" w:color="auto"/>
              <w:bottom w:val="nil"/>
              <w:right w:val="single" w:sz="4" w:space="0" w:color="auto"/>
            </w:tcBorders>
            <w:shd w:val="clear" w:color="auto" w:fill="E7E6E6" w:themeFill="background2"/>
          </w:tcPr>
          <w:p w14:paraId="2493FE64" w14:textId="77777777" w:rsidR="00930860" w:rsidRPr="004062D9" w:rsidRDefault="0093086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w:t>
            </w:r>
          </w:p>
        </w:tc>
        <w:tc>
          <w:tcPr>
            <w:tcW w:w="5371" w:type="dxa"/>
            <w:tcBorders>
              <w:top w:val="single" w:sz="4" w:space="0" w:color="auto"/>
              <w:left w:val="single" w:sz="4" w:space="0" w:color="auto"/>
              <w:bottom w:val="nil"/>
              <w:right w:val="single" w:sz="4" w:space="0" w:color="auto"/>
            </w:tcBorders>
            <w:shd w:val="clear" w:color="auto" w:fill="E7E6E6" w:themeFill="background2"/>
            <w:noWrap/>
            <w:vAlign w:val="center"/>
            <w:hideMark/>
          </w:tcPr>
          <w:p w14:paraId="5C9318A5" w14:textId="77777777" w:rsidR="00930860" w:rsidRPr="004062D9" w:rsidRDefault="0093086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Conversatorio</w:t>
            </w:r>
          </w:p>
        </w:tc>
        <w:tc>
          <w:tcPr>
            <w:tcW w:w="28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255560" w14:textId="77777777" w:rsidR="00930860" w:rsidRPr="004062D9" w:rsidRDefault="0093086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Números asistentes</w:t>
            </w:r>
          </w:p>
        </w:tc>
      </w:tr>
      <w:tr w:rsidR="00930860" w:rsidRPr="004062D9" w14:paraId="0A9B7130"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337CA6E9"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1</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501C1076" w14:textId="2569B8AC"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Territorio 1: (Usaquén, Suba, Engativá, Chapinero, Teusaquillo, Barrios Unidos)</w:t>
            </w:r>
          </w:p>
        </w:tc>
        <w:tc>
          <w:tcPr>
            <w:tcW w:w="2853" w:type="dxa"/>
            <w:tcBorders>
              <w:top w:val="single" w:sz="4" w:space="0" w:color="auto"/>
              <w:left w:val="single" w:sz="4" w:space="0" w:color="auto"/>
              <w:bottom w:val="single" w:sz="4" w:space="0" w:color="auto"/>
              <w:right w:val="single" w:sz="4" w:space="0" w:color="auto"/>
            </w:tcBorders>
            <w:noWrap/>
            <w:vAlign w:val="center"/>
          </w:tcPr>
          <w:p w14:paraId="5FB05435" w14:textId="591E9A05" w:rsidR="00930860" w:rsidRPr="004062D9" w:rsidRDefault="79A84925" w:rsidP="002D058B">
            <w:pPr>
              <w:spacing w:after="0"/>
              <w:jc w:val="center"/>
              <w:rPr>
                <w:rFonts w:ascii="Arial" w:hAnsi="Arial" w:cs="Arial"/>
                <w:sz w:val="20"/>
                <w:szCs w:val="20"/>
              </w:rPr>
            </w:pPr>
            <w:r w:rsidRPr="75C54290">
              <w:rPr>
                <w:rFonts w:ascii="Arial" w:hAnsi="Arial" w:cs="Arial"/>
                <w:sz w:val="20"/>
                <w:szCs w:val="20"/>
              </w:rPr>
              <w:t>133</w:t>
            </w:r>
          </w:p>
        </w:tc>
      </w:tr>
      <w:tr w:rsidR="00930860" w:rsidRPr="004062D9" w14:paraId="3CD1522F"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0852028D"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2</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4D3892F8" w14:textId="661FF7D3"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Territorio 2: (Antonio Nariño, Candelaria, Los Mártires, Santafé, San Cristóbal, Rafael Uribe Uribe)</w:t>
            </w:r>
          </w:p>
        </w:tc>
        <w:tc>
          <w:tcPr>
            <w:tcW w:w="2853" w:type="dxa"/>
            <w:tcBorders>
              <w:top w:val="single" w:sz="4" w:space="0" w:color="auto"/>
              <w:left w:val="single" w:sz="4" w:space="0" w:color="auto"/>
              <w:bottom w:val="single" w:sz="4" w:space="0" w:color="auto"/>
              <w:right w:val="single" w:sz="4" w:space="0" w:color="auto"/>
            </w:tcBorders>
            <w:noWrap/>
            <w:vAlign w:val="center"/>
          </w:tcPr>
          <w:p w14:paraId="0E6B1355" w14:textId="069C7AAA" w:rsidR="00930860" w:rsidRPr="004062D9" w:rsidRDefault="674F6B88" w:rsidP="002D058B">
            <w:pPr>
              <w:spacing w:after="0"/>
              <w:jc w:val="center"/>
              <w:rPr>
                <w:rFonts w:ascii="Arial" w:hAnsi="Arial" w:cs="Arial"/>
                <w:sz w:val="20"/>
                <w:szCs w:val="20"/>
              </w:rPr>
            </w:pPr>
            <w:r w:rsidRPr="75C54290">
              <w:rPr>
                <w:rFonts w:ascii="Arial" w:hAnsi="Arial" w:cs="Arial"/>
                <w:sz w:val="20"/>
                <w:szCs w:val="20"/>
              </w:rPr>
              <w:t>87</w:t>
            </w:r>
          </w:p>
        </w:tc>
      </w:tr>
      <w:tr w:rsidR="00930860" w:rsidRPr="004062D9" w14:paraId="58E83087"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454AB8A7"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lastRenderedPageBreak/>
              <w:t>3</w:t>
            </w:r>
          </w:p>
        </w:tc>
        <w:tc>
          <w:tcPr>
            <w:tcW w:w="5371" w:type="dxa"/>
            <w:tcBorders>
              <w:top w:val="single" w:sz="4" w:space="0" w:color="auto"/>
              <w:left w:val="single" w:sz="4" w:space="0" w:color="auto"/>
              <w:bottom w:val="single" w:sz="4" w:space="0" w:color="auto"/>
              <w:right w:val="single" w:sz="4" w:space="0" w:color="auto"/>
            </w:tcBorders>
            <w:shd w:val="clear" w:color="auto" w:fill="auto"/>
            <w:noWrap/>
          </w:tcPr>
          <w:p w14:paraId="5E9AC7DE" w14:textId="73735668"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 xml:space="preserve">Territorio 3: (Ciudad Bolívar, Sumapaz, Usme, Kennedy, Bosa, Fontibón, Puente Aranda, Tunjuelito) </w:t>
            </w:r>
          </w:p>
        </w:tc>
        <w:tc>
          <w:tcPr>
            <w:tcW w:w="2853" w:type="dxa"/>
            <w:tcBorders>
              <w:top w:val="single" w:sz="4" w:space="0" w:color="auto"/>
              <w:left w:val="single" w:sz="4" w:space="0" w:color="auto"/>
              <w:bottom w:val="single" w:sz="4" w:space="0" w:color="auto"/>
              <w:right w:val="single" w:sz="4" w:space="0" w:color="auto"/>
            </w:tcBorders>
            <w:noWrap/>
            <w:vAlign w:val="center"/>
          </w:tcPr>
          <w:p w14:paraId="72F26A62" w14:textId="0F2DE649" w:rsidR="00930860" w:rsidRPr="004062D9" w:rsidRDefault="77401F97" w:rsidP="002D058B">
            <w:pPr>
              <w:spacing w:after="0"/>
              <w:jc w:val="center"/>
              <w:rPr>
                <w:rFonts w:ascii="Arial" w:hAnsi="Arial" w:cs="Arial"/>
                <w:sz w:val="20"/>
                <w:szCs w:val="20"/>
              </w:rPr>
            </w:pPr>
            <w:r w:rsidRPr="75C54290">
              <w:rPr>
                <w:rFonts w:ascii="Arial" w:hAnsi="Arial" w:cs="Arial"/>
                <w:sz w:val="20"/>
                <w:szCs w:val="20"/>
              </w:rPr>
              <w:t>138</w:t>
            </w:r>
          </w:p>
        </w:tc>
      </w:tr>
      <w:tr w:rsidR="00930860" w:rsidRPr="004062D9" w14:paraId="28992D16" w14:textId="77777777" w:rsidTr="75C54290">
        <w:trPr>
          <w:trHeight w:val="21"/>
          <w:jc w:val="center"/>
        </w:trPr>
        <w:tc>
          <w:tcPr>
            <w:tcW w:w="5975" w:type="dxa"/>
            <w:gridSpan w:val="2"/>
            <w:tcBorders>
              <w:top w:val="single" w:sz="4" w:space="0" w:color="auto"/>
              <w:left w:val="single" w:sz="4" w:space="0" w:color="auto"/>
              <w:bottom w:val="single" w:sz="4" w:space="0" w:color="auto"/>
              <w:right w:val="single" w:sz="4" w:space="0" w:color="auto"/>
            </w:tcBorders>
          </w:tcPr>
          <w:p w14:paraId="6CF37537" w14:textId="49678AAF" w:rsidR="00930860" w:rsidRPr="00F04158" w:rsidRDefault="00930860" w:rsidP="002D058B">
            <w:pPr>
              <w:spacing w:after="0"/>
              <w:jc w:val="center"/>
              <w:rPr>
                <w:rFonts w:ascii="Arial" w:hAnsi="Arial" w:cs="Arial"/>
                <w:b/>
                <w:sz w:val="20"/>
                <w:szCs w:val="20"/>
              </w:rPr>
            </w:pPr>
            <w:r w:rsidRPr="00F04158">
              <w:rPr>
                <w:rFonts w:ascii="Arial" w:eastAsia="Arial" w:hAnsi="Arial" w:cs="Arial"/>
                <w:b/>
                <w:color w:val="000000" w:themeColor="text1"/>
                <w:sz w:val="20"/>
                <w:szCs w:val="20"/>
              </w:rPr>
              <w:t>TOTAL</w:t>
            </w:r>
          </w:p>
        </w:tc>
        <w:tc>
          <w:tcPr>
            <w:tcW w:w="2853" w:type="dxa"/>
            <w:tcBorders>
              <w:top w:val="single" w:sz="4" w:space="0" w:color="auto"/>
              <w:left w:val="single" w:sz="4" w:space="0" w:color="auto"/>
              <w:bottom w:val="single" w:sz="4" w:space="0" w:color="auto"/>
              <w:right w:val="single" w:sz="4" w:space="0" w:color="auto"/>
            </w:tcBorders>
            <w:noWrap/>
            <w:vAlign w:val="center"/>
          </w:tcPr>
          <w:p w14:paraId="52E4A4F5" w14:textId="139BF905" w:rsidR="00930860" w:rsidRPr="004062D9" w:rsidRDefault="0721258B" w:rsidP="002D058B">
            <w:pPr>
              <w:spacing w:after="0"/>
              <w:jc w:val="center"/>
              <w:rPr>
                <w:rFonts w:ascii="Arial" w:hAnsi="Arial" w:cs="Arial"/>
                <w:b/>
                <w:bCs/>
                <w:sz w:val="20"/>
                <w:szCs w:val="20"/>
              </w:rPr>
            </w:pPr>
            <w:r w:rsidRPr="75C54290">
              <w:rPr>
                <w:rFonts w:ascii="Arial" w:hAnsi="Arial" w:cs="Arial"/>
                <w:b/>
                <w:bCs/>
                <w:sz w:val="20"/>
                <w:szCs w:val="20"/>
              </w:rPr>
              <w:t>358</w:t>
            </w:r>
          </w:p>
        </w:tc>
      </w:tr>
    </w:tbl>
    <w:p w14:paraId="5493AF5A" w14:textId="269C4DD2"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r>
        <w:rPr>
          <w:rFonts w:ascii="Arial" w:eastAsia="Arial" w:hAnsi="Arial" w:cs="Arial"/>
          <w:color w:val="000000" w:themeColor="text1"/>
          <w:sz w:val="18"/>
          <w:szCs w:val="18"/>
        </w:rPr>
        <w:t>.</w:t>
      </w:r>
    </w:p>
    <w:p w14:paraId="64093DBA" w14:textId="3BC3F017" w:rsidR="0074121A" w:rsidRDefault="0074121A" w:rsidP="002D058B">
      <w:pPr>
        <w:spacing w:after="0"/>
        <w:jc w:val="both"/>
        <w:rPr>
          <w:rFonts w:ascii="Arial" w:hAnsi="Arial" w:cs="Arial"/>
        </w:rPr>
      </w:pPr>
    </w:p>
    <w:p w14:paraId="5191F5BD" w14:textId="5FF34A70" w:rsidR="0074121A" w:rsidRDefault="0074121A" w:rsidP="002D058B">
      <w:pPr>
        <w:spacing w:after="0"/>
        <w:jc w:val="both"/>
        <w:rPr>
          <w:rFonts w:ascii="Arial" w:hAnsi="Arial" w:cs="Arial"/>
        </w:rPr>
      </w:pPr>
      <w:r w:rsidRPr="004062D9">
        <w:rPr>
          <w:rFonts w:ascii="Arial" w:hAnsi="Arial" w:cs="Arial"/>
        </w:rPr>
        <w:t>En cuanto a las PQRSFD la UAERMV recibió, radicó y respondió las siguientes:</w:t>
      </w:r>
    </w:p>
    <w:p w14:paraId="137B83C8" w14:textId="77777777" w:rsidR="00B65D04" w:rsidRPr="004062D9" w:rsidRDefault="00B65D04" w:rsidP="002D058B">
      <w:pPr>
        <w:spacing w:after="0"/>
        <w:jc w:val="both"/>
        <w:rPr>
          <w:rFonts w:ascii="Arial" w:hAnsi="Arial" w:cs="Arial"/>
        </w:rPr>
      </w:pPr>
    </w:p>
    <w:p w14:paraId="7F8F8053" w14:textId="12839874" w:rsidR="00930860" w:rsidRDefault="0074121A" w:rsidP="002D058B">
      <w:pPr>
        <w:pStyle w:val="Descripcin"/>
        <w:spacing w:after="0"/>
        <w:jc w:val="center"/>
        <w:rPr>
          <w:rFonts w:ascii="Arial" w:hAnsi="Arial" w:cs="Arial"/>
          <w:i w:val="0"/>
          <w:color w:val="auto"/>
          <w:sz w:val="20"/>
          <w:szCs w:val="20"/>
        </w:rPr>
      </w:pPr>
      <w:bookmarkStart w:id="28" w:name="_Toc153534093"/>
      <w:r w:rsidRPr="004062D9">
        <w:rPr>
          <w:rFonts w:ascii="Arial" w:hAnsi="Arial" w:cs="Arial"/>
          <w:b/>
          <w:bCs/>
          <w:i w:val="0"/>
          <w:color w:val="auto"/>
          <w:sz w:val="20"/>
          <w:szCs w:val="20"/>
        </w:rPr>
        <w:t xml:space="preserve">Tabla </w:t>
      </w:r>
      <w:r w:rsidRPr="004062D9">
        <w:rPr>
          <w:rFonts w:ascii="Arial" w:hAnsi="Arial" w:cs="Arial"/>
          <w:b/>
          <w:bCs/>
          <w:i w:val="0"/>
          <w:color w:val="auto"/>
          <w:sz w:val="20"/>
          <w:szCs w:val="20"/>
        </w:rPr>
        <w:fldChar w:fldCharType="begin"/>
      </w:r>
      <w:r w:rsidRPr="004062D9">
        <w:rPr>
          <w:rFonts w:ascii="Arial" w:hAnsi="Arial" w:cs="Arial"/>
          <w:b/>
          <w:bCs/>
          <w:i w:val="0"/>
          <w:color w:val="auto"/>
          <w:sz w:val="20"/>
          <w:szCs w:val="20"/>
        </w:rPr>
        <w:instrText xml:space="preserve"> SEQ Tabla \* ARABIC </w:instrText>
      </w:r>
      <w:r w:rsidRPr="004062D9">
        <w:rPr>
          <w:rFonts w:ascii="Arial" w:hAnsi="Arial" w:cs="Arial"/>
          <w:b/>
          <w:bCs/>
          <w:i w:val="0"/>
          <w:color w:val="auto"/>
          <w:sz w:val="20"/>
          <w:szCs w:val="20"/>
        </w:rPr>
        <w:fldChar w:fldCharType="separate"/>
      </w:r>
      <w:r w:rsidR="00F04158">
        <w:rPr>
          <w:rFonts w:ascii="Arial" w:hAnsi="Arial" w:cs="Arial"/>
          <w:b/>
          <w:bCs/>
          <w:i w:val="0"/>
          <w:noProof/>
          <w:color w:val="auto"/>
          <w:sz w:val="20"/>
          <w:szCs w:val="20"/>
        </w:rPr>
        <w:t>9</w:t>
      </w:r>
      <w:r w:rsidRPr="004062D9">
        <w:rPr>
          <w:rFonts w:ascii="Arial" w:hAnsi="Arial" w:cs="Arial"/>
          <w:b/>
          <w:bCs/>
          <w:i w:val="0"/>
          <w:color w:val="auto"/>
          <w:sz w:val="20"/>
          <w:szCs w:val="20"/>
        </w:rPr>
        <w:fldChar w:fldCharType="end"/>
      </w:r>
      <w:r w:rsidRPr="004062D9">
        <w:rPr>
          <w:rFonts w:ascii="Arial" w:hAnsi="Arial" w:cs="Arial"/>
          <w:b/>
          <w:bCs/>
          <w:i w:val="0"/>
          <w:color w:val="auto"/>
          <w:sz w:val="20"/>
          <w:szCs w:val="20"/>
        </w:rPr>
        <w:t>.</w:t>
      </w:r>
      <w:r w:rsidR="00930860">
        <w:rPr>
          <w:rFonts w:ascii="Arial" w:hAnsi="Arial" w:cs="Arial"/>
          <w:i w:val="0"/>
          <w:color w:val="auto"/>
          <w:sz w:val="20"/>
          <w:szCs w:val="20"/>
        </w:rPr>
        <w:t xml:space="preserve"> Numero de PQRSFD por territorio</w:t>
      </w:r>
      <w:bookmarkEnd w:id="28"/>
    </w:p>
    <w:p w14:paraId="5D7C5A81" w14:textId="77777777" w:rsidR="00B65D04" w:rsidRPr="00B65D04" w:rsidRDefault="00B65D04" w:rsidP="00B65D04"/>
    <w:tbl>
      <w:tblPr>
        <w:tblW w:w="8828" w:type="dxa"/>
        <w:jc w:val="center"/>
        <w:tblCellMar>
          <w:top w:w="15" w:type="dxa"/>
          <w:left w:w="70" w:type="dxa"/>
          <w:bottom w:w="15" w:type="dxa"/>
          <w:right w:w="70" w:type="dxa"/>
        </w:tblCellMar>
        <w:tblLook w:val="04A0" w:firstRow="1" w:lastRow="0" w:firstColumn="1" w:lastColumn="0" w:noHBand="0" w:noVBand="1"/>
      </w:tblPr>
      <w:tblGrid>
        <w:gridCol w:w="604"/>
        <w:gridCol w:w="5371"/>
        <w:gridCol w:w="2853"/>
      </w:tblGrid>
      <w:tr w:rsidR="00930860" w:rsidRPr="004062D9" w14:paraId="2B14D929" w14:textId="77777777" w:rsidTr="75C54290">
        <w:trPr>
          <w:trHeight w:val="21"/>
          <w:tblHeader/>
          <w:jc w:val="center"/>
        </w:trPr>
        <w:tc>
          <w:tcPr>
            <w:tcW w:w="604" w:type="dxa"/>
            <w:tcBorders>
              <w:top w:val="single" w:sz="4" w:space="0" w:color="auto"/>
              <w:left w:val="single" w:sz="4" w:space="0" w:color="auto"/>
              <w:bottom w:val="nil"/>
              <w:right w:val="single" w:sz="4" w:space="0" w:color="auto"/>
            </w:tcBorders>
            <w:shd w:val="clear" w:color="auto" w:fill="E7E6E6" w:themeFill="background2"/>
          </w:tcPr>
          <w:p w14:paraId="2A025150" w14:textId="75F3C561" w:rsidR="00930860" w:rsidRPr="004062D9" w:rsidRDefault="0074121A" w:rsidP="002D058B">
            <w:pPr>
              <w:spacing w:after="0" w:line="240" w:lineRule="auto"/>
              <w:jc w:val="center"/>
              <w:rPr>
                <w:rFonts w:ascii="Arial" w:eastAsia="Times New Roman" w:hAnsi="Arial" w:cs="Arial"/>
                <w:b/>
                <w:bCs/>
                <w:color w:val="000000"/>
                <w:sz w:val="20"/>
                <w:szCs w:val="20"/>
                <w:lang w:eastAsia="es-CO"/>
              </w:rPr>
            </w:pPr>
            <w:r w:rsidRPr="004062D9">
              <w:rPr>
                <w:rFonts w:ascii="Arial" w:hAnsi="Arial" w:cs="Arial"/>
                <w:sz w:val="20"/>
                <w:szCs w:val="20"/>
              </w:rPr>
              <w:t xml:space="preserve"> </w:t>
            </w:r>
            <w:r w:rsidR="00930860" w:rsidRPr="004062D9">
              <w:rPr>
                <w:rFonts w:ascii="Arial" w:eastAsia="Times New Roman" w:hAnsi="Arial" w:cs="Arial"/>
                <w:b/>
                <w:bCs/>
                <w:color w:val="000000"/>
                <w:sz w:val="20"/>
                <w:szCs w:val="20"/>
                <w:lang w:eastAsia="es-CO"/>
              </w:rPr>
              <w:t>#</w:t>
            </w:r>
          </w:p>
        </w:tc>
        <w:tc>
          <w:tcPr>
            <w:tcW w:w="5371" w:type="dxa"/>
            <w:tcBorders>
              <w:top w:val="single" w:sz="4" w:space="0" w:color="auto"/>
              <w:left w:val="single" w:sz="4" w:space="0" w:color="auto"/>
              <w:bottom w:val="nil"/>
              <w:right w:val="single" w:sz="4" w:space="0" w:color="auto"/>
            </w:tcBorders>
            <w:shd w:val="clear" w:color="auto" w:fill="E7E6E6" w:themeFill="background2"/>
            <w:noWrap/>
            <w:vAlign w:val="center"/>
            <w:hideMark/>
          </w:tcPr>
          <w:p w14:paraId="35F636F1" w14:textId="77777777" w:rsidR="00930860" w:rsidRPr="004062D9" w:rsidRDefault="0093086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sz w:val="20"/>
                <w:szCs w:val="20"/>
                <w:lang w:eastAsia="es-CO"/>
              </w:rPr>
              <w:t>Conversatorio</w:t>
            </w:r>
          </w:p>
        </w:tc>
        <w:tc>
          <w:tcPr>
            <w:tcW w:w="28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A67CF7" w14:textId="75FB0080" w:rsidR="00930860" w:rsidRPr="004062D9" w:rsidRDefault="00930860" w:rsidP="002D058B">
            <w:pPr>
              <w:spacing w:after="0" w:line="240" w:lineRule="auto"/>
              <w:jc w:val="center"/>
              <w:rPr>
                <w:rFonts w:ascii="Arial" w:eastAsia="Times New Roman" w:hAnsi="Arial" w:cs="Arial"/>
                <w:b/>
                <w:bCs/>
                <w:color w:val="000000"/>
                <w:sz w:val="20"/>
                <w:szCs w:val="20"/>
                <w:lang w:eastAsia="es-CO"/>
              </w:rPr>
            </w:pPr>
            <w:r w:rsidRPr="00D2556A">
              <w:rPr>
                <w:rFonts w:ascii="Arial" w:eastAsia="Times New Roman" w:hAnsi="Arial" w:cs="Arial"/>
                <w:b/>
                <w:bCs/>
                <w:color w:val="000000" w:themeColor="text1"/>
                <w:sz w:val="20"/>
                <w:szCs w:val="20"/>
                <w:lang w:eastAsia="es-CO"/>
              </w:rPr>
              <w:t>Número de PQRSDF</w:t>
            </w:r>
          </w:p>
        </w:tc>
      </w:tr>
      <w:tr w:rsidR="00930860" w:rsidRPr="004062D9" w14:paraId="36087F16"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59DBD408"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1</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61622473" w14:textId="77777777"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Territorio 1: (Usaquén, Suba, Engativá, Chapinero, Teusaquillo, Barrios Unidos)</w:t>
            </w:r>
          </w:p>
        </w:tc>
        <w:tc>
          <w:tcPr>
            <w:tcW w:w="2853" w:type="dxa"/>
            <w:tcBorders>
              <w:top w:val="single" w:sz="4" w:space="0" w:color="auto"/>
              <w:left w:val="single" w:sz="4" w:space="0" w:color="auto"/>
              <w:bottom w:val="single" w:sz="4" w:space="0" w:color="auto"/>
              <w:right w:val="single" w:sz="4" w:space="0" w:color="auto"/>
            </w:tcBorders>
            <w:noWrap/>
            <w:vAlign w:val="center"/>
          </w:tcPr>
          <w:p w14:paraId="0D1D3F0D" w14:textId="65D30E71" w:rsidR="00930860" w:rsidRPr="004062D9" w:rsidRDefault="1E064BE7" w:rsidP="002D058B">
            <w:pPr>
              <w:spacing w:after="0"/>
              <w:jc w:val="center"/>
              <w:rPr>
                <w:rFonts w:ascii="Arial" w:hAnsi="Arial" w:cs="Arial"/>
                <w:sz w:val="20"/>
                <w:szCs w:val="20"/>
              </w:rPr>
            </w:pPr>
            <w:r w:rsidRPr="75C54290">
              <w:rPr>
                <w:rFonts w:ascii="Arial" w:hAnsi="Arial" w:cs="Arial"/>
                <w:sz w:val="20"/>
                <w:szCs w:val="20"/>
              </w:rPr>
              <w:t>3</w:t>
            </w:r>
          </w:p>
        </w:tc>
      </w:tr>
      <w:tr w:rsidR="00930860" w:rsidRPr="004062D9" w14:paraId="35940343"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7F002CA8"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2</w:t>
            </w:r>
          </w:p>
        </w:tc>
        <w:tc>
          <w:tcPr>
            <w:tcW w:w="5371" w:type="dxa"/>
            <w:tcBorders>
              <w:top w:val="single" w:sz="4" w:space="0" w:color="auto"/>
              <w:left w:val="single" w:sz="4" w:space="0" w:color="auto"/>
              <w:bottom w:val="single" w:sz="4" w:space="0" w:color="auto"/>
              <w:right w:val="single" w:sz="4" w:space="0" w:color="auto"/>
            </w:tcBorders>
            <w:shd w:val="clear" w:color="auto" w:fill="auto"/>
            <w:noWrap/>
            <w:hideMark/>
          </w:tcPr>
          <w:p w14:paraId="44BE15AD" w14:textId="77777777"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Territorio 2: (Antonio Nariño, Candelaria, Los Mártires, Santafé, San Cristóbal, Rafael Uribe Uribe)</w:t>
            </w:r>
          </w:p>
        </w:tc>
        <w:tc>
          <w:tcPr>
            <w:tcW w:w="2853" w:type="dxa"/>
            <w:tcBorders>
              <w:top w:val="single" w:sz="4" w:space="0" w:color="auto"/>
              <w:left w:val="single" w:sz="4" w:space="0" w:color="auto"/>
              <w:bottom w:val="single" w:sz="4" w:space="0" w:color="auto"/>
              <w:right w:val="single" w:sz="4" w:space="0" w:color="auto"/>
            </w:tcBorders>
            <w:noWrap/>
            <w:vAlign w:val="center"/>
          </w:tcPr>
          <w:p w14:paraId="4B52765F" w14:textId="58B85F1E" w:rsidR="00930860" w:rsidRPr="004062D9" w:rsidRDefault="7C78E932" w:rsidP="002D058B">
            <w:pPr>
              <w:spacing w:after="0"/>
              <w:jc w:val="center"/>
              <w:rPr>
                <w:rFonts w:ascii="Arial" w:hAnsi="Arial" w:cs="Arial"/>
                <w:sz w:val="20"/>
                <w:szCs w:val="20"/>
              </w:rPr>
            </w:pPr>
            <w:r w:rsidRPr="75C54290">
              <w:rPr>
                <w:rFonts w:ascii="Arial" w:hAnsi="Arial" w:cs="Arial"/>
                <w:sz w:val="20"/>
                <w:szCs w:val="20"/>
              </w:rPr>
              <w:t>3</w:t>
            </w:r>
          </w:p>
        </w:tc>
      </w:tr>
      <w:tr w:rsidR="00930860" w:rsidRPr="004062D9" w14:paraId="34B66CAE" w14:textId="77777777" w:rsidTr="75C54290">
        <w:trPr>
          <w:trHeight w:val="21"/>
          <w:jc w:val="center"/>
        </w:trPr>
        <w:tc>
          <w:tcPr>
            <w:tcW w:w="604" w:type="dxa"/>
            <w:tcBorders>
              <w:top w:val="single" w:sz="4" w:space="0" w:color="auto"/>
              <w:left w:val="single" w:sz="4" w:space="0" w:color="auto"/>
              <w:bottom w:val="single" w:sz="4" w:space="0" w:color="auto"/>
              <w:right w:val="single" w:sz="4" w:space="0" w:color="auto"/>
            </w:tcBorders>
          </w:tcPr>
          <w:p w14:paraId="0A4DF8A3" w14:textId="77777777" w:rsidR="00930860" w:rsidRPr="004062D9" w:rsidRDefault="00930860" w:rsidP="002D058B">
            <w:pPr>
              <w:spacing w:after="0"/>
              <w:jc w:val="center"/>
              <w:rPr>
                <w:rFonts w:ascii="Arial" w:eastAsia="Arial" w:hAnsi="Arial" w:cs="Arial"/>
                <w:color w:val="000000" w:themeColor="text1"/>
                <w:sz w:val="20"/>
                <w:szCs w:val="20"/>
              </w:rPr>
            </w:pPr>
            <w:r w:rsidRPr="004062D9">
              <w:rPr>
                <w:rFonts w:ascii="Arial" w:eastAsia="Arial" w:hAnsi="Arial" w:cs="Arial"/>
                <w:color w:val="000000" w:themeColor="text1"/>
                <w:sz w:val="20"/>
                <w:szCs w:val="20"/>
              </w:rPr>
              <w:t>3</w:t>
            </w:r>
          </w:p>
        </w:tc>
        <w:tc>
          <w:tcPr>
            <w:tcW w:w="5371" w:type="dxa"/>
            <w:tcBorders>
              <w:top w:val="single" w:sz="4" w:space="0" w:color="auto"/>
              <w:left w:val="single" w:sz="4" w:space="0" w:color="auto"/>
              <w:bottom w:val="single" w:sz="4" w:space="0" w:color="auto"/>
              <w:right w:val="single" w:sz="4" w:space="0" w:color="auto"/>
            </w:tcBorders>
            <w:shd w:val="clear" w:color="auto" w:fill="auto"/>
            <w:noWrap/>
          </w:tcPr>
          <w:p w14:paraId="6C4829C7" w14:textId="77777777" w:rsidR="00930860" w:rsidRPr="004062D9" w:rsidRDefault="00930860" w:rsidP="002D058B">
            <w:pPr>
              <w:spacing w:after="0"/>
              <w:rPr>
                <w:rFonts w:ascii="Arial" w:hAnsi="Arial" w:cs="Arial"/>
                <w:sz w:val="20"/>
                <w:szCs w:val="20"/>
              </w:rPr>
            </w:pPr>
            <w:r w:rsidRPr="004062D9">
              <w:rPr>
                <w:rFonts w:ascii="Arial" w:eastAsia="Arial" w:hAnsi="Arial" w:cs="Arial"/>
                <w:color w:val="000000" w:themeColor="text1"/>
                <w:sz w:val="20"/>
                <w:szCs w:val="20"/>
              </w:rPr>
              <w:t xml:space="preserve">Territorio 3: (Ciudad Bolívar, Sumapaz, Usme, Kennedy, Bosa, Fontibón, Puente Aranda, Tunjuelito) </w:t>
            </w:r>
          </w:p>
        </w:tc>
        <w:tc>
          <w:tcPr>
            <w:tcW w:w="2853" w:type="dxa"/>
            <w:tcBorders>
              <w:top w:val="single" w:sz="4" w:space="0" w:color="auto"/>
              <w:left w:val="single" w:sz="4" w:space="0" w:color="auto"/>
              <w:bottom w:val="single" w:sz="4" w:space="0" w:color="auto"/>
              <w:right w:val="single" w:sz="4" w:space="0" w:color="auto"/>
            </w:tcBorders>
            <w:noWrap/>
            <w:vAlign w:val="center"/>
          </w:tcPr>
          <w:p w14:paraId="2777A9B6" w14:textId="13BE4335" w:rsidR="00930860" w:rsidRPr="004062D9" w:rsidRDefault="20EA4741" w:rsidP="002D058B">
            <w:pPr>
              <w:spacing w:after="0"/>
              <w:jc w:val="center"/>
              <w:rPr>
                <w:rFonts w:ascii="Arial" w:hAnsi="Arial" w:cs="Arial"/>
                <w:sz w:val="20"/>
                <w:szCs w:val="20"/>
              </w:rPr>
            </w:pPr>
            <w:r w:rsidRPr="75C54290">
              <w:rPr>
                <w:rFonts w:ascii="Arial" w:hAnsi="Arial" w:cs="Arial"/>
                <w:sz w:val="20"/>
                <w:szCs w:val="20"/>
              </w:rPr>
              <w:t>0</w:t>
            </w:r>
          </w:p>
        </w:tc>
      </w:tr>
      <w:tr w:rsidR="00930860" w:rsidRPr="004062D9" w14:paraId="5AF6BAB0" w14:textId="77777777" w:rsidTr="75C54290">
        <w:trPr>
          <w:trHeight w:val="21"/>
          <w:jc w:val="center"/>
        </w:trPr>
        <w:tc>
          <w:tcPr>
            <w:tcW w:w="5975" w:type="dxa"/>
            <w:gridSpan w:val="2"/>
            <w:tcBorders>
              <w:top w:val="single" w:sz="4" w:space="0" w:color="auto"/>
              <w:left w:val="single" w:sz="4" w:space="0" w:color="auto"/>
              <w:bottom w:val="single" w:sz="4" w:space="0" w:color="auto"/>
              <w:right w:val="single" w:sz="4" w:space="0" w:color="auto"/>
            </w:tcBorders>
          </w:tcPr>
          <w:p w14:paraId="55742694" w14:textId="77777777" w:rsidR="00930860" w:rsidRPr="004062D9" w:rsidRDefault="00930860" w:rsidP="002D058B">
            <w:pPr>
              <w:spacing w:after="0"/>
              <w:jc w:val="center"/>
              <w:rPr>
                <w:rFonts w:ascii="Arial" w:hAnsi="Arial" w:cs="Arial"/>
                <w:sz w:val="20"/>
                <w:szCs w:val="20"/>
              </w:rPr>
            </w:pPr>
            <w:r>
              <w:rPr>
                <w:rFonts w:ascii="Arial" w:eastAsia="Arial" w:hAnsi="Arial" w:cs="Arial"/>
                <w:color w:val="000000" w:themeColor="text1"/>
                <w:sz w:val="20"/>
                <w:szCs w:val="20"/>
              </w:rPr>
              <w:t>TOTAL</w:t>
            </w:r>
          </w:p>
        </w:tc>
        <w:tc>
          <w:tcPr>
            <w:tcW w:w="2853" w:type="dxa"/>
            <w:tcBorders>
              <w:top w:val="single" w:sz="4" w:space="0" w:color="auto"/>
              <w:left w:val="single" w:sz="4" w:space="0" w:color="auto"/>
              <w:bottom w:val="single" w:sz="4" w:space="0" w:color="auto"/>
              <w:right w:val="single" w:sz="4" w:space="0" w:color="auto"/>
            </w:tcBorders>
            <w:noWrap/>
            <w:vAlign w:val="center"/>
          </w:tcPr>
          <w:p w14:paraId="63F8CDA9" w14:textId="14657C6F" w:rsidR="00930860" w:rsidRPr="004062D9" w:rsidRDefault="0D6BF116" w:rsidP="002D058B">
            <w:pPr>
              <w:spacing w:after="0"/>
              <w:jc w:val="center"/>
              <w:rPr>
                <w:rFonts w:ascii="Arial" w:hAnsi="Arial" w:cs="Arial"/>
                <w:b/>
                <w:bCs/>
                <w:sz w:val="20"/>
                <w:szCs w:val="20"/>
              </w:rPr>
            </w:pPr>
            <w:r w:rsidRPr="75C54290">
              <w:rPr>
                <w:rFonts w:ascii="Arial" w:hAnsi="Arial" w:cs="Arial"/>
                <w:b/>
                <w:bCs/>
                <w:sz w:val="20"/>
                <w:szCs w:val="20"/>
              </w:rPr>
              <w:t>6</w:t>
            </w:r>
          </w:p>
        </w:tc>
      </w:tr>
    </w:tbl>
    <w:p w14:paraId="7557136C" w14:textId="5485D24D" w:rsidR="00F04158" w:rsidRPr="004062D9"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r>
        <w:rPr>
          <w:rFonts w:ascii="Arial" w:eastAsia="Arial" w:hAnsi="Arial" w:cs="Arial"/>
          <w:color w:val="000000" w:themeColor="text1"/>
          <w:sz w:val="18"/>
          <w:szCs w:val="18"/>
        </w:rPr>
        <w:t>.</w:t>
      </w:r>
    </w:p>
    <w:p w14:paraId="03411187" w14:textId="46FC04C1" w:rsidR="0074121A" w:rsidRDefault="0074121A" w:rsidP="002D058B">
      <w:pPr>
        <w:spacing w:after="0"/>
        <w:jc w:val="both"/>
        <w:rPr>
          <w:rFonts w:ascii="Arial" w:hAnsi="Arial" w:cs="Arial"/>
        </w:rPr>
      </w:pPr>
    </w:p>
    <w:p w14:paraId="3BF4E464" w14:textId="5347E2BB" w:rsidR="00D5655B" w:rsidRPr="004062D9" w:rsidRDefault="00D5655B" w:rsidP="002D058B">
      <w:pPr>
        <w:pStyle w:val="Prrafodelista"/>
        <w:numPr>
          <w:ilvl w:val="0"/>
          <w:numId w:val="16"/>
        </w:numPr>
        <w:jc w:val="both"/>
        <w:rPr>
          <w:rFonts w:ascii="Arial" w:hAnsi="Arial" w:cs="Arial"/>
        </w:rPr>
      </w:pPr>
      <w:r w:rsidRPr="004062D9">
        <w:rPr>
          <w:rFonts w:ascii="Arial" w:hAnsi="Arial" w:cs="Arial"/>
        </w:rPr>
        <w:t xml:space="preserve">Espacio de Dialogo de la Audiencia Pública de Rendición de Cuentas de la Entidad: finamente el pasado </w:t>
      </w:r>
      <w:r w:rsidR="4385D43C" w:rsidRPr="004062D9">
        <w:rPr>
          <w:rFonts w:ascii="Arial" w:hAnsi="Arial" w:cs="Arial"/>
        </w:rPr>
        <w:t>30</w:t>
      </w:r>
      <w:r w:rsidRPr="004062D9">
        <w:rPr>
          <w:rFonts w:ascii="Arial" w:hAnsi="Arial" w:cs="Arial"/>
        </w:rPr>
        <w:t xml:space="preserve"> de </w:t>
      </w:r>
      <w:r w:rsidR="215C03A2" w:rsidRPr="004062D9">
        <w:rPr>
          <w:rFonts w:ascii="Arial" w:hAnsi="Arial" w:cs="Arial"/>
        </w:rPr>
        <w:t>noviembre</w:t>
      </w:r>
      <w:r w:rsidRPr="004062D9">
        <w:rPr>
          <w:rFonts w:ascii="Arial" w:hAnsi="Arial" w:cs="Arial"/>
        </w:rPr>
        <w:t xml:space="preserve"> se realizó este espacio que contó con las siguientes etapas</w:t>
      </w:r>
      <w:r w:rsidR="00B11622" w:rsidRPr="004062D9">
        <w:rPr>
          <w:rFonts w:ascii="Arial" w:hAnsi="Arial" w:cs="Arial"/>
        </w:rPr>
        <w:t>:</w:t>
      </w:r>
    </w:p>
    <w:p w14:paraId="76ED8A72" w14:textId="77777777" w:rsidR="00B11622" w:rsidRPr="004062D9" w:rsidRDefault="00B11622" w:rsidP="002D058B">
      <w:pPr>
        <w:pStyle w:val="Prrafodelista"/>
        <w:ind w:left="720"/>
        <w:jc w:val="both"/>
        <w:rPr>
          <w:rFonts w:ascii="Arial" w:hAnsi="Arial" w:cs="Arial"/>
        </w:rPr>
      </w:pPr>
    </w:p>
    <w:p w14:paraId="4A2CBFDD" w14:textId="39E4BE8A" w:rsidR="00D5655B" w:rsidRDefault="00D5655B" w:rsidP="002D058B">
      <w:pPr>
        <w:spacing w:after="0"/>
        <w:ind w:left="708"/>
        <w:jc w:val="both"/>
        <w:rPr>
          <w:rFonts w:ascii="Arial" w:hAnsi="Arial" w:cs="Arial"/>
          <w:lang w:val="es-ES"/>
        </w:rPr>
      </w:pPr>
      <w:r w:rsidRPr="004062D9">
        <w:rPr>
          <w:rFonts w:ascii="Arial" w:hAnsi="Arial" w:cs="Arial"/>
          <w:b/>
          <w:lang w:val="es-ES"/>
        </w:rPr>
        <w:t>Primera etapa</w:t>
      </w:r>
      <w:r w:rsidRPr="004062D9">
        <w:rPr>
          <w:rFonts w:ascii="Arial" w:hAnsi="Arial" w:cs="Arial"/>
          <w:lang w:val="es-ES"/>
        </w:rPr>
        <w:t>: participación ciudadana para la elección de los temas de interés para el espacio de rendición de cuentas:</w:t>
      </w:r>
    </w:p>
    <w:p w14:paraId="176E8F06" w14:textId="77777777" w:rsidR="00B65D04" w:rsidRPr="004062D9" w:rsidRDefault="00B65D04" w:rsidP="002D058B">
      <w:pPr>
        <w:spacing w:after="0"/>
        <w:ind w:left="708"/>
        <w:jc w:val="both"/>
        <w:rPr>
          <w:rFonts w:ascii="Arial" w:hAnsi="Arial" w:cs="Arial"/>
          <w:lang w:val="es-ES"/>
        </w:rPr>
      </w:pPr>
    </w:p>
    <w:p w14:paraId="32B65AB9" w14:textId="0363A815" w:rsidR="00D5655B" w:rsidRDefault="000B7155" w:rsidP="002D058B">
      <w:pPr>
        <w:pStyle w:val="Descripcin"/>
        <w:spacing w:after="0"/>
        <w:jc w:val="center"/>
        <w:rPr>
          <w:rFonts w:ascii="Arial" w:eastAsia="Arial" w:hAnsi="Arial" w:cs="Arial"/>
          <w:i w:val="0"/>
          <w:iCs w:val="0"/>
          <w:color w:val="auto"/>
          <w:sz w:val="20"/>
          <w:szCs w:val="20"/>
        </w:rPr>
      </w:pPr>
      <w:bookmarkStart w:id="29" w:name="_Toc123127790"/>
      <w:bookmarkStart w:id="30" w:name="_Toc153535604"/>
      <w:r w:rsidRPr="000B7155">
        <w:rPr>
          <w:rFonts w:ascii="Arial" w:hAnsi="Arial" w:cs="Arial"/>
          <w:b/>
          <w:i w:val="0"/>
          <w:color w:val="auto"/>
          <w:sz w:val="20"/>
          <w:szCs w:val="20"/>
        </w:rPr>
        <w:t xml:space="preserve">Ilustración </w:t>
      </w:r>
      <w:r w:rsidRPr="000B7155">
        <w:rPr>
          <w:rFonts w:ascii="Arial" w:hAnsi="Arial" w:cs="Arial"/>
          <w:b/>
          <w:i w:val="0"/>
          <w:color w:val="auto"/>
          <w:sz w:val="20"/>
          <w:szCs w:val="20"/>
        </w:rPr>
        <w:fldChar w:fldCharType="begin"/>
      </w:r>
      <w:r w:rsidRPr="000B7155">
        <w:rPr>
          <w:rFonts w:ascii="Arial" w:hAnsi="Arial" w:cs="Arial"/>
          <w:b/>
          <w:i w:val="0"/>
          <w:color w:val="auto"/>
          <w:sz w:val="20"/>
          <w:szCs w:val="20"/>
        </w:rPr>
        <w:instrText xml:space="preserve"> SEQ Ilustración \* ARABIC </w:instrText>
      </w:r>
      <w:r w:rsidRPr="000B7155">
        <w:rPr>
          <w:rFonts w:ascii="Arial" w:hAnsi="Arial" w:cs="Arial"/>
          <w:b/>
          <w:i w:val="0"/>
          <w:color w:val="auto"/>
          <w:sz w:val="20"/>
          <w:szCs w:val="20"/>
        </w:rPr>
        <w:fldChar w:fldCharType="separate"/>
      </w:r>
      <w:r>
        <w:rPr>
          <w:rFonts w:ascii="Arial" w:hAnsi="Arial" w:cs="Arial"/>
          <w:b/>
          <w:i w:val="0"/>
          <w:noProof/>
          <w:color w:val="auto"/>
          <w:sz w:val="20"/>
          <w:szCs w:val="20"/>
        </w:rPr>
        <w:t>1</w:t>
      </w:r>
      <w:r w:rsidRPr="000B7155">
        <w:rPr>
          <w:rFonts w:ascii="Arial" w:hAnsi="Arial" w:cs="Arial"/>
          <w:b/>
          <w:i w:val="0"/>
          <w:color w:val="auto"/>
          <w:sz w:val="20"/>
          <w:szCs w:val="20"/>
        </w:rPr>
        <w:fldChar w:fldCharType="end"/>
      </w:r>
      <w:r w:rsidRPr="000B7155">
        <w:rPr>
          <w:rFonts w:ascii="Arial" w:hAnsi="Arial" w:cs="Arial"/>
          <w:b/>
          <w:i w:val="0"/>
          <w:color w:val="auto"/>
          <w:sz w:val="20"/>
          <w:szCs w:val="20"/>
        </w:rPr>
        <w:t>.</w:t>
      </w:r>
      <w:r w:rsidR="00D5655B" w:rsidRPr="00D83657">
        <w:rPr>
          <w:rFonts w:ascii="Arial" w:eastAsia="Arial" w:hAnsi="Arial" w:cs="Arial"/>
          <w:i w:val="0"/>
          <w:iCs w:val="0"/>
          <w:color w:val="auto"/>
          <w:sz w:val="20"/>
          <w:szCs w:val="20"/>
        </w:rPr>
        <w:t xml:space="preserve">Temas </w:t>
      </w:r>
      <w:r w:rsidR="00D5655B" w:rsidRPr="004062D9">
        <w:rPr>
          <w:rFonts w:ascii="Arial" w:eastAsia="Arial" w:hAnsi="Arial" w:cs="Arial"/>
          <w:i w:val="0"/>
          <w:iCs w:val="0"/>
          <w:color w:val="auto"/>
          <w:sz w:val="20"/>
          <w:szCs w:val="20"/>
        </w:rPr>
        <w:t>priorizados por la ciudadanía</w:t>
      </w:r>
      <w:bookmarkEnd w:id="29"/>
      <w:bookmarkEnd w:id="30"/>
    </w:p>
    <w:p w14:paraId="2133CEF9" w14:textId="77777777" w:rsidR="00B65D04" w:rsidRPr="00B65D04" w:rsidRDefault="00B65D04" w:rsidP="00B65D04"/>
    <w:p w14:paraId="78FD2F87" w14:textId="7E01D490" w:rsidR="798AEF30" w:rsidRPr="004062D9" w:rsidRDefault="798AEF30" w:rsidP="002D058B">
      <w:pPr>
        <w:spacing w:after="0" w:line="276" w:lineRule="auto"/>
        <w:jc w:val="center"/>
        <w:rPr>
          <w:rFonts w:ascii="Arial" w:hAnsi="Arial" w:cs="Arial"/>
        </w:rPr>
      </w:pPr>
      <w:r w:rsidRPr="004062D9">
        <w:rPr>
          <w:rFonts w:ascii="Arial" w:hAnsi="Arial" w:cs="Arial"/>
          <w:noProof/>
          <w:lang w:val="en-US"/>
        </w:rPr>
        <w:drawing>
          <wp:inline distT="0" distB="0" distL="0" distR="0" wp14:anchorId="3C64C46C" wp14:editId="28A0F142">
            <wp:extent cx="5367880" cy="2650391"/>
            <wp:effectExtent l="0" t="0" r="0" b="0"/>
            <wp:docPr id="1551257071" name="Imagen 155125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67880" cy="2650391"/>
                    </a:xfrm>
                    <a:prstGeom prst="rect">
                      <a:avLst/>
                    </a:prstGeom>
                  </pic:spPr>
                </pic:pic>
              </a:graphicData>
            </a:graphic>
          </wp:inline>
        </w:drawing>
      </w:r>
    </w:p>
    <w:p w14:paraId="25AA46EA" w14:textId="01E987C0" w:rsidR="00D5655B" w:rsidRPr="00F04158"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p>
    <w:p w14:paraId="6BFBA5F8" w14:textId="77777777" w:rsidR="000D4E67" w:rsidRPr="004062D9" w:rsidRDefault="000D4E67" w:rsidP="002D058B">
      <w:pPr>
        <w:spacing w:after="0" w:line="276" w:lineRule="auto"/>
        <w:jc w:val="center"/>
        <w:rPr>
          <w:rFonts w:ascii="Arial" w:eastAsia="Arial" w:hAnsi="Arial" w:cs="Arial"/>
          <w:sz w:val="20"/>
          <w:szCs w:val="20"/>
        </w:rPr>
      </w:pPr>
    </w:p>
    <w:p w14:paraId="1851C9CB" w14:textId="10A3A13E" w:rsidR="00D5655B" w:rsidRDefault="00E02F9A" w:rsidP="002D058B">
      <w:pPr>
        <w:pStyle w:val="Descripcin"/>
        <w:spacing w:after="0"/>
        <w:jc w:val="center"/>
        <w:rPr>
          <w:rFonts w:ascii="Arial" w:eastAsia="Arial" w:hAnsi="Arial" w:cs="Arial"/>
          <w:i w:val="0"/>
          <w:iCs w:val="0"/>
          <w:color w:val="auto"/>
          <w:sz w:val="20"/>
          <w:szCs w:val="20"/>
        </w:rPr>
      </w:pPr>
      <w:bookmarkStart w:id="31" w:name="_Toc123127805"/>
      <w:bookmarkStart w:id="32" w:name="_Toc153534094"/>
      <w:r w:rsidRPr="004062D9">
        <w:rPr>
          <w:rFonts w:ascii="Arial" w:hAnsi="Arial" w:cs="Arial"/>
          <w:b/>
          <w:bCs/>
          <w:i w:val="0"/>
          <w:iCs w:val="0"/>
          <w:color w:val="auto"/>
          <w:sz w:val="20"/>
          <w:szCs w:val="20"/>
        </w:rPr>
        <w:t xml:space="preserve">Tabla </w:t>
      </w:r>
      <w:r w:rsidRPr="004062D9">
        <w:rPr>
          <w:rFonts w:ascii="Arial" w:hAnsi="Arial" w:cs="Arial"/>
          <w:b/>
          <w:bCs/>
          <w:i w:val="0"/>
          <w:iCs w:val="0"/>
          <w:color w:val="auto"/>
          <w:sz w:val="20"/>
          <w:szCs w:val="20"/>
        </w:rPr>
        <w:fldChar w:fldCharType="begin"/>
      </w:r>
      <w:r w:rsidRPr="004062D9">
        <w:rPr>
          <w:rFonts w:ascii="Arial" w:hAnsi="Arial" w:cs="Arial"/>
          <w:b/>
          <w:bCs/>
          <w:i w:val="0"/>
          <w:iCs w:val="0"/>
          <w:color w:val="auto"/>
          <w:sz w:val="20"/>
          <w:szCs w:val="20"/>
        </w:rPr>
        <w:instrText xml:space="preserve"> SEQ Tabla \* ARABIC </w:instrText>
      </w:r>
      <w:r w:rsidRPr="004062D9">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10</w:t>
      </w:r>
      <w:r w:rsidRPr="004062D9">
        <w:rPr>
          <w:rFonts w:ascii="Arial" w:hAnsi="Arial" w:cs="Arial"/>
          <w:b/>
          <w:bCs/>
          <w:i w:val="0"/>
          <w:iCs w:val="0"/>
          <w:color w:val="auto"/>
          <w:sz w:val="20"/>
          <w:szCs w:val="20"/>
        </w:rPr>
        <w:fldChar w:fldCharType="end"/>
      </w:r>
      <w:r w:rsidR="00D5655B" w:rsidRPr="004062D9">
        <w:rPr>
          <w:rFonts w:ascii="Arial" w:hAnsi="Arial" w:cs="Arial"/>
          <w:b/>
          <w:bCs/>
          <w:i w:val="0"/>
          <w:iCs w:val="0"/>
          <w:color w:val="auto"/>
          <w:sz w:val="20"/>
          <w:szCs w:val="20"/>
        </w:rPr>
        <w:t>.</w:t>
      </w:r>
      <w:r w:rsidR="00D5655B" w:rsidRPr="004062D9">
        <w:rPr>
          <w:rFonts w:ascii="Arial" w:eastAsia="Arial" w:hAnsi="Arial" w:cs="Arial"/>
          <w:i w:val="0"/>
          <w:iCs w:val="0"/>
          <w:color w:val="auto"/>
          <w:sz w:val="20"/>
          <w:szCs w:val="20"/>
        </w:rPr>
        <w:t xml:space="preserve"> Desagregado de temas priorizados por la ciudadanía</w:t>
      </w:r>
      <w:bookmarkEnd w:id="31"/>
      <w:bookmarkEnd w:id="32"/>
    </w:p>
    <w:p w14:paraId="706D8410" w14:textId="77777777" w:rsidR="00B65D04" w:rsidRPr="00B65D04" w:rsidRDefault="00B65D04" w:rsidP="00B65D04"/>
    <w:tbl>
      <w:tblPr>
        <w:tblW w:w="9209" w:type="dxa"/>
        <w:jc w:val="center"/>
        <w:tblLayout w:type="fixed"/>
        <w:tblLook w:val="06A0" w:firstRow="1" w:lastRow="0" w:firstColumn="1" w:lastColumn="0" w:noHBand="1" w:noVBand="1"/>
      </w:tblPr>
      <w:tblGrid>
        <w:gridCol w:w="2405"/>
        <w:gridCol w:w="709"/>
        <w:gridCol w:w="992"/>
        <w:gridCol w:w="851"/>
        <w:gridCol w:w="1013"/>
        <w:gridCol w:w="688"/>
        <w:gridCol w:w="1487"/>
        <w:gridCol w:w="1064"/>
      </w:tblGrid>
      <w:tr w:rsidR="3398CD94" w:rsidRPr="004062D9" w14:paraId="3BCDFEAA" w14:textId="77777777" w:rsidTr="00D2556A">
        <w:trPr>
          <w:trHeight w:val="615"/>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398D79" w14:textId="1BDEBD21"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 xml:space="preserve">PREGUNTAS </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41A550" w14:textId="78C50713"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Twitter</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4E24F0" w14:textId="1F8FB7FD"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Instagra</w:t>
            </w:r>
            <w:r w:rsidR="0A0DC32B" w:rsidRPr="004062D9">
              <w:rPr>
                <w:rFonts w:ascii="Arial" w:eastAsia="Calibri" w:hAnsi="Arial" w:cs="Arial"/>
                <w:b/>
                <w:bCs/>
                <w:color w:val="000000" w:themeColor="text1"/>
                <w:sz w:val="20"/>
                <w:szCs w:val="20"/>
              </w:rPr>
              <w:t>m</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4284FE" w14:textId="4DA1092C" w:rsidR="3398CD94" w:rsidRPr="004062D9" w:rsidRDefault="3398CD94" w:rsidP="002D058B">
            <w:pPr>
              <w:spacing w:after="0"/>
              <w:jc w:val="center"/>
              <w:rPr>
                <w:rFonts w:ascii="Arial" w:eastAsia="Calibri" w:hAnsi="Arial" w:cs="Arial"/>
                <w:b/>
                <w:bCs/>
                <w:color w:val="000000" w:themeColor="text1"/>
                <w:sz w:val="20"/>
                <w:szCs w:val="20"/>
              </w:rPr>
            </w:pPr>
            <w:proofErr w:type="spellStart"/>
            <w:r w:rsidRPr="004062D9">
              <w:rPr>
                <w:rFonts w:ascii="Arial" w:eastAsia="Calibri" w:hAnsi="Arial" w:cs="Arial"/>
                <w:b/>
                <w:bCs/>
                <w:color w:val="000000" w:themeColor="text1"/>
                <w:sz w:val="20"/>
                <w:szCs w:val="20"/>
              </w:rPr>
              <w:t>Stories</w:t>
            </w:r>
            <w:proofErr w:type="spellEnd"/>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1E7101" w14:textId="09077009"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 xml:space="preserve">Facebook </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A2BA72" w14:textId="475E6253" w:rsidR="3398CD94" w:rsidRPr="004062D9" w:rsidRDefault="3398CD94" w:rsidP="002D058B">
            <w:pPr>
              <w:spacing w:after="0"/>
              <w:jc w:val="center"/>
              <w:rPr>
                <w:rFonts w:ascii="Arial" w:eastAsia="Calibri" w:hAnsi="Arial" w:cs="Arial"/>
                <w:b/>
                <w:bCs/>
                <w:color w:val="000000" w:themeColor="text1"/>
                <w:sz w:val="20"/>
                <w:szCs w:val="20"/>
              </w:rPr>
            </w:pPr>
            <w:proofErr w:type="spellStart"/>
            <w:r w:rsidRPr="004062D9">
              <w:rPr>
                <w:rFonts w:ascii="Arial" w:eastAsia="Calibri" w:hAnsi="Arial" w:cs="Arial"/>
                <w:b/>
                <w:bCs/>
                <w:color w:val="000000" w:themeColor="text1"/>
                <w:sz w:val="20"/>
                <w:szCs w:val="20"/>
              </w:rPr>
              <w:t>Forms</w:t>
            </w:r>
            <w:proofErr w:type="spellEnd"/>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C70547" w14:textId="1FAD14EE"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Evento presencial Generando Capacidades</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5CABE4CF" w14:textId="17AF60F4"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 xml:space="preserve">TOTALES </w:t>
            </w:r>
          </w:p>
        </w:tc>
      </w:tr>
      <w:tr w:rsidR="3398CD94" w:rsidRPr="004062D9" w14:paraId="1C15F891"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BB3C6E" w14:textId="1FBA8427"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 xml:space="preserve">Solicitudes de malla vial </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1E2039" w14:textId="5DF35A8B"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13</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07C033" w14:textId="20C60D0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8C4DB6" w14:textId="27F5581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29</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AC54E8" w14:textId="6F3BCCE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8</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D909A0" w14:textId="6FDD74E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23</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B7EAA3" w14:textId="0F407AC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7</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1EA2A60F" w14:textId="191D2AB1"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80</w:t>
            </w:r>
          </w:p>
        </w:tc>
      </w:tr>
      <w:tr w:rsidR="3398CD94" w:rsidRPr="004062D9" w14:paraId="1BDCF978"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D36A41" w14:textId="7AD3852C"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Quiénes intervienen vías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3D65CB" w14:textId="059D9B8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41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D63F53" w14:textId="3587898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12E0D" w14:textId="0551A044"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33</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A10F35" w14:textId="6993DE1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527695" w14:textId="575390E1"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10</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B3299F" w14:textId="11201AE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0E741490" w14:textId="0A1E2CB7" w:rsidR="3398CD94" w:rsidRPr="004062D9" w:rsidRDefault="3398CD94" w:rsidP="002D058B">
            <w:pPr>
              <w:spacing w:after="0"/>
              <w:jc w:val="center"/>
              <w:rPr>
                <w:rFonts w:ascii="Arial" w:eastAsia="Calibri" w:hAnsi="Arial" w:cs="Arial"/>
                <w:color w:val="FF0000"/>
                <w:sz w:val="20"/>
                <w:szCs w:val="20"/>
              </w:rPr>
            </w:pPr>
            <w:r w:rsidRPr="004062D9">
              <w:rPr>
                <w:rFonts w:ascii="Arial" w:eastAsia="Calibri" w:hAnsi="Arial" w:cs="Arial"/>
                <w:color w:val="FF0000"/>
                <w:sz w:val="20"/>
                <w:szCs w:val="20"/>
              </w:rPr>
              <w:t>93</w:t>
            </w:r>
          </w:p>
        </w:tc>
      </w:tr>
      <w:tr w:rsidR="3398CD94" w:rsidRPr="004062D9" w14:paraId="1EEB4F33"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07EE5C" w14:textId="156892E5"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 xml:space="preserve">Cómo se priorizan vías  </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1F0F8B" w14:textId="376BF6A0"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19A091" w14:textId="0D459343"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590E3D" w14:textId="2D5AF34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24</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FD5F84" w14:textId="6889DE5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DAAB0C" w14:textId="2630E87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18</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0FB33A" w14:textId="50169EF5"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7</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54E08309" w14:textId="3DEA85A1"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63</w:t>
            </w:r>
          </w:p>
        </w:tc>
      </w:tr>
      <w:tr w:rsidR="3398CD94" w:rsidRPr="004062D9" w14:paraId="11ED092A"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B08A22" w14:textId="6F8AFC1F"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Cómo arreglamos las vías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ED5CF" w14:textId="727B8610"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13</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6CC497" w14:textId="5C1DFE43"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B34A20" w14:textId="244462E3"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25</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A7DA5F" w14:textId="1271AE69"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5CA51" w14:textId="095BCFA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11</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26E2CA" w14:textId="4B47C5F1"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6</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004CC371" w14:textId="2A473D00"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57</w:t>
            </w:r>
          </w:p>
        </w:tc>
      </w:tr>
      <w:tr w:rsidR="3398CD94" w:rsidRPr="004062D9" w14:paraId="256E7755"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D0D8AA" w14:textId="109E7B0B"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 xml:space="preserve">Daños en el mantenimiento </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BFD500" w14:textId="29A1E295"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E5D227" w14:textId="1E762C85"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31EAAB" w14:textId="3DF2108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D9A91F" w14:textId="6DA8A99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7698A5" w14:textId="4942E6F4"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6</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C78102" w14:textId="1243F9A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5</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302A4A49" w14:textId="23CC6DB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11</w:t>
            </w:r>
          </w:p>
        </w:tc>
      </w:tr>
      <w:tr w:rsidR="3398CD94" w:rsidRPr="004062D9" w14:paraId="716B4C8B"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6F9812" w14:textId="1F03BED7"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 xml:space="preserve">Contratación en la UMV </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40D490" w14:textId="0F0A4068"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253E44" w14:textId="027B36AA"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6CA26" w14:textId="2AA26FA0"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089E90" w14:textId="437DA61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BB1AE0" w14:textId="3DB1A15F"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16</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28A75D" w14:textId="3D693C6E"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6</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1287619A" w14:textId="6F1D6518"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22</w:t>
            </w:r>
          </w:p>
        </w:tc>
      </w:tr>
      <w:tr w:rsidR="3398CD94" w:rsidRPr="004062D9" w14:paraId="7D039652" w14:textId="77777777" w:rsidTr="00D2556A">
        <w:trPr>
          <w:trHeight w:val="300"/>
          <w:jc w:val="center"/>
        </w:trPr>
        <w:tc>
          <w:tcPr>
            <w:tcW w:w="24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6617E4" w14:textId="05336D69" w:rsidR="3398CD94" w:rsidRPr="004062D9" w:rsidRDefault="3398CD94" w:rsidP="002D058B">
            <w:pPr>
              <w:spacing w:after="0"/>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Otro / Comentarios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0AAEF2" w14:textId="4DD50FF3"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DF9314" w14:textId="7B50DFFB"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5C0974" w14:textId="485D10E6"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10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F9A900" w14:textId="0A5D97B9"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6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EDB376" w14:textId="5C6C069B"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w:t>
            </w:r>
          </w:p>
        </w:tc>
        <w:tc>
          <w:tcPr>
            <w:tcW w:w="14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C9ACF1" w14:textId="3A06156A"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12B8C236" w14:textId="497470B6"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2</w:t>
            </w:r>
          </w:p>
        </w:tc>
      </w:tr>
      <w:tr w:rsidR="3398CD94" w:rsidRPr="004062D9" w14:paraId="58885DAA" w14:textId="77777777" w:rsidTr="00D2556A">
        <w:trPr>
          <w:trHeight w:val="630"/>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675F0466" w14:textId="4FCD8723" w:rsidR="3398CD94" w:rsidRPr="004062D9" w:rsidRDefault="3398CD94" w:rsidP="002D058B">
            <w:pPr>
              <w:spacing w:after="0"/>
              <w:jc w:val="center"/>
              <w:rPr>
                <w:rFonts w:ascii="Arial" w:eastAsia="Calibri" w:hAnsi="Arial" w:cs="Arial"/>
                <w:b/>
                <w:bCs/>
                <w:color w:val="000000" w:themeColor="text1"/>
                <w:sz w:val="20"/>
                <w:szCs w:val="20"/>
              </w:rPr>
            </w:pPr>
            <w:bookmarkStart w:id="33" w:name="_Int_3sXEgrvp"/>
            <w:r w:rsidRPr="004062D9">
              <w:rPr>
                <w:rFonts w:ascii="Arial" w:eastAsia="Calibri" w:hAnsi="Arial" w:cs="Arial"/>
                <w:b/>
                <w:bCs/>
                <w:color w:val="000000" w:themeColor="text1"/>
                <w:sz w:val="20"/>
                <w:szCs w:val="20"/>
              </w:rPr>
              <w:t>TOTAL</w:t>
            </w:r>
            <w:bookmarkEnd w:id="33"/>
            <w:r w:rsidRPr="004062D9">
              <w:rPr>
                <w:rFonts w:ascii="Arial" w:eastAsia="Calibri" w:hAnsi="Arial" w:cs="Arial"/>
                <w:b/>
                <w:bCs/>
                <w:color w:val="000000" w:themeColor="text1"/>
                <w:sz w:val="20"/>
                <w:szCs w:val="20"/>
              </w:rPr>
              <w:t xml:space="preserve"> DE VOTOS Y PARTICIPACIONES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4629ED92" w14:textId="15317ABA"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81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7D62585D" w14:textId="53D51302"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16FB3700" w14:textId="194C3A9C"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111</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15A39B58" w14:textId="2BE40CED"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13</w:t>
            </w:r>
          </w:p>
        </w:tc>
        <w:tc>
          <w:tcPr>
            <w:tcW w:w="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6F6BBA12" w14:textId="50271EEF"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86</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2AC249A3" w14:textId="0DD6DF9B" w:rsidR="3398CD94" w:rsidRPr="004062D9" w:rsidRDefault="3398CD94" w:rsidP="002D058B">
            <w:pPr>
              <w:spacing w:after="0"/>
              <w:jc w:val="center"/>
              <w:rPr>
                <w:rFonts w:ascii="Arial" w:eastAsia="Calibri" w:hAnsi="Arial" w:cs="Arial"/>
                <w:color w:val="000000" w:themeColor="text1"/>
                <w:sz w:val="20"/>
                <w:szCs w:val="20"/>
              </w:rPr>
            </w:pPr>
            <w:r w:rsidRPr="004062D9">
              <w:rPr>
                <w:rFonts w:ascii="Arial" w:eastAsia="Calibri" w:hAnsi="Arial" w:cs="Arial"/>
                <w:color w:val="000000" w:themeColor="text1"/>
                <w:sz w:val="20"/>
                <w:szCs w:val="20"/>
              </w:rPr>
              <w:t>33</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center"/>
          </w:tcPr>
          <w:p w14:paraId="44172AB9" w14:textId="3C2B2D95" w:rsidR="3398CD94" w:rsidRPr="004062D9" w:rsidRDefault="3398CD94" w:rsidP="002D058B">
            <w:pPr>
              <w:spacing w:after="0"/>
              <w:jc w:val="center"/>
              <w:rPr>
                <w:rFonts w:ascii="Arial" w:eastAsia="Calibri" w:hAnsi="Arial" w:cs="Arial"/>
                <w:b/>
                <w:bCs/>
                <w:color w:val="000000" w:themeColor="text1"/>
                <w:sz w:val="20"/>
                <w:szCs w:val="20"/>
              </w:rPr>
            </w:pPr>
            <w:r w:rsidRPr="004062D9">
              <w:rPr>
                <w:rFonts w:ascii="Arial" w:eastAsia="Calibri" w:hAnsi="Arial" w:cs="Arial"/>
                <w:b/>
                <w:bCs/>
                <w:color w:val="000000" w:themeColor="text1"/>
                <w:sz w:val="20"/>
                <w:szCs w:val="20"/>
              </w:rPr>
              <w:t>327</w:t>
            </w:r>
          </w:p>
        </w:tc>
      </w:tr>
    </w:tbl>
    <w:p w14:paraId="52E27735" w14:textId="77777777" w:rsidR="00F04158" w:rsidRPr="00F04158"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p>
    <w:p w14:paraId="29F71618" w14:textId="746C7230" w:rsidR="3398CD94" w:rsidRPr="004062D9" w:rsidRDefault="3398CD94" w:rsidP="002D058B">
      <w:pPr>
        <w:pStyle w:val="Prrafodelista"/>
        <w:pBdr>
          <w:top w:val="nil"/>
          <w:left w:val="nil"/>
          <w:bottom w:val="nil"/>
          <w:right w:val="nil"/>
          <w:between w:val="nil"/>
        </w:pBdr>
        <w:ind w:left="0"/>
        <w:jc w:val="both"/>
        <w:rPr>
          <w:rFonts w:ascii="Arial" w:eastAsia="Arial" w:hAnsi="Arial" w:cs="Arial"/>
        </w:rPr>
      </w:pPr>
    </w:p>
    <w:p w14:paraId="56EF5B8B" w14:textId="14928D68" w:rsidR="00D5655B" w:rsidRPr="00EF2705" w:rsidRDefault="00940F70" w:rsidP="002D058B">
      <w:pPr>
        <w:spacing w:after="0"/>
        <w:jc w:val="both"/>
        <w:rPr>
          <w:rFonts w:ascii="Arial" w:eastAsia="Arial" w:hAnsi="Arial" w:cs="Arial"/>
        </w:rPr>
      </w:pPr>
      <w:r w:rsidRPr="00EF2705">
        <w:rPr>
          <w:rFonts w:ascii="Arial" w:eastAsia="Arial" w:hAnsi="Arial" w:cs="Arial"/>
        </w:rPr>
        <w:t>De acuerdo con las votaciones recibidas se observa que uno de los temas de mayor interés es ¿</w:t>
      </w:r>
      <w:r w:rsidR="1926D644" w:rsidRPr="00EF2705">
        <w:rPr>
          <w:rFonts w:ascii="Arial" w:eastAsia="Arial" w:hAnsi="Arial" w:cs="Arial"/>
        </w:rPr>
        <w:t>Quiénes intervienen las vías?</w:t>
      </w:r>
      <w:r w:rsidRPr="00EF2705">
        <w:rPr>
          <w:rFonts w:ascii="Arial" w:eastAsia="Arial" w:hAnsi="Arial" w:cs="Arial"/>
        </w:rPr>
        <w:t xml:space="preserve">, con </w:t>
      </w:r>
      <w:r w:rsidR="2171EA4C" w:rsidRPr="00EF2705">
        <w:rPr>
          <w:rFonts w:ascii="Arial" w:eastAsia="Arial" w:hAnsi="Arial" w:cs="Arial"/>
        </w:rPr>
        <w:t>9</w:t>
      </w:r>
      <w:r w:rsidRPr="00EF2705">
        <w:rPr>
          <w:rFonts w:ascii="Arial" w:eastAsia="Arial" w:hAnsi="Arial" w:cs="Arial"/>
        </w:rPr>
        <w:t xml:space="preserve">3 votos, tema que denota el interés de la ciudadanía </w:t>
      </w:r>
      <w:r w:rsidR="1A19D110" w:rsidRPr="00EF2705">
        <w:rPr>
          <w:rFonts w:ascii="Arial" w:eastAsia="Arial" w:hAnsi="Arial" w:cs="Arial"/>
        </w:rPr>
        <w:t xml:space="preserve">conocer a la distribución de mantenimiento y arreglo de las vías como lo son el Instituto de Desarrollo Urbano, IDU, Fondos de Desarrollo Local y la Unidad de Mantenimiento Vial. </w:t>
      </w:r>
      <w:r w:rsidRPr="00EF2705">
        <w:rPr>
          <w:rFonts w:ascii="Arial" w:eastAsia="Arial" w:hAnsi="Arial" w:cs="Arial"/>
        </w:rPr>
        <w:t xml:space="preserve">En cuanto al tema con menos votaciones obteniendo </w:t>
      </w:r>
      <w:r w:rsidR="402CC0F5" w:rsidRPr="00EF2705">
        <w:rPr>
          <w:rFonts w:ascii="Arial" w:eastAsia="Arial" w:hAnsi="Arial" w:cs="Arial"/>
        </w:rPr>
        <w:t>11</w:t>
      </w:r>
      <w:r w:rsidRPr="00EF2705">
        <w:rPr>
          <w:rFonts w:ascii="Arial" w:eastAsia="Arial" w:hAnsi="Arial" w:cs="Arial"/>
        </w:rPr>
        <w:t xml:space="preserve"> votos corresponde a </w:t>
      </w:r>
      <w:r w:rsidR="2817CD6D" w:rsidRPr="00EF2705">
        <w:rPr>
          <w:rFonts w:ascii="Arial" w:eastAsia="Arial" w:hAnsi="Arial" w:cs="Arial"/>
        </w:rPr>
        <w:t>l</w:t>
      </w:r>
      <w:r w:rsidR="48398685" w:rsidRPr="00EF2705">
        <w:rPr>
          <w:rFonts w:ascii="Arial" w:eastAsia="Arial" w:hAnsi="Arial" w:cs="Arial"/>
        </w:rPr>
        <w:t>os daños en el mantenimiento de las vías.</w:t>
      </w:r>
      <w:r w:rsidRPr="00EF2705">
        <w:rPr>
          <w:rFonts w:ascii="Arial" w:eastAsia="Arial" w:hAnsi="Arial" w:cs="Arial"/>
        </w:rPr>
        <w:t xml:space="preserve"> </w:t>
      </w:r>
    </w:p>
    <w:p w14:paraId="772F0856" w14:textId="16F01EAD" w:rsidR="00940F70" w:rsidRPr="004062D9" w:rsidRDefault="00940F70" w:rsidP="002D058B">
      <w:pPr>
        <w:pStyle w:val="Prrafodelista"/>
        <w:pBdr>
          <w:top w:val="nil"/>
          <w:left w:val="nil"/>
          <w:bottom w:val="nil"/>
          <w:right w:val="nil"/>
          <w:between w:val="nil"/>
        </w:pBdr>
        <w:ind w:left="467"/>
        <w:jc w:val="both"/>
        <w:rPr>
          <w:rFonts w:ascii="Arial" w:eastAsia="Arial" w:hAnsi="Arial" w:cs="Arial"/>
        </w:rPr>
      </w:pPr>
    </w:p>
    <w:p w14:paraId="1EE4E668" w14:textId="5075840F" w:rsidR="75C54290" w:rsidRPr="00F04158" w:rsidRDefault="00940F70" w:rsidP="002D058B">
      <w:pPr>
        <w:pBdr>
          <w:top w:val="nil"/>
          <w:left w:val="nil"/>
          <w:bottom w:val="nil"/>
          <w:right w:val="nil"/>
          <w:between w:val="nil"/>
        </w:pBdr>
        <w:spacing w:after="0"/>
        <w:jc w:val="both"/>
        <w:rPr>
          <w:rFonts w:ascii="Arial" w:eastAsia="Arial" w:hAnsi="Arial" w:cs="Arial"/>
        </w:rPr>
      </w:pPr>
      <w:r w:rsidRPr="00EF2705">
        <w:rPr>
          <w:rFonts w:ascii="Arial" w:eastAsia="Arial" w:hAnsi="Arial" w:cs="Arial"/>
          <w:b/>
          <w:bCs/>
        </w:rPr>
        <w:t xml:space="preserve">Segunda etapa: </w:t>
      </w:r>
      <w:r w:rsidRPr="00EF2705">
        <w:rPr>
          <w:rFonts w:ascii="Arial" w:eastAsia="Arial" w:hAnsi="Arial" w:cs="Arial"/>
        </w:rPr>
        <w:t xml:space="preserve">En el Espacio de Dialogo de Audiencia Pública de Rendición de Cuentas de la Entidad </w:t>
      </w:r>
      <w:r w:rsidR="00683B67">
        <w:rPr>
          <w:rFonts w:ascii="Arial" w:eastAsia="Arial" w:hAnsi="Arial" w:cs="Arial"/>
        </w:rPr>
        <w:t xml:space="preserve">bajo la metodología de feria </w:t>
      </w:r>
      <w:r w:rsidRPr="00EF2705">
        <w:rPr>
          <w:rFonts w:ascii="Arial" w:eastAsia="Arial" w:hAnsi="Arial" w:cs="Arial"/>
        </w:rPr>
        <w:t xml:space="preserve">nos acompañaron </w:t>
      </w:r>
      <w:r w:rsidR="4CF52B7D" w:rsidRPr="00EF2705">
        <w:rPr>
          <w:rFonts w:ascii="Arial" w:eastAsia="Arial" w:hAnsi="Arial" w:cs="Arial"/>
        </w:rPr>
        <w:t>144</w:t>
      </w:r>
      <w:r w:rsidRPr="00EF2705">
        <w:rPr>
          <w:rFonts w:ascii="Arial" w:eastAsia="Arial" w:hAnsi="Arial" w:cs="Arial"/>
        </w:rPr>
        <w:t xml:space="preserve"> personas en el espacio presencial y a través de Facebook de manera simultánea nos acompañaron </w:t>
      </w:r>
      <w:r w:rsidR="3FE0B17C" w:rsidRPr="00EF2705">
        <w:rPr>
          <w:rFonts w:ascii="Arial" w:eastAsia="Arial" w:hAnsi="Arial" w:cs="Arial"/>
        </w:rPr>
        <w:t>6</w:t>
      </w:r>
      <w:r w:rsidR="60D3E499" w:rsidRPr="00EF2705">
        <w:rPr>
          <w:rFonts w:ascii="Arial" w:eastAsia="Arial" w:hAnsi="Arial" w:cs="Arial"/>
        </w:rPr>
        <w:t>9</w:t>
      </w:r>
      <w:r w:rsidRPr="00EF2705">
        <w:rPr>
          <w:rFonts w:ascii="Arial" w:eastAsia="Arial" w:hAnsi="Arial" w:cs="Arial"/>
        </w:rPr>
        <w:t xml:space="preserve"> personas.</w:t>
      </w:r>
    </w:p>
    <w:p w14:paraId="400B7E62" w14:textId="0F108214" w:rsidR="75C54290" w:rsidRDefault="75C54290" w:rsidP="002D058B">
      <w:pPr>
        <w:pStyle w:val="Prrafodelista"/>
        <w:pBdr>
          <w:top w:val="nil"/>
          <w:left w:val="nil"/>
          <w:bottom w:val="nil"/>
          <w:right w:val="nil"/>
          <w:between w:val="nil"/>
        </w:pBdr>
        <w:ind w:left="467"/>
        <w:jc w:val="both"/>
        <w:rPr>
          <w:rFonts w:ascii="Arial" w:eastAsia="Arial" w:hAnsi="Arial" w:cs="Arial"/>
        </w:rPr>
      </w:pPr>
    </w:p>
    <w:p w14:paraId="620F45D9" w14:textId="6E42FFA8" w:rsidR="00940F70" w:rsidRPr="004062D9" w:rsidRDefault="00E02F9A" w:rsidP="002D058B">
      <w:pPr>
        <w:pStyle w:val="Descripcin"/>
        <w:spacing w:after="0"/>
        <w:ind w:left="708"/>
        <w:jc w:val="center"/>
        <w:rPr>
          <w:rFonts w:ascii="Arial" w:eastAsia="Arial" w:hAnsi="Arial" w:cs="Arial"/>
          <w:i w:val="0"/>
          <w:iCs w:val="0"/>
          <w:color w:val="auto"/>
          <w:sz w:val="20"/>
          <w:szCs w:val="20"/>
        </w:rPr>
      </w:pPr>
      <w:bookmarkStart w:id="34" w:name="_Toc123127807"/>
      <w:bookmarkStart w:id="35" w:name="_Toc153534095"/>
      <w:r w:rsidRPr="004062D9">
        <w:rPr>
          <w:rFonts w:ascii="Arial" w:hAnsi="Arial" w:cs="Arial"/>
          <w:b/>
          <w:bCs/>
          <w:i w:val="0"/>
          <w:iCs w:val="0"/>
          <w:color w:val="auto"/>
          <w:sz w:val="20"/>
          <w:szCs w:val="20"/>
        </w:rPr>
        <w:t xml:space="preserve">Tabla </w:t>
      </w:r>
      <w:r w:rsidRPr="004062D9">
        <w:rPr>
          <w:rFonts w:ascii="Arial" w:hAnsi="Arial" w:cs="Arial"/>
          <w:b/>
          <w:bCs/>
          <w:i w:val="0"/>
          <w:iCs w:val="0"/>
          <w:color w:val="auto"/>
          <w:sz w:val="20"/>
          <w:szCs w:val="20"/>
        </w:rPr>
        <w:fldChar w:fldCharType="begin"/>
      </w:r>
      <w:r w:rsidRPr="004062D9">
        <w:rPr>
          <w:rFonts w:ascii="Arial" w:hAnsi="Arial" w:cs="Arial"/>
          <w:b/>
          <w:bCs/>
          <w:i w:val="0"/>
          <w:iCs w:val="0"/>
          <w:color w:val="auto"/>
          <w:sz w:val="20"/>
          <w:szCs w:val="20"/>
        </w:rPr>
        <w:instrText xml:space="preserve"> SEQ Tabla \* ARABIC </w:instrText>
      </w:r>
      <w:r w:rsidRPr="004062D9">
        <w:rPr>
          <w:rFonts w:ascii="Arial" w:hAnsi="Arial" w:cs="Arial"/>
          <w:b/>
          <w:bCs/>
          <w:i w:val="0"/>
          <w:iCs w:val="0"/>
          <w:color w:val="auto"/>
          <w:sz w:val="20"/>
          <w:szCs w:val="20"/>
        </w:rPr>
        <w:fldChar w:fldCharType="separate"/>
      </w:r>
      <w:r w:rsidR="00F04158">
        <w:rPr>
          <w:rFonts w:ascii="Arial" w:hAnsi="Arial" w:cs="Arial"/>
          <w:b/>
          <w:bCs/>
          <w:i w:val="0"/>
          <w:iCs w:val="0"/>
          <w:noProof/>
          <w:color w:val="auto"/>
          <w:sz w:val="20"/>
          <w:szCs w:val="20"/>
        </w:rPr>
        <w:t>11</w:t>
      </w:r>
      <w:r w:rsidRPr="004062D9">
        <w:rPr>
          <w:rFonts w:ascii="Arial" w:hAnsi="Arial" w:cs="Arial"/>
          <w:b/>
          <w:bCs/>
          <w:i w:val="0"/>
          <w:iCs w:val="0"/>
          <w:color w:val="auto"/>
          <w:sz w:val="20"/>
          <w:szCs w:val="20"/>
        </w:rPr>
        <w:fldChar w:fldCharType="end"/>
      </w:r>
      <w:r w:rsidRPr="004062D9">
        <w:rPr>
          <w:rFonts w:ascii="Arial" w:hAnsi="Arial" w:cs="Arial"/>
          <w:b/>
          <w:bCs/>
          <w:i w:val="0"/>
          <w:iCs w:val="0"/>
          <w:color w:val="auto"/>
          <w:sz w:val="20"/>
          <w:szCs w:val="20"/>
        </w:rPr>
        <w:t>.</w:t>
      </w:r>
      <w:r w:rsidRPr="004062D9">
        <w:rPr>
          <w:rFonts w:ascii="Arial" w:hAnsi="Arial" w:cs="Arial"/>
          <w:color w:val="auto"/>
          <w:sz w:val="20"/>
          <w:szCs w:val="20"/>
        </w:rPr>
        <w:t xml:space="preserve"> </w:t>
      </w:r>
      <w:r w:rsidR="00940F70" w:rsidRPr="004062D9">
        <w:rPr>
          <w:rFonts w:ascii="Arial" w:eastAsia="Arial" w:hAnsi="Arial" w:cs="Arial"/>
          <w:i w:val="0"/>
          <w:iCs w:val="0"/>
          <w:color w:val="auto"/>
          <w:sz w:val="20"/>
          <w:szCs w:val="20"/>
        </w:rPr>
        <w:t xml:space="preserve">Número de asistentes </w:t>
      </w:r>
      <w:r w:rsidR="33CD1C36" w:rsidRPr="004062D9">
        <w:rPr>
          <w:rFonts w:ascii="Arial" w:eastAsia="Arial" w:hAnsi="Arial" w:cs="Arial"/>
          <w:i w:val="0"/>
          <w:iCs w:val="0"/>
          <w:color w:val="auto"/>
          <w:sz w:val="20"/>
          <w:szCs w:val="20"/>
        </w:rPr>
        <w:t xml:space="preserve">presenciales </w:t>
      </w:r>
      <w:r w:rsidR="00940F70" w:rsidRPr="004062D9">
        <w:rPr>
          <w:rFonts w:ascii="Arial" w:eastAsia="Arial" w:hAnsi="Arial" w:cs="Arial"/>
          <w:i w:val="0"/>
          <w:iCs w:val="0"/>
          <w:color w:val="auto"/>
          <w:sz w:val="20"/>
          <w:szCs w:val="20"/>
        </w:rPr>
        <w:t>a la Rendición de Cuentas de la Entidad</w:t>
      </w:r>
      <w:bookmarkEnd w:id="34"/>
      <w:bookmarkEnd w:id="35"/>
    </w:p>
    <w:tbl>
      <w:tblPr>
        <w:tblpPr w:leftFromText="141" w:rightFromText="141" w:vertAnchor="text" w:horzAnchor="page" w:tblpX="1759" w:tblpY="243"/>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547"/>
        <w:gridCol w:w="2481"/>
        <w:gridCol w:w="722"/>
        <w:gridCol w:w="674"/>
        <w:gridCol w:w="2204"/>
      </w:tblGrid>
      <w:tr w:rsidR="00940F70" w:rsidRPr="004062D9" w14:paraId="71E01E76" w14:textId="77777777" w:rsidTr="00B65D04">
        <w:trPr>
          <w:trHeight w:val="113"/>
        </w:trPr>
        <w:tc>
          <w:tcPr>
            <w:tcW w:w="6053" w:type="dxa"/>
            <w:gridSpan w:val="4"/>
            <w:shd w:val="clear" w:color="auto" w:fill="E7E6E6" w:themeFill="background2"/>
            <w:vAlign w:val="center"/>
            <w:hideMark/>
          </w:tcPr>
          <w:p w14:paraId="7EF78CD1" w14:textId="77777777" w:rsidR="00940F70" w:rsidRPr="004062D9" w:rsidRDefault="00940F70" w:rsidP="00B65D04">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 xml:space="preserve">Asistentes a la </w:t>
            </w:r>
            <w:proofErr w:type="spellStart"/>
            <w:r w:rsidRPr="004062D9">
              <w:rPr>
                <w:rFonts w:ascii="Arial" w:eastAsia="Times New Roman" w:hAnsi="Arial" w:cs="Arial"/>
                <w:b/>
                <w:bCs/>
                <w:color w:val="000000" w:themeColor="text1"/>
                <w:sz w:val="20"/>
                <w:szCs w:val="20"/>
                <w:lang w:eastAsia="es-CO"/>
              </w:rPr>
              <w:t>RdC</w:t>
            </w:r>
            <w:proofErr w:type="spellEnd"/>
          </w:p>
        </w:tc>
        <w:tc>
          <w:tcPr>
            <w:tcW w:w="2878" w:type="dxa"/>
            <w:gridSpan w:val="2"/>
            <w:shd w:val="clear" w:color="auto" w:fill="E7E6E6" w:themeFill="background2"/>
            <w:noWrap/>
            <w:vAlign w:val="center"/>
            <w:hideMark/>
          </w:tcPr>
          <w:p w14:paraId="79E218D8" w14:textId="11B4BB59" w:rsidR="00940F70" w:rsidRPr="004062D9" w:rsidRDefault="00940F70" w:rsidP="00B65D04">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Total</w:t>
            </w:r>
          </w:p>
        </w:tc>
      </w:tr>
      <w:tr w:rsidR="00940F70" w:rsidRPr="004062D9" w14:paraId="5412C214" w14:textId="77777777" w:rsidTr="00B65D04">
        <w:trPr>
          <w:trHeight w:val="113"/>
        </w:trPr>
        <w:tc>
          <w:tcPr>
            <w:tcW w:w="2303" w:type="dxa"/>
            <w:noWrap/>
            <w:vAlign w:val="center"/>
            <w:hideMark/>
          </w:tcPr>
          <w:p w14:paraId="62D79814" w14:textId="59D8328C" w:rsidR="00940F70" w:rsidRPr="004062D9" w:rsidRDefault="00940F70" w:rsidP="00B65D04">
            <w:pPr>
              <w:spacing w:after="0" w:line="240" w:lineRule="auto"/>
              <w:jc w:val="both"/>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Ciudadan</w:t>
            </w:r>
            <w:r w:rsidR="5CA9749B" w:rsidRPr="004062D9">
              <w:rPr>
                <w:rFonts w:ascii="Arial" w:eastAsia="Times New Roman" w:hAnsi="Arial" w:cs="Arial"/>
                <w:b/>
                <w:bCs/>
                <w:color w:val="000000" w:themeColor="text1"/>
                <w:sz w:val="20"/>
                <w:szCs w:val="20"/>
                <w:lang w:eastAsia="es-CO"/>
              </w:rPr>
              <w:t>as (</w:t>
            </w:r>
            <w:r w:rsidRPr="004062D9">
              <w:rPr>
                <w:rFonts w:ascii="Arial" w:eastAsia="Times New Roman" w:hAnsi="Arial" w:cs="Arial"/>
                <w:b/>
                <w:bCs/>
                <w:color w:val="000000" w:themeColor="text1"/>
                <w:sz w:val="20"/>
                <w:szCs w:val="20"/>
                <w:lang w:eastAsia="es-CO"/>
              </w:rPr>
              <w:t>os</w:t>
            </w:r>
            <w:r w:rsidR="2C7F11C0" w:rsidRPr="004062D9">
              <w:rPr>
                <w:rFonts w:ascii="Arial" w:eastAsia="Times New Roman" w:hAnsi="Arial" w:cs="Arial"/>
                <w:b/>
                <w:bCs/>
                <w:color w:val="000000" w:themeColor="text1"/>
                <w:sz w:val="20"/>
                <w:szCs w:val="20"/>
                <w:lang w:eastAsia="es-CO"/>
              </w:rPr>
              <w:t>)</w:t>
            </w:r>
          </w:p>
        </w:tc>
        <w:tc>
          <w:tcPr>
            <w:tcW w:w="547" w:type="dxa"/>
            <w:noWrap/>
            <w:vAlign w:val="center"/>
            <w:hideMark/>
          </w:tcPr>
          <w:p w14:paraId="03F22963" w14:textId="1028F0C4" w:rsidR="00940F70" w:rsidRPr="004062D9" w:rsidRDefault="0D38AD7C" w:rsidP="00B65D04">
            <w:pPr>
              <w:spacing w:after="0" w:line="240" w:lineRule="auto"/>
              <w:jc w:val="both"/>
              <w:rPr>
                <w:rFonts w:ascii="Arial" w:hAnsi="Arial" w:cs="Arial"/>
              </w:rPr>
            </w:pPr>
            <w:r w:rsidRPr="004062D9">
              <w:rPr>
                <w:rFonts w:ascii="Arial" w:eastAsia="Times New Roman" w:hAnsi="Arial" w:cs="Arial"/>
                <w:b/>
                <w:bCs/>
                <w:color w:val="000000" w:themeColor="text1"/>
                <w:sz w:val="20"/>
                <w:szCs w:val="20"/>
                <w:lang w:eastAsia="es-CO"/>
              </w:rPr>
              <w:t>51</w:t>
            </w:r>
          </w:p>
        </w:tc>
        <w:tc>
          <w:tcPr>
            <w:tcW w:w="2481" w:type="dxa"/>
            <w:noWrap/>
            <w:vAlign w:val="center"/>
            <w:hideMark/>
          </w:tcPr>
          <w:p w14:paraId="7C2A6093" w14:textId="473FF3CD" w:rsidR="00940F70" w:rsidRPr="004062D9" w:rsidRDefault="00940F70" w:rsidP="00B65D04">
            <w:pPr>
              <w:spacing w:after="0" w:line="240" w:lineRule="auto"/>
              <w:jc w:val="both"/>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 xml:space="preserve">Colaboradores </w:t>
            </w:r>
          </w:p>
        </w:tc>
        <w:tc>
          <w:tcPr>
            <w:tcW w:w="722" w:type="dxa"/>
            <w:noWrap/>
            <w:vAlign w:val="center"/>
            <w:hideMark/>
          </w:tcPr>
          <w:p w14:paraId="00C7EEA7" w14:textId="73BF81AE" w:rsidR="00940F70" w:rsidRPr="004062D9" w:rsidRDefault="4F86F8BE" w:rsidP="00B65D04">
            <w:pPr>
              <w:spacing w:after="0" w:line="240" w:lineRule="auto"/>
              <w:jc w:val="both"/>
              <w:rPr>
                <w:rFonts w:ascii="Arial" w:hAnsi="Arial" w:cs="Arial"/>
              </w:rPr>
            </w:pPr>
            <w:r w:rsidRPr="004062D9">
              <w:rPr>
                <w:rFonts w:ascii="Arial" w:eastAsia="Times New Roman" w:hAnsi="Arial" w:cs="Arial"/>
                <w:b/>
                <w:bCs/>
                <w:color w:val="000000" w:themeColor="text1"/>
                <w:sz w:val="20"/>
                <w:szCs w:val="20"/>
                <w:lang w:eastAsia="es-CO"/>
              </w:rPr>
              <w:t>93</w:t>
            </w:r>
          </w:p>
        </w:tc>
        <w:tc>
          <w:tcPr>
            <w:tcW w:w="674" w:type="dxa"/>
            <w:noWrap/>
            <w:vAlign w:val="center"/>
            <w:hideMark/>
          </w:tcPr>
          <w:p w14:paraId="111B2AE7" w14:textId="44243EB0" w:rsidR="00940F70" w:rsidRPr="004062D9" w:rsidRDefault="4F86F8BE" w:rsidP="00B65D04">
            <w:pPr>
              <w:spacing w:after="0" w:line="240" w:lineRule="auto"/>
              <w:jc w:val="both"/>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144</w:t>
            </w:r>
          </w:p>
        </w:tc>
        <w:tc>
          <w:tcPr>
            <w:tcW w:w="2204" w:type="dxa"/>
            <w:noWrap/>
            <w:vAlign w:val="center"/>
            <w:hideMark/>
          </w:tcPr>
          <w:p w14:paraId="5A49962A" w14:textId="7C28B96A" w:rsidR="00940F70" w:rsidRPr="004062D9" w:rsidRDefault="07C511E4" w:rsidP="00B65D04">
            <w:pPr>
              <w:spacing w:after="0" w:line="240" w:lineRule="auto"/>
              <w:jc w:val="both"/>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A</w:t>
            </w:r>
            <w:r w:rsidR="00940F70" w:rsidRPr="004062D9">
              <w:rPr>
                <w:rFonts w:ascii="Arial" w:eastAsia="Times New Roman" w:hAnsi="Arial" w:cs="Arial"/>
                <w:b/>
                <w:bCs/>
                <w:color w:val="000000" w:themeColor="text1"/>
                <w:sz w:val="20"/>
                <w:szCs w:val="20"/>
                <w:lang w:eastAsia="es-CO"/>
              </w:rPr>
              <w:t>sistentes al evento</w:t>
            </w:r>
          </w:p>
        </w:tc>
      </w:tr>
    </w:tbl>
    <w:p w14:paraId="08A54E27" w14:textId="77777777" w:rsidR="000B7155" w:rsidRDefault="000B7155" w:rsidP="002D058B">
      <w:pPr>
        <w:spacing w:after="0"/>
        <w:jc w:val="center"/>
        <w:rPr>
          <w:rFonts w:ascii="Arial" w:eastAsia="Arial" w:hAnsi="Arial" w:cs="Arial"/>
          <w:color w:val="000000" w:themeColor="text1"/>
          <w:sz w:val="18"/>
          <w:szCs w:val="18"/>
        </w:rPr>
      </w:pPr>
    </w:p>
    <w:p w14:paraId="6F55440F" w14:textId="77777777" w:rsidR="00F04158" w:rsidRPr="00F04158"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p>
    <w:p w14:paraId="6108F2C8" w14:textId="77777777" w:rsidR="00940F70" w:rsidRPr="004062D9" w:rsidRDefault="00940F70" w:rsidP="002D058B">
      <w:pPr>
        <w:pStyle w:val="Prrafodelista"/>
        <w:pBdr>
          <w:top w:val="nil"/>
          <w:left w:val="nil"/>
          <w:bottom w:val="nil"/>
          <w:right w:val="nil"/>
          <w:between w:val="nil"/>
        </w:pBdr>
        <w:ind w:left="467"/>
        <w:jc w:val="both"/>
        <w:rPr>
          <w:rFonts w:ascii="Arial" w:eastAsia="Arial" w:hAnsi="Arial" w:cs="Arial"/>
        </w:rPr>
      </w:pPr>
    </w:p>
    <w:p w14:paraId="2F56CCD5" w14:textId="55AB7051" w:rsidR="00940F70" w:rsidRPr="004062D9" w:rsidRDefault="00940F70" w:rsidP="002D058B">
      <w:pPr>
        <w:pBdr>
          <w:top w:val="nil"/>
          <w:left w:val="nil"/>
          <w:bottom w:val="nil"/>
          <w:right w:val="nil"/>
          <w:between w:val="nil"/>
        </w:pBdr>
        <w:spacing w:after="0"/>
        <w:jc w:val="both"/>
        <w:rPr>
          <w:rFonts w:ascii="Arial" w:eastAsia="Arial" w:hAnsi="Arial" w:cs="Arial"/>
        </w:rPr>
      </w:pPr>
      <w:r w:rsidRPr="004062D9">
        <w:rPr>
          <w:rFonts w:ascii="Arial" w:eastAsia="Arial" w:hAnsi="Arial" w:cs="Arial"/>
        </w:rPr>
        <w:t xml:space="preserve">Para esta oportunidad el espacio contó con la asistencia de </w:t>
      </w:r>
      <w:r w:rsidR="23DC3EF0" w:rsidRPr="004062D9">
        <w:rPr>
          <w:rFonts w:ascii="Arial" w:eastAsia="Arial" w:hAnsi="Arial" w:cs="Arial"/>
        </w:rPr>
        <w:t>51</w:t>
      </w:r>
      <w:r w:rsidRPr="004062D9">
        <w:rPr>
          <w:rFonts w:ascii="Arial" w:eastAsia="Arial" w:hAnsi="Arial" w:cs="Arial"/>
        </w:rPr>
        <w:t xml:space="preserve"> ciudadan</w:t>
      </w:r>
      <w:r w:rsidR="0D39F486" w:rsidRPr="004062D9">
        <w:rPr>
          <w:rFonts w:ascii="Arial" w:eastAsia="Arial" w:hAnsi="Arial" w:cs="Arial"/>
        </w:rPr>
        <w:t>as (</w:t>
      </w:r>
      <w:r w:rsidR="33365349" w:rsidRPr="004062D9">
        <w:rPr>
          <w:rFonts w:ascii="Arial" w:eastAsia="Arial" w:hAnsi="Arial" w:cs="Arial"/>
        </w:rPr>
        <w:t>o</w:t>
      </w:r>
      <w:r w:rsidRPr="004062D9">
        <w:rPr>
          <w:rFonts w:ascii="Arial" w:eastAsia="Arial" w:hAnsi="Arial" w:cs="Arial"/>
        </w:rPr>
        <w:t>s</w:t>
      </w:r>
      <w:r w:rsidR="6C89AA72" w:rsidRPr="004062D9">
        <w:rPr>
          <w:rFonts w:ascii="Arial" w:eastAsia="Arial" w:hAnsi="Arial" w:cs="Arial"/>
        </w:rPr>
        <w:t>)</w:t>
      </w:r>
      <w:r w:rsidRPr="004062D9">
        <w:rPr>
          <w:rFonts w:ascii="Arial" w:eastAsia="Arial" w:hAnsi="Arial" w:cs="Arial"/>
        </w:rPr>
        <w:t xml:space="preserve"> y</w:t>
      </w:r>
      <w:r w:rsidR="38276D1F" w:rsidRPr="004062D9">
        <w:rPr>
          <w:rFonts w:ascii="Arial" w:eastAsia="Arial" w:hAnsi="Arial" w:cs="Arial"/>
        </w:rPr>
        <w:t xml:space="preserve"> 93</w:t>
      </w:r>
      <w:r w:rsidRPr="004062D9">
        <w:rPr>
          <w:rFonts w:ascii="Arial" w:eastAsia="Arial" w:hAnsi="Arial" w:cs="Arial"/>
        </w:rPr>
        <w:t xml:space="preserve"> colaboradoras de la UAERMV para un total de </w:t>
      </w:r>
      <w:r w:rsidR="1C337348" w:rsidRPr="004062D9">
        <w:rPr>
          <w:rFonts w:ascii="Arial" w:eastAsia="Arial" w:hAnsi="Arial" w:cs="Arial"/>
        </w:rPr>
        <w:t>144</w:t>
      </w:r>
      <w:r w:rsidRPr="004062D9">
        <w:rPr>
          <w:rFonts w:ascii="Arial" w:eastAsia="Arial" w:hAnsi="Arial" w:cs="Arial"/>
        </w:rPr>
        <w:t xml:space="preserve"> participantes.</w:t>
      </w:r>
    </w:p>
    <w:p w14:paraId="25CB6E49" w14:textId="5D02C82E" w:rsidR="00940F70" w:rsidRPr="004062D9" w:rsidRDefault="00940F70" w:rsidP="002D058B">
      <w:pPr>
        <w:pStyle w:val="Prrafodelista"/>
        <w:pBdr>
          <w:top w:val="nil"/>
          <w:left w:val="nil"/>
          <w:bottom w:val="nil"/>
          <w:right w:val="nil"/>
          <w:between w:val="nil"/>
        </w:pBdr>
        <w:ind w:left="0"/>
        <w:jc w:val="both"/>
        <w:rPr>
          <w:rFonts w:ascii="Arial" w:eastAsia="Arial" w:hAnsi="Arial" w:cs="Arial"/>
        </w:rPr>
      </w:pPr>
    </w:p>
    <w:p w14:paraId="382605A3" w14:textId="1AF75E44" w:rsidR="00940F70" w:rsidRDefault="00E02F9A" w:rsidP="002D058B">
      <w:pPr>
        <w:pStyle w:val="Descripcin"/>
        <w:spacing w:after="0"/>
        <w:jc w:val="center"/>
        <w:rPr>
          <w:rFonts w:ascii="Arial" w:eastAsia="Arial" w:hAnsi="Arial" w:cs="Arial"/>
          <w:i w:val="0"/>
          <w:color w:val="auto"/>
          <w:sz w:val="20"/>
          <w:szCs w:val="20"/>
        </w:rPr>
      </w:pPr>
      <w:bookmarkStart w:id="36" w:name="_Toc123127808"/>
      <w:bookmarkStart w:id="37" w:name="_Toc153534096"/>
      <w:r w:rsidRPr="004062D9">
        <w:rPr>
          <w:rFonts w:ascii="Arial" w:hAnsi="Arial" w:cs="Arial"/>
          <w:b/>
          <w:bCs/>
          <w:i w:val="0"/>
          <w:color w:val="auto"/>
          <w:sz w:val="20"/>
          <w:szCs w:val="20"/>
        </w:rPr>
        <w:t xml:space="preserve">Tabla </w:t>
      </w:r>
      <w:r w:rsidRPr="004062D9">
        <w:rPr>
          <w:rFonts w:ascii="Arial" w:hAnsi="Arial" w:cs="Arial"/>
          <w:b/>
          <w:bCs/>
          <w:i w:val="0"/>
          <w:color w:val="auto"/>
          <w:sz w:val="20"/>
          <w:szCs w:val="20"/>
        </w:rPr>
        <w:fldChar w:fldCharType="begin"/>
      </w:r>
      <w:r w:rsidRPr="004062D9">
        <w:rPr>
          <w:rFonts w:ascii="Arial" w:hAnsi="Arial" w:cs="Arial"/>
          <w:b/>
          <w:bCs/>
          <w:i w:val="0"/>
          <w:color w:val="auto"/>
          <w:sz w:val="20"/>
          <w:szCs w:val="20"/>
        </w:rPr>
        <w:instrText xml:space="preserve"> SEQ Tabla \* ARABIC </w:instrText>
      </w:r>
      <w:r w:rsidRPr="004062D9">
        <w:rPr>
          <w:rFonts w:ascii="Arial" w:hAnsi="Arial" w:cs="Arial"/>
          <w:b/>
          <w:bCs/>
          <w:i w:val="0"/>
          <w:color w:val="auto"/>
          <w:sz w:val="20"/>
          <w:szCs w:val="20"/>
        </w:rPr>
        <w:fldChar w:fldCharType="separate"/>
      </w:r>
      <w:r w:rsidR="00F04158">
        <w:rPr>
          <w:rFonts w:ascii="Arial" w:hAnsi="Arial" w:cs="Arial"/>
          <w:b/>
          <w:bCs/>
          <w:i w:val="0"/>
          <w:noProof/>
          <w:color w:val="auto"/>
          <w:sz w:val="20"/>
          <w:szCs w:val="20"/>
        </w:rPr>
        <w:t>12</w:t>
      </w:r>
      <w:r w:rsidRPr="004062D9">
        <w:rPr>
          <w:rFonts w:ascii="Arial" w:hAnsi="Arial" w:cs="Arial"/>
          <w:b/>
          <w:bCs/>
          <w:i w:val="0"/>
          <w:color w:val="auto"/>
          <w:sz w:val="20"/>
          <w:szCs w:val="20"/>
        </w:rPr>
        <w:fldChar w:fldCharType="end"/>
      </w:r>
      <w:r w:rsidR="00940F70" w:rsidRPr="004062D9">
        <w:rPr>
          <w:rFonts w:ascii="Arial" w:hAnsi="Arial" w:cs="Arial"/>
          <w:b/>
          <w:bCs/>
          <w:i w:val="0"/>
          <w:color w:val="auto"/>
          <w:sz w:val="20"/>
          <w:szCs w:val="20"/>
        </w:rPr>
        <w:t>.</w:t>
      </w:r>
      <w:r w:rsidR="00940F70" w:rsidRPr="004062D9">
        <w:rPr>
          <w:rFonts w:ascii="Arial" w:hAnsi="Arial" w:cs="Arial"/>
          <w:i w:val="0"/>
          <w:color w:val="auto"/>
          <w:sz w:val="20"/>
          <w:szCs w:val="20"/>
        </w:rPr>
        <w:t xml:space="preserve"> </w:t>
      </w:r>
      <w:r w:rsidR="00940F70" w:rsidRPr="004062D9">
        <w:rPr>
          <w:rFonts w:ascii="Arial" w:eastAsia="Arial" w:hAnsi="Arial" w:cs="Arial"/>
          <w:i w:val="0"/>
          <w:color w:val="auto"/>
          <w:sz w:val="20"/>
          <w:szCs w:val="20"/>
        </w:rPr>
        <w:t xml:space="preserve">Número de preguntas ciudadanas en las etapas de la </w:t>
      </w:r>
      <w:proofErr w:type="spellStart"/>
      <w:r w:rsidR="00940F70" w:rsidRPr="004062D9">
        <w:rPr>
          <w:rFonts w:ascii="Arial" w:eastAsia="Arial" w:hAnsi="Arial" w:cs="Arial"/>
          <w:i w:val="0"/>
          <w:color w:val="auto"/>
          <w:sz w:val="20"/>
          <w:szCs w:val="20"/>
        </w:rPr>
        <w:t>RdC</w:t>
      </w:r>
      <w:bookmarkEnd w:id="36"/>
      <w:bookmarkEnd w:id="37"/>
      <w:proofErr w:type="spellEnd"/>
    </w:p>
    <w:p w14:paraId="1EE8059C" w14:textId="77777777" w:rsidR="00B65D04" w:rsidRPr="00B65D04" w:rsidRDefault="00B65D04" w:rsidP="00B65D04"/>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5"/>
        <w:gridCol w:w="1582"/>
      </w:tblGrid>
      <w:tr w:rsidR="00940F70" w:rsidRPr="004062D9" w14:paraId="2160D6E1" w14:textId="77777777" w:rsidTr="00B65D04">
        <w:trPr>
          <w:trHeight w:val="435"/>
          <w:tblHeader/>
          <w:jc w:val="center"/>
        </w:trPr>
        <w:tc>
          <w:tcPr>
            <w:tcW w:w="7305" w:type="dxa"/>
            <w:shd w:val="clear" w:color="auto" w:fill="E7E6E6" w:themeFill="background2"/>
            <w:noWrap/>
            <w:vAlign w:val="center"/>
            <w:hideMark/>
          </w:tcPr>
          <w:p w14:paraId="25B30D57" w14:textId="77777777" w:rsidR="00940F70" w:rsidRPr="004062D9" w:rsidRDefault="00940F7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Actividad /</w:t>
            </w:r>
            <w:bookmarkStart w:id="38" w:name="_Int_o7OHFZyu"/>
            <w:r w:rsidRPr="004062D9">
              <w:rPr>
                <w:rFonts w:ascii="Arial" w:eastAsia="Times New Roman" w:hAnsi="Arial" w:cs="Arial"/>
                <w:b/>
                <w:bCs/>
                <w:color w:val="000000" w:themeColor="text1"/>
                <w:sz w:val="20"/>
                <w:szCs w:val="20"/>
                <w:lang w:eastAsia="es-CO"/>
              </w:rPr>
              <w:t>Ítem</w:t>
            </w:r>
            <w:bookmarkEnd w:id="38"/>
            <w:r w:rsidRPr="004062D9">
              <w:rPr>
                <w:rFonts w:ascii="Arial" w:eastAsia="Times New Roman" w:hAnsi="Arial" w:cs="Arial"/>
                <w:b/>
                <w:bCs/>
                <w:color w:val="000000" w:themeColor="text1"/>
                <w:sz w:val="20"/>
                <w:szCs w:val="20"/>
                <w:lang w:eastAsia="es-CO"/>
              </w:rPr>
              <w:t xml:space="preserve"> </w:t>
            </w:r>
          </w:p>
        </w:tc>
        <w:tc>
          <w:tcPr>
            <w:tcW w:w="1582" w:type="dxa"/>
            <w:shd w:val="clear" w:color="auto" w:fill="E7E6E6" w:themeFill="background2"/>
            <w:vAlign w:val="center"/>
            <w:hideMark/>
          </w:tcPr>
          <w:p w14:paraId="61139540" w14:textId="3F411C2B" w:rsidR="00940F70" w:rsidRPr="004062D9" w:rsidRDefault="00940F70" w:rsidP="002D058B">
            <w:pPr>
              <w:spacing w:after="0" w:line="240" w:lineRule="auto"/>
              <w:jc w:val="center"/>
              <w:rPr>
                <w:rFonts w:ascii="Arial" w:eastAsia="Times New Roman" w:hAnsi="Arial" w:cs="Arial"/>
                <w:b/>
                <w:bCs/>
                <w:color w:val="000000"/>
                <w:sz w:val="20"/>
                <w:szCs w:val="20"/>
                <w:lang w:eastAsia="es-CO"/>
              </w:rPr>
            </w:pPr>
            <w:r w:rsidRPr="004062D9">
              <w:rPr>
                <w:rFonts w:ascii="Arial" w:eastAsia="Times New Roman" w:hAnsi="Arial" w:cs="Arial"/>
                <w:b/>
                <w:bCs/>
                <w:color w:val="000000" w:themeColor="text1"/>
                <w:sz w:val="20"/>
                <w:szCs w:val="20"/>
                <w:lang w:eastAsia="es-CO"/>
              </w:rPr>
              <w:t># Total de preguntas</w:t>
            </w:r>
          </w:p>
        </w:tc>
      </w:tr>
      <w:tr w:rsidR="00940F70" w:rsidRPr="004062D9" w14:paraId="0D4BE08E" w14:textId="77777777" w:rsidTr="75C54290">
        <w:trPr>
          <w:trHeight w:val="132"/>
          <w:jc w:val="center"/>
        </w:trPr>
        <w:tc>
          <w:tcPr>
            <w:tcW w:w="7305" w:type="dxa"/>
            <w:shd w:val="clear" w:color="auto" w:fill="auto"/>
            <w:vAlign w:val="center"/>
            <w:hideMark/>
          </w:tcPr>
          <w:p w14:paraId="1B20465D" w14:textId="768A8D5D" w:rsidR="00940F70" w:rsidRPr="004062D9" w:rsidRDefault="00940F70" w:rsidP="002D058B">
            <w:pPr>
              <w:spacing w:after="0" w:line="240" w:lineRule="auto"/>
              <w:jc w:val="both"/>
              <w:rPr>
                <w:rFonts w:ascii="Arial" w:eastAsia="Times New Roman" w:hAnsi="Arial" w:cs="Arial"/>
                <w:color w:val="000000"/>
                <w:sz w:val="20"/>
                <w:szCs w:val="20"/>
                <w:lang w:eastAsia="es-CO"/>
              </w:rPr>
            </w:pPr>
            <w:r w:rsidRPr="004062D9">
              <w:rPr>
                <w:rFonts w:ascii="Arial" w:eastAsia="Times New Roman" w:hAnsi="Arial" w:cs="Arial"/>
                <w:color w:val="000000" w:themeColor="text1"/>
                <w:sz w:val="20"/>
                <w:szCs w:val="20"/>
                <w:lang w:eastAsia="es-CO"/>
              </w:rPr>
              <w:t>Cantidad de preguntas a través del formulario de inscripción</w:t>
            </w:r>
          </w:p>
        </w:tc>
        <w:tc>
          <w:tcPr>
            <w:tcW w:w="1582" w:type="dxa"/>
            <w:shd w:val="clear" w:color="auto" w:fill="auto"/>
            <w:vAlign w:val="center"/>
            <w:hideMark/>
          </w:tcPr>
          <w:p w14:paraId="40382258" w14:textId="3E9FB125" w:rsidR="00940F70" w:rsidRPr="004062D9" w:rsidRDefault="47C0AF1A" w:rsidP="002D058B">
            <w:pPr>
              <w:spacing w:after="0" w:line="240" w:lineRule="auto"/>
              <w:jc w:val="center"/>
              <w:rPr>
                <w:rFonts w:ascii="Arial" w:eastAsia="Times New Roman" w:hAnsi="Arial" w:cs="Arial"/>
                <w:color w:val="000000"/>
                <w:sz w:val="20"/>
                <w:szCs w:val="20"/>
                <w:lang w:eastAsia="es-CO"/>
              </w:rPr>
            </w:pPr>
            <w:r w:rsidRPr="004062D9">
              <w:rPr>
                <w:rFonts w:ascii="Arial" w:eastAsia="Times New Roman" w:hAnsi="Arial" w:cs="Arial"/>
                <w:color w:val="000000" w:themeColor="text1"/>
                <w:sz w:val="20"/>
                <w:szCs w:val="20"/>
                <w:lang w:eastAsia="es-CO"/>
              </w:rPr>
              <w:t>0</w:t>
            </w:r>
          </w:p>
        </w:tc>
      </w:tr>
      <w:tr w:rsidR="00940F70" w:rsidRPr="004062D9" w14:paraId="7A883DDD" w14:textId="77777777" w:rsidTr="75C54290">
        <w:trPr>
          <w:trHeight w:val="815"/>
          <w:jc w:val="center"/>
        </w:trPr>
        <w:tc>
          <w:tcPr>
            <w:tcW w:w="7305" w:type="dxa"/>
            <w:shd w:val="clear" w:color="auto" w:fill="auto"/>
            <w:vAlign w:val="center"/>
            <w:hideMark/>
          </w:tcPr>
          <w:p w14:paraId="2253475F" w14:textId="77777777" w:rsidR="00940F70" w:rsidRPr="004062D9" w:rsidRDefault="00940F70" w:rsidP="002D058B">
            <w:pPr>
              <w:spacing w:after="0" w:line="240" w:lineRule="auto"/>
              <w:jc w:val="both"/>
              <w:rPr>
                <w:rFonts w:ascii="Arial" w:eastAsia="Times New Roman" w:hAnsi="Arial" w:cs="Arial"/>
                <w:color w:val="000000"/>
                <w:sz w:val="20"/>
                <w:szCs w:val="20"/>
                <w:lang w:eastAsia="es-CO"/>
              </w:rPr>
            </w:pPr>
            <w:r w:rsidRPr="004062D9">
              <w:rPr>
                <w:rFonts w:ascii="Arial" w:eastAsia="Times New Roman" w:hAnsi="Arial" w:cs="Arial"/>
                <w:color w:val="000000"/>
                <w:sz w:val="20"/>
                <w:szCs w:val="20"/>
                <w:lang w:eastAsia="es-CO"/>
              </w:rPr>
              <w:lastRenderedPageBreak/>
              <w:t>Cantidad de preguntas formuladas por los ciudadanos en el formato físico y radicadas como PQRSFD</w:t>
            </w:r>
          </w:p>
        </w:tc>
        <w:tc>
          <w:tcPr>
            <w:tcW w:w="1582" w:type="dxa"/>
            <w:shd w:val="clear" w:color="auto" w:fill="auto"/>
            <w:vAlign w:val="center"/>
            <w:hideMark/>
          </w:tcPr>
          <w:p w14:paraId="6FE5D177" w14:textId="4A7B4AB1" w:rsidR="00940F70" w:rsidRPr="004062D9" w:rsidRDefault="58230222" w:rsidP="002D058B">
            <w:pPr>
              <w:spacing w:after="0" w:line="240" w:lineRule="auto"/>
              <w:jc w:val="center"/>
              <w:rPr>
                <w:rFonts w:ascii="Arial" w:hAnsi="Arial" w:cs="Arial"/>
              </w:rPr>
            </w:pPr>
            <w:r w:rsidRPr="004062D9">
              <w:rPr>
                <w:rFonts w:ascii="Arial" w:eastAsia="Times New Roman" w:hAnsi="Arial" w:cs="Arial"/>
                <w:color w:val="000000" w:themeColor="text1"/>
                <w:sz w:val="20"/>
                <w:szCs w:val="20"/>
                <w:lang w:eastAsia="es-CO"/>
              </w:rPr>
              <w:t>34</w:t>
            </w:r>
          </w:p>
        </w:tc>
      </w:tr>
      <w:tr w:rsidR="00940F70" w:rsidRPr="004062D9" w14:paraId="4AA59D39" w14:textId="77777777" w:rsidTr="75C54290">
        <w:trPr>
          <w:trHeight w:val="558"/>
          <w:jc w:val="center"/>
        </w:trPr>
        <w:tc>
          <w:tcPr>
            <w:tcW w:w="7305" w:type="dxa"/>
            <w:shd w:val="clear" w:color="auto" w:fill="auto"/>
            <w:vAlign w:val="center"/>
            <w:hideMark/>
          </w:tcPr>
          <w:p w14:paraId="7DC0624E" w14:textId="77777777" w:rsidR="00940F70" w:rsidRPr="004062D9" w:rsidRDefault="00940F70" w:rsidP="002D058B">
            <w:pPr>
              <w:spacing w:after="0" w:line="240" w:lineRule="auto"/>
              <w:jc w:val="both"/>
              <w:rPr>
                <w:rFonts w:ascii="Arial" w:eastAsia="Times New Roman" w:hAnsi="Arial" w:cs="Arial"/>
                <w:color w:val="000000"/>
                <w:sz w:val="20"/>
                <w:szCs w:val="20"/>
                <w:lang w:eastAsia="es-CO"/>
              </w:rPr>
            </w:pPr>
            <w:r w:rsidRPr="004062D9">
              <w:rPr>
                <w:rFonts w:ascii="Arial" w:eastAsia="Times New Roman" w:hAnsi="Arial" w:cs="Arial"/>
                <w:color w:val="000000" w:themeColor="text1"/>
                <w:sz w:val="20"/>
                <w:szCs w:val="20"/>
                <w:lang w:eastAsia="es-CO"/>
              </w:rPr>
              <w:t>Cantidad de preguntas realizadas a través de redes sociales (</w:t>
            </w:r>
            <w:bookmarkStart w:id="39" w:name="_Int_Dd2wiOGS"/>
            <w:r w:rsidRPr="004062D9">
              <w:rPr>
                <w:rFonts w:ascii="Arial" w:eastAsia="Times New Roman" w:hAnsi="Arial" w:cs="Arial"/>
                <w:color w:val="000000" w:themeColor="text1"/>
                <w:sz w:val="20"/>
                <w:szCs w:val="20"/>
                <w:lang w:eastAsia="es-CO"/>
              </w:rPr>
              <w:t>Facebook</w:t>
            </w:r>
            <w:bookmarkEnd w:id="39"/>
            <w:r w:rsidRPr="004062D9">
              <w:rPr>
                <w:rFonts w:ascii="Arial" w:eastAsia="Times New Roman" w:hAnsi="Arial" w:cs="Arial"/>
                <w:color w:val="000000" w:themeColor="text1"/>
                <w:sz w:val="20"/>
                <w:szCs w:val="20"/>
                <w:lang w:eastAsia="es-CO"/>
              </w:rPr>
              <w:t>)</w:t>
            </w:r>
          </w:p>
        </w:tc>
        <w:tc>
          <w:tcPr>
            <w:tcW w:w="1582" w:type="dxa"/>
            <w:shd w:val="clear" w:color="auto" w:fill="auto"/>
            <w:vAlign w:val="center"/>
            <w:hideMark/>
          </w:tcPr>
          <w:p w14:paraId="58884FEF" w14:textId="46C08F84" w:rsidR="00940F70" w:rsidRPr="004062D9" w:rsidRDefault="53BB453F" w:rsidP="002D058B">
            <w:pPr>
              <w:spacing w:after="0" w:line="240" w:lineRule="auto"/>
              <w:jc w:val="center"/>
              <w:rPr>
                <w:rFonts w:ascii="Arial" w:eastAsia="Times New Roman" w:hAnsi="Arial" w:cs="Arial"/>
                <w:color w:val="000000"/>
                <w:sz w:val="20"/>
                <w:szCs w:val="20"/>
                <w:lang w:eastAsia="es-CO"/>
              </w:rPr>
            </w:pPr>
            <w:r w:rsidRPr="75C54290">
              <w:rPr>
                <w:rFonts w:ascii="Arial" w:eastAsia="Times New Roman" w:hAnsi="Arial" w:cs="Arial"/>
                <w:color w:val="000000" w:themeColor="text1"/>
                <w:sz w:val="20"/>
                <w:szCs w:val="20"/>
                <w:lang w:eastAsia="es-CO"/>
              </w:rPr>
              <w:t>5</w:t>
            </w:r>
          </w:p>
        </w:tc>
      </w:tr>
      <w:tr w:rsidR="00940F70" w:rsidRPr="004062D9" w14:paraId="21198712" w14:textId="77777777" w:rsidTr="000B7155">
        <w:trPr>
          <w:trHeight w:val="208"/>
          <w:jc w:val="center"/>
        </w:trPr>
        <w:tc>
          <w:tcPr>
            <w:tcW w:w="0" w:type="auto"/>
          </w:tcPr>
          <w:p w14:paraId="29C56414" w14:textId="1932769D" w:rsidR="00CD701A" w:rsidRPr="004062D9" w:rsidRDefault="00930860" w:rsidP="002D058B">
            <w:pPr>
              <w:spacing w:after="0"/>
              <w:jc w:val="center"/>
              <w:rPr>
                <w:rFonts w:ascii="Arial" w:hAnsi="Arial" w:cs="Arial"/>
              </w:rPr>
            </w:pPr>
            <w:r>
              <w:rPr>
                <w:rFonts w:ascii="Arial" w:hAnsi="Arial" w:cs="Arial"/>
              </w:rPr>
              <w:t>TOTAL</w:t>
            </w:r>
          </w:p>
        </w:tc>
        <w:tc>
          <w:tcPr>
            <w:tcW w:w="1582" w:type="dxa"/>
            <w:shd w:val="clear" w:color="auto" w:fill="E7E6E6" w:themeFill="background2"/>
            <w:vAlign w:val="center"/>
          </w:tcPr>
          <w:p w14:paraId="01550837" w14:textId="11A63D54" w:rsidR="0CC3F8C8" w:rsidRPr="004062D9" w:rsidRDefault="221006F1" w:rsidP="002D058B">
            <w:pPr>
              <w:spacing w:after="0"/>
              <w:jc w:val="center"/>
              <w:rPr>
                <w:rFonts w:ascii="Arial" w:eastAsia="Times New Roman" w:hAnsi="Arial" w:cs="Arial"/>
                <w:b/>
                <w:bCs/>
                <w:color w:val="000000" w:themeColor="text1"/>
                <w:sz w:val="20"/>
                <w:szCs w:val="20"/>
                <w:lang w:eastAsia="es-CO"/>
              </w:rPr>
            </w:pPr>
            <w:r w:rsidRPr="75C54290">
              <w:rPr>
                <w:rFonts w:ascii="Arial" w:eastAsia="Times New Roman" w:hAnsi="Arial" w:cs="Arial"/>
                <w:b/>
                <w:bCs/>
                <w:color w:val="000000" w:themeColor="text1"/>
                <w:sz w:val="20"/>
                <w:szCs w:val="20"/>
                <w:lang w:eastAsia="es-CO"/>
              </w:rPr>
              <w:t>39</w:t>
            </w:r>
          </w:p>
        </w:tc>
      </w:tr>
    </w:tbl>
    <w:p w14:paraId="2EFE106B" w14:textId="77777777" w:rsidR="00F04158" w:rsidRPr="00F04158" w:rsidRDefault="00F04158" w:rsidP="002D058B">
      <w:pPr>
        <w:spacing w:after="0"/>
        <w:jc w:val="center"/>
        <w:rPr>
          <w:rFonts w:ascii="Arial" w:hAnsi="Arial" w:cs="Arial"/>
        </w:rPr>
      </w:pPr>
      <w:r w:rsidRPr="004062D9">
        <w:rPr>
          <w:rFonts w:ascii="Arial" w:eastAsia="Arial" w:hAnsi="Arial" w:cs="Arial"/>
          <w:color w:val="000000" w:themeColor="text1"/>
          <w:sz w:val="18"/>
          <w:szCs w:val="18"/>
        </w:rPr>
        <w:t>Fuente: UAERMV.</w:t>
      </w:r>
    </w:p>
    <w:p w14:paraId="4A67F6A1" w14:textId="44499A65" w:rsidR="00940F70" w:rsidRDefault="00940F70" w:rsidP="002D058B">
      <w:pPr>
        <w:pBdr>
          <w:top w:val="nil"/>
          <w:left w:val="nil"/>
          <w:bottom w:val="nil"/>
          <w:right w:val="nil"/>
          <w:between w:val="nil"/>
        </w:pBdr>
        <w:spacing w:after="0"/>
        <w:ind w:left="467"/>
        <w:jc w:val="both"/>
        <w:rPr>
          <w:rFonts w:ascii="Arial" w:eastAsia="Arial" w:hAnsi="Arial" w:cs="Arial"/>
        </w:rPr>
      </w:pPr>
    </w:p>
    <w:p w14:paraId="733086AD" w14:textId="291A67BC" w:rsidR="00940F70" w:rsidRDefault="000B7155" w:rsidP="002D058B">
      <w:pPr>
        <w:pStyle w:val="Descripcin"/>
        <w:spacing w:after="0"/>
        <w:jc w:val="center"/>
        <w:rPr>
          <w:rFonts w:ascii="Arial" w:eastAsia="Arial" w:hAnsi="Arial" w:cs="Arial"/>
          <w:i w:val="0"/>
          <w:color w:val="auto"/>
          <w:sz w:val="20"/>
          <w:szCs w:val="20"/>
        </w:rPr>
      </w:pPr>
      <w:bookmarkStart w:id="40" w:name="_Toc123127793"/>
      <w:bookmarkStart w:id="41" w:name="_Toc153535605"/>
      <w:r w:rsidRPr="000B7155">
        <w:rPr>
          <w:rFonts w:ascii="Arial" w:hAnsi="Arial" w:cs="Arial"/>
          <w:b/>
          <w:i w:val="0"/>
          <w:color w:val="auto"/>
          <w:sz w:val="20"/>
          <w:szCs w:val="20"/>
        </w:rPr>
        <w:t xml:space="preserve">Ilustración </w:t>
      </w:r>
      <w:r w:rsidRPr="000B7155">
        <w:rPr>
          <w:rFonts w:ascii="Arial" w:hAnsi="Arial" w:cs="Arial"/>
          <w:b/>
          <w:i w:val="0"/>
          <w:color w:val="auto"/>
          <w:sz w:val="20"/>
          <w:szCs w:val="20"/>
        </w:rPr>
        <w:fldChar w:fldCharType="begin"/>
      </w:r>
      <w:r w:rsidRPr="000B7155">
        <w:rPr>
          <w:rFonts w:ascii="Arial" w:hAnsi="Arial" w:cs="Arial"/>
          <w:b/>
          <w:i w:val="0"/>
          <w:color w:val="auto"/>
          <w:sz w:val="20"/>
          <w:szCs w:val="20"/>
        </w:rPr>
        <w:instrText xml:space="preserve"> SEQ Ilustración \* ARABIC </w:instrText>
      </w:r>
      <w:r w:rsidRPr="000B7155">
        <w:rPr>
          <w:rFonts w:ascii="Arial" w:hAnsi="Arial" w:cs="Arial"/>
          <w:b/>
          <w:i w:val="0"/>
          <w:color w:val="auto"/>
          <w:sz w:val="20"/>
          <w:szCs w:val="20"/>
        </w:rPr>
        <w:fldChar w:fldCharType="separate"/>
      </w:r>
      <w:r>
        <w:rPr>
          <w:rFonts w:ascii="Arial" w:hAnsi="Arial" w:cs="Arial"/>
          <w:b/>
          <w:i w:val="0"/>
          <w:noProof/>
          <w:color w:val="auto"/>
          <w:sz w:val="20"/>
          <w:szCs w:val="20"/>
        </w:rPr>
        <w:t>2</w:t>
      </w:r>
      <w:r w:rsidRPr="000B7155">
        <w:rPr>
          <w:rFonts w:ascii="Arial" w:hAnsi="Arial" w:cs="Arial"/>
          <w:b/>
          <w:i w:val="0"/>
          <w:color w:val="auto"/>
          <w:sz w:val="20"/>
          <w:szCs w:val="20"/>
        </w:rPr>
        <w:fldChar w:fldCharType="end"/>
      </w:r>
      <w:r w:rsidR="00D83657" w:rsidRPr="000B7155">
        <w:rPr>
          <w:rFonts w:ascii="Arial" w:hAnsi="Arial" w:cs="Arial"/>
          <w:b/>
          <w:i w:val="0"/>
          <w:color w:val="auto"/>
          <w:sz w:val="20"/>
          <w:szCs w:val="20"/>
        </w:rPr>
        <w:t>.</w:t>
      </w:r>
      <w:r w:rsidR="00D83657">
        <w:rPr>
          <w:rFonts w:ascii="Arial" w:hAnsi="Arial" w:cs="Arial"/>
          <w:b/>
          <w:i w:val="0"/>
          <w:color w:val="auto"/>
          <w:sz w:val="20"/>
          <w:szCs w:val="20"/>
        </w:rPr>
        <w:t xml:space="preserve"> </w:t>
      </w:r>
      <w:r w:rsidR="00940F70" w:rsidRPr="004062D9">
        <w:rPr>
          <w:rFonts w:ascii="Arial" w:eastAsia="Arial" w:hAnsi="Arial" w:cs="Arial"/>
          <w:i w:val="0"/>
          <w:color w:val="auto"/>
          <w:sz w:val="20"/>
          <w:szCs w:val="20"/>
        </w:rPr>
        <w:t>Formato de preguntas para los asistentes presenciales</w:t>
      </w:r>
      <w:bookmarkEnd w:id="40"/>
      <w:bookmarkEnd w:id="41"/>
    </w:p>
    <w:p w14:paraId="750A5662" w14:textId="77777777" w:rsidR="00B65D04" w:rsidRPr="00B65D04" w:rsidRDefault="00B65D04" w:rsidP="00B65D04"/>
    <w:p w14:paraId="27AB9103" w14:textId="77777777" w:rsidR="00940F70" w:rsidRPr="004062D9" w:rsidRDefault="00940F70" w:rsidP="002D058B">
      <w:pPr>
        <w:pStyle w:val="Prrafodelista"/>
        <w:pBdr>
          <w:top w:val="nil"/>
          <w:left w:val="nil"/>
          <w:bottom w:val="nil"/>
          <w:right w:val="nil"/>
          <w:between w:val="nil"/>
        </w:pBdr>
        <w:ind w:left="1245"/>
        <w:jc w:val="both"/>
        <w:rPr>
          <w:rFonts w:ascii="Arial" w:eastAsia="Arial" w:hAnsi="Arial" w:cs="Arial"/>
        </w:rPr>
      </w:pPr>
      <w:r w:rsidRPr="004062D9">
        <w:rPr>
          <w:rFonts w:ascii="Arial" w:hAnsi="Arial" w:cs="Arial"/>
          <w:noProof/>
          <w:lang w:val="en-US"/>
        </w:rPr>
        <w:drawing>
          <wp:inline distT="0" distB="0" distL="0" distR="0" wp14:anchorId="30BEA39E" wp14:editId="1C97A01E">
            <wp:extent cx="4501661" cy="2786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9355" cy="2803200"/>
                    </a:xfrm>
                    <a:prstGeom prst="rect">
                      <a:avLst/>
                    </a:prstGeom>
                  </pic:spPr>
                </pic:pic>
              </a:graphicData>
            </a:graphic>
          </wp:inline>
        </w:drawing>
      </w:r>
    </w:p>
    <w:p w14:paraId="63E4559A" w14:textId="77777777" w:rsidR="00940F70" w:rsidRPr="004062D9" w:rsidRDefault="00940F70" w:rsidP="002D058B">
      <w:pPr>
        <w:pStyle w:val="Prrafodelista"/>
        <w:pBdr>
          <w:top w:val="nil"/>
          <w:left w:val="nil"/>
          <w:bottom w:val="nil"/>
          <w:right w:val="nil"/>
          <w:between w:val="nil"/>
        </w:pBdr>
        <w:ind w:left="1245"/>
        <w:jc w:val="both"/>
        <w:rPr>
          <w:rFonts w:ascii="Arial" w:eastAsia="Arial" w:hAnsi="Arial" w:cs="Arial"/>
        </w:rPr>
      </w:pPr>
    </w:p>
    <w:p w14:paraId="49B4D993" w14:textId="444ECD37" w:rsidR="00940F70" w:rsidRPr="004062D9" w:rsidRDefault="00940F70" w:rsidP="002D058B">
      <w:pPr>
        <w:pStyle w:val="Prrafodelista"/>
        <w:widowControl/>
        <w:numPr>
          <w:ilvl w:val="0"/>
          <w:numId w:val="20"/>
        </w:numPr>
        <w:pBdr>
          <w:top w:val="nil"/>
          <w:left w:val="nil"/>
          <w:bottom w:val="nil"/>
          <w:right w:val="nil"/>
          <w:between w:val="nil"/>
        </w:pBdr>
        <w:autoSpaceDE/>
        <w:autoSpaceDN/>
        <w:spacing w:line="259" w:lineRule="auto"/>
        <w:ind w:left="467"/>
        <w:contextualSpacing/>
        <w:jc w:val="both"/>
        <w:rPr>
          <w:rFonts w:ascii="Arial" w:eastAsia="Arial" w:hAnsi="Arial" w:cs="Arial"/>
        </w:rPr>
      </w:pPr>
      <w:r w:rsidRPr="004062D9">
        <w:rPr>
          <w:rFonts w:ascii="Arial" w:eastAsia="Arial" w:hAnsi="Arial" w:cs="Arial"/>
        </w:rPr>
        <w:t xml:space="preserve">En cuanto a las preguntas realizadas en el espacio presencial, cada participante del espacio de Diálogo de Audiencia Pública de Rendición de Cuentas se le entregó un formato sencillo que permitió la sistematización de las preguntas realizadas en el espacio presencial, es así </w:t>
      </w:r>
      <w:r w:rsidR="00566FF1" w:rsidRPr="004062D9">
        <w:rPr>
          <w:rFonts w:ascii="Arial" w:eastAsia="Arial" w:hAnsi="Arial" w:cs="Arial"/>
        </w:rPr>
        <w:t>como</w:t>
      </w:r>
      <w:r w:rsidRPr="004062D9">
        <w:rPr>
          <w:rFonts w:ascii="Arial" w:eastAsia="Arial" w:hAnsi="Arial" w:cs="Arial"/>
        </w:rPr>
        <w:t xml:space="preserve"> llegaron 3</w:t>
      </w:r>
      <w:r w:rsidR="5479D1B9" w:rsidRPr="004062D9">
        <w:rPr>
          <w:rFonts w:ascii="Arial" w:eastAsia="Arial" w:hAnsi="Arial" w:cs="Arial"/>
        </w:rPr>
        <w:t>4</w:t>
      </w:r>
      <w:r w:rsidRPr="004062D9">
        <w:rPr>
          <w:rFonts w:ascii="Arial" w:eastAsia="Arial" w:hAnsi="Arial" w:cs="Arial"/>
        </w:rPr>
        <w:t xml:space="preserve"> preguntas.</w:t>
      </w:r>
    </w:p>
    <w:p w14:paraId="3A0BB412" w14:textId="77777777" w:rsidR="00940F70" w:rsidRPr="004062D9" w:rsidRDefault="00940F70" w:rsidP="002D058B">
      <w:pPr>
        <w:pStyle w:val="Prrafodelista"/>
        <w:pBdr>
          <w:top w:val="nil"/>
          <w:left w:val="nil"/>
          <w:bottom w:val="nil"/>
          <w:right w:val="nil"/>
          <w:between w:val="nil"/>
        </w:pBdr>
        <w:ind w:left="467"/>
        <w:jc w:val="both"/>
        <w:rPr>
          <w:rFonts w:ascii="Arial" w:eastAsia="Arial" w:hAnsi="Arial" w:cs="Arial"/>
        </w:rPr>
      </w:pPr>
    </w:p>
    <w:p w14:paraId="6E07DDF1" w14:textId="63C40E45" w:rsidR="00940F70" w:rsidRPr="004062D9" w:rsidRDefault="70BAEC05" w:rsidP="002D058B">
      <w:pPr>
        <w:pStyle w:val="Prrafodelista"/>
        <w:widowControl/>
        <w:numPr>
          <w:ilvl w:val="0"/>
          <w:numId w:val="20"/>
        </w:numPr>
        <w:pBdr>
          <w:top w:val="nil"/>
          <w:left w:val="nil"/>
          <w:bottom w:val="nil"/>
          <w:right w:val="nil"/>
          <w:between w:val="nil"/>
        </w:pBdr>
        <w:autoSpaceDE/>
        <w:autoSpaceDN/>
        <w:spacing w:line="259" w:lineRule="auto"/>
        <w:ind w:left="467"/>
        <w:contextualSpacing/>
        <w:jc w:val="both"/>
        <w:rPr>
          <w:rFonts w:ascii="Arial" w:eastAsia="Arial" w:hAnsi="Arial" w:cs="Arial"/>
        </w:rPr>
      </w:pPr>
      <w:r w:rsidRPr="75C54290">
        <w:rPr>
          <w:rFonts w:ascii="Arial" w:eastAsia="Arial" w:hAnsi="Arial" w:cs="Arial"/>
        </w:rPr>
        <w:t xml:space="preserve">A través de redes sociales llegaron </w:t>
      </w:r>
      <w:r w:rsidR="1469A87C" w:rsidRPr="75C54290">
        <w:rPr>
          <w:rFonts w:ascii="Arial" w:eastAsia="Arial" w:hAnsi="Arial" w:cs="Arial"/>
        </w:rPr>
        <w:t>5</w:t>
      </w:r>
      <w:r w:rsidRPr="75C54290">
        <w:rPr>
          <w:rFonts w:ascii="Arial" w:eastAsia="Arial" w:hAnsi="Arial" w:cs="Arial"/>
        </w:rPr>
        <w:t xml:space="preserve"> preguntas.</w:t>
      </w:r>
    </w:p>
    <w:p w14:paraId="3EDA6ABA" w14:textId="77777777" w:rsidR="00940F70" w:rsidRPr="004062D9" w:rsidRDefault="00940F70" w:rsidP="002D058B">
      <w:pPr>
        <w:pBdr>
          <w:top w:val="nil"/>
          <w:left w:val="nil"/>
          <w:bottom w:val="nil"/>
          <w:right w:val="nil"/>
          <w:between w:val="nil"/>
        </w:pBdr>
        <w:spacing w:after="0"/>
        <w:jc w:val="both"/>
        <w:rPr>
          <w:rFonts w:ascii="Arial" w:eastAsia="Arial" w:hAnsi="Arial" w:cs="Arial"/>
        </w:rPr>
      </w:pPr>
    </w:p>
    <w:p w14:paraId="143B3C5B" w14:textId="27E348C1" w:rsidR="75C54290" w:rsidRDefault="70BAEC05" w:rsidP="002D058B">
      <w:pPr>
        <w:pBdr>
          <w:top w:val="nil"/>
          <w:left w:val="nil"/>
          <w:bottom w:val="nil"/>
          <w:right w:val="nil"/>
          <w:between w:val="nil"/>
        </w:pBdr>
        <w:spacing w:after="0"/>
        <w:jc w:val="both"/>
        <w:rPr>
          <w:rFonts w:ascii="Arial" w:eastAsia="Arial" w:hAnsi="Arial" w:cs="Arial"/>
        </w:rPr>
      </w:pPr>
      <w:r w:rsidRPr="75C54290">
        <w:rPr>
          <w:rFonts w:ascii="Arial" w:eastAsia="Arial" w:hAnsi="Arial" w:cs="Arial"/>
        </w:rPr>
        <w:t xml:space="preserve">Es así </w:t>
      </w:r>
      <w:r w:rsidR="2C0F4A48" w:rsidRPr="75C54290">
        <w:rPr>
          <w:rFonts w:ascii="Arial" w:eastAsia="Arial" w:hAnsi="Arial" w:cs="Arial"/>
        </w:rPr>
        <w:t>como</w:t>
      </w:r>
      <w:r w:rsidRPr="75C54290">
        <w:rPr>
          <w:rFonts w:ascii="Arial" w:eastAsia="Arial" w:hAnsi="Arial" w:cs="Arial"/>
        </w:rPr>
        <w:t xml:space="preserve"> se contó con un total de </w:t>
      </w:r>
      <w:r w:rsidR="000B7155">
        <w:rPr>
          <w:rFonts w:ascii="Arial" w:eastAsia="Arial" w:hAnsi="Arial" w:cs="Arial"/>
        </w:rPr>
        <w:t>39</w:t>
      </w:r>
      <w:r w:rsidRPr="75C54290">
        <w:rPr>
          <w:rFonts w:ascii="Arial" w:eastAsia="Arial" w:hAnsi="Arial" w:cs="Arial"/>
        </w:rPr>
        <w:t xml:space="preserve"> preguntas que se radicaron como PQRSFD para dar respuesta formal a estas preguntas. </w:t>
      </w:r>
    </w:p>
    <w:p w14:paraId="15AA9D29" w14:textId="7A9EEFD3" w:rsidR="00AF3D3C" w:rsidRPr="004062D9" w:rsidRDefault="00AF3D3C" w:rsidP="002D058B">
      <w:pPr>
        <w:spacing w:after="0"/>
      </w:pPr>
    </w:p>
    <w:p w14:paraId="2F5305A9" w14:textId="59D08AFF" w:rsidR="005D0769" w:rsidRPr="004062D9" w:rsidRDefault="70BAEC05" w:rsidP="002D058B">
      <w:pPr>
        <w:pStyle w:val="Ttulo1"/>
        <w:numPr>
          <w:ilvl w:val="0"/>
          <w:numId w:val="6"/>
        </w:numPr>
        <w:jc w:val="both"/>
      </w:pPr>
      <w:bookmarkStart w:id="42" w:name="_Toc1263520516"/>
      <w:r>
        <w:t xml:space="preserve">Compromisos </w:t>
      </w:r>
      <w:r w:rsidR="6705076F">
        <w:t xml:space="preserve">dispuestos </w:t>
      </w:r>
      <w:r>
        <w:t>en la pla</w:t>
      </w:r>
      <w:r w:rsidR="54856365">
        <w:t>ta</w:t>
      </w:r>
      <w:r>
        <w:t xml:space="preserve">forma </w:t>
      </w:r>
      <w:r w:rsidR="3898BF2F">
        <w:t>C</w:t>
      </w:r>
      <w:r>
        <w:t>olibrí</w:t>
      </w:r>
      <w:bookmarkEnd w:id="42"/>
    </w:p>
    <w:p w14:paraId="5E0407AA" w14:textId="44DF8E59" w:rsidR="00566FF1" w:rsidRPr="004062D9" w:rsidRDefault="00566FF1" w:rsidP="002D058B">
      <w:pPr>
        <w:spacing w:after="0"/>
      </w:pPr>
    </w:p>
    <w:p w14:paraId="789F2F66" w14:textId="11A24FBD" w:rsidR="36C6E08E" w:rsidRPr="00930860" w:rsidRDefault="00F04158" w:rsidP="002D058B">
      <w:pPr>
        <w:spacing w:after="0"/>
        <w:jc w:val="both"/>
        <w:rPr>
          <w:rFonts w:ascii="Arial" w:hAnsi="Arial" w:cs="Arial"/>
        </w:rPr>
      </w:pPr>
      <w:r>
        <w:rPr>
          <w:rFonts w:ascii="Arial" w:hAnsi="Arial" w:cs="Arial"/>
        </w:rPr>
        <w:t>Durante el 2023 se realizaron 30</w:t>
      </w:r>
      <w:r w:rsidR="36C6E08E" w:rsidRPr="00930860">
        <w:rPr>
          <w:rFonts w:ascii="Arial" w:hAnsi="Arial" w:cs="Arial"/>
        </w:rPr>
        <w:t xml:space="preserve"> es</w:t>
      </w:r>
      <w:r w:rsidR="64B06367" w:rsidRPr="00930860">
        <w:rPr>
          <w:rFonts w:ascii="Arial" w:hAnsi="Arial" w:cs="Arial"/>
        </w:rPr>
        <w:t>pacios en el marco del proceso de rendición de cuentas para lo ejecutado en 2022 y 10 espacios adicionales para la rendición de lo realizado por la Entidad en 2023.</w:t>
      </w:r>
    </w:p>
    <w:p w14:paraId="737892A4" w14:textId="77777777" w:rsidR="002D058B" w:rsidRDefault="002D058B" w:rsidP="002D058B">
      <w:pPr>
        <w:spacing w:after="0"/>
        <w:jc w:val="both"/>
        <w:rPr>
          <w:rFonts w:ascii="Arial" w:hAnsi="Arial" w:cs="Arial"/>
        </w:rPr>
      </w:pPr>
    </w:p>
    <w:p w14:paraId="1263D8E5" w14:textId="5EB8D2B7" w:rsidR="64B06367" w:rsidRDefault="64B06367" w:rsidP="002D058B">
      <w:pPr>
        <w:spacing w:after="0"/>
        <w:jc w:val="both"/>
        <w:rPr>
          <w:rFonts w:ascii="Arial" w:hAnsi="Arial" w:cs="Arial"/>
        </w:rPr>
      </w:pPr>
      <w:r w:rsidRPr="00930860">
        <w:rPr>
          <w:rFonts w:ascii="Arial" w:hAnsi="Arial" w:cs="Arial"/>
        </w:rPr>
        <w:lastRenderedPageBreak/>
        <w:t xml:space="preserve">En el marco de estas actividades </w:t>
      </w:r>
      <w:r w:rsidR="71EBD963" w:rsidRPr="00930860">
        <w:rPr>
          <w:rFonts w:ascii="Arial" w:hAnsi="Arial" w:cs="Arial"/>
        </w:rPr>
        <w:t>se establecieron 6 compromisos en la plataforma Colibrí de la veedur</w:t>
      </w:r>
      <w:r w:rsidR="792039C1" w:rsidRPr="00930860">
        <w:rPr>
          <w:rFonts w:ascii="Arial" w:hAnsi="Arial" w:cs="Arial"/>
        </w:rPr>
        <w:t xml:space="preserve">ía distrital. Todos los compromisos </w:t>
      </w:r>
      <w:r w:rsidR="000B44F5">
        <w:rPr>
          <w:rFonts w:ascii="Arial" w:hAnsi="Arial" w:cs="Arial"/>
        </w:rPr>
        <w:t>se cumplieron</w:t>
      </w:r>
      <w:r w:rsidR="023B38C3" w:rsidRPr="4430A02A">
        <w:rPr>
          <w:rFonts w:ascii="Arial" w:hAnsi="Arial" w:cs="Arial"/>
        </w:rPr>
        <w:t xml:space="preserve"> al</w:t>
      </w:r>
      <w:r w:rsidR="792039C1" w:rsidRPr="00930860">
        <w:rPr>
          <w:rFonts w:ascii="Arial" w:hAnsi="Arial" w:cs="Arial"/>
        </w:rPr>
        <w:t xml:space="preserve"> 100</w:t>
      </w:r>
      <w:r w:rsidR="023B38C3" w:rsidRPr="4430A02A">
        <w:rPr>
          <w:rFonts w:ascii="Arial" w:hAnsi="Arial" w:cs="Arial"/>
        </w:rPr>
        <w:t xml:space="preserve"> </w:t>
      </w:r>
      <w:r w:rsidR="792039C1" w:rsidRPr="00930860">
        <w:rPr>
          <w:rFonts w:ascii="Arial" w:hAnsi="Arial" w:cs="Arial"/>
        </w:rPr>
        <w:t xml:space="preserve">% </w:t>
      </w:r>
      <w:r w:rsidR="000B44F5">
        <w:rPr>
          <w:rFonts w:ascii="Arial" w:hAnsi="Arial" w:cs="Arial"/>
        </w:rPr>
        <w:t xml:space="preserve">y a tiempo </w:t>
      </w:r>
      <w:r w:rsidR="792039C1" w:rsidRPr="00930860">
        <w:rPr>
          <w:rFonts w:ascii="Arial" w:hAnsi="Arial" w:cs="Arial"/>
        </w:rPr>
        <w:t>a</w:t>
      </w:r>
      <w:r w:rsidR="00BF6AAC">
        <w:rPr>
          <w:rFonts w:ascii="Arial" w:hAnsi="Arial" w:cs="Arial"/>
        </w:rPr>
        <w:t xml:space="preserve">l </w:t>
      </w:r>
      <w:r w:rsidR="00717B4F">
        <w:rPr>
          <w:rFonts w:ascii="Arial" w:hAnsi="Arial" w:cs="Arial"/>
        </w:rPr>
        <w:t xml:space="preserve">corte </w:t>
      </w:r>
      <w:r w:rsidR="00717B4F" w:rsidRPr="00930860">
        <w:rPr>
          <w:rFonts w:ascii="Arial" w:hAnsi="Arial" w:cs="Arial"/>
        </w:rPr>
        <w:t>de</w:t>
      </w:r>
      <w:r w:rsidR="792039C1" w:rsidRPr="00930860">
        <w:rPr>
          <w:rFonts w:ascii="Arial" w:hAnsi="Arial" w:cs="Arial"/>
        </w:rPr>
        <w:t xml:space="preserve"> este informe. A continuación, se detallan uno a uno los compromisos establecidos en la plataforma:</w:t>
      </w:r>
    </w:p>
    <w:p w14:paraId="1C30841A" w14:textId="77777777" w:rsidR="002D058B" w:rsidRDefault="002D058B" w:rsidP="002D058B">
      <w:pPr>
        <w:spacing w:after="0"/>
        <w:jc w:val="both"/>
        <w:rPr>
          <w:rFonts w:ascii="Arial" w:hAnsi="Arial" w:cs="Arial"/>
        </w:rPr>
      </w:pPr>
    </w:p>
    <w:p w14:paraId="46659B71" w14:textId="77777777" w:rsidR="00CA1BFB" w:rsidRPr="00930860" w:rsidRDefault="00CA1BFB" w:rsidP="002D058B">
      <w:pPr>
        <w:pStyle w:val="LO-Normal"/>
        <w:numPr>
          <w:ilvl w:val="0"/>
          <w:numId w:val="22"/>
        </w:numPr>
        <w:spacing w:after="0"/>
        <w:rPr>
          <w:rFonts w:ascii="Arial" w:hAnsi="Arial" w:cs="Arial"/>
        </w:rPr>
      </w:pPr>
      <w:r w:rsidRPr="00930860">
        <w:rPr>
          <w:rFonts w:ascii="Arial" w:hAnsi="Arial" w:cs="Arial"/>
        </w:rPr>
        <w:t>Rendición de cuentas sector movilidad Diálogo Ciudadano Nodo Sur Oriental.</w:t>
      </w:r>
    </w:p>
    <w:p w14:paraId="4122CCA2" w14:textId="77777777" w:rsidR="002D058B" w:rsidRDefault="002D058B" w:rsidP="002D058B">
      <w:pPr>
        <w:pStyle w:val="LO-Normal"/>
        <w:spacing w:after="0"/>
        <w:rPr>
          <w:rFonts w:ascii="Arial" w:hAnsi="Arial" w:cs="Arial"/>
          <w:b/>
        </w:rPr>
      </w:pPr>
    </w:p>
    <w:p w14:paraId="4309065B" w14:textId="2D195D73" w:rsidR="00CA1BFB" w:rsidRPr="00930860" w:rsidRDefault="00CA1BFB" w:rsidP="002D058B">
      <w:pPr>
        <w:pStyle w:val="LO-Normal"/>
        <w:spacing w:after="0"/>
        <w:rPr>
          <w:rFonts w:ascii="Arial" w:hAnsi="Arial" w:cs="Arial"/>
        </w:rPr>
      </w:pPr>
      <w:r w:rsidRPr="00930860">
        <w:rPr>
          <w:rFonts w:ascii="Arial" w:hAnsi="Arial" w:cs="Arial"/>
          <w:b/>
        </w:rPr>
        <w:t>Compromiso:</w:t>
      </w:r>
      <w:r w:rsidRPr="00930860">
        <w:rPr>
          <w:rFonts w:ascii="Arial" w:hAnsi="Arial" w:cs="Arial"/>
        </w:rPr>
        <w:t xml:space="preserve"> Revisión de la vía y visita técnica del segmento vial correspondiente a la Carrera 81 entre calles 46 sur a 49 sur y Carrera 81 entre calles 46 sur a 49 sur.</w:t>
      </w:r>
    </w:p>
    <w:p w14:paraId="7F52727B" w14:textId="75D7AC53" w:rsidR="00CA1BFB" w:rsidRDefault="00231A8D" w:rsidP="002D058B">
      <w:pPr>
        <w:spacing w:after="0"/>
        <w:jc w:val="both"/>
        <w:rPr>
          <w:rFonts w:ascii="Arial" w:hAnsi="Arial" w:cs="Arial"/>
        </w:rPr>
      </w:pPr>
      <w:r>
        <w:rPr>
          <w:rFonts w:ascii="Arial" w:hAnsi="Arial" w:cs="Arial"/>
        </w:rPr>
        <w:t xml:space="preserve">Enlace de consulta Colibrí: </w:t>
      </w:r>
      <w:hyperlink r:id="rId38" w:history="1">
        <w:r w:rsidRPr="005C253F">
          <w:rPr>
            <w:rStyle w:val="Hipervnculo"/>
            <w:rFonts w:ascii="Arial" w:hAnsi="Arial" w:cs="Arial"/>
          </w:rPr>
          <w:t>https://colibri.veeduriadistrital.gov.co/node/30393</w:t>
        </w:r>
      </w:hyperlink>
      <w:r>
        <w:rPr>
          <w:rFonts w:ascii="Arial" w:hAnsi="Arial" w:cs="Arial"/>
        </w:rPr>
        <w:t xml:space="preserve"> </w:t>
      </w:r>
    </w:p>
    <w:p w14:paraId="30CB776D" w14:textId="2281CBF7" w:rsidR="00231A8D" w:rsidRDefault="00095FBC" w:rsidP="002D058B">
      <w:pPr>
        <w:spacing w:after="0"/>
        <w:jc w:val="both"/>
        <w:rPr>
          <w:rFonts w:ascii="Arial" w:hAnsi="Arial" w:cs="Arial"/>
        </w:rPr>
      </w:pPr>
      <w:r>
        <w:rPr>
          <w:rFonts w:ascii="Arial" w:hAnsi="Arial" w:cs="Arial"/>
        </w:rPr>
        <w:t>El pasado l</w:t>
      </w:r>
      <w:r w:rsidR="00E000EA">
        <w:rPr>
          <w:rFonts w:ascii="Arial" w:hAnsi="Arial" w:cs="Arial"/>
        </w:rPr>
        <w:t>unes 1</w:t>
      </w:r>
      <w:r w:rsidR="0039689B">
        <w:rPr>
          <w:rFonts w:ascii="Arial" w:hAnsi="Arial" w:cs="Arial"/>
        </w:rPr>
        <w:t>5</w:t>
      </w:r>
      <w:r w:rsidR="00E000EA">
        <w:rPr>
          <w:rFonts w:ascii="Arial" w:hAnsi="Arial" w:cs="Arial"/>
        </w:rPr>
        <w:t xml:space="preserve"> de marzo de 2023 </w:t>
      </w:r>
      <w:r w:rsidR="0039689B">
        <w:rPr>
          <w:rFonts w:ascii="Arial" w:hAnsi="Arial" w:cs="Arial"/>
        </w:rPr>
        <w:t xml:space="preserve">se suscribió el compromiso de </w:t>
      </w:r>
      <w:r w:rsidR="001C0D70">
        <w:rPr>
          <w:rFonts w:ascii="Arial" w:hAnsi="Arial" w:cs="Arial"/>
        </w:rPr>
        <w:t>revisión y visita técnica de la Carrera 81 entre calles 41 Sur a</w:t>
      </w:r>
      <w:r w:rsidR="00D368FA">
        <w:rPr>
          <w:rFonts w:ascii="Arial" w:hAnsi="Arial" w:cs="Arial"/>
        </w:rPr>
        <w:t xml:space="preserve"> 49 Sur y la Carrera 81 entre calles 46 Sur y 49</w:t>
      </w:r>
      <w:r w:rsidR="007C1FB6">
        <w:rPr>
          <w:rFonts w:ascii="Arial" w:hAnsi="Arial" w:cs="Arial"/>
        </w:rPr>
        <w:t>.</w:t>
      </w:r>
    </w:p>
    <w:p w14:paraId="0D250723" w14:textId="77777777" w:rsidR="002D058B" w:rsidRDefault="002D058B" w:rsidP="002D058B">
      <w:pPr>
        <w:spacing w:after="0"/>
        <w:jc w:val="both"/>
        <w:rPr>
          <w:rFonts w:ascii="Arial" w:hAnsi="Arial" w:cs="Arial"/>
          <w:b/>
          <w:bCs/>
        </w:rPr>
      </w:pPr>
    </w:p>
    <w:p w14:paraId="2BFD1FE9" w14:textId="27C008F9" w:rsidR="000B7155" w:rsidRDefault="00191128" w:rsidP="002D058B">
      <w:pPr>
        <w:spacing w:after="0"/>
        <w:jc w:val="both"/>
        <w:rPr>
          <w:rFonts w:ascii="Arial" w:hAnsi="Arial" w:cs="Arial"/>
        </w:rPr>
      </w:pPr>
      <w:r w:rsidRPr="000B7155">
        <w:rPr>
          <w:rFonts w:ascii="Arial" w:hAnsi="Arial" w:cs="Arial"/>
          <w:b/>
          <w:bCs/>
        </w:rPr>
        <w:t>Respuesta:</w:t>
      </w:r>
      <w:r w:rsidRPr="000B7155">
        <w:rPr>
          <w:rFonts w:ascii="Arial" w:hAnsi="Arial" w:cs="Arial"/>
        </w:rPr>
        <w:t xml:space="preserve"> se consultaron los segmentos solicitados y se encontró que los tramos no están incluidos dentro de la programación vigente de la Entidad</w:t>
      </w:r>
      <w:r w:rsidR="00D3162F" w:rsidRPr="000B7155">
        <w:rPr>
          <w:rFonts w:ascii="Arial" w:hAnsi="Arial" w:cs="Arial"/>
        </w:rPr>
        <w:t>. Se Plantea la inclusión de los segmentos en próximas priorizaciones sujeto a la disponibilidad presupuestal de la Entidad.</w:t>
      </w:r>
    </w:p>
    <w:p w14:paraId="2BC10B85" w14:textId="77777777" w:rsidR="002D058B" w:rsidRPr="000B7155" w:rsidRDefault="002D058B" w:rsidP="002D058B">
      <w:pPr>
        <w:spacing w:after="0"/>
        <w:jc w:val="both"/>
        <w:rPr>
          <w:rFonts w:ascii="Arial" w:hAnsi="Arial" w:cs="Arial"/>
        </w:rPr>
      </w:pPr>
    </w:p>
    <w:p w14:paraId="28BE071C" w14:textId="4945C540" w:rsidR="000B7155" w:rsidRDefault="000B7155" w:rsidP="002D058B">
      <w:pPr>
        <w:pStyle w:val="LO-Normal"/>
        <w:numPr>
          <w:ilvl w:val="0"/>
          <w:numId w:val="22"/>
        </w:numPr>
        <w:spacing w:after="0"/>
        <w:rPr>
          <w:rFonts w:ascii="Arial" w:hAnsi="Arial" w:cs="Arial"/>
        </w:rPr>
      </w:pPr>
      <w:r>
        <w:rPr>
          <w:rFonts w:ascii="Arial" w:hAnsi="Arial" w:cs="Arial"/>
        </w:rPr>
        <w:t>U</w:t>
      </w:r>
      <w:r w:rsidRPr="000B7155">
        <w:rPr>
          <w:rFonts w:ascii="Arial" w:hAnsi="Arial" w:cs="Arial"/>
        </w:rPr>
        <w:t>MV de puertas abiertas:</w:t>
      </w:r>
    </w:p>
    <w:p w14:paraId="14ACF61A" w14:textId="77777777" w:rsidR="002D058B" w:rsidRPr="000B7155" w:rsidRDefault="002D058B" w:rsidP="002D058B">
      <w:pPr>
        <w:pStyle w:val="LO-Normal"/>
        <w:spacing w:after="0"/>
        <w:rPr>
          <w:rFonts w:ascii="Arial" w:hAnsi="Arial" w:cs="Arial"/>
        </w:rPr>
      </w:pPr>
    </w:p>
    <w:p w14:paraId="78B2E7C7" w14:textId="480BDDB4" w:rsidR="000B7155" w:rsidRDefault="000B7155" w:rsidP="002D058B">
      <w:pPr>
        <w:spacing w:after="0"/>
        <w:jc w:val="both"/>
        <w:rPr>
          <w:rFonts w:ascii="Arial" w:hAnsi="Arial" w:cs="Arial"/>
        </w:rPr>
      </w:pPr>
      <w:r w:rsidRPr="000B7155">
        <w:rPr>
          <w:rFonts w:ascii="Arial" w:hAnsi="Arial" w:cs="Arial"/>
          <w:b/>
        </w:rPr>
        <w:t>Compromiso:</w:t>
      </w:r>
      <w:r w:rsidRPr="000B7155">
        <w:rPr>
          <w:rFonts w:ascii="Arial" w:hAnsi="Arial" w:cs="Arial"/>
        </w:rPr>
        <w:t xml:space="preserve"> Revisión de las fechas de mantenimiento del sector de Compostela en la localidad de Suba.</w:t>
      </w:r>
    </w:p>
    <w:p w14:paraId="0A450E99" w14:textId="77777777" w:rsidR="002D058B" w:rsidRPr="000B7155" w:rsidRDefault="002D058B" w:rsidP="002D058B">
      <w:pPr>
        <w:spacing w:after="0"/>
        <w:jc w:val="both"/>
        <w:rPr>
          <w:rFonts w:ascii="Arial" w:hAnsi="Arial" w:cs="Arial"/>
        </w:rPr>
      </w:pPr>
    </w:p>
    <w:p w14:paraId="0272B003" w14:textId="15112DCA" w:rsidR="000B7155" w:rsidRPr="000B7155" w:rsidRDefault="000B7155" w:rsidP="002D058B">
      <w:pPr>
        <w:spacing w:after="0"/>
        <w:jc w:val="both"/>
        <w:rPr>
          <w:rFonts w:ascii="Arial" w:hAnsi="Arial" w:cs="Arial"/>
        </w:rPr>
      </w:pPr>
      <w:r w:rsidRPr="000B7155">
        <w:rPr>
          <w:rFonts w:ascii="Arial" w:hAnsi="Arial" w:cs="Arial"/>
        </w:rPr>
        <w:t xml:space="preserve">Enlace de consulta colibrí: </w:t>
      </w:r>
      <w:hyperlink r:id="rId39" w:history="1">
        <w:r w:rsidRPr="001E2E34">
          <w:rPr>
            <w:rStyle w:val="Hipervnculo"/>
            <w:rFonts w:ascii="Arial" w:hAnsi="Arial" w:cs="Arial"/>
          </w:rPr>
          <w:t>https://colibri.veeduriadistrital.gov.co/node/30476</w:t>
        </w:r>
      </w:hyperlink>
      <w:r>
        <w:rPr>
          <w:rFonts w:ascii="Arial" w:hAnsi="Arial" w:cs="Arial"/>
        </w:rPr>
        <w:t xml:space="preserve"> </w:t>
      </w:r>
      <w:r w:rsidRPr="000B7155">
        <w:rPr>
          <w:rFonts w:ascii="Arial" w:hAnsi="Arial" w:cs="Arial"/>
        </w:rPr>
        <w:t xml:space="preserve"> </w:t>
      </w:r>
    </w:p>
    <w:p w14:paraId="04D71A2B" w14:textId="402F5E37" w:rsidR="000B7155" w:rsidRDefault="000B7155" w:rsidP="002D058B">
      <w:pPr>
        <w:spacing w:after="0"/>
        <w:jc w:val="both"/>
        <w:rPr>
          <w:rFonts w:ascii="Arial" w:hAnsi="Arial" w:cs="Arial"/>
        </w:rPr>
      </w:pPr>
      <w:r w:rsidRPr="000B7155">
        <w:rPr>
          <w:rFonts w:ascii="Arial" w:hAnsi="Arial" w:cs="Arial"/>
        </w:rPr>
        <w:t>Se estableció el compromiso con la comunidad de la localidad de Suba en el marco de la actividad de participación “UMV de puertas abiertas de revisar las fechas de mantenimiento de las vías del sector de Compostela.</w:t>
      </w:r>
    </w:p>
    <w:p w14:paraId="743E2EAE" w14:textId="77777777" w:rsidR="002D058B" w:rsidRPr="000B7155" w:rsidRDefault="002D058B" w:rsidP="002D058B">
      <w:pPr>
        <w:spacing w:after="0"/>
        <w:jc w:val="both"/>
        <w:rPr>
          <w:rFonts w:ascii="Arial" w:hAnsi="Arial" w:cs="Arial"/>
        </w:rPr>
      </w:pPr>
    </w:p>
    <w:p w14:paraId="6983AB5C" w14:textId="6FCE6013" w:rsidR="000B7155" w:rsidRPr="000B7155" w:rsidRDefault="000B7155" w:rsidP="002D058B">
      <w:pPr>
        <w:spacing w:after="0"/>
        <w:jc w:val="both"/>
        <w:rPr>
          <w:rFonts w:ascii="Arial" w:hAnsi="Arial" w:cs="Arial"/>
        </w:rPr>
      </w:pPr>
      <w:r w:rsidRPr="000B7155">
        <w:rPr>
          <w:rFonts w:ascii="Arial" w:hAnsi="Arial" w:cs="Arial"/>
          <w:b/>
        </w:rPr>
        <w:t>Respuesta:</w:t>
      </w:r>
      <w:r w:rsidRPr="000B7155">
        <w:rPr>
          <w:rFonts w:ascii="Arial" w:hAnsi="Arial" w:cs="Arial"/>
        </w:rPr>
        <w:t xml:space="preserve"> Se realizó socialización del inicio de actividades de mantenimiento tipo parcheo a la comunidad que limita con el CIV 11001694 el cual comprende la Carrera 59 entre calles 69 A y 170 De acuerdo con lo informado por el área técnica a cargo se notifica la siguiente información:</w:t>
      </w:r>
      <w:bookmarkStart w:id="43" w:name="_GoBack"/>
      <w:bookmarkEnd w:id="43"/>
    </w:p>
    <w:p w14:paraId="22C80E38" w14:textId="0E134D5D" w:rsidR="0034729A" w:rsidRPr="0034729A" w:rsidRDefault="0034729A" w:rsidP="002D058B">
      <w:pPr>
        <w:pStyle w:val="LO-Normal"/>
        <w:numPr>
          <w:ilvl w:val="0"/>
          <w:numId w:val="25"/>
        </w:numPr>
        <w:spacing w:after="0"/>
        <w:ind w:left="426" w:hanging="426"/>
        <w:jc w:val="both"/>
        <w:rPr>
          <w:rFonts w:ascii="Arial" w:hAnsi="Arial" w:cs="Arial"/>
        </w:rPr>
      </w:pPr>
      <w:r w:rsidRPr="0034729A">
        <w:rPr>
          <w:rFonts w:ascii="Arial" w:hAnsi="Arial" w:cs="Arial"/>
        </w:rPr>
        <w:lastRenderedPageBreak/>
        <w:t>Se dará inicio de actividades de mantenimiento tipo parcheo en puntos específicos del segmento vial, las cuales tendrán un tiempo de duración aproximado entre 1-3 días, dichas actividades se realizarán en jomada nocturna (9:00 PM-5:00 AM).</w:t>
      </w:r>
    </w:p>
    <w:p w14:paraId="6FD645CB" w14:textId="2E2A60FD" w:rsidR="0034729A" w:rsidRPr="0034729A" w:rsidRDefault="0034729A" w:rsidP="002D058B">
      <w:pPr>
        <w:pStyle w:val="LO-Normal"/>
        <w:numPr>
          <w:ilvl w:val="0"/>
          <w:numId w:val="25"/>
        </w:numPr>
        <w:spacing w:after="0"/>
        <w:ind w:left="426" w:hanging="426"/>
        <w:jc w:val="both"/>
        <w:rPr>
          <w:rFonts w:ascii="Arial" w:hAnsi="Arial" w:cs="Arial"/>
        </w:rPr>
      </w:pPr>
      <w:r w:rsidRPr="0034729A">
        <w:rPr>
          <w:rFonts w:ascii="Arial" w:hAnsi="Arial" w:cs="Arial"/>
        </w:rPr>
        <w:t>Se entregan volantes informativos con los datos de la intervención y los números de contacto de la Entidad en cada uno de los predios; donde no es atendida la visita se deja bajo puerta o en buzón, y se registra en planilla de socialización.</w:t>
      </w:r>
    </w:p>
    <w:p w14:paraId="0A407995" w14:textId="2AD792BE" w:rsidR="0034729A" w:rsidRPr="0034729A" w:rsidRDefault="0034729A" w:rsidP="002D058B">
      <w:pPr>
        <w:pStyle w:val="LO-Normal"/>
        <w:numPr>
          <w:ilvl w:val="0"/>
          <w:numId w:val="25"/>
        </w:numPr>
        <w:spacing w:after="0"/>
        <w:ind w:left="426" w:hanging="426"/>
        <w:jc w:val="both"/>
        <w:rPr>
          <w:rFonts w:ascii="Arial" w:hAnsi="Arial" w:cs="Arial"/>
        </w:rPr>
      </w:pPr>
      <w:r w:rsidRPr="0034729A">
        <w:rPr>
          <w:rFonts w:ascii="Arial" w:hAnsi="Arial" w:cs="Arial"/>
        </w:rPr>
        <w:t>Se solicita tener precaución con la salida e ingreso de vehículos a los parqueaderos, de acuerdo con la actividad que se esté realizando, ante cualquier novedad informar al personal a cargo de la intervención.</w:t>
      </w:r>
    </w:p>
    <w:p w14:paraId="4DF4A948" w14:textId="6F0DA5F0" w:rsidR="005255E9" w:rsidRDefault="0034729A" w:rsidP="002D058B">
      <w:pPr>
        <w:pStyle w:val="LO-Normal"/>
        <w:numPr>
          <w:ilvl w:val="0"/>
          <w:numId w:val="25"/>
        </w:numPr>
        <w:spacing w:after="0"/>
        <w:ind w:left="426" w:hanging="426"/>
        <w:jc w:val="both"/>
        <w:rPr>
          <w:rFonts w:ascii="Arial" w:hAnsi="Arial" w:cs="Arial"/>
        </w:rPr>
      </w:pPr>
      <w:r w:rsidRPr="0034729A">
        <w:rPr>
          <w:rFonts w:ascii="Arial" w:hAnsi="Arial" w:cs="Arial"/>
        </w:rPr>
        <w:t>Se informa que las actividades generan emisión de ruido; por lo general durante las primeras horas de la noche, por lo cual se agradece la compresión ante las molestias que se puedan generar.</w:t>
      </w:r>
    </w:p>
    <w:p w14:paraId="79A3EDDB" w14:textId="77777777" w:rsidR="000B7155" w:rsidRPr="0034729A" w:rsidRDefault="000B7155" w:rsidP="002D058B">
      <w:pPr>
        <w:pStyle w:val="LO-Normal"/>
        <w:spacing w:after="0"/>
        <w:ind w:left="709"/>
        <w:jc w:val="both"/>
        <w:rPr>
          <w:rFonts w:ascii="Arial" w:hAnsi="Arial" w:cs="Arial"/>
        </w:rPr>
      </w:pPr>
    </w:p>
    <w:p w14:paraId="2F57D553" w14:textId="77777777" w:rsidR="003C238D" w:rsidRDefault="003C238D" w:rsidP="002D058B">
      <w:pPr>
        <w:pStyle w:val="LO-Normal"/>
        <w:spacing w:after="0"/>
        <w:rPr>
          <w:rFonts w:ascii="Arial" w:hAnsi="Arial" w:cs="Arial"/>
        </w:rPr>
      </w:pPr>
      <w:r w:rsidRPr="00930860">
        <w:rPr>
          <w:rFonts w:ascii="Arial" w:hAnsi="Arial" w:cs="Arial"/>
          <w:b/>
        </w:rPr>
        <w:t>Compromiso:</w:t>
      </w:r>
      <w:r w:rsidRPr="00930860">
        <w:rPr>
          <w:rFonts w:ascii="Arial" w:hAnsi="Arial" w:cs="Arial"/>
        </w:rPr>
        <w:t xml:space="preserve"> Revisión de la vía y visita técnica del segmento vial correspondiente a la </w:t>
      </w:r>
      <w:bookmarkStart w:id="44" w:name="_Int_JjeMWnPt"/>
      <w:proofErr w:type="spellStart"/>
      <w:r w:rsidRPr="00930860">
        <w:rPr>
          <w:rFonts w:ascii="Arial" w:hAnsi="Arial" w:cs="Arial"/>
        </w:rPr>
        <w:t>Cll</w:t>
      </w:r>
      <w:bookmarkEnd w:id="44"/>
      <w:proofErr w:type="spellEnd"/>
      <w:r w:rsidRPr="00930860">
        <w:rPr>
          <w:rFonts w:ascii="Arial" w:hAnsi="Arial" w:cs="Arial"/>
        </w:rPr>
        <w:t xml:space="preserve"> 114 entre Kr 51 y 53</w:t>
      </w:r>
    </w:p>
    <w:p w14:paraId="619EAAF0" w14:textId="77777777" w:rsidR="00341A0A" w:rsidRDefault="00341A0A" w:rsidP="002D058B">
      <w:pPr>
        <w:pStyle w:val="LO-Normal"/>
        <w:spacing w:after="0"/>
        <w:rPr>
          <w:rFonts w:ascii="Arial" w:hAnsi="Arial" w:cs="Arial"/>
        </w:rPr>
      </w:pPr>
    </w:p>
    <w:p w14:paraId="5934915A" w14:textId="50EAFAA7" w:rsidR="009160DA" w:rsidRDefault="009160DA" w:rsidP="002D058B">
      <w:pPr>
        <w:pStyle w:val="LO-Normal"/>
        <w:spacing w:after="0"/>
        <w:rPr>
          <w:rFonts w:ascii="Arial" w:hAnsi="Arial" w:cs="Arial"/>
        </w:rPr>
      </w:pPr>
      <w:r>
        <w:rPr>
          <w:rFonts w:ascii="Arial" w:hAnsi="Arial" w:cs="Arial"/>
        </w:rPr>
        <w:t xml:space="preserve">Enlace de consulta Colibrí: </w:t>
      </w:r>
      <w:hyperlink r:id="rId40" w:history="1">
        <w:r w:rsidR="00845BB0" w:rsidRPr="005C253F">
          <w:rPr>
            <w:rStyle w:val="Hipervnculo"/>
            <w:rFonts w:ascii="Arial" w:hAnsi="Arial" w:cs="Arial"/>
          </w:rPr>
          <w:t>https://colibri.veeduriadistrital.gov.co/node/30385</w:t>
        </w:r>
      </w:hyperlink>
      <w:r w:rsidR="00845BB0">
        <w:rPr>
          <w:rFonts w:ascii="Arial" w:hAnsi="Arial" w:cs="Arial"/>
        </w:rPr>
        <w:t xml:space="preserve"> </w:t>
      </w:r>
    </w:p>
    <w:p w14:paraId="42B48373" w14:textId="77777777" w:rsidR="00341A0A" w:rsidRDefault="00341A0A" w:rsidP="002D058B">
      <w:pPr>
        <w:pStyle w:val="LO-Normal"/>
        <w:spacing w:after="0"/>
        <w:rPr>
          <w:rFonts w:ascii="Arial" w:hAnsi="Arial" w:cs="Arial"/>
        </w:rPr>
      </w:pPr>
    </w:p>
    <w:p w14:paraId="613D1055" w14:textId="4E37834A" w:rsidR="0084204B" w:rsidRDefault="009160DA" w:rsidP="002D058B">
      <w:pPr>
        <w:pStyle w:val="LO-Normal"/>
        <w:spacing w:after="0"/>
        <w:rPr>
          <w:rFonts w:ascii="Arial" w:hAnsi="Arial" w:cs="Arial"/>
        </w:rPr>
      </w:pPr>
      <w:r>
        <w:rPr>
          <w:rFonts w:ascii="Arial" w:hAnsi="Arial" w:cs="Arial"/>
        </w:rPr>
        <w:t xml:space="preserve">En el espacio de participación ciudadana de </w:t>
      </w:r>
      <w:r w:rsidR="00734EC2">
        <w:rPr>
          <w:rFonts w:ascii="Arial" w:hAnsi="Arial" w:cs="Arial"/>
        </w:rPr>
        <w:t xml:space="preserve">la “UMV </w:t>
      </w:r>
      <w:r w:rsidR="0047575B">
        <w:rPr>
          <w:rFonts w:ascii="Arial" w:hAnsi="Arial" w:cs="Arial"/>
        </w:rPr>
        <w:t>de puertas abiertas</w:t>
      </w:r>
      <w:r w:rsidR="00E01896">
        <w:rPr>
          <w:rFonts w:ascii="Arial" w:hAnsi="Arial" w:cs="Arial"/>
        </w:rPr>
        <w:t>”</w:t>
      </w:r>
      <w:r w:rsidR="0047575B">
        <w:rPr>
          <w:rFonts w:ascii="Arial" w:hAnsi="Arial" w:cs="Arial"/>
        </w:rPr>
        <w:t xml:space="preserve"> se estableció con la comunidad de la Localidad de Suba la visita técnica a</w:t>
      </w:r>
      <w:r w:rsidR="00DC6231">
        <w:rPr>
          <w:rFonts w:ascii="Arial" w:hAnsi="Arial" w:cs="Arial"/>
        </w:rPr>
        <w:t xml:space="preserve"> la vía solicitada.</w:t>
      </w:r>
    </w:p>
    <w:p w14:paraId="73EE7BDD" w14:textId="77777777" w:rsidR="00341A0A" w:rsidRDefault="00341A0A" w:rsidP="002D058B">
      <w:pPr>
        <w:pStyle w:val="LO-Normal"/>
        <w:spacing w:after="0"/>
        <w:jc w:val="both"/>
        <w:rPr>
          <w:rFonts w:ascii="Arial" w:hAnsi="Arial" w:cs="Arial"/>
          <w:b/>
          <w:bCs/>
        </w:rPr>
      </w:pPr>
    </w:p>
    <w:p w14:paraId="05F295B3" w14:textId="27F4C320" w:rsidR="00CA1BFB" w:rsidRDefault="00DC6231" w:rsidP="002D058B">
      <w:pPr>
        <w:pStyle w:val="LO-Normal"/>
        <w:spacing w:after="0"/>
        <w:jc w:val="both"/>
        <w:rPr>
          <w:rFonts w:ascii="Arial" w:hAnsi="Arial" w:cs="Arial"/>
        </w:rPr>
      </w:pPr>
      <w:r w:rsidRPr="009713B7">
        <w:rPr>
          <w:rFonts w:ascii="Arial" w:hAnsi="Arial" w:cs="Arial"/>
          <w:b/>
          <w:bCs/>
        </w:rPr>
        <w:t>Respuesta:</w:t>
      </w:r>
      <w:r>
        <w:rPr>
          <w:rFonts w:ascii="Arial" w:hAnsi="Arial" w:cs="Arial"/>
        </w:rPr>
        <w:t xml:space="preserve"> </w:t>
      </w:r>
      <w:r w:rsidRPr="00DC6231">
        <w:rPr>
          <w:rFonts w:ascii="Arial" w:hAnsi="Arial" w:cs="Arial"/>
        </w:rPr>
        <w:t xml:space="preserve">Se </w:t>
      </w:r>
      <w:r>
        <w:rPr>
          <w:rFonts w:ascii="Arial" w:hAnsi="Arial" w:cs="Arial"/>
        </w:rPr>
        <w:t xml:space="preserve">dio </w:t>
      </w:r>
      <w:r w:rsidRPr="00DC6231">
        <w:rPr>
          <w:rFonts w:ascii="Arial" w:hAnsi="Arial" w:cs="Arial"/>
        </w:rPr>
        <w:t xml:space="preserve">a conocer el modelo de priorización de la Entidad, con el fin de explicar por qué no todas las vías del distritito pueden ser intervenidas por la UAERMV </w:t>
      </w:r>
      <w:r w:rsidR="00335EF8" w:rsidRPr="00DC6231">
        <w:rPr>
          <w:rFonts w:ascii="Arial" w:hAnsi="Arial" w:cs="Arial"/>
        </w:rPr>
        <w:t>de acuerdo con</w:t>
      </w:r>
      <w:r w:rsidRPr="00DC6231">
        <w:rPr>
          <w:rFonts w:ascii="Arial" w:hAnsi="Arial" w:cs="Arial"/>
        </w:rPr>
        <w:t xml:space="preserve"> su </w:t>
      </w:r>
      <w:proofErr w:type="spellStart"/>
      <w:r w:rsidRPr="00DC6231">
        <w:rPr>
          <w:rFonts w:ascii="Arial" w:hAnsi="Arial" w:cs="Arial"/>
        </w:rPr>
        <w:t>misionalidad</w:t>
      </w:r>
      <w:proofErr w:type="spellEnd"/>
      <w:r w:rsidRPr="00DC6231">
        <w:rPr>
          <w:rFonts w:ascii="Arial" w:hAnsi="Arial" w:cs="Arial"/>
        </w:rPr>
        <w:t xml:space="preserve">. Se realizará revisión de la vía y la visita técnica correspondiente. </w:t>
      </w:r>
    </w:p>
    <w:p w14:paraId="53BA273C" w14:textId="77777777" w:rsidR="00341A0A" w:rsidRPr="00930860" w:rsidRDefault="00341A0A" w:rsidP="002D058B">
      <w:pPr>
        <w:pStyle w:val="LO-Normal"/>
        <w:spacing w:after="0"/>
        <w:jc w:val="both"/>
        <w:rPr>
          <w:rFonts w:ascii="Arial" w:hAnsi="Arial" w:cs="Arial"/>
        </w:rPr>
      </w:pPr>
    </w:p>
    <w:p w14:paraId="3BB1954B" w14:textId="27616C56" w:rsidR="12213CE0" w:rsidRPr="00930860" w:rsidRDefault="12213CE0" w:rsidP="002D058B">
      <w:pPr>
        <w:pStyle w:val="LO-Normal"/>
        <w:numPr>
          <w:ilvl w:val="0"/>
          <w:numId w:val="22"/>
        </w:numPr>
        <w:spacing w:after="0"/>
        <w:rPr>
          <w:rFonts w:ascii="Arial" w:hAnsi="Arial" w:cs="Arial"/>
        </w:rPr>
      </w:pPr>
      <w:r w:rsidRPr="137CA812">
        <w:rPr>
          <w:rFonts w:ascii="Arial" w:hAnsi="Arial" w:cs="Arial"/>
        </w:rPr>
        <w:t>La defensora del ciudadano más cerca de ti:</w:t>
      </w:r>
    </w:p>
    <w:p w14:paraId="049A34EC" w14:textId="77777777" w:rsidR="00341A0A" w:rsidRDefault="00341A0A" w:rsidP="002D058B">
      <w:pPr>
        <w:pStyle w:val="LO-Normal"/>
        <w:spacing w:after="0"/>
        <w:rPr>
          <w:rFonts w:ascii="Arial" w:hAnsi="Arial" w:cs="Arial"/>
          <w:b/>
        </w:rPr>
      </w:pPr>
    </w:p>
    <w:p w14:paraId="7C476F50" w14:textId="581A50CA" w:rsidR="12213CE0" w:rsidRDefault="12213CE0" w:rsidP="002D058B">
      <w:pPr>
        <w:pStyle w:val="LO-Normal"/>
        <w:spacing w:after="0"/>
        <w:rPr>
          <w:rFonts w:ascii="Arial" w:hAnsi="Arial" w:cs="Arial"/>
        </w:rPr>
      </w:pPr>
      <w:r w:rsidRPr="00930860">
        <w:rPr>
          <w:rFonts w:ascii="Arial" w:hAnsi="Arial" w:cs="Arial"/>
          <w:b/>
        </w:rPr>
        <w:t>Compromiso:</w:t>
      </w:r>
      <w:r w:rsidRPr="00930860">
        <w:rPr>
          <w:rFonts w:ascii="Arial" w:hAnsi="Arial" w:cs="Arial"/>
        </w:rPr>
        <w:t xml:space="preserve"> Capacitar a la ciudadanía en el manejo del sistema SIGMA</w:t>
      </w:r>
      <w:r w:rsidR="00A5020B">
        <w:rPr>
          <w:rFonts w:ascii="Arial" w:hAnsi="Arial" w:cs="Arial"/>
        </w:rPr>
        <w:t>.</w:t>
      </w:r>
    </w:p>
    <w:p w14:paraId="205F19C4" w14:textId="01A9D590" w:rsidR="00A5020B" w:rsidRDefault="00C52846" w:rsidP="002D058B">
      <w:pPr>
        <w:pStyle w:val="LO-Normal"/>
        <w:spacing w:after="0"/>
        <w:rPr>
          <w:rFonts w:ascii="Arial" w:hAnsi="Arial" w:cs="Arial"/>
        </w:rPr>
      </w:pPr>
      <w:r>
        <w:rPr>
          <w:rFonts w:ascii="Arial" w:hAnsi="Arial" w:cs="Arial"/>
        </w:rPr>
        <w:t xml:space="preserve">Enlace de consulta Colibrí: </w:t>
      </w:r>
      <w:hyperlink r:id="rId41" w:history="1">
        <w:r w:rsidRPr="005C253F">
          <w:rPr>
            <w:rStyle w:val="Hipervnculo"/>
            <w:rFonts w:ascii="Arial" w:hAnsi="Arial" w:cs="Arial"/>
          </w:rPr>
          <w:t>https://colibri.veeduriadistrital.gov.co/node/32266</w:t>
        </w:r>
      </w:hyperlink>
      <w:r>
        <w:rPr>
          <w:rFonts w:ascii="Arial" w:hAnsi="Arial" w:cs="Arial"/>
        </w:rPr>
        <w:t xml:space="preserve"> </w:t>
      </w:r>
    </w:p>
    <w:p w14:paraId="6DA3AC40" w14:textId="07CA0E08" w:rsidR="00C52846" w:rsidRDefault="00017522" w:rsidP="002D058B">
      <w:pPr>
        <w:pStyle w:val="LO-Normal"/>
        <w:spacing w:after="0"/>
        <w:rPr>
          <w:rFonts w:ascii="Arial" w:hAnsi="Arial" w:cs="Arial"/>
        </w:rPr>
      </w:pPr>
      <w:r>
        <w:rPr>
          <w:rFonts w:ascii="Arial" w:hAnsi="Arial" w:cs="Arial"/>
        </w:rPr>
        <w:t xml:space="preserve">En el espacio de la </w:t>
      </w:r>
      <w:r w:rsidR="00ED64C8">
        <w:rPr>
          <w:rFonts w:ascii="Arial" w:hAnsi="Arial" w:cs="Arial"/>
        </w:rPr>
        <w:t>defensora del ciudadano más cerca de ti</w:t>
      </w:r>
      <w:r w:rsidR="00B54CC6">
        <w:rPr>
          <w:rFonts w:ascii="Arial" w:hAnsi="Arial" w:cs="Arial"/>
        </w:rPr>
        <w:t xml:space="preserve"> se </w:t>
      </w:r>
      <w:r w:rsidR="00A31F69">
        <w:rPr>
          <w:rFonts w:ascii="Arial" w:hAnsi="Arial" w:cs="Arial"/>
        </w:rPr>
        <w:t>solicitó</w:t>
      </w:r>
      <w:r w:rsidR="00B54CC6">
        <w:rPr>
          <w:rFonts w:ascii="Arial" w:hAnsi="Arial" w:cs="Arial"/>
        </w:rPr>
        <w:t xml:space="preserve"> la </w:t>
      </w:r>
      <w:r w:rsidR="00A31F69">
        <w:rPr>
          <w:rFonts w:ascii="Arial" w:hAnsi="Arial" w:cs="Arial"/>
        </w:rPr>
        <w:t>formación a la ciudadanía en el uso del sistema SIGMA: Sistema de Información Geográfica Misional y de Apoyo de la UAERMV</w:t>
      </w:r>
      <w:r w:rsidR="00881929">
        <w:rPr>
          <w:rFonts w:ascii="Arial" w:hAnsi="Arial" w:cs="Arial"/>
        </w:rPr>
        <w:t>.</w:t>
      </w:r>
    </w:p>
    <w:p w14:paraId="2C044114" w14:textId="77777777" w:rsidR="00341A0A" w:rsidRDefault="00341A0A" w:rsidP="002D058B">
      <w:pPr>
        <w:pStyle w:val="LO-Normal"/>
        <w:spacing w:after="0"/>
        <w:jc w:val="both"/>
        <w:rPr>
          <w:rFonts w:ascii="Arial" w:hAnsi="Arial" w:cs="Arial"/>
          <w:b/>
          <w:bCs/>
        </w:rPr>
      </w:pPr>
    </w:p>
    <w:p w14:paraId="09E65FE5" w14:textId="5A1D2AEA" w:rsidR="00881929" w:rsidRPr="00881929" w:rsidRDefault="00881929" w:rsidP="002D058B">
      <w:pPr>
        <w:pStyle w:val="LO-Normal"/>
        <w:spacing w:after="0"/>
        <w:jc w:val="both"/>
        <w:rPr>
          <w:rFonts w:ascii="Arial" w:hAnsi="Arial" w:cs="Arial"/>
          <w:b/>
          <w:bCs/>
        </w:rPr>
      </w:pPr>
      <w:r w:rsidRPr="00881929">
        <w:rPr>
          <w:rFonts w:ascii="Arial" w:hAnsi="Arial" w:cs="Arial"/>
          <w:b/>
          <w:bCs/>
        </w:rPr>
        <w:t xml:space="preserve">Respuesta: </w:t>
      </w:r>
      <w:r w:rsidRPr="00881929">
        <w:rPr>
          <w:rFonts w:ascii="Arial" w:hAnsi="Arial" w:cs="Arial"/>
        </w:rPr>
        <w:t xml:space="preserve">El pasado 20 de junio en el auditorio del primer piso del edificio Elemento se llevó a cabo un taller con los grupos de interés de la Entidad (ciudadanía, JAL) en el </w:t>
      </w:r>
      <w:proofErr w:type="gramStart"/>
      <w:r w:rsidRPr="00881929">
        <w:rPr>
          <w:rFonts w:ascii="Arial" w:hAnsi="Arial" w:cs="Arial"/>
        </w:rPr>
        <w:t>que</w:t>
      </w:r>
      <w:proofErr w:type="gramEnd"/>
      <w:r w:rsidRPr="00881929">
        <w:rPr>
          <w:rFonts w:ascii="Arial" w:hAnsi="Arial" w:cs="Arial"/>
        </w:rPr>
        <w:t xml:space="preserve"> entre otros temas, se formó a los ciudadanos para la consulta del sistema SIGMA con el fin </w:t>
      </w:r>
      <w:r w:rsidRPr="00881929">
        <w:rPr>
          <w:rFonts w:ascii="Arial" w:hAnsi="Arial" w:cs="Arial"/>
        </w:rPr>
        <w:lastRenderedPageBreak/>
        <w:t>de mejorar la atención de sus requerimientos. Se tocaron temas también de participación ciudadana, transparencia e innovación con la ciudadanía.</w:t>
      </w:r>
    </w:p>
    <w:p w14:paraId="56DCF987" w14:textId="77777777" w:rsidR="00341A0A" w:rsidRDefault="00341A0A" w:rsidP="002D058B">
      <w:pPr>
        <w:pStyle w:val="LO-Normal"/>
        <w:spacing w:after="0"/>
        <w:rPr>
          <w:rFonts w:ascii="Arial" w:hAnsi="Arial" w:cs="Arial"/>
          <w:b/>
        </w:rPr>
      </w:pPr>
    </w:p>
    <w:p w14:paraId="7CBA6A6B" w14:textId="5E860790" w:rsidR="12213CE0" w:rsidRDefault="12213CE0" w:rsidP="002D058B">
      <w:pPr>
        <w:pStyle w:val="LO-Normal"/>
        <w:spacing w:after="0"/>
        <w:rPr>
          <w:rFonts w:ascii="Arial" w:hAnsi="Arial" w:cs="Arial"/>
        </w:rPr>
      </w:pPr>
      <w:r w:rsidRPr="00930860">
        <w:rPr>
          <w:rFonts w:ascii="Arial" w:hAnsi="Arial" w:cs="Arial"/>
          <w:b/>
        </w:rPr>
        <w:t>Compromiso:</w:t>
      </w:r>
      <w:r w:rsidRPr="00930860">
        <w:rPr>
          <w:rFonts w:ascii="Arial" w:hAnsi="Arial" w:cs="Arial"/>
        </w:rPr>
        <w:t xml:space="preserve"> Re parcheo de la Carrera 52C entre Cl 40-45 sur</w:t>
      </w:r>
      <w:r w:rsidR="00CF3EC2">
        <w:rPr>
          <w:rFonts w:ascii="Arial" w:hAnsi="Arial" w:cs="Arial"/>
        </w:rPr>
        <w:t>.</w:t>
      </w:r>
    </w:p>
    <w:p w14:paraId="080239C5" w14:textId="7FC085FD" w:rsidR="00CF3EC2" w:rsidRDefault="005C7F54" w:rsidP="002D058B">
      <w:pPr>
        <w:pStyle w:val="LO-Normal"/>
        <w:spacing w:after="0"/>
        <w:rPr>
          <w:rFonts w:ascii="Arial" w:hAnsi="Arial" w:cs="Arial"/>
        </w:rPr>
      </w:pPr>
      <w:r>
        <w:rPr>
          <w:rFonts w:ascii="Arial" w:hAnsi="Arial" w:cs="Arial"/>
        </w:rPr>
        <w:t xml:space="preserve">Enlace de consulta Colibrí: </w:t>
      </w:r>
      <w:hyperlink r:id="rId42" w:history="1">
        <w:r w:rsidR="004D04F1" w:rsidRPr="005C253F">
          <w:rPr>
            <w:rStyle w:val="Hipervnculo"/>
            <w:rFonts w:ascii="Arial" w:hAnsi="Arial" w:cs="Arial"/>
          </w:rPr>
          <w:t>https://colibri.veeduriadistrital.gov.co/node/32262</w:t>
        </w:r>
      </w:hyperlink>
      <w:r w:rsidR="004D04F1">
        <w:rPr>
          <w:rFonts w:ascii="Arial" w:hAnsi="Arial" w:cs="Arial"/>
        </w:rPr>
        <w:t xml:space="preserve"> </w:t>
      </w:r>
    </w:p>
    <w:p w14:paraId="11B3CCC0" w14:textId="26E9F8B1" w:rsidR="004D04F1" w:rsidRDefault="004D04F1" w:rsidP="002D058B">
      <w:pPr>
        <w:pStyle w:val="LO-Normal"/>
        <w:spacing w:after="0"/>
        <w:rPr>
          <w:rFonts w:ascii="Arial" w:hAnsi="Arial" w:cs="Arial"/>
        </w:rPr>
      </w:pPr>
      <w:r>
        <w:rPr>
          <w:rFonts w:ascii="Arial" w:hAnsi="Arial" w:cs="Arial"/>
        </w:rPr>
        <w:t xml:space="preserve">La comunidad de la localidad de Puente Aranda solicita el </w:t>
      </w:r>
      <w:proofErr w:type="spellStart"/>
      <w:r>
        <w:rPr>
          <w:rFonts w:ascii="Arial" w:hAnsi="Arial" w:cs="Arial"/>
        </w:rPr>
        <w:t>reparcheo</w:t>
      </w:r>
      <w:proofErr w:type="spellEnd"/>
      <w:r>
        <w:rPr>
          <w:rFonts w:ascii="Arial" w:hAnsi="Arial" w:cs="Arial"/>
        </w:rPr>
        <w:t xml:space="preserve"> de la Carrera 52C entre Cl. 40-45 sur</w:t>
      </w:r>
      <w:r w:rsidR="002537B8">
        <w:rPr>
          <w:rFonts w:ascii="Arial" w:hAnsi="Arial" w:cs="Arial"/>
        </w:rPr>
        <w:t xml:space="preserve"> en el espacio de la Defensora del Ciudadano más cerca de ti.</w:t>
      </w:r>
    </w:p>
    <w:p w14:paraId="34DF7960" w14:textId="77777777" w:rsidR="00341A0A" w:rsidRDefault="00341A0A" w:rsidP="002D058B">
      <w:pPr>
        <w:pStyle w:val="LO-Normal"/>
        <w:spacing w:after="0"/>
        <w:jc w:val="both"/>
        <w:rPr>
          <w:rFonts w:ascii="Arial" w:hAnsi="Arial" w:cs="Arial"/>
          <w:b/>
          <w:bCs/>
        </w:rPr>
      </w:pPr>
    </w:p>
    <w:p w14:paraId="7DC9B9A8" w14:textId="6945C690" w:rsidR="00851B51" w:rsidRPr="00851B51" w:rsidRDefault="00851B51" w:rsidP="002D058B">
      <w:pPr>
        <w:pStyle w:val="LO-Normal"/>
        <w:spacing w:after="0"/>
        <w:jc w:val="both"/>
        <w:rPr>
          <w:rFonts w:ascii="Arial" w:hAnsi="Arial" w:cs="Arial"/>
        </w:rPr>
      </w:pPr>
      <w:r w:rsidRPr="00D04814">
        <w:rPr>
          <w:rFonts w:ascii="Arial" w:hAnsi="Arial" w:cs="Arial"/>
          <w:b/>
          <w:bCs/>
        </w:rPr>
        <w:t>Respuesta:</w:t>
      </w:r>
      <w:r>
        <w:rPr>
          <w:rFonts w:ascii="Arial" w:hAnsi="Arial" w:cs="Arial"/>
        </w:rPr>
        <w:t xml:space="preserve"> S</w:t>
      </w:r>
      <w:r w:rsidRPr="00851B51">
        <w:rPr>
          <w:rFonts w:ascii="Arial" w:hAnsi="Arial" w:cs="Arial"/>
        </w:rPr>
        <w:t>e verifica por parte de la UMV que este tramo pertenece al proyecto Factibilidad Paseos Comerciales Fase II en la localidad de Puente Aranda</w:t>
      </w:r>
      <w:r w:rsidR="00D04814">
        <w:rPr>
          <w:rFonts w:ascii="Arial" w:hAnsi="Arial" w:cs="Arial"/>
        </w:rPr>
        <w:t xml:space="preserve"> impulsado por la Alcaldía Local.</w:t>
      </w:r>
    </w:p>
    <w:p w14:paraId="76CBC1C3" w14:textId="77777777" w:rsidR="00341A0A" w:rsidRDefault="00341A0A" w:rsidP="002D058B">
      <w:pPr>
        <w:pStyle w:val="LO-Normal"/>
        <w:spacing w:after="0"/>
        <w:jc w:val="both"/>
        <w:rPr>
          <w:rFonts w:ascii="Arial" w:hAnsi="Arial" w:cs="Arial"/>
        </w:rPr>
      </w:pPr>
    </w:p>
    <w:p w14:paraId="2F9E3B4B" w14:textId="35577261" w:rsidR="00851B51" w:rsidRPr="00930860" w:rsidRDefault="00D04814" w:rsidP="002D058B">
      <w:pPr>
        <w:pStyle w:val="LO-Normal"/>
        <w:spacing w:after="0"/>
        <w:jc w:val="both"/>
        <w:rPr>
          <w:rFonts w:ascii="Arial" w:hAnsi="Arial" w:cs="Arial"/>
        </w:rPr>
      </w:pPr>
      <w:r>
        <w:rPr>
          <w:rFonts w:ascii="Arial" w:hAnsi="Arial" w:cs="Arial"/>
        </w:rPr>
        <w:t>La ciudadanía</w:t>
      </w:r>
      <w:r w:rsidR="00851B51" w:rsidRPr="00851B51">
        <w:rPr>
          <w:rFonts w:ascii="Arial" w:hAnsi="Arial" w:cs="Arial"/>
        </w:rPr>
        <w:t xml:space="preserve"> manifestó que </w:t>
      </w:r>
      <w:r w:rsidR="001E3243">
        <w:rPr>
          <w:rFonts w:ascii="Arial" w:hAnsi="Arial" w:cs="Arial"/>
        </w:rPr>
        <w:t>se</w:t>
      </w:r>
      <w:r w:rsidR="00851B51" w:rsidRPr="00851B51">
        <w:rPr>
          <w:rFonts w:ascii="Arial" w:hAnsi="Arial" w:cs="Arial"/>
        </w:rPr>
        <w:t xml:space="preserve"> neg</w:t>
      </w:r>
      <w:r w:rsidR="001E3243">
        <w:rPr>
          <w:rFonts w:ascii="Arial" w:hAnsi="Arial" w:cs="Arial"/>
        </w:rPr>
        <w:t>aron</w:t>
      </w:r>
      <w:r w:rsidR="00851B51" w:rsidRPr="00851B51">
        <w:rPr>
          <w:rFonts w:ascii="Arial" w:hAnsi="Arial" w:cs="Arial"/>
        </w:rPr>
        <w:t xml:space="preserve"> a este proyecto y solicita que sea trasladada para que se le dé respuesta a esta petición. Se </w:t>
      </w:r>
      <w:r w:rsidR="001E3243">
        <w:rPr>
          <w:rFonts w:ascii="Arial" w:hAnsi="Arial" w:cs="Arial"/>
        </w:rPr>
        <w:t>e</w:t>
      </w:r>
      <w:r w:rsidR="00851B51" w:rsidRPr="00851B51">
        <w:rPr>
          <w:rFonts w:ascii="Arial" w:hAnsi="Arial" w:cs="Arial"/>
        </w:rPr>
        <w:t>videncia traslado de la solicitud por parte de la UMV al IDU</w:t>
      </w:r>
      <w:r w:rsidR="001E3243">
        <w:rPr>
          <w:rFonts w:ascii="Arial" w:hAnsi="Arial" w:cs="Arial"/>
        </w:rPr>
        <w:t xml:space="preserve"> por ser una vía de su competencia.</w:t>
      </w:r>
    </w:p>
    <w:p w14:paraId="46B9DC94" w14:textId="77777777" w:rsidR="00341A0A" w:rsidRDefault="00341A0A" w:rsidP="002D058B">
      <w:pPr>
        <w:pStyle w:val="LO-Normal"/>
        <w:spacing w:after="0"/>
        <w:rPr>
          <w:rFonts w:ascii="Arial" w:hAnsi="Arial" w:cs="Arial"/>
          <w:b/>
        </w:rPr>
      </w:pPr>
    </w:p>
    <w:p w14:paraId="3A903C63" w14:textId="5429128F" w:rsidR="34EE9A2F" w:rsidRDefault="34EE9A2F" w:rsidP="002D058B">
      <w:pPr>
        <w:pStyle w:val="LO-Normal"/>
        <w:spacing w:after="0"/>
        <w:rPr>
          <w:rFonts w:ascii="Arial" w:hAnsi="Arial" w:cs="Arial"/>
        </w:rPr>
      </w:pPr>
      <w:r w:rsidRPr="00930860">
        <w:rPr>
          <w:rFonts w:ascii="Arial" w:hAnsi="Arial" w:cs="Arial"/>
          <w:b/>
        </w:rPr>
        <w:t>Compromiso:</w:t>
      </w:r>
      <w:r w:rsidRPr="00930860">
        <w:rPr>
          <w:rFonts w:ascii="Arial" w:hAnsi="Arial" w:cs="Arial"/>
        </w:rPr>
        <w:t xml:space="preserve"> Realizar una visita técnica al sector de la planta del bar</w:t>
      </w:r>
      <w:r w:rsidR="00930860">
        <w:rPr>
          <w:rFonts w:ascii="Arial" w:hAnsi="Arial" w:cs="Arial"/>
        </w:rPr>
        <w:t xml:space="preserve">rio </w:t>
      </w:r>
      <w:bookmarkStart w:id="45" w:name="_Int_Mz59gkNU"/>
      <w:proofErr w:type="spellStart"/>
      <w:r w:rsidR="00930860">
        <w:rPr>
          <w:rFonts w:ascii="Arial" w:hAnsi="Arial" w:cs="Arial"/>
        </w:rPr>
        <w:t>Aures</w:t>
      </w:r>
      <w:bookmarkEnd w:id="45"/>
      <w:proofErr w:type="spellEnd"/>
      <w:r w:rsidR="00930860">
        <w:rPr>
          <w:rFonts w:ascii="Arial" w:hAnsi="Arial" w:cs="Arial"/>
        </w:rPr>
        <w:t xml:space="preserve"> 2 patio Bodega del IDU (</w:t>
      </w:r>
      <w:r w:rsidRPr="00930860">
        <w:rPr>
          <w:rFonts w:ascii="Arial" w:hAnsi="Arial" w:cs="Arial"/>
        </w:rPr>
        <w:t>carrera 119 D con calle 128 F)</w:t>
      </w:r>
    </w:p>
    <w:p w14:paraId="0C971FF6" w14:textId="10D972CE" w:rsidR="00825612" w:rsidRDefault="00825612" w:rsidP="002D058B">
      <w:pPr>
        <w:pStyle w:val="LO-Normal"/>
        <w:spacing w:after="0"/>
        <w:rPr>
          <w:rFonts w:ascii="Arial" w:hAnsi="Arial" w:cs="Arial"/>
        </w:rPr>
      </w:pPr>
      <w:r>
        <w:rPr>
          <w:rFonts w:ascii="Arial" w:hAnsi="Arial" w:cs="Arial"/>
        </w:rPr>
        <w:t xml:space="preserve">Enlace de consulta Colibrí: </w:t>
      </w:r>
      <w:hyperlink r:id="rId43" w:history="1">
        <w:r w:rsidR="00DD6E2F" w:rsidRPr="005C253F">
          <w:rPr>
            <w:rStyle w:val="Hipervnculo"/>
            <w:rFonts w:ascii="Arial" w:hAnsi="Arial" w:cs="Arial"/>
          </w:rPr>
          <w:t>https://colibri.veeduriadistrital.gov.co/node/30959</w:t>
        </w:r>
      </w:hyperlink>
      <w:r w:rsidR="00DD6E2F">
        <w:rPr>
          <w:rFonts w:ascii="Arial" w:hAnsi="Arial" w:cs="Arial"/>
        </w:rPr>
        <w:t xml:space="preserve"> </w:t>
      </w:r>
    </w:p>
    <w:p w14:paraId="3020E062" w14:textId="77777777" w:rsidR="00341A0A" w:rsidRDefault="00341A0A" w:rsidP="002D058B">
      <w:pPr>
        <w:pStyle w:val="LO-Normal"/>
        <w:spacing w:after="0"/>
        <w:jc w:val="both"/>
        <w:rPr>
          <w:rFonts w:ascii="Arial" w:hAnsi="Arial" w:cs="Arial"/>
        </w:rPr>
      </w:pPr>
    </w:p>
    <w:p w14:paraId="74285F3F" w14:textId="4E1FAC46" w:rsidR="00DD6E2F" w:rsidRDefault="00DD6E2F" w:rsidP="002D058B">
      <w:pPr>
        <w:pStyle w:val="LO-Normal"/>
        <w:spacing w:after="0"/>
        <w:jc w:val="both"/>
        <w:rPr>
          <w:rFonts w:ascii="Arial" w:hAnsi="Arial" w:cs="Arial"/>
        </w:rPr>
      </w:pPr>
      <w:r>
        <w:rPr>
          <w:rFonts w:ascii="Arial" w:hAnsi="Arial" w:cs="Arial"/>
        </w:rPr>
        <w:t xml:space="preserve">La ciudadanía de la localidad de Suba en el marco de la actividad de participación </w:t>
      </w:r>
      <w:r w:rsidR="001B0BC9">
        <w:rPr>
          <w:rFonts w:ascii="Arial" w:hAnsi="Arial" w:cs="Arial"/>
        </w:rPr>
        <w:t>ciudadana</w:t>
      </w:r>
      <w:r>
        <w:rPr>
          <w:rFonts w:ascii="Arial" w:hAnsi="Arial" w:cs="Arial"/>
        </w:rPr>
        <w:t xml:space="preserve"> de La defensora del ciudadano más cerca de ti</w:t>
      </w:r>
      <w:r w:rsidR="001B0BC9">
        <w:rPr>
          <w:rFonts w:ascii="Arial" w:hAnsi="Arial" w:cs="Arial"/>
        </w:rPr>
        <w:t xml:space="preserve">, solicita </w:t>
      </w:r>
      <w:r w:rsidR="001B0BC9" w:rsidRPr="001B0BC9">
        <w:rPr>
          <w:rFonts w:ascii="Arial" w:hAnsi="Arial" w:cs="Arial"/>
        </w:rPr>
        <w:t xml:space="preserve">Realizar una visita técnica al sector de la planta del barrio </w:t>
      </w:r>
      <w:proofErr w:type="spellStart"/>
      <w:r w:rsidR="001B0BC9" w:rsidRPr="001B0BC9">
        <w:rPr>
          <w:rFonts w:ascii="Arial" w:hAnsi="Arial" w:cs="Arial"/>
        </w:rPr>
        <w:t>Aures</w:t>
      </w:r>
      <w:proofErr w:type="spellEnd"/>
      <w:r w:rsidR="001B0BC9" w:rsidRPr="001B0BC9">
        <w:rPr>
          <w:rFonts w:ascii="Arial" w:hAnsi="Arial" w:cs="Arial"/>
        </w:rPr>
        <w:t xml:space="preserve"> 2 patio Bodega del </w:t>
      </w:r>
      <w:proofErr w:type="spellStart"/>
      <w:r w:rsidR="001B0BC9" w:rsidRPr="001B0BC9">
        <w:rPr>
          <w:rFonts w:ascii="Arial" w:hAnsi="Arial" w:cs="Arial"/>
        </w:rPr>
        <w:t>Idu</w:t>
      </w:r>
      <w:proofErr w:type="spellEnd"/>
      <w:r w:rsidR="001B0BC9" w:rsidRPr="001B0BC9">
        <w:rPr>
          <w:rFonts w:ascii="Arial" w:hAnsi="Arial" w:cs="Arial"/>
        </w:rPr>
        <w:t xml:space="preserve"> </w:t>
      </w:r>
      <w:r w:rsidR="005E3068" w:rsidRPr="001B0BC9">
        <w:rPr>
          <w:rFonts w:ascii="Arial" w:hAnsi="Arial" w:cs="Arial"/>
        </w:rPr>
        <w:t>(carrera</w:t>
      </w:r>
      <w:r w:rsidR="001B0BC9" w:rsidRPr="001B0BC9">
        <w:rPr>
          <w:rFonts w:ascii="Arial" w:hAnsi="Arial" w:cs="Arial"/>
        </w:rPr>
        <w:t xml:space="preserve"> 119 D con calle 128 F) y determinar la posibilidad de intervenir esta zona.</w:t>
      </w:r>
    </w:p>
    <w:p w14:paraId="2AD5549C" w14:textId="77777777" w:rsidR="00341A0A" w:rsidRDefault="00341A0A" w:rsidP="002D058B">
      <w:pPr>
        <w:pStyle w:val="LO-Normal"/>
        <w:spacing w:after="0"/>
        <w:jc w:val="both"/>
        <w:rPr>
          <w:rFonts w:ascii="Arial" w:hAnsi="Arial" w:cs="Arial"/>
          <w:b/>
          <w:bCs/>
        </w:rPr>
      </w:pPr>
    </w:p>
    <w:p w14:paraId="6C686C93" w14:textId="06F9739F" w:rsidR="001B0BC9" w:rsidRDefault="001B0BC9" w:rsidP="002D058B">
      <w:pPr>
        <w:pStyle w:val="LO-Normal"/>
        <w:spacing w:after="0"/>
        <w:jc w:val="both"/>
        <w:rPr>
          <w:rFonts w:ascii="Arial" w:hAnsi="Arial" w:cs="Arial"/>
        </w:rPr>
      </w:pPr>
      <w:r w:rsidRPr="001B0BC9">
        <w:rPr>
          <w:rFonts w:ascii="Arial" w:hAnsi="Arial" w:cs="Arial"/>
          <w:b/>
          <w:bCs/>
        </w:rPr>
        <w:t xml:space="preserve">Respuesta: </w:t>
      </w:r>
      <w:r w:rsidR="00325360" w:rsidRPr="00325360">
        <w:rPr>
          <w:rFonts w:ascii="Arial" w:hAnsi="Arial" w:cs="Arial"/>
        </w:rPr>
        <w:t>La U</w:t>
      </w:r>
      <w:r w:rsidR="00325360">
        <w:rPr>
          <w:rFonts w:ascii="Arial" w:hAnsi="Arial" w:cs="Arial"/>
        </w:rPr>
        <w:t xml:space="preserve">MV </w:t>
      </w:r>
      <w:r w:rsidR="00325360" w:rsidRPr="00325360">
        <w:rPr>
          <w:rFonts w:ascii="Arial" w:hAnsi="Arial" w:cs="Arial"/>
        </w:rPr>
        <w:t>revisó la dirección mencionada, en el Sistema de Información Geográfico del Instituto de Desarrollo Urbano (SIGIDU) y consultó la base de datos de la Entidad en el Sistema de Información Geográfica Misional y de Apoyo (SIGMA) observando lo siguiente en el tramo de la Carrera 119D entre la Avenida Carrera 118 y la Calle 129D: De acuerdo con la información recopilada por la Entidad, los tramos correspondientes a la vía son de uso vehicular</w:t>
      </w:r>
      <w:r w:rsidR="005E3068">
        <w:rPr>
          <w:rFonts w:ascii="Arial" w:hAnsi="Arial" w:cs="Arial"/>
        </w:rPr>
        <w:t xml:space="preserve"> y </w:t>
      </w:r>
      <w:r w:rsidR="00325360" w:rsidRPr="00325360">
        <w:rPr>
          <w:rFonts w:ascii="Arial" w:hAnsi="Arial" w:cs="Arial"/>
        </w:rPr>
        <w:t>se encuentran con superficie en material afirmado y requieren ser intervenidos mediante actividades de Construcción</w:t>
      </w:r>
      <w:r w:rsidR="005E3068">
        <w:rPr>
          <w:rFonts w:ascii="Arial" w:hAnsi="Arial" w:cs="Arial"/>
        </w:rPr>
        <w:t xml:space="preserve"> por lo cual no </w:t>
      </w:r>
      <w:r w:rsidR="003B5D5A">
        <w:rPr>
          <w:rFonts w:ascii="Arial" w:hAnsi="Arial" w:cs="Arial"/>
        </w:rPr>
        <w:t>es competencia de la Entidad de acuerdo con las funciones establecidas en el Artículo 95 del Acuerdo distrital 761 de 2020.</w:t>
      </w:r>
    </w:p>
    <w:p w14:paraId="67CF0FE8" w14:textId="05E7032E" w:rsidR="00D83657" w:rsidRDefault="00D83657" w:rsidP="00341A0A"/>
    <w:p w14:paraId="0A71BFE6" w14:textId="30173EC9" w:rsidR="00D83657" w:rsidRDefault="00D83657" w:rsidP="00341A0A"/>
    <w:p w14:paraId="06D077F8" w14:textId="37183615" w:rsidR="00D83657" w:rsidRDefault="00D83657" w:rsidP="00341A0A"/>
    <w:p w14:paraId="36DFA317" w14:textId="62E7FF33" w:rsidR="00D83657" w:rsidRDefault="00D83657" w:rsidP="00341A0A"/>
    <w:p w14:paraId="793626E8" w14:textId="4F71CD36" w:rsidR="00341A0A" w:rsidRDefault="00341A0A" w:rsidP="00341A0A"/>
    <w:p w14:paraId="5BDA7DB6" w14:textId="0A88FB69" w:rsidR="00341A0A" w:rsidRDefault="00341A0A" w:rsidP="00341A0A"/>
    <w:p w14:paraId="4421A477" w14:textId="77777777" w:rsidR="00341A0A" w:rsidRPr="00325360" w:rsidRDefault="00341A0A" w:rsidP="00341A0A"/>
    <w:p w14:paraId="6DCE679D" w14:textId="5B0CB251" w:rsidR="3398CD94" w:rsidRPr="004062D9" w:rsidRDefault="3398CD94" w:rsidP="00341A0A"/>
    <w:p w14:paraId="349B2187" w14:textId="37DD3D72" w:rsidR="008A5B5D" w:rsidRPr="000B7155" w:rsidRDefault="000B7155" w:rsidP="002D058B">
      <w:pPr>
        <w:pStyle w:val="Descripcin"/>
        <w:spacing w:after="0"/>
        <w:jc w:val="center"/>
        <w:rPr>
          <w:rFonts w:ascii="Arial" w:hAnsi="Arial" w:cs="Arial"/>
          <w:i w:val="0"/>
          <w:color w:val="auto"/>
          <w:sz w:val="20"/>
          <w:szCs w:val="20"/>
        </w:rPr>
      </w:pPr>
      <w:bookmarkStart w:id="46" w:name="_Toc153535606"/>
      <w:bookmarkEnd w:id="3"/>
      <w:r w:rsidRPr="000B7155">
        <w:rPr>
          <w:rFonts w:ascii="Arial" w:hAnsi="Arial" w:cs="Arial"/>
          <w:b/>
          <w:i w:val="0"/>
          <w:color w:val="auto"/>
          <w:sz w:val="20"/>
          <w:szCs w:val="20"/>
        </w:rPr>
        <w:t xml:space="preserve">Ilustración </w:t>
      </w:r>
      <w:r w:rsidRPr="000B7155">
        <w:rPr>
          <w:rFonts w:ascii="Arial" w:hAnsi="Arial" w:cs="Arial"/>
          <w:b/>
          <w:i w:val="0"/>
          <w:color w:val="auto"/>
          <w:sz w:val="20"/>
          <w:szCs w:val="20"/>
        </w:rPr>
        <w:fldChar w:fldCharType="begin"/>
      </w:r>
      <w:r w:rsidRPr="000B7155">
        <w:rPr>
          <w:rFonts w:ascii="Arial" w:hAnsi="Arial" w:cs="Arial"/>
          <w:b/>
          <w:i w:val="0"/>
          <w:color w:val="auto"/>
          <w:sz w:val="20"/>
          <w:szCs w:val="20"/>
        </w:rPr>
        <w:instrText xml:space="preserve"> SEQ Ilustración \* ARABIC </w:instrText>
      </w:r>
      <w:r w:rsidRPr="000B7155">
        <w:rPr>
          <w:rFonts w:ascii="Arial" w:hAnsi="Arial" w:cs="Arial"/>
          <w:b/>
          <w:i w:val="0"/>
          <w:color w:val="auto"/>
          <w:sz w:val="20"/>
          <w:szCs w:val="20"/>
        </w:rPr>
        <w:fldChar w:fldCharType="separate"/>
      </w:r>
      <w:r w:rsidRPr="000B7155">
        <w:rPr>
          <w:rFonts w:ascii="Arial" w:hAnsi="Arial" w:cs="Arial"/>
          <w:b/>
          <w:i w:val="0"/>
          <w:noProof/>
          <w:color w:val="auto"/>
          <w:sz w:val="20"/>
          <w:szCs w:val="20"/>
        </w:rPr>
        <w:t>3</w:t>
      </w:r>
      <w:r w:rsidRPr="000B7155">
        <w:rPr>
          <w:rFonts w:ascii="Arial" w:hAnsi="Arial" w:cs="Arial"/>
          <w:b/>
          <w:i w:val="0"/>
          <w:color w:val="auto"/>
          <w:sz w:val="20"/>
          <w:szCs w:val="20"/>
        </w:rPr>
        <w:fldChar w:fldCharType="end"/>
      </w:r>
      <w:r w:rsidRPr="000B7155">
        <w:rPr>
          <w:rFonts w:ascii="Arial" w:hAnsi="Arial" w:cs="Arial"/>
          <w:b/>
          <w:i w:val="0"/>
          <w:color w:val="auto"/>
          <w:sz w:val="20"/>
          <w:szCs w:val="20"/>
        </w:rPr>
        <w:t>.</w:t>
      </w:r>
      <w:r>
        <w:rPr>
          <w:rFonts w:ascii="Arial" w:hAnsi="Arial" w:cs="Arial"/>
          <w:b/>
          <w:i w:val="0"/>
          <w:color w:val="auto"/>
          <w:sz w:val="20"/>
          <w:szCs w:val="20"/>
        </w:rPr>
        <w:t xml:space="preserve"> </w:t>
      </w:r>
      <w:r w:rsidR="00864347" w:rsidRPr="000B7155">
        <w:rPr>
          <w:rFonts w:ascii="Arial" w:hAnsi="Arial" w:cs="Arial"/>
          <w:i w:val="0"/>
          <w:color w:val="auto"/>
          <w:sz w:val="20"/>
          <w:szCs w:val="20"/>
        </w:rPr>
        <w:t xml:space="preserve">Compromisos provenientes de los espacios de </w:t>
      </w:r>
      <w:r w:rsidR="00904317" w:rsidRPr="000B7155">
        <w:rPr>
          <w:rFonts w:ascii="Arial" w:hAnsi="Arial" w:cs="Arial"/>
          <w:i w:val="0"/>
          <w:color w:val="auto"/>
          <w:sz w:val="20"/>
          <w:szCs w:val="20"/>
        </w:rPr>
        <w:t>rendición de cuentas Kennedy y UM</w:t>
      </w:r>
      <w:r w:rsidR="0A0B40A5" w:rsidRPr="000B7155">
        <w:rPr>
          <w:rFonts w:ascii="Arial" w:hAnsi="Arial" w:cs="Arial"/>
          <w:i w:val="0"/>
          <w:color w:val="auto"/>
          <w:sz w:val="20"/>
          <w:szCs w:val="20"/>
        </w:rPr>
        <w:t>V</w:t>
      </w:r>
      <w:r w:rsidR="00904317" w:rsidRPr="000B7155">
        <w:rPr>
          <w:rFonts w:ascii="Arial" w:hAnsi="Arial" w:cs="Arial"/>
          <w:i w:val="0"/>
          <w:color w:val="auto"/>
          <w:sz w:val="20"/>
          <w:szCs w:val="20"/>
        </w:rPr>
        <w:t xml:space="preserve"> de puertas abiertas</w:t>
      </w:r>
      <w:bookmarkEnd w:id="46"/>
    </w:p>
    <w:p w14:paraId="672EDCA1" w14:textId="77777777" w:rsidR="00904317" w:rsidRPr="004062D9" w:rsidRDefault="00904317" w:rsidP="002D058B">
      <w:pPr>
        <w:spacing w:after="0"/>
        <w:rPr>
          <w:rFonts w:ascii="Arial" w:hAnsi="Arial" w:cs="Arial"/>
          <w:b/>
          <w:bCs/>
          <w:sz w:val="20"/>
          <w:szCs w:val="20"/>
        </w:rPr>
      </w:pPr>
    </w:p>
    <w:p w14:paraId="43C82817" w14:textId="179BD0FA" w:rsidR="00904317" w:rsidRPr="004062D9" w:rsidRDefault="003402E1" w:rsidP="002D058B">
      <w:pPr>
        <w:spacing w:after="0"/>
        <w:jc w:val="center"/>
        <w:rPr>
          <w:rFonts w:ascii="Arial" w:eastAsia="Times New Roman" w:hAnsi="Arial" w:cs="Arial"/>
          <w:lang w:eastAsia="es-ES"/>
        </w:rPr>
      </w:pPr>
      <w:r>
        <w:rPr>
          <w:noProof/>
          <w:lang w:val="en-US"/>
        </w:rPr>
        <w:drawing>
          <wp:inline distT="0" distB="0" distL="0" distR="0" wp14:anchorId="4FACC0F7" wp14:editId="3AFA6434">
            <wp:extent cx="5612130" cy="5172075"/>
            <wp:effectExtent l="0" t="0" r="7620" b="9525"/>
            <wp:docPr id="978040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0199" name=""/>
                    <pic:cNvPicPr/>
                  </pic:nvPicPr>
                  <pic:blipFill>
                    <a:blip r:embed="rId44"/>
                    <a:stretch>
                      <a:fillRect/>
                    </a:stretch>
                  </pic:blipFill>
                  <pic:spPr>
                    <a:xfrm>
                      <a:off x="0" y="0"/>
                      <a:ext cx="5612130" cy="5172075"/>
                    </a:xfrm>
                    <a:prstGeom prst="rect">
                      <a:avLst/>
                    </a:prstGeom>
                  </pic:spPr>
                </pic:pic>
              </a:graphicData>
            </a:graphic>
          </wp:inline>
        </w:drawing>
      </w:r>
    </w:p>
    <w:p w14:paraId="0C62949D" w14:textId="77777777" w:rsidR="00341A0A" w:rsidRDefault="00341A0A" w:rsidP="002D058B">
      <w:pPr>
        <w:spacing w:after="0"/>
        <w:jc w:val="both"/>
        <w:rPr>
          <w:rFonts w:ascii="Arial" w:eastAsia="Times New Roman" w:hAnsi="Arial" w:cs="Arial"/>
          <w:lang w:eastAsia="es-ES"/>
        </w:rPr>
      </w:pPr>
    </w:p>
    <w:p w14:paraId="5F6FA768" w14:textId="1B5AFB2C" w:rsidR="00D04BD5" w:rsidRPr="004062D9" w:rsidRDefault="00B761F6" w:rsidP="002D058B">
      <w:pPr>
        <w:spacing w:after="0"/>
        <w:jc w:val="both"/>
        <w:rPr>
          <w:rFonts w:ascii="Arial" w:eastAsia="Times New Roman" w:hAnsi="Arial" w:cs="Arial"/>
          <w:lang w:eastAsia="es-ES"/>
        </w:rPr>
      </w:pPr>
      <w:r w:rsidRPr="004062D9">
        <w:rPr>
          <w:rFonts w:ascii="Arial" w:eastAsia="Times New Roman" w:hAnsi="Arial" w:cs="Arial"/>
          <w:lang w:eastAsia="es-ES"/>
        </w:rPr>
        <w:t xml:space="preserve">Todos los compromisos cargados para el año </w:t>
      </w:r>
      <w:r w:rsidRPr="4430A02A">
        <w:rPr>
          <w:rFonts w:ascii="Arial" w:eastAsia="Times New Roman" w:hAnsi="Arial" w:cs="Arial"/>
          <w:lang w:eastAsia="es-ES"/>
        </w:rPr>
        <w:t>202</w:t>
      </w:r>
      <w:r w:rsidR="65E23168" w:rsidRPr="4430A02A">
        <w:rPr>
          <w:rFonts w:ascii="Arial" w:eastAsia="Times New Roman" w:hAnsi="Arial" w:cs="Arial"/>
          <w:lang w:eastAsia="es-ES"/>
        </w:rPr>
        <w:t>3</w:t>
      </w:r>
      <w:r w:rsidRPr="004062D9">
        <w:rPr>
          <w:rFonts w:ascii="Arial" w:eastAsia="Times New Roman" w:hAnsi="Arial" w:cs="Arial"/>
          <w:lang w:eastAsia="es-ES"/>
        </w:rPr>
        <w:t xml:space="preserve"> de la UMV ya fueron cerrados y cumplidos</w:t>
      </w:r>
      <w:r w:rsidR="003402E1">
        <w:rPr>
          <w:rFonts w:ascii="Arial" w:eastAsia="Times New Roman" w:hAnsi="Arial" w:cs="Arial"/>
          <w:lang w:eastAsia="es-ES"/>
        </w:rPr>
        <w:t xml:space="preserve"> a tiempo, de acuerdo con los </w:t>
      </w:r>
      <w:r w:rsidR="00033AE0">
        <w:rPr>
          <w:rFonts w:ascii="Arial" w:eastAsia="Times New Roman" w:hAnsi="Arial" w:cs="Arial"/>
          <w:lang w:eastAsia="es-ES"/>
        </w:rPr>
        <w:t>parámetros establecidos por la plataforma.</w:t>
      </w:r>
    </w:p>
    <w:sectPr w:rsidR="00D04BD5" w:rsidRPr="004062D9" w:rsidSect="008574E0">
      <w:headerReference w:type="default" r:id="rId45"/>
      <w:footerReference w:type="default" r:id="rId46"/>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03BCD" w14:textId="77777777" w:rsidR="0066528B" w:rsidRDefault="0066528B" w:rsidP="00B75194">
      <w:pPr>
        <w:spacing w:after="0" w:line="240" w:lineRule="auto"/>
      </w:pPr>
      <w:r>
        <w:separator/>
      </w:r>
    </w:p>
  </w:endnote>
  <w:endnote w:type="continuationSeparator" w:id="0">
    <w:p w14:paraId="3F63F801" w14:textId="77777777" w:rsidR="0066528B" w:rsidRDefault="0066528B" w:rsidP="00B75194">
      <w:pPr>
        <w:spacing w:after="0" w:line="240" w:lineRule="auto"/>
      </w:pPr>
      <w:r>
        <w:continuationSeparator/>
      </w:r>
    </w:p>
  </w:endnote>
  <w:endnote w:type="continuationNotice" w:id="1">
    <w:p w14:paraId="7885D302" w14:textId="77777777" w:rsidR="0066528B" w:rsidRDefault="00665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hnschrift SemiBold">
    <w:panose1 w:val="020B0502040204020203"/>
    <w:charset w:val="00"/>
    <w:family w:val="swiss"/>
    <w:pitch w:val="variable"/>
    <w:sig w:usb0="A00002C7" w:usb1="00000002" w:usb2="00000000" w:usb3="00000000" w:csb0="000001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B2C3A" w14:textId="77777777" w:rsidR="00BC2570" w:rsidRPr="00A511E3" w:rsidRDefault="00BC2570" w:rsidP="00F04158">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val="en-US"/>
      </w:rPr>
      <w:drawing>
        <wp:anchor distT="0" distB="0" distL="114300" distR="114300" simplePos="0" relativeHeight="251658752" behindDoc="0" locked="0" layoutInCell="1" allowOverlap="1" wp14:anchorId="4FA30FA8" wp14:editId="3D9C766D">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27BC7AD9" w14:textId="77777777" w:rsidR="00BC2570" w:rsidRPr="00A511E3" w:rsidRDefault="00BC2570" w:rsidP="00F04158">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w:t>
    </w:r>
    <w:r>
      <w:rPr>
        <w:rFonts w:asciiTheme="minorHAnsi" w:hAnsiTheme="minorHAnsi" w:cstheme="minorHAnsi"/>
        <w:sz w:val="16"/>
        <w:szCs w:val="16"/>
      </w:rPr>
      <w:t>lle 26 No. 57-83 Torre 8 Piso</w:t>
    </w:r>
    <w:r w:rsidRPr="00A511E3">
      <w:rPr>
        <w:rFonts w:asciiTheme="minorHAnsi" w:hAnsiTheme="minorHAnsi" w:cstheme="minorHAnsi"/>
        <w:sz w:val="16"/>
        <w:szCs w:val="16"/>
      </w:rPr>
      <w:t>-8 CEMSA - C.P. 111321</w:t>
    </w:r>
  </w:p>
  <w:p w14:paraId="04C19F24" w14:textId="77777777" w:rsidR="00BC2570" w:rsidRPr="00A511E3" w:rsidRDefault="00BC2570" w:rsidP="00F04158">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xml:space="preserve">: </w:t>
    </w:r>
    <w:r>
      <w:rPr>
        <w:rFonts w:asciiTheme="minorHAnsi" w:hAnsiTheme="minorHAnsi" w:cstheme="minorHAnsi"/>
        <w:sz w:val="16"/>
        <w:szCs w:val="16"/>
      </w:rPr>
      <w:t xml:space="preserve">+57 601 </w:t>
    </w:r>
    <w:r w:rsidRPr="00A511E3">
      <w:rPr>
        <w:rFonts w:asciiTheme="minorHAnsi" w:hAnsiTheme="minorHAnsi" w:cstheme="minorHAnsi"/>
        <w:sz w:val="16"/>
        <w:szCs w:val="16"/>
      </w:rPr>
      <w:t>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1302E66C" w14:textId="77777777" w:rsidR="00BC2570" w:rsidRPr="00A511E3" w:rsidRDefault="00BC2570" w:rsidP="00F04158">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714E7581" w14:textId="77777777" w:rsidR="00BC2570" w:rsidRPr="00A511E3" w:rsidRDefault="00BC2570" w:rsidP="00F04158">
    <w:pPr>
      <w:pStyle w:val="LO-Normal"/>
      <w:tabs>
        <w:tab w:val="right" w:pos="5103"/>
      </w:tabs>
      <w:spacing w:after="0" w:line="180" w:lineRule="exact"/>
      <w:ind w:right="1041"/>
      <w:jc w:val="both"/>
      <w:rPr>
        <w:rFonts w:asciiTheme="minorHAnsi" w:hAnsiTheme="minorHAnsi" w:cstheme="minorHAnsi"/>
        <w:sz w:val="16"/>
        <w:szCs w:val="16"/>
      </w:rPr>
    </w:pPr>
  </w:p>
  <w:p w14:paraId="69FEBF83" w14:textId="77777777" w:rsidR="00BC2570" w:rsidRPr="00393ACD" w:rsidRDefault="00BC2570" w:rsidP="00F04158">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Pr>
        <w:rFonts w:asciiTheme="minorHAnsi" w:hAnsiTheme="minorHAnsi" w:cstheme="minorHAnsi"/>
        <w:noProof/>
        <w:sz w:val="18"/>
        <w:szCs w:val="18"/>
      </w:rPr>
      <w:t>7</w:t>
    </w:r>
    <w:r w:rsidRPr="00A511E3">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EEFC" w14:textId="77777777" w:rsidR="00BC2570" w:rsidRDefault="00BC2570" w:rsidP="00816DE0">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4CDA296A" w14:textId="77777777" w:rsidR="00BC2570" w:rsidRPr="00391633" w:rsidRDefault="00BC2570" w:rsidP="00816DE0">
    <w:pPr>
      <w:tabs>
        <w:tab w:val="center" w:pos="4419"/>
        <w:tab w:val="right" w:pos="8838"/>
      </w:tabs>
      <w:spacing w:after="0" w:line="180" w:lineRule="exact"/>
      <w:jc w:val="both"/>
      <w:rPr>
        <w:rFonts w:ascii="Arial" w:hAnsi="Arial" w:cs="Arial"/>
        <w:i/>
        <w:sz w:val="14"/>
        <w:szCs w:val="16"/>
      </w:rPr>
    </w:pPr>
  </w:p>
  <w:tbl>
    <w:tblPr>
      <w:tblStyle w:val="Tablaconcuadrcula"/>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30"/>
    </w:tblGrid>
    <w:tr w:rsidR="00BC2570" w:rsidRPr="006821BB" w14:paraId="78A7663F" w14:textId="77777777" w:rsidTr="00CD0E01">
      <w:tc>
        <w:tcPr>
          <w:tcW w:w="5245" w:type="dxa"/>
        </w:tcPr>
        <w:p w14:paraId="6873A89D" w14:textId="3AF4BDC5" w:rsidR="00BC2570" w:rsidRPr="00BE4E74" w:rsidRDefault="00BC2570" w:rsidP="00816DE0">
          <w:pPr>
            <w:pStyle w:val="Default"/>
            <w:rPr>
              <w:color w:val="1F1F1E"/>
              <w:sz w:val="14"/>
              <w:szCs w:val="16"/>
            </w:rPr>
          </w:pPr>
          <w:r w:rsidRPr="00BE4E74">
            <w:rPr>
              <w:color w:val="1F1F1E"/>
              <w:sz w:val="14"/>
              <w:szCs w:val="16"/>
            </w:rPr>
            <w:t>Avenida Calle 26 No. 69-76,</w:t>
          </w:r>
          <w:r>
            <w:rPr>
              <w:color w:val="1F1F1E"/>
              <w:sz w:val="14"/>
              <w:szCs w:val="16"/>
            </w:rPr>
            <w:t xml:space="preserve"> </w:t>
          </w:r>
          <w:r w:rsidRPr="00BE4E74">
            <w:rPr>
              <w:color w:val="1F1F1E"/>
              <w:sz w:val="14"/>
              <w:szCs w:val="16"/>
            </w:rPr>
            <w:t>Edificio Elemento,</w:t>
          </w:r>
          <w:r>
            <w:rPr>
              <w:color w:val="1F1F1E"/>
              <w:sz w:val="14"/>
              <w:szCs w:val="16"/>
            </w:rPr>
            <w:t xml:space="preserve"> </w:t>
          </w:r>
          <w:r w:rsidRPr="00BE4E74">
            <w:rPr>
              <w:color w:val="1F1F1E"/>
              <w:sz w:val="14"/>
              <w:szCs w:val="16"/>
            </w:rPr>
            <w:t xml:space="preserve">Torre </w:t>
          </w:r>
          <w:r>
            <w:rPr>
              <w:color w:val="1F1F1E"/>
              <w:sz w:val="14"/>
              <w:szCs w:val="16"/>
            </w:rPr>
            <w:t>1,</w:t>
          </w:r>
          <w:r w:rsidRPr="00BE4E74">
            <w:rPr>
              <w:color w:val="1F1F1E"/>
              <w:sz w:val="14"/>
              <w:szCs w:val="16"/>
            </w:rPr>
            <w:t xml:space="preserve"> Piso 3, CP-111071</w:t>
          </w:r>
        </w:p>
        <w:p w14:paraId="38187876" w14:textId="77777777" w:rsidR="00BC2570" w:rsidRPr="00BE4E74" w:rsidRDefault="00BC2570" w:rsidP="00816DE0">
          <w:pPr>
            <w:pStyle w:val="Default"/>
            <w:rPr>
              <w:color w:val="1F1F1E"/>
              <w:sz w:val="14"/>
              <w:szCs w:val="16"/>
            </w:rPr>
          </w:pPr>
          <w:r w:rsidRPr="00BE4E74">
            <w:rPr>
              <w:color w:val="1F1F1E"/>
              <w:sz w:val="14"/>
              <w:szCs w:val="16"/>
            </w:rPr>
            <w:t>PBX:(+57) 601-3779555 - Información: Línea 195</w:t>
          </w:r>
        </w:p>
        <w:p w14:paraId="1EC24E02" w14:textId="77777777" w:rsidR="00BC2570" w:rsidRPr="006821BB" w:rsidRDefault="00BC2570" w:rsidP="00816DE0">
          <w:pPr>
            <w:tabs>
              <w:tab w:val="center" w:pos="4419"/>
              <w:tab w:val="right" w:pos="8838"/>
            </w:tabs>
            <w:jc w:val="both"/>
            <w:rPr>
              <w:rFonts w:cs="Arial"/>
              <w:sz w:val="14"/>
              <w:szCs w:val="16"/>
            </w:rPr>
          </w:pPr>
          <w:r w:rsidRPr="00BE4E74">
            <w:rPr>
              <w:color w:val="1F1F1E"/>
              <w:sz w:val="14"/>
              <w:szCs w:val="16"/>
            </w:rPr>
            <w:t>www.umv.gov.co</w:t>
          </w:r>
        </w:p>
      </w:tc>
      <w:tc>
        <w:tcPr>
          <w:tcW w:w="2630" w:type="dxa"/>
        </w:tcPr>
        <w:p w14:paraId="1F377227" w14:textId="77777777" w:rsidR="00BC2570" w:rsidRPr="006821BB" w:rsidRDefault="00BC2570" w:rsidP="00816DE0">
          <w:pPr>
            <w:tabs>
              <w:tab w:val="center" w:pos="4419"/>
              <w:tab w:val="right" w:pos="8838"/>
            </w:tabs>
            <w:jc w:val="center"/>
            <w:rPr>
              <w:rFonts w:eastAsia="Calibri" w:cs="Arial"/>
              <w:sz w:val="14"/>
              <w:szCs w:val="16"/>
            </w:rPr>
          </w:pPr>
        </w:p>
        <w:p w14:paraId="2D230A53" w14:textId="77777777" w:rsidR="00BC2570" w:rsidRPr="00BF6E4C" w:rsidRDefault="00BC2570" w:rsidP="00816DE0">
          <w:pPr>
            <w:tabs>
              <w:tab w:val="center" w:pos="4419"/>
              <w:tab w:val="right" w:pos="8838"/>
            </w:tabs>
            <w:jc w:val="center"/>
            <w:rPr>
              <w:rFonts w:ascii="Arial" w:eastAsia="Calibri" w:hAnsi="Arial" w:cs="Arial"/>
              <w:sz w:val="14"/>
              <w:szCs w:val="16"/>
            </w:rPr>
          </w:pPr>
          <w:r w:rsidRPr="00BF6E4C">
            <w:rPr>
              <w:rFonts w:ascii="Arial" w:eastAsia="Calibri" w:hAnsi="Arial" w:cs="Arial"/>
              <w:sz w:val="14"/>
              <w:szCs w:val="16"/>
            </w:rPr>
            <w:t>DESI-FM-027</w:t>
          </w:r>
        </w:p>
        <w:p w14:paraId="344FE8EC" w14:textId="6A171903" w:rsidR="00BC2570" w:rsidRPr="006821BB" w:rsidRDefault="00BC2570" w:rsidP="00816DE0">
          <w:pPr>
            <w:tabs>
              <w:tab w:val="center" w:pos="4419"/>
              <w:tab w:val="right" w:pos="8838"/>
            </w:tabs>
            <w:jc w:val="center"/>
            <w:rPr>
              <w:rFonts w:cs="Arial"/>
              <w:sz w:val="14"/>
              <w:szCs w:val="16"/>
            </w:rPr>
          </w:pPr>
          <w:r w:rsidRPr="00BF6E4C">
            <w:rPr>
              <w:rFonts w:ascii="Arial" w:hAnsi="Arial" w:cs="Arial"/>
              <w:sz w:val="14"/>
              <w:szCs w:val="16"/>
            </w:rPr>
            <w:t xml:space="preserve">Página </w:t>
          </w:r>
          <w:r w:rsidRPr="00BF6E4C">
            <w:rPr>
              <w:rFonts w:ascii="Arial" w:hAnsi="Arial" w:cs="Arial"/>
              <w:sz w:val="14"/>
              <w:szCs w:val="16"/>
            </w:rPr>
            <w:fldChar w:fldCharType="begin"/>
          </w:r>
          <w:r w:rsidRPr="00BF6E4C">
            <w:rPr>
              <w:rFonts w:ascii="Arial" w:hAnsi="Arial" w:cs="Arial"/>
              <w:sz w:val="14"/>
              <w:szCs w:val="16"/>
            </w:rPr>
            <w:instrText xml:space="preserve"> PAGE </w:instrText>
          </w:r>
          <w:r w:rsidRPr="00BF6E4C">
            <w:rPr>
              <w:rFonts w:ascii="Arial" w:hAnsi="Arial" w:cs="Arial"/>
              <w:sz w:val="14"/>
              <w:szCs w:val="16"/>
            </w:rPr>
            <w:fldChar w:fldCharType="separate"/>
          </w:r>
          <w:r w:rsidR="00B65D04">
            <w:rPr>
              <w:rFonts w:ascii="Arial" w:hAnsi="Arial" w:cs="Arial"/>
              <w:noProof/>
              <w:sz w:val="14"/>
              <w:szCs w:val="16"/>
            </w:rPr>
            <w:t>21</w:t>
          </w:r>
          <w:r w:rsidRPr="00BF6E4C">
            <w:rPr>
              <w:rFonts w:ascii="Arial" w:hAnsi="Arial" w:cs="Arial"/>
              <w:sz w:val="14"/>
              <w:szCs w:val="16"/>
            </w:rPr>
            <w:fldChar w:fldCharType="end"/>
          </w:r>
          <w:r w:rsidRPr="00BF6E4C">
            <w:rPr>
              <w:rFonts w:ascii="Arial" w:hAnsi="Arial" w:cs="Arial"/>
              <w:sz w:val="14"/>
              <w:szCs w:val="16"/>
            </w:rPr>
            <w:t xml:space="preserve"> de </w:t>
          </w:r>
          <w:r w:rsidRPr="00BF6E4C">
            <w:rPr>
              <w:rFonts w:ascii="Arial" w:hAnsi="Arial" w:cs="Arial"/>
              <w:sz w:val="14"/>
              <w:szCs w:val="16"/>
            </w:rPr>
            <w:fldChar w:fldCharType="begin"/>
          </w:r>
          <w:r w:rsidRPr="00BF6E4C">
            <w:rPr>
              <w:rFonts w:ascii="Arial" w:hAnsi="Arial" w:cs="Arial"/>
              <w:sz w:val="14"/>
              <w:szCs w:val="16"/>
            </w:rPr>
            <w:instrText xml:space="preserve"> NUMPAGES </w:instrText>
          </w:r>
          <w:r w:rsidRPr="00BF6E4C">
            <w:rPr>
              <w:rFonts w:ascii="Arial" w:hAnsi="Arial" w:cs="Arial"/>
              <w:sz w:val="14"/>
              <w:szCs w:val="16"/>
            </w:rPr>
            <w:fldChar w:fldCharType="separate"/>
          </w:r>
          <w:r w:rsidR="00B65D04">
            <w:rPr>
              <w:rFonts w:ascii="Arial" w:hAnsi="Arial" w:cs="Arial"/>
              <w:noProof/>
              <w:sz w:val="14"/>
              <w:szCs w:val="16"/>
            </w:rPr>
            <w:t>22</w:t>
          </w:r>
          <w:r w:rsidRPr="00BF6E4C">
            <w:rPr>
              <w:rFonts w:ascii="Arial" w:hAnsi="Arial" w:cs="Arial"/>
              <w:sz w:val="14"/>
              <w:szCs w:val="16"/>
            </w:rPr>
            <w:fldChar w:fldCharType="end"/>
          </w:r>
        </w:p>
      </w:tc>
    </w:tr>
  </w:tbl>
  <w:p w14:paraId="6DAD3375" w14:textId="6EC277E9" w:rsidR="00BC2570" w:rsidRDefault="00BC2570">
    <w:pPr>
      <w:pStyle w:val="Piedepgina"/>
    </w:pPr>
  </w:p>
  <w:p w14:paraId="54218EFB" w14:textId="77777777" w:rsidR="00BC2570" w:rsidRDefault="00BC2570">
    <w:pPr>
      <w:pStyle w:val="Piedepgina"/>
    </w:pPr>
  </w:p>
  <w:p w14:paraId="749FAFC8" w14:textId="77777777" w:rsidR="00BC2570" w:rsidRDefault="00BC257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D7615" w14:textId="77777777" w:rsidR="0066528B" w:rsidRDefault="0066528B" w:rsidP="00B75194">
      <w:pPr>
        <w:spacing w:after="0" w:line="240" w:lineRule="auto"/>
      </w:pPr>
      <w:r>
        <w:separator/>
      </w:r>
    </w:p>
  </w:footnote>
  <w:footnote w:type="continuationSeparator" w:id="0">
    <w:p w14:paraId="1F9058C9" w14:textId="77777777" w:rsidR="0066528B" w:rsidRDefault="0066528B" w:rsidP="00B75194">
      <w:pPr>
        <w:spacing w:after="0" w:line="240" w:lineRule="auto"/>
      </w:pPr>
      <w:r>
        <w:continuationSeparator/>
      </w:r>
    </w:p>
  </w:footnote>
  <w:footnote w:type="continuationNotice" w:id="1">
    <w:p w14:paraId="565DD95A" w14:textId="77777777" w:rsidR="0066528B" w:rsidRDefault="0066528B">
      <w:pPr>
        <w:spacing w:after="0" w:line="240" w:lineRule="auto"/>
      </w:pPr>
    </w:p>
  </w:footnote>
  <w:footnote w:id="2">
    <w:p w14:paraId="1A1518DE" w14:textId="77777777" w:rsidR="00BC2570" w:rsidRPr="007A27AB" w:rsidRDefault="00BC2570" w:rsidP="008D6910">
      <w:pPr>
        <w:pStyle w:val="Textonotapie"/>
        <w:rPr>
          <w:sz w:val="18"/>
          <w:szCs w:val="18"/>
        </w:rPr>
      </w:pPr>
      <w:r w:rsidRPr="007A27AB">
        <w:rPr>
          <w:rStyle w:val="Refdenotaalpie"/>
          <w:sz w:val="18"/>
          <w:szCs w:val="18"/>
        </w:rPr>
        <w:footnoteRef/>
      </w:r>
      <w:r w:rsidRPr="007A27AB">
        <w:rPr>
          <w:sz w:val="18"/>
          <w:szCs w:val="18"/>
        </w:rPr>
        <w:t xml:space="preserve"> </w:t>
      </w:r>
      <w:r w:rsidRPr="007A27AB">
        <w:rPr>
          <w:rFonts w:ascii="Arial" w:eastAsia="Arial" w:hAnsi="Arial" w:cs="Arial"/>
          <w:sz w:val="16"/>
          <w:szCs w:val="16"/>
        </w:rPr>
        <w:t>Ver Manual Único de Rendición de Cuentas - MURC. Versión 2. Capítulo I. Departamento Administrativo de la Función Pública. Bogotá D.C., Colombia. Febrero 2019. Pg. 15.</w:t>
      </w:r>
    </w:p>
  </w:footnote>
  <w:footnote w:id="3">
    <w:p w14:paraId="3667AF3A" w14:textId="77777777" w:rsidR="00BC2570" w:rsidRPr="007A27AB" w:rsidRDefault="00BC2570" w:rsidP="008D6910">
      <w:pPr>
        <w:pStyle w:val="Textonotapie"/>
        <w:rPr>
          <w:sz w:val="18"/>
          <w:szCs w:val="18"/>
        </w:rPr>
      </w:pPr>
      <w:r w:rsidRPr="007A27AB">
        <w:rPr>
          <w:rStyle w:val="Refdenotaalpie"/>
          <w:sz w:val="18"/>
          <w:szCs w:val="18"/>
        </w:rPr>
        <w:footnoteRef/>
      </w:r>
      <w:r w:rsidRPr="007A27AB">
        <w:rPr>
          <w:sz w:val="18"/>
          <w:szCs w:val="18"/>
        </w:rPr>
        <w:t xml:space="preserve"> </w:t>
      </w:r>
      <w:r w:rsidRPr="007A27AB">
        <w:rPr>
          <w:rFonts w:ascii="Arial" w:eastAsia="Arial" w:hAnsi="Arial" w:cs="Arial"/>
          <w:sz w:val="16"/>
          <w:szCs w:val="16"/>
        </w:rPr>
        <w:t>Ver Protocolo para la rendición de cuentas permanente en las entidades del Distrito-Información, diálogo y responsabilidad. Secretaría General. Bogotá D.C., Colombia. 2020. Pg. 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D07D5" w14:textId="77777777" w:rsidR="00BC2570" w:rsidRDefault="00BC2570" w:rsidP="00F04158">
    <w:pPr>
      <w:pStyle w:val="Encabezado"/>
      <w:jc w:val="center"/>
    </w:pPr>
    <w:r>
      <w:rPr>
        <w:noProof/>
        <w:lang w:val="en-US"/>
      </w:rPr>
      <w:drawing>
        <wp:inline distT="0" distB="0" distL="0" distR="0" wp14:anchorId="15DF6BE0" wp14:editId="373A38D5">
          <wp:extent cx="2390775" cy="438150"/>
          <wp:effectExtent l="0" t="0" r="9525" b="0"/>
          <wp:docPr id="961998039" name="Imagen 96199803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1D832" w14:textId="5A74DC53" w:rsidR="00BC2570" w:rsidRDefault="00BC2570">
    <w:pPr>
      <w:pStyle w:val="Encabezado"/>
    </w:pPr>
  </w:p>
  <w:p w14:paraId="5B88CE67" w14:textId="77777777" w:rsidR="00BC2570" w:rsidRDefault="00BC2570"/>
</w:hdr>
</file>

<file path=word/intelligence2.xml><?xml version="1.0" encoding="utf-8"?>
<int2:intelligence xmlns:int2="http://schemas.microsoft.com/office/intelligence/2020/intelligence" xmlns:oel="http://schemas.microsoft.com/office/2019/extlst">
  <int2:observations>
    <int2:textHash int2:hashCode="Es0Zj+SeEM3nwJ" int2:id="FoghV7Aq">
      <int2:state int2:value="Rejected" int2:type="AugLoop_Text_Critique"/>
    </int2:textHash>
    <int2:textHash int2:hashCode="5Tki33QbHU3xoZ" int2:id="HCAVoRW8">
      <int2:state int2:value="Rejected" int2:type="AugLoop_Text_Critique"/>
    </int2:textHash>
    <int2:textHash int2:hashCode="tWOuahgwBln19J" int2:id="cmjB60Ww">
      <int2:state int2:value="Rejected" int2:type="AugLoop_Text_Critique"/>
    </int2:textHash>
    <int2:bookmark int2:bookmarkName="_Int_FkyMcfNQ" int2:invalidationBookmarkName="" int2:hashCode="fiLuvok1sZAWSC" int2:id="9sFOGIPN">
      <int2:state int2:value="Rejected" int2:type="AugLoop_Text_Critique"/>
    </int2:bookmark>
    <int2:bookmark int2:bookmarkName="_Int_JjeMWnPt" int2:invalidationBookmarkName="" int2:hashCode="XfFtL65JastxjS" int2:id="qMIkDZIA">
      <int2:state int2:value="Rejected" int2:type="AugLoop_Text_Critique"/>
    </int2:bookmark>
    <int2:bookmark int2:bookmarkName="_Int_CfqfFu0Q" int2:invalidationBookmarkName="" int2:hashCode="ENdUTaESB1v01Z" int2:id="LLBeWndV">
      <int2:state int2:value="Rejected" int2:type="AugLoop_Acronyms_AcronymsCritique"/>
    </int2:bookmark>
    <int2:bookmark int2:bookmarkName="_Int_5XThfSwb" int2:invalidationBookmarkName="" int2:hashCode="cqblodtCYpptq1" int2:id="RuRN08eq">
      <int2:state int2:value="Rejected" int2:type="AugLoop_Text_Critique"/>
    </int2:bookmark>
    <int2:bookmark int2:bookmarkName="_Int_c4I18pPu" int2:invalidationBookmarkName="" int2:hashCode="EqRHtr2mYR8coP" int2:id="V85VKF8n">
      <int2:state int2:value="Rejected" int2:type="AugLoop_Text_Critique"/>
    </int2:bookmark>
    <int2:bookmark int2:bookmarkName="_Int_H9KLLORw" int2:invalidationBookmarkName="" int2:hashCode="l6N+3POVhAFIlT" int2:id="iC4h9xEE">
      <int2:state int2:value="Rejected" int2:type="AugLoop_Text_Critique"/>
    </int2:bookmark>
    <int2:bookmark int2:bookmarkName="_Int_TwQaIRuR" int2:invalidationBookmarkName="" int2:hashCode="QFYip7QMj++Jch" int2:id="YpEHxynw">
      <int2:state int2:value="Rejected" int2:type="AugLoop_Text_Critique"/>
    </int2:bookmark>
    <int2:bookmark int2:bookmarkName="_Int_Mz59gkNU" int2:invalidationBookmarkName="" int2:hashCode="5aicL+KbqGPVIT" int2:id="YzPlAn6x">
      <int2:state int2:value="Rejected" int2:type="AugLoop_Text_Critique"/>
    </int2:bookmark>
    <int2:bookmark int2:bookmarkName="_Int_3sXEgrvp" int2:invalidationBookmarkName="" int2:hashCode="XGUFrjyGcUgjgn" int2:id="aALqt0Dj">
      <int2:state int2:value="Rejected" int2:type="AugLoop_Text_Critique"/>
    </int2:bookmark>
    <int2:bookmark int2:bookmarkName="_Int_sbtQphiM" int2:invalidationBookmarkName="" int2:hashCode="2QGZNJUwOH7zpg" int2:id="aDVx1nl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2727"/>
    <w:multiLevelType w:val="hybridMultilevel"/>
    <w:tmpl w:val="BC0EE2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4B9FD"/>
    <w:multiLevelType w:val="hybridMultilevel"/>
    <w:tmpl w:val="1E529E9A"/>
    <w:lvl w:ilvl="0" w:tplc="1BF25740">
      <w:start w:val="1"/>
      <w:numFmt w:val="bullet"/>
      <w:lvlText w:val="-"/>
      <w:lvlJc w:val="left"/>
      <w:pPr>
        <w:ind w:left="720" w:hanging="360"/>
      </w:pPr>
      <w:rPr>
        <w:rFonts w:ascii="Calibri" w:hAnsi="Calibri" w:hint="default"/>
      </w:rPr>
    </w:lvl>
    <w:lvl w:ilvl="1" w:tplc="C41E5EC2">
      <w:start w:val="1"/>
      <w:numFmt w:val="bullet"/>
      <w:lvlText w:val="o"/>
      <w:lvlJc w:val="left"/>
      <w:pPr>
        <w:ind w:left="1440" w:hanging="360"/>
      </w:pPr>
      <w:rPr>
        <w:rFonts w:ascii="Courier New" w:hAnsi="Courier New" w:hint="default"/>
      </w:rPr>
    </w:lvl>
    <w:lvl w:ilvl="2" w:tplc="ABC88BCA">
      <w:start w:val="1"/>
      <w:numFmt w:val="bullet"/>
      <w:lvlText w:val=""/>
      <w:lvlJc w:val="left"/>
      <w:pPr>
        <w:ind w:left="2160" w:hanging="360"/>
      </w:pPr>
      <w:rPr>
        <w:rFonts w:ascii="Wingdings" w:hAnsi="Wingdings" w:hint="default"/>
      </w:rPr>
    </w:lvl>
    <w:lvl w:ilvl="3" w:tplc="3F261122">
      <w:start w:val="1"/>
      <w:numFmt w:val="bullet"/>
      <w:lvlText w:val=""/>
      <w:lvlJc w:val="left"/>
      <w:pPr>
        <w:ind w:left="2880" w:hanging="360"/>
      </w:pPr>
      <w:rPr>
        <w:rFonts w:ascii="Symbol" w:hAnsi="Symbol" w:hint="default"/>
      </w:rPr>
    </w:lvl>
    <w:lvl w:ilvl="4" w:tplc="85D26B60">
      <w:start w:val="1"/>
      <w:numFmt w:val="bullet"/>
      <w:lvlText w:val="o"/>
      <w:lvlJc w:val="left"/>
      <w:pPr>
        <w:ind w:left="3600" w:hanging="360"/>
      </w:pPr>
      <w:rPr>
        <w:rFonts w:ascii="Courier New" w:hAnsi="Courier New" w:hint="default"/>
      </w:rPr>
    </w:lvl>
    <w:lvl w:ilvl="5" w:tplc="E45C30EA">
      <w:start w:val="1"/>
      <w:numFmt w:val="bullet"/>
      <w:lvlText w:val=""/>
      <w:lvlJc w:val="left"/>
      <w:pPr>
        <w:ind w:left="4320" w:hanging="360"/>
      </w:pPr>
      <w:rPr>
        <w:rFonts w:ascii="Wingdings" w:hAnsi="Wingdings" w:hint="default"/>
      </w:rPr>
    </w:lvl>
    <w:lvl w:ilvl="6" w:tplc="0FA21BF8">
      <w:start w:val="1"/>
      <w:numFmt w:val="bullet"/>
      <w:lvlText w:val=""/>
      <w:lvlJc w:val="left"/>
      <w:pPr>
        <w:ind w:left="5040" w:hanging="360"/>
      </w:pPr>
      <w:rPr>
        <w:rFonts w:ascii="Symbol" w:hAnsi="Symbol" w:hint="default"/>
      </w:rPr>
    </w:lvl>
    <w:lvl w:ilvl="7" w:tplc="4B9023A8">
      <w:start w:val="1"/>
      <w:numFmt w:val="bullet"/>
      <w:lvlText w:val="o"/>
      <w:lvlJc w:val="left"/>
      <w:pPr>
        <w:ind w:left="5760" w:hanging="360"/>
      </w:pPr>
      <w:rPr>
        <w:rFonts w:ascii="Courier New" w:hAnsi="Courier New" w:hint="default"/>
      </w:rPr>
    </w:lvl>
    <w:lvl w:ilvl="8" w:tplc="4E907BB6">
      <w:start w:val="1"/>
      <w:numFmt w:val="bullet"/>
      <w:lvlText w:val=""/>
      <w:lvlJc w:val="left"/>
      <w:pPr>
        <w:ind w:left="6480" w:hanging="360"/>
      </w:pPr>
      <w:rPr>
        <w:rFonts w:ascii="Wingdings" w:hAnsi="Wingdings" w:hint="default"/>
      </w:rPr>
    </w:lvl>
  </w:abstractNum>
  <w:abstractNum w:abstractNumId="2" w15:restartNumberingAfterBreak="0">
    <w:nsid w:val="14467BD1"/>
    <w:multiLevelType w:val="hybridMultilevel"/>
    <w:tmpl w:val="CD68C6A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46B1387"/>
    <w:multiLevelType w:val="multilevel"/>
    <w:tmpl w:val="AE36DC74"/>
    <w:lvl w:ilvl="0">
      <w:start w:val="1"/>
      <w:numFmt w:val="lowerLetter"/>
      <w:lvlText w:val="%1."/>
      <w:lvlJc w:val="left"/>
      <w:pPr>
        <w:ind w:left="439" w:hanging="360"/>
      </w:pPr>
      <w:rPr>
        <w:rFonts w:ascii="Arial MT" w:eastAsia="Arial MT" w:hAnsi="Arial MT" w:cs="Arial MT"/>
        <w:sz w:val="20"/>
        <w:szCs w:val="20"/>
      </w:rPr>
    </w:lvl>
    <w:lvl w:ilvl="1">
      <w:numFmt w:val="bullet"/>
      <w:lvlText w:val="•"/>
      <w:lvlJc w:val="left"/>
      <w:pPr>
        <w:ind w:left="849" w:hanging="359"/>
      </w:pPr>
    </w:lvl>
    <w:lvl w:ilvl="2">
      <w:numFmt w:val="bullet"/>
      <w:lvlText w:val="•"/>
      <w:lvlJc w:val="left"/>
      <w:pPr>
        <w:ind w:left="1258" w:hanging="360"/>
      </w:pPr>
    </w:lvl>
    <w:lvl w:ilvl="3">
      <w:numFmt w:val="bullet"/>
      <w:lvlText w:val="•"/>
      <w:lvlJc w:val="left"/>
      <w:pPr>
        <w:ind w:left="1667" w:hanging="360"/>
      </w:pPr>
    </w:lvl>
    <w:lvl w:ilvl="4">
      <w:numFmt w:val="bullet"/>
      <w:lvlText w:val="•"/>
      <w:lvlJc w:val="left"/>
      <w:pPr>
        <w:ind w:left="2076" w:hanging="360"/>
      </w:pPr>
    </w:lvl>
    <w:lvl w:ilvl="5">
      <w:numFmt w:val="bullet"/>
      <w:lvlText w:val="•"/>
      <w:lvlJc w:val="left"/>
      <w:pPr>
        <w:ind w:left="2485" w:hanging="360"/>
      </w:pPr>
    </w:lvl>
    <w:lvl w:ilvl="6">
      <w:numFmt w:val="bullet"/>
      <w:lvlText w:val="•"/>
      <w:lvlJc w:val="left"/>
      <w:pPr>
        <w:ind w:left="2894" w:hanging="360"/>
      </w:pPr>
    </w:lvl>
    <w:lvl w:ilvl="7">
      <w:numFmt w:val="bullet"/>
      <w:lvlText w:val="•"/>
      <w:lvlJc w:val="left"/>
      <w:pPr>
        <w:ind w:left="3303" w:hanging="360"/>
      </w:pPr>
    </w:lvl>
    <w:lvl w:ilvl="8">
      <w:numFmt w:val="bullet"/>
      <w:lvlText w:val="•"/>
      <w:lvlJc w:val="left"/>
      <w:pPr>
        <w:ind w:left="3712" w:hanging="360"/>
      </w:pPr>
    </w:lvl>
  </w:abstractNum>
  <w:abstractNum w:abstractNumId="4" w15:restartNumberingAfterBreak="0">
    <w:nsid w:val="1A9E8062"/>
    <w:multiLevelType w:val="hybridMultilevel"/>
    <w:tmpl w:val="8ED40142"/>
    <w:lvl w:ilvl="0" w:tplc="823CDB38">
      <w:start w:val="1"/>
      <w:numFmt w:val="bullet"/>
      <w:lvlText w:val="-"/>
      <w:lvlJc w:val="left"/>
      <w:pPr>
        <w:ind w:left="720" w:hanging="360"/>
      </w:pPr>
      <w:rPr>
        <w:rFonts w:ascii="Calibri" w:hAnsi="Calibri" w:hint="default"/>
      </w:rPr>
    </w:lvl>
    <w:lvl w:ilvl="1" w:tplc="7A8E07BC">
      <w:start w:val="1"/>
      <w:numFmt w:val="bullet"/>
      <w:lvlText w:val="o"/>
      <w:lvlJc w:val="left"/>
      <w:pPr>
        <w:ind w:left="1440" w:hanging="360"/>
      </w:pPr>
      <w:rPr>
        <w:rFonts w:ascii="Courier New" w:hAnsi="Courier New" w:hint="default"/>
      </w:rPr>
    </w:lvl>
    <w:lvl w:ilvl="2" w:tplc="05DE73CA">
      <w:start w:val="1"/>
      <w:numFmt w:val="bullet"/>
      <w:lvlText w:val=""/>
      <w:lvlJc w:val="left"/>
      <w:pPr>
        <w:ind w:left="2160" w:hanging="360"/>
      </w:pPr>
      <w:rPr>
        <w:rFonts w:ascii="Wingdings" w:hAnsi="Wingdings" w:hint="default"/>
      </w:rPr>
    </w:lvl>
    <w:lvl w:ilvl="3" w:tplc="A3E4F3A6">
      <w:start w:val="1"/>
      <w:numFmt w:val="bullet"/>
      <w:lvlText w:val=""/>
      <w:lvlJc w:val="left"/>
      <w:pPr>
        <w:ind w:left="2880" w:hanging="360"/>
      </w:pPr>
      <w:rPr>
        <w:rFonts w:ascii="Symbol" w:hAnsi="Symbol" w:hint="default"/>
      </w:rPr>
    </w:lvl>
    <w:lvl w:ilvl="4" w:tplc="AE5227A0">
      <w:start w:val="1"/>
      <w:numFmt w:val="bullet"/>
      <w:lvlText w:val="o"/>
      <w:lvlJc w:val="left"/>
      <w:pPr>
        <w:ind w:left="3600" w:hanging="360"/>
      </w:pPr>
      <w:rPr>
        <w:rFonts w:ascii="Courier New" w:hAnsi="Courier New" w:hint="default"/>
      </w:rPr>
    </w:lvl>
    <w:lvl w:ilvl="5" w:tplc="A1E20304">
      <w:start w:val="1"/>
      <w:numFmt w:val="bullet"/>
      <w:lvlText w:val=""/>
      <w:lvlJc w:val="left"/>
      <w:pPr>
        <w:ind w:left="4320" w:hanging="360"/>
      </w:pPr>
      <w:rPr>
        <w:rFonts w:ascii="Wingdings" w:hAnsi="Wingdings" w:hint="default"/>
      </w:rPr>
    </w:lvl>
    <w:lvl w:ilvl="6" w:tplc="FBB84B54">
      <w:start w:val="1"/>
      <w:numFmt w:val="bullet"/>
      <w:lvlText w:val=""/>
      <w:lvlJc w:val="left"/>
      <w:pPr>
        <w:ind w:left="5040" w:hanging="360"/>
      </w:pPr>
      <w:rPr>
        <w:rFonts w:ascii="Symbol" w:hAnsi="Symbol" w:hint="default"/>
      </w:rPr>
    </w:lvl>
    <w:lvl w:ilvl="7" w:tplc="4FF4A5B0">
      <w:start w:val="1"/>
      <w:numFmt w:val="bullet"/>
      <w:lvlText w:val="o"/>
      <w:lvlJc w:val="left"/>
      <w:pPr>
        <w:ind w:left="5760" w:hanging="360"/>
      </w:pPr>
      <w:rPr>
        <w:rFonts w:ascii="Courier New" w:hAnsi="Courier New" w:hint="default"/>
      </w:rPr>
    </w:lvl>
    <w:lvl w:ilvl="8" w:tplc="0144C4EC">
      <w:start w:val="1"/>
      <w:numFmt w:val="bullet"/>
      <w:lvlText w:val=""/>
      <w:lvlJc w:val="left"/>
      <w:pPr>
        <w:ind w:left="6480" w:hanging="360"/>
      </w:pPr>
      <w:rPr>
        <w:rFonts w:ascii="Wingdings" w:hAnsi="Wingdings" w:hint="default"/>
      </w:rPr>
    </w:lvl>
  </w:abstractNum>
  <w:abstractNum w:abstractNumId="5" w15:restartNumberingAfterBreak="0">
    <w:nsid w:val="1BA12A40"/>
    <w:multiLevelType w:val="multilevel"/>
    <w:tmpl w:val="4AB699BC"/>
    <w:lvl w:ilvl="0">
      <w:start w:val="1"/>
      <w:numFmt w:val="lowerLetter"/>
      <w:lvlText w:val="%1."/>
      <w:lvlJc w:val="left"/>
      <w:pPr>
        <w:ind w:left="439" w:hanging="360"/>
      </w:pPr>
      <w:rPr>
        <w:rFonts w:ascii="Arial MT" w:eastAsia="Arial MT" w:hAnsi="Arial MT" w:cs="Arial MT"/>
        <w:sz w:val="20"/>
        <w:szCs w:val="20"/>
      </w:rPr>
    </w:lvl>
    <w:lvl w:ilvl="1">
      <w:numFmt w:val="bullet"/>
      <w:lvlText w:val="•"/>
      <w:lvlJc w:val="left"/>
      <w:pPr>
        <w:ind w:left="849" w:hanging="359"/>
      </w:pPr>
    </w:lvl>
    <w:lvl w:ilvl="2">
      <w:numFmt w:val="bullet"/>
      <w:lvlText w:val="•"/>
      <w:lvlJc w:val="left"/>
      <w:pPr>
        <w:ind w:left="1258" w:hanging="360"/>
      </w:pPr>
    </w:lvl>
    <w:lvl w:ilvl="3">
      <w:numFmt w:val="bullet"/>
      <w:lvlText w:val="•"/>
      <w:lvlJc w:val="left"/>
      <w:pPr>
        <w:ind w:left="1667" w:hanging="360"/>
      </w:pPr>
    </w:lvl>
    <w:lvl w:ilvl="4">
      <w:numFmt w:val="bullet"/>
      <w:lvlText w:val="•"/>
      <w:lvlJc w:val="left"/>
      <w:pPr>
        <w:ind w:left="2076" w:hanging="360"/>
      </w:pPr>
    </w:lvl>
    <w:lvl w:ilvl="5">
      <w:numFmt w:val="bullet"/>
      <w:lvlText w:val="•"/>
      <w:lvlJc w:val="left"/>
      <w:pPr>
        <w:ind w:left="2485" w:hanging="360"/>
      </w:pPr>
    </w:lvl>
    <w:lvl w:ilvl="6">
      <w:numFmt w:val="bullet"/>
      <w:lvlText w:val="•"/>
      <w:lvlJc w:val="left"/>
      <w:pPr>
        <w:ind w:left="2894" w:hanging="360"/>
      </w:pPr>
    </w:lvl>
    <w:lvl w:ilvl="7">
      <w:numFmt w:val="bullet"/>
      <w:lvlText w:val="•"/>
      <w:lvlJc w:val="left"/>
      <w:pPr>
        <w:ind w:left="3303" w:hanging="360"/>
      </w:pPr>
    </w:lvl>
    <w:lvl w:ilvl="8">
      <w:numFmt w:val="bullet"/>
      <w:lvlText w:val="•"/>
      <w:lvlJc w:val="left"/>
      <w:pPr>
        <w:ind w:left="3712" w:hanging="360"/>
      </w:pPr>
    </w:lvl>
  </w:abstractNum>
  <w:abstractNum w:abstractNumId="6" w15:restartNumberingAfterBreak="0">
    <w:nsid w:val="1C4C34C8"/>
    <w:multiLevelType w:val="multilevel"/>
    <w:tmpl w:val="43EAF6F2"/>
    <w:lvl w:ilvl="0">
      <w:start w:val="1"/>
      <w:numFmt w:val="lowerLetter"/>
      <w:lvlText w:val="%1."/>
      <w:lvlJc w:val="left"/>
      <w:pPr>
        <w:ind w:left="542" w:hanging="360"/>
      </w:pPr>
      <w:rPr>
        <w:rFonts w:ascii="Arial MT" w:eastAsia="Arial MT" w:hAnsi="Arial MT" w:cs="Arial MT"/>
        <w:sz w:val="20"/>
        <w:szCs w:val="20"/>
      </w:rPr>
    </w:lvl>
    <w:lvl w:ilvl="1">
      <w:numFmt w:val="bullet"/>
      <w:lvlText w:val="•"/>
      <w:lvlJc w:val="left"/>
      <w:pPr>
        <w:ind w:left="939" w:hanging="360"/>
      </w:pPr>
    </w:lvl>
    <w:lvl w:ilvl="2">
      <w:numFmt w:val="bullet"/>
      <w:lvlText w:val="•"/>
      <w:lvlJc w:val="left"/>
      <w:pPr>
        <w:ind w:left="1338" w:hanging="359"/>
      </w:pPr>
    </w:lvl>
    <w:lvl w:ilvl="3">
      <w:numFmt w:val="bullet"/>
      <w:lvlText w:val="•"/>
      <w:lvlJc w:val="left"/>
      <w:pPr>
        <w:ind w:left="1737" w:hanging="360"/>
      </w:pPr>
    </w:lvl>
    <w:lvl w:ilvl="4">
      <w:numFmt w:val="bullet"/>
      <w:lvlText w:val="•"/>
      <w:lvlJc w:val="left"/>
      <w:pPr>
        <w:ind w:left="2136" w:hanging="360"/>
      </w:pPr>
    </w:lvl>
    <w:lvl w:ilvl="5">
      <w:numFmt w:val="bullet"/>
      <w:lvlText w:val="•"/>
      <w:lvlJc w:val="left"/>
      <w:pPr>
        <w:ind w:left="2536" w:hanging="360"/>
      </w:pPr>
    </w:lvl>
    <w:lvl w:ilvl="6">
      <w:numFmt w:val="bullet"/>
      <w:lvlText w:val="•"/>
      <w:lvlJc w:val="left"/>
      <w:pPr>
        <w:ind w:left="2935" w:hanging="360"/>
      </w:pPr>
    </w:lvl>
    <w:lvl w:ilvl="7">
      <w:numFmt w:val="bullet"/>
      <w:lvlText w:val="•"/>
      <w:lvlJc w:val="left"/>
      <w:pPr>
        <w:ind w:left="3334" w:hanging="360"/>
      </w:pPr>
    </w:lvl>
    <w:lvl w:ilvl="8">
      <w:numFmt w:val="bullet"/>
      <w:lvlText w:val="•"/>
      <w:lvlJc w:val="left"/>
      <w:pPr>
        <w:ind w:left="3733" w:hanging="360"/>
      </w:pPr>
    </w:lvl>
  </w:abstractNum>
  <w:abstractNum w:abstractNumId="7" w15:restartNumberingAfterBreak="0">
    <w:nsid w:val="1D323A48"/>
    <w:multiLevelType w:val="hybridMultilevel"/>
    <w:tmpl w:val="3D80C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88CD7"/>
    <w:multiLevelType w:val="hybridMultilevel"/>
    <w:tmpl w:val="709A55C6"/>
    <w:lvl w:ilvl="0" w:tplc="21C60136">
      <w:start w:val="1"/>
      <w:numFmt w:val="bullet"/>
      <w:lvlText w:val="-"/>
      <w:lvlJc w:val="left"/>
      <w:pPr>
        <w:ind w:left="720" w:hanging="360"/>
      </w:pPr>
      <w:rPr>
        <w:rFonts w:ascii="Calibri" w:hAnsi="Calibri" w:hint="default"/>
      </w:rPr>
    </w:lvl>
    <w:lvl w:ilvl="1" w:tplc="E0501D74">
      <w:start w:val="1"/>
      <w:numFmt w:val="bullet"/>
      <w:lvlText w:val="o"/>
      <w:lvlJc w:val="left"/>
      <w:pPr>
        <w:ind w:left="1440" w:hanging="360"/>
      </w:pPr>
      <w:rPr>
        <w:rFonts w:ascii="Courier New" w:hAnsi="Courier New" w:hint="default"/>
      </w:rPr>
    </w:lvl>
    <w:lvl w:ilvl="2" w:tplc="6822441A">
      <w:start w:val="1"/>
      <w:numFmt w:val="bullet"/>
      <w:lvlText w:val=""/>
      <w:lvlJc w:val="left"/>
      <w:pPr>
        <w:ind w:left="2160" w:hanging="360"/>
      </w:pPr>
      <w:rPr>
        <w:rFonts w:ascii="Wingdings" w:hAnsi="Wingdings" w:hint="default"/>
      </w:rPr>
    </w:lvl>
    <w:lvl w:ilvl="3" w:tplc="281C1702">
      <w:start w:val="1"/>
      <w:numFmt w:val="bullet"/>
      <w:lvlText w:val=""/>
      <w:lvlJc w:val="left"/>
      <w:pPr>
        <w:ind w:left="2880" w:hanging="360"/>
      </w:pPr>
      <w:rPr>
        <w:rFonts w:ascii="Symbol" w:hAnsi="Symbol" w:hint="default"/>
      </w:rPr>
    </w:lvl>
    <w:lvl w:ilvl="4" w:tplc="1FB23A94">
      <w:start w:val="1"/>
      <w:numFmt w:val="bullet"/>
      <w:lvlText w:val="o"/>
      <w:lvlJc w:val="left"/>
      <w:pPr>
        <w:ind w:left="3600" w:hanging="360"/>
      </w:pPr>
      <w:rPr>
        <w:rFonts w:ascii="Courier New" w:hAnsi="Courier New" w:hint="default"/>
      </w:rPr>
    </w:lvl>
    <w:lvl w:ilvl="5" w:tplc="C4BCEF8C">
      <w:start w:val="1"/>
      <w:numFmt w:val="bullet"/>
      <w:lvlText w:val=""/>
      <w:lvlJc w:val="left"/>
      <w:pPr>
        <w:ind w:left="4320" w:hanging="360"/>
      </w:pPr>
      <w:rPr>
        <w:rFonts w:ascii="Wingdings" w:hAnsi="Wingdings" w:hint="default"/>
      </w:rPr>
    </w:lvl>
    <w:lvl w:ilvl="6" w:tplc="5ED6D63E">
      <w:start w:val="1"/>
      <w:numFmt w:val="bullet"/>
      <w:lvlText w:val=""/>
      <w:lvlJc w:val="left"/>
      <w:pPr>
        <w:ind w:left="5040" w:hanging="360"/>
      </w:pPr>
      <w:rPr>
        <w:rFonts w:ascii="Symbol" w:hAnsi="Symbol" w:hint="default"/>
      </w:rPr>
    </w:lvl>
    <w:lvl w:ilvl="7" w:tplc="C3E22F74">
      <w:start w:val="1"/>
      <w:numFmt w:val="bullet"/>
      <w:lvlText w:val="o"/>
      <w:lvlJc w:val="left"/>
      <w:pPr>
        <w:ind w:left="5760" w:hanging="360"/>
      </w:pPr>
      <w:rPr>
        <w:rFonts w:ascii="Courier New" w:hAnsi="Courier New" w:hint="default"/>
      </w:rPr>
    </w:lvl>
    <w:lvl w:ilvl="8" w:tplc="037E6EBE">
      <w:start w:val="1"/>
      <w:numFmt w:val="bullet"/>
      <w:lvlText w:val=""/>
      <w:lvlJc w:val="left"/>
      <w:pPr>
        <w:ind w:left="6480" w:hanging="360"/>
      </w:pPr>
      <w:rPr>
        <w:rFonts w:ascii="Wingdings" w:hAnsi="Wingdings" w:hint="default"/>
      </w:rPr>
    </w:lvl>
  </w:abstractNum>
  <w:abstractNum w:abstractNumId="9" w15:restartNumberingAfterBreak="0">
    <w:nsid w:val="20B62F27"/>
    <w:multiLevelType w:val="multilevel"/>
    <w:tmpl w:val="6F686944"/>
    <w:lvl w:ilvl="0">
      <w:start w:val="1"/>
      <w:numFmt w:val="lowerLetter"/>
      <w:lvlText w:val="%1."/>
      <w:lvlJc w:val="left"/>
      <w:pPr>
        <w:ind w:left="467" w:hanging="360"/>
      </w:pPr>
      <w:rPr>
        <w:rFonts w:ascii="Arial MT" w:eastAsia="Arial MT" w:hAnsi="Arial MT" w:cs="Arial MT"/>
        <w:sz w:val="20"/>
        <w:szCs w:val="20"/>
      </w:rPr>
    </w:lvl>
    <w:lvl w:ilvl="1">
      <w:numFmt w:val="bullet"/>
      <w:lvlText w:val="•"/>
      <w:lvlJc w:val="left"/>
      <w:pPr>
        <w:ind w:left="867" w:hanging="360"/>
      </w:pPr>
    </w:lvl>
    <w:lvl w:ilvl="2">
      <w:numFmt w:val="bullet"/>
      <w:lvlText w:val="•"/>
      <w:lvlJc w:val="left"/>
      <w:pPr>
        <w:ind w:left="1274" w:hanging="360"/>
      </w:pPr>
    </w:lvl>
    <w:lvl w:ilvl="3">
      <w:numFmt w:val="bullet"/>
      <w:lvlText w:val="•"/>
      <w:lvlJc w:val="left"/>
      <w:pPr>
        <w:ind w:left="1681" w:hanging="360"/>
      </w:pPr>
    </w:lvl>
    <w:lvl w:ilvl="4">
      <w:numFmt w:val="bullet"/>
      <w:lvlText w:val="•"/>
      <w:lvlJc w:val="left"/>
      <w:pPr>
        <w:ind w:left="2088" w:hanging="360"/>
      </w:pPr>
    </w:lvl>
    <w:lvl w:ilvl="5">
      <w:numFmt w:val="bullet"/>
      <w:lvlText w:val="•"/>
      <w:lvlJc w:val="left"/>
      <w:pPr>
        <w:ind w:left="2496" w:hanging="360"/>
      </w:pPr>
    </w:lvl>
    <w:lvl w:ilvl="6">
      <w:numFmt w:val="bullet"/>
      <w:lvlText w:val="•"/>
      <w:lvlJc w:val="left"/>
      <w:pPr>
        <w:ind w:left="2903" w:hanging="360"/>
      </w:pPr>
    </w:lvl>
    <w:lvl w:ilvl="7">
      <w:numFmt w:val="bullet"/>
      <w:lvlText w:val="•"/>
      <w:lvlJc w:val="left"/>
      <w:pPr>
        <w:ind w:left="3310" w:hanging="360"/>
      </w:pPr>
    </w:lvl>
    <w:lvl w:ilvl="8">
      <w:numFmt w:val="bullet"/>
      <w:lvlText w:val="•"/>
      <w:lvlJc w:val="left"/>
      <w:pPr>
        <w:ind w:left="3717" w:hanging="360"/>
      </w:pPr>
    </w:lvl>
  </w:abstractNum>
  <w:abstractNum w:abstractNumId="10" w15:restartNumberingAfterBreak="0">
    <w:nsid w:val="268B6D8C"/>
    <w:multiLevelType w:val="multilevel"/>
    <w:tmpl w:val="A7C01D52"/>
    <w:lvl w:ilvl="0">
      <w:start w:val="1"/>
      <w:numFmt w:val="lowerLetter"/>
      <w:lvlText w:val="%1."/>
      <w:lvlJc w:val="left"/>
      <w:pPr>
        <w:ind w:left="439" w:hanging="360"/>
      </w:pPr>
      <w:rPr>
        <w:rFonts w:ascii="Arial MT" w:eastAsia="Arial MT" w:hAnsi="Arial MT" w:cs="Arial MT"/>
        <w:sz w:val="20"/>
        <w:szCs w:val="20"/>
      </w:rPr>
    </w:lvl>
    <w:lvl w:ilvl="1">
      <w:numFmt w:val="bullet"/>
      <w:lvlText w:val="•"/>
      <w:lvlJc w:val="left"/>
      <w:pPr>
        <w:ind w:left="849" w:hanging="359"/>
      </w:pPr>
    </w:lvl>
    <w:lvl w:ilvl="2">
      <w:numFmt w:val="bullet"/>
      <w:lvlText w:val="•"/>
      <w:lvlJc w:val="left"/>
      <w:pPr>
        <w:ind w:left="1258" w:hanging="360"/>
      </w:pPr>
    </w:lvl>
    <w:lvl w:ilvl="3">
      <w:numFmt w:val="bullet"/>
      <w:lvlText w:val="•"/>
      <w:lvlJc w:val="left"/>
      <w:pPr>
        <w:ind w:left="1667" w:hanging="360"/>
      </w:pPr>
    </w:lvl>
    <w:lvl w:ilvl="4">
      <w:numFmt w:val="bullet"/>
      <w:lvlText w:val="•"/>
      <w:lvlJc w:val="left"/>
      <w:pPr>
        <w:ind w:left="2076" w:hanging="360"/>
      </w:pPr>
    </w:lvl>
    <w:lvl w:ilvl="5">
      <w:numFmt w:val="bullet"/>
      <w:lvlText w:val="•"/>
      <w:lvlJc w:val="left"/>
      <w:pPr>
        <w:ind w:left="2485" w:hanging="360"/>
      </w:pPr>
    </w:lvl>
    <w:lvl w:ilvl="6">
      <w:numFmt w:val="bullet"/>
      <w:lvlText w:val="•"/>
      <w:lvlJc w:val="left"/>
      <w:pPr>
        <w:ind w:left="2894" w:hanging="360"/>
      </w:pPr>
    </w:lvl>
    <w:lvl w:ilvl="7">
      <w:numFmt w:val="bullet"/>
      <w:lvlText w:val="•"/>
      <w:lvlJc w:val="left"/>
      <w:pPr>
        <w:ind w:left="3303" w:hanging="360"/>
      </w:pPr>
    </w:lvl>
    <w:lvl w:ilvl="8">
      <w:numFmt w:val="bullet"/>
      <w:lvlText w:val="•"/>
      <w:lvlJc w:val="left"/>
      <w:pPr>
        <w:ind w:left="3712" w:hanging="360"/>
      </w:pPr>
    </w:lvl>
  </w:abstractNum>
  <w:abstractNum w:abstractNumId="11" w15:restartNumberingAfterBreak="0">
    <w:nsid w:val="27616FB8"/>
    <w:multiLevelType w:val="hybridMultilevel"/>
    <w:tmpl w:val="64DA858E"/>
    <w:lvl w:ilvl="0" w:tplc="240A0005">
      <w:start w:val="1"/>
      <w:numFmt w:val="bullet"/>
      <w:lvlText w:val=""/>
      <w:lvlJc w:val="left"/>
      <w:pPr>
        <w:ind w:left="1245" w:hanging="360"/>
      </w:pPr>
      <w:rPr>
        <w:rFonts w:ascii="Wingdings" w:hAnsi="Wingdings"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12" w15:restartNumberingAfterBreak="0">
    <w:nsid w:val="2E0B1006"/>
    <w:multiLevelType w:val="hybridMultilevel"/>
    <w:tmpl w:val="E4A88C42"/>
    <w:lvl w:ilvl="0" w:tplc="401488D0">
      <w:numFmt w:val="bullet"/>
      <w:lvlText w:val=""/>
      <w:lvlJc w:val="left"/>
      <w:pPr>
        <w:ind w:left="493" w:hanging="361"/>
      </w:pPr>
      <w:rPr>
        <w:rFonts w:ascii="Symbol" w:eastAsia="Symbol" w:hAnsi="Symbol" w:cs="Symbol" w:hint="default"/>
        <w:w w:val="100"/>
        <w:sz w:val="22"/>
        <w:szCs w:val="22"/>
        <w:lang w:val="es-ES" w:eastAsia="en-US" w:bidi="ar-SA"/>
      </w:rPr>
    </w:lvl>
    <w:lvl w:ilvl="1" w:tplc="06DEB116">
      <w:numFmt w:val="bullet"/>
      <w:lvlText w:val="•"/>
      <w:lvlJc w:val="left"/>
      <w:pPr>
        <w:ind w:left="1522" w:hanging="361"/>
      </w:pPr>
      <w:rPr>
        <w:rFonts w:hint="default"/>
        <w:lang w:val="es-ES" w:eastAsia="en-US" w:bidi="ar-SA"/>
      </w:rPr>
    </w:lvl>
    <w:lvl w:ilvl="2" w:tplc="1A1E6D0C">
      <w:numFmt w:val="bullet"/>
      <w:lvlText w:val="•"/>
      <w:lvlJc w:val="left"/>
      <w:pPr>
        <w:ind w:left="2544" w:hanging="361"/>
      </w:pPr>
      <w:rPr>
        <w:rFonts w:hint="default"/>
        <w:lang w:val="es-ES" w:eastAsia="en-US" w:bidi="ar-SA"/>
      </w:rPr>
    </w:lvl>
    <w:lvl w:ilvl="3" w:tplc="EC50808A">
      <w:numFmt w:val="bullet"/>
      <w:lvlText w:val="•"/>
      <w:lvlJc w:val="left"/>
      <w:pPr>
        <w:ind w:left="3566" w:hanging="361"/>
      </w:pPr>
      <w:rPr>
        <w:rFonts w:hint="default"/>
        <w:lang w:val="es-ES" w:eastAsia="en-US" w:bidi="ar-SA"/>
      </w:rPr>
    </w:lvl>
    <w:lvl w:ilvl="4" w:tplc="8BE454F4">
      <w:numFmt w:val="bullet"/>
      <w:lvlText w:val="•"/>
      <w:lvlJc w:val="left"/>
      <w:pPr>
        <w:ind w:left="4588" w:hanging="361"/>
      </w:pPr>
      <w:rPr>
        <w:rFonts w:hint="default"/>
        <w:lang w:val="es-ES" w:eastAsia="en-US" w:bidi="ar-SA"/>
      </w:rPr>
    </w:lvl>
    <w:lvl w:ilvl="5" w:tplc="8A44DF1A">
      <w:numFmt w:val="bullet"/>
      <w:lvlText w:val="•"/>
      <w:lvlJc w:val="left"/>
      <w:pPr>
        <w:ind w:left="5610" w:hanging="361"/>
      </w:pPr>
      <w:rPr>
        <w:rFonts w:hint="default"/>
        <w:lang w:val="es-ES" w:eastAsia="en-US" w:bidi="ar-SA"/>
      </w:rPr>
    </w:lvl>
    <w:lvl w:ilvl="6" w:tplc="8662F804">
      <w:numFmt w:val="bullet"/>
      <w:lvlText w:val="•"/>
      <w:lvlJc w:val="left"/>
      <w:pPr>
        <w:ind w:left="6632" w:hanging="361"/>
      </w:pPr>
      <w:rPr>
        <w:rFonts w:hint="default"/>
        <w:lang w:val="es-ES" w:eastAsia="en-US" w:bidi="ar-SA"/>
      </w:rPr>
    </w:lvl>
    <w:lvl w:ilvl="7" w:tplc="6658BF4E">
      <w:numFmt w:val="bullet"/>
      <w:lvlText w:val="•"/>
      <w:lvlJc w:val="left"/>
      <w:pPr>
        <w:ind w:left="7654" w:hanging="361"/>
      </w:pPr>
      <w:rPr>
        <w:rFonts w:hint="default"/>
        <w:lang w:val="es-ES" w:eastAsia="en-US" w:bidi="ar-SA"/>
      </w:rPr>
    </w:lvl>
    <w:lvl w:ilvl="8" w:tplc="B260AFB4">
      <w:numFmt w:val="bullet"/>
      <w:lvlText w:val="•"/>
      <w:lvlJc w:val="left"/>
      <w:pPr>
        <w:ind w:left="8676" w:hanging="361"/>
      </w:pPr>
      <w:rPr>
        <w:rFonts w:hint="default"/>
        <w:lang w:val="es-ES" w:eastAsia="en-US" w:bidi="ar-SA"/>
      </w:rPr>
    </w:lvl>
  </w:abstractNum>
  <w:abstractNum w:abstractNumId="13" w15:restartNumberingAfterBreak="0">
    <w:nsid w:val="33CD0C0B"/>
    <w:multiLevelType w:val="hybridMultilevel"/>
    <w:tmpl w:val="7FF66EEA"/>
    <w:lvl w:ilvl="0" w:tplc="9AC4E714">
      <w:start w:val="1"/>
      <w:numFmt w:val="decimal"/>
      <w:lvlText w:val="%1."/>
      <w:lvlJc w:val="left"/>
      <w:pPr>
        <w:ind w:left="492" w:hanging="360"/>
      </w:pPr>
      <w:rPr>
        <w:rFonts w:hint="default"/>
      </w:rPr>
    </w:lvl>
    <w:lvl w:ilvl="1" w:tplc="240A0019" w:tentative="1">
      <w:start w:val="1"/>
      <w:numFmt w:val="lowerLetter"/>
      <w:lvlText w:val="%2."/>
      <w:lvlJc w:val="left"/>
      <w:pPr>
        <w:ind w:left="1212" w:hanging="360"/>
      </w:pPr>
    </w:lvl>
    <w:lvl w:ilvl="2" w:tplc="240A001B" w:tentative="1">
      <w:start w:val="1"/>
      <w:numFmt w:val="lowerRoman"/>
      <w:lvlText w:val="%3."/>
      <w:lvlJc w:val="right"/>
      <w:pPr>
        <w:ind w:left="1932" w:hanging="180"/>
      </w:pPr>
    </w:lvl>
    <w:lvl w:ilvl="3" w:tplc="240A000F" w:tentative="1">
      <w:start w:val="1"/>
      <w:numFmt w:val="decimal"/>
      <w:lvlText w:val="%4."/>
      <w:lvlJc w:val="left"/>
      <w:pPr>
        <w:ind w:left="2652" w:hanging="360"/>
      </w:pPr>
    </w:lvl>
    <w:lvl w:ilvl="4" w:tplc="240A0019" w:tentative="1">
      <w:start w:val="1"/>
      <w:numFmt w:val="lowerLetter"/>
      <w:lvlText w:val="%5."/>
      <w:lvlJc w:val="left"/>
      <w:pPr>
        <w:ind w:left="3372" w:hanging="360"/>
      </w:pPr>
    </w:lvl>
    <w:lvl w:ilvl="5" w:tplc="240A001B" w:tentative="1">
      <w:start w:val="1"/>
      <w:numFmt w:val="lowerRoman"/>
      <w:lvlText w:val="%6."/>
      <w:lvlJc w:val="right"/>
      <w:pPr>
        <w:ind w:left="4092" w:hanging="180"/>
      </w:pPr>
    </w:lvl>
    <w:lvl w:ilvl="6" w:tplc="240A000F" w:tentative="1">
      <w:start w:val="1"/>
      <w:numFmt w:val="decimal"/>
      <w:lvlText w:val="%7."/>
      <w:lvlJc w:val="left"/>
      <w:pPr>
        <w:ind w:left="4812" w:hanging="360"/>
      </w:pPr>
    </w:lvl>
    <w:lvl w:ilvl="7" w:tplc="240A0019" w:tentative="1">
      <w:start w:val="1"/>
      <w:numFmt w:val="lowerLetter"/>
      <w:lvlText w:val="%8."/>
      <w:lvlJc w:val="left"/>
      <w:pPr>
        <w:ind w:left="5532" w:hanging="360"/>
      </w:pPr>
    </w:lvl>
    <w:lvl w:ilvl="8" w:tplc="240A001B" w:tentative="1">
      <w:start w:val="1"/>
      <w:numFmt w:val="lowerRoman"/>
      <w:lvlText w:val="%9."/>
      <w:lvlJc w:val="right"/>
      <w:pPr>
        <w:ind w:left="6252" w:hanging="180"/>
      </w:pPr>
    </w:lvl>
  </w:abstractNum>
  <w:abstractNum w:abstractNumId="14" w15:restartNumberingAfterBreak="0">
    <w:nsid w:val="3B461D8E"/>
    <w:multiLevelType w:val="hybridMultilevel"/>
    <w:tmpl w:val="7C0419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2FE87C"/>
    <w:multiLevelType w:val="hybridMultilevel"/>
    <w:tmpl w:val="C8421374"/>
    <w:lvl w:ilvl="0" w:tplc="C7D2770A">
      <w:start w:val="1"/>
      <w:numFmt w:val="bullet"/>
      <w:lvlText w:val="-"/>
      <w:lvlJc w:val="left"/>
      <w:pPr>
        <w:ind w:left="720" w:hanging="360"/>
      </w:pPr>
      <w:rPr>
        <w:rFonts w:ascii="Calibri" w:hAnsi="Calibri" w:hint="default"/>
      </w:rPr>
    </w:lvl>
    <w:lvl w:ilvl="1" w:tplc="4080F224">
      <w:start w:val="1"/>
      <w:numFmt w:val="bullet"/>
      <w:lvlText w:val="o"/>
      <w:lvlJc w:val="left"/>
      <w:pPr>
        <w:ind w:left="1440" w:hanging="360"/>
      </w:pPr>
      <w:rPr>
        <w:rFonts w:ascii="Courier New" w:hAnsi="Courier New" w:hint="default"/>
      </w:rPr>
    </w:lvl>
    <w:lvl w:ilvl="2" w:tplc="CE8A33C0">
      <w:start w:val="1"/>
      <w:numFmt w:val="bullet"/>
      <w:lvlText w:val=""/>
      <w:lvlJc w:val="left"/>
      <w:pPr>
        <w:ind w:left="2160" w:hanging="360"/>
      </w:pPr>
      <w:rPr>
        <w:rFonts w:ascii="Wingdings" w:hAnsi="Wingdings" w:hint="default"/>
      </w:rPr>
    </w:lvl>
    <w:lvl w:ilvl="3" w:tplc="D222078E">
      <w:start w:val="1"/>
      <w:numFmt w:val="bullet"/>
      <w:lvlText w:val=""/>
      <w:lvlJc w:val="left"/>
      <w:pPr>
        <w:ind w:left="2880" w:hanging="360"/>
      </w:pPr>
      <w:rPr>
        <w:rFonts w:ascii="Symbol" w:hAnsi="Symbol" w:hint="default"/>
      </w:rPr>
    </w:lvl>
    <w:lvl w:ilvl="4" w:tplc="0F72EB1C">
      <w:start w:val="1"/>
      <w:numFmt w:val="bullet"/>
      <w:lvlText w:val="o"/>
      <w:lvlJc w:val="left"/>
      <w:pPr>
        <w:ind w:left="3600" w:hanging="360"/>
      </w:pPr>
      <w:rPr>
        <w:rFonts w:ascii="Courier New" w:hAnsi="Courier New" w:hint="default"/>
      </w:rPr>
    </w:lvl>
    <w:lvl w:ilvl="5" w:tplc="4D6CA09A">
      <w:start w:val="1"/>
      <w:numFmt w:val="bullet"/>
      <w:lvlText w:val=""/>
      <w:lvlJc w:val="left"/>
      <w:pPr>
        <w:ind w:left="4320" w:hanging="360"/>
      </w:pPr>
      <w:rPr>
        <w:rFonts w:ascii="Wingdings" w:hAnsi="Wingdings" w:hint="default"/>
      </w:rPr>
    </w:lvl>
    <w:lvl w:ilvl="6" w:tplc="B18253B6">
      <w:start w:val="1"/>
      <w:numFmt w:val="bullet"/>
      <w:lvlText w:val=""/>
      <w:lvlJc w:val="left"/>
      <w:pPr>
        <w:ind w:left="5040" w:hanging="360"/>
      </w:pPr>
      <w:rPr>
        <w:rFonts w:ascii="Symbol" w:hAnsi="Symbol" w:hint="default"/>
      </w:rPr>
    </w:lvl>
    <w:lvl w:ilvl="7" w:tplc="D4287A8A">
      <w:start w:val="1"/>
      <w:numFmt w:val="bullet"/>
      <w:lvlText w:val="o"/>
      <w:lvlJc w:val="left"/>
      <w:pPr>
        <w:ind w:left="5760" w:hanging="360"/>
      </w:pPr>
      <w:rPr>
        <w:rFonts w:ascii="Courier New" w:hAnsi="Courier New" w:hint="default"/>
      </w:rPr>
    </w:lvl>
    <w:lvl w:ilvl="8" w:tplc="79041A04">
      <w:start w:val="1"/>
      <w:numFmt w:val="bullet"/>
      <w:lvlText w:val=""/>
      <w:lvlJc w:val="left"/>
      <w:pPr>
        <w:ind w:left="6480" w:hanging="360"/>
      </w:pPr>
      <w:rPr>
        <w:rFonts w:ascii="Wingdings" w:hAnsi="Wingdings" w:hint="default"/>
      </w:rPr>
    </w:lvl>
  </w:abstractNum>
  <w:abstractNum w:abstractNumId="16" w15:restartNumberingAfterBreak="0">
    <w:nsid w:val="48FE72E9"/>
    <w:multiLevelType w:val="multilevel"/>
    <w:tmpl w:val="CF92B2A4"/>
    <w:lvl w:ilvl="0">
      <w:start w:val="1"/>
      <w:numFmt w:val="decimal"/>
      <w:lvlText w:val="%1."/>
      <w:lvlJc w:val="left"/>
      <w:pPr>
        <w:ind w:left="942" w:hanging="360"/>
      </w:pPr>
      <w:rPr>
        <w:rFonts w:ascii="Arial" w:eastAsia="Arial" w:hAnsi="Arial" w:cs="Arial"/>
        <w:b/>
        <w:sz w:val="32"/>
        <w:szCs w:val="32"/>
      </w:rPr>
    </w:lvl>
    <w:lvl w:ilvl="1">
      <w:start w:val="1"/>
      <w:numFmt w:val="decimal"/>
      <w:lvlText w:val="%1.%2."/>
      <w:lvlJc w:val="left"/>
      <w:pPr>
        <w:ind w:left="1302" w:hanging="720"/>
      </w:pPr>
      <w:rPr>
        <w:b/>
      </w:rPr>
    </w:lvl>
    <w:lvl w:ilvl="2">
      <w:numFmt w:val="bullet"/>
      <w:lvlText w:val="•"/>
      <w:lvlJc w:val="left"/>
      <w:pPr>
        <w:ind w:left="2202" w:hanging="720"/>
      </w:pPr>
    </w:lvl>
    <w:lvl w:ilvl="3">
      <w:numFmt w:val="bullet"/>
      <w:lvlText w:val="•"/>
      <w:lvlJc w:val="left"/>
      <w:pPr>
        <w:ind w:left="3104" w:hanging="720"/>
      </w:pPr>
    </w:lvl>
    <w:lvl w:ilvl="4">
      <w:numFmt w:val="bullet"/>
      <w:lvlText w:val="•"/>
      <w:lvlJc w:val="left"/>
      <w:pPr>
        <w:ind w:left="4006" w:hanging="720"/>
      </w:pPr>
    </w:lvl>
    <w:lvl w:ilvl="5">
      <w:numFmt w:val="bullet"/>
      <w:lvlText w:val="•"/>
      <w:lvlJc w:val="left"/>
      <w:pPr>
        <w:ind w:left="4908" w:hanging="720"/>
      </w:pPr>
    </w:lvl>
    <w:lvl w:ilvl="6">
      <w:numFmt w:val="bullet"/>
      <w:lvlText w:val="•"/>
      <w:lvlJc w:val="left"/>
      <w:pPr>
        <w:ind w:left="5811" w:hanging="720"/>
      </w:pPr>
    </w:lvl>
    <w:lvl w:ilvl="7">
      <w:numFmt w:val="bullet"/>
      <w:lvlText w:val="•"/>
      <w:lvlJc w:val="left"/>
      <w:pPr>
        <w:ind w:left="6713" w:hanging="720"/>
      </w:pPr>
    </w:lvl>
    <w:lvl w:ilvl="8">
      <w:numFmt w:val="bullet"/>
      <w:lvlText w:val="•"/>
      <w:lvlJc w:val="left"/>
      <w:pPr>
        <w:ind w:left="7615" w:hanging="720"/>
      </w:pPr>
    </w:lvl>
  </w:abstractNum>
  <w:abstractNum w:abstractNumId="17" w15:restartNumberingAfterBreak="0">
    <w:nsid w:val="4A6431A6"/>
    <w:multiLevelType w:val="hybridMultilevel"/>
    <w:tmpl w:val="EE861F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7968FB"/>
    <w:multiLevelType w:val="hybridMultilevel"/>
    <w:tmpl w:val="558A22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E55364"/>
    <w:multiLevelType w:val="hybridMultilevel"/>
    <w:tmpl w:val="2B165264"/>
    <w:lvl w:ilvl="0" w:tplc="2AE02960">
      <w:start w:val="1"/>
      <w:numFmt w:val="decimal"/>
      <w:lvlText w:val="%1)"/>
      <w:lvlJc w:val="left"/>
      <w:pPr>
        <w:ind w:left="1065" w:hanging="705"/>
      </w:pPr>
      <w:rPr>
        <w:rFonts w:hint="default"/>
      </w:rPr>
    </w:lvl>
    <w:lvl w:ilvl="1" w:tplc="341C5BF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0F04FE"/>
    <w:multiLevelType w:val="multilevel"/>
    <w:tmpl w:val="7C1CBAAA"/>
    <w:lvl w:ilvl="0">
      <w:start w:val="1"/>
      <w:numFmt w:val="lowerLetter"/>
      <w:lvlText w:val="%1."/>
      <w:lvlJc w:val="left"/>
      <w:pPr>
        <w:ind w:left="542" w:hanging="360"/>
      </w:pPr>
      <w:rPr>
        <w:rFonts w:ascii="Arial MT" w:eastAsia="Arial MT" w:hAnsi="Arial MT" w:cs="Arial MT"/>
        <w:sz w:val="20"/>
        <w:szCs w:val="20"/>
      </w:rPr>
    </w:lvl>
    <w:lvl w:ilvl="1">
      <w:numFmt w:val="bullet"/>
      <w:lvlText w:val="•"/>
      <w:lvlJc w:val="left"/>
      <w:pPr>
        <w:ind w:left="939" w:hanging="360"/>
      </w:pPr>
    </w:lvl>
    <w:lvl w:ilvl="2">
      <w:numFmt w:val="bullet"/>
      <w:lvlText w:val="•"/>
      <w:lvlJc w:val="left"/>
      <w:pPr>
        <w:ind w:left="1338" w:hanging="359"/>
      </w:pPr>
    </w:lvl>
    <w:lvl w:ilvl="3">
      <w:numFmt w:val="bullet"/>
      <w:lvlText w:val="•"/>
      <w:lvlJc w:val="left"/>
      <w:pPr>
        <w:ind w:left="1737" w:hanging="360"/>
      </w:pPr>
    </w:lvl>
    <w:lvl w:ilvl="4">
      <w:numFmt w:val="bullet"/>
      <w:lvlText w:val="•"/>
      <w:lvlJc w:val="left"/>
      <w:pPr>
        <w:ind w:left="2136" w:hanging="360"/>
      </w:pPr>
    </w:lvl>
    <w:lvl w:ilvl="5">
      <w:numFmt w:val="bullet"/>
      <w:lvlText w:val="•"/>
      <w:lvlJc w:val="left"/>
      <w:pPr>
        <w:ind w:left="2536" w:hanging="360"/>
      </w:pPr>
    </w:lvl>
    <w:lvl w:ilvl="6">
      <w:numFmt w:val="bullet"/>
      <w:lvlText w:val="•"/>
      <w:lvlJc w:val="left"/>
      <w:pPr>
        <w:ind w:left="2935" w:hanging="360"/>
      </w:pPr>
    </w:lvl>
    <w:lvl w:ilvl="7">
      <w:numFmt w:val="bullet"/>
      <w:lvlText w:val="•"/>
      <w:lvlJc w:val="left"/>
      <w:pPr>
        <w:ind w:left="3334" w:hanging="360"/>
      </w:pPr>
    </w:lvl>
    <w:lvl w:ilvl="8">
      <w:numFmt w:val="bullet"/>
      <w:lvlText w:val="•"/>
      <w:lvlJc w:val="left"/>
      <w:pPr>
        <w:ind w:left="3733" w:hanging="360"/>
      </w:pPr>
    </w:lvl>
  </w:abstractNum>
  <w:abstractNum w:abstractNumId="21" w15:restartNumberingAfterBreak="0">
    <w:nsid w:val="647645F8"/>
    <w:multiLevelType w:val="multilevel"/>
    <w:tmpl w:val="E6E69E92"/>
    <w:lvl w:ilvl="0">
      <w:start w:val="1"/>
      <w:numFmt w:val="decimal"/>
      <w:lvlText w:val="%1."/>
      <w:lvlJc w:val="left"/>
      <w:pPr>
        <w:ind w:left="942" w:hanging="360"/>
      </w:pPr>
      <w:rPr>
        <w:rFonts w:ascii="Arial" w:eastAsia="Arial" w:hAnsi="Arial" w:cs="Arial"/>
        <w:b/>
        <w:sz w:val="32"/>
        <w:szCs w:val="32"/>
      </w:rPr>
    </w:lvl>
    <w:lvl w:ilvl="1">
      <w:start w:val="1"/>
      <w:numFmt w:val="bullet"/>
      <w:lvlText w:val=""/>
      <w:lvlJc w:val="left"/>
      <w:pPr>
        <w:ind w:left="1302" w:hanging="720"/>
      </w:pPr>
      <w:rPr>
        <w:rFonts w:ascii="Symbol" w:hAnsi="Symbol" w:hint="default"/>
        <w:b/>
      </w:rPr>
    </w:lvl>
    <w:lvl w:ilvl="2">
      <w:numFmt w:val="bullet"/>
      <w:lvlText w:val="•"/>
      <w:lvlJc w:val="left"/>
      <w:pPr>
        <w:ind w:left="2202" w:hanging="720"/>
      </w:pPr>
    </w:lvl>
    <w:lvl w:ilvl="3">
      <w:numFmt w:val="bullet"/>
      <w:lvlText w:val="•"/>
      <w:lvlJc w:val="left"/>
      <w:pPr>
        <w:ind w:left="3104" w:hanging="720"/>
      </w:pPr>
    </w:lvl>
    <w:lvl w:ilvl="4">
      <w:numFmt w:val="bullet"/>
      <w:lvlText w:val="•"/>
      <w:lvlJc w:val="left"/>
      <w:pPr>
        <w:ind w:left="4006" w:hanging="720"/>
      </w:pPr>
    </w:lvl>
    <w:lvl w:ilvl="5">
      <w:numFmt w:val="bullet"/>
      <w:lvlText w:val="•"/>
      <w:lvlJc w:val="left"/>
      <w:pPr>
        <w:ind w:left="4908" w:hanging="720"/>
      </w:pPr>
    </w:lvl>
    <w:lvl w:ilvl="6">
      <w:numFmt w:val="bullet"/>
      <w:lvlText w:val="•"/>
      <w:lvlJc w:val="left"/>
      <w:pPr>
        <w:ind w:left="5811" w:hanging="720"/>
      </w:pPr>
    </w:lvl>
    <w:lvl w:ilvl="7">
      <w:numFmt w:val="bullet"/>
      <w:lvlText w:val="•"/>
      <w:lvlJc w:val="left"/>
      <w:pPr>
        <w:ind w:left="6713" w:hanging="720"/>
      </w:pPr>
    </w:lvl>
    <w:lvl w:ilvl="8">
      <w:numFmt w:val="bullet"/>
      <w:lvlText w:val="•"/>
      <w:lvlJc w:val="left"/>
      <w:pPr>
        <w:ind w:left="7615" w:hanging="720"/>
      </w:pPr>
    </w:lvl>
  </w:abstractNum>
  <w:abstractNum w:abstractNumId="22" w15:restartNumberingAfterBreak="0">
    <w:nsid w:val="6A8714CF"/>
    <w:multiLevelType w:val="hybridMultilevel"/>
    <w:tmpl w:val="37D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548AE"/>
    <w:multiLevelType w:val="multilevel"/>
    <w:tmpl w:val="F33E4912"/>
    <w:lvl w:ilvl="0">
      <w:start w:val="1"/>
      <w:numFmt w:val="bullet"/>
      <w:lvlText w:val=""/>
      <w:lvlJc w:val="left"/>
      <w:pPr>
        <w:ind w:left="467" w:hanging="360"/>
      </w:pPr>
      <w:rPr>
        <w:rFonts w:ascii="Symbol" w:hAnsi="Symbol" w:hint="default"/>
        <w:sz w:val="20"/>
        <w:szCs w:val="20"/>
      </w:rPr>
    </w:lvl>
    <w:lvl w:ilvl="1">
      <w:start w:val="1"/>
      <w:numFmt w:val="bullet"/>
      <w:lvlText w:val=""/>
      <w:lvlJc w:val="left"/>
      <w:pPr>
        <w:ind w:left="867" w:hanging="360"/>
      </w:pPr>
      <w:rPr>
        <w:rFonts w:ascii="Symbol" w:hAnsi="Symbol" w:hint="default"/>
      </w:rPr>
    </w:lvl>
    <w:lvl w:ilvl="2">
      <w:numFmt w:val="bullet"/>
      <w:lvlText w:val="•"/>
      <w:lvlJc w:val="left"/>
      <w:pPr>
        <w:ind w:left="1274" w:hanging="360"/>
      </w:pPr>
    </w:lvl>
    <w:lvl w:ilvl="3">
      <w:numFmt w:val="bullet"/>
      <w:lvlText w:val="•"/>
      <w:lvlJc w:val="left"/>
      <w:pPr>
        <w:ind w:left="1681" w:hanging="360"/>
      </w:pPr>
    </w:lvl>
    <w:lvl w:ilvl="4">
      <w:numFmt w:val="bullet"/>
      <w:lvlText w:val="•"/>
      <w:lvlJc w:val="left"/>
      <w:pPr>
        <w:ind w:left="2088" w:hanging="360"/>
      </w:pPr>
    </w:lvl>
    <w:lvl w:ilvl="5">
      <w:numFmt w:val="bullet"/>
      <w:lvlText w:val="•"/>
      <w:lvlJc w:val="left"/>
      <w:pPr>
        <w:ind w:left="2496" w:hanging="360"/>
      </w:pPr>
    </w:lvl>
    <w:lvl w:ilvl="6">
      <w:numFmt w:val="bullet"/>
      <w:lvlText w:val="•"/>
      <w:lvlJc w:val="left"/>
      <w:pPr>
        <w:ind w:left="2903" w:hanging="360"/>
      </w:pPr>
    </w:lvl>
    <w:lvl w:ilvl="7">
      <w:numFmt w:val="bullet"/>
      <w:lvlText w:val="•"/>
      <w:lvlJc w:val="left"/>
      <w:pPr>
        <w:ind w:left="3310" w:hanging="360"/>
      </w:pPr>
    </w:lvl>
    <w:lvl w:ilvl="8">
      <w:numFmt w:val="bullet"/>
      <w:lvlText w:val="•"/>
      <w:lvlJc w:val="left"/>
      <w:pPr>
        <w:ind w:left="3717" w:hanging="360"/>
      </w:pPr>
    </w:lvl>
  </w:abstractNum>
  <w:abstractNum w:abstractNumId="24" w15:restartNumberingAfterBreak="0">
    <w:nsid w:val="7AED3214"/>
    <w:multiLevelType w:val="hybridMultilevel"/>
    <w:tmpl w:val="CD629DCA"/>
    <w:lvl w:ilvl="0" w:tplc="0409000F">
      <w:start w:val="1"/>
      <w:numFmt w:val="decimal"/>
      <w:lvlText w:val="%1."/>
      <w:lvlJc w:val="left"/>
      <w:pPr>
        <w:ind w:left="1065" w:hanging="705"/>
      </w:pPr>
      <w:rPr>
        <w:rFonts w:hint="default"/>
      </w:rPr>
    </w:lvl>
    <w:lvl w:ilvl="1" w:tplc="341C5BF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8"/>
  </w:num>
  <w:num w:numId="3">
    <w:abstractNumId w:val="15"/>
  </w:num>
  <w:num w:numId="4">
    <w:abstractNumId w:val="4"/>
  </w:num>
  <w:num w:numId="5">
    <w:abstractNumId w:val="12"/>
  </w:num>
  <w:num w:numId="6">
    <w:abstractNumId w:val="13"/>
  </w:num>
  <w:num w:numId="7">
    <w:abstractNumId w:val="6"/>
  </w:num>
  <w:num w:numId="8">
    <w:abstractNumId w:val="9"/>
  </w:num>
  <w:num w:numId="9">
    <w:abstractNumId w:val="20"/>
  </w:num>
  <w:num w:numId="10">
    <w:abstractNumId w:val="5"/>
  </w:num>
  <w:num w:numId="11">
    <w:abstractNumId w:val="10"/>
  </w:num>
  <w:num w:numId="12">
    <w:abstractNumId w:val="3"/>
  </w:num>
  <w:num w:numId="13">
    <w:abstractNumId w:val="18"/>
  </w:num>
  <w:num w:numId="14">
    <w:abstractNumId w:val="19"/>
  </w:num>
  <w:num w:numId="15">
    <w:abstractNumId w:val="14"/>
  </w:num>
  <w:num w:numId="16">
    <w:abstractNumId w:val="17"/>
  </w:num>
  <w:num w:numId="17">
    <w:abstractNumId w:val="16"/>
  </w:num>
  <w:num w:numId="18">
    <w:abstractNumId w:val="21"/>
  </w:num>
  <w:num w:numId="19">
    <w:abstractNumId w:val="23"/>
  </w:num>
  <w:num w:numId="20">
    <w:abstractNumId w:val="11"/>
  </w:num>
  <w:num w:numId="21">
    <w:abstractNumId w:val="2"/>
  </w:num>
  <w:num w:numId="22">
    <w:abstractNumId w:val="0"/>
  </w:num>
  <w:num w:numId="23">
    <w:abstractNumId w:val="22"/>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94"/>
    <w:rsid w:val="00017522"/>
    <w:rsid w:val="00022D4A"/>
    <w:rsid w:val="00024059"/>
    <w:rsid w:val="00033AE0"/>
    <w:rsid w:val="00033D7E"/>
    <w:rsid w:val="00040DCB"/>
    <w:rsid w:val="0004428C"/>
    <w:rsid w:val="00076ECA"/>
    <w:rsid w:val="00094282"/>
    <w:rsid w:val="00095951"/>
    <w:rsid w:val="00095FBC"/>
    <w:rsid w:val="000A52A4"/>
    <w:rsid w:val="000B1BF6"/>
    <w:rsid w:val="000B44F5"/>
    <w:rsid w:val="000B7155"/>
    <w:rsid w:val="000C5028"/>
    <w:rsid w:val="000C6FA9"/>
    <w:rsid w:val="000D4E67"/>
    <w:rsid w:val="000D5A78"/>
    <w:rsid w:val="000E80B7"/>
    <w:rsid w:val="000F1564"/>
    <w:rsid w:val="000F53D8"/>
    <w:rsid w:val="00114C17"/>
    <w:rsid w:val="00120D7E"/>
    <w:rsid w:val="001559E5"/>
    <w:rsid w:val="00191128"/>
    <w:rsid w:val="00195369"/>
    <w:rsid w:val="001B0BC9"/>
    <w:rsid w:val="001C0D70"/>
    <w:rsid w:val="001E3243"/>
    <w:rsid w:val="001E7D3C"/>
    <w:rsid w:val="002033EE"/>
    <w:rsid w:val="002116B8"/>
    <w:rsid w:val="0021483B"/>
    <w:rsid w:val="00231A8D"/>
    <w:rsid w:val="00237EE0"/>
    <w:rsid w:val="0025038B"/>
    <w:rsid w:val="002537B8"/>
    <w:rsid w:val="002603C0"/>
    <w:rsid w:val="0026725D"/>
    <w:rsid w:val="00285FEE"/>
    <w:rsid w:val="00293C61"/>
    <w:rsid w:val="00294960"/>
    <w:rsid w:val="002D058B"/>
    <w:rsid w:val="002E03A1"/>
    <w:rsid w:val="002E6EAB"/>
    <w:rsid w:val="00300044"/>
    <w:rsid w:val="00325360"/>
    <w:rsid w:val="00335EF8"/>
    <w:rsid w:val="003402E1"/>
    <w:rsid w:val="00341A0A"/>
    <w:rsid w:val="0034337D"/>
    <w:rsid w:val="00346C17"/>
    <w:rsid w:val="0034729A"/>
    <w:rsid w:val="0035628E"/>
    <w:rsid w:val="00362BFD"/>
    <w:rsid w:val="00381BC4"/>
    <w:rsid w:val="00384796"/>
    <w:rsid w:val="00386087"/>
    <w:rsid w:val="0039689B"/>
    <w:rsid w:val="003B5D5A"/>
    <w:rsid w:val="003C238D"/>
    <w:rsid w:val="003E2A62"/>
    <w:rsid w:val="004062D9"/>
    <w:rsid w:val="00451644"/>
    <w:rsid w:val="00451917"/>
    <w:rsid w:val="004563C4"/>
    <w:rsid w:val="0046702A"/>
    <w:rsid w:val="00472DD9"/>
    <w:rsid w:val="0047575B"/>
    <w:rsid w:val="00486A1F"/>
    <w:rsid w:val="00493CF2"/>
    <w:rsid w:val="004A586F"/>
    <w:rsid w:val="004D04F1"/>
    <w:rsid w:val="004E57B9"/>
    <w:rsid w:val="00503587"/>
    <w:rsid w:val="00506EA2"/>
    <w:rsid w:val="00513AB3"/>
    <w:rsid w:val="00514CE1"/>
    <w:rsid w:val="005158A6"/>
    <w:rsid w:val="005255E9"/>
    <w:rsid w:val="00550E22"/>
    <w:rsid w:val="00551E08"/>
    <w:rsid w:val="00565C28"/>
    <w:rsid w:val="00566FF1"/>
    <w:rsid w:val="005A4EB0"/>
    <w:rsid w:val="005A7E07"/>
    <w:rsid w:val="005C7F54"/>
    <w:rsid w:val="005D0769"/>
    <w:rsid w:val="005E3068"/>
    <w:rsid w:val="005E4E63"/>
    <w:rsid w:val="00647115"/>
    <w:rsid w:val="00655207"/>
    <w:rsid w:val="0066528B"/>
    <w:rsid w:val="00683561"/>
    <w:rsid w:val="00683B67"/>
    <w:rsid w:val="006873EB"/>
    <w:rsid w:val="006C43D3"/>
    <w:rsid w:val="006D1A97"/>
    <w:rsid w:val="006D253F"/>
    <w:rsid w:val="006D561D"/>
    <w:rsid w:val="006E7299"/>
    <w:rsid w:val="00717B4F"/>
    <w:rsid w:val="00734EC2"/>
    <w:rsid w:val="0074121A"/>
    <w:rsid w:val="00765D05"/>
    <w:rsid w:val="00770C68"/>
    <w:rsid w:val="00771536"/>
    <w:rsid w:val="007A217C"/>
    <w:rsid w:val="007A27AB"/>
    <w:rsid w:val="007A3ABB"/>
    <w:rsid w:val="007B5090"/>
    <w:rsid w:val="007C1FB6"/>
    <w:rsid w:val="007C54AC"/>
    <w:rsid w:val="00816DE0"/>
    <w:rsid w:val="00825612"/>
    <w:rsid w:val="0083475E"/>
    <w:rsid w:val="0084204B"/>
    <w:rsid w:val="00844CE7"/>
    <w:rsid w:val="00845BB0"/>
    <w:rsid w:val="00851B51"/>
    <w:rsid w:val="008574E0"/>
    <w:rsid w:val="00864347"/>
    <w:rsid w:val="00881929"/>
    <w:rsid w:val="008A5B5D"/>
    <w:rsid w:val="008C0D1A"/>
    <w:rsid w:val="008C219B"/>
    <w:rsid w:val="008C33C1"/>
    <w:rsid w:val="008D6910"/>
    <w:rsid w:val="008F1AF5"/>
    <w:rsid w:val="008F6B3C"/>
    <w:rsid w:val="00904317"/>
    <w:rsid w:val="009160DA"/>
    <w:rsid w:val="00930860"/>
    <w:rsid w:val="00940F70"/>
    <w:rsid w:val="00942080"/>
    <w:rsid w:val="00956CEE"/>
    <w:rsid w:val="009713B7"/>
    <w:rsid w:val="009932AD"/>
    <w:rsid w:val="009C60A2"/>
    <w:rsid w:val="009F2E35"/>
    <w:rsid w:val="00A31F69"/>
    <w:rsid w:val="00A405D6"/>
    <w:rsid w:val="00A46991"/>
    <w:rsid w:val="00A5020B"/>
    <w:rsid w:val="00A54BA4"/>
    <w:rsid w:val="00A95D42"/>
    <w:rsid w:val="00A97945"/>
    <w:rsid w:val="00AA61EF"/>
    <w:rsid w:val="00AD2E63"/>
    <w:rsid w:val="00AD3907"/>
    <w:rsid w:val="00AE22CB"/>
    <w:rsid w:val="00AF3D3C"/>
    <w:rsid w:val="00AF4B29"/>
    <w:rsid w:val="00B11622"/>
    <w:rsid w:val="00B54CC6"/>
    <w:rsid w:val="00B65D04"/>
    <w:rsid w:val="00B75194"/>
    <w:rsid w:val="00B761F6"/>
    <w:rsid w:val="00BC2570"/>
    <w:rsid w:val="00BE358A"/>
    <w:rsid w:val="00BF6AAC"/>
    <w:rsid w:val="00C26580"/>
    <w:rsid w:val="00C50071"/>
    <w:rsid w:val="00C507B7"/>
    <w:rsid w:val="00C50F19"/>
    <w:rsid w:val="00C51A04"/>
    <w:rsid w:val="00C52846"/>
    <w:rsid w:val="00C5BB8E"/>
    <w:rsid w:val="00C737BD"/>
    <w:rsid w:val="00C84F5E"/>
    <w:rsid w:val="00CA1BFB"/>
    <w:rsid w:val="00CA2284"/>
    <w:rsid w:val="00CA2913"/>
    <w:rsid w:val="00CC78DB"/>
    <w:rsid w:val="00CD0E01"/>
    <w:rsid w:val="00CD701A"/>
    <w:rsid w:val="00CF3EC2"/>
    <w:rsid w:val="00CF6EC1"/>
    <w:rsid w:val="00D04814"/>
    <w:rsid w:val="00D04BD5"/>
    <w:rsid w:val="00D12196"/>
    <w:rsid w:val="00D2013B"/>
    <w:rsid w:val="00D2556A"/>
    <w:rsid w:val="00D3162F"/>
    <w:rsid w:val="00D368FA"/>
    <w:rsid w:val="00D433C9"/>
    <w:rsid w:val="00D5655B"/>
    <w:rsid w:val="00D64623"/>
    <w:rsid w:val="00D67B4F"/>
    <w:rsid w:val="00D67DE6"/>
    <w:rsid w:val="00D7538D"/>
    <w:rsid w:val="00D83657"/>
    <w:rsid w:val="00D92C71"/>
    <w:rsid w:val="00DA6FA8"/>
    <w:rsid w:val="00DC6231"/>
    <w:rsid w:val="00DD0F0B"/>
    <w:rsid w:val="00DD6E2F"/>
    <w:rsid w:val="00DE4CB7"/>
    <w:rsid w:val="00DE7469"/>
    <w:rsid w:val="00DE7BF1"/>
    <w:rsid w:val="00DF208F"/>
    <w:rsid w:val="00E000EA"/>
    <w:rsid w:val="00E01896"/>
    <w:rsid w:val="00E02F9A"/>
    <w:rsid w:val="00E10B08"/>
    <w:rsid w:val="00E12593"/>
    <w:rsid w:val="00E35EA6"/>
    <w:rsid w:val="00E41912"/>
    <w:rsid w:val="00E42B7E"/>
    <w:rsid w:val="00E8204F"/>
    <w:rsid w:val="00E95B50"/>
    <w:rsid w:val="00ED2A09"/>
    <w:rsid w:val="00ED64C8"/>
    <w:rsid w:val="00EE7DE6"/>
    <w:rsid w:val="00EF2705"/>
    <w:rsid w:val="00F04158"/>
    <w:rsid w:val="00F116ED"/>
    <w:rsid w:val="00F15C93"/>
    <w:rsid w:val="00F16EB1"/>
    <w:rsid w:val="00F27C8F"/>
    <w:rsid w:val="00F429A4"/>
    <w:rsid w:val="00F527A5"/>
    <w:rsid w:val="00F55948"/>
    <w:rsid w:val="00F6231A"/>
    <w:rsid w:val="00FB27FC"/>
    <w:rsid w:val="00FF0E2C"/>
    <w:rsid w:val="00FF797C"/>
    <w:rsid w:val="02067181"/>
    <w:rsid w:val="023B38C3"/>
    <w:rsid w:val="02EAF98A"/>
    <w:rsid w:val="0369F8E8"/>
    <w:rsid w:val="03F4FCFB"/>
    <w:rsid w:val="04078E43"/>
    <w:rsid w:val="0432E5BF"/>
    <w:rsid w:val="04CAE038"/>
    <w:rsid w:val="055DF0CF"/>
    <w:rsid w:val="0563C05C"/>
    <w:rsid w:val="0574F09B"/>
    <w:rsid w:val="062DACFB"/>
    <w:rsid w:val="063BDE46"/>
    <w:rsid w:val="0642F981"/>
    <w:rsid w:val="064E0774"/>
    <w:rsid w:val="0681DD84"/>
    <w:rsid w:val="0683C92B"/>
    <w:rsid w:val="0721258B"/>
    <w:rsid w:val="07212BA0"/>
    <w:rsid w:val="07955C9D"/>
    <w:rsid w:val="07B054FF"/>
    <w:rsid w:val="07C511E4"/>
    <w:rsid w:val="0835FED6"/>
    <w:rsid w:val="083EBEE5"/>
    <w:rsid w:val="09D89D9E"/>
    <w:rsid w:val="0A0B40A5"/>
    <w:rsid w:val="0A0DC32B"/>
    <w:rsid w:val="0A5B935F"/>
    <w:rsid w:val="0AE3C6C8"/>
    <w:rsid w:val="0B750ACD"/>
    <w:rsid w:val="0B806CC4"/>
    <w:rsid w:val="0C2505C1"/>
    <w:rsid w:val="0C3A3AE1"/>
    <w:rsid w:val="0CC3F8C8"/>
    <w:rsid w:val="0D10DB2E"/>
    <w:rsid w:val="0D38AD7C"/>
    <w:rsid w:val="0D39F486"/>
    <w:rsid w:val="0D3F9B93"/>
    <w:rsid w:val="0D6BF116"/>
    <w:rsid w:val="0D6EFA32"/>
    <w:rsid w:val="0D91308B"/>
    <w:rsid w:val="0DB45610"/>
    <w:rsid w:val="0E097B1A"/>
    <w:rsid w:val="0E182FD2"/>
    <w:rsid w:val="0EAFDB3A"/>
    <w:rsid w:val="108FA8BC"/>
    <w:rsid w:val="1111A4D7"/>
    <w:rsid w:val="1129E9B1"/>
    <w:rsid w:val="115F24CB"/>
    <w:rsid w:val="1161D194"/>
    <w:rsid w:val="11970430"/>
    <w:rsid w:val="11DEB105"/>
    <w:rsid w:val="12213CE0"/>
    <w:rsid w:val="124AFA38"/>
    <w:rsid w:val="125890F0"/>
    <w:rsid w:val="12642295"/>
    <w:rsid w:val="1288D873"/>
    <w:rsid w:val="12FAF52C"/>
    <w:rsid w:val="1357B885"/>
    <w:rsid w:val="137CA812"/>
    <w:rsid w:val="1469A87C"/>
    <w:rsid w:val="149E8346"/>
    <w:rsid w:val="14D2A006"/>
    <w:rsid w:val="14F01079"/>
    <w:rsid w:val="15635B8E"/>
    <w:rsid w:val="157F1232"/>
    <w:rsid w:val="1646B937"/>
    <w:rsid w:val="16CB7285"/>
    <w:rsid w:val="1785D7F8"/>
    <w:rsid w:val="179B0446"/>
    <w:rsid w:val="17C32179"/>
    <w:rsid w:val="183F8214"/>
    <w:rsid w:val="1926D644"/>
    <w:rsid w:val="19DC30A9"/>
    <w:rsid w:val="1A19D110"/>
    <w:rsid w:val="1A4AF96E"/>
    <w:rsid w:val="1A9F592A"/>
    <w:rsid w:val="1B060711"/>
    <w:rsid w:val="1B79F3C0"/>
    <w:rsid w:val="1C337348"/>
    <w:rsid w:val="1D09440F"/>
    <w:rsid w:val="1D9CE927"/>
    <w:rsid w:val="1DF5197C"/>
    <w:rsid w:val="1E064BE7"/>
    <w:rsid w:val="1EB5E39A"/>
    <w:rsid w:val="1F6F4A1A"/>
    <w:rsid w:val="1FB6924C"/>
    <w:rsid w:val="204DBE6A"/>
    <w:rsid w:val="20EA4741"/>
    <w:rsid w:val="215C03A2"/>
    <w:rsid w:val="2171EA4C"/>
    <w:rsid w:val="21F1C56D"/>
    <w:rsid w:val="22034581"/>
    <w:rsid w:val="221006F1"/>
    <w:rsid w:val="221B8655"/>
    <w:rsid w:val="22560B53"/>
    <w:rsid w:val="22F7F099"/>
    <w:rsid w:val="236BDD48"/>
    <w:rsid w:val="23DC3EF0"/>
    <w:rsid w:val="249DBFC8"/>
    <w:rsid w:val="24AC3F3D"/>
    <w:rsid w:val="24B9AC14"/>
    <w:rsid w:val="24C235DD"/>
    <w:rsid w:val="254AE035"/>
    <w:rsid w:val="25518F41"/>
    <w:rsid w:val="25895156"/>
    <w:rsid w:val="259CA9EA"/>
    <w:rsid w:val="2607C31F"/>
    <w:rsid w:val="261A3B7B"/>
    <w:rsid w:val="27256596"/>
    <w:rsid w:val="274C57C6"/>
    <w:rsid w:val="27BA70B4"/>
    <w:rsid w:val="2817CD6D"/>
    <w:rsid w:val="28285218"/>
    <w:rsid w:val="293FB9A9"/>
    <w:rsid w:val="2981F606"/>
    <w:rsid w:val="29AC20B9"/>
    <w:rsid w:val="29C52612"/>
    <w:rsid w:val="2A9288EE"/>
    <w:rsid w:val="2A9B7FB6"/>
    <w:rsid w:val="2B290A30"/>
    <w:rsid w:val="2B4A9E59"/>
    <w:rsid w:val="2C0F4A48"/>
    <w:rsid w:val="2C7F11C0"/>
    <w:rsid w:val="2CDA344F"/>
    <w:rsid w:val="2D9F9126"/>
    <w:rsid w:val="2EFB4EDB"/>
    <w:rsid w:val="2F354C07"/>
    <w:rsid w:val="2F3B6187"/>
    <w:rsid w:val="2F71BDF8"/>
    <w:rsid w:val="2FB47A43"/>
    <w:rsid w:val="314ACB8E"/>
    <w:rsid w:val="31617E10"/>
    <w:rsid w:val="31FB9EB0"/>
    <w:rsid w:val="32919EB3"/>
    <w:rsid w:val="32E76843"/>
    <w:rsid w:val="33365349"/>
    <w:rsid w:val="3398CD94"/>
    <w:rsid w:val="33CD1C36"/>
    <w:rsid w:val="345A577D"/>
    <w:rsid w:val="34EE9A2F"/>
    <w:rsid w:val="354AB629"/>
    <w:rsid w:val="362C9F99"/>
    <w:rsid w:val="3630789E"/>
    <w:rsid w:val="36C6E08E"/>
    <w:rsid w:val="3795936D"/>
    <w:rsid w:val="38276D1F"/>
    <w:rsid w:val="384367BF"/>
    <w:rsid w:val="3898BF2F"/>
    <w:rsid w:val="38ED0F7B"/>
    <w:rsid w:val="39493528"/>
    <w:rsid w:val="3A0D0188"/>
    <w:rsid w:val="3CAAE019"/>
    <w:rsid w:val="3CB88CF6"/>
    <w:rsid w:val="3D009250"/>
    <w:rsid w:val="3D68EA64"/>
    <w:rsid w:val="3D9A097E"/>
    <w:rsid w:val="3DF131C8"/>
    <w:rsid w:val="3E114074"/>
    <w:rsid w:val="3F03E92C"/>
    <w:rsid w:val="3F6364C5"/>
    <w:rsid w:val="3FE0B17C"/>
    <w:rsid w:val="402CC0F5"/>
    <w:rsid w:val="41985AE7"/>
    <w:rsid w:val="4214336E"/>
    <w:rsid w:val="42887139"/>
    <w:rsid w:val="43093FCB"/>
    <w:rsid w:val="434C802C"/>
    <w:rsid w:val="435FE19C"/>
    <w:rsid w:val="43618C4F"/>
    <w:rsid w:val="4385D43C"/>
    <w:rsid w:val="43F048D5"/>
    <w:rsid w:val="4430A02A"/>
    <w:rsid w:val="44F97B8A"/>
    <w:rsid w:val="452A751B"/>
    <w:rsid w:val="46954BEB"/>
    <w:rsid w:val="47429D38"/>
    <w:rsid w:val="47C0AF1A"/>
    <w:rsid w:val="47E3CBF9"/>
    <w:rsid w:val="47FB4232"/>
    <w:rsid w:val="48398685"/>
    <w:rsid w:val="48932B7A"/>
    <w:rsid w:val="4981A967"/>
    <w:rsid w:val="4A452477"/>
    <w:rsid w:val="4B5B4D7A"/>
    <w:rsid w:val="4B68BD0E"/>
    <w:rsid w:val="4B942CC0"/>
    <w:rsid w:val="4B9D4714"/>
    <w:rsid w:val="4BAC5ED9"/>
    <w:rsid w:val="4C2DFA8A"/>
    <w:rsid w:val="4CF52B7D"/>
    <w:rsid w:val="4D07A669"/>
    <w:rsid w:val="4D77E7E8"/>
    <w:rsid w:val="4DADA28F"/>
    <w:rsid w:val="4E49D51E"/>
    <w:rsid w:val="4EB2A059"/>
    <w:rsid w:val="4F0B98ED"/>
    <w:rsid w:val="4F0D64AB"/>
    <w:rsid w:val="4F6294FC"/>
    <w:rsid w:val="4F86F8BE"/>
    <w:rsid w:val="4FBD5F9F"/>
    <w:rsid w:val="4FFA0459"/>
    <w:rsid w:val="5047591A"/>
    <w:rsid w:val="507D11AD"/>
    <w:rsid w:val="51218153"/>
    <w:rsid w:val="51EA411B"/>
    <w:rsid w:val="529A35BE"/>
    <w:rsid w:val="52CEB10B"/>
    <w:rsid w:val="52E8804F"/>
    <w:rsid w:val="53BB453F"/>
    <w:rsid w:val="5479D1B9"/>
    <w:rsid w:val="54856365"/>
    <w:rsid w:val="54B2D353"/>
    <w:rsid w:val="54E90763"/>
    <w:rsid w:val="553B3A1C"/>
    <w:rsid w:val="559B2451"/>
    <w:rsid w:val="55A671EB"/>
    <w:rsid w:val="56EA2C9A"/>
    <w:rsid w:val="577566EC"/>
    <w:rsid w:val="58230222"/>
    <w:rsid w:val="5AE227D6"/>
    <w:rsid w:val="5B001246"/>
    <w:rsid w:val="5C27EFA7"/>
    <w:rsid w:val="5C8242CF"/>
    <w:rsid w:val="5CA9749B"/>
    <w:rsid w:val="5CB38747"/>
    <w:rsid w:val="5D04A1D6"/>
    <w:rsid w:val="5D17B68B"/>
    <w:rsid w:val="5F400F18"/>
    <w:rsid w:val="608CDC83"/>
    <w:rsid w:val="60D3E499"/>
    <w:rsid w:val="612606BD"/>
    <w:rsid w:val="630133CF"/>
    <w:rsid w:val="6307F80D"/>
    <w:rsid w:val="6309428B"/>
    <w:rsid w:val="643361A3"/>
    <w:rsid w:val="643A24C9"/>
    <w:rsid w:val="64B06367"/>
    <w:rsid w:val="65E23168"/>
    <w:rsid w:val="65F2EE20"/>
    <w:rsid w:val="667391B1"/>
    <w:rsid w:val="66868CEC"/>
    <w:rsid w:val="66B78882"/>
    <w:rsid w:val="66C29B31"/>
    <w:rsid w:val="6705076F"/>
    <w:rsid w:val="672A07CE"/>
    <w:rsid w:val="673AD6F8"/>
    <w:rsid w:val="674F6B88"/>
    <w:rsid w:val="68225D4D"/>
    <w:rsid w:val="68C5D82F"/>
    <w:rsid w:val="693118A2"/>
    <w:rsid w:val="6ADAFEB1"/>
    <w:rsid w:val="6B3A73BF"/>
    <w:rsid w:val="6C0B3395"/>
    <w:rsid w:val="6C72B832"/>
    <w:rsid w:val="6C89AA72"/>
    <w:rsid w:val="6D709918"/>
    <w:rsid w:val="6E1143DD"/>
    <w:rsid w:val="6F42D457"/>
    <w:rsid w:val="6FFD4A82"/>
    <w:rsid w:val="7045426B"/>
    <w:rsid w:val="70B835F5"/>
    <w:rsid w:val="70BAEC05"/>
    <w:rsid w:val="70C441C9"/>
    <w:rsid w:val="70DEA4B8"/>
    <w:rsid w:val="713117D8"/>
    <w:rsid w:val="71758770"/>
    <w:rsid w:val="718C4D74"/>
    <w:rsid w:val="71EBD963"/>
    <w:rsid w:val="721B4F2D"/>
    <w:rsid w:val="721CB449"/>
    <w:rsid w:val="73808F2B"/>
    <w:rsid w:val="73F8DFC3"/>
    <w:rsid w:val="7416457A"/>
    <w:rsid w:val="74410A55"/>
    <w:rsid w:val="74EF100B"/>
    <w:rsid w:val="751183B4"/>
    <w:rsid w:val="75477DD2"/>
    <w:rsid w:val="75B0DB49"/>
    <w:rsid w:val="75BBE2E1"/>
    <w:rsid w:val="75C54290"/>
    <w:rsid w:val="75E492DC"/>
    <w:rsid w:val="76B483EF"/>
    <w:rsid w:val="772D736A"/>
    <w:rsid w:val="77401F97"/>
    <w:rsid w:val="774CABAA"/>
    <w:rsid w:val="7797BA01"/>
    <w:rsid w:val="77FFB20A"/>
    <w:rsid w:val="78E200F3"/>
    <w:rsid w:val="78FEE755"/>
    <w:rsid w:val="792039C1"/>
    <w:rsid w:val="794B2792"/>
    <w:rsid w:val="798AEF30"/>
    <w:rsid w:val="79A84925"/>
    <w:rsid w:val="79E80DD1"/>
    <w:rsid w:val="7AA2CB4D"/>
    <w:rsid w:val="7B83DE32"/>
    <w:rsid w:val="7BEBF627"/>
    <w:rsid w:val="7C0EE1F6"/>
    <w:rsid w:val="7C1F47EC"/>
    <w:rsid w:val="7C78E932"/>
    <w:rsid w:val="7C7BB805"/>
    <w:rsid w:val="7CC04D8A"/>
    <w:rsid w:val="7D35851A"/>
    <w:rsid w:val="7D8E6696"/>
    <w:rsid w:val="7DAA3551"/>
    <w:rsid w:val="7DBF4B74"/>
    <w:rsid w:val="7E0127C5"/>
    <w:rsid w:val="7EDA42DB"/>
    <w:rsid w:val="7FEA553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95E0"/>
  <w15:chartTrackingRefBased/>
  <w15:docId w15:val="{C16D0330-9473-4D31-A84A-0D56890C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C0D1A"/>
    <w:pPr>
      <w:widowControl w:val="0"/>
      <w:autoSpaceDE w:val="0"/>
      <w:autoSpaceDN w:val="0"/>
      <w:spacing w:after="0" w:line="240" w:lineRule="auto"/>
      <w:ind w:left="132"/>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51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5194"/>
  </w:style>
  <w:style w:type="paragraph" w:styleId="Piedepgina">
    <w:name w:val="footer"/>
    <w:basedOn w:val="Normal"/>
    <w:link w:val="PiedepginaCar"/>
    <w:uiPriority w:val="99"/>
    <w:unhideWhenUsed/>
    <w:rsid w:val="00B751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5194"/>
  </w:style>
  <w:style w:type="paragraph" w:customStyle="1" w:styleId="LO-Normal">
    <w:name w:val="LO-Normal"/>
    <w:qFormat/>
    <w:rsid w:val="00B75194"/>
    <w:pPr>
      <w:keepNext/>
      <w:shd w:val="clear" w:color="auto" w:fill="FFFFFF"/>
      <w:suppressAutoHyphens/>
      <w:overflowPunct w:val="0"/>
      <w:spacing w:after="200" w:line="276" w:lineRule="auto"/>
      <w:textAlignment w:val="baseline"/>
    </w:pPr>
    <w:rPr>
      <w:rFonts w:ascii="Calibri" w:eastAsia="Calibri" w:hAnsi="Calibri" w:cs="Times New Roman"/>
      <w:color w:val="00000A"/>
    </w:rPr>
  </w:style>
  <w:style w:type="character" w:styleId="Hipervnculo">
    <w:name w:val="Hyperlink"/>
    <w:basedOn w:val="Fuentedeprrafopredeter"/>
    <w:uiPriority w:val="99"/>
    <w:unhideWhenUsed/>
    <w:rsid w:val="00956CEE"/>
    <w:rPr>
      <w:color w:val="0563C1" w:themeColor="hyperlink"/>
      <w:u w:val="single"/>
    </w:rPr>
  </w:style>
  <w:style w:type="character" w:customStyle="1" w:styleId="Mencinsinresolver1">
    <w:name w:val="Mención sin resolver1"/>
    <w:basedOn w:val="Fuentedeprrafopredeter"/>
    <w:uiPriority w:val="99"/>
    <w:semiHidden/>
    <w:unhideWhenUsed/>
    <w:rsid w:val="00956CEE"/>
    <w:rPr>
      <w:color w:val="605E5C"/>
      <w:shd w:val="clear" w:color="auto" w:fill="E1DFDD"/>
    </w:rPr>
  </w:style>
  <w:style w:type="character" w:customStyle="1" w:styleId="Ttulo1Car">
    <w:name w:val="Título 1 Car"/>
    <w:basedOn w:val="Fuentedeprrafopredeter"/>
    <w:link w:val="Ttulo1"/>
    <w:uiPriority w:val="9"/>
    <w:rsid w:val="008C0D1A"/>
    <w:rPr>
      <w:rFonts w:ascii="Arial" w:eastAsia="Arial" w:hAnsi="Arial" w:cs="Arial"/>
      <w:b/>
      <w:bCs/>
      <w:lang w:val="es-ES"/>
    </w:rPr>
  </w:style>
  <w:style w:type="paragraph" w:styleId="Textoindependiente">
    <w:name w:val="Body Text"/>
    <w:basedOn w:val="Normal"/>
    <w:link w:val="TextoindependienteCar"/>
    <w:uiPriority w:val="1"/>
    <w:qFormat/>
    <w:rsid w:val="008C0D1A"/>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8C0D1A"/>
    <w:rPr>
      <w:rFonts w:ascii="Arial MT" w:eastAsia="Arial MT" w:hAnsi="Arial MT" w:cs="Arial MT"/>
      <w:lang w:val="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
    <w:basedOn w:val="Normal"/>
    <w:link w:val="PrrafodelistaCar"/>
    <w:uiPriority w:val="34"/>
    <w:qFormat/>
    <w:rsid w:val="00771536"/>
    <w:pPr>
      <w:widowControl w:val="0"/>
      <w:autoSpaceDE w:val="0"/>
      <w:autoSpaceDN w:val="0"/>
      <w:spacing w:after="0" w:line="240" w:lineRule="auto"/>
      <w:ind w:left="416"/>
    </w:pPr>
    <w:rPr>
      <w:rFonts w:ascii="Arial MT" w:eastAsia="Arial MT" w:hAnsi="Arial MT" w:cs="Arial MT"/>
      <w:lang w:val="es-ES"/>
    </w:rPr>
  </w:style>
  <w:style w:type="table" w:styleId="Tablaconcuadrcula">
    <w:name w:val="Table Grid"/>
    <w:basedOn w:val="Tablanormal"/>
    <w:uiPriority w:val="39"/>
    <w:rsid w:val="00816DE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6DE0"/>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TtuloTDC">
    <w:name w:val="TOC Heading"/>
    <w:basedOn w:val="Ttulo1"/>
    <w:next w:val="Normal"/>
    <w:uiPriority w:val="39"/>
    <w:unhideWhenUsed/>
    <w:qFormat/>
    <w:rsid w:val="00816DE0"/>
    <w:pPr>
      <w:keepNext/>
      <w:keepLines/>
      <w:widowControl/>
      <w:autoSpaceDE/>
      <w:autoSpaceDN/>
      <w:spacing w:line="256" w:lineRule="auto"/>
      <w:ind w:left="0"/>
      <w:outlineLvl w:val="9"/>
    </w:pPr>
    <w:rPr>
      <w:rFonts w:eastAsiaTheme="majorEastAsia" w:cstheme="majorBidi"/>
      <w:bCs w:val="0"/>
      <w:sz w:val="26"/>
      <w:szCs w:val="32"/>
      <w:lang w:eastAsia="es-ES"/>
    </w:rPr>
  </w:style>
  <w:style w:type="paragraph" w:styleId="TDC1">
    <w:name w:val="toc 1"/>
    <w:basedOn w:val="Normal"/>
    <w:next w:val="Normal"/>
    <w:autoRedefine/>
    <w:uiPriority w:val="39"/>
    <w:unhideWhenUsed/>
    <w:rsid w:val="00E02F9A"/>
    <w:pPr>
      <w:tabs>
        <w:tab w:val="left" w:pos="440"/>
        <w:tab w:val="right" w:leader="dot" w:pos="8830"/>
      </w:tabs>
      <w:spacing w:after="0" w:line="256" w:lineRule="auto"/>
    </w:pPr>
    <w:rPr>
      <w:rFonts w:cstheme="minorHAnsi"/>
      <w:noProof/>
      <w:sz w:val="24"/>
      <w:szCs w:val="24"/>
    </w:rPr>
  </w:style>
  <w:style w:type="paragraph" w:styleId="TDC2">
    <w:name w:val="toc 2"/>
    <w:basedOn w:val="Normal"/>
    <w:next w:val="Normal"/>
    <w:autoRedefine/>
    <w:uiPriority w:val="39"/>
    <w:unhideWhenUsed/>
    <w:rsid w:val="00816DE0"/>
    <w:pPr>
      <w:spacing w:after="100" w:line="256" w:lineRule="auto"/>
      <w:ind w:left="220"/>
    </w:pPr>
    <w:rPr>
      <w:lang w:val="es-ES"/>
    </w:rPr>
  </w:style>
  <w:style w:type="paragraph" w:styleId="Descripcin">
    <w:name w:val="caption"/>
    <w:basedOn w:val="Normal"/>
    <w:next w:val="Normal"/>
    <w:uiPriority w:val="35"/>
    <w:unhideWhenUsed/>
    <w:qFormat/>
    <w:rsid w:val="00472DD9"/>
    <w:pPr>
      <w:spacing w:after="200" w:line="240" w:lineRule="auto"/>
    </w:pPr>
    <w:rPr>
      <w:i/>
      <w:iCs/>
      <w:color w:val="44546A" w:themeColor="text2"/>
      <w:sz w:val="18"/>
      <w:szCs w:val="18"/>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rsid w:val="00472DD9"/>
    <w:rPr>
      <w:rFonts w:ascii="Arial MT" w:eastAsia="Arial MT" w:hAnsi="Arial MT" w:cs="Arial MT"/>
      <w:lang w:val="es-ES"/>
    </w:rPr>
  </w:style>
  <w:style w:type="paragraph" w:styleId="Textonotapie">
    <w:name w:val="footnote text"/>
    <w:basedOn w:val="Normal"/>
    <w:link w:val="TextonotapieCar"/>
    <w:uiPriority w:val="99"/>
    <w:unhideWhenUsed/>
    <w:rsid w:val="008D6910"/>
    <w:pPr>
      <w:spacing w:after="0" w:line="240" w:lineRule="auto"/>
    </w:pPr>
    <w:rPr>
      <w:sz w:val="20"/>
      <w:szCs w:val="20"/>
    </w:rPr>
  </w:style>
  <w:style w:type="character" w:customStyle="1" w:styleId="TextonotapieCar">
    <w:name w:val="Texto nota pie Car"/>
    <w:basedOn w:val="Fuentedeprrafopredeter"/>
    <w:link w:val="Textonotapie"/>
    <w:uiPriority w:val="99"/>
    <w:rsid w:val="008D6910"/>
    <w:rPr>
      <w:sz w:val="20"/>
      <w:szCs w:val="20"/>
    </w:rPr>
  </w:style>
  <w:style w:type="character" w:styleId="Refdenotaalpie">
    <w:name w:val="footnote reference"/>
    <w:basedOn w:val="Fuentedeprrafopredeter"/>
    <w:uiPriority w:val="99"/>
    <w:semiHidden/>
    <w:unhideWhenUsed/>
    <w:rsid w:val="008D6910"/>
    <w:rPr>
      <w:vertAlign w:val="superscript"/>
    </w:rPr>
  </w:style>
  <w:style w:type="paragraph" w:styleId="Tabladeilustraciones">
    <w:name w:val="table of figures"/>
    <w:basedOn w:val="Normal"/>
    <w:next w:val="Normal"/>
    <w:uiPriority w:val="99"/>
    <w:unhideWhenUsed/>
    <w:rsid w:val="00D67DE6"/>
    <w:pPr>
      <w:spacing w:after="0"/>
    </w:pPr>
  </w:style>
  <w:style w:type="character" w:customStyle="1" w:styleId="UnresolvedMention">
    <w:name w:val="Unresolved Mention"/>
    <w:basedOn w:val="Fuentedeprrafopredeter"/>
    <w:uiPriority w:val="99"/>
    <w:semiHidden/>
    <w:unhideWhenUsed/>
    <w:rsid w:val="00231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06853">
      <w:bodyDiv w:val="1"/>
      <w:marLeft w:val="0"/>
      <w:marRight w:val="0"/>
      <w:marTop w:val="0"/>
      <w:marBottom w:val="0"/>
      <w:divBdr>
        <w:top w:val="none" w:sz="0" w:space="0" w:color="auto"/>
        <w:left w:val="none" w:sz="0" w:space="0" w:color="auto"/>
        <w:bottom w:val="none" w:sz="0" w:space="0" w:color="auto"/>
        <w:right w:val="none" w:sz="0" w:space="0" w:color="auto"/>
      </w:divBdr>
    </w:div>
    <w:div w:id="756559769">
      <w:bodyDiv w:val="1"/>
      <w:marLeft w:val="0"/>
      <w:marRight w:val="0"/>
      <w:marTop w:val="0"/>
      <w:marBottom w:val="0"/>
      <w:divBdr>
        <w:top w:val="none" w:sz="0" w:space="0" w:color="auto"/>
        <w:left w:val="none" w:sz="0" w:space="0" w:color="auto"/>
        <w:bottom w:val="none" w:sz="0" w:space="0" w:color="auto"/>
        <w:right w:val="none" w:sz="0" w:space="0" w:color="auto"/>
      </w:divBdr>
    </w:div>
    <w:div w:id="774135921">
      <w:bodyDiv w:val="1"/>
      <w:marLeft w:val="0"/>
      <w:marRight w:val="0"/>
      <w:marTop w:val="0"/>
      <w:marBottom w:val="0"/>
      <w:divBdr>
        <w:top w:val="none" w:sz="0" w:space="0" w:color="auto"/>
        <w:left w:val="none" w:sz="0" w:space="0" w:color="auto"/>
        <w:bottom w:val="none" w:sz="0" w:space="0" w:color="auto"/>
        <w:right w:val="none" w:sz="0" w:space="0" w:color="auto"/>
      </w:divBdr>
    </w:div>
    <w:div w:id="912856023">
      <w:bodyDiv w:val="1"/>
      <w:marLeft w:val="0"/>
      <w:marRight w:val="0"/>
      <w:marTop w:val="0"/>
      <w:marBottom w:val="0"/>
      <w:divBdr>
        <w:top w:val="none" w:sz="0" w:space="0" w:color="auto"/>
        <w:left w:val="none" w:sz="0" w:space="0" w:color="auto"/>
        <w:bottom w:val="none" w:sz="0" w:space="0" w:color="auto"/>
        <w:right w:val="none" w:sz="0" w:space="0" w:color="auto"/>
      </w:divBdr>
    </w:div>
    <w:div w:id="133845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ecretariasenado.gov.co/senado/basedoc/ley_1757_2015.html" TargetMode="External"/><Relationship Id="rId26" Type="http://schemas.openxmlformats.org/officeDocument/2006/relationships/hyperlink" Target="https://www.funcionpublica.gov.co/eva/gestornormativo/norma.php?i=45322" TargetMode="External"/><Relationship Id="rId39" Type="http://schemas.openxmlformats.org/officeDocument/2006/relationships/hyperlink" Target="https://colibri.veeduriadistrital.gov.co/node/30476" TargetMode="External"/><Relationship Id="rId3" Type="http://schemas.openxmlformats.org/officeDocument/2006/relationships/customXml" Target="../customXml/item3.xml"/><Relationship Id="rId21" Type="http://schemas.openxmlformats.org/officeDocument/2006/relationships/hyperlink" Target="https://www.funcionpublica.gov.co/eva/gestornormativo/norma.php?i=65335" TargetMode="External"/><Relationship Id="rId34" Type="http://schemas.openxmlformats.org/officeDocument/2006/relationships/hyperlink" Target="https://www.mintic.gov.co/portal/inicio/3650:Conpes-3650-de-2010" TargetMode="External"/><Relationship Id="rId42" Type="http://schemas.openxmlformats.org/officeDocument/2006/relationships/hyperlink" Target="https://colibri.veeduriadistrital.gov.co/node/32262"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cretariasenado.gov.co/senado/basedoc/ley_0134_1994.html" TargetMode="External"/><Relationship Id="rId25" Type="http://schemas.openxmlformats.org/officeDocument/2006/relationships/hyperlink" Target="https://www.alcaldiabogota.gov.co/sisjur/normas/Norma1.jsp?i=44692" TargetMode="External"/><Relationship Id="rId33" Type="http://schemas.openxmlformats.org/officeDocument/2006/relationships/hyperlink" Target="https://secretariageneral.gov.co/transparencia/marco-legal/normatividad/acuerdo-257-2006" TargetMode="External"/><Relationship Id="rId38" Type="http://schemas.openxmlformats.org/officeDocument/2006/relationships/hyperlink" Target="https://colibri.veeduriadistrital.gov.co/node/30393"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ecretariasenado.gov.co/senado/basedoc/acto_legislativo_02_2021.html" TargetMode="External"/><Relationship Id="rId20" Type="http://schemas.openxmlformats.org/officeDocument/2006/relationships/hyperlink" Target="http://www.secretariasenado.gov.co/senado/basedoc/ley_1755_2015.html" TargetMode="External"/><Relationship Id="rId29" Type="http://schemas.openxmlformats.org/officeDocument/2006/relationships/hyperlink" Target="https://secretariageneral.gov.co/search/node/Decreto%20139%20de%202017" TargetMode="External"/><Relationship Id="rId41" Type="http://schemas.openxmlformats.org/officeDocument/2006/relationships/hyperlink" Target="https://colibri.veeduriadistrital.gov.co/node/322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lcaldiabogota.gov.co/sisjur/normas/Norma1.jsp?i=26865" TargetMode="External"/><Relationship Id="rId32" Type="http://schemas.openxmlformats.org/officeDocument/2006/relationships/hyperlink" Target="https://secretariageneral.gov.co/transparencia/marco-legal/normatividad/acuerdo-12-1994" TargetMode="External"/><Relationship Id="rId37" Type="http://schemas.openxmlformats.org/officeDocument/2006/relationships/image" Target="media/image6.png"/><Relationship Id="rId40" Type="http://schemas.openxmlformats.org/officeDocument/2006/relationships/hyperlink" Target="https://colibri.veeduriadistrital.gov.co/node/30385"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ramajudicial.gov.co/documents/10228/1547471/CONSTITUCION-Interiores.pdf" TargetMode="External"/><Relationship Id="rId23" Type="http://schemas.openxmlformats.org/officeDocument/2006/relationships/hyperlink" Target="https://www.funcionpublica.gov.co/eva/gestornormativo/norma.php?i=175606" TargetMode="External"/><Relationship Id="rId28" Type="http://schemas.openxmlformats.org/officeDocument/2006/relationships/hyperlink" Target="https://www.mintic.gov.co/portal/604/articles-14673_documento.pdf" TargetMode="External"/><Relationship Id="rId36" Type="http://schemas.openxmlformats.org/officeDocument/2006/relationships/image" Target="media/image5.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minsalud.gov.co/sites/rid/Lists/BibliotecaDigital/RIDE/DE/PS/documento-balance-1618-2013-240517.pdf" TargetMode="External"/><Relationship Id="rId31" Type="http://schemas.openxmlformats.org/officeDocument/2006/relationships/hyperlink" Target="https://intranet.secretariajuridica.gov.co/transparencia/marco-legal/normatividad/resoluci%C3%B3n-753-2020"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uncionpublica.gov.co/eva/gestornormativo/norma.php?i=110374" TargetMode="External"/><Relationship Id="rId27" Type="http://schemas.openxmlformats.org/officeDocument/2006/relationships/hyperlink" Target="https://www.alcaldiabogota.gov.co/sisjur/normas/Norma1.jsp?i=60027" TargetMode="External"/><Relationship Id="rId30" Type="http://schemas.openxmlformats.org/officeDocument/2006/relationships/hyperlink" Target="https://www.funcionpublica.gov.co/eva/gestornormativo/norma.php?i=124922" TargetMode="External"/><Relationship Id="rId35" Type="http://schemas.openxmlformats.org/officeDocument/2006/relationships/hyperlink" Target="https://www.funcionpublica.gov.co/eva/gestornormativo/norma.php?i=83124" TargetMode="External"/><Relationship Id="rId43" Type="http://schemas.openxmlformats.org/officeDocument/2006/relationships/hyperlink" Target="https://colibri.veeduriadistrital.gov.co/node/30959" TargetMode="External"/><Relationship Id="rId48"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8" ma:contentTypeDescription="Crear nuevo documento." ma:contentTypeScope="" ma:versionID="e80517c262789b230d51e8599852f71b">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6505c7be8910f1fc53d959a0c8088f5e"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a561f07-6fdb-4f09-abe4-2b455244775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C3090-C13C-4B25-852F-D34B2BEE58C1}">
  <ds:schemaRefs>
    <ds:schemaRef ds:uri="http://schemas.microsoft.com/sharepoint/v3/contenttype/forms"/>
  </ds:schemaRefs>
</ds:datastoreItem>
</file>

<file path=customXml/itemProps2.xml><?xml version="1.0" encoding="utf-8"?>
<ds:datastoreItem xmlns:ds="http://schemas.openxmlformats.org/officeDocument/2006/customXml" ds:itemID="{210D92B7-BBA0-45CD-9123-F5BB280DB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DEDD6-6746-4C07-B743-C51114A05FE5}">
  <ds:schemaRefs>
    <ds:schemaRef ds:uri="http://schemas.microsoft.com/office/2006/metadata/properties"/>
    <ds:schemaRef ds:uri="http://schemas.microsoft.com/office/infopath/2007/PartnerControls"/>
    <ds:schemaRef ds:uri="ea561f07-6fdb-4f09-abe4-2b4552447750"/>
    <ds:schemaRef ds:uri="http://schemas.microsoft.com/sharepoint/v3"/>
  </ds:schemaRefs>
</ds:datastoreItem>
</file>

<file path=customXml/itemProps4.xml><?xml version="1.0" encoding="utf-8"?>
<ds:datastoreItem xmlns:ds="http://schemas.openxmlformats.org/officeDocument/2006/customXml" ds:itemID="{FF2934BE-CEEF-4690-8047-4F8A958C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6747</Words>
  <Characters>38463</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A. Cortes R.</dc:creator>
  <cp:keywords/>
  <dc:description/>
  <cp:lastModifiedBy>Janyther Guerrero Arenas</cp:lastModifiedBy>
  <cp:revision>5</cp:revision>
  <cp:lastPrinted>2022-12-29T02:44:00Z</cp:lastPrinted>
  <dcterms:created xsi:type="dcterms:W3CDTF">2023-12-15T17:27:00Z</dcterms:created>
  <dcterms:modified xsi:type="dcterms:W3CDTF">2023-12-15T23:11:00Z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