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69D3E" w14:textId="32769FCD" w:rsidR="00937DD0" w:rsidRPr="0035002D" w:rsidRDefault="002150DE" w:rsidP="00C90855">
      <w:pPr>
        <w:pStyle w:val="Sinespaciado"/>
      </w:pPr>
      <w:bookmarkStart w:id="0" w:name="_Hlk13488819"/>
      <w:r>
        <w:rPr>
          <w:noProof/>
          <w:lang w:val="en-US"/>
        </w:rPr>
        <mc:AlternateContent>
          <mc:Choice Requires="wps">
            <w:drawing>
              <wp:anchor distT="0" distB="0" distL="114300" distR="114300" simplePos="0" relativeHeight="251658248" behindDoc="0" locked="0" layoutInCell="1" allowOverlap="1" wp14:anchorId="6316A0D7" wp14:editId="6316A0D8">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16A10A" w14:textId="77777777" w:rsidR="00DF41AF" w:rsidRPr="00220A7D" w:rsidRDefault="00DF41AF"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DF41AF" w:rsidRPr="00220A7D" w:rsidRDefault="00DF41AF" w:rsidP="00220A7D">
                            <w:pPr>
                              <w:jc w:val="center"/>
                              <w:rPr>
                                <w:color w:val="FFFFFF" w:themeColor="background1"/>
                                <w:lang w:val="es-ES"/>
                              </w:rPr>
                            </w:pPr>
                          </w:p>
                          <w:p w14:paraId="6316A10C" w14:textId="77777777" w:rsidR="00DF41AF" w:rsidRPr="00220A7D" w:rsidRDefault="00DF41AF"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DF41AF" w:rsidRPr="00220A7D" w:rsidRDefault="00DF41AF" w:rsidP="00220A7D">
                            <w:pPr>
                              <w:jc w:val="center"/>
                              <w:rPr>
                                <w:b/>
                                <w:color w:val="FFFFFF" w:themeColor="background1"/>
                                <w:lang w:val="es-ES"/>
                              </w:rPr>
                            </w:pPr>
                          </w:p>
                          <w:p w14:paraId="6316A10E" w14:textId="1988457C" w:rsidR="00DF41AF" w:rsidRPr="00220A7D" w:rsidRDefault="00DF41AF" w:rsidP="00220A7D">
                            <w:pPr>
                              <w:jc w:val="center"/>
                              <w:rPr>
                                <w:b/>
                                <w:color w:val="FFFFFF" w:themeColor="background1"/>
                                <w:lang w:val="es-ES"/>
                              </w:rPr>
                            </w:pPr>
                            <w:r>
                              <w:rPr>
                                <w:b/>
                                <w:color w:val="FFFFFF" w:themeColor="background1"/>
                                <w:lang w:val="es-ES"/>
                              </w:rPr>
                              <w:t>1er Trimestre de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6A0D7"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14:paraId="6316A10A" w14:textId="77777777" w:rsidR="00DF41AF" w:rsidRPr="00220A7D" w:rsidRDefault="00DF41AF" w:rsidP="00220A7D">
                      <w:pPr>
                        <w:jc w:val="center"/>
                        <w:rPr>
                          <w:b/>
                          <w:color w:val="FFFFFF" w:themeColor="background1"/>
                          <w:lang w:val="es-ES"/>
                        </w:rPr>
                      </w:pPr>
                      <w:r w:rsidRPr="00220A7D">
                        <w:rPr>
                          <w:b/>
                          <w:color w:val="FFFFFF" w:themeColor="background1"/>
                          <w:lang w:val="es-ES"/>
                        </w:rPr>
                        <w:t>INFORME INDICADORES DE GESTIÓN</w:t>
                      </w:r>
                    </w:p>
                    <w:p w14:paraId="6316A10B" w14:textId="77777777" w:rsidR="00DF41AF" w:rsidRPr="00220A7D" w:rsidRDefault="00DF41AF" w:rsidP="00220A7D">
                      <w:pPr>
                        <w:jc w:val="center"/>
                        <w:rPr>
                          <w:color w:val="FFFFFF" w:themeColor="background1"/>
                          <w:lang w:val="es-ES"/>
                        </w:rPr>
                      </w:pPr>
                    </w:p>
                    <w:p w14:paraId="6316A10C" w14:textId="77777777" w:rsidR="00DF41AF" w:rsidRPr="00220A7D" w:rsidRDefault="00DF41AF"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14:paraId="6316A10D" w14:textId="77777777" w:rsidR="00DF41AF" w:rsidRPr="00220A7D" w:rsidRDefault="00DF41AF" w:rsidP="00220A7D">
                      <w:pPr>
                        <w:jc w:val="center"/>
                        <w:rPr>
                          <w:b/>
                          <w:color w:val="FFFFFF" w:themeColor="background1"/>
                          <w:lang w:val="es-ES"/>
                        </w:rPr>
                      </w:pPr>
                    </w:p>
                    <w:p w14:paraId="6316A10E" w14:textId="1988457C" w:rsidR="00DF41AF" w:rsidRPr="00220A7D" w:rsidRDefault="00DF41AF" w:rsidP="00220A7D">
                      <w:pPr>
                        <w:jc w:val="center"/>
                        <w:rPr>
                          <w:b/>
                          <w:color w:val="FFFFFF" w:themeColor="background1"/>
                          <w:lang w:val="es-ES"/>
                        </w:rPr>
                      </w:pPr>
                      <w:r>
                        <w:rPr>
                          <w:b/>
                          <w:color w:val="FFFFFF" w:themeColor="background1"/>
                          <w:lang w:val="es-ES"/>
                        </w:rPr>
                        <w:t>1er Trimestre de 2023</w:t>
                      </w:r>
                    </w:p>
                  </w:txbxContent>
                </v:textbox>
                <w10:wrap anchory="page"/>
              </v:shape>
            </w:pict>
          </mc:Fallback>
        </mc:AlternateContent>
      </w:r>
      <w:r w:rsidR="00E354BD">
        <w:rPr>
          <w:noProof/>
          <w:lang w:val="en-US"/>
        </w:rPr>
        <mc:AlternateContent>
          <mc:Choice Requires="wps">
            <w:drawing>
              <wp:anchor distT="0" distB="0" distL="114300" distR="114300" simplePos="0" relativeHeight="251658245" behindDoc="0" locked="0" layoutInCell="1" allowOverlap="1" wp14:anchorId="6316A0D9" wp14:editId="6316A0D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A10F"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6A0D9" id="Text Box 50" o:spid="_x0000_s1027" type="#_x0000_t202" style="position:absolute;left:0;text-align:left;margin-left:7.5pt;margin-top:410.25pt;width:283.15pt;height:18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14:paraId="6316A10F"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14:paraId="6316A110"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1"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14:paraId="6316A112"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16A113" w14:textId="77777777" w:rsidR="00DF41AF" w:rsidRPr="00DA0D7F" w:rsidRDefault="00DF41AF"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val="en-US"/>
        </w:rPr>
        <w:drawing>
          <wp:anchor distT="0" distB="0" distL="114300" distR="114300" simplePos="0" relativeHeight="251658246" behindDoc="0" locked="0" layoutInCell="1" allowOverlap="1" wp14:anchorId="6316A0DB" wp14:editId="6316A0DC">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val="en-US"/>
        </w:rPr>
        <w:drawing>
          <wp:anchor distT="0" distB="0" distL="114300" distR="114300" simplePos="0" relativeHeight="251658247" behindDoc="1" locked="0" layoutInCell="1" allowOverlap="1" wp14:anchorId="6316A0DD" wp14:editId="6316A0DE">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753">
        <w:t>l</w:t>
      </w:r>
      <w:r w:rsidR="002952D0" w:rsidRPr="0035002D">
        <w:rPr>
          <w:noProof/>
          <w:lang w:val="en-US"/>
        </w:rPr>
        <mc:AlternateContent>
          <mc:Choice Requires="wps">
            <w:drawing>
              <wp:inline distT="0" distB="0" distL="0" distR="0" wp14:anchorId="6316A0DF" wp14:editId="6316A0E0">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AFBCD"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14:paraId="63169D3F" w14:textId="77777777"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Content>
        <w:p w14:paraId="63169D40" w14:textId="77777777"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14:paraId="63169D41" w14:textId="77777777" w:rsidR="00081130" w:rsidRPr="00081130" w:rsidRDefault="00081130" w:rsidP="00081130">
          <w:pPr>
            <w:rPr>
              <w:lang w:val="es-ES"/>
            </w:rPr>
          </w:pPr>
        </w:p>
        <w:p w14:paraId="63169D42" w14:textId="0E8B2E49" w:rsidR="001055AE"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93931835" w:history="1">
            <w:r w:rsidR="001055AE" w:rsidRPr="00E87D0F">
              <w:rPr>
                <w:rStyle w:val="Hipervnculo"/>
                <w:rFonts w:cs="Arial"/>
                <w:noProof/>
              </w:rPr>
              <w:t>Listado de tablas</w:t>
            </w:r>
            <w:r w:rsidR="001055AE">
              <w:rPr>
                <w:noProof/>
                <w:webHidden/>
              </w:rPr>
              <w:tab/>
            </w:r>
            <w:r w:rsidR="001055AE">
              <w:rPr>
                <w:noProof/>
                <w:webHidden/>
              </w:rPr>
              <w:fldChar w:fldCharType="begin"/>
            </w:r>
            <w:r w:rsidR="001055AE">
              <w:rPr>
                <w:noProof/>
                <w:webHidden/>
              </w:rPr>
              <w:instrText xml:space="preserve"> PAGEREF _Toc93931835 \h </w:instrText>
            </w:r>
            <w:r w:rsidR="001055AE">
              <w:rPr>
                <w:noProof/>
                <w:webHidden/>
              </w:rPr>
            </w:r>
            <w:r w:rsidR="001055AE">
              <w:rPr>
                <w:noProof/>
                <w:webHidden/>
              </w:rPr>
              <w:fldChar w:fldCharType="separate"/>
            </w:r>
            <w:r w:rsidR="00AB086A">
              <w:rPr>
                <w:noProof/>
                <w:webHidden/>
              </w:rPr>
              <w:t>3</w:t>
            </w:r>
            <w:r w:rsidR="001055AE">
              <w:rPr>
                <w:noProof/>
                <w:webHidden/>
              </w:rPr>
              <w:fldChar w:fldCharType="end"/>
            </w:r>
          </w:hyperlink>
        </w:p>
        <w:p w14:paraId="63169D43" w14:textId="1109AE92" w:rsidR="001055AE" w:rsidRDefault="00DF41AF">
          <w:pPr>
            <w:pStyle w:val="TDC1"/>
            <w:tabs>
              <w:tab w:val="right" w:leader="dot" w:pos="9449"/>
            </w:tabs>
            <w:rPr>
              <w:rFonts w:asciiTheme="minorHAnsi" w:eastAsiaTheme="minorEastAsia" w:hAnsiTheme="minorHAnsi" w:cstheme="minorBidi"/>
              <w:noProof/>
              <w:lang w:eastAsia="es-CO"/>
            </w:rPr>
          </w:pPr>
          <w:hyperlink w:anchor="_Toc93931836" w:history="1">
            <w:r w:rsidR="001055AE" w:rsidRPr="00E87D0F">
              <w:rPr>
                <w:rStyle w:val="Hipervnculo"/>
                <w:rFonts w:cs="Arial"/>
                <w:noProof/>
              </w:rPr>
              <w:t>INTRODUCCIÓN</w:t>
            </w:r>
            <w:r w:rsidR="001055AE">
              <w:rPr>
                <w:noProof/>
                <w:webHidden/>
              </w:rPr>
              <w:tab/>
            </w:r>
            <w:r w:rsidR="001055AE">
              <w:rPr>
                <w:noProof/>
                <w:webHidden/>
              </w:rPr>
              <w:fldChar w:fldCharType="begin"/>
            </w:r>
            <w:r w:rsidR="001055AE">
              <w:rPr>
                <w:noProof/>
                <w:webHidden/>
              </w:rPr>
              <w:instrText xml:space="preserve"> PAGEREF _Toc93931836 \h </w:instrText>
            </w:r>
            <w:r w:rsidR="001055AE">
              <w:rPr>
                <w:noProof/>
                <w:webHidden/>
              </w:rPr>
            </w:r>
            <w:r w:rsidR="001055AE">
              <w:rPr>
                <w:noProof/>
                <w:webHidden/>
              </w:rPr>
              <w:fldChar w:fldCharType="separate"/>
            </w:r>
            <w:r w:rsidR="00AB086A">
              <w:rPr>
                <w:noProof/>
                <w:webHidden/>
              </w:rPr>
              <w:t>4</w:t>
            </w:r>
            <w:r w:rsidR="001055AE">
              <w:rPr>
                <w:noProof/>
                <w:webHidden/>
              </w:rPr>
              <w:fldChar w:fldCharType="end"/>
            </w:r>
          </w:hyperlink>
        </w:p>
        <w:p w14:paraId="63169D44" w14:textId="1C87CAB3" w:rsidR="001055AE" w:rsidRDefault="00DF41AF">
          <w:pPr>
            <w:pStyle w:val="TDC2"/>
            <w:tabs>
              <w:tab w:val="right" w:leader="dot" w:pos="9449"/>
            </w:tabs>
            <w:rPr>
              <w:rFonts w:asciiTheme="minorHAnsi" w:eastAsiaTheme="minorEastAsia" w:hAnsiTheme="minorHAnsi" w:cstheme="minorBidi"/>
              <w:noProof/>
              <w:lang w:eastAsia="es-CO"/>
            </w:rPr>
          </w:pPr>
          <w:hyperlink w:anchor="_Toc93931837" w:history="1">
            <w:r w:rsidR="001055AE" w:rsidRPr="00E87D0F">
              <w:rPr>
                <w:rStyle w:val="Hipervnculo"/>
                <w:noProof/>
              </w:rPr>
              <w:t>INDICADORES</w:t>
            </w:r>
            <w:r w:rsidR="001055AE">
              <w:rPr>
                <w:noProof/>
                <w:webHidden/>
              </w:rPr>
              <w:tab/>
            </w:r>
            <w:r w:rsidR="001055AE">
              <w:rPr>
                <w:noProof/>
                <w:webHidden/>
              </w:rPr>
              <w:fldChar w:fldCharType="begin"/>
            </w:r>
            <w:r w:rsidR="001055AE">
              <w:rPr>
                <w:noProof/>
                <w:webHidden/>
              </w:rPr>
              <w:instrText xml:space="preserve"> PAGEREF _Toc93931837 \h </w:instrText>
            </w:r>
            <w:r w:rsidR="001055AE">
              <w:rPr>
                <w:noProof/>
                <w:webHidden/>
              </w:rPr>
            </w:r>
            <w:r w:rsidR="001055AE">
              <w:rPr>
                <w:noProof/>
                <w:webHidden/>
              </w:rPr>
              <w:fldChar w:fldCharType="separate"/>
            </w:r>
            <w:r w:rsidR="00AB086A">
              <w:rPr>
                <w:noProof/>
                <w:webHidden/>
              </w:rPr>
              <w:t>7</w:t>
            </w:r>
            <w:r w:rsidR="001055AE">
              <w:rPr>
                <w:noProof/>
                <w:webHidden/>
              </w:rPr>
              <w:fldChar w:fldCharType="end"/>
            </w:r>
          </w:hyperlink>
        </w:p>
        <w:p w14:paraId="63169D45" w14:textId="57A21CF2" w:rsidR="001055AE" w:rsidRDefault="00DF41AF">
          <w:pPr>
            <w:pStyle w:val="TDC3"/>
            <w:rPr>
              <w:rFonts w:asciiTheme="minorHAnsi" w:eastAsiaTheme="minorEastAsia" w:hAnsiTheme="minorHAnsi" w:cstheme="minorBidi"/>
              <w:noProof/>
              <w:lang w:eastAsia="es-CO"/>
            </w:rPr>
          </w:pPr>
          <w:hyperlink w:anchor="_Toc93931838" w:history="1">
            <w:r w:rsidR="001055AE" w:rsidRPr="00E87D0F">
              <w:rPr>
                <w:rStyle w:val="Hipervnculo"/>
                <w:noProof/>
              </w:rPr>
              <w:t>Indicadores Instituc</w:t>
            </w:r>
            <w:r w:rsidR="001055AE" w:rsidRPr="00E87D0F">
              <w:rPr>
                <w:rStyle w:val="Hipervnculo"/>
                <w:noProof/>
                <w:lang w:eastAsia="es-CO"/>
              </w:rPr>
              <w:t>ionales</w:t>
            </w:r>
            <w:r w:rsidR="001055AE">
              <w:rPr>
                <w:noProof/>
                <w:webHidden/>
              </w:rPr>
              <w:tab/>
            </w:r>
            <w:r w:rsidR="001055AE">
              <w:rPr>
                <w:noProof/>
                <w:webHidden/>
              </w:rPr>
              <w:fldChar w:fldCharType="begin"/>
            </w:r>
            <w:r w:rsidR="001055AE">
              <w:rPr>
                <w:noProof/>
                <w:webHidden/>
              </w:rPr>
              <w:instrText xml:space="preserve"> PAGEREF _Toc93931838 \h </w:instrText>
            </w:r>
            <w:r w:rsidR="001055AE">
              <w:rPr>
                <w:noProof/>
                <w:webHidden/>
              </w:rPr>
            </w:r>
            <w:r w:rsidR="001055AE">
              <w:rPr>
                <w:noProof/>
                <w:webHidden/>
              </w:rPr>
              <w:fldChar w:fldCharType="separate"/>
            </w:r>
            <w:r w:rsidR="00AB086A">
              <w:rPr>
                <w:noProof/>
                <w:webHidden/>
              </w:rPr>
              <w:t>7</w:t>
            </w:r>
            <w:r w:rsidR="001055AE">
              <w:rPr>
                <w:noProof/>
                <w:webHidden/>
              </w:rPr>
              <w:fldChar w:fldCharType="end"/>
            </w:r>
          </w:hyperlink>
        </w:p>
        <w:p w14:paraId="63169D46" w14:textId="07B8EA46" w:rsidR="001055AE" w:rsidRDefault="00DF41AF">
          <w:pPr>
            <w:pStyle w:val="TDC3"/>
            <w:rPr>
              <w:rFonts w:asciiTheme="minorHAnsi" w:eastAsiaTheme="minorEastAsia" w:hAnsiTheme="minorHAnsi" w:cstheme="minorBidi"/>
              <w:noProof/>
              <w:lang w:eastAsia="es-CO"/>
            </w:rPr>
          </w:pPr>
          <w:hyperlink w:anchor="_Toc93931839" w:history="1">
            <w:r w:rsidR="001055AE" w:rsidRPr="00E87D0F">
              <w:rPr>
                <w:rStyle w:val="Hipervnculo"/>
                <w:noProof/>
                <w:lang w:eastAsia="es-CO"/>
              </w:rPr>
              <w:t>Indicadores estratégicos</w:t>
            </w:r>
            <w:r w:rsidR="001055AE">
              <w:rPr>
                <w:noProof/>
                <w:webHidden/>
              </w:rPr>
              <w:tab/>
            </w:r>
            <w:r w:rsidR="001055AE">
              <w:rPr>
                <w:noProof/>
                <w:webHidden/>
              </w:rPr>
              <w:fldChar w:fldCharType="begin"/>
            </w:r>
            <w:r w:rsidR="001055AE">
              <w:rPr>
                <w:noProof/>
                <w:webHidden/>
              </w:rPr>
              <w:instrText xml:space="preserve"> PAGEREF _Toc93931839 \h </w:instrText>
            </w:r>
            <w:r w:rsidR="001055AE">
              <w:rPr>
                <w:noProof/>
                <w:webHidden/>
              </w:rPr>
            </w:r>
            <w:r w:rsidR="001055AE">
              <w:rPr>
                <w:noProof/>
                <w:webHidden/>
              </w:rPr>
              <w:fldChar w:fldCharType="separate"/>
            </w:r>
            <w:r w:rsidR="00AB086A">
              <w:rPr>
                <w:noProof/>
                <w:webHidden/>
              </w:rPr>
              <w:t>8</w:t>
            </w:r>
            <w:r w:rsidR="001055AE">
              <w:rPr>
                <w:noProof/>
                <w:webHidden/>
              </w:rPr>
              <w:fldChar w:fldCharType="end"/>
            </w:r>
          </w:hyperlink>
        </w:p>
        <w:p w14:paraId="63169D47" w14:textId="77DF0572" w:rsidR="001055AE" w:rsidRDefault="00DF41AF">
          <w:pPr>
            <w:pStyle w:val="TDC3"/>
            <w:rPr>
              <w:rFonts w:asciiTheme="minorHAnsi" w:eastAsiaTheme="minorEastAsia" w:hAnsiTheme="minorHAnsi" w:cstheme="minorBidi"/>
              <w:noProof/>
              <w:lang w:eastAsia="es-CO"/>
            </w:rPr>
          </w:pPr>
          <w:hyperlink w:anchor="_Toc93931840" w:history="1">
            <w:r w:rsidR="001055AE" w:rsidRPr="00E87D0F">
              <w:rPr>
                <w:rStyle w:val="Hipervnculo"/>
                <w:noProof/>
                <w:lang w:eastAsia="es-CO"/>
              </w:rPr>
              <w:t>Indicadores de proceso</w:t>
            </w:r>
            <w:r w:rsidR="001055AE">
              <w:rPr>
                <w:noProof/>
                <w:webHidden/>
              </w:rPr>
              <w:tab/>
            </w:r>
            <w:r w:rsidR="001055AE">
              <w:rPr>
                <w:noProof/>
                <w:webHidden/>
              </w:rPr>
              <w:fldChar w:fldCharType="begin"/>
            </w:r>
            <w:r w:rsidR="001055AE">
              <w:rPr>
                <w:noProof/>
                <w:webHidden/>
              </w:rPr>
              <w:instrText xml:space="preserve"> PAGEREF _Toc93931840 \h </w:instrText>
            </w:r>
            <w:r w:rsidR="001055AE">
              <w:rPr>
                <w:noProof/>
                <w:webHidden/>
              </w:rPr>
            </w:r>
            <w:r w:rsidR="001055AE">
              <w:rPr>
                <w:noProof/>
                <w:webHidden/>
              </w:rPr>
              <w:fldChar w:fldCharType="separate"/>
            </w:r>
            <w:r w:rsidR="00AB086A">
              <w:rPr>
                <w:noProof/>
                <w:webHidden/>
              </w:rPr>
              <w:t>11</w:t>
            </w:r>
            <w:r w:rsidR="001055AE">
              <w:rPr>
                <w:noProof/>
                <w:webHidden/>
              </w:rPr>
              <w:fldChar w:fldCharType="end"/>
            </w:r>
          </w:hyperlink>
        </w:p>
        <w:p w14:paraId="63169D48" w14:textId="786C9225" w:rsidR="001055AE" w:rsidRDefault="00DF41AF">
          <w:pPr>
            <w:pStyle w:val="TDC1"/>
            <w:tabs>
              <w:tab w:val="right" w:leader="dot" w:pos="9449"/>
            </w:tabs>
            <w:rPr>
              <w:rFonts w:asciiTheme="minorHAnsi" w:eastAsiaTheme="minorEastAsia" w:hAnsiTheme="minorHAnsi" w:cstheme="minorBidi"/>
              <w:noProof/>
              <w:lang w:eastAsia="es-CO"/>
            </w:rPr>
          </w:pPr>
          <w:hyperlink w:anchor="_Toc93931841" w:history="1">
            <w:r w:rsidR="001055AE" w:rsidRPr="00E87D0F">
              <w:rPr>
                <w:rStyle w:val="Hipervnculo"/>
                <w:noProof/>
                <w:lang w:val="es-ES_tradnl" w:eastAsia="es-ES"/>
              </w:rPr>
              <w:t>INDICADORES POR PROCESO CON OBSERVACIONES</w:t>
            </w:r>
            <w:r w:rsidR="001055AE">
              <w:rPr>
                <w:noProof/>
                <w:webHidden/>
              </w:rPr>
              <w:tab/>
            </w:r>
            <w:r w:rsidR="001055AE">
              <w:rPr>
                <w:noProof/>
                <w:webHidden/>
              </w:rPr>
              <w:fldChar w:fldCharType="begin"/>
            </w:r>
            <w:r w:rsidR="001055AE">
              <w:rPr>
                <w:noProof/>
                <w:webHidden/>
              </w:rPr>
              <w:instrText xml:space="preserve"> PAGEREF _Toc93931841 \h </w:instrText>
            </w:r>
            <w:r w:rsidR="001055AE">
              <w:rPr>
                <w:noProof/>
                <w:webHidden/>
              </w:rPr>
            </w:r>
            <w:r w:rsidR="001055AE">
              <w:rPr>
                <w:noProof/>
                <w:webHidden/>
              </w:rPr>
              <w:fldChar w:fldCharType="separate"/>
            </w:r>
            <w:r w:rsidR="00AB086A">
              <w:rPr>
                <w:noProof/>
                <w:webHidden/>
              </w:rPr>
              <w:t>12</w:t>
            </w:r>
            <w:r w:rsidR="001055AE">
              <w:rPr>
                <w:noProof/>
                <w:webHidden/>
              </w:rPr>
              <w:fldChar w:fldCharType="end"/>
            </w:r>
          </w:hyperlink>
        </w:p>
        <w:p w14:paraId="63169D49" w14:textId="77777777" w:rsidR="008415BD" w:rsidRPr="008415BD" w:rsidRDefault="001B26DD" w:rsidP="008415BD">
          <w:r w:rsidRPr="00242B6E">
            <w:rPr>
              <w:rFonts w:cs="Arial"/>
              <w:b/>
              <w:lang w:val="es-ES"/>
            </w:rPr>
            <w:fldChar w:fldCharType="end"/>
          </w:r>
        </w:p>
      </w:sdtContent>
    </w:sdt>
    <w:p w14:paraId="63169D4A" w14:textId="77777777" w:rsidR="00BC633C" w:rsidRPr="00BC633C" w:rsidRDefault="00BC633C" w:rsidP="00BC633C"/>
    <w:p w14:paraId="63169D4B" w14:textId="77777777" w:rsidR="00BC633C" w:rsidRPr="00BC633C" w:rsidRDefault="00BC633C" w:rsidP="00BC633C"/>
    <w:p w14:paraId="63169D4C" w14:textId="77777777" w:rsidR="00BC633C" w:rsidRPr="00BC633C" w:rsidRDefault="00BC633C" w:rsidP="00BC633C"/>
    <w:p w14:paraId="63169D4D" w14:textId="77777777" w:rsidR="00BC633C" w:rsidRPr="00BC633C" w:rsidRDefault="00BC633C" w:rsidP="00BC633C"/>
    <w:p w14:paraId="63169D4E" w14:textId="77777777" w:rsidR="00BC633C" w:rsidRPr="00BC633C" w:rsidRDefault="00BC633C" w:rsidP="00BC633C"/>
    <w:p w14:paraId="63169D4F" w14:textId="77777777" w:rsidR="00BC633C" w:rsidRPr="00BC633C" w:rsidRDefault="00BC633C" w:rsidP="00BC633C"/>
    <w:p w14:paraId="63169D50" w14:textId="77777777" w:rsidR="00BC633C" w:rsidRPr="00BC633C" w:rsidRDefault="00BC633C" w:rsidP="00BC633C"/>
    <w:p w14:paraId="63169D51" w14:textId="77777777" w:rsidR="00BC633C" w:rsidRPr="00BC633C" w:rsidRDefault="00BC633C" w:rsidP="00BC633C"/>
    <w:p w14:paraId="63169D52" w14:textId="77777777" w:rsidR="00BC633C" w:rsidRDefault="00BC633C" w:rsidP="00BC633C"/>
    <w:p w14:paraId="63169D53" w14:textId="77777777" w:rsidR="001055AE" w:rsidRDefault="001055AE" w:rsidP="00BC633C"/>
    <w:p w14:paraId="63169D54" w14:textId="77777777" w:rsidR="001055AE" w:rsidRDefault="001055AE" w:rsidP="00BC633C"/>
    <w:p w14:paraId="63169D55" w14:textId="77777777" w:rsidR="001055AE" w:rsidRDefault="001055AE" w:rsidP="00BC633C"/>
    <w:p w14:paraId="63169D56" w14:textId="77777777" w:rsidR="001055AE" w:rsidRDefault="001055AE" w:rsidP="00BC633C"/>
    <w:p w14:paraId="63169D57" w14:textId="77777777" w:rsidR="001055AE" w:rsidRDefault="001055AE" w:rsidP="00BC633C"/>
    <w:p w14:paraId="63169D58" w14:textId="77777777" w:rsidR="001055AE" w:rsidRDefault="001055AE" w:rsidP="00BC633C"/>
    <w:p w14:paraId="63169D59" w14:textId="77777777" w:rsidR="001055AE" w:rsidRDefault="001055AE" w:rsidP="00BC633C"/>
    <w:p w14:paraId="63169D5A" w14:textId="77777777" w:rsidR="001055AE" w:rsidRDefault="001055AE" w:rsidP="00BC633C"/>
    <w:p w14:paraId="63169D5B" w14:textId="77777777" w:rsidR="001055AE" w:rsidRDefault="001055AE" w:rsidP="00BC633C"/>
    <w:p w14:paraId="63169D5C" w14:textId="77777777" w:rsidR="001055AE" w:rsidRDefault="001055AE" w:rsidP="00BC633C"/>
    <w:p w14:paraId="63169D5D" w14:textId="77777777" w:rsidR="001055AE" w:rsidRDefault="001055AE" w:rsidP="00BC633C"/>
    <w:p w14:paraId="63169D5E" w14:textId="77777777" w:rsidR="001055AE" w:rsidRDefault="001055AE" w:rsidP="00BC633C"/>
    <w:p w14:paraId="63169D5F" w14:textId="77777777" w:rsidR="001055AE" w:rsidRDefault="001055AE" w:rsidP="00BC633C"/>
    <w:p w14:paraId="63169D60" w14:textId="77777777" w:rsidR="001055AE" w:rsidRDefault="001055AE" w:rsidP="00BC633C"/>
    <w:p w14:paraId="63169D61" w14:textId="77777777" w:rsidR="001055AE" w:rsidRDefault="001055AE" w:rsidP="00BC633C"/>
    <w:p w14:paraId="63169D62" w14:textId="77777777" w:rsidR="001055AE" w:rsidRDefault="001055AE" w:rsidP="00BC633C"/>
    <w:p w14:paraId="63169D63" w14:textId="77777777" w:rsidR="001055AE" w:rsidRDefault="001055AE" w:rsidP="00BC633C"/>
    <w:p w14:paraId="63169D64" w14:textId="77777777" w:rsidR="001055AE" w:rsidRDefault="001055AE" w:rsidP="00BC633C"/>
    <w:p w14:paraId="63169D65" w14:textId="77777777" w:rsidR="001055AE" w:rsidRDefault="001055AE" w:rsidP="00BC633C"/>
    <w:p w14:paraId="63169D66" w14:textId="77777777" w:rsidR="001055AE" w:rsidRDefault="001055AE" w:rsidP="00BC633C"/>
    <w:p w14:paraId="63169D67" w14:textId="77777777" w:rsidR="001055AE" w:rsidRDefault="001055AE" w:rsidP="00BC633C"/>
    <w:p w14:paraId="63169D68" w14:textId="77777777" w:rsidR="001055AE" w:rsidRDefault="001055AE" w:rsidP="00BC633C"/>
    <w:p w14:paraId="63169D69" w14:textId="77777777" w:rsidR="001055AE" w:rsidRPr="00BC633C" w:rsidRDefault="001055AE" w:rsidP="00BC633C"/>
    <w:p w14:paraId="63169D6A" w14:textId="77777777" w:rsidR="00BC633C" w:rsidRPr="00BC633C" w:rsidRDefault="00BC633C" w:rsidP="00BC633C"/>
    <w:p w14:paraId="63169D6B" w14:textId="77777777" w:rsidR="00BC633C" w:rsidRPr="00BC633C" w:rsidRDefault="00BC633C" w:rsidP="00BC633C"/>
    <w:p w14:paraId="63169D6C" w14:textId="77777777" w:rsidR="00BC633C" w:rsidRPr="00BC633C" w:rsidRDefault="00BC633C" w:rsidP="00BC633C"/>
    <w:p w14:paraId="63169D6D" w14:textId="77777777" w:rsidR="00BC633C" w:rsidRPr="00BC633C" w:rsidRDefault="00BC633C" w:rsidP="00BC633C"/>
    <w:p w14:paraId="63169D6E" w14:textId="77777777" w:rsidR="005D1AA1" w:rsidRDefault="005D1AA1">
      <w:pPr>
        <w:widowControl/>
        <w:jc w:val="left"/>
        <w:rPr>
          <w:rFonts w:eastAsia="Arial" w:cs="Arial"/>
          <w:b/>
          <w:bCs/>
          <w:sz w:val="24"/>
          <w:szCs w:val="24"/>
        </w:rPr>
      </w:pPr>
      <w:bookmarkStart w:id="2" w:name="_Toc32311977"/>
    </w:p>
    <w:p w14:paraId="63169D6F" w14:textId="77777777" w:rsidR="00425BEA" w:rsidRDefault="009129BE" w:rsidP="00C06015">
      <w:pPr>
        <w:pStyle w:val="Ttulo1"/>
        <w:ind w:left="0" w:firstLine="720"/>
        <w:rPr>
          <w:rFonts w:cs="Arial"/>
        </w:rPr>
      </w:pPr>
      <w:bookmarkStart w:id="3" w:name="_Toc93931835"/>
      <w:r>
        <w:rPr>
          <w:rFonts w:cs="Arial"/>
        </w:rPr>
        <w:lastRenderedPageBreak/>
        <w:t>Listado de tablas</w:t>
      </w:r>
      <w:bookmarkEnd w:id="2"/>
      <w:bookmarkEnd w:id="3"/>
      <w:r>
        <w:rPr>
          <w:rFonts w:cs="Arial"/>
        </w:rPr>
        <w:t xml:space="preserve"> </w:t>
      </w:r>
    </w:p>
    <w:p w14:paraId="63169D70" w14:textId="77777777" w:rsidR="00AE4E85" w:rsidRPr="00410A89" w:rsidRDefault="00AE4E85" w:rsidP="00410A89"/>
    <w:p w14:paraId="16E98CAD" w14:textId="478916AB" w:rsidR="00AB086A" w:rsidRDefault="00507FC4">
      <w:pPr>
        <w:pStyle w:val="Tabladeilustraciones"/>
        <w:tabs>
          <w:tab w:val="right" w:leader="dot" w:pos="9449"/>
        </w:tabs>
        <w:rPr>
          <w:rFonts w:asciiTheme="minorHAnsi" w:eastAsiaTheme="minorEastAsia" w:hAnsiTheme="minorHAnsi" w:cstheme="minorBidi"/>
          <w:noProof/>
          <w:lang w:val="en-US"/>
        </w:rPr>
      </w:pPr>
      <w:r>
        <w:rPr>
          <w:rFonts w:cs="Arial"/>
        </w:rPr>
        <w:fldChar w:fldCharType="begin"/>
      </w:r>
      <w:r>
        <w:rPr>
          <w:rFonts w:cs="Arial"/>
        </w:rPr>
        <w:instrText xml:space="preserve"> TOC \h \z \c "Tabla" </w:instrText>
      </w:r>
      <w:r>
        <w:rPr>
          <w:rFonts w:cs="Arial"/>
        </w:rPr>
        <w:fldChar w:fldCharType="separate"/>
      </w:r>
      <w:hyperlink w:anchor="_Toc101447461" w:history="1">
        <w:r w:rsidR="00AB086A" w:rsidRPr="009B28AF">
          <w:rPr>
            <w:rStyle w:val="Hipervnculo"/>
            <w:noProof/>
          </w:rPr>
          <w:t>Tabla 1.</w:t>
        </w:r>
        <w:r w:rsidR="00AB086A" w:rsidRPr="009B28AF">
          <w:rPr>
            <w:rStyle w:val="Hipervnculo"/>
            <w:rFonts w:cs="Arial"/>
            <w:noProof/>
          </w:rPr>
          <w:t xml:space="preserve"> Indicadores Institucionales.</w:t>
        </w:r>
        <w:r w:rsidR="00AB086A">
          <w:rPr>
            <w:noProof/>
            <w:webHidden/>
          </w:rPr>
          <w:tab/>
        </w:r>
        <w:r w:rsidR="00AB086A">
          <w:rPr>
            <w:noProof/>
            <w:webHidden/>
          </w:rPr>
          <w:fldChar w:fldCharType="begin"/>
        </w:r>
        <w:r w:rsidR="00AB086A">
          <w:rPr>
            <w:noProof/>
            <w:webHidden/>
          </w:rPr>
          <w:instrText xml:space="preserve"> PAGEREF _Toc101447461 \h </w:instrText>
        </w:r>
        <w:r w:rsidR="00AB086A">
          <w:rPr>
            <w:noProof/>
            <w:webHidden/>
          </w:rPr>
        </w:r>
        <w:r w:rsidR="00AB086A">
          <w:rPr>
            <w:noProof/>
            <w:webHidden/>
          </w:rPr>
          <w:fldChar w:fldCharType="separate"/>
        </w:r>
        <w:r w:rsidR="00AB086A">
          <w:rPr>
            <w:noProof/>
            <w:webHidden/>
          </w:rPr>
          <w:t>7</w:t>
        </w:r>
        <w:r w:rsidR="00AB086A">
          <w:rPr>
            <w:noProof/>
            <w:webHidden/>
          </w:rPr>
          <w:fldChar w:fldCharType="end"/>
        </w:r>
      </w:hyperlink>
    </w:p>
    <w:p w14:paraId="18C68D69" w14:textId="5115C08D"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62" w:history="1">
        <w:r w:rsidR="00AB086A" w:rsidRPr="009B28AF">
          <w:rPr>
            <w:rStyle w:val="Hipervnculo"/>
            <w:noProof/>
          </w:rPr>
          <w:t>Tabla 2. Cumplimiento de Metas de Intervención de Vías</w:t>
        </w:r>
        <w:r w:rsidR="00AB086A">
          <w:rPr>
            <w:noProof/>
            <w:webHidden/>
          </w:rPr>
          <w:tab/>
        </w:r>
        <w:r w:rsidR="00AB086A">
          <w:rPr>
            <w:noProof/>
            <w:webHidden/>
          </w:rPr>
          <w:fldChar w:fldCharType="begin"/>
        </w:r>
        <w:r w:rsidR="00AB086A">
          <w:rPr>
            <w:noProof/>
            <w:webHidden/>
          </w:rPr>
          <w:instrText xml:space="preserve"> PAGEREF _Toc101447462 \h </w:instrText>
        </w:r>
        <w:r w:rsidR="00AB086A">
          <w:rPr>
            <w:noProof/>
            <w:webHidden/>
          </w:rPr>
        </w:r>
        <w:r w:rsidR="00AB086A">
          <w:rPr>
            <w:noProof/>
            <w:webHidden/>
          </w:rPr>
          <w:fldChar w:fldCharType="separate"/>
        </w:r>
        <w:r w:rsidR="00AB086A">
          <w:rPr>
            <w:noProof/>
            <w:webHidden/>
          </w:rPr>
          <w:t>7</w:t>
        </w:r>
        <w:r w:rsidR="00AB086A">
          <w:rPr>
            <w:noProof/>
            <w:webHidden/>
          </w:rPr>
          <w:fldChar w:fldCharType="end"/>
        </w:r>
      </w:hyperlink>
    </w:p>
    <w:p w14:paraId="142BB057" w14:textId="7640330C"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63" w:history="1">
        <w:r w:rsidR="00AB086A" w:rsidRPr="009B28AF">
          <w:rPr>
            <w:rStyle w:val="Hipervnculo"/>
            <w:noProof/>
          </w:rPr>
          <w:t xml:space="preserve">Tabla 3. </w:t>
        </w:r>
        <w:r w:rsidR="00AB086A" w:rsidRPr="009B28AF">
          <w:rPr>
            <w:rStyle w:val="Hipervnculo"/>
            <w:rFonts w:cs="Arial"/>
            <w:noProof/>
            <w:lang w:eastAsia="es-CO"/>
          </w:rPr>
          <w:t>Ejecución Presupuestal De Gastos</w:t>
        </w:r>
        <w:r w:rsidR="00AB086A">
          <w:rPr>
            <w:noProof/>
            <w:webHidden/>
          </w:rPr>
          <w:tab/>
        </w:r>
        <w:r w:rsidR="00AB086A">
          <w:rPr>
            <w:noProof/>
            <w:webHidden/>
          </w:rPr>
          <w:fldChar w:fldCharType="begin"/>
        </w:r>
        <w:r w:rsidR="00AB086A">
          <w:rPr>
            <w:noProof/>
            <w:webHidden/>
          </w:rPr>
          <w:instrText xml:space="preserve"> PAGEREF _Toc101447463 \h </w:instrText>
        </w:r>
        <w:r w:rsidR="00AB086A">
          <w:rPr>
            <w:noProof/>
            <w:webHidden/>
          </w:rPr>
        </w:r>
        <w:r w:rsidR="00AB086A">
          <w:rPr>
            <w:noProof/>
            <w:webHidden/>
          </w:rPr>
          <w:fldChar w:fldCharType="separate"/>
        </w:r>
        <w:r w:rsidR="00AB086A">
          <w:rPr>
            <w:noProof/>
            <w:webHidden/>
          </w:rPr>
          <w:t>8</w:t>
        </w:r>
        <w:r w:rsidR="00AB086A">
          <w:rPr>
            <w:noProof/>
            <w:webHidden/>
          </w:rPr>
          <w:fldChar w:fldCharType="end"/>
        </w:r>
      </w:hyperlink>
    </w:p>
    <w:p w14:paraId="6B18C01C" w14:textId="38A575F1"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64" w:history="1">
        <w:r w:rsidR="00AB086A" w:rsidRPr="009B28AF">
          <w:rPr>
            <w:rStyle w:val="Hipervnculo"/>
            <w:noProof/>
          </w:rPr>
          <w:t>Tabla 4.</w:t>
        </w:r>
        <w:r w:rsidR="00AB086A" w:rsidRPr="009B28AF">
          <w:rPr>
            <w:rStyle w:val="Hipervnculo"/>
            <w:rFonts w:cs="Arial"/>
            <w:noProof/>
          </w:rPr>
          <w:t xml:space="preserve"> Indicadores estratégicos.</w:t>
        </w:r>
        <w:r w:rsidR="00AB086A">
          <w:rPr>
            <w:noProof/>
            <w:webHidden/>
          </w:rPr>
          <w:tab/>
        </w:r>
        <w:r w:rsidR="00AB086A">
          <w:rPr>
            <w:noProof/>
            <w:webHidden/>
          </w:rPr>
          <w:fldChar w:fldCharType="begin"/>
        </w:r>
        <w:r w:rsidR="00AB086A">
          <w:rPr>
            <w:noProof/>
            <w:webHidden/>
          </w:rPr>
          <w:instrText xml:space="preserve"> PAGEREF _Toc101447464 \h </w:instrText>
        </w:r>
        <w:r w:rsidR="00AB086A">
          <w:rPr>
            <w:noProof/>
            <w:webHidden/>
          </w:rPr>
        </w:r>
        <w:r w:rsidR="00AB086A">
          <w:rPr>
            <w:noProof/>
            <w:webHidden/>
          </w:rPr>
          <w:fldChar w:fldCharType="separate"/>
        </w:r>
        <w:r w:rsidR="00AB086A">
          <w:rPr>
            <w:noProof/>
            <w:webHidden/>
          </w:rPr>
          <w:t>8</w:t>
        </w:r>
        <w:r w:rsidR="00AB086A">
          <w:rPr>
            <w:noProof/>
            <w:webHidden/>
          </w:rPr>
          <w:fldChar w:fldCharType="end"/>
        </w:r>
      </w:hyperlink>
    </w:p>
    <w:p w14:paraId="2F8EEF74" w14:textId="6D7FE906"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65" w:history="1">
        <w:r w:rsidR="00AB086A" w:rsidRPr="009B28AF">
          <w:rPr>
            <w:rStyle w:val="Hipervnculo"/>
            <w:noProof/>
          </w:rPr>
          <w:t>Tabla 5. Seguimiento a intervenciones ejecutadas</w:t>
        </w:r>
        <w:r w:rsidR="00AB086A">
          <w:rPr>
            <w:noProof/>
            <w:webHidden/>
          </w:rPr>
          <w:tab/>
        </w:r>
        <w:r w:rsidR="00AB086A">
          <w:rPr>
            <w:noProof/>
            <w:webHidden/>
          </w:rPr>
          <w:fldChar w:fldCharType="begin"/>
        </w:r>
        <w:r w:rsidR="00AB086A">
          <w:rPr>
            <w:noProof/>
            <w:webHidden/>
          </w:rPr>
          <w:instrText xml:space="preserve"> PAGEREF _Toc101447465 \h </w:instrText>
        </w:r>
        <w:r w:rsidR="00AB086A">
          <w:rPr>
            <w:noProof/>
            <w:webHidden/>
          </w:rPr>
        </w:r>
        <w:r w:rsidR="00AB086A">
          <w:rPr>
            <w:noProof/>
            <w:webHidden/>
          </w:rPr>
          <w:fldChar w:fldCharType="separate"/>
        </w:r>
        <w:r w:rsidR="00AB086A">
          <w:rPr>
            <w:noProof/>
            <w:webHidden/>
          </w:rPr>
          <w:t>9</w:t>
        </w:r>
        <w:r w:rsidR="00AB086A">
          <w:rPr>
            <w:noProof/>
            <w:webHidden/>
          </w:rPr>
          <w:fldChar w:fldCharType="end"/>
        </w:r>
      </w:hyperlink>
    </w:p>
    <w:p w14:paraId="19850398" w14:textId="64D79231"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66" w:history="1">
        <w:r w:rsidR="00AB086A" w:rsidRPr="009B28AF">
          <w:rPr>
            <w:rStyle w:val="Hipervnculo"/>
            <w:noProof/>
          </w:rPr>
          <w:t xml:space="preserve">Tabla 6. </w:t>
        </w:r>
        <w:r w:rsidR="00AB086A" w:rsidRPr="009B28AF">
          <w:rPr>
            <w:rStyle w:val="Hipervnculo"/>
            <w:rFonts w:cs="Arial"/>
            <w:noProof/>
            <w:lang w:eastAsia="es-CO"/>
          </w:rPr>
          <w:t>Porcentaje de cumplimiento de entregas de mezclas autorizadas</w:t>
        </w:r>
        <w:r w:rsidR="00AB086A">
          <w:rPr>
            <w:noProof/>
            <w:webHidden/>
          </w:rPr>
          <w:tab/>
        </w:r>
        <w:r w:rsidR="00AB086A">
          <w:rPr>
            <w:noProof/>
            <w:webHidden/>
          </w:rPr>
          <w:fldChar w:fldCharType="begin"/>
        </w:r>
        <w:r w:rsidR="00AB086A">
          <w:rPr>
            <w:noProof/>
            <w:webHidden/>
          </w:rPr>
          <w:instrText xml:space="preserve"> PAGEREF _Toc101447466 \h </w:instrText>
        </w:r>
        <w:r w:rsidR="00AB086A">
          <w:rPr>
            <w:noProof/>
            <w:webHidden/>
          </w:rPr>
        </w:r>
        <w:r w:rsidR="00AB086A">
          <w:rPr>
            <w:noProof/>
            <w:webHidden/>
          </w:rPr>
          <w:fldChar w:fldCharType="separate"/>
        </w:r>
        <w:r w:rsidR="00AB086A">
          <w:rPr>
            <w:noProof/>
            <w:webHidden/>
          </w:rPr>
          <w:t>9</w:t>
        </w:r>
        <w:r w:rsidR="00AB086A">
          <w:rPr>
            <w:noProof/>
            <w:webHidden/>
          </w:rPr>
          <w:fldChar w:fldCharType="end"/>
        </w:r>
      </w:hyperlink>
    </w:p>
    <w:p w14:paraId="1EE79884" w14:textId="638D20B9"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67" w:history="1">
        <w:r w:rsidR="00AB086A" w:rsidRPr="009B28AF">
          <w:rPr>
            <w:rStyle w:val="Hipervnculo"/>
            <w:noProof/>
          </w:rPr>
          <w:t xml:space="preserve">Tabla 7. </w:t>
        </w:r>
        <w:r w:rsidR="00AB086A" w:rsidRPr="009B28AF">
          <w:rPr>
            <w:rStyle w:val="Hipervnculo"/>
            <w:rFonts w:cs="Arial"/>
            <w:noProof/>
            <w:lang w:eastAsia="es-CO"/>
          </w:rPr>
          <w:t>Porcentaje de cumplimiento de parámetros de producción de mezcla asfáltica y concreta</w:t>
        </w:r>
        <w:r w:rsidR="00AB086A">
          <w:rPr>
            <w:noProof/>
            <w:webHidden/>
          </w:rPr>
          <w:tab/>
        </w:r>
        <w:r w:rsidR="00AB086A">
          <w:rPr>
            <w:noProof/>
            <w:webHidden/>
          </w:rPr>
          <w:fldChar w:fldCharType="begin"/>
        </w:r>
        <w:r w:rsidR="00AB086A">
          <w:rPr>
            <w:noProof/>
            <w:webHidden/>
          </w:rPr>
          <w:instrText xml:space="preserve"> PAGEREF _Toc101447467 \h </w:instrText>
        </w:r>
        <w:r w:rsidR="00AB086A">
          <w:rPr>
            <w:noProof/>
            <w:webHidden/>
          </w:rPr>
        </w:r>
        <w:r w:rsidR="00AB086A">
          <w:rPr>
            <w:noProof/>
            <w:webHidden/>
          </w:rPr>
          <w:fldChar w:fldCharType="separate"/>
        </w:r>
        <w:r w:rsidR="00AB086A">
          <w:rPr>
            <w:noProof/>
            <w:webHidden/>
          </w:rPr>
          <w:t>9</w:t>
        </w:r>
        <w:r w:rsidR="00AB086A">
          <w:rPr>
            <w:noProof/>
            <w:webHidden/>
          </w:rPr>
          <w:fldChar w:fldCharType="end"/>
        </w:r>
      </w:hyperlink>
    </w:p>
    <w:p w14:paraId="35D2BF91" w14:textId="1D23D837"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68" w:history="1">
        <w:r w:rsidR="00AB086A" w:rsidRPr="009B28AF">
          <w:rPr>
            <w:rStyle w:val="Hipervnculo"/>
            <w:noProof/>
          </w:rPr>
          <w:t xml:space="preserve">Tabla 8. </w:t>
        </w:r>
        <w:r w:rsidR="00AB086A" w:rsidRPr="009B28AF">
          <w:rPr>
            <w:rStyle w:val="Hipervnculo"/>
            <w:rFonts w:cs="Arial"/>
            <w:noProof/>
          </w:rPr>
          <w:t>Disponibilidad de los Vehículos</w:t>
        </w:r>
        <w:r w:rsidR="00AB086A">
          <w:rPr>
            <w:noProof/>
            <w:webHidden/>
          </w:rPr>
          <w:tab/>
        </w:r>
        <w:r w:rsidR="00AB086A">
          <w:rPr>
            <w:noProof/>
            <w:webHidden/>
          </w:rPr>
          <w:fldChar w:fldCharType="begin"/>
        </w:r>
        <w:r w:rsidR="00AB086A">
          <w:rPr>
            <w:noProof/>
            <w:webHidden/>
          </w:rPr>
          <w:instrText xml:space="preserve"> PAGEREF _Toc101447468 \h </w:instrText>
        </w:r>
        <w:r w:rsidR="00AB086A">
          <w:rPr>
            <w:noProof/>
            <w:webHidden/>
          </w:rPr>
        </w:r>
        <w:r w:rsidR="00AB086A">
          <w:rPr>
            <w:noProof/>
            <w:webHidden/>
          </w:rPr>
          <w:fldChar w:fldCharType="separate"/>
        </w:r>
        <w:r w:rsidR="00AB086A">
          <w:rPr>
            <w:noProof/>
            <w:webHidden/>
          </w:rPr>
          <w:t>10</w:t>
        </w:r>
        <w:r w:rsidR="00AB086A">
          <w:rPr>
            <w:noProof/>
            <w:webHidden/>
          </w:rPr>
          <w:fldChar w:fldCharType="end"/>
        </w:r>
      </w:hyperlink>
    </w:p>
    <w:p w14:paraId="710BFFAE" w14:textId="431B759F"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69" w:history="1">
        <w:r w:rsidR="00AB086A" w:rsidRPr="009B28AF">
          <w:rPr>
            <w:rStyle w:val="Hipervnculo"/>
            <w:noProof/>
          </w:rPr>
          <w:t>Tabla 9. Ejecución presupuestal pasivos exigibles</w:t>
        </w:r>
        <w:r w:rsidR="00AB086A">
          <w:rPr>
            <w:noProof/>
            <w:webHidden/>
          </w:rPr>
          <w:tab/>
        </w:r>
        <w:r w:rsidR="00AB086A">
          <w:rPr>
            <w:noProof/>
            <w:webHidden/>
          </w:rPr>
          <w:fldChar w:fldCharType="begin"/>
        </w:r>
        <w:r w:rsidR="00AB086A">
          <w:rPr>
            <w:noProof/>
            <w:webHidden/>
          </w:rPr>
          <w:instrText xml:space="preserve"> PAGEREF _Toc101447469 \h </w:instrText>
        </w:r>
        <w:r w:rsidR="00AB086A">
          <w:rPr>
            <w:noProof/>
            <w:webHidden/>
          </w:rPr>
        </w:r>
        <w:r w:rsidR="00AB086A">
          <w:rPr>
            <w:noProof/>
            <w:webHidden/>
          </w:rPr>
          <w:fldChar w:fldCharType="separate"/>
        </w:r>
        <w:r w:rsidR="00AB086A">
          <w:rPr>
            <w:noProof/>
            <w:webHidden/>
          </w:rPr>
          <w:t>10</w:t>
        </w:r>
        <w:r w:rsidR="00AB086A">
          <w:rPr>
            <w:noProof/>
            <w:webHidden/>
          </w:rPr>
          <w:fldChar w:fldCharType="end"/>
        </w:r>
      </w:hyperlink>
    </w:p>
    <w:p w14:paraId="745CA687" w14:textId="105B947D"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70" w:history="1">
        <w:r w:rsidR="00AB086A" w:rsidRPr="009B28AF">
          <w:rPr>
            <w:rStyle w:val="Hipervnculo"/>
            <w:rFonts w:cs="Arial"/>
            <w:noProof/>
          </w:rPr>
          <w:t>Tabla 10. Indicadores de proceso.</w:t>
        </w:r>
        <w:r w:rsidR="00AB086A">
          <w:rPr>
            <w:noProof/>
            <w:webHidden/>
          </w:rPr>
          <w:tab/>
        </w:r>
        <w:r w:rsidR="00AB086A">
          <w:rPr>
            <w:noProof/>
            <w:webHidden/>
          </w:rPr>
          <w:fldChar w:fldCharType="begin"/>
        </w:r>
        <w:r w:rsidR="00AB086A">
          <w:rPr>
            <w:noProof/>
            <w:webHidden/>
          </w:rPr>
          <w:instrText xml:space="preserve"> PAGEREF _Toc101447470 \h </w:instrText>
        </w:r>
        <w:r w:rsidR="00AB086A">
          <w:rPr>
            <w:noProof/>
            <w:webHidden/>
          </w:rPr>
        </w:r>
        <w:r w:rsidR="00AB086A">
          <w:rPr>
            <w:noProof/>
            <w:webHidden/>
          </w:rPr>
          <w:fldChar w:fldCharType="separate"/>
        </w:r>
        <w:r w:rsidR="00AB086A">
          <w:rPr>
            <w:noProof/>
            <w:webHidden/>
          </w:rPr>
          <w:t>11</w:t>
        </w:r>
        <w:r w:rsidR="00AB086A">
          <w:rPr>
            <w:noProof/>
            <w:webHidden/>
          </w:rPr>
          <w:fldChar w:fldCharType="end"/>
        </w:r>
      </w:hyperlink>
    </w:p>
    <w:p w14:paraId="216D6DAD" w14:textId="52EFC8A3"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71" w:history="1">
        <w:r w:rsidR="00AB086A" w:rsidRPr="009B28AF">
          <w:rPr>
            <w:rStyle w:val="Hipervnculo"/>
            <w:noProof/>
          </w:rPr>
          <w:t>Tabla 11.  Porcentaje de cumplimiento de entregas de vehículos, maquinaria y equipos de la UMV</w:t>
        </w:r>
        <w:r w:rsidR="00AB086A">
          <w:rPr>
            <w:noProof/>
            <w:webHidden/>
          </w:rPr>
          <w:tab/>
        </w:r>
        <w:r w:rsidR="00AB086A">
          <w:rPr>
            <w:noProof/>
            <w:webHidden/>
          </w:rPr>
          <w:fldChar w:fldCharType="begin"/>
        </w:r>
        <w:r w:rsidR="00AB086A">
          <w:rPr>
            <w:noProof/>
            <w:webHidden/>
          </w:rPr>
          <w:instrText xml:space="preserve"> PAGEREF _Toc101447471 \h </w:instrText>
        </w:r>
        <w:r w:rsidR="00AB086A">
          <w:rPr>
            <w:noProof/>
            <w:webHidden/>
          </w:rPr>
        </w:r>
        <w:r w:rsidR="00AB086A">
          <w:rPr>
            <w:noProof/>
            <w:webHidden/>
          </w:rPr>
          <w:fldChar w:fldCharType="separate"/>
        </w:r>
        <w:r w:rsidR="00AB086A">
          <w:rPr>
            <w:noProof/>
            <w:webHidden/>
          </w:rPr>
          <w:t>12</w:t>
        </w:r>
        <w:r w:rsidR="00AB086A">
          <w:rPr>
            <w:noProof/>
            <w:webHidden/>
          </w:rPr>
          <w:fldChar w:fldCharType="end"/>
        </w:r>
      </w:hyperlink>
    </w:p>
    <w:p w14:paraId="7E153739" w14:textId="200F684E"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72" w:history="1">
        <w:r w:rsidR="00AB086A" w:rsidRPr="009B28AF">
          <w:rPr>
            <w:rStyle w:val="Hipervnculo"/>
            <w:noProof/>
          </w:rPr>
          <w:t>Tabla 12. Rotación de inventario</w:t>
        </w:r>
        <w:r w:rsidR="00AB086A">
          <w:rPr>
            <w:noProof/>
            <w:webHidden/>
          </w:rPr>
          <w:tab/>
        </w:r>
        <w:r w:rsidR="00AB086A">
          <w:rPr>
            <w:noProof/>
            <w:webHidden/>
          </w:rPr>
          <w:fldChar w:fldCharType="begin"/>
        </w:r>
        <w:r w:rsidR="00AB086A">
          <w:rPr>
            <w:noProof/>
            <w:webHidden/>
          </w:rPr>
          <w:instrText xml:space="preserve"> PAGEREF _Toc101447472 \h </w:instrText>
        </w:r>
        <w:r w:rsidR="00AB086A">
          <w:rPr>
            <w:noProof/>
            <w:webHidden/>
          </w:rPr>
        </w:r>
        <w:r w:rsidR="00AB086A">
          <w:rPr>
            <w:noProof/>
            <w:webHidden/>
          </w:rPr>
          <w:fldChar w:fldCharType="separate"/>
        </w:r>
        <w:r w:rsidR="00AB086A">
          <w:rPr>
            <w:noProof/>
            <w:webHidden/>
          </w:rPr>
          <w:t>13</w:t>
        </w:r>
        <w:r w:rsidR="00AB086A">
          <w:rPr>
            <w:noProof/>
            <w:webHidden/>
          </w:rPr>
          <w:fldChar w:fldCharType="end"/>
        </w:r>
      </w:hyperlink>
    </w:p>
    <w:p w14:paraId="0EF47A73" w14:textId="061B2676"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73" w:history="1">
        <w:r w:rsidR="00AB086A" w:rsidRPr="009B28AF">
          <w:rPr>
            <w:rStyle w:val="Hipervnculo"/>
            <w:noProof/>
          </w:rPr>
          <w:t xml:space="preserve">Tabla 13. </w:t>
        </w:r>
        <w:r w:rsidR="00AB086A" w:rsidRPr="009B28AF">
          <w:rPr>
            <w:rStyle w:val="Hipervnculo"/>
            <w:rFonts w:eastAsia="Times New Roman" w:cs="Arial"/>
            <w:noProof/>
            <w:lang w:val="es-ES_tradnl" w:eastAsia="es-ES"/>
          </w:rPr>
          <w:t>Cumplimiento en la publicación de procesos del plan anual de adquisiciones</w:t>
        </w:r>
        <w:r w:rsidR="00AB086A">
          <w:rPr>
            <w:noProof/>
            <w:webHidden/>
          </w:rPr>
          <w:tab/>
        </w:r>
        <w:r w:rsidR="00AB086A">
          <w:rPr>
            <w:noProof/>
            <w:webHidden/>
          </w:rPr>
          <w:fldChar w:fldCharType="begin"/>
        </w:r>
        <w:r w:rsidR="00AB086A">
          <w:rPr>
            <w:noProof/>
            <w:webHidden/>
          </w:rPr>
          <w:instrText xml:space="preserve"> PAGEREF _Toc101447473 \h </w:instrText>
        </w:r>
        <w:r w:rsidR="00AB086A">
          <w:rPr>
            <w:noProof/>
            <w:webHidden/>
          </w:rPr>
        </w:r>
        <w:r w:rsidR="00AB086A">
          <w:rPr>
            <w:noProof/>
            <w:webHidden/>
          </w:rPr>
          <w:fldChar w:fldCharType="separate"/>
        </w:r>
        <w:r w:rsidR="00AB086A">
          <w:rPr>
            <w:noProof/>
            <w:webHidden/>
          </w:rPr>
          <w:t>13</w:t>
        </w:r>
        <w:r w:rsidR="00AB086A">
          <w:rPr>
            <w:noProof/>
            <w:webHidden/>
          </w:rPr>
          <w:fldChar w:fldCharType="end"/>
        </w:r>
      </w:hyperlink>
    </w:p>
    <w:p w14:paraId="540A4141" w14:textId="4630D88D"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74" w:history="1">
        <w:r w:rsidR="00AB086A" w:rsidRPr="009B28AF">
          <w:rPr>
            <w:rStyle w:val="Hipervnculo"/>
            <w:noProof/>
          </w:rPr>
          <w:t>Tabla 14. Ejecución de reservas presupuestales</w:t>
        </w:r>
        <w:r w:rsidR="00AB086A">
          <w:rPr>
            <w:noProof/>
            <w:webHidden/>
          </w:rPr>
          <w:tab/>
        </w:r>
        <w:r w:rsidR="00AB086A">
          <w:rPr>
            <w:noProof/>
            <w:webHidden/>
          </w:rPr>
          <w:fldChar w:fldCharType="begin"/>
        </w:r>
        <w:r w:rsidR="00AB086A">
          <w:rPr>
            <w:noProof/>
            <w:webHidden/>
          </w:rPr>
          <w:instrText xml:space="preserve"> PAGEREF _Toc101447474 \h </w:instrText>
        </w:r>
        <w:r w:rsidR="00AB086A">
          <w:rPr>
            <w:noProof/>
            <w:webHidden/>
          </w:rPr>
        </w:r>
        <w:r w:rsidR="00AB086A">
          <w:rPr>
            <w:noProof/>
            <w:webHidden/>
          </w:rPr>
          <w:fldChar w:fldCharType="separate"/>
        </w:r>
        <w:r w:rsidR="00AB086A">
          <w:rPr>
            <w:noProof/>
            <w:webHidden/>
          </w:rPr>
          <w:t>14</w:t>
        </w:r>
        <w:r w:rsidR="00AB086A">
          <w:rPr>
            <w:noProof/>
            <w:webHidden/>
          </w:rPr>
          <w:fldChar w:fldCharType="end"/>
        </w:r>
      </w:hyperlink>
    </w:p>
    <w:p w14:paraId="28762C49" w14:textId="5816FFC6"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75" w:history="1">
        <w:r w:rsidR="00AB086A" w:rsidRPr="009B28AF">
          <w:rPr>
            <w:rStyle w:val="Hipervnculo"/>
            <w:noProof/>
          </w:rPr>
          <w:t>Tabla 15.</w:t>
        </w:r>
        <w:r w:rsidR="00AB086A" w:rsidRPr="009B28AF">
          <w:rPr>
            <w:rStyle w:val="Hipervnculo"/>
            <w:rFonts w:cs="Arial"/>
            <w:noProof/>
            <w:lang w:val="es-ES_tradnl" w:eastAsia="es-ES"/>
          </w:rPr>
          <w:t xml:space="preserve"> Ejecución del programa anual mensualizado de caja - PAC reserva</w:t>
        </w:r>
        <w:r w:rsidR="00AB086A">
          <w:rPr>
            <w:noProof/>
            <w:webHidden/>
          </w:rPr>
          <w:tab/>
        </w:r>
        <w:r w:rsidR="00AB086A">
          <w:rPr>
            <w:noProof/>
            <w:webHidden/>
          </w:rPr>
          <w:fldChar w:fldCharType="begin"/>
        </w:r>
        <w:r w:rsidR="00AB086A">
          <w:rPr>
            <w:noProof/>
            <w:webHidden/>
          </w:rPr>
          <w:instrText xml:space="preserve"> PAGEREF _Toc101447475 \h </w:instrText>
        </w:r>
        <w:r w:rsidR="00AB086A">
          <w:rPr>
            <w:noProof/>
            <w:webHidden/>
          </w:rPr>
        </w:r>
        <w:r w:rsidR="00AB086A">
          <w:rPr>
            <w:noProof/>
            <w:webHidden/>
          </w:rPr>
          <w:fldChar w:fldCharType="separate"/>
        </w:r>
        <w:r w:rsidR="00AB086A">
          <w:rPr>
            <w:noProof/>
            <w:webHidden/>
          </w:rPr>
          <w:t>14</w:t>
        </w:r>
        <w:r w:rsidR="00AB086A">
          <w:rPr>
            <w:noProof/>
            <w:webHidden/>
          </w:rPr>
          <w:fldChar w:fldCharType="end"/>
        </w:r>
      </w:hyperlink>
    </w:p>
    <w:p w14:paraId="588DC5E8" w14:textId="0CB91897"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76" w:history="1">
        <w:r w:rsidR="00AB086A" w:rsidRPr="009B28AF">
          <w:rPr>
            <w:rStyle w:val="Hipervnculo"/>
            <w:noProof/>
          </w:rPr>
          <w:t>Tabla 16.</w:t>
        </w:r>
        <w:r w:rsidR="00AB086A" w:rsidRPr="009B28AF">
          <w:rPr>
            <w:rStyle w:val="Hipervnculo"/>
            <w:rFonts w:cs="Arial"/>
            <w:noProof/>
            <w:lang w:val="es-ES_tradnl" w:eastAsia="es-ES"/>
          </w:rPr>
          <w:t xml:space="preserve"> Cumplimiento del plan institucional de formación y capacitación - PIFC.</w:t>
        </w:r>
        <w:r w:rsidR="00AB086A">
          <w:rPr>
            <w:noProof/>
            <w:webHidden/>
          </w:rPr>
          <w:tab/>
        </w:r>
        <w:r w:rsidR="00AB086A">
          <w:rPr>
            <w:noProof/>
            <w:webHidden/>
          </w:rPr>
          <w:fldChar w:fldCharType="begin"/>
        </w:r>
        <w:r w:rsidR="00AB086A">
          <w:rPr>
            <w:noProof/>
            <w:webHidden/>
          </w:rPr>
          <w:instrText xml:space="preserve"> PAGEREF _Toc101447476 \h </w:instrText>
        </w:r>
        <w:r w:rsidR="00AB086A">
          <w:rPr>
            <w:noProof/>
            <w:webHidden/>
          </w:rPr>
        </w:r>
        <w:r w:rsidR="00AB086A">
          <w:rPr>
            <w:noProof/>
            <w:webHidden/>
          </w:rPr>
          <w:fldChar w:fldCharType="separate"/>
        </w:r>
        <w:r w:rsidR="00AB086A">
          <w:rPr>
            <w:noProof/>
            <w:webHidden/>
          </w:rPr>
          <w:t>14</w:t>
        </w:r>
        <w:r w:rsidR="00AB086A">
          <w:rPr>
            <w:noProof/>
            <w:webHidden/>
          </w:rPr>
          <w:fldChar w:fldCharType="end"/>
        </w:r>
      </w:hyperlink>
    </w:p>
    <w:p w14:paraId="51EE49DE" w14:textId="7F2072EE" w:rsidR="00AB086A" w:rsidRDefault="00DF41AF">
      <w:pPr>
        <w:pStyle w:val="Tabladeilustraciones"/>
        <w:tabs>
          <w:tab w:val="right" w:leader="dot" w:pos="9449"/>
        </w:tabs>
        <w:rPr>
          <w:rFonts w:asciiTheme="minorHAnsi" w:eastAsiaTheme="minorEastAsia" w:hAnsiTheme="minorHAnsi" w:cstheme="minorBidi"/>
          <w:noProof/>
          <w:lang w:val="en-US"/>
        </w:rPr>
      </w:pPr>
      <w:hyperlink w:anchor="_Toc101447477" w:history="1">
        <w:r w:rsidR="00AB086A" w:rsidRPr="009B28AF">
          <w:rPr>
            <w:rStyle w:val="Hipervnculo"/>
            <w:noProof/>
          </w:rPr>
          <w:t>Tabla 17. Finalización de los trámites en el SGDEA – ORFEO</w:t>
        </w:r>
        <w:r w:rsidR="00AB086A">
          <w:rPr>
            <w:noProof/>
            <w:webHidden/>
          </w:rPr>
          <w:tab/>
        </w:r>
        <w:r w:rsidR="00AB086A">
          <w:rPr>
            <w:noProof/>
            <w:webHidden/>
          </w:rPr>
          <w:fldChar w:fldCharType="begin"/>
        </w:r>
        <w:r w:rsidR="00AB086A">
          <w:rPr>
            <w:noProof/>
            <w:webHidden/>
          </w:rPr>
          <w:instrText xml:space="preserve"> PAGEREF _Toc101447477 \h </w:instrText>
        </w:r>
        <w:r w:rsidR="00AB086A">
          <w:rPr>
            <w:noProof/>
            <w:webHidden/>
          </w:rPr>
        </w:r>
        <w:r w:rsidR="00AB086A">
          <w:rPr>
            <w:noProof/>
            <w:webHidden/>
          </w:rPr>
          <w:fldChar w:fldCharType="separate"/>
        </w:r>
        <w:r w:rsidR="00AB086A">
          <w:rPr>
            <w:noProof/>
            <w:webHidden/>
          </w:rPr>
          <w:t>15</w:t>
        </w:r>
        <w:r w:rsidR="00AB086A">
          <w:rPr>
            <w:noProof/>
            <w:webHidden/>
          </w:rPr>
          <w:fldChar w:fldCharType="end"/>
        </w:r>
      </w:hyperlink>
    </w:p>
    <w:p w14:paraId="63169D8C" w14:textId="17043171" w:rsidR="008C23C4" w:rsidRDefault="00507FC4" w:rsidP="008E5B24">
      <w:r>
        <w:fldChar w:fldCharType="end"/>
      </w:r>
    </w:p>
    <w:p w14:paraId="63169D8D" w14:textId="77777777" w:rsidR="008C23C4" w:rsidRPr="008E5B24" w:rsidRDefault="005D1AA1">
      <w:pPr>
        <w:widowControl/>
        <w:jc w:val="left"/>
      </w:pPr>
      <w:r>
        <w:br w:type="page"/>
      </w:r>
    </w:p>
    <w:p w14:paraId="63169D8E" w14:textId="77777777" w:rsidR="006D3C0E" w:rsidRPr="0035002D" w:rsidRDefault="005F1F80" w:rsidP="00456D0B">
      <w:pPr>
        <w:pStyle w:val="Ttulo1"/>
        <w:rPr>
          <w:rFonts w:cs="Arial"/>
        </w:rPr>
      </w:pPr>
      <w:bookmarkStart w:id="4" w:name="_Toc32311978"/>
      <w:bookmarkStart w:id="5" w:name="_Toc93931836"/>
      <w:r w:rsidRPr="0035002D">
        <w:rPr>
          <w:rFonts w:cs="Arial"/>
        </w:rPr>
        <w:lastRenderedPageBreak/>
        <w:t>INTRODUCCIÓN</w:t>
      </w:r>
      <w:bookmarkEnd w:id="1"/>
      <w:bookmarkEnd w:id="4"/>
      <w:bookmarkEnd w:id="5"/>
      <w:r w:rsidRPr="0035002D">
        <w:rPr>
          <w:rFonts w:cs="Arial"/>
        </w:rPr>
        <w:t xml:space="preserve"> </w:t>
      </w:r>
    </w:p>
    <w:p w14:paraId="63169D8F" w14:textId="77777777" w:rsidR="00BE72D9" w:rsidRPr="0035002D" w:rsidRDefault="00BE72D9" w:rsidP="00456D0B">
      <w:pPr>
        <w:rPr>
          <w:rFonts w:cs="Arial"/>
        </w:rPr>
      </w:pPr>
    </w:p>
    <w:p w14:paraId="63169D90" w14:textId="77777777"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14:paraId="63169D91" w14:textId="77777777" w:rsidR="00BE72D9" w:rsidRPr="00255A4D" w:rsidRDefault="00BE72D9" w:rsidP="00456D0B">
      <w:pPr>
        <w:rPr>
          <w:rFonts w:cs="Arial"/>
          <w:spacing w:val="2"/>
          <w:sz w:val="12"/>
          <w:szCs w:val="12"/>
        </w:rPr>
      </w:pPr>
    </w:p>
    <w:p w14:paraId="63169D92" w14:textId="77777777"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14:paraId="63169D93" w14:textId="77777777" w:rsidR="004E1EE8" w:rsidRDefault="004E1EE8" w:rsidP="004E1EE8">
      <w:pPr>
        <w:ind w:left="720"/>
        <w:rPr>
          <w:rFonts w:cs="Arial"/>
          <w:i/>
          <w:spacing w:val="2"/>
        </w:rPr>
      </w:pPr>
      <w:r w:rsidRPr="004E1EE8">
        <w:rPr>
          <w:rFonts w:cs="Arial"/>
          <w:i/>
          <w:spacing w:val="2"/>
        </w:rPr>
        <w:t>Movilidad.</w:t>
      </w:r>
    </w:p>
    <w:p w14:paraId="63169D94" w14:textId="77777777" w:rsidR="004E1EE8" w:rsidRPr="004E1EE8" w:rsidRDefault="004E1EE8" w:rsidP="004E1EE8">
      <w:pPr>
        <w:ind w:left="720"/>
        <w:rPr>
          <w:rFonts w:cs="Arial"/>
          <w:i/>
          <w:spacing w:val="2"/>
        </w:rPr>
      </w:pPr>
    </w:p>
    <w:p w14:paraId="63169D95" w14:textId="77777777"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14:paraId="63169D96" w14:textId="77777777"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14:paraId="63169D97" w14:textId="77777777" w:rsidR="00BE72D9" w:rsidRPr="0035002D" w:rsidRDefault="00BE72D9" w:rsidP="00456D0B">
      <w:pPr>
        <w:rPr>
          <w:rFonts w:cs="Arial"/>
          <w:i/>
          <w:spacing w:val="2"/>
        </w:rPr>
      </w:pPr>
    </w:p>
    <w:p w14:paraId="63169D98" w14:textId="77777777"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14:paraId="63169D99" w14:textId="77777777" w:rsidR="00BE72D9" w:rsidRPr="0035002D" w:rsidRDefault="00BE72D9" w:rsidP="00456D0B">
      <w:pPr>
        <w:rPr>
          <w:rFonts w:cs="Arial"/>
          <w:i/>
          <w:spacing w:val="2"/>
        </w:rPr>
      </w:pPr>
    </w:p>
    <w:p w14:paraId="63169D9A" w14:textId="77777777"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63169D9B" w14:textId="77777777"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14:paraId="63169D9C" w14:textId="77777777"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14:paraId="63169D9D"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14:paraId="63169D9E" w14:textId="77777777" w:rsidR="0014678C" w:rsidRPr="0014678C" w:rsidRDefault="0014678C" w:rsidP="00A3521A">
      <w:pPr>
        <w:pStyle w:val="Prrafodelista"/>
        <w:numPr>
          <w:ilvl w:val="0"/>
          <w:numId w:val="4"/>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63169D9F" w14:textId="77777777" w:rsidR="0014678C" w:rsidRDefault="0014678C" w:rsidP="00A3521A">
      <w:pPr>
        <w:pStyle w:val="Prrafodelista"/>
        <w:numPr>
          <w:ilvl w:val="0"/>
          <w:numId w:val="4"/>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63169DA0" w14:textId="77777777" w:rsidR="0014678C" w:rsidRPr="0014678C" w:rsidRDefault="0014678C" w:rsidP="0014678C">
      <w:pPr>
        <w:pStyle w:val="Prrafodelista"/>
        <w:ind w:left="1440"/>
        <w:rPr>
          <w:rFonts w:cs="Arial"/>
          <w:i/>
          <w:spacing w:val="2"/>
        </w:rPr>
      </w:pPr>
    </w:p>
    <w:p w14:paraId="63169DA1" w14:textId="77777777"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14:paraId="63169DA2" w14:textId="77777777" w:rsidR="0014678C" w:rsidRPr="0014678C" w:rsidRDefault="0014678C" w:rsidP="002F643A">
      <w:pPr>
        <w:rPr>
          <w:rFonts w:cs="Arial"/>
          <w:i/>
          <w:spacing w:val="2"/>
        </w:rPr>
      </w:pPr>
    </w:p>
    <w:p w14:paraId="63169DA3" w14:textId="77777777"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lastRenderedPageBreak/>
        <w:t>Movilidad regulará lo pertinente frente a las características de los proyectos de acuerdo a la escala de intervención.</w:t>
      </w:r>
    </w:p>
    <w:p w14:paraId="63169DA4" w14:textId="77777777" w:rsidR="0014678C" w:rsidRPr="0014678C" w:rsidRDefault="0014678C" w:rsidP="0014678C">
      <w:pPr>
        <w:ind w:left="720"/>
        <w:rPr>
          <w:rFonts w:cs="Arial"/>
          <w:i/>
          <w:spacing w:val="2"/>
        </w:rPr>
      </w:pPr>
    </w:p>
    <w:p w14:paraId="63169DA5" w14:textId="77777777"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14:paraId="63169DA6" w14:textId="77777777"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63169DA7" w14:textId="77777777" w:rsidR="00BE72D9" w:rsidRPr="0035002D" w:rsidRDefault="00BE72D9" w:rsidP="00456D0B">
      <w:pPr>
        <w:rPr>
          <w:rFonts w:cs="Arial"/>
          <w:spacing w:val="2"/>
        </w:rPr>
      </w:pPr>
    </w:p>
    <w:p w14:paraId="63169DA8" w14:textId="77777777"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14:paraId="63169DA9" w14:textId="77777777" w:rsidR="00BE72D9" w:rsidRPr="0035002D" w:rsidRDefault="00BE72D9" w:rsidP="00456D0B">
      <w:pPr>
        <w:ind w:left="720"/>
        <w:rPr>
          <w:rFonts w:cs="Arial"/>
          <w:spacing w:val="2"/>
        </w:rPr>
      </w:pPr>
    </w:p>
    <w:p w14:paraId="63169DAA" w14:textId="77777777" w:rsidR="00BE72D9" w:rsidRDefault="00BE72D9" w:rsidP="00456D0B">
      <w:pPr>
        <w:ind w:left="426"/>
        <w:rPr>
          <w:rFonts w:cs="Arial"/>
          <w:b/>
          <w:spacing w:val="2"/>
        </w:rPr>
      </w:pPr>
      <w:r w:rsidRPr="0035002D">
        <w:rPr>
          <w:rFonts w:cs="Arial"/>
          <w:b/>
          <w:spacing w:val="2"/>
        </w:rPr>
        <w:t xml:space="preserve">Misión: </w:t>
      </w:r>
    </w:p>
    <w:p w14:paraId="63169DAB" w14:textId="77777777" w:rsidR="00BE72D9" w:rsidRDefault="00BE72D9" w:rsidP="006B2127">
      <w:pPr>
        <w:rPr>
          <w:rFonts w:cs="Arial"/>
          <w:spacing w:val="2"/>
        </w:rPr>
      </w:pPr>
    </w:p>
    <w:p w14:paraId="63169DAC" w14:textId="77777777"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63169DAD" w14:textId="77777777" w:rsidR="006B2127" w:rsidRDefault="006B2127" w:rsidP="00456D0B">
      <w:pPr>
        <w:ind w:left="426"/>
        <w:rPr>
          <w:rFonts w:cs="Arial"/>
          <w:b/>
          <w:spacing w:val="2"/>
        </w:rPr>
      </w:pPr>
    </w:p>
    <w:p w14:paraId="63169DAE" w14:textId="77777777" w:rsidR="00BE72D9" w:rsidRDefault="00BE72D9" w:rsidP="00456D0B">
      <w:pPr>
        <w:ind w:left="426"/>
        <w:rPr>
          <w:rFonts w:cs="Arial"/>
          <w:b/>
          <w:spacing w:val="2"/>
        </w:rPr>
      </w:pPr>
      <w:r w:rsidRPr="0035002D">
        <w:rPr>
          <w:rFonts w:cs="Arial"/>
          <w:b/>
          <w:spacing w:val="2"/>
        </w:rPr>
        <w:t>Visión:</w:t>
      </w:r>
    </w:p>
    <w:p w14:paraId="63169DAF" w14:textId="77777777" w:rsidR="00484334" w:rsidRPr="0035002D" w:rsidRDefault="00484334" w:rsidP="00456D0B">
      <w:pPr>
        <w:ind w:left="426"/>
        <w:rPr>
          <w:rFonts w:cs="Arial"/>
          <w:b/>
          <w:spacing w:val="2"/>
        </w:rPr>
      </w:pPr>
    </w:p>
    <w:p w14:paraId="63169DB0" w14:textId="77777777" w:rsidR="00484334" w:rsidRPr="0035002D" w:rsidRDefault="005D2145" w:rsidP="002F643A">
      <w:pPr>
        <w:rPr>
          <w:rFonts w:cs="Arial"/>
          <w:spacing w:val="2"/>
        </w:rPr>
      </w:pPr>
      <w:r>
        <w:rPr>
          <w:rFonts w:cs="Arial"/>
          <w:spacing w:val="2"/>
        </w:rPr>
        <w:t>E</w:t>
      </w:r>
      <w:r w:rsidR="006B2127" w:rsidRPr="006B2127">
        <w:rPr>
          <w:rFonts w:cs="Arial"/>
          <w:spacing w:val="2"/>
        </w:rPr>
        <w:t>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63169DB1" w14:textId="77777777" w:rsidR="006B2127" w:rsidRDefault="006B2127" w:rsidP="002F643A">
      <w:pPr>
        <w:rPr>
          <w:rFonts w:cs="Arial"/>
          <w:b/>
          <w:spacing w:val="2"/>
        </w:rPr>
      </w:pPr>
    </w:p>
    <w:p w14:paraId="63169DB2" w14:textId="77777777" w:rsidR="00BE72D9" w:rsidRPr="0035002D" w:rsidRDefault="00BE72D9" w:rsidP="006A0ED8">
      <w:pPr>
        <w:rPr>
          <w:rFonts w:cs="Arial"/>
          <w:b/>
          <w:spacing w:val="2"/>
        </w:rPr>
      </w:pPr>
      <w:r w:rsidRPr="0035002D">
        <w:rPr>
          <w:rFonts w:cs="Arial"/>
          <w:b/>
          <w:spacing w:val="2"/>
        </w:rPr>
        <w:t>Objetivos Institucionales:</w:t>
      </w:r>
    </w:p>
    <w:p w14:paraId="63169DB3" w14:textId="77777777" w:rsidR="00122F6D" w:rsidRPr="0035002D" w:rsidRDefault="00122F6D" w:rsidP="00456D0B">
      <w:pPr>
        <w:ind w:left="426"/>
        <w:rPr>
          <w:rFonts w:cs="Arial"/>
          <w:b/>
          <w:spacing w:val="2"/>
        </w:rPr>
      </w:pPr>
    </w:p>
    <w:p w14:paraId="63169DB4" w14:textId="77777777"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14:paraId="63169DB5" w14:textId="77777777"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14:paraId="63169DB6" w14:textId="77777777"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14:paraId="63169DB7" w14:textId="77777777"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14:paraId="63169DB8" w14:textId="77777777" w:rsidR="006B2127" w:rsidRPr="0035002D" w:rsidRDefault="006B2127" w:rsidP="00456D0B">
      <w:pPr>
        <w:rPr>
          <w:rFonts w:cs="Arial"/>
          <w:spacing w:val="2"/>
        </w:rPr>
      </w:pPr>
    </w:p>
    <w:p w14:paraId="63169DB9" w14:textId="77777777"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14:paraId="63169DBA" w14:textId="77777777" w:rsidR="0035002D" w:rsidRDefault="0035002D" w:rsidP="00456D0B">
      <w:pPr>
        <w:jc w:val="center"/>
        <w:rPr>
          <w:rFonts w:cs="Arial"/>
          <w:spacing w:val="2"/>
          <w:sz w:val="16"/>
          <w:szCs w:val="16"/>
        </w:rPr>
      </w:pPr>
    </w:p>
    <w:p w14:paraId="63169DBB" w14:textId="77777777" w:rsidR="00484334" w:rsidRDefault="00484334" w:rsidP="00456D0B">
      <w:pPr>
        <w:jc w:val="center"/>
        <w:rPr>
          <w:rFonts w:cs="Arial"/>
          <w:spacing w:val="2"/>
          <w:sz w:val="16"/>
          <w:szCs w:val="16"/>
        </w:rPr>
      </w:pPr>
    </w:p>
    <w:p w14:paraId="63169DBC" w14:textId="77777777" w:rsidR="00484334" w:rsidRDefault="00484334" w:rsidP="00456D0B">
      <w:pPr>
        <w:jc w:val="center"/>
        <w:rPr>
          <w:rFonts w:cs="Arial"/>
          <w:spacing w:val="2"/>
          <w:sz w:val="16"/>
          <w:szCs w:val="16"/>
        </w:rPr>
      </w:pPr>
    </w:p>
    <w:p w14:paraId="63169DBD" w14:textId="77777777" w:rsidR="001C3B4B" w:rsidRDefault="001C3B4B" w:rsidP="00456D0B">
      <w:pPr>
        <w:jc w:val="center"/>
        <w:rPr>
          <w:rFonts w:cs="Arial"/>
          <w:spacing w:val="2"/>
          <w:sz w:val="16"/>
          <w:szCs w:val="16"/>
        </w:rPr>
      </w:pPr>
    </w:p>
    <w:p w14:paraId="63169DBE" w14:textId="77777777" w:rsidR="001C3B4B" w:rsidRDefault="001C3B4B" w:rsidP="00456D0B">
      <w:pPr>
        <w:jc w:val="center"/>
        <w:rPr>
          <w:rFonts w:cs="Arial"/>
          <w:spacing w:val="2"/>
          <w:sz w:val="16"/>
          <w:szCs w:val="16"/>
        </w:rPr>
      </w:pPr>
    </w:p>
    <w:p w14:paraId="63169DBF" w14:textId="77777777" w:rsidR="001C3B4B" w:rsidRDefault="001C3B4B" w:rsidP="00456D0B">
      <w:pPr>
        <w:jc w:val="center"/>
        <w:rPr>
          <w:rFonts w:cs="Arial"/>
          <w:spacing w:val="2"/>
          <w:sz w:val="16"/>
          <w:szCs w:val="16"/>
        </w:rPr>
      </w:pPr>
    </w:p>
    <w:p w14:paraId="63169DC0" w14:textId="77777777" w:rsidR="001C3B4B" w:rsidRDefault="001C3B4B" w:rsidP="00456D0B">
      <w:pPr>
        <w:jc w:val="center"/>
        <w:rPr>
          <w:rFonts w:cs="Arial"/>
          <w:spacing w:val="2"/>
          <w:sz w:val="16"/>
          <w:szCs w:val="16"/>
        </w:rPr>
      </w:pPr>
    </w:p>
    <w:p w14:paraId="63169DC1" w14:textId="77777777" w:rsidR="00484334" w:rsidRDefault="00484334" w:rsidP="00456D0B">
      <w:pPr>
        <w:jc w:val="center"/>
        <w:rPr>
          <w:rFonts w:cs="Arial"/>
          <w:spacing w:val="2"/>
          <w:sz w:val="16"/>
          <w:szCs w:val="16"/>
        </w:rPr>
      </w:pPr>
    </w:p>
    <w:p w14:paraId="63169DC2" w14:textId="77777777" w:rsidR="00484334" w:rsidRDefault="00484334" w:rsidP="00456D0B">
      <w:pPr>
        <w:jc w:val="center"/>
        <w:rPr>
          <w:rFonts w:cs="Arial"/>
          <w:spacing w:val="2"/>
          <w:sz w:val="16"/>
          <w:szCs w:val="16"/>
        </w:rPr>
      </w:pPr>
    </w:p>
    <w:p w14:paraId="63169DC3" w14:textId="77777777" w:rsidR="00BC22FE" w:rsidRDefault="004C7887" w:rsidP="004C7887">
      <w:pPr>
        <w:pStyle w:val="Descripcin"/>
        <w:spacing w:after="0" w:line="240" w:lineRule="auto"/>
        <w:jc w:val="center"/>
        <w:rPr>
          <w:rFonts w:cs="Arial"/>
          <w:b w:val="0"/>
          <w:spacing w:val="2"/>
          <w:sz w:val="18"/>
          <w:szCs w:val="18"/>
        </w:rPr>
      </w:pPr>
      <w:r w:rsidRPr="004C7887">
        <w:rPr>
          <w:sz w:val="16"/>
          <w:szCs w:val="16"/>
        </w:rPr>
        <w:lastRenderedPageBreak/>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14:paraId="63169DC4" w14:textId="77777777" w:rsidR="00BC22FE" w:rsidRPr="0035002D" w:rsidRDefault="00095F26" w:rsidP="00456D0B">
      <w:pPr>
        <w:jc w:val="center"/>
        <w:rPr>
          <w:rFonts w:cs="Arial"/>
          <w:spacing w:val="2"/>
        </w:rPr>
      </w:pPr>
      <w:r>
        <w:rPr>
          <w:noProof/>
          <w:lang w:val="en-US"/>
        </w:rPr>
        <w:drawing>
          <wp:inline distT="0" distB="0" distL="0" distR="0" wp14:anchorId="6316A0E1" wp14:editId="6316A0E2">
            <wp:extent cx="4518660" cy="367792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5"/>
                    <a:srcRect l="25384" t="19829" r="25000" b="8375"/>
                    <a:stretch/>
                  </pic:blipFill>
                  <pic:spPr bwMode="auto">
                    <a:xfrm>
                      <a:off x="0" y="0"/>
                      <a:ext cx="4518660" cy="3677920"/>
                    </a:xfrm>
                    <a:prstGeom prst="rect">
                      <a:avLst/>
                    </a:prstGeom>
                    <a:ln>
                      <a:noFill/>
                    </a:ln>
                    <a:extLst>
                      <a:ext uri="{53640926-AAD7-44D8-BBD7-CCE9431645EC}">
                        <a14:shadowObscured xmlns:a14="http://schemas.microsoft.com/office/drawing/2010/main"/>
                      </a:ext>
                    </a:extLst>
                  </pic:spPr>
                </pic:pic>
              </a:graphicData>
            </a:graphic>
          </wp:inline>
        </w:drawing>
      </w:r>
    </w:p>
    <w:p w14:paraId="63169DC5" w14:textId="77777777"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14:paraId="63169DC6" w14:textId="77777777" w:rsidR="00D9606A" w:rsidRDefault="00D9606A" w:rsidP="00456D0B">
      <w:pPr>
        <w:rPr>
          <w:rFonts w:cs="Arial"/>
          <w:spacing w:val="2"/>
        </w:rPr>
      </w:pPr>
    </w:p>
    <w:p w14:paraId="63169DC7" w14:textId="77777777"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14:paraId="63169DC8" w14:textId="77777777" w:rsidR="00BC22FE" w:rsidRDefault="00BC22FE" w:rsidP="00456D0B">
      <w:pPr>
        <w:rPr>
          <w:rFonts w:cs="Arial"/>
          <w:spacing w:val="2"/>
        </w:rPr>
      </w:pPr>
    </w:p>
    <w:p w14:paraId="63169DC9" w14:textId="77777777"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14:paraId="63169DCA" w14:textId="77777777" w:rsidR="00BE72D9" w:rsidRPr="0035002D" w:rsidRDefault="00902F30" w:rsidP="00456D0B">
      <w:pPr>
        <w:rPr>
          <w:rFonts w:cs="Arial"/>
          <w:spacing w:val="2"/>
        </w:rPr>
      </w:pPr>
      <w:r>
        <w:rPr>
          <w:noProof/>
          <w:lang w:val="en-US"/>
        </w:rPr>
        <w:drawing>
          <wp:inline distT="0" distB="0" distL="0" distR="0" wp14:anchorId="6316A0E3" wp14:editId="6316A0E4">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FF2B5EF4-FFF2-40B4-BE49-F238E27FC236}">
                          <a16:creationI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000375"/>
                    </a:xfrm>
                    <a:prstGeom prst="rect">
                      <a:avLst/>
                    </a:prstGeom>
                  </pic:spPr>
                </pic:pic>
              </a:graphicData>
            </a:graphic>
          </wp:inline>
        </w:drawing>
      </w:r>
    </w:p>
    <w:p w14:paraId="63169DCB" w14:textId="77777777" w:rsidR="00BE72D9" w:rsidRPr="0045382F" w:rsidRDefault="00BE72D9" w:rsidP="00456D0B">
      <w:pPr>
        <w:jc w:val="center"/>
        <w:rPr>
          <w:rFonts w:cs="Arial"/>
          <w:spacing w:val="2"/>
          <w:sz w:val="16"/>
        </w:rPr>
      </w:pPr>
      <w:r w:rsidRPr="0045382F">
        <w:rPr>
          <w:rFonts w:cs="Arial"/>
          <w:b/>
          <w:spacing w:val="2"/>
          <w:sz w:val="16"/>
        </w:rPr>
        <w:t>Fuente:</w:t>
      </w:r>
      <w:r w:rsidRPr="0045382F">
        <w:rPr>
          <w:rFonts w:cs="Arial"/>
          <w:spacing w:val="2"/>
          <w:sz w:val="16"/>
        </w:rPr>
        <w:t xml:space="preserve"> </w:t>
      </w:r>
      <w:r w:rsidR="00E72130">
        <w:rPr>
          <w:rFonts w:cs="Arial"/>
          <w:spacing w:val="2"/>
          <w:sz w:val="16"/>
        </w:rPr>
        <w:t>UAERMV – 2021.</w:t>
      </w:r>
    </w:p>
    <w:p w14:paraId="63169DCD" w14:textId="77777777" w:rsidR="00717939" w:rsidRPr="0035002D" w:rsidRDefault="00550596" w:rsidP="00986DAA">
      <w:pPr>
        <w:pStyle w:val="Ttulo2"/>
      </w:pPr>
      <w:bookmarkStart w:id="6" w:name="_Toc9580966"/>
      <w:bookmarkStart w:id="7" w:name="_Toc32311979"/>
      <w:bookmarkStart w:id="8" w:name="_Toc93931837"/>
      <w:bookmarkStart w:id="9" w:name="_Hlk17460522"/>
      <w:r w:rsidRPr="00986DAA">
        <w:lastRenderedPageBreak/>
        <w:t>INDICADORES</w:t>
      </w:r>
      <w:bookmarkEnd w:id="6"/>
      <w:bookmarkEnd w:id="7"/>
      <w:bookmarkEnd w:id="8"/>
    </w:p>
    <w:bookmarkEnd w:id="9"/>
    <w:p w14:paraId="63169DCE" w14:textId="77777777" w:rsidR="00717939" w:rsidRPr="008A2D22" w:rsidRDefault="00717939" w:rsidP="00456D0B">
      <w:pPr>
        <w:pStyle w:val="Prrafodelista"/>
        <w:rPr>
          <w:rFonts w:cs="Arial"/>
          <w:sz w:val="18"/>
        </w:rPr>
      </w:pPr>
    </w:p>
    <w:p w14:paraId="63169DCF" w14:textId="77777777"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14:paraId="63169DD0" w14:textId="77777777" w:rsidR="004A4621" w:rsidRPr="008A2D22" w:rsidRDefault="004A4621" w:rsidP="00456D0B">
      <w:pPr>
        <w:pStyle w:val="Prrafodelista"/>
        <w:rPr>
          <w:rFonts w:cs="Arial"/>
          <w:sz w:val="18"/>
        </w:rPr>
      </w:pPr>
      <w:bookmarkStart w:id="10" w:name="_Hlk17463978"/>
    </w:p>
    <w:p w14:paraId="63169DD1" w14:textId="77777777"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1" w:name="_Hlk17464285"/>
      <w:bookmarkEnd w:id="10"/>
      <w:r w:rsidR="001E1D9C">
        <w:rPr>
          <w:rFonts w:cs="Arial"/>
        </w:rPr>
        <w:t xml:space="preserve"> </w:t>
      </w:r>
      <w:r w:rsidR="001E1D9C" w:rsidRPr="001E1D9C">
        <w:rPr>
          <w:rFonts w:cs="Arial"/>
        </w:rPr>
        <w:t xml:space="preserve">con corte a </w:t>
      </w:r>
      <w:r w:rsidR="00484334" w:rsidRPr="004D6EDA">
        <w:rPr>
          <w:rFonts w:cs="Arial"/>
        </w:rPr>
        <w:t>3</w:t>
      </w:r>
      <w:r w:rsidR="006566E8">
        <w:rPr>
          <w:rFonts w:cs="Arial"/>
        </w:rPr>
        <w:t>1</w:t>
      </w:r>
      <w:r w:rsidR="001E1D9C" w:rsidRPr="004D6EDA">
        <w:rPr>
          <w:rFonts w:cs="Arial"/>
        </w:rPr>
        <w:t xml:space="preserve"> de </w:t>
      </w:r>
      <w:r w:rsidR="006566E8">
        <w:rPr>
          <w:rFonts w:cs="Arial"/>
        </w:rPr>
        <w:t>marzo</w:t>
      </w:r>
      <w:r w:rsidR="001C3B4B">
        <w:rPr>
          <w:rFonts w:cs="Arial"/>
        </w:rPr>
        <w:t xml:space="preserve"> </w:t>
      </w:r>
      <w:r w:rsidR="00E62E80">
        <w:rPr>
          <w:rFonts w:cs="Arial"/>
        </w:rPr>
        <w:t>de 2</w:t>
      </w:r>
      <w:r w:rsidR="006566E8">
        <w:rPr>
          <w:rFonts w:cs="Arial"/>
        </w:rPr>
        <w:t>022</w:t>
      </w:r>
      <w:r w:rsidR="00E62E80">
        <w:rPr>
          <w:rFonts w:cs="Arial"/>
        </w:rPr>
        <w:t xml:space="preserve">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14:paraId="63169DD2" w14:textId="77777777" w:rsidR="001E1D9C" w:rsidRPr="001E1D9C" w:rsidRDefault="001E1D9C" w:rsidP="001E1D9C">
      <w:pPr>
        <w:pStyle w:val="Prrafodelista"/>
        <w:rPr>
          <w:rFonts w:cs="Arial"/>
        </w:rPr>
      </w:pPr>
    </w:p>
    <w:p w14:paraId="63169DD3" w14:textId="77777777" w:rsidR="001E1D9C" w:rsidRPr="00D30EB1" w:rsidRDefault="00E62E80" w:rsidP="00937D72">
      <w:pPr>
        <w:pStyle w:val="Prrafodelista"/>
        <w:numPr>
          <w:ilvl w:val="0"/>
          <w:numId w:val="3"/>
        </w:numPr>
        <w:rPr>
          <w:rFonts w:cs="Arial"/>
          <w:color w:val="000000" w:themeColor="text1"/>
          <w:highlight w:val="yellow"/>
        </w:rPr>
      </w:pPr>
      <w:r w:rsidRPr="00D30EB1">
        <w:rPr>
          <w:rFonts w:cs="Arial"/>
          <w:color w:val="000000" w:themeColor="text1"/>
          <w:highlight w:val="yellow"/>
        </w:rPr>
        <w:t>Indicadores institucionales, dos (2) indicadores</w:t>
      </w:r>
    </w:p>
    <w:p w14:paraId="63169DD4" w14:textId="77777777" w:rsidR="001E1D9C" w:rsidRPr="00D30EB1" w:rsidRDefault="00E62E80" w:rsidP="00937D72">
      <w:pPr>
        <w:pStyle w:val="Prrafodelista"/>
        <w:numPr>
          <w:ilvl w:val="0"/>
          <w:numId w:val="3"/>
        </w:numPr>
        <w:rPr>
          <w:rFonts w:cs="Arial"/>
          <w:color w:val="000000" w:themeColor="text1"/>
          <w:highlight w:val="yellow"/>
        </w:rPr>
      </w:pPr>
      <w:r w:rsidRPr="00D30EB1">
        <w:rPr>
          <w:rFonts w:cs="Arial"/>
          <w:color w:val="000000" w:themeColor="text1"/>
          <w:highlight w:val="yellow"/>
        </w:rPr>
        <w:t>Indicadores Estratégicos, cinco (5) indicadores</w:t>
      </w:r>
    </w:p>
    <w:p w14:paraId="63169DD5" w14:textId="6A338766" w:rsidR="001E1D9C" w:rsidRPr="00D30EB1" w:rsidRDefault="00E62E80" w:rsidP="00937D72">
      <w:pPr>
        <w:pStyle w:val="Prrafodelista"/>
        <w:numPr>
          <w:ilvl w:val="0"/>
          <w:numId w:val="3"/>
        </w:numPr>
        <w:rPr>
          <w:rFonts w:cs="Arial"/>
          <w:color w:val="000000" w:themeColor="text1"/>
          <w:highlight w:val="yellow"/>
        </w:rPr>
      </w:pPr>
      <w:r w:rsidRPr="00D30EB1">
        <w:rPr>
          <w:rFonts w:cs="Arial"/>
          <w:color w:val="000000" w:themeColor="text1"/>
          <w:highlight w:val="yellow"/>
        </w:rPr>
        <w:t xml:space="preserve">Indicadores de </w:t>
      </w:r>
      <w:r w:rsidR="00A95ACF" w:rsidRPr="00D30EB1">
        <w:rPr>
          <w:rFonts w:cs="Arial"/>
          <w:color w:val="000000" w:themeColor="text1"/>
          <w:highlight w:val="yellow"/>
        </w:rPr>
        <w:t xml:space="preserve">Gestión, </w:t>
      </w:r>
      <w:r w:rsidR="008A485A" w:rsidRPr="00D30EB1">
        <w:rPr>
          <w:rFonts w:cs="Arial"/>
          <w:color w:val="000000" w:themeColor="text1"/>
          <w:highlight w:val="yellow"/>
        </w:rPr>
        <w:t>treinta y ocho</w:t>
      </w:r>
      <w:r w:rsidR="00A95ACF" w:rsidRPr="00D30EB1">
        <w:rPr>
          <w:rFonts w:cs="Arial"/>
          <w:color w:val="000000" w:themeColor="text1"/>
          <w:highlight w:val="yellow"/>
        </w:rPr>
        <w:t xml:space="preserve"> (</w:t>
      </w:r>
      <w:r w:rsidR="008A485A" w:rsidRPr="00D30EB1">
        <w:rPr>
          <w:rFonts w:cs="Arial"/>
          <w:color w:val="000000" w:themeColor="text1"/>
          <w:highlight w:val="yellow"/>
        </w:rPr>
        <w:t>38</w:t>
      </w:r>
      <w:r w:rsidRPr="00D30EB1">
        <w:rPr>
          <w:rFonts w:cs="Arial"/>
          <w:color w:val="000000" w:themeColor="text1"/>
          <w:highlight w:val="yellow"/>
        </w:rPr>
        <w:t>) indicadores</w:t>
      </w:r>
    </w:p>
    <w:p w14:paraId="0CB9F463" w14:textId="77777777" w:rsidR="00AF7D7D" w:rsidRDefault="00AF7D7D" w:rsidP="00AF7D7D"/>
    <w:p w14:paraId="63169DD6" w14:textId="77777777" w:rsidR="00986DAA" w:rsidRPr="001E1D9C" w:rsidRDefault="00717939" w:rsidP="00784978">
      <w:pPr>
        <w:pStyle w:val="Ttulo3"/>
        <w:rPr>
          <w:b w:val="0"/>
          <w:bCs w:val="0"/>
          <w:lang w:eastAsia="es-CO"/>
        </w:rPr>
      </w:pPr>
      <w:bookmarkStart w:id="12" w:name="_Toc93931838"/>
      <w:r w:rsidRPr="001E1D9C">
        <w:t>Indicadores Inst</w:t>
      </w:r>
      <w:r w:rsidRPr="007748EE">
        <w:t>ituc</w:t>
      </w:r>
      <w:r w:rsidRPr="007748EE">
        <w:rPr>
          <w:lang w:eastAsia="es-CO"/>
        </w:rPr>
        <w:t>ionales</w:t>
      </w:r>
      <w:bookmarkEnd w:id="12"/>
    </w:p>
    <w:p w14:paraId="63169DD7" w14:textId="77777777" w:rsidR="00986DAA" w:rsidRPr="008A2D22" w:rsidRDefault="00986DAA" w:rsidP="00986DAA">
      <w:pPr>
        <w:widowControl/>
        <w:rPr>
          <w:rFonts w:cs="Arial"/>
          <w:b/>
          <w:bCs/>
          <w:sz w:val="18"/>
          <w:lang w:eastAsia="es-CO"/>
        </w:rPr>
      </w:pPr>
    </w:p>
    <w:p w14:paraId="63169DD8" w14:textId="77777777"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14:paraId="63169DD9" w14:textId="77777777" w:rsidR="006660D1" w:rsidRPr="006660D1" w:rsidRDefault="006660D1" w:rsidP="00456D0B">
      <w:pPr>
        <w:pStyle w:val="Prrafodelista"/>
        <w:autoSpaceDE w:val="0"/>
        <w:autoSpaceDN w:val="0"/>
        <w:adjustRightInd w:val="0"/>
        <w:ind w:left="720"/>
        <w:rPr>
          <w:rFonts w:cs="Arial"/>
          <w:sz w:val="14"/>
          <w:lang w:eastAsia="es-CO"/>
        </w:rPr>
      </w:pPr>
    </w:p>
    <w:p w14:paraId="63169DDA" w14:textId="290A377D" w:rsidR="00717939" w:rsidRPr="0045382F" w:rsidRDefault="004D0384" w:rsidP="004D0384">
      <w:pPr>
        <w:pStyle w:val="Descripcin"/>
        <w:spacing w:after="0" w:line="240" w:lineRule="auto"/>
        <w:jc w:val="center"/>
        <w:rPr>
          <w:rFonts w:cs="Arial"/>
          <w:b w:val="0"/>
          <w:sz w:val="16"/>
          <w:lang w:eastAsia="es-CO"/>
        </w:rPr>
      </w:pPr>
      <w:bookmarkStart w:id="13" w:name="_Toc32243337"/>
      <w:bookmarkStart w:id="14" w:name="_Toc101447461"/>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362361">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3"/>
      <w:bookmarkEnd w:id="14"/>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14:paraId="63169DE4" w14:textId="77777777" w:rsidTr="00A70DE2">
        <w:trPr>
          <w:trHeight w:val="296"/>
          <w:jc w:val="center"/>
        </w:trPr>
        <w:tc>
          <w:tcPr>
            <w:tcW w:w="1019" w:type="dxa"/>
            <w:gridSpan w:val="2"/>
            <w:shd w:val="clear" w:color="auto" w:fill="D9D9D9" w:themeFill="background1" w:themeFillShade="D9"/>
            <w:vAlign w:val="center"/>
            <w:hideMark/>
          </w:tcPr>
          <w:p w14:paraId="63169DDB"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14:paraId="63169DDC"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14:paraId="63169DDD"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tcBorders>
              <w:bottom w:val="single" w:sz="4" w:space="0" w:color="auto"/>
            </w:tcBorders>
            <w:shd w:val="clear" w:color="auto" w:fill="D9D9D9" w:themeFill="background1" w:themeFillShade="D9"/>
            <w:vAlign w:val="center"/>
            <w:hideMark/>
          </w:tcPr>
          <w:p w14:paraId="63169DDE"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tcBorders>
              <w:bottom w:val="single" w:sz="4" w:space="0" w:color="auto"/>
            </w:tcBorders>
            <w:shd w:val="clear" w:color="auto" w:fill="D9D9D9" w:themeFill="background1" w:themeFillShade="D9"/>
            <w:vAlign w:val="center"/>
            <w:hideMark/>
          </w:tcPr>
          <w:p w14:paraId="63169DDF"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tcBorders>
              <w:bottom w:val="single" w:sz="4" w:space="0" w:color="auto"/>
            </w:tcBorders>
            <w:shd w:val="clear" w:color="auto" w:fill="D9D9D9" w:themeFill="background1" w:themeFillShade="D9"/>
            <w:vAlign w:val="center"/>
            <w:hideMark/>
          </w:tcPr>
          <w:p w14:paraId="63169DE0"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1"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14:paraId="63169DE2"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14:paraId="63169DE3" w14:textId="77777777"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355142" w:rsidRPr="001C3989" w14:paraId="63169DED" w14:textId="77777777" w:rsidTr="00355142">
        <w:trPr>
          <w:trHeight w:val="586"/>
          <w:jc w:val="center"/>
        </w:trPr>
        <w:tc>
          <w:tcPr>
            <w:tcW w:w="455" w:type="dxa"/>
            <w:vMerge w:val="restart"/>
            <w:shd w:val="clear" w:color="auto" w:fill="auto"/>
            <w:textDirection w:val="btLr"/>
            <w:vAlign w:val="center"/>
            <w:hideMark/>
          </w:tcPr>
          <w:p w14:paraId="63169DE5" w14:textId="77777777" w:rsidR="00355142" w:rsidRPr="00D36609" w:rsidRDefault="00355142" w:rsidP="00355142">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14:paraId="63169DE6" w14:textId="77777777" w:rsidR="00355142" w:rsidRPr="00D36609" w:rsidRDefault="00355142" w:rsidP="00355142">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14:paraId="63169DE7" w14:textId="77777777" w:rsidR="00355142" w:rsidRPr="00D36609" w:rsidRDefault="00355142" w:rsidP="00355142">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14:paraId="63169DE8" w14:textId="77777777" w:rsidR="00355142" w:rsidRPr="00D36609" w:rsidRDefault="00355142" w:rsidP="00355142">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14:paraId="63169DE9" w14:textId="6E4EF21B" w:rsidR="00355142" w:rsidRPr="00355142" w:rsidRDefault="00355142" w:rsidP="00355142">
            <w:pPr>
              <w:widowControl/>
              <w:jc w:val="center"/>
              <w:rPr>
                <w:rFonts w:cs="Arial"/>
                <w:sz w:val="16"/>
                <w:szCs w:val="20"/>
              </w:rPr>
            </w:pPr>
            <w:r w:rsidRPr="00355142">
              <w:rPr>
                <w:rFonts w:cs="Arial"/>
                <w:color w:val="000000"/>
                <w:sz w:val="16"/>
                <w:szCs w:val="20"/>
              </w:rPr>
              <w:t>53,52</w:t>
            </w:r>
          </w:p>
        </w:tc>
        <w:tc>
          <w:tcPr>
            <w:tcW w:w="1162" w:type="dxa"/>
            <w:tcBorders>
              <w:top w:val="single" w:sz="8" w:space="0" w:color="auto"/>
              <w:left w:val="nil"/>
              <w:bottom w:val="single" w:sz="8" w:space="0" w:color="auto"/>
              <w:right w:val="single" w:sz="8" w:space="0" w:color="auto"/>
            </w:tcBorders>
            <w:shd w:val="clear" w:color="auto" w:fill="auto"/>
            <w:vAlign w:val="center"/>
          </w:tcPr>
          <w:p w14:paraId="63169DEA" w14:textId="65AADDA8" w:rsidR="00355142" w:rsidRPr="00355142" w:rsidRDefault="00355142" w:rsidP="00355142">
            <w:pPr>
              <w:jc w:val="center"/>
              <w:rPr>
                <w:rFonts w:cs="Arial"/>
                <w:sz w:val="16"/>
                <w:szCs w:val="20"/>
              </w:rPr>
            </w:pPr>
            <w:r w:rsidRPr="00355142">
              <w:rPr>
                <w:rFonts w:cs="Arial"/>
                <w:color w:val="000000"/>
                <w:sz w:val="16"/>
                <w:szCs w:val="20"/>
              </w:rPr>
              <w:t>69,48</w:t>
            </w:r>
          </w:p>
        </w:tc>
        <w:tc>
          <w:tcPr>
            <w:tcW w:w="870" w:type="dxa"/>
            <w:tcBorders>
              <w:top w:val="single" w:sz="4" w:space="0" w:color="auto"/>
              <w:left w:val="single" w:sz="4" w:space="0" w:color="auto"/>
              <w:bottom w:val="single" w:sz="4" w:space="0" w:color="auto"/>
              <w:right w:val="single" w:sz="4" w:space="0" w:color="auto"/>
            </w:tcBorders>
            <w:shd w:val="clear" w:color="auto" w:fill="FF0000"/>
            <w:vAlign w:val="center"/>
          </w:tcPr>
          <w:p w14:paraId="63169DEB" w14:textId="0F728B66" w:rsidR="00DC4090" w:rsidRPr="00A70DE2" w:rsidRDefault="00DC4090" w:rsidP="00355142">
            <w:pPr>
              <w:jc w:val="center"/>
              <w:rPr>
                <w:rFonts w:cs="Arial"/>
                <w:color w:val="000000"/>
                <w:sz w:val="16"/>
                <w:szCs w:val="16"/>
              </w:rPr>
            </w:pPr>
            <w:r>
              <w:rPr>
                <w:rFonts w:cs="Arial"/>
                <w:color w:val="000000"/>
                <w:sz w:val="16"/>
                <w:szCs w:val="16"/>
              </w:rPr>
              <w:t>77%</w:t>
            </w:r>
          </w:p>
        </w:tc>
        <w:tc>
          <w:tcPr>
            <w:tcW w:w="1012" w:type="dxa"/>
            <w:tcBorders>
              <w:top w:val="single" w:sz="8" w:space="0" w:color="auto"/>
              <w:left w:val="single" w:sz="4" w:space="0" w:color="auto"/>
              <w:bottom w:val="single" w:sz="8" w:space="0" w:color="auto"/>
              <w:right w:val="single" w:sz="8" w:space="0" w:color="000000"/>
            </w:tcBorders>
            <w:shd w:val="clear" w:color="auto" w:fill="FF0000"/>
            <w:vAlign w:val="center"/>
          </w:tcPr>
          <w:p w14:paraId="63169DEC" w14:textId="6AC2A11E" w:rsidR="00355142" w:rsidRPr="00AC390D" w:rsidRDefault="00355142" w:rsidP="00355142">
            <w:pPr>
              <w:jc w:val="center"/>
              <w:rPr>
                <w:rFonts w:cs="Arial"/>
                <w:sz w:val="16"/>
                <w:szCs w:val="16"/>
              </w:rPr>
            </w:pPr>
            <w:r>
              <w:rPr>
                <w:rFonts w:cs="Arial"/>
                <w:sz w:val="16"/>
                <w:szCs w:val="16"/>
              </w:rPr>
              <w:t>23</w:t>
            </w:r>
            <w:r w:rsidRPr="00AC390D">
              <w:rPr>
                <w:rFonts w:cs="Arial"/>
                <w:sz w:val="16"/>
                <w:szCs w:val="16"/>
              </w:rPr>
              <w:t>%</w:t>
            </w:r>
          </w:p>
        </w:tc>
      </w:tr>
      <w:tr w:rsidR="00F91780" w:rsidRPr="000232E7" w14:paraId="63169DF6" w14:textId="77777777" w:rsidTr="00F91780">
        <w:trPr>
          <w:trHeight w:val="708"/>
          <w:jc w:val="center"/>
        </w:trPr>
        <w:tc>
          <w:tcPr>
            <w:tcW w:w="455" w:type="dxa"/>
            <w:vMerge/>
            <w:vAlign w:val="center"/>
            <w:hideMark/>
          </w:tcPr>
          <w:p w14:paraId="63169DEE" w14:textId="77777777" w:rsidR="00F91780" w:rsidRPr="000232E7" w:rsidRDefault="00F91780" w:rsidP="00F91780">
            <w:pPr>
              <w:widowControl/>
              <w:rPr>
                <w:rFonts w:eastAsia="Times New Roman" w:cs="Arial"/>
                <w:color w:val="000000"/>
                <w:sz w:val="16"/>
                <w:szCs w:val="16"/>
                <w:lang w:eastAsia="es-CO"/>
              </w:rPr>
            </w:pPr>
          </w:p>
        </w:tc>
        <w:tc>
          <w:tcPr>
            <w:tcW w:w="564" w:type="dxa"/>
            <w:shd w:val="clear" w:color="auto" w:fill="auto"/>
            <w:vAlign w:val="center"/>
            <w:hideMark/>
          </w:tcPr>
          <w:p w14:paraId="63169DEF" w14:textId="77777777" w:rsidR="00F91780" w:rsidRPr="000232E7" w:rsidRDefault="00F91780" w:rsidP="00F91780">
            <w:pPr>
              <w:widowControl/>
              <w:jc w:val="center"/>
              <w:rPr>
                <w:rFonts w:eastAsia="Times New Roman" w:cs="Arial"/>
                <w:sz w:val="16"/>
                <w:szCs w:val="16"/>
                <w:lang w:eastAsia="es-CO"/>
              </w:rPr>
            </w:pPr>
            <w:r>
              <w:rPr>
                <w:rFonts w:eastAsia="Times New Roman" w:cs="Arial"/>
                <w:sz w:val="16"/>
                <w:szCs w:val="16"/>
                <w:lang w:eastAsia="es-CO"/>
              </w:rPr>
              <w:t>GEFI</w:t>
            </w:r>
          </w:p>
        </w:tc>
        <w:tc>
          <w:tcPr>
            <w:tcW w:w="2391" w:type="dxa"/>
            <w:shd w:val="clear" w:color="auto" w:fill="auto"/>
            <w:vAlign w:val="center"/>
            <w:hideMark/>
          </w:tcPr>
          <w:p w14:paraId="63169DF0" w14:textId="77777777" w:rsidR="00F91780" w:rsidRPr="000232E7" w:rsidRDefault="00F91780" w:rsidP="00F91780">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tcBorders>
              <w:top w:val="single" w:sz="4" w:space="0" w:color="auto"/>
            </w:tcBorders>
            <w:shd w:val="clear" w:color="auto" w:fill="auto"/>
            <w:vAlign w:val="center"/>
            <w:hideMark/>
          </w:tcPr>
          <w:p w14:paraId="63169DF1" w14:textId="77777777" w:rsidR="00F91780" w:rsidRPr="00B10064" w:rsidRDefault="00F91780" w:rsidP="00F91780">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nil"/>
              <w:left w:val="single" w:sz="8" w:space="0" w:color="auto"/>
              <w:bottom w:val="single" w:sz="4" w:space="0" w:color="auto"/>
              <w:right w:val="single" w:sz="8" w:space="0" w:color="auto"/>
            </w:tcBorders>
            <w:shd w:val="clear" w:color="auto" w:fill="auto"/>
            <w:vAlign w:val="center"/>
          </w:tcPr>
          <w:p w14:paraId="63169DF2" w14:textId="6254BE5B" w:rsidR="00F91780" w:rsidRPr="00F91780" w:rsidRDefault="00F91780" w:rsidP="00F91780">
            <w:pPr>
              <w:widowControl/>
              <w:rPr>
                <w:rFonts w:cs="Arial"/>
                <w:sz w:val="16"/>
                <w:szCs w:val="16"/>
              </w:rPr>
            </w:pPr>
            <w:r w:rsidRPr="00F91780">
              <w:rPr>
                <w:rFonts w:cs="Arial"/>
                <w:sz w:val="16"/>
                <w:szCs w:val="16"/>
              </w:rPr>
              <w:t>$</w:t>
            </w:r>
            <w:r>
              <w:rPr>
                <w:rFonts w:cs="Arial"/>
                <w:sz w:val="16"/>
                <w:szCs w:val="16"/>
              </w:rPr>
              <w:t xml:space="preserve">     </w:t>
            </w:r>
            <w:r w:rsidRPr="00F91780">
              <w:rPr>
                <w:rFonts w:cs="Arial"/>
                <w:sz w:val="16"/>
                <w:szCs w:val="16"/>
              </w:rPr>
              <w:t>103.685</w:t>
            </w:r>
          </w:p>
        </w:tc>
        <w:tc>
          <w:tcPr>
            <w:tcW w:w="1162" w:type="dxa"/>
            <w:tcBorders>
              <w:top w:val="nil"/>
              <w:left w:val="nil"/>
              <w:bottom w:val="single" w:sz="4" w:space="0" w:color="auto"/>
              <w:right w:val="single" w:sz="8" w:space="0" w:color="auto"/>
            </w:tcBorders>
            <w:shd w:val="clear" w:color="auto" w:fill="auto"/>
            <w:vAlign w:val="center"/>
          </w:tcPr>
          <w:p w14:paraId="63169DF3" w14:textId="04434589" w:rsidR="00F91780" w:rsidRPr="00F91780" w:rsidRDefault="00F91780" w:rsidP="00F91780">
            <w:pPr>
              <w:rPr>
                <w:rFonts w:cs="Arial"/>
                <w:sz w:val="16"/>
                <w:szCs w:val="16"/>
              </w:rPr>
            </w:pPr>
            <w:r w:rsidRPr="00F91780">
              <w:rPr>
                <w:rFonts w:cs="Arial"/>
                <w:sz w:val="16"/>
                <w:szCs w:val="16"/>
              </w:rPr>
              <w:t xml:space="preserve"> $</w:t>
            </w:r>
            <w:r>
              <w:rPr>
                <w:rFonts w:cs="Arial"/>
                <w:sz w:val="16"/>
                <w:szCs w:val="16"/>
              </w:rPr>
              <w:t xml:space="preserve">     </w:t>
            </w:r>
            <w:r w:rsidRPr="00F91780">
              <w:rPr>
                <w:rFonts w:cs="Arial"/>
                <w:sz w:val="16"/>
                <w:szCs w:val="16"/>
              </w:rPr>
              <w:t>277.391</w:t>
            </w:r>
          </w:p>
        </w:tc>
        <w:tc>
          <w:tcPr>
            <w:tcW w:w="870" w:type="dxa"/>
            <w:tcBorders>
              <w:top w:val="nil"/>
              <w:left w:val="nil"/>
              <w:bottom w:val="single" w:sz="4" w:space="0" w:color="auto"/>
              <w:right w:val="single" w:sz="8" w:space="0" w:color="auto"/>
            </w:tcBorders>
            <w:shd w:val="clear" w:color="auto" w:fill="92D050"/>
            <w:vAlign w:val="center"/>
          </w:tcPr>
          <w:p w14:paraId="63169DF4" w14:textId="09D5FCE4" w:rsidR="00F91780" w:rsidRPr="00F91780" w:rsidRDefault="00F91780" w:rsidP="00F91780">
            <w:pPr>
              <w:jc w:val="center"/>
              <w:rPr>
                <w:rFonts w:cs="Arial"/>
                <w:sz w:val="16"/>
                <w:szCs w:val="16"/>
              </w:rPr>
            </w:pPr>
            <w:r w:rsidRPr="00F91780">
              <w:rPr>
                <w:rFonts w:cs="Arial"/>
                <w:sz w:val="16"/>
                <w:szCs w:val="16"/>
              </w:rPr>
              <w:t>37,38%</w:t>
            </w:r>
          </w:p>
        </w:tc>
        <w:tc>
          <w:tcPr>
            <w:tcW w:w="1012" w:type="dxa"/>
            <w:tcBorders>
              <w:top w:val="single" w:sz="6" w:space="0" w:color="auto"/>
              <w:left w:val="nil"/>
              <w:bottom w:val="single" w:sz="6" w:space="0" w:color="auto"/>
              <w:right w:val="single" w:sz="6" w:space="0" w:color="auto"/>
            </w:tcBorders>
            <w:shd w:val="clear" w:color="auto" w:fill="92D050"/>
            <w:vAlign w:val="center"/>
          </w:tcPr>
          <w:p w14:paraId="63169DF5" w14:textId="4BDA404A" w:rsidR="00F91780" w:rsidRPr="00F91780" w:rsidRDefault="00F91780" w:rsidP="00F91780">
            <w:pPr>
              <w:widowControl/>
              <w:jc w:val="center"/>
              <w:rPr>
                <w:rFonts w:cs="Arial"/>
                <w:sz w:val="16"/>
                <w:szCs w:val="16"/>
                <w:highlight w:val="red"/>
              </w:rPr>
            </w:pPr>
            <w:r w:rsidRPr="00F91780">
              <w:rPr>
                <w:rFonts w:cs="Arial"/>
                <w:sz w:val="16"/>
                <w:szCs w:val="16"/>
              </w:rPr>
              <w:t>37,38%</w:t>
            </w:r>
          </w:p>
        </w:tc>
      </w:tr>
    </w:tbl>
    <w:bookmarkEnd w:id="11"/>
    <w:p w14:paraId="63169DF7" w14:textId="7E9305DA"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B41A41">
        <w:rPr>
          <w:rFonts w:cs="Arial"/>
          <w:sz w:val="16"/>
          <w:szCs w:val="20"/>
          <w:lang w:eastAsia="es-CO"/>
        </w:rPr>
        <w:t>1er Trimestre de 2023</w:t>
      </w:r>
      <w:r w:rsidR="00497602">
        <w:rPr>
          <w:rFonts w:cs="Arial"/>
          <w:sz w:val="16"/>
          <w:szCs w:val="20"/>
          <w:lang w:eastAsia="es-CO"/>
        </w:rPr>
        <w:t>– UAERMV.</w:t>
      </w:r>
    </w:p>
    <w:p w14:paraId="63169DF8" w14:textId="77777777" w:rsidR="001B41CB" w:rsidRPr="008A2D22" w:rsidRDefault="001B41CB" w:rsidP="00456D0B">
      <w:pPr>
        <w:autoSpaceDE w:val="0"/>
        <w:autoSpaceDN w:val="0"/>
        <w:adjustRightInd w:val="0"/>
        <w:rPr>
          <w:rFonts w:cs="Arial"/>
          <w:sz w:val="18"/>
          <w:szCs w:val="20"/>
          <w:lang w:eastAsia="es-CO"/>
        </w:rPr>
      </w:pPr>
    </w:p>
    <w:p w14:paraId="63169DF9" w14:textId="77777777"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14:paraId="63169DFA" w14:textId="77777777" w:rsidR="008D0ADD" w:rsidRPr="008A2D22" w:rsidRDefault="008D0ADD" w:rsidP="008D0ADD">
      <w:pPr>
        <w:pStyle w:val="Prrafodelista"/>
        <w:widowControl/>
        <w:ind w:left="720"/>
        <w:rPr>
          <w:rFonts w:cs="Arial"/>
          <w:sz w:val="18"/>
          <w:szCs w:val="24"/>
        </w:rPr>
      </w:pPr>
    </w:p>
    <w:p w14:paraId="63169DFB" w14:textId="77777777"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14:paraId="63169DFC" w14:textId="77777777" w:rsidR="00010E85" w:rsidRPr="008A2D22" w:rsidRDefault="00010E85" w:rsidP="00456D0B">
      <w:pPr>
        <w:ind w:left="567"/>
        <w:rPr>
          <w:rFonts w:cs="Arial"/>
          <w:sz w:val="18"/>
          <w:szCs w:val="24"/>
        </w:rPr>
      </w:pPr>
    </w:p>
    <w:p w14:paraId="63169DFD" w14:textId="4299294B" w:rsidR="00010E85" w:rsidRDefault="00A948D2" w:rsidP="00A948D2">
      <w:pPr>
        <w:pStyle w:val="Descripcin"/>
        <w:spacing w:after="0" w:line="240" w:lineRule="auto"/>
        <w:jc w:val="center"/>
        <w:rPr>
          <w:b w:val="0"/>
          <w:sz w:val="16"/>
          <w:szCs w:val="16"/>
        </w:rPr>
      </w:pPr>
      <w:bookmarkStart w:id="15" w:name="_Toc32243338"/>
      <w:bookmarkStart w:id="16" w:name="_Toc101447462"/>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62361">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5"/>
      <w:bookmarkEnd w:id="16"/>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14:paraId="63169DFF" w14:textId="77777777"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14:paraId="63169DFE"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14:paraId="63169E05" w14:textId="77777777"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14:paraId="63169E00"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14:paraId="63169E01"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14:paraId="63169E02"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14:paraId="63169E03"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14:paraId="63169E04" w14:textId="77777777"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DC4090" w:rsidRPr="00E62E80" w14:paraId="63169E0B" w14:textId="77777777" w:rsidTr="00181F8E">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6" w14:textId="77777777" w:rsidR="00DC4090" w:rsidRPr="00E62E80" w:rsidRDefault="00DC4090" w:rsidP="00DC4090">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nil"/>
            </w:tcBorders>
            <w:shd w:val="clear" w:color="000000" w:fill="FFFFFF"/>
            <w:vAlign w:val="center"/>
          </w:tcPr>
          <w:p w14:paraId="63169E07" w14:textId="2C8E76C5" w:rsidR="00DC4090" w:rsidRPr="00DC4090" w:rsidRDefault="00DC4090" w:rsidP="00DC4090">
            <w:pPr>
              <w:widowControl/>
              <w:jc w:val="center"/>
              <w:rPr>
                <w:rFonts w:cs="Arial"/>
                <w:sz w:val="16"/>
                <w:szCs w:val="20"/>
              </w:rPr>
            </w:pPr>
            <w:r w:rsidRPr="00DC4090">
              <w:rPr>
                <w:rFonts w:cs="Arial"/>
                <w:color w:val="000000"/>
                <w:sz w:val="16"/>
                <w:szCs w:val="20"/>
              </w:rPr>
              <w:t>15,83</w:t>
            </w:r>
          </w:p>
        </w:tc>
        <w:tc>
          <w:tcPr>
            <w:tcW w:w="1701" w:type="dxa"/>
            <w:tcBorders>
              <w:top w:val="single" w:sz="4" w:space="0" w:color="auto"/>
              <w:left w:val="single" w:sz="8" w:space="0" w:color="auto"/>
              <w:bottom w:val="single" w:sz="4" w:space="0" w:color="auto"/>
              <w:right w:val="single" w:sz="8" w:space="0" w:color="auto"/>
            </w:tcBorders>
            <w:shd w:val="clear" w:color="000000" w:fill="FFFFFF"/>
            <w:vAlign w:val="center"/>
          </w:tcPr>
          <w:p w14:paraId="63169E08" w14:textId="762EF4FA" w:rsidR="00DC4090" w:rsidRPr="00DC4090" w:rsidRDefault="00DC4090" w:rsidP="00DC4090">
            <w:pPr>
              <w:jc w:val="center"/>
              <w:rPr>
                <w:rFonts w:cs="Arial"/>
                <w:sz w:val="16"/>
                <w:szCs w:val="20"/>
              </w:rPr>
            </w:pPr>
            <w:r w:rsidRPr="00DC4090">
              <w:rPr>
                <w:rFonts w:cs="Arial"/>
                <w:color w:val="000000"/>
                <w:sz w:val="16"/>
                <w:szCs w:val="20"/>
              </w:rPr>
              <w:t>15,69</w:t>
            </w:r>
          </w:p>
        </w:tc>
        <w:tc>
          <w:tcPr>
            <w:tcW w:w="1559" w:type="dxa"/>
            <w:tcBorders>
              <w:top w:val="nil"/>
              <w:left w:val="nil"/>
              <w:bottom w:val="single" w:sz="4" w:space="0" w:color="auto"/>
              <w:right w:val="single" w:sz="8" w:space="0" w:color="auto"/>
            </w:tcBorders>
            <w:shd w:val="clear" w:color="auto" w:fill="auto"/>
            <w:vAlign w:val="center"/>
          </w:tcPr>
          <w:p w14:paraId="63169E09" w14:textId="799E977A" w:rsidR="00DC4090" w:rsidRPr="00DC4090" w:rsidRDefault="00DC4090" w:rsidP="00DC4090">
            <w:pPr>
              <w:jc w:val="center"/>
              <w:rPr>
                <w:rFonts w:cs="Arial"/>
                <w:sz w:val="16"/>
                <w:szCs w:val="20"/>
              </w:rPr>
            </w:pPr>
            <w:r w:rsidRPr="00DC4090">
              <w:rPr>
                <w:rFonts w:cs="Arial"/>
                <w:sz w:val="16"/>
                <w:szCs w:val="20"/>
              </w:rPr>
              <w:t>101%</w:t>
            </w:r>
          </w:p>
        </w:tc>
        <w:tc>
          <w:tcPr>
            <w:tcW w:w="1559" w:type="dxa"/>
            <w:tcBorders>
              <w:top w:val="nil"/>
              <w:left w:val="nil"/>
              <w:bottom w:val="single" w:sz="4" w:space="0" w:color="auto"/>
              <w:right w:val="single" w:sz="8" w:space="0" w:color="000000"/>
            </w:tcBorders>
            <w:shd w:val="clear" w:color="auto" w:fill="auto"/>
            <w:vAlign w:val="center"/>
          </w:tcPr>
          <w:p w14:paraId="63169E0A" w14:textId="55B7D9BB" w:rsidR="00DC4090" w:rsidRPr="00DC4090" w:rsidRDefault="00DC4090" w:rsidP="00DC4090">
            <w:pPr>
              <w:jc w:val="center"/>
              <w:rPr>
                <w:rFonts w:cs="Arial"/>
                <w:sz w:val="16"/>
                <w:szCs w:val="20"/>
              </w:rPr>
            </w:pPr>
            <w:r w:rsidRPr="00DC4090">
              <w:rPr>
                <w:rFonts w:cs="Arial"/>
                <w:sz w:val="16"/>
                <w:szCs w:val="20"/>
              </w:rPr>
              <w:t>3,56%</w:t>
            </w:r>
          </w:p>
        </w:tc>
      </w:tr>
      <w:tr w:rsidR="00DC4090" w:rsidRPr="00E62E80" w14:paraId="63169E11" w14:textId="77777777" w:rsidTr="001A6A56">
        <w:trPr>
          <w:trHeight w:val="170"/>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14:paraId="63169E0C" w14:textId="77777777" w:rsidR="00DC4090" w:rsidRPr="00E62E80" w:rsidRDefault="00DC4090" w:rsidP="00DC4090">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nil"/>
            </w:tcBorders>
            <w:shd w:val="clear" w:color="000000" w:fill="FFFFFF"/>
            <w:vAlign w:val="center"/>
          </w:tcPr>
          <w:p w14:paraId="63169E0D" w14:textId="7B9D2B3A" w:rsidR="00DC4090" w:rsidRPr="00DC4090" w:rsidRDefault="00DC4090" w:rsidP="00DC4090">
            <w:pPr>
              <w:jc w:val="center"/>
              <w:rPr>
                <w:rFonts w:cs="Arial"/>
                <w:sz w:val="16"/>
                <w:szCs w:val="20"/>
              </w:rPr>
            </w:pPr>
            <w:r w:rsidRPr="00DC4090">
              <w:rPr>
                <w:rFonts w:cs="Arial"/>
                <w:color w:val="000000"/>
                <w:sz w:val="16"/>
                <w:szCs w:val="20"/>
              </w:rPr>
              <w:t>20,96</w:t>
            </w:r>
          </w:p>
        </w:tc>
        <w:tc>
          <w:tcPr>
            <w:tcW w:w="1701" w:type="dxa"/>
            <w:tcBorders>
              <w:top w:val="nil"/>
              <w:left w:val="single" w:sz="8" w:space="0" w:color="auto"/>
              <w:bottom w:val="single" w:sz="4" w:space="0" w:color="auto"/>
              <w:right w:val="single" w:sz="8" w:space="0" w:color="auto"/>
            </w:tcBorders>
            <w:shd w:val="clear" w:color="000000" w:fill="FFFFFF"/>
            <w:vAlign w:val="center"/>
          </w:tcPr>
          <w:p w14:paraId="63169E0E" w14:textId="52F7A6B2" w:rsidR="00DC4090" w:rsidRPr="00DC4090" w:rsidRDefault="00DC4090" w:rsidP="00DC4090">
            <w:pPr>
              <w:jc w:val="center"/>
              <w:rPr>
                <w:rFonts w:cs="Arial"/>
                <w:sz w:val="16"/>
                <w:szCs w:val="20"/>
              </w:rPr>
            </w:pPr>
            <w:r w:rsidRPr="00DC4090">
              <w:rPr>
                <w:rFonts w:cs="Arial"/>
                <w:color w:val="000000"/>
                <w:sz w:val="16"/>
                <w:szCs w:val="20"/>
              </w:rPr>
              <w:t>20,76</w:t>
            </w:r>
          </w:p>
        </w:tc>
        <w:tc>
          <w:tcPr>
            <w:tcW w:w="1559" w:type="dxa"/>
            <w:tcBorders>
              <w:top w:val="nil"/>
              <w:left w:val="nil"/>
              <w:bottom w:val="single" w:sz="4" w:space="0" w:color="auto"/>
              <w:right w:val="single" w:sz="8" w:space="0" w:color="auto"/>
            </w:tcBorders>
            <w:shd w:val="clear" w:color="auto" w:fill="auto"/>
            <w:vAlign w:val="center"/>
          </w:tcPr>
          <w:p w14:paraId="63169E0F" w14:textId="2B08C2E8" w:rsidR="00DC4090" w:rsidRPr="00DC4090" w:rsidRDefault="00DC4090" w:rsidP="00DC4090">
            <w:pPr>
              <w:jc w:val="center"/>
              <w:rPr>
                <w:rFonts w:cs="Arial"/>
                <w:sz w:val="16"/>
                <w:szCs w:val="20"/>
              </w:rPr>
            </w:pPr>
            <w:r w:rsidRPr="00DC4090">
              <w:rPr>
                <w:rFonts w:cs="Arial"/>
                <w:sz w:val="16"/>
                <w:szCs w:val="20"/>
              </w:rPr>
              <w:t>101%</w:t>
            </w:r>
          </w:p>
        </w:tc>
        <w:tc>
          <w:tcPr>
            <w:tcW w:w="1559" w:type="dxa"/>
            <w:tcBorders>
              <w:top w:val="nil"/>
              <w:left w:val="nil"/>
              <w:bottom w:val="single" w:sz="4" w:space="0" w:color="auto"/>
              <w:right w:val="single" w:sz="8" w:space="0" w:color="000000"/>
            </w:tcBorders>
            <w:shd w:val="clear" w:color="auto" w:fill="auto"/>
            <w:vAlign w:val="center"/>
          </w:tcPr>
          <w:p w14:paraId="63169E10" w14:textId="09E9BD17" w:rsidR="00DC4090" w:rsidRPr="00DC4090" w:rsidRDefault="00DC4090" w:rsidP="00DC4090">
            <w:pPr>
              <w:jc w:val="center"/>
              <w:rPr>
                <w:rFonts w:cs="Arial"/>
                <w:sz w:val="16"/>
                <w:szCs w:val="20"/>
              </w:rPr>
            </w:pPr>
            <w:r w:rsidRPr="00DC4090">
              <w:rPr>
                <w:rFonts w:cs="Arial"/>
                <w:sz w:val="16"/>
                <w:szCs w:val="20"/>
              </w:rPr>
              <w:t>8,27%</w:t>
            </w:r>
          </w:p>
        </w:tc>
      </w:tr>
      <w:tr w:rsidR="00DC4090" w:rsidRPr="00E62E80" w14:paraId="63169E17" w14:textId="77777777" w:rsidTr="001A6A56">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12" w14:textId="77777777" w:rsidR="00DC4090" w:rsidRPr="00E62E80" w:rsidRDefault="00DC4090" w:rsidP="00DC4090">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single" w:sz="8" w:space="0" w:color="auto"/>
              <w:bottom w:val="single" w:sz="4" w:space="0" w:color="auto"/>
              <w:right w:val="single" w:sz="8" w:space="0" w:color="auto"/>
            </w:tcBorders>
            <w:shd w:val="clear" w:color="auto" w:fill="auto"/>
            <w:vAlign w:val="center"/>
          </w:tcPr>
          <w:p w14:paraId="63169E13" w14:textId="3179D458" w:rsidR="00DC4090" w:rsidRPr="00DC4090" w:rsidRDefault="00DC4090" w:rsidP="00DC4090">
            <w:pPr>
              <w:jc w:val="center"/>
              <w:rPr>
                <w:rFonts w:cs="Arial"/>
                <w:sz w:val="16"/>
                <w:szCs w:val="20"/>
              </w:rPr>
            </w:pPr>
            <w:r w:rsidRPr="00DC4090">
              <w:rPr>
                <w:rFonts w:cs="Arial"/>
                <w:color w:val="000000"/>
                <w:sz w:val="16"/>
                <w:szCs w:val="20"/>
              </w:rPr>
              <w:t>16,73</w:t>
            </w:r>
          </w:p>
        </w:tc>
        <w:tc>
          <w:tcPr>
            <w:tcW w:w="1701" w:type="dxa"/>
            <w:tcBorders>
              <w:top w:val="nil"/>
              <w:left w:val="nil"/>
              <w:bottom w:val="single" w:sz="4" w:space="0" w:color="auto"/>
              <w:right w:val="single" w:sz="8" w:space="0" w:color="auto"/>
            </w:tcBorders>
            <w:shd w:val="clear" w:color="000000" w:fill="FFFFFF"/>
            <w:vAlign w:val="center"/>
          </w:tcPr>
          <w:p w14:paraId="63169E14" w14:textId="477E8BBC" w:rsidR="00DC4090" w:rsidRPr="00DC4090" w:rsidRDefault="00DC4090" w:rsidP="00DC4090">
            <w:pPr>
              <w:jc w:val="center"/>
              <w:rPr>
                <w:rFonts w:cs="Arial"/>
                <w:sz w:val="16"/>
                <w:szCs w:val="20"/>
              </w:rPr>
            </w:pPr>
            <w:r w:rsidRPr="00DC4090">
              <w:rPr>
                <w:rFonts w:cs="Arial"/>
                <w:color w:val="000000"/>
                <w:sz w:val="16"/>
                <w:szCs w:val="20"/>
              </w:rPr>
              <w:t>33,03</w:t>
            </w:r>
          </w:p>
        </w:tc>
        <w:tc>
          <w:tcPr>
            <w:tcW w:w="1559" w:type="dxa"/>
            <w:tcBorders>
              <w:top w:val="nil"/>
              <w:left w:val="nil"/>
              <w:bottom w:val="single" w:sz="4" w:space="0" w:color="auto"/>
              <w:right w:val="single" w:sz="8" w:space="0" w:color="auto"/>
            </w:tcBorders>
            <w:shd w:val="clear" w:color="auto" w:fill="auto"/>
            <w:vAlign w:val="center"/>
          </w:tcPr>
          <w:p w14:paraId="63169E15" w14:textId="51423F22" w:rsidR="00DC4090" w:rsidRPr="00DC4090" w:rsidRDefault="00DC4090" w:rsidP="00DC4090">
            <w:pPr>
              <w:jc w:val="center"/>
              <w:rPr>
                <w:rFonts w:cs="Arial"/>
                <w:sz w:val="16"/>
                <w:szCs w:val="20"/>
              </w:rPr>
            </w:pPr>
            <w:r w:rsidRPr="00DC4090">
              <w:rPr>
                <w:rFonts w:cs="Arial"/>
                <w:sz w:val="16"/>
                <w:szCs w:val="20"/>
              </w:rPr>
              <w:t>51%</w:t>
            </w:r>
          </w:p>
        </w:tc>
        <w:tc>
          <w:tcPr>
            <w:tcW w:w="1559" w:type="dxa"/>
            <w:tcBorders>
              <w:top w:val="nil"/>
              <w:left w:val="nil"/>
              <w:bottom w:val="single" w:sz="4" w:space="0" w:color="auto"/>
              <w:right w:val="single" w:sz="8" w:space="0" w:color="000000"/>
            </w:tcBorders>
            <w:shd w:val="clear" w:color="auto" w:fill="auto"/>
            <w:vAlign w:val="center"/>
          </w:tcPr>
          <w:p w14:paraId="63169E16" w14:textId="4F4B1EA6" w:rsidR="00DC4090" w:rsidRPr="00DC4090" w:rsidRDefault="00DC4090" w:rsidP="00DC4090">
            <w:pPr>
              <w:jc w:val="center"/>
              <w:rPr>
                <w:rFonts w:cs="Arial"/>
                <w:sz w:val="16"/>
                <w:szCs w:val="20"/>
              </w:rPr>
            </w:pPr>
            <w:r w:rsidRPr="00DC4090">
              <w:rPr>
                <w:rFonts w:cs="Arial"/>
                <w:sz w:val="16"/>
                <w:szCs w:val="20"/>
              </w:rPr>
              <w:t>12,03%</w:t>
            </w:r>
          </w:p>
        </w:tc>
      </w:tr>
      <w:tr w:rsidR="00DC4090" w:rsidRPr="00E62E80" w14:paraId="63169E1D" w14:textId="77777777" w:rsidTr="00DC4090">
        <w:trPr>
          <w:trHeight w:val="170"/>
          <w:jc w:val="center"/>
        </w:trPr>
        <w:tc>
          <w:tcPr>
            <w:tcW w:w="1266" w:type="dxa"/>
            <w:tcBorders>
              <w:top w:val="single" w:sz="4" w:space="0" w:color="auto"/>
              <w:left w:val="single" w:sz="4" w:space="0" w:color="auto"/>
              <w:bottom w:val="single" w:sz="4" w:space="0" w:color="auto"/>
              <w:right w:val="single" w:sz="4" w:space="0" w:color="auto"/>
            </w:tcBorders>
            <w:shd w:val="clear" w:color="000000" w:fill="E7E6E6"/>
            <w:vAlign w:val="bottom"/>
          </w:tcPr>
          <w:p w14:paraId="63169E18" w14:textId="77777777" w:rsidR="00DC4090" w:rsidRPr="00A70DE2" w:rsidRDefault="00DC4090" w:rsidP="00DC4090">
            <w:pPr>
              <w:jc w:val="center"/>
              <w:rPr>
                <w:rFonts w:cs="Arial"/>
                <w:b/>
                <w:bCs/>
                <w:sz w:val="16"/>
                <w:szCs w:val="20"/>
              </w:rPr>
            </w:pPr>
            <w:r w:rsidRPr="00A70DE2">
              <w:rPr>
                <w:rFonts w:cs="Arial"/>
                <w:b/>
                <w:bCs/>
                <w:sz w:val="16"/>
                <w:szCs w:val="20"/>
              </w:rPr>
              <w:t>TOTAL</w:t>
            </w:r>
          </w:p>
        </w:tc>
        <w:tc>
          <w:tcPr>
            <w:tcW w:w="1276" w:type="dxa"/>
            <w:tcBorders>
              <w:top w:val="single" w:sz="8" w:space="0" w:color="auto"/>
              <w:left w:val="single" w:sz="8" w:space="0" w:color="auto"/>
              <w:bottom w:val="single" w:sz="8" w:space="0" w:color="auto"/>
              <w:right w:val="single" w:sz="8" w:space="0" w:color="auto"/>
            </w:tcBorders>
            <w:shd w:val="clear" w:color="000000" w:fill="E7E6E6"/>
            <w:vAlign w:val="center"/>
          </w:tcPr>
          <w:p w14:paraId="63169E19" w14:textId="38ED4C73" w:rsidR="00DC4090" w:rsidRPr="00DC4090" w:rsidRDefault="00DC4090" w:rsidP="00DC4090">
            <w:pPr>
              <w:jc w:val="center"/>
              <w:rPr>
                <w:rFonts w:cs="Arial"/>
                <w:sz w:val="16"/>
                <w:szCs w:val="20"/>
              </w:rPr>
            </w:pPr>
            <w:r w:rsidRPr="00DC4090">
              <w:rPr>
                <w:rFonts w:cs="Arial"/>
                <w:color w:val="000000"/>
                <w:sz w:val="16"/>
                <w:szCs w:val="20"/>
              </w:rPr>
              <w:t>53,52</w:t>
            </w:r>
          </w:p>
        </w:tc>
        <w:tc>
          <w:tcPr>
            <w:tcW w:w="1701" w:type="dxa"/>
            <w:tcBorders>
              <w:top w:val="single" w:sz="8" w:space="0" w:color="auto"/>
              <w:left w:val="nil"/>
              <w:bottom w:val="single" w:sz="8" w:space="0" w:color="auto"/>
              <w:right w:val="single" w:sz="8" w:space="0" w:color="auto"/>
            </w:tcBorders>
            <w:shd w:val="clear" w:color="000000" w:fill="E7E6E6"/>
            <w:vAlign w:val="center"/>
          </w:tcPr>
          <w:p w14:paraId="63169E1A" w14:textId="04F72C74" w:rsidR="00DC4090" w:rsidRPr="00DC4090" w:rsidRDefault="00DC4090" w:rsidP="00DC4090">
            <w:pPr>
              <w:jc w:val="center"/>
              <w:rPr>
                <w:rFonts w:cs="Arial"/>
                <w:sz w:val="16"/>
                <w:szCs w:val="20"/>
              </w:rPr>
            </w:pPr>
            <w:r w:rsidRPr="00DC4090">
              <w:rPr>
                <w:rFonts w:cs="Arial"/>
                <w:color w:val="000000"/>
                <w:sz w:val="16"/>
                <w:szCs w:val="20"/>
              </w:rPr>
              <w:t>69,48</w:t>
            </w:r>
          </w:p>
        </w:tc>
        <w:tc>
          <w:tcPr>
            <w:tcW w:w="1559" w:type="dxa"/>
            <w:tcBorders>
              <w:top w:val="nil"/>
              <w:left w:val="nil"/>
              <w:bottom w:val="single" w:sz="4" w:space="0" w:color="auto"/>
              <w:right w:val="single" w:sz="8" w:space="0" w:color="auto"/>
            </w:tcBorders>
            <w:shd w:val="clear" w:color="auto" w:fill="D9D9D9" w:themeFill="background1" w:themeFillShade="D9"/>
            <w:vAlign w:val="center"/>
          </w:tcPr>
          <w:p w14:paraId="63169E1B" w14:textId="776794AE" w:rsidR="00DC4090" w:rsidRPr="00DC4090" w:rsidRDefault="00DC4090" w:rsidP="00DC4090">
            <w:pPr>
              <w:jc w:val="center"/>
              <w:rPr>
                <w:rFonts w:cs="Arial"/>
                <w:sz w:val="16"/>
                <w:szCs w:val="20"/>
              </w:rPr>
            </w:pPr>
          </w:p>
        </w:tc>
        <w:tc>
          <w:tcPr>
            <w:tcW w:w="1559" w:type="dxa"/>
            <w:tcBorders>
              <w:top w:val="single" w:sz="8" w:space="0" w:color="auto"/>
              <w:left w:val="nil"/>
              <w:bottom w:val="single" w:sz="8" w:space="0" w:color="auto"/>
              <w:right w:val="single" w:sz="8" w:space="0" w:color="000000"/>
            </w:tcBorders>
            <w:shd w:val="clear" w:color="000000" w:fill="E7E6E6"/>
            <w:vAlign w:val="bottom"/>
          </w:tcPr>
          <w:p w14:paraId="63169E1C" w14:textId="19710FD3" w:rsidR="00DC4090" w:rsidRPr="00DC4090" w:rsidRDefault="00DC4090" w:rsidP="00DC4090">
            <w:pPr>
              <w:jc w:val="center"/>
              <w:rPr>
                <w:rFonts w:cs="Arial"/>
                <w:sz w:val="16"/>
                <w:szCs w:val="20"/>
              </w:rPr>
            </w:pPr>
          </w:p>
        </w:tc>
      </w:tr>
    </w:tbl>
    <w:p w14:paraId="63169E1E" w14:textId="67B6D813"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7" w:name="_Hlk11069650"/>
      <w:r w:rsidRPr="19A7E299">
        <w:rPr>
          <w:rFonts w:cs="Arial"/>
          <w:b/>
          <w:sz w:val="16"/>
          <w:szCs w:val="16"/>
          <w:lang w:eastAsia="es-CO"/>
        </w:rPr>
        <w:t xml:space="preserve">Fuente: </w:t>
      </w:r>
      <w:r w:rsidR="001C3B4B">
        <w:rPr>
          <w:rFonts w:cs="Arial"/>
          <w:sz w:val="16"/>
          <w:szCs w:val="16"/>
          <w:lang w:eastAsia="es-CO"/>
        </w:rPr>
        <w:t xml:space="preserve">Reporte de Indicadores del </w:t>
      </w:r>
      <w:r w:rsidR="00B41A41">
        <w:rPr>
          <w:rFonts w:cs="Arial"/>
          <w:sz w:val="16"/>
          <w:szCs w:val="16"/>
          <w:lang w:eastAsia="es-CO"/>
        </w:rPr>
        <w:t>1er Trimestre de 2023</w:t>
      </w:r>
      <w:r w:rsidR="001546CA">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bookmarkEnd w:id="17"/>
    <w:p w14:paraId="63169E1F" w14:textId="77777777" w:rsidR="00A70DE2" w:rsidRDefault="00A70DE2" w:rsidP="002C25E2"/>
    <w:p w14:paraId="68FCA178" w14:textId="496E0A5E" w:rsidR="00DC4090" w:rsidRDefault="00DC4090" w:rsidP="00DC4090">
      <w:r>
        <w:t>El avance de ejecución en el primer trimestre con corte al 31 de marzo del 2023, fue de 53,52 Km/Carril de los 69,48 Km/Carril programados; lo que representa un avance del 12,03% en el primer trimestre de lo proyectado, para un acumulado del 53,52 Km/</w:t>
      </w:r>
      <w:r w:rsidR="00F91780">
        <w:t>carril de</w:t>
      </w:r>
      <w:r>
        <w:t xml:space="preserve"> los 444,86 Km/carril </w:t>
      </w:r>
      <w:r>
        <w:lastRenderedPageBreak/>
        <w:t>de la meta misional de la Entidad para el año 2023.</w:t>
      </w:r>
    </w:p>
    <w:p w14:paraId="3ECB744D" w14:textId="77777777" w:rsidR="00DC4090" w:rsidRDefault="00DC4090" w:rsidP="00DC4090">
      <w:pPr>
        <w:ind w:firstLine="502"/>
      </w:pPr>
    </w:p>
    <w:p w14:paraId="1E39838B" w14:textId="77777777" w:rsidR="00DC4090" w:rsidRDefault="00DC4090" w:rsidP="00DC4090">
      <w:r>
        <w:t>Con respecto a la ejecución de meta por tipo de intervención, se tiene el siguiente avance en el trimestre:</w:t>
      </w:r>
    </w:p>
    <w:p w14:paraId="1F782F9C" w14:textId="77777777" w:rsidR="00DC4090" w:rsidRDefault="00DC4090" w:rsidP="00DC4090">
      <w:pPr>
        <w:ind w:firstLine="502"/>
      </w:pPr>
    </w:p>
    <w:p w14:paraId="60C72B6B" w14:textId="77777777" w:rsidR="00DC4090" w:rsidRDefault="00DC4090" w:rsidP="00DC4090">
      <w:pPr>
        <w:ind w:firstLine="502"/>
      </w:pPr>
      <w:r>
        <w:t>• Km/carril ejecutado PA:  29,29 de 33,00            89% de lo proyectado</w:t>
      </w:r>
    </w:p>
    <w:p w14:paraId="53D9871B" w14:textId="77777777" w:rsidR="00DC4090" w:rsidRDefault="00DC4090" w:rsidP="00DC4090">
      <w:pPr>
        <w:ind w:firstLine="502"/>
      </w:pPr>
      <w:r>
        <w:t>• Km/carril ejecutado CC: 5,07 de 5,00               101% de lo proyectado</w:t>
      </w:r>
    </w:p>
    <w:p w14:paraId="5B20EB7A" w14:textId="77777777" w:rsidR="00DC4090" w:rsidRDefault="00DC4090" w:rsidP="00DC4090">
      <w:pPr>
        <w:ind w:firstLine="502"/>
      </w:pPr>
      <w:r>
        <w:t>• Km/carril ejecutado SF: 15,15 de 25,50             59% de lo proyectado</w:t>
      </w:r>
    </w:p>
    <w:p w14:paraId="18F68AE7" w14:textId="77777777" w:rsidR="00DC4090" w:rsidRDefault="00DC4090" w:rsidP="00DC4090">
      <w:pPr>
        <w:ind w:firstLine="502"/>
      </w:pPr>
      <w:r>
        <w:t>• Km/carril ejecutado RHF: 1,91 de 2,95               65% de lo proyectado</w:t>
      </w:r>
    </w:p>
    <w:p w14:paraId="453B82C1" w14:textId="77777777" w:rsidR="00DC4090" w:rsidRDefault="00DC4090" w:rsidP="00DC4090">
      <w:pPr>
        <w:ind w:firstLine="502"/>
      </w:pPr>
      <w:r>
        <w:t xml:space="preserve">• Km/carril ejecutado RH R: 0,35 de 0,37             95% de lo proyectado     </w:t>
      </w:r>
    </w:p>
    <w:p w14:paraId="171400DB" w14:textId="77777777" w:rsidR="00DC4090" w:rsidRDefault="00DC4090" w:rsidP="00DC4090">
      <w:pPr>
        <w:ind w:firstLine="502"/>
      </w:pPr>
      <w:r>
        <w:t xml:space="preserve">• Km/carril ejecutado CL: 0,73 de 0,55                133% de lo proyectado </w:t>
      </w:r>
    </w:p>
    <w:p w14:paraId="63169E2B" w14:textId="757183C2" w:rsidR="00E75196" w:rsidRDefault="00DC4090" w:rsidP="00DC4090">
      <w:pPr>
        <w:ind w:firstLine="502"/>
      </w:pPr>
      <w:r>
        <w:t>• Km/carril ejecutado FE:1,02 de                        2,1148% de lo proyectado.</w:t>
      </w:r>
    </w:p>
    <w:p w14:paraId="40D7EC65" w14:textId="77777777" w:rsidR="00DC4090" w:rsidRDefault="00DC4090" w:rsidP="00D35671">
      <w:pPr>
        <w:ind w:firstLine="502"/>
      </w:pPr>
    </w:p>
    <w:p w14:paraId="63169E2C" w14:textId="4EBCECDE" w:rsidR="002C25E2" w:rsidRDefault="00BB0279" w:rsidP="00D35671">
      <w:pPr>
        <w:ind w:firstLine="502"/>
      </w:pPr>
      <w:r>
        <w:t>Total,</w:t>
      </w:r>
      <w:r w:rsidR="002C25E2">
        <w:t xml:space="preserve"> Km/carril ejecutado: </w:t>
      </w:r>
      <w:r w:rsidR="00E75196">
        <w:t xml:space="preserve">196,78 </w:t>
      </w:r>
      <w:r w:rsidR="002C25E2">
        <w:t xml:space="preserve">de </w:t>
      </w:r>
      <w:r w:rsidR="00E75196">
        <w:t>196,78</w:t>
      </w:r>
    </w:p>
    <w:p w14:paraId="63169E2D" w14:textId="77777777" w:rsidR="002C25E2" w:rsidRDefault="002C25E2" w:rsidP="002C25E2"/>
    <w:p w14:paraId="63169E2E" w14:textId="741BE4E9" w:rsidR="005549F0" w:rsidRDefault="002C25E2" w:rsidP="002C25E2">
      <w:r>
        <w:t xml:space="preserve">Durante los meses enero, febrero y marzo se evidencia </w:t>
      </w:r>
      <w:r w:rsidR="00DC4090">
        <w:t>baja ejecución en la meta de intervención para el trimestre</w:t>
      </w:r>
      <w:r w:rsidR="00BB0279">
        <w:t xml:space="preserve">, </w:t>
      </w:r>
      <w:r w:rsidR="00DC4090">
        <w:t>obteniendo un 77</w:t>
      </w:r>
      <w:r>
        <w:t>%</w:t>
      </w:r>
      <w:r w:rsidR="00F91780">
        <w:t xml:space="preserve"> de cumplimiento frente a lo programado</w:t>
      </w:r>
      <w:r>
        <w:t xml:space="preserve">, </w:t>
      </w:r>
      <w:r w:rsidR="00F91780">
        <w:t>dichos resultados ubican al indicador en un rango de gestión deficiente según los parámetros establecidos.</w:t>
      </w:r>
      <w:r>
        <w:t xml:space="preserve"> </w:t>
      </w:r>
    </w:p>
    <w:p w14:paraId="63169E2F" w14:textId="77777777" w:rsidR="005549F0" w:rsidRDefault="005549F0" w:rsidP="002C25E2"/>
    <w:p w14:paraId="63169E30" w14:textId="77777777"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14:paraId="63169E31" w14:textId="77777777" w:rsidR="007F7945" w:rsidRPr="004D0384" w:rsidRDefault="007F7945" w:rsidP="007F7945">
      <w:pPr>
        <w:pStyle w:val="Prrafodelista"/>
        <w:shd w:val="clear" w:color="auto" w:fill="FFFFFF" w:themeFill="background1"/>
        <w:ind w:left="720"/>
        <w:rPr>
          <w:rFonts w:cs="Arial"/>
          <w:b/>
          <w:sz w:val="16"/>
          <w:szCs w:val="16"/>
          <w:lang w:eastAsia="es-CO"/>
        </w:rPr>
      </w:pPr>
    </w:p>
    <w:p w14:paraId="63169E32" w14:textId="080F3202" w:rsidR="009F3212" w:rsidRPr="00EA7CD1" w:rsidRDefault="00A948D2" w:rsidP="00A948D2">
      <w:pPr>
        <w:pStyle w:val="Descripcin"/>
        <w:spacing w:after="0" w:line="240" w:lineRule="auto"/>
        <w:jc w:val="center"/>
        <w:rPr>
          <w:rFonts w:cs="Arial"/>
          <w:b w:val="0"/>
          <w:sz w:val="16"/>
          <w:szCs w:val="16"/>
        </w:rPr>
      </w:pPr>
      <w:bookmarkStart w:id="18" w:name="_Toc32243339"/>
      <w:bookmarkStart w:id="19" w:name="_Toc101447463"/>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62361">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8"/>
      <w:bookmarkEnd w:id="19"/>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14:paraId="63169E37" w14:textId="77777777" w:rsidTr="00EB1511">
        <w:trPr>
          <w:trHeight w:val="227"/>
          <w:jc w:val="center"/>
        </w:trPr>
        <w:tc>
          <w:tcPr>
            <w:tcW w:w="2200" w:type="dxa"/>
            <w:vMerge w:val="restart"/>
            <w:shd w:val="clear" w:color="auto" w:fill="D9D9D9" w:themeFill="background1" w:themeFillShade="D9"/>
            <w:vAlign w:val="center"/>
            <w:hideMark/>
          </w:tcPr>
          <w:p w14:paraId="63169E33"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14:paraId="63169E34"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14:paraId="63169E35"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14:paraId="63169E36" w14:textId="77777777"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14:paraId="63169E3C" w14:textId="77777777" w:rsidTr="00EA3E21">
        <w:trPr>
          <w:trHeight w:val="253"/>
          <w:jc w:val="center"/>
        </w:trPr>
        <w:tc>
          <w:tcPr>
            <w:tcW w:w="2200" w:type="dxa"/>
            <w:vMerge/>
            <w:shd w:val="clear" w:color="auto" w:fill="D9D9D9" w:themeFill="background1" w:themeFillShade="D9"/>
            <w:vAlign w:val="center"/>
            <w:hideMark/>
          </w:tcPr>
          <w:p w14:paraId="63169E38"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9" w14:textId="77777777"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14:paraId="63169E3A" w14:textId="77777777"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14:paraId="63169E3B" w14:textId="77777777" w:rsidR="00F07332" w:rsidRPr="004D0384" w:rsidRDefault="00F07332" w:rsidP="00F07332">
            <w:pPr>
              <w:widowControl/>
              <w:jc w:val="left"/>
              <w:rPr>
                <w:rFonts w:eastAsia="Times New Roman" w:cs="Arial"/>
                <w:b/>
                <w:bCs/>
                <w:sz w:val="16"/>
                <w:szCs w:val="16"/>
                <w:lang w:eastAsia="es-CO"/>
              </w:rPr>
            </w:pPr>
          </w:p>
        </w:tc>
      </w:tr>
      <w:tr w:rsidR="00F91780" w:rsidRPr="004D0384" w14:paraId="63169E41" w14:textId="77777777" w:rsidTr="00181F8E">
        <w:trPr>
          <w:trHeight w:val="227"/>
          <w:jc w:val="center"/>
        </w:trPr>
        <w:tc>
          <w:tcPr>
            <w:tcW w:w="2200" w:type="dxa"/>
            <w:shd w:val="clear" w:color="auto" w:fill="auto"/>
            <w:vAlign w:val="center"/>
            <w:hideMark/>
          </w:tcPr>
          <w:p w14:paraId="63169E3D" w14:textId="77777777" w:rsidR="00F91780" w:rsidRPr="004D0384" w:rsidRDefault="00F91780" w:rsidP="00F91780">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tcBorders>
              <w:top w:val="nil"/>
              <w:left w:val="single" w:sz="8" w:space="0" w:color="auto"/>
              <w:bottom w:val="single" w:sz="4" w:space="0" w:color="auto"/>
              <w:right w:val="single" w:sz="8" w:space="0" w:color="auto"/>
            </w:tcBorders>
            <w:shd w:val="clear" w:color="auto" w:fill="auto"/>
            <w:vAlign w:val="center"/>
          </w:tcPr>
          <w:p w14:paraId="63169E3E" w14:textId="71917F71" w:rsidR="00F91780" w:rsidRPr="00450C87" w:rsidRDefault="00F91780" w:rsidP="00F91780">
            <w:pPr>
              <w:widowControl/>
              <w:jc w:val="center"/>
              <w:rPr>
                <w:rFonts w:cs="Arial"/>
                <w:sz w:val="16"/>
                <w:szCs w:val="18"/>
              </w:rPr>
            </w:pPr>
            <w:r>
              <w:rPr>
                <w:rFonts w:cs="Arial"/>
                <w:sz w:val="18"/>
                <w:szCs w:val="18"/>
              </w:rPr>
              <w:t xml:space="preserve">       $      103.685</w:t>
            </w:r>
          </w:p>
        </w:tc>
        <w:tc>
          <w:tcPr>
            <w:tcW w:w="2100" w:type="dxa"/>
            <w:tcBorders>
              <w:top w:val="nil"/>
              <w:left w:val="nil"/>
              <w:bottom w:val="single" w:sz="4" w:space="0" w:color="auto"/>
              <w:right w:val="single" w:sz="8" w:space="0" w:color="auto"/>
            </w:tcBorders>
            <w:shd w:val="clear" w:color="auto" w:fill="auto"/>
            <w:vAlign w:val="center"/>
          </w:tcPr>
          <w:p w14:paraId="63169E3F" w14:textId="3E66B138" w:rsidR="00F91780" w:rsidRPr="00450C87" w:rsidRDefault="00F91780" w:rsidP="00F91780">
            <w:pPr>
              <w:jc w:val="center"/>
              <w:rPr>
                <w:rFonts w:cs="Arial"/>
                <w:sz w:val="16"/>
                <w:szCs w:val="18"/>
              </w:rPr>
            </w:pPr>
            <w:r>
              <w:rPr>
                <w:rFonts w:cs="Arial"/>
                <w:sz w:val="18"/>
                <w:szCs w:val="18"/>
              </w:rPr>
              <w:t xml:space="preserve">       $     277.391</w:t>
            </w:r>
          </w:p>
        </w:tc>
        <w:tc>
          <w:tcPr>
            <w:tcW w:w="1580" w:type="dxa"/>
            <w:tcBorders>
              <w:top w:val="nil"/>
              <w:left w:val="nil"/>
              <w:bottom w:val="single" w:sz="4" w:space="0" w:color="auto"/>
              <w:right w:val="single" w:sz="8" w:space="0" w:color="auto"/>
            </w:tcBorders>
            <w:shd w:val="clear" w:color="auto" w:fill="auto"/>
            <w:vAlign w:val="center"/>
          </w:tcPr>
          <w:p w14:paraId="63169E40" w14:textId="70F24A8E" w:rsidR="00F91780" w:rsidRPr="00450C87" w:rsidRDefault="00F91780" w:rsidP="00F91780">
            <w:pPr>
              <w:jc w:val="center"/>
              <w:rPr>
                <w:rFonts w:cs="Arial"/>
                <w:sz w:val="16"/>
                <w:szCs w:val="18"/>
              </w:rPr>
            </w:pPr>
            <w:r>
              <w:rPr>
                <w:rFonts w:cs="Arial"/>
                <w:sz w:val="18"/>
                <w:szCs w:val="18"/>
              </w:rPr>
              <w:t>37,38%</w:t>
            </w:r>
          </w:p>
        </w:tc>
      </w:tr>
    </w:tbl>
    <w:p w14:paraId="63169E42" w14:textId="5BFC8268"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1C3B4B">
        <w:rPr>
          <w:rFonts w:cs="Arial"/>
          <w:sz w:val="16"/>
          <w:szCs w:val="20"/>
          <w:lang w:eastAsia="es-CO"/>
        </w:rPr>
        <w:t xml:space="preserve">Reporte de Indicadores del </w:t>
      </w:r>
      <w:r w:rsidR="00B41A41">
        <w:rPr>
          <w:rFonts w:cs="Arial"/>
          <w:sz w:val="16"/>
          <w:szCs w:val="20"/>
          <w:lang w:eastAsia="es-CO"/>
        </w:rPr>
        <w:t>1er Trimestre de 2023</w:t>
      </w:r>
      <w:r w:rsidR="00497602">
        <w:rPr>
          <w:rFonts w:cs="Arial"/>
          <w:sz w:val="16"/>
          <w:szCs w:val="20"/>
          <w:lang w:eastAsia="es-CO"/>
        </w:rPr>
        <w:t>– UAERMV.</w:t>
      </w:r>
    </w:p>
    <w:p w14:paraId="63169E43" w14:textId="77777777" w:rsidR="00B2317A" w:rsidRDefault="00B2317A" w:rsidP="009B288A">
      <w:bookmarkStart w:id="20" w:name="_Toc32311980"/>
      <w:bookmarkStart w:id="21" w:name="_Hlk17464355"/>
    </w:p>
    <w:p w14:paraId="43ACED2D" w14:textId="77777777" w:rsidR="00F91780" w:rsidRDefault="00F91780" w:rsidP="00FE2B8A">
      <w:r w:rsidRPr="00F91780">
        <w:t xml:space="preserve">En el primer trimestre de 2023, es decir con corte a marzo 31, se ha comprometido el 37,38% del presupuesto asignado para la vigencia, es decir del presupuesto asignado de $ 277.391.490.000 se han comprometido $ 103.685.675.442, de los cuales $ 5.857.771.214 se asocian a inversión y los restantes $ 97.827.904.228 atañen a funcionamiento. </w:t>
      </w:r>
    </w:p>
    <w:p w14:paraId="62B179A9" w14:textId="77777777" w:rsidR="00F91780" w:rsidRDefault="00F91780" w:rsidP="00FE2B8A"/>
    <w:p w14:paraId="63169E46" w14:textId="06360D86" w:rsidR="00FE2B8A" w:rsidRDefault="00450C87" w:rsidP="00FE2B8A">
      <w:r>
        <w:t>S</w:t>
      </w:r>
      <w:r w:rsidR="00FE2B8A">
        <w:t xml:space="preserve">e observa un desempeño adecuado en el avance del indicador, ubicándose </w:t>
      </w:r>
      <w:r w:rsidR="008A2D22">
        <w:t>en un rango de</w:t>
      </w:r>
      <w:r>
        <w:t xml:space="preserve"> gestión apropiado</w:t>
      </w:r>
      <w:r w:rsidR="008A2D22">
        <w:t>.</w:t>
      </w:r>
    </w:p>
    <w:p w14:paraId="63169E47" w14:textId="77777777" w:rsidR="008857D3" w:rsidRDefault="00717939" w:rsidP="008857D3">
      <w:pPr>
        <w:pStyle w:val="Ttulo3"/>
        <w:rPr>
          <w:lang w:eastAsia="es-CO"/>
        </w:rPr>
      </w:pPr>
      <w:bookmarkStart w:id="22" w:name="_Toc93931839"/>
      <w:r w:rsidRPr="008857D3">
        <w:rPr>
          <w:lang w:eastAsia="es-CO"/>
        </w:rPr>
        <w:t>Indicadores estratégicos</w:t>
      </w:r>
      <w:bookmarkEnd w:id="20"/>
      <w:bookmarkEnd w:id="22"/>
    </w:p>
    <w:p w14:paraId="63169E48" w14:textId="77777777" w:rsidR="008857D3" w:rsidRDefault="008857D3" w:rsidP="008857D3">
      <w:pPr>
        <w:autoSpaceDE w:val="0"/>
        <w:autoSpaceDN w:val="0"/>
        <w:adjustRightInd w:val="0"/>
        <w:rPr>
          <w:rFonts w:cs="Arial"/>
          <w:b/>
          <w:lang w:eastAsia="es-CO"/>
        </w:rPr>
      </w:pPr>
    </w:p>
    <w:p w14:paraId="63169E49" w14:textId="77777777"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14:paraId="63169E4A" w14:textId="77777777" w:rsidR="00ED7F95" w:rsidRPr="00EB1511" w:rsidRDefault="00ED7F95" w:rsidP="00456D0B">
      <w:pPr>
        <w:autoSpaceDE w:val="0"/>
        <w:autoSpaceDN w:val="0"/>
        <w:adjustRightInd w:val="0"/>
        <w:rPr>
          <w:rFonts w:cs="Arial"/>
          <w:sz w:val="12"/>
          <w:lang w:eastAsia="es-CO"/>
        </w:rPr>
      </w:pPr>
    </w:p>
    <w:p w14:paraId="63169E4B" w14:textId="25EDC87F" w:rsidR="00717939" w:rsidRPr="00A948D2" w:rsidRDefault="00A948D2" w:rsidP="00A948D2">
      <w:pPr>
        <w:pStyle w:val="Descripcin"/>
        <w:spacing w:after="0" w:line="240" w:lineRule="auto"/>
        <w:jc w:val="center"/>
        <w:rPr>
          <w:rFonts w:cs="Arial"/>
          <w:sz w:val="16"/>
          <w:szCs w:val="16"/>
        </w:rPr>
      </w:pPr>
      <w:bookmarkStart w:id="23" w:name="_Toc32243340"/>
      <w:bookmarkStart w:id="24" w:name="_Toc101447464"/>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362361">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3"/>
      <w:bookmarkEnd w:id="24"/>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551"/>
        <w:gridCol w:w="1417"/>
        <w:gridCol w:w="992"/>
        <w:gridCol w:w="993"/>
        <w:gridCol w:w="961"/>
        <w:gridCol w:w="985"/>
      </w:tblGrid>
      <w:tr w:rsidR="00F4316E" w:rsidRPr="008E6E0D" w14:paraId="63169E55" w14:textId="77777777" w:rsidTr="00EB1511">
        <w:trPr>
          <w:trHeight w:val="387"/>
          <w:jc w:val="center"/>
        </w:trPr>
        <w:tc>
          <w:tcPr>
            <w:tcW w:w="701" w:type="dxa"/>
            <w:shd w:val="clear" w:color="auto" w:fill="D9D9D9" w:themeFill="background1" w:themeFillShade="D9"/>
            <w:vAlign w:val="center"/>
            <w:hideMark/>
          </w:tcPr>
          <w:p w14:paraId="63169E4C"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CÓD.</w:t>
            </w:r>
          </w:p>
        </w:tc>
        <w:tc>
          <w:tcPr>
            <w:tcW w:w="4256" w:type="dxa"/>
            <w:gridSpan w:val="2"/>
            <w:shd w:val="clear" w:color="auto" w:fill="D9D9D9" w:themeFill="background1" w:themeFillShade="D9"/>
            <w:vAlign w:val="center"/>
            <w:hideMark/>
          </w:tcPr>
          <w:p w14:paraId="63169E4D"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 xml:space="preserve">INDICADOR </w:t>
            </w:r>
          </w:p>
        </w:tc>
        <w:tc>
          <w:tcPr>
            <w:tcW w:w="1417" w:type="dxa"/>
            <w:shd w:val="clear" w:color="auto" w:fill="D9D9D9" w:themeFill="background1" w:themeFillShade="D9"/>
            <w:vAlign w:val="center"/>
            <w:hideMark/>
          </w:tcPr>
          <w:p w14:paraId="63169E4E"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DEPENDENCIA</w:t>
            </w:r>
          </w:p>
        </w:tc>
        <w:tc>
          <w:tcPr>
            <w:tcW w:w="992" w:type="dxa"/>
            <w:shd w:val="clear" w:color="auto" w:fill="D9D9D9" w:themeFill="background1" w:themeFillShade="D9"/>
            <w:vAlign w:val="center"/>
            <w:hideMark/>
          </w:tcPr>
          <w:p w14:paraId="63169E4F"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1</w:t>
            </w:r>
          </w:p>
        </w:tc>
        <w:tc>
          <w:tcPr>
            <w:tcW w:w="993" w:type="dxa"/>
            <w:shd w:val="clear" w:color="auto" w:fill="D9D9D9" w:themeFill="background1" w:themeFillShade="D9"/>
            <w:vAlign w:val="center"/>
            <w:hideMark/>
          </w:tcPr>
          <w:p w14:paraId="63169E50"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Variable 2</w:t>
            </w:r>
          </w:p>
        </w:tc>
        <w:tc>
          <w:tcPr>
            <w:tcW w:w="961" w:type="dxa"/>
            <w:shd w:val="clear" w:color="auto" w:fill="D9D9D9" w:themeFill="background1" w:themeFillShade="D9"/>
            <w:vAlign w:val="center"/>
            <w:hideMark/>
          </w:tcPr>
          <w:p w14:paraId="63169E51"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2"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trimestre</w:t>
            </w:r>
          </w:p>
        </w:tc>
        <w:tc>
          <w:tcPr>
            <w:tcW w:w="985" w:type="dxa"/>
            <w:shd w:val="clear" w:color="auto" w:fill="D9D9D9" w:themeFill="background1" w:themeFillShade="D9"/>
            <w:vAlign w:val="center"/>
          </w:tcPr>
          <w:p w14:paraId="63169E53"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w:t>
            </w:r>
          </w:p>
          <w:p w14:paraId="63169E54" w14:textId="77777777" w:rsidR="00F4316E" w:rsidRPr="008E6E0D" w:rsidRDefault="00F4316E" w:rsidP="00F4316E">
            <w:pPr>
              <w:widowControl/>
              <w:jc w:val="center"/>
              <w:rPr>
                <w:rFonts w:eastAsia="Times New Roman" w:cs="Arial"/>
                <w:b/>
                <w:bCs/>
                <w:iCs/>
                <w:sz w:val="16"/>
                <w:szCs w:val="16"/>
                <w:lang w:eastAsia="es-CO"/>
              </w:rPr>
            </w:pPr>
            <w:r w:rsidRPr="008E6E0D">
              <w:rPr>
                <w:rFonts w:eastAsia="Times New Roman" w:cs="Arial"/>
                <w:b/>
                <w:bCs/>
                <w:iCs/>
                <w:sz w:val="16"/>
                <w:szCs w:val="16"/>
                <w:lang w:eastAsia="es-CO"/>
              </w:rPr>
              <w:t>acumulado</w:t>
            </w:r>
          </w:p>
        </w:tc>
      </w:tr>
      <w:tr w:rsidR="006E3AAF" w:rsidRPr="008E6E0D" w14:paraId="63169E5E" w14:textId="77777777" w:rsidTr="006E3AAF">
        <w:trPr>
          <w:trHeight w:val="456"/>
          <w:jc w:val="center"/>
        </w:trPr>
        <w:tc>
          <w:tcPr>
            <w:tcW w:w="701" w:type="dxa"/>
            <w:vMerge w:val="restart"/>
            <w:shd w:val="clear" w:color="auto" w:fill="auto"/>
            <w:textDirection w:val="btLr"/>
            <w:vAlign w:val="center"/>
            <w:hideMark/>
          </w:tcPr>
          <w:p w14:paraId="63169E56" w14:textId="09F17571" w:rsidR="006E3AAF" w:rsidRPr="008E6E0D" w:rsidRDefault="006E3AAF" w:rsidP="006E3AAF">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 xml:space="preserve">ESTRATÉGIO </w:t>
            </w:r>
          </w:p>
        </w:tc>
        <w:tc>
          <w:tcPr>
            <w:tcW w:w="705" w:type="dxa"/>
            <w:shd w:val="clear" w:color="auto" w:fill="auto"/>
            <w:vAlign w:val="center"/>
            <w:hideMark/>
          </w:tcPr>
          <w:p w14:paraId="63169E57" w14:textId="77777777" w:rsidR="006E3AAF" w:rsidRPr="008E6E0D" w:rsidRDefault="006E3AAF" w:rsidP="006E3AAF">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PIV</w:t>
            </w:r>
          </w:p>
        </w:tc>
        <w:tc>
          <w:tcPr>
            <w:tcW w:w="3551" w:type="dxa"/>
            <w:shd w:val="clear" w:color="auto" w:fill="auto"/>
            <w:vAlign w:val="center"/>
            <w:hideMark/>
          </w:tcPr>
          <w:p w14:paraId="63169E58" w14:textId="77777777" w:rsidR="006E3AAF" w:rsidRPr="008E6E0D" w:rsidRDefault="006E3AAF" w:rsidP="006E3AAF">
            <w:pPr>
              <w:widowControl/>
              <w:rPr>
                <w:rFonts w:eastAsia="Times New Roman" w:cs="Arial"/>
                <w:sz w:val="16"/>
                <w:szCs w:val="16"/>
                <w:lang w:eastAsia="es-CO"/>
              </w:rPr>
            </w:pPr>
            <w:r w:rsidRPr="008E6E0D">
              <w:rPr>
                <w:rFonts w:eastAsia="Times New Roman" w:cs="Arial"/>
                <w:sz w:val="16"/>
                <w:szCs w:val="16"/>
                <w:lang w:eastAsia="es-CO"/>
              </w:rPr>
              <w:t>SEGUIMIENTO A INTERVENCIONES EJECUTADAS</w:t>
            </w:r>
          </w:p>
        </w:tc>
        <w:tc>
          <w:tcPr>
            <w:tcW w:w="1417" w:type="dxa"/>
            <w:shd w:val="clear" w:color="auto" w:fill="auto"/>
            <w:vAlign w:val="center"/>
            <w:hideMark/>
          </w:tcPr>
          <w:p w14:paraId="63169E59" w14:textId="77777777" w:rsidR="006E3AAF" w:rsidRPr="008E6E0D" w:rsidRDefault="006E3AAF" w:rsidP="006E3AAF">
            <w:pPr>
              <w:widowControl/>
              <w:rPr>
                <w:rFonts w:eastAsia="Times New Roman" w:cs="Arial"/>
                <w:color w:val="000000"/>
                <w:sz w:val="16"/>
                <w:szCs w:val="16"/>
                <w:lang w:eastAsia="es-CO"/>
              </w:rPr>
            </w:pPr>
            <w:r w:rsidRPr="008E6E0D">
              <w:rPr>
                <w:rFonts w:eastAsia="Times New Roman" w:cs="Arial"/>
                <w:color w:val="000000"/>
                <w:sz w:val="16"/>
                <w:szCs w:val="16"/>
                <w:lang w:eastAsia="es-CO"/>
              </w:rPr>
              <w:t xml:space="preserve">Subdirección Técnica de Mejoramiento de la Malla Vial Local </w:t>
            </w:r>
          </w:p>
        </w:tc>
        <w:tc>
          <w:tcPr>
            <w:tcW w:w="992" w:type="dxa"/>
            <w:tcBorders>
              <w:top w:val="nil"/>
              <w:left w:val="single" w:sz="8" w:space="0" w:color="auto"/>
              <w:bottom w:val="single" w:sz="4" w:space="0" w:color="auto"/>
              <w:right w:val="single" w:sz="8" w:space="0" w:color="auto"/>
            </w:tcBorders>
            <w:shd w:val="clear" w:color="auto" w:fill="auto"/>
            <w:vAlign w:val="center"/>
          </w:tcPr>
          <w:p w14:paraId="63169E5A" w14:textId="3F0CE7B4" w:rsidR="006E3AAF" w:rsidRPr="006E3AAF" w:rsidRDefault="006E3AAF" w:rsidP="006E3AAF">
            <w:pPr>
              <w:widowControl/>
              <w:jc w:val="center"/>
              <w:rPr>
                <w:rFonts w:cs="Arial"/>
                <w:sz w:val="16"/>
                <w:szCs w:val="16"/>
              </w:rPr>
            </w:pPr>
            <w:r w:rsidRPr="006E3AAF">
              <w:rPr>
                <w:rFonts w:cs="Arial"/>
                <w:sz w:val="16"/>
              </w:rPr>
              <w:t>687</w:t>
            </w:r>
          </w:p>
        </w:tc>
        <w:tc>
          <w:tcPr>
            <w:tcW w:w="993" w:type="dxa"/>
            <w:tcBorders>
              <w:top w:val="single" w:sz="4" w:space="0" w:color="auto"/>
              <w:left w:val="nil"/>
              <w:bottom w:val="single" w:sz="4" w:space="0" w:color="auto"/>
              <w:right w:val="single" w:sz="8" w:space="0" w:color="auto"/>
            </w:tcBorders>
            <w:shd w:val="clear" w:color="auto" w:fill="auto"/>
            <w:vAlign w:val="center"/>
          </w:tcPr>
          <w:p w14:paraId="63169E5B" w14:textId="3FF0CD1C" w:rsidR="006E3AAF" w:rsidRPr="006E3AAF" w:rsidRDefault="006E3AAF" w:rsidP="006E3AAF">
            <w:pPr>
              <w:jc w:val="center"/>
              <w:rPr>
                <w:rFonts w:cs="Arial"/>
                <w:sz w:val="16"/>
                <w:szCs w:val="16"/>
              </w:rPr>
            </w:pPr>
            <w:r w:rsidRPr="006E3AAF">
              <w:rPr>
                <w:rFonts w:cs="Arial"/>
                <w:sz w:val="16"/>
              </w:rPr>
              <w:t>680</w:t>
            </w:r>
          </w:p>
        </w:tc>
        <w:tc>
          <w:tcPr>
            <w:tcW w:w="961" w:type="dxa"/>
            <w:tcBorders>
              <w:top w:val="nil"/>
              <w:left w:val="nil"/>
              <w:bottom w:val="single" w:sz="4" w:space="0" w:color="auto"/>
              <w:right w:val="single" w:sz="8" w:space="0" w:color="auto"/>
            </w:tcBorders>
            <w:shd w:val="clear" w:color="auto" w:fill="92D050"/>
            <w:vAlign w:val="center"/>
          </w:tcPr>
          <w:p w14:paraId="63169E5C" w14:textId="65F21B73" w:rsidR="006E3AAF" w:rsidRPr="006E3AAF" w:rsidRDefault="006E3AAF" w:rsidP="006E3AAF">
            <w:pPr>
              <w:jc w:val="center"/>
              <w:rPr>
                <w:rFonts w:cs="Arial"/>
                <w:sz w:val="16"/>
                <w:szCs w:val="16"/>
              </w:rPr>
            </w:pPr>
            <w:r w:rsidRPr="006E3AAF">
              <w:rPr>
                <w:rFonts w:cs="Arial"/>
                <w:sz w:val="16"/>
              </w:rPr>
              <w:t>101%</w:t>
            </w:r>
          </w:p>
        </w:tc>
        <w:tc>
          <w:tcPr>
            <w:tcW w:w="985" w:type="dxa"/>
            <w:tcBorders>
              <w:top w:val="nil"/>
              <w:left w:val="nil"/>
              <w:bottom w:val="single" w:sz="6" w:space="0" w:color="auto"/>
              <w:right w:val="single" w:sz="6" w:space="0" w:color="auto"/>
            </w:tcBorders>
            <w:shd w:val="clear" w:color="auto" w:fill="92D050"/>
            <w:vAlign w:val="center"/>
          </w:tcPr>
          <w:p w14:paraId="63169E5D" w14:textId="550B4E33" w:rsidR="006E3AAF" w:rsidRPr="008C41E3" w:rsidRDefault="006E3AAF" w:rsidP="006E3AAF">
            <w:pPr>
              <w:jc w:val="center"/>
              <w:rPr>
                <w:rFonts w:cs="Arial"/>
                <w:b/>
                <w:sz w:val="16"/>
                <w:szCs w:val="16"/>
              </w:rPr>
            </w:pPr>
            <w:r>
              <w:rPr>
                <w:rFonts w:cs="Arial"/>
                <w:b/>
                <w:sz w:val="16"/>
                <w:szCs w:val="16"/>
              </w:rPr>
              <w:t>34</w:t>
            </w:r>
            <w:r w:rsidRPr="008C41E3">
              <w:rPr>
                <w:rFonts w:cs="Arial"/>
                <w:b/>
                <w:sz w:val="16"/>
                <w:szCs w:val="16"/>
              </w:rPr>
              <w:t>%</w:t>
            </w:r>
          </w:p>
        </w:tc>
      </w:tr>
      <w:tr w:rsidR="0095014B" w:rsidRPr="008E6E0D" w14:paraId="63169E67" w14:textId="77777777" w:rsidTr="0095014B">
        <w:trPr>
          <w:trHeight w:val="592"/>
          <w:jc w:val="center"/>
        </w:trPr>
        <w:tc>
          <w:tcPr>
            <w:tcW w:w="701" w:type="dxa"/>
            <w:vMerge/>
            <w:vAlign w:val="center"/>
            <w:hideMark/>
          </w:tcPr>
          <w:p w14:paraId="63169E5F" w14:textId="77777777" w:rsidR="0095014B" w:rsidRPr="008E6E0D" w:rsidRDefault="0095014B" w:rsidP="0095014B">
            <w:pPr>
              <w:widowControl/>
              <w:rPr>
                <w:rFonts w:eastAsia="Times New Roman" w:cs="Arial"/>
                <w:color w:val="000000"/>
                <w:sz w:val="16"/>
                <w:szCs w:val="16"/>
                <w:lang w:eastAsia="es-CO"/>
              </w:rPr>
            </w:pPr>
          </w:p>
        </w:tc>
        <w:tc>
          <w:tcPr>
            <w:tcW w:w="705" w:type="dxa"/>
            <w:shd w:val="clear" w:color="auto" w:fill="auto"/>
            <w:vAlign w:val="center"/>
            <w:hideMark/>
          </w:tcPr>
          <w:p w14:paraId="63169E60" w14:textId="77777777" w:rsidR="0095014B" w:rsidRPr="008E6E0D" w:rsidRDefault="0095014B" w:rsidP="0095014B">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1" w14:textId="77777777" w:rsidR="0095014B" w:rsidRPr="008E6E0D" w:rsidRDefault="0095014B" w:rsidP="0095014B">
            <w:pPr>
              <w:widowControl/>
              <w:rPr>
                <w:rFonts w:eastAsia="Times New Roman" w:cs="Arial"/>
                <w:sz w:val="16"/>
                <w:szCs w:val="16"/>
                <w:lang w:eastAsia="es-CO"/>
              </w:rPr>
            </w:pPr>
            <w:r w:rsidRPr="008E6E0D">
              <w:rPr>
                <w:rFonts w:eastAsia="Times New Roman" w:cs="Arial"/>
                <w:sz w:val="16"/>
                <w:szCs w:val="16"/>
                <w:lang w:eastAsia="es-CO"/>
              </w:rPr>
              <w:t>PORCENTAJE DE CUMPLIMIENTO DE ENTREGAS DE MEZCLAS AUTORIZADAS</w:t>
            </w:r>
          </w:p>
        </w:tc>
        <w:tc>
          <w:tcPr>
            <w:tcW w:w="1417" w:type="dxa"/>
            <w:shd w:val="clear" w:color="auto" w:fill="auto"/>
            <w:vAlign w:val="center"/>
            <w:hideMark/>
          </w:tcPr>
          <w:p w14:paraId="63169E62" w14:textId="77777777" w:rsidR="0095014B" w:rsidRPr="008E6E0D" w:rsidRDefault="0095014B" w:rsidP="0095014B">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4" w:space="0" w:color="000000"/>
              <w:left w:val="single" w:sz="8" w:space="0" w:color="000000"/>
              <w:bottom w:val="single" w:sz="4" w:space="0" w:color="000000"/>
              <w:right w:val="single" w:sz="8" w:space="0" w:color="000000"/>
            </w:tcBorders>
            <w:shd w:val="clear" w:color="auto" w:fill="auto"/>
            <w:noWrap/>
            <w:vAlign w:val="center"/>
          </w:tcPr>
          <w:p w14:paraId="63169E63" w14:textId="6A699A51" w:rsidR="0095014B" w:rsidRPr="0095014B" w:rsidRDefault="0095014B" w:rsidP="0095014B">
            <w:pPr>
              <w:widowControl/>
              <w:jc w:val="center"/>
              <w:rPr>
                <w:rFonts w:cs="Arial"/>
                <w:color w:val="000000"/>
                <w:sz w:val="16"/>
                <w:szCs w:val="18"/>
              </w:rPr>
            </w:pPr>
            <w:r w:rsidRPr="0095014B">
              <w:rPr>
                <w:rFonts w:cs="Arial"/>
                <w:color w:val="000000"/>
                <w:sz w:val="16"/>
                <w:szCs w:val="18"/>
              </w:rPr>
              <w:t>85,72%</w:t>
            </w:r>
          </w:p>
        </w:tc>
        <w:tc>
          <w:tcPr>
            <w:tcW w:w="993" w:type="dxa"/>
            <w:tcBorders>
              <w:top w:val="single" w:sz="4" w:space="0" w:color="000000"/>
              <w:left w:val="nil"/>
              <w:bottom w:val="single" w:sz="4" w:space="0" w:color="000000"/>
              <w:right w:val="single" w:sz="8" w:space="0" w:color="000000"/>
            </w:tcBorders>
            <w:shd w:val="clear" w:color="auto" w:fill="auto"/>
            <w:vAlign w:val="center"/>
          </w:tcPr>
          <w:p w14:paraId="63169E64" w14:textId="17D27623" w:rsidR="0095014B" w:rsidRPr="0095014B" w:rsidRDefault="0095014B" w:rsidP="0095014B">
            <w:pPr>
              <w:jc w:val="center"/>
              <w:rPr>
                <w:rFonts w:cs="Arial"/>
                <w:color w:val="000000"/>
                <w:sz w:val="16"/>
                <w:szCs w:val="18"/>
              </w:rPr>
            </w:pPr>
            <w:r w:rsidRPr="0095014B">
              <w:rPr>
                <w:rFonts w:cs="Arial"/>
                <w:color w:val="000000"/>
                <w:sz w:val="16"/>
                <w:szCs w:val="18"/>
              </w:rPr>
              <w:t>100,0%</w:t>
            </w:r>
          </w:p>
        </w:tc>
        <w:tc>
          <w:tcPr>
            <w:tcW w:w="961" w:type="dxa"/>
            <w:tcBorders>
              <w:top w:val="nil"/>
              <w:left w:val="nil"/>
              <w:bottom w:val="single" w:sz="4" w:space="0" w:color="000000"/>
              <w:right w:val="single" w:sz="8" w:space="0" w:color="000000"/>
            </w:tcBorders>
            <w:shd w:val="clear" w:color="auto" w:fill="92D050"/>
            <w:vAlign w:val="center"/>
          </w:tcPr>
          <w:p w14:paraId="63169E65" w14:textId="3C881AF4" w:rsidR="0095014B" w:rsidRPr="0095014B" w:rsidRDefault="0095014B" w:rsidP="0095014B">
            <w:pPr>
              <w:jc w:val="center"/>
              <w:rPr>
                <w:rFonts w:cs="Arial"/>
                <w:color w:val="000000"/>
                <w:sz w:val="16"/>
                <w:szCs w:val="18"/>
              </w:rPr>
            </w:pPr>
            <w:r w:rsidRPr="0095014B">
              <w:rPr>
                <w:rFonts w:cs="Arial"/>
                <w:color w:val="000000"/>
                <w:sz w:val="16"/>
                <w:szCs w:val="18"/>
              </w:rPr>
              <w:t>85,72%</w:t>
            </w:r>
          </w:p>
        </w:tc>
        <w:tc>
          <w:tcPr>
            <w:tcW w:w="985" w:type="dxa"/>
            <w:shd w:val="clear" w:color="auto" w:fill="92D050"/>
            <w:vAlign w:val="center"/>
          </w:tcPr>
          <w:p w14:paraId="63169E66" w14:textId="1C9A4288" w:rsidR="0095014B" w:rsidRPr="008E6E0D" w:rsidRDefault="0095014B" w:rsidP="0095014B">
            <w:pPr>
              <w:jc w:val="center"/>
              <w:rPr>
                <w:rFonts w:cs="Arial"/>
                <w:bCs/>
                <w:sz w:val="16"/>
                <w:szCs w:val="16"/>
              </w:rPr>
            </w:pPr>
            <w:r w:rsidRPr="0095014B">
              <w:rPr>
                <w:rFonts w:cs="Arial"/>
                <w:bCs/>
                <w:sz w:val="16"/>
                <w:szCs w:val="16"/>
              </w:rPr>
              <w:t>85,72%</w:t>
            </w:r>
          </w:p>
        </w:tc>
      </w:tr>
      <w:tr w:rsidR="00C93231" w:rsidRPr="008E6E0D" w14:paraId="63169E70" w14:textId="77777777" w:rsidTr="00EB1511">
        <w:trPr>
          <w:trHeight w:val="242"/>
          <w:jc w:val="center"/>
        </w:trPr>
        <w:tc>
          <w:tcPr>
            <w:tcW w:w="701" w:type="dxa"/>
            <w:vMerge/>
            <w:vAlign w:val="center"/>
            <w:hideMark/>
          </w:tcPr>
          <w:p w14:paraId="63169E68" w14:textId="77777777" w:rsidR="00C93231" w:rsidRPr="008E6E0D" w:rsidRDefault="00C93231" w:rsidP="00C93231">
            <w:pPr>
              <w:widowControl/>
              <w:rPr>
                <w:rFonts w:eastAsia="Times New Roman" w:cs="Arial"/>
                <w:color w:val="000000"/>
                <w:sz w:val="16"/>
                <w:szCs w:val="16"/>
                <w:lang w:eastAsia="es-CO"/>
              </w:rPr>
            </w:pPr>
          </w:p>
        </w:tc>
        <w:tc>
          <w:tcPr>
            <w:tcW w:w="705" w:type="dxa"/>
            <w:shd w:val="clear" w:color="auto" w:fill="auto"/>
            <w:vAlign w:val="center"/>
            <w:hideMark/>
          </w:tcPr>
          <w:p w14:paraId="63169E69" w14:textId="77777777" w:rsidR="00C93231" w:rsidRPr="008E6E0D" w:rsidRDefault="00C93231" w:rsidP="00C93231">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hideMark/>
          </w:tcPr>
          <w:p w14:paraId="63169E6A" w14:textId="77777777" w:rsidR="00C93231" w:rsidRPr="008E6E0D" w:rsidRDefault="00C93231" w:rsidP="00C93231">
            <w:pPr>
              <w:widowControl/>
              <w:rPr>
                <w:rFonts w:eastAsia="Times New Roman" w:cs="Arial"/>
                <w:sz w:val="16"/>
                <w:szCs w:val="16"/>
                <w:lang w:eastAsia="es-CO"/>
              </w:rPr>
            </w:pPr>
            <w:r w:rsidRPr="008E6E0D">
              <w:rPr>
                <w:rFonts w:eastAsia="Times New Roman" w:cs="Arial"/>
                <w:sz w:val="16"/>
                <w:szCs w:val="16"/>
                <w:lang w:eastAsia="es-CO"/>
              </w:rPr>
              <w:t>PORCENTAJE DE CUMPLIMIENTO DE PARAMETROS DE PRODUCCIÓN DE MEZCLA ASFALTICA Y CONCRETOS.</w:t>
            </w:r>
          </w:p>
        </w:tc>
        <w:tc>
          <w:tcPr>
            <w:tcW w:w="1417" w:type="dxa"/>
            <w:shd w:val="clear" w:color="auto" w:fill="auto"/>
            <w:vAlign w:val="center"/>
            <w:hideMark/>
          </w:tcPr>
          <w:p w14:paraId="63169E6B" w14:textId="77777777" w:rsidR="00C93231" w:rsidRPr="008E6E0D" w:rsidRDefault="00C93231" w:rsidP="00C93231">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3169E6C" w14:textId="77777777" w:rsidR="00C93231" w:rsidRPr="00C93231" w:rsidRDefault="00C93231" w:rsidP="00C93231">
            <w:pPr>
              <w:widowControl/>
              <w:jc w:val="center"/>
              <w:rPr>
                <w:rFonts w:cs="Arial"/>
                <w:color w:val="000000"/>
                <w:sz w:val="16"/>
                <w:szCs w:val="18"/>
              </w:rPr>
            </w:pPr>
            <w:r w:rsidRPr="00C93231">
              <w:rPr>
                <w:rFonts w:cs="Arial"/>
                <w:color w:val="000000"/>
                <w:sz w:val="16"/>
                <w:szCs w:val="18"/>
              </w:rPr>
              <w:t>87</w:t>
            </w:r>
          </w:p>
        </w:tc>
        <w:tc>
          <w:tcPr>
            <w:tcW w:w="993"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3169E6D" w14:textId="77777777" w:rsidR="00C93231" w:rsidRPr="00C93231" w:rsidRDefault="00C93231" w:rsidP="00C93231">
            <w:pPr>
              <w:jc w:val="center"/>
              <w:rPr>
                <w:rFonts w:cs="Arial"/>
                <w:color w:val="000000"/>
                <w:sz w:val="16"/>
                <w:szCs w:val="18"/>
              </w:rPr>
            </w:pPr>
            <w:r w:rsidRPr="00C93231">
              <w:rPr>
                <w:rFonts w:cs="Arial"/>
                <w:color w:val="000000"/>
                <w:sz w:val="16"/>
                <w:szCs w:val="18"/>
              </w:rPr>
              <w:t>100</w:t>
            </w:r>
          </w:p>
        </w:tc>
        <w:tc>
          <w:tcPr>
            <w:tcW w:w="961" w:type="dxa"/>
            <w:tcBorders>
              <w:top w:val="single" w:sz="8" w:space="0" w:color="000000"/>
              <w:left w:val="single" w:sz="8" w:space="0" w:color="000000"/>
              <w:bottom w:val="single" w:sz="4" w:space="0" w:color="000000"/>
              <w:right w:val="single" w:sz="8" w:space="0" w:color="000000"/>
            </w:tcBorders>
            <w:shd w:val="clear" w:color="auto" w:fill="92D050"/>
            <w:vAlign w:val="center"/>
          </w:tcPr>
          <w:p w14:paraId="63169E6E" w14:textId="77777777" w:rsidR="00C93231" w:rsidRPr="00C93231" w:rsidRDefault="00C93231" w:rsidP="00C93231">
            <w:pPr>
              <w:jc w:val="center"/>
              <w:rPr>
                <w:rFonts w:cs="Arial"/>
                <w:color w:val="000000"/>
                <w:sz w:val="16"/>
                <w:szCs w:val="18"/>
              </w:rPr>
            </w:pPr>
            <w:r w:rsidRPr="00C93231">
              <w:rPr>
                <w:rFonts w:cs="Arial"/>
                <w:color w:val="000000"/>
                <w:sz w:val="16"/>
                <w:szCs w:val="18"/>
              </w:rPr>
              <w:t>87%</w:t>
            </w:r>
          </w:p>
        </w:tc>
        <w:tc>
          <w:tcPr>
            <w:tcW w:w="985" w:type="dxa"/>
            <w:shd w:val="clear" w:color="auto" w:fill="92D050"/>
            <w:vAlign w:val="center"/>
          </w:tcPr>
          <w:p w14:paraId="63169E6F" w14:textId="77777777" w:rsidR="00C93231" w:rsidRPr="008E6E0D" w:rsidRDefault="00C93231" w:rsidP="00C93231">
            <w:pPr>
              <w:jc w:val="center"/>
              <w:rPr>
                <w:rFonts w:cs="Arial"/>
                <w:bCs/>
                <w:sz w:val="16"/>
                <w:szCs w:val="16"/>
              </w:rPr>
            </w:pPr>
            <w:r w:rsidRPr="00C93231">
              <w:rPr>
                <w:rFonts w:cs="Arial"/>
                <w:bCs/>
                <w:sz w:val="16"/>
                <w:szCs w:val="16"/>
              </w:rPr>
              <w:t>87%</w:t>
            </w:r>
          </w:p>
        </w:tc>
      </w:tr>
      <w:tr w:rsidR="005B0A9B" w:rsidRPr="008E6E0D" w14:paraId="63169E79" w14:textId="77777777" w:rsidTr="00EB1511">
        <w:trPr>
          <w:trHeight w:val="215"/>
          <w:jc w:val="center"/>
        </w:trPr>
        <w:tc>
          <w:tcPr>
            <w:tcW w:w="701" w:type="dxa"/>
            <w:vMerge/>
            <w:vAlign w:val="center"/>
          </w:tcPr>
          <w:p w14:paraId="63169E71" w14:textId="77777777" w:rsidR="005B0A9B" w:rsidRPr="008E6E0D" w:rsidRDefault="005B0A9B" w:rsidP="005B0A9B">
            <w:pPr>
              <w:widowControl/>
              <w:rPr>
                <w:rFonts w:eastAsia="Times New Roman" w:cs="Arial"/>
                <w:color w:val="000000"/>
                <w:sz w:val="16"/>
                <w:szCs w:val="16"/>
                <w:lang w:eastAsia="es-CO"/>
              </w:rPr>
            </w:pPr>
          </w:p>
        </w:tc>
        <w:tc>
          <w:tcPr>
            <w:tcW w:w="705" w:type="dxa"/>
            <w:shd w:val="clear" w:color="auto" w:fill="auto"/>
            <w:vAlign w:val="center"/>
          </w:tcPr>
          <w:p w14:paraId="63169E72" w14:textId="77777777" w:rsidR="005B0A9B" w:rsidRPr="008E6E0D" w:rsidRDefault="005B0A9B" w:rsidP="005B0A9B">
            <w:pPr>
              <w:widowControl/>
              <w:jc w:val="center"/>
              <w:rPr>
                <w:rFonts w:eastAsia="Times New Roman" w:cs="Arial"/>
                <w:sz w:val="16"/>
                <w:szCs w:val="16"/>
                <w:lang w:eastAsia="es-CO"/>
              </w:rPr>
            </w:pPr>
            <w:r w:rsidRPr="008E6E0D">
              <w:rPr>
                <w:rFonts w:eastAsia="Times New Roman" w:cs="Arial"/>
                <w:sz w:val="16"/>
                <w:szCs w:val="16"/>
                <w:lang w:eastAsia="es-CO"/>
              </w:rPr>
              <w:t>PPMQ</w:t>
            </w:r>
          </w:p>
        </w:tc>
        <w:tc>
          <w:tcPr>
            <w:tcW w:w="3551" w:type="dxa"/>
            <w:shd w:val="clear" w:color="auto" w:fill="auto"/>
            <w:vAlign w:val="center"/>
          </w:tcPr>
          <w:p w14:paraId="63169E73" w14:textId="77777777" w:rsidR="005B0A9B" w:rsidRPr="008E6E0D" w:rsidRDefault="005B0A9B" w:rsidP="005B0A9B">
            <w:pPr>
              <w:widowControl/>
              <w:rPr>
                <w:rFonts w:eastAsia="Times New Roman" w:cs="Arial"/>
                <w:sz w:val="16"/>
                <w:szCs w:val="16"/>
                <w:lang w:eastAsia="es-CO"/>
              </w:rPr>
            </w:pPr>
            <w:r w:rsidRPr="008E6E0D">
              <w:rPr>
                <w:rFonts w:eastAsia="Times New Roman" w:cs="Arial"/>
                <w:sz w:val="16"/>
                <w:szCs w:val="16"/>
                <w:lang w:eastAsia="es-CO"/>
              </w:rPr>
              <w:t>DISPONIBILIDAD DE LOS VEHÍCULOS, MAQUINARIA, EQUIPOS Y PLANTA DE PRODUCCIÓN DE LA UMV</w:t>
            </w:r>
          </w:p>
        </w:tc>
        <w:tc>
          <w:tcPr>
            <w:tcW w:w="1417" w:type="dxa"/>
            <w:shd w:val="clear" w:color="auto" w:fill="auto"/>
            <w:vAlign w:val="center"/>
          </w:tcPr>
          <w:p w14:paraId="63169E74" w14:textId="77777777" w:rsidR="005B0A9B" w:rsidRPr="008E6E0D" w:rsidRDefault="005B0A9B" w:rsidP="005B0A9B">
            <w:pPr>
              <w:widowControl/>
              <w:jc w:val="center"/>
              <w:rPr>
                <w:rFonts w:eastAsia="Times New Roman" w:cs="Arial"/>
                <w:color w:val="000000"/>
                <w:sz w:val="16"/>
                <w:szCs w:val="16"/>
                <w:lang w:eastAsia="es-CO"/>
              </w:rPr>
            </w:pPr>
            <w:r w:rsidRPr="008E6E0D">
              <w:rPr>
                <w:rFonts w:eastAsia="Times New Roman" w:cs="Arial"/>
                <w:color w:val="000000"/>
                <w:sz w:val="16"/>
                <w:szCs w:val="16"/>
                <w:lang w:eastAsia="es-CO"/>
              </w:rPr>
              <w:t>Gerencia de Producción</w:t>
            </w:r>
          </w:p>
        </w:tc>
        <w:tc>
          <w:tcPr>
            <w:tcW w:w="992" w:type="dxa"/>
            <w:tcBorders>
              <w:top w:val="nil"/>
              <w:left w:val="single" w:sz="8" w:space="0" w:color="000000"/>
              <w:bottom w:val="single" w:sz="4" w:space="0" w:color="000000"/>
              <w:right w:val="single" w:sz="8" w:space="0" w:color="000000"/>
            </w:tcBorders>
            <w:shd w:val="clear" w:color="auto" w:fill="auto"/>
            <w:vAlign w:val="center"/>
          </w:tcPr>
          <w:p w14:paraId="63169E75" w14:textId="77777777" w:rsidR="005B0A9B" w:rsidRPr="005B0A9B" w:rsidRDefault="005B0A9B" w:rsidP="005B0A9B">
            <w:pPr>
              <w:widowControl/>
              <w:jc w:val="center"/>
              <w:rPr>
                <w:rFonts w:cs="Arial"/>
                <w:color w:val="000000"/>
                <w:sz w:val="16"/>
                <w:szCs w:val="18"/>
              </w:rPr>
            </w:pPr>
            <w:r w:rsidRPr="005B0A9B">
              <w:rPr>
                <w:rFonts w:cs="Arial"/>
                <w:color w:val="000000"/>
                <w:sz w:val="16"/>
                <w:szCs w:val="18"/>
              </w:rPr>
              <w:t>0,90</w:t>
            </w:r>
          </w:p>
        </w:tc>
        <w:tc>
          <w:tcPr>
            <w:tcW w:w="993" w:type="dxa"/>
            <w:tcBorders>
              <w:top w:val="nil"/>
              <w:left w:val="nil"/>
              <w:bottom w:val="single" w:sz="4" w:space="0" w:color="000000"/>
              <w:right w:val="single" w:sz="8" w:space="0" w:color="000000"/>
            </w:tcBorders>
            <w:shd w:val="clear" w:color="auto" w:fill="auto"/>
            <w:vAlign w:val="center"/>
          </w:tcPr>
          <w:p w14:paraId="63169E76" w14:textId="77777777" w:rsidR="005B0A9B" w:rsidRPr="005B0A9B" w:rsidRDefault="005B0A9B" w:rsidP="005B0A9B">
            <w:pPr>
              <w:jc w:val="center"/>
              <w:rPr>
                <w:rFonts w:cs="Arial"/>
                <w:color w:val="000000"/>
                <w:sz w:val="16"/>
                <w:szCs w:val="18"/>
              </w:rPr>
            </w:pPr>
            <w:r w:rsidRPr="005B0A9B">
              <w:rPr>
                <w:rFonts w:cs="Arial"/>
                <w:color w:val="000000"/>
                <w:sz w:val="16"/>
                <w:szCs w:val="18"/>
              </w:rPr>
              <w:t>0,85</w:t>
            </w:r>
          </w:p>
        </w:tc>
        <w:tc>
          <w:tcPr>
            <w:tcW w:w="961" w:type="dxa"/>
            <w:tcBorders>
              <w:top w:val="nil"/>
              <w:left w:val="nil"/>
              <w:bottom w:val="single" w:sz="4" w:space="0" w:color="000000"/>
              <w:right w:val="single" w:sz="8" w:space="0" w:color="000000"/>
            </w:tcBorders>
            <w:shd w:val="clear" w:color="auto" w:fill="92D050"/>
            <w:vAlign w:val="center"/>
          </w:tcPr>
          <w:p w14:paraId="63169E77" w14:textId="77777777" w:rsidR="005B0A9B" w:rsidRPr="005B0A9B" w:rsidRDefault="005B0A9B" w:rsidP="005B0A9B">
            <w:pPr>
              <w:jc w:val="center"/>
              <w:rPr>
                <w:rFonts w:cs="Arial"/>
                <w:color w:val="000000"/>
                <w:sz w:val="16"/>
                <w:szCs w:val="18"/>
              </w:rPr>
            </w:pPr>
            <w:r w:rsidRPr="005B0A9B">
              <w:rPr>
                <w:rFonts w:cs="Arial"/>
                <w:color w:val="000000"/>
                <w:sz w:val="16"/>
                <w:szCs w:val="18"/>
              </w:rPr>
              <w:t>100%</w:t>
            </w:r>
          </w:p>
        </w:tc>
        <w:tc>
          <w:tcPr>
            <w:tcW w:w="985" w:type="dxa"/>
            <w:shd w:val="clear" w:color="auto" w:fill="92D050"/>
            <w:vAlign w:val="center"/>
          </w:tcPr>
          <w:p w14:paraId="63169E78" w14:textId="77777777" w:rsidR="005B0A9B" w:rsidRPr="008E6E0D" w:rsidRDefault="005B0A9B" w:rsidP="005B0A9B">
            <w:pPr>
              <w:widowControl/>
              <w:jc w:val="center"/>
              <w:rPr>
                <w:rFonts w:cs="Arial"/>
                <w:sz w:val="16"/>
                <w:szCs w:val="16"/>
              </w:rPr>
            </w:pPr>
            <w:r>
              <w:rPr>
                <w:rFonts w:cs="Arial"/>
                <w:sz w:val="16"/>
                <w:szCs w:val="16"/>
              </w:rPr>
              <w:t>105%</w:t>
            </w:r>
          </w:p>
        </w:tc>
      </w:tr>
      <w:tr w:rsidR="00F4324F" w:rsidRPr="008E6E0D" w14:paraId="63169E82" w14:textId="77777777" w:rsidTr="00F4324F">
        <w:trPr>
          <w:trHeight w:val="215"/>
          <w:jc w:val="center"/>
        </w:trPr>
        <w:tc>
          <w:tcPr>
            <w:tcW w:w="701" w:type="dxa"/>
            <w:vMerge/>
            <w:vAlign w:val="center"/>
            <w:hideMark/>
          </w:tcPr>
          <w:p w14:paraId="63169E7A" w14:textId="77777777" w:rsidR="00F4324F" w:rsidRPr="008E6E0D" w:rsidRDefault="00F4324F" w:rsidP="00F4324F">
            <w:pPr>
              <w:widowControl/>
              <w:rPr>
                <w:rFonts w:eastAsia="Times New Roman" w:cs="Arial"/>
                <w:color w:val="000000"/>
                <w:sz w:val="16"/>
                <w:szCs w:val="16"/>
                <w:lang w:eastAsia="es-CO"/>
              </w:rPr>
            </w:pPr>
          </w:p>
        </w:tc>
        <w:tc>
          <w:tcPr>
            <w:tcW w:w="705" w:type="dxa"/>
            <w:shd w:val="clear" w:color="auto" w:fill="auto"/>
            <w:vAlign w:val="center"/>
            <w:hideMark/>
          </w:tcPr>
          <w:p w14:paraId="63169E7B" w14:textId="77777777" w:rsidR="00F4324F" w:rsidRPr="008E6E0D" w:rsidRDefault="00F4324F" w:rsidP="00F4324F">
            <w:pPr>
              <w:widowControl/>
              <w:jc w:val="center"/>
              <w:rPr>
                <w:rFonts w:eastAsia="Times New Roman" w:cs="Arial"/>
                <w:color w:val="5F497A" w:themeColor="accent4" w:themeShade="BF"/>
                <w:sz w:val="16"/>
                <w:szCs w:val="16"/>
                <w:lang w:eastAsia="es-CO"/>
              </w:rPr>
            </w:pPr>
            <w:r w:rsidRPr="008E6E0D">
              <w:rPr>
                <w:rFonts w:eastAsia="Times New Roman" w:cs="Arial"/>
                <w:sz w:val="16"/>
                <w:szCs w:val="16"/>
                <w:lang w:eastAsia="es-CO"/>
              </w:rPr>
              <w:t>GEFI</w:t>
            </w:r>
          </w:p>
        </w:tc>
        <w:tc>
          <w:tcPr>
            <w:tcW w:w="3551" w:type="dxa"/>
            <w:shd w:val="clear" w:color="auto" w:fill="auto"/>
            <w:vAlign w:val="center"/>
            <w:hideMark/>
          </w:tcPr>
          <w:p w14:paraId="63169E7C" w14:textId="77777777" w:rsidR="00F4324F" w:rsidRPr="008E6E0D" w:rsidRDefault="00F4324F" w:rsidP="00F4324F">
            <w:pPr>
              <w:widowControl/>
              <w:rPr>
                <w:rFonts w:eastAsia="Times New Roman" w:cs="Arial"/>
                <w:sz w:val="16"/>
                <w:szCs w:val="16"/>
                <w:lang w:eastAsia="es-CO"/>
              </w:rPr>
            </w:pPr>
            <w:r w:rsidRPr="008E6E0D">
              <w:rPr>
                <w:rFonts w:eastAsia="Times New Roman" w:cs="Arial"/>
                <w:sz w:val="16"/>
                <w:szCs w:val="16"/>
                <w:lang w:eastAsia="es-CO"/>
              </w:rPr>
              <w:t>EJECUCIÓN PRESUPUESTAL PASIVOS EXIGIBLES</w:t>
            </w:r>
          </w:p>
        </w:tc>
        <w:tc>
          <w:tcPr>
            <w:tcW w:w="1417" w:type="dxa"/>
            <w:shd w:val="clear" w:color="auto" w:fill="auto"/>
            <w:vAlign w:val="center"/>
            <w:hideMark/>
          </w:tcPr>
          <w:p w14:paraId="63169E7D" w14:textId="77777777" w:rsidR="00F4324F" w:rsidRPr="008E6E0D" w:rsidRDefault="00F4324F" w:rsidP="00F4324F">
            <w:pPr>
              <w:widowControl/>
              <w:rPr>
                <w:rFonts w:eastAsia="Times New Roman" w:cs="Arial"/>
                <w:color w:val="000000"/>
                <w:sz w:val="16"/>
                <w:szCs w:val="16"/>
                <w:lang w:eastAsia="es-CO"/>
              </w:rPr>
            </w:pPr>
            <w:r w:rsidRPr="008E6E0D">
              <w:rPr>
                <w:rFonts w:eastAsia="Times New Roman" w:cs="Arial"/>
                <w:color w:val="000000"/>
                <w:sz w:val="16"/>
                <w:szCs w:val="16"/>
                <w:lang w:eastAsia="es-CO"/>
              </w:rPr>
              <w:t>Financiera – SG</w:t>
            </w:r>
          </w:p>
        </w:tc>
        <w:tc>
          <w:tcPr>
            <w:tcW w:w="992" w:type="dxa"/>
            <w:tcBorders>
              <w:top w:val="nil"/>
              <w:left w:val="single" w:sz="8" w:space="0" w:color="auto"/>
              <w:bottom w:val="single" w:sz="4" w:space="0" w:color="auto"/>
              <w:right w:val="single" w:sz="8" w:space="0" w:color="auto"/>
            </w:tcBorders>
            <w:shd w:val="clear" w:color="auto" w:fill="auto"/>
            <w:vAlign w:val="center"/>
          </w:tcPr>
          <w:p w14:paraId="63169E7E" w14:textId="3CDEE45E" w:rsidR="00F4324F" w:rsidRPr="008E6E0D" w:rsidRDefault="00F4324F" w:rsidP="00F4324F">
            <w:pPr>
              <w:widowControl/>
              <w:jc w:val="center"/>
              <w:rPr>
                <w:rFonts w:cs="Arial"/>
                <w:color w:val="000000"/>
                <w:sz w:val="16"/>
                <w:szCs w:val="16"/>
              </w:rPr>
            </w:pPr>
            <w:r>
              <w:rPr>
                <w:rFonts w:cs="Arial"/>
                <w:sz w:val="16"/>
                <w:szCs w:val="18"/>
              </w:rPr>
              <w:t>$     117</w:t>
            </w:r>
          </w:p>
        </w:tc>
        <w:tc>
          <w:tcPr>
            <w:tcW w:w="993" w:type="dxa"/>
            <w:tcBorders>
              <w:top w:val="nil"/>
              <w:left w:val="nil"/>
              <w:bottom w:val="single" w:sz="4" w:space="0" w:color="auto"/>
              <w:right w:val="single" w:sz="8" w:space="0" w:color="auto"/>
            </w:tcBorders>
            <w:shd w:val="clear" w:color="auto" w:fill="auto"/>
            <w:vAlign w:val="center"/>
          </w:tcPr>
          <w:p w14:paraId="63169E7F" w14:textId="69268E71" w:rsidR="00F4324F" w:rsidRPr="008E6E0D" w:rsidRDefault="00F4324F" w:rsidP="00F4324F">
            <w:pPr>
              <w:jc w:val="center"/>
              <w:rPr>
                <w:rFonts w:cs="Arial"/>
                <w:color w:val="000000"/>
                <w:sz w:val="16"/>
                <w:szCs w:val="16"/>
              </w:rPr>
            </w:pPr>
            <w:r>
              <w:rPr>
                <w:rFonts w:cs="Arial"/>
                <w:sz w:val="16"/>
                <w:szCs w:val="18"/>
              </w:rPr>
              <w:t>$    3.831</w:t>
            </w:r>
          </w:p>
        </w:tc>
        <w:tc>
          <w:tcPr>
            <w:tcW w:w="961" w:type="dxa"/>
            <w:tcBorders>
              <w:top w:val="nil"/>
              <w:left w:val="nil"/>
              <w:bottom w:val="single" w:sz="4" w:space="0" w:color="auto"/>
              <w:right w:val="single" w:sz="8" w:space="0" w:color="auto"/>
            </w:tcBorders>
            <w:shd w:val="clear" w:color="auto" w:fill="FF0000"/>
            <w:vAlign w:val="center"/>
          </w:tcPr>
          <w:p w14:paraId="63169E80" w14:textId="5BF6BE07" w:rsidR="00F4324F" w:rsidRPr="008E6E0D" w:rsidRDefault="00F4324F" w:rsidP="00F4324F">
            <w:pPr>
              <w:jc w:val="center"/>
              <w:rPr>
                <w:rFonts w:cs="Arial"/>
                <w:sz w:val="16"/>
                <w:szCs w:val="16"/>
              </w:rPr>
            </w:pPr>
            <w:r w:rsidRPr="00273BD2">
              <w:rPr>
                <w:rFonts w:cs="Arial"/>
                <w:sz w:val="16"/>
                <w:szCs w:val="18"/>
              </w:rPr>
              <w:t>3,07%</w:t>
            </w:r>
          </w:p>
        </w:tc>
        <w:tc>
          <w:tcPr>
            <w:tcW w:w="985" w:type="dxa"/>
            <w:shd w:val="clear" w:color="auto" w:fill="FF0000"/>
            <w:vAlign w:val="center"/>
          </w:tcPr>
          <w:p w14:paraId="63169E81" w14:textId="0762DFB2" w:rsidR="00F4324F" w:rsidRPr="008E6E0D" w:rsidRDefault="00F4324F" w:rsidP="00F4324F">
            <w:pPr>
              <w:widowControl/>
              <w:jc w:val="center"/>
              <w:rPr>
                <w:rFonts w:cs="Arial"/>
                <w:sz w:val="16"/>
                <w:szCs w:val="16"/>
              </w:rPr>
            </w:pPr>
            <w:r w:rsidRPr="00F4324F">
              <w:rPr>
                <w:rFonts w:cs="Arial"/>
                <w:sz w:val="16"/>
                <w:szCs w:val="16"/>
              </w:rPr>
              <w:t>3,07%</w:t>
            </w:r>
          </w:p>
        </w:tc>
      </w:tr>
    </w:tbl>
    <w:bookmarkEnd w:id="21"/>
    <w:p w14:paraId="63169E83" w14:textId="4F65D37C"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1C3B4B">
        <w:rPr>
          <w:rFonts w:cs="Arial"/>
          <w:sz w:val="16"/>
          <w:szCs w:val="20"/>
          <w:lang w:eastAsia="es-CO"/>
        </w:rPr>
        <w:t xml:space="preserve">Reporte de Indicadores del </w:t>
      </w:r>
      <w:r w:rsidR="00B41A41">
        <w:rPr>
          <w:rFonts w:cs="Arial"/>
          <w:sz w:val="16"/>
          <w:szCs w:val="20"/>
          <w:lang w:eastAsia="es-CO"/>
        </w:rPr>
        <w:t>1er Trimestre de 2023</w:t>
      </w:r>
      <w:r w:rsidR="00497602">
        <w:rPr>
          <w:rFonts w:cs="Arial"/>
          <w:sz w:val="16"/>
          <w:szCs w:val="20"/>
          <w:lang w:eastAsia="es-CO"/>
        </w:rPr>
        <w:t>– UAERMV.</w:t>
      </w:r>
    </w:p>
    <w:p w14:paraId="63169E84" w14:textId="77777777" w:rsidR="00717939" w:rsidRDefault="00717939" w:rsidP="00456D0B">
      <w:pPr>
        <w:pStyle w:val="Prrafodelista"/>
        <w:autoSpaceDE w:val="0"/>
        <w:autoSpaceDN w:val="0"/>
        <w:adjustRightInd w:val="0"/>
        <w:ind w:left="720"/>
        <w:jc w:val="center"/>
        <w:rPr>
          <w:rFonts w:cs="Arial"/>
          <w:b/>
          <w:sz w:val="20"/>
          <w:szCs w:val="20"/>
          <w:lang w:eastAsia="es-CO"/>
        </w:rPr>
      </w:pPr>
    </w:p>
    <w:p w14:paraId="63169E85" w14:textId="77777777"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14:paraId="63169E86" w14:textId="77777777" w:rsidR="001E6521" w:rsidRPr="001E6521" w:rsidRDefault="001E6521" w:rsidP="001E6521">
      <w:pPr>
        <w:rPr>
          <w:rFonts w:eastAsia="Times New Roman" w:cs="Arial"/>
          <w:sz w:val="16"/>
          <w:szCs w:val="16"/>
          <w:u w:val="single"/>
          <w:lang w:val="es-ES" w:eastAsia="es-ES"/>
        </w:rPr>
      </w:pPr>
    </w:p>
    <w:p w14:paraId="63169E87" w14:textId="294CB221"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5" w:name="_Toc101447465"/>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362361">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5"/>
    </w:p>
    <w:tbl>
      <w:tblPr>
        <w:tblW w:w="5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4"/>
        <w:gridCol w:w="1237"/>
        <w:gridCol w:w="1712"/>
        <w:gridCol w:w="1136"/>
      </w:tblGrid>
      <w:tr w:rsidR="00B675FB" w:rsidRPr="0091323D" w14:paraId="63169E89" w14:textId="77777777" w:rsidTr="00B675FB">
        <w:trPr>
          <w:trHeight w:val="227"/>
          <w:jc w:val="center"/>
        </w:trPr>
        <w:tc>
          <w:tcPr>
            <w:tcW w:w="5469" w:type="dxa"/>
            <w:gridSpan w:val="4"/>
            <w:shd w:val="clear" w:color="000000" w:fill="E7E6E6"/>
            <w:vAlign w:val="center"/>
          </w:tcPr>
          <w:p w14:paraId="63169E88" w14:textId="77777777" w:rsidR="00B675FB" w:rsidRPr="0091323D" w:rsidRDefault="00B675FB" w:rsidP="0085003F">
            <w:pPr>
              <w:widowControl/>
              <w:jc w:val="center"/>
              <w:rPr>
                <w:rFonts w:eastAsia="Times New Roman" w:cs="Arial"/>
                <w:b/>
                <w:bCs/>
                <w:sz w:val="16"/>
                <w:szCs w:val="16"/>
                <w:lang w:eastAsia="es-CO"/>
              </w:rPr>
            </w:pPr>
            <w:r w:rsidRPr="00B675FB">
              <w:rPr>
                <w:rFonts w:eastAsia="Times New Roman" w:cs="Arial"/>
                <w:b/>
                <w:bCs/>
                <w:sz w:val="16"/>
                <w:szCs w:val="16"/>
                <w:lang w:eastAsia="es-CO"/>
              </w:rPr>
              <w:t>CUADRO DE SEGUIMIENTO</w:t>
            </w:r>
          </w:p>
        </w:tc>
      </w:tr>
      <w:tr w:rsidR="00B675FB" w:rsidRPr="0091323D" w14:paraId="63169E8E" w14:textId="77777777" w:rsidTr="00B675FB">
        <w:trPr>
          <w:trHeight w:val="227"/>
          <w:jc w:val="center"/>
        </w:trPr>
        <w:tc>
          <w:tcPr>
            <w:tcW w:w="1384" w:type="dxa"/>
            <w:shd w:val="clear" w:color="000000" w:fill="E7E6E6"/>
            <w:vAlign w:val="center"/>
            <w:hideMark/>
          </w:tcPr>
          <w:p w14:paraId="63169E8A"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14:paraId="63169E8B"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con visita de seguimiento</w:t>
            </w:r>
          </w:p>
        </w:tc>
        <w:tc>
          <w:tcPr>
            <w:tcW w:w="1712" w:type="dxa"/>
            <w:shd w:val="clear" w:color="000000" w:fill="E7E6E6"/>
            <w:vAlign w:val="center"/>
            <w:hideMark/>
          </w:tcPr>
          <w:p w14:paraId="63169E8C"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14:paraId="63169E8D" w14:textId="77777777" w:rsidR="00B675FB" w:rsidRPr="0091323D" w:rsidRDefault="00B675FB"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r>
      <w:tr w:rsidR="006E3AAF" w:rsidRPr="0091323D" w14:paraId="63169E93" w14:textId="77777777" w:rsidTr="00181F8E">
        <w:trPr>
          <w:trHeight w:val="227"/>
          <w:jc w:val="center"/>
        </w:trPr>
        <w:tc>
          <w:tcPr>
            <w:tcW w:w="1384" w:type="dxa"/>
            <w:shd w:val="clear" w:color="auto" w:fill="auto"/>
            <w:vAlign w:val="center"/>
            <w:hideMark/>
          </w:tcPr>
          <w:p w14:paraId="63169E8F" w14:textId="77777777" w:rsidR="006E3AAF" w:rsidRPr="0091323D" w:rsidRDefault="006E3AAF" w:rsidP="006E3AA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tcBorders>
              <w:top w:val="nil"/>
              <w:left w:val="single" w:sz="8" w:space="0" w:color="auto"/>
              <w:bottom w:val="single" w:sz="4" w:space="0" w:color="auto"/>
              <w:right w:val="single" w:sz="8" w:space="0" w:color="auto"/>
            </w:tcBorders>
            <w:shd w:val="clear" w:color="auto" w:fill="auto"/>
            <w:vAlign w:val="center"/>
          </w:tcPr>
          <w:p w14:paraId="63169E90" w14:textId="5488BC40" w:rsidR="006E3AAF" w:rsidRPr="006E3AAF" w:rsidRDefault="006E3AAF" w:rsidP="006E3AAF">
            <w:pPr>
              <w:widowControl/>
              <w:jc w:val="center"/>
              <w:rPr>
                <w:rFonts w:cs="Arial"/>
                <w:sz w:val="16"/>
                <w:szCs w:val="16"/>
              </w:rPr>
            </w:pPr>
            <w:r w:rsidRPr="006E3AAF">
              <w:rPr>
                <w:rFonts w:cs="Arial"/>
                <w:sz w:val="16"/>
              </w:rPr>
              <w:t>687</w:t>
            </w:r>
          </w:p>
        </w:tc>
        <w:tc>
          <w:tcPr>
            <w:tcW w:w="1712" w:type="dxa"/>
            <w:tcBorders>
              <w:top w:val="single" w:sz="4" w:space="0" w:color="auto"/>
              <w:left w:val="nil"/>
              <w:bottom w:val="single" w:sz="4" w:space="0" w:color="auto"/>
              <w:right w:val="single" w:sz="8" w:space="0" w:color="auto"/>
            </w:tcBorders>
            <w:shd w:val="clear" w:color="auto" w:fill="auto"/>
            <w:vAlign w:val="center"/>
          </w:tcPr>
          <w:p w14:paraId="63169E91" w14:textId="5FABAFED" w:rsidR="006E3AAF" w:rsidRPr="006E3AAF" w:rsidRDefault="006E3AAF" w:rsidP="006E3AAF">
            <w:pPr>
              <w:jc w:val="center"/>
              <w:rPr>
                <w:rFonts w:cs="Arial"/>
                <w:sz w:val="16"/>
                <w:szCs w:val="16"/>
              </w:rPr>
            </w:pPr>
            <w:r w:rsidRPr="006E3AAF">
              <w:rPr>
                <w:rFonts w:cs="Arial"/>
                <w:sz w:val="16"/>
              </w:rPr>
              <w:t>680</w:t>
            </w:r>
          </w:p>
        </w:tc>
        <w:tc>
          <w:tcPr>
            <w:tcW w:w="1136" w:type="dxa"/>
            <w:tcBorders>
              <w:top w:val="nil"/>
              <w:left w:val="nil"/>
              <w:bottom w:val="single" w:sz="4" w:space="0" w:color="auto"/>
              <w:right w:val="single" w:sz="8" w:space="0" w:color="auto"/>
            </w:tcBorders>
            <w:shd w:val="clear" w:color="auto" w:fill="auto"/>
            <w:vAlign w:val="center"/>
          </w:tcPr>
          <w:p w14:paraId="63169E92" w14:textId="1D4462AD" w:rsidR="006E3AAF" w:rsidRPr="006E3AAF" w:rsidRDefault="006E3AAF" w:rsidP="006E3AAF">
            <w:pPr>
              <w:jc w:val="center"/>
              <w:rPr>
                <w:rFonts w:cs="Arial"/>
                <w:sz w:val="16"/>
                <w:szCs w:val="16"/>
              </w:rPr>
            </w:pPr>
            <w:r w:rsidRPr="006E3AAF">
              <w:rPr>
                <w:rFonts w:cs="Arial"/>
                <w:sz w:val="16"/>
              </w:rPr>
              <w:t>101%</w:t>
            </w:r>
          </w:p>
        </w:tc>
      </w:tr>
    </w:tbl>
    <w:p w14:paraId="63169E94" w14:textId="1392E0FB"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1C3B4B">
        <w:rPr>
          <w:rFonts w:cs="Arial"/>
          <w:sz w:val="16"/>
          <w:szCs w:val="16"/>
          <w:lang w:eastAsia="es-CO"/>
        </w:rPr>
        <w:t xml:space="preserve">Reporte de Indicadores del </w:t>
      </w:r>
      <w:r w:rsidR="00B41A41">
        <w:rPr>
          <w:rFonts w:cs="Arial"/>
          <w:sz w:val="16"/>
          <w:szCs w:val="16"/>
          <w:lang w:eastAsia="es-CO"/>
        </w:rPr>
        <w:t>1er Trimestre de 2023</w:t>
      </w:r>
      <w:r w:rsidR="00677152">
        <w:rPr>
          <w:rFonts w:cs="Arial"/>
          <w:sz w:val="16"/>
          <w:szCs w:val="16"/>
          <w:lang w:eastAsia="es-CO"/>
        </w:rPr>
        <w:t>–</w:t>
      </w:r>
      <w:r w:rsidR="00F52357">
        <w:rPr>
          <w:rFonts w:cs="Arial"/>
          <w:sz w:val="16"/>
          <w:szCs w:val="16"/>
          <w:lang w:eastAsia="es-CO"/>
        </w:rPr>
        <w:t xml:space="preserve"> UAERMV</w:t>
      </w:r>
    </w:p>
    <w:p w14:paraId="63169E95" w14:textId="77777777" w:rsidR="007B141D" w:rsidRDefault="007B141D" w:rsidP="001E6521">
      <w:pPr>
        <w:rPr>
          <w:rFonts w:eastAsia="Times New Roman" w:cs="Arial"/>
          <w:lang w:val="es-ES" w:eastAsia="es-ES"/>
        </w:rPr>
      </w:pPr>
    </w:p>
    <w:p w14:paraId="63169E97" w14:textId="120430EB" w:rsidR="00C40612" w:rsidRDefault="006E3AAF" w:rsidP="001E6521">
      <w:pPr>
        <w:rPr>
          <w:rFonts w:eastAsia="Times New Roman" w:cs="Arial"/>
          <w:lang w:val="es-ES" w:eastAsia="es-ES"/>
        </w:rPr>
      </w:pPr>
      <w:r w:rsidRPr="006E3AAF">
        <w:rPr>
          <w:rFonts w:eastAsia="Times New Roman" w:cs="Arial"/>
          <w:lang w:val="es-ES" w:eastAsia="es-ES"/>
        </w:rPr>
        <w:t>Se realizaron visitas de seguimiento a 687 elementos viales que corresponden al 34% de la meta anual programada y al 101% de la meta trimestral programada. El indicador se considera apropiado de acuerdo a la cantidad prevista en la etapa de planeación y los rangos de gestión establecidos.</w:t>
      </w:r>
    </w:p>
    <w:p w14:paraId="45D55946" w14:textId="77777777" w:rsidR="006E3AAF" w:rsidRDefault="006E3AAF" w:rsidP="001E6521">
      <w:pPr>
        <w:rPr>
          <w:rFonts w:eastAsia="Times New Roman" w:cs="Arial"/>
          <w:lang w:val="es-ES" w:eastAsia="es-ES"/>
        </w:rPr>
      </w:pPr>
    </w:p>
    <w:p w14:paraId="63169E98" w14:textId="77777777" w:rsidR="00EB4EE0" w:rsidRPr="002B6621" w:rsidRDefault="00EB4EE0" w:rsidP="00EB4EE0">
      <w:pPr>
        <w:rPr>
          <w:rFonts w:cs="Arial"/>
          <w:u w:val="single"/>
          <w:lang w:eastAsia="es-CO"/>
        </w:rPr>
      </w:pPr>
      <w:r>
        <w:rPr>
          <w:rFonts w:cs="Arial"/>
          <w:b/>
          <w:lang w:eastAsia="es-CO"/>
        </w:rPr>
        <w:t>PPMQ</w:t>
      </w:r>
      <w:r w:rsidRPr="002B6621">
        <w:rPr>
          <w:rFonts w:cs="Arial"/>
          <w:b/>
          <w:lang w:eastAsia="es-CO"/>
        </w:rPr>
        <w:t>-IND-001</w:t>
      </w:r>
      <w:r w:rsidRPr="002B6621">
        <w:rPr>
          <w:rFonts w:cs="Arial"/>
          <w:lang w:eastAsia="es-CO"/>
        </w:rPr>
        <w:t xml:space="preserve"> </w:t>
      </w:r>
      <w:r w:rsidRPr="002B6621">
        <w:rPr>
          <w:rFonts w:cs="Arial"/>
          <w:u w:val="single"/>
          <w:lang w:eastAsia="es-CO"/>
        </w:rPr>
        <w:t xml:space="preserve">PORCENTAJE DE CUMPLIMIENTO DE ENTREGAS DE MEZCLAS AUTORIZADAS </w:t>
      </w:r>
    </w:p>
    <w:p w14:paraId="63169E99" w14:textId="77777777" w:rsidR="00EB4EE0" w:rsidRDefault="00EB4EE0" w:rsidP="00EB4EE0">
      <w:pPr>
        <w:ind w:left="709"/>
        <w:rPr>
          <w:rFonts w:cs="Arial"/>
          <w:lang w:eastAsia="es-CO"/>
        </w:rPr>
      </w:pPr>
    </w:p>
    <w:p w14:paraId="63169E9A" w14:textId="092C910A" w:rsidR="00EB4EE0" w:rsidRPr="0074554F" w:rsidRDefault="00EB4EE0" w:rsidP="00EB4EE0">
      <w:pPr>
        <w:pStyle w:val="Descripcin"/>
        <w:spacing w:after="0" w:line="240" w:lineRule="auto"/>
        <w:jc w:val="center"/>
        <w:rPr>
          <w:lang w:eastAsia="es-CO"/>
        </w:rPr>
      </w:pPr>
      <w:bookmarkStart w:id="26" w:name="_Toc32243342"/>
      <w:bookmarkStart w:id="27" w:name="_Toc101447466"/>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362361">
        <w:rPr>
          <w:noProof/>
          <w:sz w:val="16"/>
          <w:szCs w:val="16"/>
        </w:rPr>
        <w:t>6</w:t>
      </w:r>
      <w:r w:rsidRPr="00E924FC">
        <w:rPr>
          <w:sz w:val="16"/>
          <w:szCs w:val="16"/>
        </w:rPr>
        <w:fldChar w:fldCharType="end"/>
      </w:r>
      <w:r w:rsidRPr="00E924FC">
        <w:rPr>
          <w:sz w:val="16"/>
          <w:szCs w:val="16"/>
        </w:rPr>
        <w:t xml:space="preserve">. </w:t>
      </w:r>
      <w:bookmarkEnd w:id="26"/>
      <w:r w:rsidRPr="001E6521">
        <w:rPr>
          <w:rFonts w:cs="Arial"/>
          <w:b w:val="0"/>
          <w:bCs w:val="0"/>
          <w:sz w:val="16"/>
          <w:szCs w:val="16"/>
          <w:lang w:eastAsia="es-CO"/>
        </w:rPr>
        <w:t>Porcentaje de cumplimiento de entregas de mezclas autorizadas</w:t>
      </w:r>
      <w:bookmarkEnd w:id="27"/>
    </w:p>
    <w:tbl>
      <w:tblPr>
        <w:tblW w:w="6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2004"/>
        <w:gridCol w:w="1398"/>
        <w:gridCol w:w="1276"/>
      </w:tblGrid>
      <w:tr w:rsidR="00EB4EE0" w:rsidRPr="0080544B" w14:paraId="63169E9C" w14:textId="77777777" w:rsidTr="00AC3863">
        <w:trPr>
          <w:trHeight w:val="197"/>
          <w:jc w:val="center"/>
        </w:trPr>
        <w:tc>
          <w:tcPr>
            <w:tcW w:w="6516" w:type="dxa"/>
            <w:gridSpan w:val="4"/>
            <w:shd w:val="clear" w:color="auto" w:fill="D9D9D9" w:themeFill="background1" w:themeFillShade="D9"/>
            <w:vAlign w:val="center"/>
          </w:tcPr>
          <w:p w14:paraId="63169E9B" w14:textId="77777777" w:rsidR="00EB4EE0" w:rsidRPr="0080544B" w:rsidRDefault="00EB4EE0" w:rsidP="00AC3863">
            <w:pPr>
              <w:widowControl/>
              <w:jc w:val="center"/>
              <w:rPr>
                <w:rFonts w:cs="Arial"/>
                <w:b/>
                <w:bCs/>
                <w:color w:val="000000"/>
                <w:sz w:val="16"/>
                <w:szCs w:val="16"/>
              </w:rPr>
            </w:pPr>
            <w:r w:rsidRPr="00E23E02">
              <w:rPr>
                <w:rFonts w:cs="Arial"/>
                <w:b/>
                <w:bCs/>
                <w:color w:val="000000"/>
                <w:sz w:val="16"/>
                <w:szCs w:val="16"/>
              </w:rPr>
              <w:t>CUADRO DE SEGUIMIENTO</w:t>
            </w:r>
          </w:p>
        </w:tc>
      </w:tr>
      <w:tr w:rsidR="00EB4EE0" w:rsidRPr="0080544B" w14:paraId="63169EA1" w14:textId="77777777" w:rsidTr="008A2D22">
        <w:trPr>
          <w:trHeight w:val="450"/>
          <w:jc w:val="center"/>
        </w:trPr>
        <w:tc>
          <w:tcPr>
            <w:tcW w:w="1838" w:type="dxa"/>
            <w:shd w:val="clear" w:color="auto" w:fill="D9D9D9" w:themeFill="background1" w:themeFillShade="D9"/>
            <w:vAlign w:val="center"/>
            <w:hideMark/>
          </w:tcPr>
          <w:p w14:paraId="63169E9D" w14:textId="77777777" w:rsidR="00EB4EE0" w:rsidRPr="0080544B" w:rsidRDefault="00EB4EE0" w:rsidP="00AC3863">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2004" w:type="dxa"/>
            <w:shd w:val="clear" w:color="auto" w:fill="D9D9D9" w:themeFill="background1" w:themeFillShade="D9"/>
            <w:vAlign w:val="center"/>
            <w:hideMark/>
          </w:tcPr>
          <w:p w14:paraId="63169E9E"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14:paraId="63169E9F"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14:paraId="63169EA0" w14:textId="77777777" w:rsidR="00EB4EE0" w:rsidRPr="0080544B" w:rsidRDefault="00EB4EE0" w:rsidP="00AC3863">
            <w:pPr>
              <w:widowControl/>
              <w:jc w:val="center"/>
              <w:rPr>
                <w:rFonts w:eastAsia="Times New Roman" w:cs="Arial"/>
                <w:b/>
                <w:bCs/>
                <w:sz w:val="16"/>
                <w:szCs w:val="16"/>
                <w:lang w:eastAsia="es-CO"/>
              </w:rPr>
            </w:pPr>
            <w:r w:rsidRPr="0080544B">
              <w:rPr>
                <w:rFonts w:cs="Arial"/>
                <w:b/>
                <w:bCs/>
                <w:color w:val="000000"/>
                <w:sz w:val="16"/>
                <w:szCs w:val="16"/>
              </w:rPr>
              <w:t>RESULTADO</w:t>
            </w:r>
          </w:p>
        </w:tc>
      </w:tr>
      <w:tr w:rsidR="0095014B" w:rsidRPr="0080544B" w14:paraId="63169EA6" w14:textId="77777777" w:rsidTr="001A6A56">
        <w:trPr>
          <w:trHeight w:val="184"/>
          <w:jc w:val="center"/>
        </w:trPr>
        <w:tc>
          <w:tcPr>
            <w:tcW w:w="1838" w:type="dxa"/>
            <w:shd w:val="clear" w:color="auto" w:fill="auto"/>
            <w:vAlign w:val="center"/>
            <w:hideMark/>
          </w:tcPr>
          <w:p w14:paraId="63169EA2" w14:textId="77777777" w:rsidR="0095014B" w:rsidRPr="0080544B" w:rsidRDefault="0095014B" w:rsidP="009501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004" w:type="dxa"/>
            <w:tcBorders>
              <w:top w:val="single" w:sz="4" w:space="0" w:color="000000"/>
              <w:left w:val="single" w:sz="8" w:space="0" w:color="000000"/>
              <w:bottom w:val="single" w:sz="4" w:space="0" w:color="000000"/>
              <w:right w:val="single" w:sz="8" w:space="0" w:color="000000"/>
            </w:tcBorders>
            <w:shd w:val="clear" w:color="auto" w:fill="auto"/>
            <w:vAlign w:val="center"/>
          </w:tcPr>
          <w:p w14:paraId="63169EA3" w14:textId="67504821" w:rsidR="0095014B" w:rsidRDefault="0095014B" w:rsidP="0095014B">
            <w:pPr>
              <w:widowControl/>
              <w:jc w:val="center"/>
              <w:rPr>
                <w:rFonts w:cs="Arial"/>
                <w:color w:val="000000"/>
                <w:sz w:val="18"/>
                <w:szCs w:val="18"/>
              </w:rPr>
            </w:pPr>
            <w:r>
              <w:rPr>
                <w:rFonts w:cs="Arial"/>
                <w:color w:val="000000"/>
                <w:sz w:val="18"/>
                <w:szCs w:val="18"/>
              </w:rPr>
              <w:t>85,72%</w:t>
            </w:r>
          </w:p>
        </w:tc>
        <w:tc>
          <w:tcPr>
            <w:tcW w:w="1398" w:type="dxa"/>
            <w:tcBorders>
              <w:top w:val="single" w:sz="4" w:space="0" w:color="000000"/>
              <w:left w:val="nil"/>
              <w:bottom w:val="single" w:sz="4" w:space="0" w:color="000000"/>
              <w:right w:val="single" w:sz="8" w:space="0" w:color="000000"/>
            </w:tcBorders>
            <w:shd w:val="clear" w:color="auto" w:fill="auto"/>
            <w:vAlign w:val="center"/>
          </w:tcPr>
          <w:p w14:paraId="63169EA4" w14:textId="31C788BD" w:rsidR="0095014B" w:rsidRDefault="0095014B" w:rsidP="0095014B">
            <w:pPr>
              <w:jc w:val="center"/>
              <w:rPr>
                <w:rFonts w:cs="Arial"/>
                <w:color w:val="000000"/>
                <w:sz w:val="18"/>
                <w:szCs w:val="18"/>
              </w:rPr>
            </w:pPr>
            <w:r>
              <w:rPr>
                <w:rFonts w:cs="Arial"/>
                <w:color w:val="000000"/>
                <w:sz w:val="18"/>
                <w:szCs w:val="18"/>
              </w:rPr>
              <w:t>100,0%</w:t>
            </w:r>
          </w:p>
        </w:tc>
        <w:tc>
          <w:tcPr>
            <w:tcW w:w="1276" w:type="dxa"/>
            <w:tcBorders>
              <w:top w:val="nil"/>
              <w:left w:val="nil"/>
              <w:bottom w:val="single" w:sz="4" w:space="0" w:color="000000"/>
              <w:right w:val="single" w:sz="8" w:space="0" w:color="000000"/>
            </w:tcBorders>
            <w:shd w:val="clear" w:color="auto" w:fill="auto"/>
            <w:noWrap/>
            <w:vAlign w:val="center"/>
          </w:tcPr>
          <w:p w14:paraId="63169EA5" w14:textId="704D5F96" w:rsidR="0095014B" w:rsidRDefault="0095014B" w:rsidP="0095014B">
            <w:pPr>
              <w:jc w:val="center"/>
              <w:rPr>
                <w:rFonts w:cs="Arial"/>
                <w:color w:val="000000"/>
                <w:sz w:val="18"/>
                <w:szCs w:val="18"/>
              </w:rPr>
            </w:pPr>
            <w:r>
              <w:rPr>
                <w:rFonts w:cs="Arial"/>
                <w:color w:val="000000"/>
                <w:sz w:val="18"/>
                <w:szCs w:val="18"/>
              </w:rPr>
              <w:t>85,72%</w:t>
            </w:r>
          </w:p>
        </w:tc>
      </w:tr>
    </w:tbl>
    <w:p w14:paraId="63169EA7" w14:textId="6121BF06" w:rsidR="00EB4EE0" w:rsidRDefault="00EB4EE0" w:rsidP="00EB4EE0">
      <w:pPr>
        <w:ind w:left="2694" w:hanging="1985"/>
        <w:jc w:val="center"/>
        <w:rPr>
          <w:rFonts w:cs="Arial"/>
          <w:sz w:val="16"/>
          <w:szCs w:val="20"/>
          <w:lang w:eastAsia="es-CO"/>
        </w:rPr>
      </w:pPr>
      <w:r w:rsidRPr="0045382F">
        <w:rPr>
          <w:rFonts w:cs="Arial"/>
          <w:b/>
          <w:sz w:val="16"/>
          <w:szCs w:val="20"/>
          <w:lang w:eastAsia="es-CO"/>
        </w:rPr>
        <w:t xml:space="preserve">Fuente: </w:t>
      </w:r>
      <w:r>
        <w:rPr>
          <w:rFonts w:cs="Arial"/>
          <w:sz w:val="16"/>
          <w:szCs w:val="20"/>
          <w:lang w:eastAsia="es-CO"/>
        </w:rPr>
        <w:t xml:space="preserve">Reporte de Indicadores del </w:t>
      </w:r>
      <w:r w:rsidR="00B41A41">
        <w:rPr>
          <w:rFonts w:cs="Arial"/>
          <w:sz w:val="16"/>
          <w:szCs w:val="20"/>
          <w:lang w:eastAsia="es-CO"/>
        </w:rPr>
        <w:t>1er Trimestre de 2023</w:t>
      </w:r>
      <w:r>
        <w:rPr>
          <w:rFonts w:cs="Arial"/>
          <w:sz w:val="16"/>
          <w:szCs w:val="20"/>
          <w:lang w:eastAsia="es-CO"/>
        </w:rPr>
        <w:t>– UAERMV</w:t>
      </w:r>
    </w:p>
    <w:p w14:paraId="63169EA8" w14:textId="77777777" w:rsidR="00EB4EE0" w:rsidRDefault="00EB4EE0" w:rsidP="00EB4EE0">
      <w:pPr>
        <w:rPr>
          <w:rFonts w:cs="Arial"/>
          <w:lang w:eastAsia="es-CO"/>
        </w:rPr>
      </w:pPr>
    </w:p>
    <w:p w14:paraId="648F8EC9" w14:textId="16EB6366" w:rsidR="0095014B" w:rsidRDefault="0095014B" w:rsidP="0095014B">
      <w:pPr>
        <w:pStyle w:val="Prrafodelista"/>
        <w:ind w:hanging="11"/>
      </w:pPr>
      <w:r>
        <w:t>En el mes de enero 2023, se finalizó con el plan choque como compromiso con la Administración, de acuerdo a ello, se obtuvo indicador de producción mas alto referente al mes de febrero y marzo.</w:t>
      </w:r>
    </w:p>
    <w:p w14:paraId="013EDD27" w14:textId="77777777" w:rsidR="0095014B" w:rsidRDefault="0095014B" w:rsidP="0095014B">
      <w:pPr>
        <w:pStyle w:val="Prrafodelista"/>
        <w:ind w:hanging="11"/>
      </w:pPr>
    </w:p>
    <w:p w14:paraId="7265AD5A" w14:textId="5F5DA3AF" w:rsidR="0095014B" w:rsidRDefault="0095014B" w:rsidP="0095014B">
      <w:pPr>
        <w:pStyle w:val="Prrafodelista"/>
        <w:ind w:hanging="11"/>
      </w:pPr>
      <w:r>
        <w:t xml:space="preserve">En el mes de febrero se presentó la terminación del contrato sindical, afectando la disponibilidad en cuanto al personal para las actividades de producción y el despacho de productos solicitados por GI; finalmente en el mes de marzo se reactiva el contrato sindical. </w:t>
      </w:r>
    </w:p>
    <w:p w14:paraId="265D67A3" w14:textId="77777777" w:rsidR="0095014B" w:rsidRDefault="0095014B" w:rsidP="0095014B">
      <w:pPr>
        <w:pStyle w:val="Prrafodelista"/>
        <w:ind w:hanging="11"/>
      </w:pPr>
    </w:p>
    <w:p w14:paraId="63169EAA" w14:textId="3BEB9A95" w:rsidR="00EB4EE0" w:rsidRDefault="0095014B" w:rsidP="0095014B">
      <w:pPr>
        <w:pStyle w:val="Prrafodelista"/>
        <w:ind w:hanging="11"/>
      </w:pPr>
      <w:r>
        <w:t>Por otra parte, un factor determinante para el despacho de material hace referencia a la baja disponibilidad de vehículos en sede producción para respectivos cumplimientos en las programaciones de MBR y RAP principalmente.</w:t>
      </w:r>
    </w:p>
    <w:p w14:paraId="1CB82A1F" w14:textId="77777777" w:rsidR="0095014B" w:rsidRDefault="0095014B" w:rsidP="0095014B">
      <w:pPr>
        <w:pStyle w:val="Prrafodelista"/>
        <w:ind w:hanging="11"/>
      </w:pPr>
    </w:p>
    <w:p w14:paraId="63169EAB" w14:textId="77777777" w:rsidR="00EB4EE0" w:rsidRDefault="00EB4EE0" w:rsidP="00EB4EE0">
      <w:pPr>
        <w:pStyle w:val="Prrafodelista"/>
        <w:ind w:hanging="11"/>
      </w:pPr>
      <w:r>
        <w:t>E</w:t>
      </w:r>
      <w:r w:rsidRPr="004A21B3">
        <w:t xml:space="preserve">l proceso </w:t>
      </w:r>
      <w:r w:rsidR="00613465">
        <w:t>cumpli</w:t>
      </w:r>
      <w:r w:rsidR="00C321D0">
        <w:t xml:space="preserve">ó </w:t>
      </w:r>
      <w:r w:rsidR="00613465">
        <w:t xml:space="preserve">durante </w:t>
      </w:r>
      <w:r w:rsidR="000C0958">
        <w:t>el periodo</w:t>
      </w:r>
      <w:r>
        <w:t xml:space="preserve"> </w:t>
      </w:r>
      <w:r w:rsidRPr="004A21B3">
        <w:t>con la meta establecida para el indicador</w:t>
      </w:r>
      <w:r>
        <w:t>,</w:t>
      </w:r>
      <w:r w:rsidRPr="004A21B3">
        <w:t xml:space="preserve"> ub</w:t>
      </w:r>
      <w:r>
        <w:t xml:space="preserve">icándolo en un rango de gestión </w:t>
      </w:r>
      <w:r w:rsidRPr="004A21B3">
        <w:t>apropiado</w:t>
      </w:r>
      <w:r w:rsidR="000C0958">
        <w:t>.</w:t>
      </w:r>
    </w:p>
    <w:p w14:paraId="63169EAC" w14:textId="77777777" w:rsidR="000C0958" w:rsidRDefault="000C0958" w:rsidP="00EB4EE0">
      <w:pPr>
        <w:pStyle w:val="Prrafodelista"/>
        <w:ind w:hanging="11"/>
        <w:rPr>
          <w:rFonts w:eastAsia="Times New Roman" w:cs="Arial"/>
          <w:sz w:val="24"/>
          <w:szCs w:val="24"/>
          <w:lang w:eastAsia="es-CO"/>
        </w:rPr>
      </w:pPr>
    </w:p>
    <w:p w14:paraId="63169EAD" w14:textId="77777777"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14:paraId="63169EAE" w14:textId="77777777" w:rsidR="00FF674A" w:rsidRDefault="00FF674A" w:rsidP="005457D8">
      <w:pPr>
        <w:pStyle w:val="Prrafodelista"/>
        <w:ind w:left="709"/>
        <w:rPr>
          <w:rFonts w:cs="Arial"/>
          <w:lang w:eastAsia="es-CO"/>
        </w:rPr>
      </w:pPr>
    </w:p>
    <w:p w14:paraId="63169EAF" w14:textId="140B45E7" w:rsidR="00FF674A" w:rsidRPr="003573A6" w:rsidRDefault="003573A6" w:rsidP="003573A6">
      <w:pPr>
        <w:pStyle w:val="Descripcin"/>
        <w:spacing w:after="0" w:line="240" w:lineRule="auto"/>
        <w:jc w:val="center"/>
        <w:rPr>
          <w:rFonts w:cs="Arial"/>
          <w:b w:val="0"/>
          <w:bCs w:val="0"/>
          <w:sz w:val="16"/>
          <w:szCs w:val="16"/>
          <w:lang w:eastAsia="es-CO"/>
        </w:rPr>
      </w:pPr>
      <w:bookmarkStart w:id="28" w:name="_Toc32243343"/>
      <w:bookmarkStart w:id="29" w:name="_Toc101447467"/>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362361">
        <w:rPr>
          <w:noProof/>
          <w:sz w:val="16"/>
          <w:szCs w:val="16"/>
        </w:rPr>
        <w:t>7</w:t>
      </w:r>
      <w:r w:rsidRPr="003573A6">
        <w:rPr>
          <w:sz w:val="16"/>
          <w:szCs w:val="16"/>
        </w:rPr>
        <w:fldChar w:fldCharType="end"/>
      </w:r>
      <w:r w:rsidRPr="003573A6">
        <w:rPr>
          <w:sz w:val="16"/>
          <w:szCs w:val="16"/>
        </w:rPr>
        <w:t xml:space="preserve">. </w:t>
      </w:r>
      <w:bookmarkEnd w:id="28"/>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29"/>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953DDD" w:rsidRPr="00FF674A" w14:paraId="63169EB1" w14:textId="77777777" w:rsidTr="00937D72">
        <w:trPr>
          <w:trHeight w:val="253"/>
          <w:jc w:val="center"/>
        </w:trPr>
        <w:tc>
          <w:tcPr>
            <w:tcW w:w="7280" w:type="dxa"/>
            <w:gridSpan w:val="4"/>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tcPr>
          <w:p w14:paraId="63169EB0" w14:textId="77777777" w:rsidR="00953DDD" w:rsidRPr="00FF674A" w:rsidRDefault="00953DDD" w:rsidP="00FF674A">
            <w:pPr>
              <w:widowControl/>
              <w:jc w:val="center"/>
              <w:rPr>
                <w:rFonts w:eastAsia="Times New Roman" w:cs="Arial"/>
                <w:b/>
                <w:bCs/>
                <w:sz w:val="16"/>
                <w:szCs w:val="16"/>
                <w:lang w:eastAsia="es-CO"/>
              </w:rPr>
            </w:pPr>
            <w:r w:rsidRPr="00E23E02">
              <w:rPr>
                <w:rFonts w:cs="Arial"/>
                <w:b/>
                <w:bCs/>
                <w:color w:val="000000"/>
                <w:sz w:val="16"/>
                <w:szCs w:val="16"/>
              </w:rPr>
              <w:t>CUADRO DE SEGUIMIENTO</w:t>
            </w:r>
          </w:p>
        </w:tc>
      </w:tr>
      <w:tr w:rsidR="003573A6" w:rsidRPr="00FF674A" w14:paraId="63169EB6" w14:textId="77777777"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14:paraId="63169EB2"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3"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4"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5" w14:textId="77777777"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14:paraId="63169EBB" w14:textId="77777777"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63169EB7" w14:textId="77777777"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8" w14:textId="77777777"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63169EB9" w14:textId="77777777"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14:paraId="63169EBA" w14:textId="77777777" w:rsidR="00FF674A" w:rsidRPr="00FF674A" w:rsidRDefault="00FF674A" w:rsidP="00FF674A">
            <w:pPr>
              <w:widowControl/>
              <w:jc w:val="left"/>
              <w:rPr>
                <w:rFonts w:eastAsia="Times New Roman" w:cs="Arial"/>
                <w:b/>
                <w:bCs/>
                <w:sz w:val="16"/>
                <w:szCs w:val="16"/>
                <w:lang w:eastAsia="es-CO"/>
              </w:rPr>
            </w:pPr>
          </w:p>
        </w:tc>
      </w:tr>
      <w:tr w:rsidR="0095014B" w:rsidRPr="00FF674A" w14:paraId="63169EC0" w14:textId="77777777" w:rsidTr="001A6A56">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9EBC" w14:textId="77777777" w:rsidR="0095014B" w:rsidRPr="00FF674A" w:rsidRDefault="0095014B" w:rsidP="0095014B">
            <w:pPr>
              <w:widowControl/>
              <w:jc w:val="center"/>
              <w:rPr>
                <w:rFonts w:eastAsia="Times New Roman" w:cs="Arial"/>
                <w:sz w:val="16"/>
                <w:szCs w:val="16"/>
                <w:lang w:eastAsia="es-CO"/>
              </w:rPr>
            </w:pPr>
            <w:r>
              <w:rPr>
                <w:rFonts w:eastAsia="Times New Roman" w:cs="Arial"/>
                <w:sz w:val="16"/>
                <w:szCs w:val="16"/>
                <w:lang w:eastAsia="es-CO"/>
              </w:rPr>
              <w:lastRenderedPageBreak/>
              <w:t>1er Trimestre</w:t>
            </w:r>
          </w:p>
        </w:tc>
        <w:tc>
          <w:tcPr>
            <w:tcW w:w="1775"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3169EBD" w14:textId="4BD00D9A" w:rsidR="0095014B" w:rsidRDefault="0095014B" w:rsidP="0095014B">
            <w:pPr>
              <w:widowControl/>
              <w:jc w:val="center"/>
              <w:rPr>
                <w:rFonts w:cs="Arial"/>
                <w:color w:val="000000"/>
                <w:sz w:val="18"/>
                <w:szCs w:val="18"/>
              </w:rPr>
            </w:pPr>
            <w:r>
              <w:rPr>
                <w:rFonts w:cs="Arial"/>
                <w:color w:val="000000"/>
                <w:sz w:val="18"/>
                <w:szCs w:val="18"/>
              </w:rPr>
              <w:t>90,3</w:t>
            </w:r>
          </w:p>
        </w:tc>
        <w:tc>
          <w:tcPr>
            <w:tcW w:w="1278"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3169EBE" w14:textId="1D623553" w:rsidR="0095014B" w:rsidRDefault="0095014B" w:rsidP="0095014B">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3169EBF" w14:textId="513BB20B" w:rsidR="0095014B" w:rsidRDefault="0095014B" w:rsidP="0095014B">
            <w:pPr>
              <w:jc w:val="center"/>
              <w:rPr>
                <w:rFonts w:cs="Arial"/>
                <w:color w:val="000000"/>
                <w:sz w:val="18"/>
                <w:szCs w:val="18"/>
              </w:rPr>
            </w:pPr>
            <w:r>
              <w:rPr>
                <w:rFonts w:cs="Arial"/>
                <w:color w:val="000000"/>
                <w:sz w:val="18"/>
                <w:szCs w:val="18"/>
              </w:rPr>
              <w:t>90%</w:t>
            </w:r>
          </w:p>
        </w:tc>
      </w:tr>
    </w:tbl>
    <w:p w14:paraId="63169EC1" w14:textId="298C974A"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1C3B4B">
        <w:rPr>
          <w:rFonts w:cs="Arial"/>
          <w:sz w:val="16"/>
          <w:szCs w:val="20"/>
          <w:lang w:eastAsia="es-CO"/>
        </w:rPr>
        <w:t xml:space="preserve">Reporte de Indicadores del </w:t>
      </w:r>
      <w:r w:rsidR="00B41A41">
        <w:rPr>
          <w:rFonts w:cs="Arial"/>
          <w:sz w:val="16"/>
          <w:szCs w:val="20"/>
          <w:lang w:eastAsia="es-CO"/>
        </w:rPr>
        <w:t>1er Trimestre de 2023</w:t>
      </w:r>
      <w:r w:rsidR="004F222E">
        <w:rPr>
          <w:rFonts w:cs="Arial"/>
          <w:sz w:val="16"/>
          <w:szCs w:val="20"/>
          <w:lang w:eastAsia="es-CO"/>
        </w:rPr>
        <w:t>–</w:t>
      </w:r>
      <w:r w:rsidR="00F52357">
        <w:rPr>
          <w:rFonts w:cs="Arial"/>
          <w:sz w:val="16"/>
          <w:szCs w:val="20"/>
          <w:lang w:eastAsia="es-CO"/>
        </w:rPr>
        <w:t xml:space="preserve"> UAERMV</w:t>
      </w:r>
    </w:p>
    <w:p w14:paraId="63169EC2" w14:textId="77777777" w:rsidR="00717939" w:rsidRPr="0035002D" w:rsidRDefault="00717939" w:rsidP="00456D0B">
      <w:pPr>
        <w:ind w:left="2694" w:hanging="1985"/>
        <w:rPr>
          <w:rFonts w:cs="Arial"/>
          <w:lang w:eastAsia="es-CO"/>
        </w:rPr>
      </w:pPr>
    </w:p>
    <w:p w14:paraId="5C473099" w14:textId="77777777" w:rsidR="00141690" w:rsidRDefault="00141690" w:rsidP="00C93231">
      <w:pPr>
        <w:widowControl/>
      </w:pPr>
    </w:p>
    <w:p w14:paraId="0A8080C4" w14:textId="667F6776" w:rsidR="00141690" w:rsidRDefault="00141690" w:rsidP="00141690">
      <w:pPr>
        <w:widowControl/>
      </w:pPr>
      <w:r>
        <w:t>"Los datos tomados contemplan los períodos de entrega de los resultados de los ensayos de laboratorio, es decir, a corte de 15 de cada mes para este primer trimestre se tomaron resultados a partir del 16 de diciembre del 2021 a 15 de enero del 2022 para el primer mes y de manera consecutiva para los siguientes periodos hasta el 15 de marzo como se presenta en las hojas de cálculo. Para este periodo se tiene un total de muestras en mezcla asfáltica en caliente de 216 muestras y para mezcla en concreto hidráulico 115 para un total de 331 muestras. Para mezclas en caliente, se toman los punto de control, es decir, las variables que podemos controlar durante la producción como los parámetros de calidad, estos son la granulometría y contenido de asfalto, en los dos primeros cortes se cumplió con el contenido de asfalto, sin embargo, en el último para la fórmula 1 de MD-12 se comenzaron a tener en cuenta los rangos establecidos por la verificación de la fórmula de trabajo dada por el  laboratorio por lo cual se presentaron desviaciones; en cuanto a la granulometría, se ha venido controlando para mejorar en cada corte,  del 87.7% de cumplimiento en esta variable se pasó al 91.4%, gracias al acompañamiento realizado por el líder de planta, la ingeniera de control y el laboratorio.  Para mejorar la granulometría, dado que es la variable que afecta usualmente el cumplimiento del indicador, se identificaron los tamices en los que la gradación de los materiales pétreos no cumplía, dicho eso se identificaron dos el tamiz N°8, el cual mejoró para el último corte totalmente y la malla de 3/4"", para este caso nos remitimos a los ensayos entregados y como conclusión se determinó la falencia se debió a una desviación del 1% en el porcentaje que pasa de este tamiz.</w:t>
      </w:r>
    </w:p>
    <w:p w14:paraId="40B10C36" w14:textId="77777777" w:rsidR="00141690" w:rsidRDefault="00141690" w:rsidP="00141690">
      <w:pPr>
        <w:widowControl/>
      </w:pPr>
    </w:p>
    <w:p w14:paraId="63169EC3" w14:textId="3929B79C" w:rsidR="004D5AFF" w:rsidRDefault="00141690" w:rsidP="00141690">
      <w:pPr>
        <w:widowControl/>
      </w:pPr>
      <w:r>
        <w:t>Por otra parte, para mezcla de concreto hidráulico el parámetro de calidad es el asentamiento, según el registro que se tiene de los asentamiento obtenidos al finalizar la producción de concreto MR-43 y 3000 PSI, en el primer corte se evidenció que las mezclas de concreto hidráulico tenían variaciones en el asentamiento fuera de los rangos determinado por el diseño de trabajo, sin embargo, al indagar se determinó que esas variaciones fueron debidas al cambio de aditivos y el tiempo de estabilización del diseño de trabajo para los mismos, en el segundo y tercer corte se obtuvo un buen porcentaje de cumplimiento. En las siguientes pestañas se tiene el cálculo de cumplimiento de asentamientos y los cumplimientos de parámetros para mezcla en caliente se realiza con base a los informes de laboratorio y consolidado de dichos parámetros.</w:t>
      </w:r>
      <w:r w:rsidR="00C93231">
        <w:tab/>
      </w:r>
      <w:r w:rsidR="00C93231">
        <w:tab/>
      </w:r>
      <w:r w:rsidR="00C93231">
        <w:tab/>
      </w:r>
      <w:r w:rsidR="00C93231">
        <w:tab/>
      </w:r>
      <w:r w:rsidR="00C93231">
        <w:tab/>
      </w:r>
      <w:r w:rsidR="00C93231">
        <w:tab/>
      </w:r>
      <w:r w:rsidR="00C93231">
        <w:tab/>
      </w:r>
      <w:r w:rsidR="00C93231">
        <w:tab/>
      </w:r>
    </w:p>
    <w:p w14:paraId="63169EC5" w14:textId="77777777" w:rsidR="004D5AFF" w:rsidRDefault="004D5AFF" w:rsidP="004D5AFF">
      <w:pPr>
        <w:pStyle w:val="Prrafodelista"/>
        <w:ind w:hanging="11"/>
      </w:pPr>
      <w:r>
        <w:t>E</w:t>
      </w:r>
      <w:r w:rsidRPr="004A21B3">
        <w:t xml:space="preserve">l proceso </w:t>
      </w:r>
      <w:r>
        <w:t xml:space="preserve">cumplió durante el periodo </w:t>
      </w:r>
      <w:r w:rsidRPr="004A21B3">
        <w:t>con la meta establecida para el indicador</w:t>
      </w:r>
      <w:r>
        <w:t>,</w:t>
      </w:r>
      <w:r w:rsidRPr="004A21B3">
        <w:t xml:space="preserve"> ub</w:t>
      </w:r>
      <w:r>
        <w:t xml:space="preserve">icándolo en un rango de gestión </w:t>
      </w:r>
      <w:r w:rsidRPr="004A21B3">
        <w:t>apropiado</w:t>
      </w:r>
      <w:r>
        <w:t>.</w:t>
      </w:r>
    </w:p>
    <w:p w14:paraId="63169EC6" w14:textId="77777777" w:rsidR="004D5AFF" w:rsidRDefault="004D5AFF" w:rsidP="004D5AFF">
      <w:pPr>
        <w:widowControl/>
      </w:pPr>
    </w:p>
    <w:p w14:paraId="63169EC7" w14:textId="5962A9D7" w:rsidR="004F3ABC" w:rsidRPr="00EB740F" w:rsidRDefault="00E05B34" w:rsidP="004D5AFF">
      <w:pPr>
        <w:widowControl/>
        <w:rPr>
          <w:rFonts w:cs="Arial"/>
        </w:rPr>
      </w:pPr>
      <w:r w:rsidRPr="00EB740F">
        <w:rPr>
          <w:rFonts w:eastAsia="Times New Roman" w:cs="Arial"/>
          <w:b/>
          <w:bCs/>
          <w:lang w:val="es-ES_tradnl" w:eastAsia="es-ES"/>
        </w:rPr>
        <w:t>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14:paraId="63169EC8" w14:textId="77777777" w:rsidR="00AF5044" w:rsidRDefault="00AF5044" w:rsidP="0045563E">
      <w:pPr>
        <w:pStyle w:val="Descripcin"/>
        <w:spacing w:after="0" w:line="240" w:lineRule="auto"/>
        <w:jc w:val="center"/>
        <w:rPr>
          <w:sz w:val="16"/>
          <w:szCs w:val="16"/>
        </w:rPr>
      </w:pPr>
      <w:bookmarkStart w:id="30" w:name="_Toc32243345"/>
    </w:p>
    <w:p w14:paraId="63169EC9" w14:textId="06524D25"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1" w:name="_Toc101447468"/>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362361">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0"/>
      <w:bookmarkEnd w:id="31"/>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8A2D22" w:rsidRPr="00013473" w14:paraId="63169ECB" w14:textId="77777777" w:rsidTr="00937D72">
        <w:trPr>
          <w:trHeight w:val="227"/>
          <w:jc w:val="center"/>
        </w:trPr>
        <w:tc>
          <w:tcPr>
            <w:tcW w:w="6522" w:type="dxa"/>
            <w:gridSpan w:val="4"/>
            <w:shd w:val="clear" w:color="E7E6E6" w:fill="E7E6E6"/>
            <w:vAlign w:val="center"/>
          </w:tcPr>
          <w:p w14:paraId="63169ECA" w14:textId="77777777" w:rsidR="008A2D22" w:rsidRPr="00013473" w:rsidRDefault="008A2D22" w:rsidP="00D77B6F">
            <w:pPr>
              <w:widowControl/>
              <w:jc w:val="center"/>
              <w:rPr>
                <w:rFonts w:cs="Arial"/>
                <w:b/>
                <w:bCs/>
                <w:color w:val="000000"/>
                <w:sz w:val="16"/>
                <w:szCs w:val="16"/>
              </w:rPr>
            </w:pPr>
            <w:r w:rsidRPr="008A2D22">
              <w:rPr>
                <w:rFonts w:cs="Arial"/>
                <w:b/>
                <w:bCs/>
                <w:color w:val="000000"/>
                <w:sz w:val="16"/>
                <w:szCs w:val="16"/>
              </w:rPr>
              <w:t>CUADRO DE SEGUIMIENTO</w:t>
            </w:r>
          </w:p>
        </w:tc>
      </w:tr>
      <w:tr w:rsidR="00417EC0" w:rsidRPr="00013473" w14:paraId="63169ED0" w14:textId="77777777" w:rsidTr="008A2D22">
        <w:trPr>
          <w:trHeight w:val="227"/>
          <w:jc w:val="center"/>
        </w:trPr>
        <w:tc>
          <w:tcPr>
            <w:tcW w:w="1373" w:type="dxa"/>
            <w:vMerge w:val="restart"/>
            <w:shd w:val="clear" w:color="E7E6E6" w:fill="E7E6E6"/>
            <w:vAlign w:val="center"/>
            <w:hideMark/>
          </w:tcPr>
          <w:p w14:paraId="63169ECC"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14:paraId="63169ECD"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Sumatoria de disponibilidades</w:t>
            </w:r>
          </w:p>
        </w:tc>
        <w:tc>
          <w:tcPr>
            <w:tcW w:w="2328" w:type="dxa"/>
            <w:vMerge w:val="restart"/>
            <w:shd w:val="clear" w:color="E7E6E6" w:fill="E7E6E6"/>
            <w:vAlign w:val="center"/>
            <w:hideMark/>
          </w:tcPr>
          <w:p w14:paraId="63169ECE"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porcentaje disponibilidad esperada</w:t>
            </w:r>
          </w:p>
        </w:tc>
        <w:tc>
          <w:tcPr>
            <w:tcW w:w="1260" w:type="dxa"/>
            <w:vMerge w:val="restart"/>
            <w:shd w:val="clear" w:color="E7E6E6" w:fill="E7E6E6"/>
            <w:vAlign w:val="center"/>
            <w:hideMark/>
          </w:tcPr>
          <w:p w14:paraId="63169ECF" w14:textId="77777777" w:rsidR="00417EC0" w:rsidRPr="00013473" w:rsidRDefault="00417EC0" w:rsidP="00D77B6F">
            <w:pPr>
              <w:widowControl/>
              <w:jc w:val="center"/>
              <w:rPr>
                <w:rFonts w:eastAsia="Times New Roman" w:cs="Arial"/>
                <w:b/>
                <w:bCs/>
                <w:color w:val="000000"/>
                <w:sz w:val="16"/>
                <w:szCs w:val="16"/>
                <w:lang w:eastAsia="es-CO"/>
              </w:rPr>
            </w:pPr>
            <w:r w:rsidRPr="00013473">
              <w:rPr>
                <w:rFonts w:cs="Arial"/>
                <w:b/>
                <w:bCs/>
                <w:color w:val="000000"/>
                <w:sz w:val="16"/>
                <w:szCs w:val="16"/>
              </w:rPr>
              <w:t>RESULTADO</w:t>
            </w:r>
          </w:p>
        </w:tc>
      </w:tr>
      <w:tr w:rsidR="00417EC0" w:rsidRPr="00013473" w14:paraId="63169ED5" w14:textId="77777777" w:rsidTr="008A2D22">
        <w:trPr>
          <w:trHeight w:val="184"/>
          <w:jc w:val="center"/>
        </w:trPr>
        <w:tc>
          <w:tcPr>
            <w:tcW w:w="1373" w:type="dxa"/>
            <w:vMerge/>
            <w:vAlign w:val="center"/>
            <w:hideMark/>
          </w:tcPr>
          <w:p w14:paraId="63169ED1" w14:textId="77777777" w:rsidR="00417EC0" w:rsidRPr="00013473"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14:paraId="63169ED2" w14:textId="77777777" w:rsidR="00417EC0" w:rsidRPr="00013473"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14:paraId="63169ED3" w14:textId="77777777" w:rsidR="00417EC0" w:rsidRPr="00013473"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14:paraId="63169ED4" w14:textId="77777777" w:rsidR="00417EC0" w:rsidRPr="00013473" w:rsidRDefault="00417EC0" w:rsidP="00D77B6F">
            <w:pPr>
              <w:widowControl/>
              <w:jc w:val="left"/>
              <w:rPr>
                <w:rFonts w:eastAsia="Times New Roman" w:cs="Arial"/>
                <w:b/>
                <w:bCs/>
                <w:color w:val="000000"/>
                <w:sz w:val="16"/>
                <w:szCs w:val="16"/>
                <w:lang w:eastAsia="es-CO"/>
              </w:rPr>
            </w:pPr>
          </w:p>
        </w:tc>
      </w:tr>
      <w:tr w:rsidR="00141690" w:rsidRPr="00013473" w14:paraId="63169EDA" w14:textId="77777777" w:rsidTr="005B0A9B">
        <w:trPr>
          <w:trHeight w:val="293"/>
          <w:jc w:val="center"/>
        </w:trPr>
        <w:tc>
          <w:tcPr>
            <w:tcW w:w="1373" w:type="dxa"/>
            <w:shd w:val="clear" w:color="auto" w:fill="auto"/>
            <w:vAlign w:val="center"/>
            <w:hideMark/>
          </w:tcPr>
          <w:p w14:paraId="63169ED6" w14:textId="77777777" w:rsidR="00141690" w:rsidRPr="00013473" w:rsidRDefault="00141690" w:rsidP="00141690">
            <w:pPr>
              <w:widowControl/>
              <w:jc w:val="center"/>
              <w:rPr>
                <w:rFonts w:eastAsia="Times New Roman" w:cs="Arial"/>
                <w:color w:val="000000"/>
                <w:sz w:val="16"/>
                <w:szCs w:val="16"/>
                <w:lang w:eastAsia="es-CO"/>
              </w:rPr>
            </w:pPr>
            <w:r w:rsidRPr="00013473">
              <w:rPr>
                <w:sz w:val="16"/>
                <w:szCs w:val="16"/>
              </w:rPr>
              <w:t>1er Trimestre</w:t>
            </w:r>
          </w:p>
        </w:tc>
        <w:tc>
          <w:tcPr>
            <w:tcW w:w="1561" w:type="dxa"/>
            <w:tcBorders>
              <w:top w:val="nil"/>
              <w:left w:val="single" w:sz="8" w:space="0" w:color="000000"/>
              <w:bottom w:val="single" w:sz="4" w:space="0" w:color="000000"/>
              <w:right w:val="single" w:sz="8" w:space="0" w:color="000000"/>
            </w:tcBorders>
            <w:shd w:val="clear" w:color="auto" w:fill="auto"/>
            <w:vAlign w:val="center"/>
            <w:hideMark/>
          </w:tcPr>
          <w:p w14:paraId="63169ED7" w14:textId="017A283E" w:rsidR="00141690" w:rsidRPr="005B0A9B" w:rsidRDefault="00141690" w:rsidP="00141690">
            <w:pPr>
              <w:widowControl/>
              <w:jc w:val="center"/>
              <w:rPr>
                <w:rFonts w:cs="Arial"/>
                <w:color w:val="000000"/>
                <w:sz w:val="16"/>
                <w:szCs w:val="18"/>
              </w:rPr>
            </w:pPr>
            <w:r>
              <w:rPr>
                <w:rFonts w:cs="Arial"/>
                <w:color w:val="000000"/>
                <w:sz w:val="18"/>
                <w:szCs w:val="18"/>
              </w:rPr>
              <w:t>83,3%</w:t>
            </w:r>
          </w:p>
        </w:tc>
        <w:tc>
          <w:tcPr>
            <w:tcW w:w="2328" w:type="dxa"/>
            <w:tcBorders>
              <w:top w:val="nil"/>
              <w:left w:val="nil"/>
              <w:bottom w:val="single" w:sz="4" w:space="0" w:color="000000"/>
              <w:right w:val="single" w:sz="8" w:space="0" w:color="000000"/>
            </w:tcBorders>
            <w:shd w:val="clear" w:color="auto" w:fill="auto"/>
            <w:vAlign w:val="center"/>
            <w:hideMark/>
          </w:tcPr>
          <w:p w14:paraId="63169ED8" w14:textId="67B66E15" w:rsidR="00141690" w:rsidRPr="005B0A9B" w:rsidRDefault="00141690" w:rsidP="00141690">
            <w:pPr>
              <w:jc w:val="center"/>
              <w:rPr>
                <w:rFonts w:cs="Arial"/>
                <w:color w:val="000000"/>
                <w:sz w:val="16"/>
                <w:szCs w:val="18"/>
              </w:rPr>
            </w:pPr>
            <w:r>
              <w:rPr>
                <w:rFonts w:cs="Arial"/>
                <w:color w:val="000000"/>
                <w:sz w:val="18"/>
                <w:szCs w:val="18"/>
              </w:rPr>
              <w:t>0,85</w:t>
            </w:r>
          </w:p>
        </w:tc>
        <w:tc>
          <w:tcPr>
            <w:tcW w:w="1260" w:type="dxa"/>
            <w:tcBorders>
              <w:top w:val="nil"/>
              <w:left w:val="nil"/>
              <w:bottom w:val="single" w:sz="4" w:space="0" w:color="000000"/>
              <w:right w:val="single" w:sz="8" w:space="0" w:color="000000"/>
            </w:tcBorders>
            <w:shd w:val="clear" w:color="auto" w:fill="auto"/>
            <w:vAlign w:val="center"/>
            <w:hideMark/>
          </w:tcPr>
          <w:p w14:paraId="63169ED9" w14:textId="03204165" w:rsidR="00141690" w:rsidRPr="005B0A9B" w:rsidRDefault="00141690" w:rsidP="00141690">
            <w:pPr>
              <w:jc w:val="center"/>
              <w:rPr>
                <w:rFonts w:cs="Arial"/>
                <w:color w:val="000000"/>
                <w:sz w:val="16"/>
                <w:szCs w:val="18"/>
              </w:rPr>
            </w:pPr>
            <w:r>
              <w:rPr>
                <w:rFonts w:cs="Arial"/>
                <w:color w:val="000000"/>
                <w:sz w:val="18"/>
                <w:szCs w:val="18"/>
              </w:rPr>
              <w:t>98%</w:t>
            </w:r>
          </w:p>
        </w:tc>
      </w:tr>
    </w:tbl>
    <w:p w14:paraId="63169EDB" w14:textId="12A07DAB"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 xml:space="preserve">UAERMV - </w:t>
      </w:r>
      <w:r w:rsidR="00B41A41">
        <w:rPr>
          <w:rFonts w:cs="Arial"/>
          <w:sz w:val="16"/>
          <w:szCs w:val="20"/>
          <w:lang w:eastAsia="es-CO"/>
        </w:rPr>
        <w:t>1er Trimestre de 2023</w:t>
      </w:r>
    </w:p>
    <w:p w14:paraId="6AFB59AB" w14:textId="56C00523" w:rsidR="00141690" w:rsidRDefault="00141690" w:rsidP="00141690">
      <w:pPr>
        <w:widowControl/>
      </w:pPr>
      <w:r>
        <w:t>Durante el mes de enero se presentó una disponibilidad general promedio de 83,39% por grupo, el grupo con la disponibilidad más baja presentada fue la de vehículo pesado con 77,5% esto a causa de incremento de trabajo y difícil consecución de repuestos.</w:t>
      </w:r>
    </w:p>
    <w:p w14:paraId="3EB2A13B" w14:textId="77777777" w:rsidR="00141690" w:rsidRDefault="00141690" w:rsidP="00141690">
      <w:pPr>
        <w:widowControl/>
      </w:pPr>
    </w:p>
    <w:p w14:paraId="47ABEB6F" w14:textId="0C30B183" w:rsidR="00141690" w:rsidRDefault="00141690" w:rsidP="00141690">
      <w:pPr>
        <w:widowControl/>
      </w:pPr>
      <w:r>
        <w:lastRenderedPageBreak/>
        <w:t>Durante el mes de febrero se presentó una disponibilidad general promedio de 82,16% por grupo, el grupo que presenta la disponibilidad más baja para este periodo es el de vehículo pesado con un 77,74%.</w:t>
      </w:r>
    </w:p>
    <w:p w14:paraId="2BA7F41D" w14:textId="77777777" w:rsidR="00141690" w:rsidRDefault="00141690" w:rsidP="00141690">
      <w:pPr>
        <w:widowControl/>
      </w:pPr>
    </w:p>
    <w:p w14:paraId="2973D3F9" w14:textId="05D085C1" w:rsidR="00141690" w:rsidRDefault="00141690" w:rsidP="00141690">
      <w:pPr>
        <w:widowControl/>
      </w:pPr>
      <w:r>
        <w:t>Durante el mes de marzo se presentó una disponibilidad general promedio de 82,34% por grupo, el grupo que presenta la disponibilidad más baja para este periodo es el de vehículo pesado con un 75,54%.</w:t>
      </w:r>
    </w:p>
    <w:p w14:paraId="5B97B858" w14:textId="77777777" w:rsidR="00141690" w:rsidRDefault="00141690" w:rsidP="00141690">
      <w:pPr>
        <w:widowControl/>
      </w:pPr>
    </w:p>
    <w:p w14:paraId="63169EE1" w14:textId="6687ED58" w:rsidR="005B0A9B" w:rsidRDefault="00141690" w:rsidP="00141690">
      <w:pPr>
        <w:widowControl/>
      </w:pPr>
      <w:r>
        <w:t>para el primer trimestre se obtiene un resultado del 83,3% de la disponibilidad logrando un 98% de la meta esperada.</w:t>
      </w:r>
      <w:r w:rsidR="00497602">
        <w:tab/>
      </w:r>
    </w:p>
    <w:p w14:paraId="63169EE2" w14:textId="77777777" w:rsidR="005B0A9B" w:rsidRDefault="005B0A9B" w:rsidP="005B0A9B">
      <w:pPr>
        <w:widowControl/>
      </w:pPr>
    </w:p>
    <w:p w14:paraId="63169EE3" w14:textId="5DE4E061" w:rsidR="00013473" w:rsidRDefault="005B0A9B" w:rsidP="001B54A0">
      <w:pPr>
        <w:widowControl/>
        <w:rPr>
          <w:rFonts w:eastAsia="Times New Roman" w:cs="Arial"/>
          <w:sz w:val="24"/>
          <w:szCs w:val="24"/>
          <w:lang w:eastAsia="es-CO"/>
        </w:rPr>
      </w:pPr>
      <w:r>
        <w:t>El proceso reporta un</w:t>
      </w:r>
      <w:r w:rsidR="00141690">
        <w:t xml:space="preserve"> complimiento de la meta del 98</w:t>
      </w:r>
      <w:r>
        <w:t>%, al realizar el cálculo se evidencia que</w:t>
      </w:r>
      <w:r w:rsidR="00141690">
        <w:t xml:space="preserve"> el indicador se ubicó en rango de gestión adecuado. </w:t>
      </w:r>
      <w:r w:rsidR="00013473" w:rsidRPr="001B54A0">
        <w:rPr>
          <w:rFonts w:eastAsia="Times New Roman" w:cs="Arial"/>
          <w:sz w:val="24"/>
          <w:szCs w:val="24"/>
          <w:lang w:eastAsia="es-CO"/>
        </w:rPr>
        <w:tab/>
      </w:r>
    </w:p>
    <w:p w14:paraId="3080C6C0" w14:textId="77777777" w:rsidR="00141690" w:rsidRPr="001B54A0" w:rsidRDefault="00141690" w:rsidP="001B54A0">
      <w:pPr>
        <w:widowControl/>
      </w:pPr>
    </w:p>
    <w:p w14:paraId="63169EE4" w14:textId="77777777"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14:paraId="63169EE5" w14:textId="77777777" w:rsidR="00E71E29" w:rsidRDefault="00E71E29" w:rsidP="0085003F">
      <w:pPr>
        <w:autoSpaceDE w:val="0"/>
        <w:autoSpaceDN w:val="0"/>
        <w:adjustRightInd w:val="0"/>
        <w:rPr>
          <w:rFonts w:cs="Arial"/>
        </w:rPr>
      </w:pPr>
    </w:p>
    <w:p w14:paraId="63169EE6" w14:textId="24024F9E" w:rsidR="0085003F" w:rsidRPr="0080544B" w:rsidRDefault="0085003F" w:rsidP="0085003F">
      <w:pPr>
        <w:pStyle w:val="Descripcin"/>
        <w:spacing w:after="0" w:line="240" w:lineRule="auto"/>
        <w:jc w:val="center"/>
        <w:rPr>
          <w:b w:val="0"/>
          <w:sz w:val="16"/>
          <w:szCs w:val="16"/>
        </w:rPr>
      </w:pPr>
      <w:bookmarkStart w:id="32" w:name="_Toc101447469"/>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362361">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2"/>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B12FF8" w14:paraId="63169EE8" w14:textId="77777777" w:rsidTr="00452EE2">
        <w:trPr>
          <w:trHeight w:val="227"/>
        </w:trPr>
        <w:tc>
          <w:tcPr>
            <w:tcW w:w="9250" w:type="dxa"/>
            <w:gridSpan w:val="5"/>
            <w:shd w:val="clear" w:color="000000" w:fill="E7E6E6"/>
            <w:vAlign w:val="center"/>
            <w:hideMark/>
          </w:tcPr>
          <w:p w14:paraId="63169EE7"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CUADRO DE SEGUIMIENTO</w:t>
            </w:r>
          </w:p>
        </w:tc>
      </w:tr>
      <w:tr w:rsidR="0085003F" w:rsidRPr="00B12FF8" w14:paraId="63169EEE" w14:textId="77777777" w:rsidTr="00EB3850">
        <w:trPr>
          <w:trHeight w:val="227"/>
        </w:trPr>
        <w:tc>
          <w:tcPr>
            <w:tcW w:w="1065" w:type="dxa"/>
            <w:shd w:val="clear" w:color="000000" w:fill="E7E6E6"/>
            <w:vAlign w:val="center"/>
            <w:hideMark/>
          </w:tcPr>
          <w:p w14:paraId="63169EE9"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PERIODO DE MEDICIÓN</w:t>
            </w:r>
          </w:p>
        </w:tc>
        <w:tc>
          <w:tcPr>
            <w:tcW w:w="1164" w:type="dxa"/>
            <w:shd w:val="clear" w:color="000000" w:fill="E7E6E6"/>
            <w:vAlign w:val="center"/>
            <w:hideMark/>
          </w:tcPr>
          <w:p w14:paraId="63169EEA"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VALOR EJECUCIÓN PASIVOS EXIGIBLES</w:t>
            </w:r>
          </w:p>
        </w:tc>
        <w:tc>
          <w:tcPr>
            <w:tcW w:w="1349" w:type="dxa"/>
            <w:shd w:val="clear" w:color="000000" w:fill="E7E6E6"/>
            <w:vAlign w:val="center"/>
            <w:hideMark/>
          </w:tcPr>
          <w:p w14:paraId="63169EEB"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PASIVOS EXIGIBLES CONSTITUIDOS</w:t>
            </w:r>
          </w:p>
        </w:tc>
        <w:tc>
          <w:tcPr>
            <w:tcW w:w="1136" w:type="dxa"/>
            <w:shd w:val="clear" w:color="000000" w:fill="E7E6E6"/>
            <w:vAlign w:val="center"/>
            <w:hideMark/>
          </w:tcPr>
          <w:p w14:paraId="63169EEC"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RESULTADO</w:t>
            </w:r>
          </w:p>
        </w:tc>
        <w:tc>
          <w:tcPr>
            <w:tcW w:w="4536" w:type="dxa"/>
            <w:shd w:val="clear" w:color="000000" w:fill="E7E6E6"/>
            <w:vAlign w:val="center"/>
            <w:hideMark/>
          </w:tcPr>
          <w:p w14:paraId="63169EED" w14:textId="77777777" w:rsidR="0085003F" w:rsidRPr="00B12FF8" w:rsidRDefault="0085003F" w:rsidP="0085003F">
            <w:pPr>
              <w:widowControl/>
              <w:jc w:val="center"/>
              <w:rPr>
                <w:rFonts w:eastAsia="Times New Roman" w:cs="Arial"/>
                <w:b/>
                <w:bCs/>
                <w:sz w:val="16"/>
                <w:szCs w:val="16"/>
                <w:lang w:eastAsia="es-CO"/>
              </w:rPr>
            </w:pPr>
            <w:r w:rsidRPr="00B12FF8">
              <w:rPr>
                <w:rFonts w:eastAsia="Times New Roman" w:cs="Arial"/>
                <w:b/>
                <w:bCs/>
                <w:sz w:val="16"/>
                <w:szCs w:val="16"/>
                <w:lang w:eastAsia="es-CO"/>
              </w:rPr>
              <w:t xml:space="preserve">EVALUACIÓN CUALITATIVA </w:t>
            </w:r>
          </w:p>
        </w:tc>
      </w:tr>
      <w:tr w:rsidR="00273BD2" w:rsidRPr="00B12FF8" w14:paraId="63169EF4" w14:textId="77777777" w:rsidTr="00181F8E">
        <w:trPr>
          <w:trHeight w:val="678"/>
        </w:trPr>
        <w:tc>
          <w:tcPr>
            <w:tcW w:w="1065" w:type="dxa"/>
            <w:shd w:val="clear" w:color="auto" w:fill="auto"/>
            <w:vAlign w:val="center"/>
            <w:hideMark/>
          </w:tcPr>
          <w:p w14:paraId="63169EEF" w14:textId="77777777" w:rsidR="00273BD2" w:rsidRPr="00B12FF8" w:rsidRDefault="00273BD2" w:rsidP="00273BD2">
            <w:pPr>
              <w:widowControl/>
              <w:jc w:val="center"/>
              <w:rPr>
                <w:rFonts w:eastAsia="Times New Roman" w:cs="Arial"/>
                <w:sz w:val="16"/>
                <w:szCs w:val="16"/>
                <w:lang w:eastAsia="es-CO"/>
              </w:rPr>
            </w:pPr>
            <w:r w:rsidRPr="00B12FF8">
              <w:rPr>
                <w:rFonts w:eastAsia="Times New Roman" w:cs="Arial"/>
                <w:sz w:val="16"/>
                <w:szCs w:val="16"/>
                <w:lang w:eastAsia="es-CO"/>
              </w:rPr>
              <w:t>1er Trimestre</w:t>
            </w:r>
          </w:p>
        </w:tc>
        <w:tc>
          <w:tcPr>
            <w:tcW w:w="1164" w:type="dxa"/>
            <w:tcBorders>
              <w:top w:val="nil"/>
              <w:left w:val="single" w:sz="8" w:space="0" w:color="auto"/>
              <w:bottom w:val="single" w:sz="4" w:space="0" w:color="auto"/>
              <w:right w:val="single" w:sz="8" w:space="0" w:color="auto"/>
            </w:tcBorders>
            <w:shd w:val="clear" w:color="auto" w:fill="auto"/>
            <w:vAlign w:val="center"/>
          </w:tcPr>
          <w:p w14:paraId="63169EF0" w14:textId="210C7DAE" w:rsidR="00273BD2" w:rsidRPr="00273BD2" w:rsidRDefault="00273BD2" w:rsidP="00273BD2">
            <w:pPr>
              <w:widowControl/>
              <w:jc w:val="right"/>
              <w:rPr>
                <w:rFonts w:cs="Arial"/>
                <w:sz w:val="16"/>
                <w:szCs w:val="16"/>
                <w:lang w:eastAsia="es-CO"/>
              </w:rPr>
            </w:pPr>
            <w:r>
              <w:rPr>
                <w:rFonts w:cs="Arial"/>
                <w:sz w:val="16"/>
                <w:szCs w:val="18"/>
              </w:rPr>
              <w:t>$     117</w:t>
            </w:r>
          </w:p>
        </w:tc>
        <w:tc>
          <w:tcPr>
            <w:tcW w:w="1349" w:type="dxa"/>
            <w:tcBorders>
              <w:top w:val="nil"/>
              <w:left w:val="nil"/>
              <w:bottom w:val="single" w:sz="4" w:space="0" w:color="auto"/>
              <w:right w:val="single" w:sz="8" w:space="0" w:color="auto"/>
            </w:tcBorders>
            <w:shd w:val="clear" w:color="auto" w:fill="auto"/>
            <w:vAlign w:val="center"/>
          </w:tcPr>
          <w:p w14:paraId="63169EF1" w14:textId="6AC2100D" w:rsidR="00273BD2" w:rsidRPr="00273BD2" w:rsidRDefault="00273BD2" w:rsidP="00273BD2">
            <w:pPr>
              <w:jc w:val="right"/>
              <w:rPr>
                <w:rFonts w:cs="Arial"/>
                <w:sz w:val="16"/>
                <w:szCs w:val="16"/>
              </w:rPr>
            </w:pPr>
            <w:r>
              <w:rPr>
                <w:rFonts w:cs="Arial"/>
                <w:sz w:val="16"/>
                <w:szCs w:val="18"/>
              </w:rPr>
              <w:t>$    3.831</w:t>
            </w:r>
          </w:p>
        </w:tc>
        <w:tc>
          <w:tcPr>
            <w:tcW w:w="1136" w:type="dxa"/>
            <w:tcBorders>
              <w:top w:val="nil"/>
              <w:left w:val="nil"/>
              <w:bottom w:val="single" w:sz="4" w:space="0" w:color="auto"/>
              <w:right w:val="single" w:sz="8" w:space="0" w:color="auto"/>
            </w:tcBorders>
            <w:shd w:val="clear" w:color="auto" w:fill="auto"/>
            <w:vAlign w:val="center"/>
          </w:tcPr>
          <w:p w14:paraId="63169EF2" w14:textId="0FD7E528" w:rsidR="00273BD2" w:rsidRPr="00273BD2" w:rsidRDefault="00273BD2" w:rsidP="00273BD2">
            <w:pPr>
              <w:jc w:val="center"/>
              <w:rPr>
                <w:rFonts w:cs="Arial"/>
                <w:sz w:val="16"/>
                <w:szCs w:val="16"/>
              </w:rPr>
            </w:pPr>
            <w:r w:rsidRPr="00273BD2">
              <w:rPr>
                <w:rFonts w:cs="Arial"/>
                <w:sz w:val="16"/>
                <w:szCs w:val="18"/>
              </w:rPr>
              <w:t>3,07%</w:t>
            </w:r>
          </w:p>
        </w:tc>
        <w:tc>
          <w:tcPr>
            <w:tcW w:w="4536" w:type="dxa"/>
            <w:tcBorders>
              <w:top w:val="nil"/>
              <w:left w:val="nil"/>
              <w:bottom w:val="single" w:sz="4" w:space="0" w:color="auto"/>
              <w:right w:val="single" w:sz="8" w:space="0" w:color="000000"/>
            </w:tcBorders>
            <w:shd w:val="clear" w:color="auto" w:fill="auto"/>
            <w:vAlign w:val="center"/>
          </w:tcPr>
          <w:p w14:paraId="63169EF3" w14:textId="0ADF5FEA" w:rsidR="00273BD2" w:rsidRPr="00273BD2" w:rsidRDefault="00273BD2" w:rsidP="00273BD2">
            <w:pPr>
              <w:rPr>
                <w:rFonts w:cs="Arial"/>
                <w:sz w:val="16"/>
                <w:szCs w:val="16"/>
              </w:rPr>
            </w:pPr>
            <w:r w:rsidRPr="00273BD2">
              <w:rPr>
                <w:rFonts w:cs="Arial"/>
                <w:sz w:val="16"/>
                <w:szCs w:val="18"/>
              </w:rPr>
              <w:t>En el primer trimestre de 2023, se han efectuado anulaciones por valor de $ 117.440.756 y no se ha aprobado la realización de giros, de lo anterior se resalta que del total de los pasivos exigibles para la vigencia 2023 $6.051.989.100 corresponden a compromisos que se encuentran en instancia judicial, por lo cual no es posible adelantar acciones en el momento para su pago, ni giros ni liberaciones, hasta que se emita la decisión judicial que permita afectar dicha partida presupuestal, por tal situación el reporte se realiza por  $3.831.259.875.</w:t>
            </w:r>
          </w:p>
        </w:tc>
      </w:tr>
    </w:tbl>
    <w:p w14:paraId="63169EF5" w14:textId="0A1CCF32"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001C3B4B">
        <w:rPr>
          <w:rFonts w:cs="Arial"/>
          <w:sz w:val="16"/>
          <w:szCs w:val="16"/>
          <w:lang w:eastAsia="es-CO"/>
        </w:rPr>
        <w:t xml:space="preserve">Reporte de Indicadores del </w:t>
      </w:r>
      <w:r w:rsidR="00B41A41">
        <w:rPr>
          <w:rFonts w:cs="Arial"/>
          <w:sz w:val="16"/>
          <w:szCs w:val="16"/>
          <w:lang w:eastAsia="es-CO"/>
        </w:rPr>
        <w:t>1er Trimestre de 2023</w:t>
      </w:r>
      <w:r w:rsidR="00497602">
        <w:rPr>
          <w:rFonts w:cs="Arial"/>
          <w:sz w:val="16"/>
          <w:szCs w:val="16"/>
          <w:lang w:eastAsia="es-CO"/>
        </w:rPr>
        <w:t>– UAERMV.</w:t>
      </w:r>
    </w:p>
    <w:p w14:paraId="63169EF6" w14:textId="77777777" w:rsidR="004E3853" w:rsidRDefault="004E3853" w:rsidP="004E3853">
      <w:pPr>
        <w:autoSpaceDE w:val="0"/>
        <w:autoSpaceDN w:val="0"/>
        <w:adjustRightInd w:val="0"/>
        <w:rPr>
          <w:rFonts w:cs="Arial"/>
          <w:b/>
          <w:sz w:val="16"/>
          <w:szCs w:val="16"/>
          <w:lang w:eastAsia="es-CO"/>
        </w:rPr>
      </w:pPr>
    </w:p>
    <w:p w14:paraId="63169EF8" w14:textId="77777777" w:rsidR="009353A7" w:rsidRDefault="00717939" w:rsidP="00BE58B5">
      <w:pPr>
        <w:pStyle w:val="Ttulo3"/>
        <w:rPr>
          <w:lang w:eastAsia="es-CO"/>
        </w:rPr>
      </w:pPr>
      <w:bookmarkStart w:id="33" w:name="_Toc32311981"/>
      <w:bookmarkStart w:id="34" w:name="_Toc93931840"/>
      <w:bookmarkStart w:id="35" w:name="_Hlk17464485"/>
      <w:r w:rsidRPr="008857D3">
        <w:rPr>
          <w:lang w:eastAsia="es-CO"/>
        </w:rPr>
        <w:t>Indicadores de proceso</w:t>
      </w:r>
      <w:bookmarkEnd w:id="33"/>
      <w:bookmarkEnd w:id="34"/>
    </w:p>
    <w:p w14:paraId="63169EF9" w14:textId="77777777" w:rsidR="009353A7" w:rsidRDefault="009353A7" w:rsidP="008857D3">
      <w:pPr>
        <w:autoSpaceDE w:val="0"/>
        <w:autoSpaceDN w:val="0"/>
        <w:adjustRightInd w:val="0"/>
        <w:rPr>
          <w:rFonts w:cs="Arial"/>
        </w:rPr>
      </w:pPr>
    </w:p>
    <w:p w14:paraId="63169EFA" w14:textId="77777777" w:rsidR="00717939" w:rsidRDefault="00717939" w:rsidP="00AF6EF9">
      <w:pPr>
        <w:autoSpaceDE w:val="0"/>
        <w:autoSpaceDN w:val="0"/>
        <w:adjustRightInd w:val="0"/>
        <w:rPr>
          <w:rFonts w:cs="Arial"/>
        </w:rPr>
      </w:pPr>
      <w:r w:rsidRPr="00FA1517">
        <w:rPr>
          <w:rFonts w:cs="Arial"/>
        </w:rPr>
        <w:t xml:space="preserve">De este grupo hacen parte </w:t>
      </w:r>
      <w:r w:rsidR="00FA1517" w:rsidRPr="00FA1517">
        <w:rPr>
          <w:rFonts w:cs="Arial"/>
        </w:rPr>
        <w:t>37</w:t>
      </w:r>
      <w:r w:rsidRPr="00FA1517">
        <w:rPr>
          <w:rFonts w:cs="Arial"/>
        </w:rPr>
        <w:t xml:space="preserve"> indicadores que dan cuenta del comportamiento de los procesos en aspectos críticos que resultan determinantes para el logro </w:t>
      </w:r>
      <w:r w:rsidR="005C5641" w:rsidRPr="00FA1517">
        <w:rPr>
          <w:rFonts w:cs="Arial"/>
        </w:rPr>
        <w:t>de los objetivos de los mismos</w:t>
      </w:r>
      <w:r w:rsidR="00484334" w:rsidRPr="00FA1517">
        <w:rPr>
          <w:rFonts w:cs="Arial"/>
        </w:rPr>
        <w:t>.</w:t>
      </w:r>
    </w:p>
    <w:p w14:paraId="63169EFB" w14:textId="77777777" w:rsidR="0092477A" w:rsidRDefault="0092477A" w:rsidP="00456D0B">
      <w:pPr>
        <w:pStyle w:val="Descripcin"/>
        <w:spacing w:after="0" w:line="240" w:lineRule="auto"/>
        <w:jc w:val="center"/>
        <w:rPr>
          <w:rFonts w:cs="Arial"/>
          <w:sz w:val="16"/>
        </w:rPr>
      </w:pPr>
      <w:bookmarkStart w:id="36" w:name="_Toc32243346"/>
    </w:p>
    <w:p w14:paraId="63169EFC" w14:textId="51549801" w:rsidR="00717939" w:rsidRDefault="00717939" w:rsidP="00456D0B">
      <w:pPr>
        <w:pStyle w:val="Descripcin"/>
        <w:spacing w:after="0" w:line="240" w:lineRule="auto"/>
        <w:jc w:val="center"/>
        <w:rPr>
          <w:rFonts w:cs="Arial"/>
          <w:b w:val="0"/>
          <w:sz w:val="16"/>
          <w:szCs w:val="16"/>
        </w:rPr>
      </w:pPr>
      <w:bookmarkStart w:id="37" w:name="_Toc101447470"/>
      <w:r w:rsidRPr="7FD26538">
        <w:rPr>
          <w:rFonts w:cs="Arial"/>
          <w:sz w:val="16"/>
          <w:szCs w:val="16"/>
        </w:rPr>
        <w:t xml:space="preserve">Tabla </w:t>
      </w:r>
      <w:r w:rsidRPr="7FD26538">
        <w:rPr>
          <w:rFonts w:cs="Arial"/>
          <w:sz w:val="16"/>
          <w:szCs w:val="16"/>
        </w:rPr>
        <w:fldChar w:fldCharType="begin"/>
      </w:r>
      <w:r w:rsidRPr="7FD26538">
        <w:rPr>
          <w:rFonts w:cs="Arial"/>
          <w:sz w:val="16"/>
          <w:szCs w:val="16"/>
        </w:rPr>
        <w:instrText xml:space="preserve"> SEQ Tabla \* ARABIC </w:instrText>
      </w:r>
      <w:r w:rsidRPr="7FD26538">
        <w:rPr>
          <w:rFonts w:cs="Arial"/>
          <w:sz w:val="16"/>
          <w:szCs w:val="16"/>
        </w:rPr>
        <w:fldChar w:fldCharType="separate"/>
      </w:r>
      <w:r w:rsidR="002110E4">
        <w:rPr>
          <w:rFonts w:cs="Arial"/>
          <w:noProof/>
          <w:sz w:val="16"/>
          <w:szCs w:val="16"/>
        </w:rPr>
        <w:t>10</w:t>
      </w:r>
      <w:r w:rsidRPr="7FD26538">
        <w:rPr>
          <w:rFonts w:cs="Arial"/>
          <w:sz w:val="16"/>
          <w:szCs w:val="16"/>
        </w:rPr>
        <w:fldChar w:fldCharType="end"/>
      </w:r>
      <w:r w:rsidRPr="7FD26538">
        <w:rPr>
          <w:rFonts w:cs="Arial"/>
          <w:sz w:val="16"/>
          <w:szCs w:val="16"/>
        </w:rPr>
        <w:t xml:space="preserve">. </w:t>
      </w:r>
      <w:r w:rsidRPr="7FD26538">
        <w:rPr>
          <w:rFonts w:cs="Arial"/>
          <w:b w:val="0"/>
          <w:sz w:val="16"/>
          <w:szCs w:val="16"/>
        </w:rPr>
        <w:t>Indicadores de proceso</w:t>
      </w:r>
      <w:r w:rsidR="00094DE4" w:rsidRPr="7FD26538">
        <w:rPr>
          <w:rFonts w:cs="Arial"/>
          <w:b w:val="0"/>
          <w:sz w:val="16"/>
          <w:szCs w:val="16"/>
        </w:rPr>
        <w:t>.</w:t>
      </w:r>
      <w:bookmarkEnd w:id="36"/>
      <w:bookmarkEnd w:id="37"/>
    </w:p>
    <w:p w14:paraId="1D6DAB50" w14:textId="0EF93855" w:rsidR="00181F8E" w:rsidRDefault="00181F8E" w:rsidP="00181F8E"/>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4681"/>
        <w:gridCol w:w="986"/>
        <w:gridCol w:w="992"/>
        <w:gridCol w:w="854"/>
      </w:tblGrid>
      <w:tr w:rsidR="00181F8E" w:rsidRPr="006E6D2C" w14:paraId="15B66FA2" w14:textId="77777777" w:rsidTr="00C82CD6">
        <w:trPr>
          <w:trHeight w:val="227"/>
          <w:tblHeader/>
          <w:jc w:val="center"/>
        </w:trPr>
        <w:tc>
          <w:tcPr>
            <w:tcW w:w="1410" w:type="dxa"/>
            <w:shd w:val="clear" w:color="auto" w:fill="D9D9D9" w:themeFill="background1" w:themeFillShade="D9"/>
            <w:noWrap/>
            <w:vAlign w:val="center"/>
            <w:hideMark/>
          </w:tcPr>
          <w:p w14:paraId="0A354644" w14:textId="77777777" w:rsidR="00181F8E" w:rsidRPr="006E6D2C" w:rsidRDefault="00181F8E" w:rsidP="00181F8E">
            <w:pPr>
              <w:widowControl/>
              <w:spacing w:line="256" w:lineRule="auto"/>
              <w:jc w:val="center"/>
              <w:rPr>
                <w:rFonts w:eastAsia="Times New Roman" w:cs="Arial"/>
                <w:b/>
                <w:sz w:val="16"/>
                <w:szCs w:val="16"/>
                <w:lang w:eastAsia="es-CO"/>
              </w:rPr>
            </w:pPr>
            <w:r w:rsidRPr="006E6D2C">
              <w:rPr>
                <w:rFonts w:eastAsia="Times New Roman" w:cs="Arial"/>
                <w:b/>
                <w:sz w:val="16"/>
                <w:szCs w:val="16"/>
                <w:lang w:eastAsia="es-CO"/>
              </w:rPr>
              <w:t>CÓD.</w:t>
            </w:r>
          </w:p>
        </w:tc>
        <w:tc>
          <w:tcPr>
            <w:tcW w:w="4681" w:type="dxa"/>
            <w:shd w:val="clear" w:color="auto" w:fill="D9D9D9" w:themeFill="background1" w:themeFillShade="D9"/>
            <w:vAlign w:val="center"/>
            <w:hideMark/>
          </w:tcPr>
          <w:p w14:paraId="38D55EC5" w14:textId="77777777" w:rsidR="00181F8E" w:rsidRPr="006E6D2C" w:rsidRDefault="00181F8E" w:rsidP="00181F8E">
            <w:pPr>
              <w:widowControl/>
              <w:spacing w:line="256" w:lineRule="auto"/>
              <w:jc w:val="center"/>
              <w:rPr>
                <w:rFonts w:cs="Arial"/>
                <w:b/>
                <w:sz w:val="16"/>
                <w:szCs w:val="16"/>
              </w:rPr>
            </w:pPr>
            <w:r w:rsidRPr="006E6D2C">
              <w:rPr>
                <w:rFonts w:cs="Arial"/>
                <w:b/>
                <w:sz w:val="16"/>
                <w:szCs w:val="16"/>
              </w:rPr>
              <w:t xml:space="preserve">INDICADOR </w:t>
            </w:r>
          </w:p>
        </w:tc>
        <w:tc>
          <w:tcPr>
            <w:tcW w:w="986" w:type="dxa"/>
            <w:tcBorders>
              <w:bottom w:val="single" w:sz="4" w:space="0" w:color="auto"/>
            </w:tcBorders>
            <w:shd w:val="clear" w:color="auto" w:fill="D9D9D9" w:themeFill="background1" w:themeFillShade="D9"/>
            <w:vAlign w:val="center"/>
            <w:hideMark/>
          </w:tcPr>
          <w:p w14:paraId="6CA16AA7" w14:textId="77777777" w:rsidR="00181F8E" w:rsidRPr="006E6D2C" w:rsidRDefault="00181F8E" w:rsidP="00181F8E">
            <w:pPr>
              <w:widowControl/>
              <w:spacing w:line="256" w:lineRule="auto"/>
              <w:jc w:val="center"/>
              <w:rPr>
                <w:rFonts w:cs="Arial"/>
                <w:b/>
                <w:sz w:val="16"/>
                <w:szCs w:val="16"/>
              </w:rPr>
            </w:pPr>
            <w:r w:rsidRPr="006E6D2C">
              <w:rPr>
                <w:rFonts w:eastAsia="Times New Roman" w:cs="Arial"/>
                <w:b/>
                <w:bCs/>
                <w:iCs/>
                <w:sz w:val="16"/>
                <w:szCs w:val="16"/>
                <w:lang w:eastAsia="es-CO"/>
              </w:rPr>
              <w:t>Variable 1</w:t>
            </w:r>
          </w:p>
        </w:tc>
        <w:tc>
          <w:tcPr>
            <w:tcW w:w="992" w:type="dxa"/>
            <w:tcBorders>
              <w:bottom w:val="single" w:sz="4" w:space="0" w:color="auto"/>
            </w:tcBorders>
            <w:shd w:val="clear" w:color="auto" w:fill="D9D9D9" w:themeFill="background1" w:themeFillShade="D9"/>
            <w:vAlign w:val="center"/>
            <w:hideMark/>
          </w:tcPr>
          <w:p w14:paraId="078586A0" w14:textId="77777777" w:rsidR="00181F8E" w:rsidRPr="006E6D2C" w:rsidRDefault="00181F8E" w:rsidP="00181F8E">
            <w:pPr>
              <w:widowControl/>
              <w:spacing w:line="256" w:lineRule="auto"/>
              <w:jc w:val="center"/>
              <w:rPr>
                <w:rFonts w:cs="Arial"/>
                <w:b/>
                <w:sz w:val="16"/>
                <w:szCs w:val="16"/>
              </w:rPr>
            </w:pPr>
            <w:r w:rsidRPr="006E6D2C">
              <w:rPr>
                <w:rFonts w:eastAsia="Times New Roman" w:cs="Arial"/>
                <w:b/>
                <w:bCs/>
                <w:iCs/>
                <w:sz w:val="16"/>
                <w:szCs w:val="16"/>
                <w:lang w:eastAsia="es-CO"/>
              </w:rPr>
              <w:t>Variable 2</w:t>
            </w:r>
          </w:p>
        </w:tc>
        <w:tc>
          <w:tcPr>
            <w:tcW w:w="854" w:type="dxa"/>
            <w:tcBorders>
              <w:bottom w:val="single" w:sz="4" w:space="0" w:color="auto"/>
            </w:tcBorders>
            <w:shd w:val="clear" w:color="auto" w:fill="D9D9D9" w:themeFill="background1" w:themeFillShade="D9"/>
            <w:vAlign w:val="center"/>
            <w:hideMark/>
          </w:tcPr>
          <w:p w14:paraId="288A68A4" w14:textId="77777777" w:rsidR="00181F8E" w:rsidRPr="006E6D2C" w:rsidRDefault="00181F8E" w:rsidP="00181F8E">
            <w:pPr>
              <w:widowControl/>
              <w:spacing w:line="256" w:lineRule="auto"/>
              <w:jc w:val="center"/>
              <w:rPr>
                <w:rFonts w:cs="Arial"/>
                <w:b/>
                <w:sz w:val="16"/>
                <w:szCs w:val="16"/>
              </w:rPr>
            </w:pPr>
            <w:r w:rsidRPr="006E6D2C">
              <w:rPr>
                <w:rFonts w:cs="Arial"/>
                <w:b/>
                <w:sz w:val="16"/>
                <w:szCs w:val="16"/>
              </w:rPr>
              <w:t>%</w:t>
            </w:r>
          </w:p>
          <w:p w14:paraId="60DD1E1D" w14:textId="77777777" w:rsidR="00181F8E" w:rsidRPr="006E6D2C" w:rsidRDefault="00181F8E" w:rsidP="00181F8E">
            <w:pPr>
              <w:widowControl/>
              <w:spacing w:line="256" w:lineRule="auto"/>
              <w:jc w:val="center"/>
              <w:rPr>
                <w:rFonts w:cs="Arial"/>
                <w:b/>
                <w:sz w:val="16"/>
                <w:szCs w:val="16"/>
              </w:rPr>
            </w:pPr>
            <w:r w:rsidRPr="006E6D2C">
              <w:rPr>
                <w:rFonts w:cs="Arial"/>
                <w:b/>
                <w:sz w:val="16"/>
                <w:szCs w:val="16"/>
              </w:rPr>
              <w:t>trimestre</w:t>
            </w:r>
          </w:p>
        </w:tc>
      </w:tr>
      <w:tr w:rsidR="00181F8E" w:rsidRPr="006E6D2C" w14:paraId="64AAA065" w14:textId="77777777" w:rsidTr="00C82CD6">
        <w:trPr>
          <w:trHeight w:val="227"/>
          <w:jc w:val="center"/>
        </w:trPr>
        <w:tc>
          <w:tcPr>
            <w:tcW w:w="1410" w:type="dxa"/>
            <w:tcMar>
              <w:top w:w="0" w:type="dxa"/>
              <w:left w:w="0" w:type="dxa"/>
              <w:bottom w:w="0" w:type="dxa"/>
              <w:right w:w="0" w:type="dxa"/>
            </w:tcMar>
            <w:vAlign w:val="center"/>
            <w:hideMark/>
          </w:tcPr>
          <w:p w14:paraId="12E5544C" w14:textId="77777777" w:rsidR="00181F8E" w:rsidRPr="006E6D2C" w:rsidRDefault="00181F8E" w:rsidP="00181F8E">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DESI-IND-001 </w:t>
            </w:r>
          </w:p>
        </w:tc>
        <w:tc>
          <w:tcPr>
            <w:tcW w:w="4681" w:type="dxa"/>
            <w:tcBorders>
              <w:right w:val="single" w:sz="4" w:space="0" w:color="auto"/>
            </w:tcBorders>
            <w:tcMar>
              <w:top w:w="0" w:type="dxa"/>
              <w:left w:w="0" w:type="dxa"/>
              <w:bottom w:w="0" w:type="dxa"/>
              <w:right w:w="0" w:type="dxa"/>
            </w:tcMar>
            <w:vAlign w:val="center"/>
            <w:hideMark/>
          </w:tcPr>
          <w:p w14:paraId="02DFB52A" w14:textId="77777777" w:rsidR="00181F8E" w:rsidRPr="006E6D2C" w:rsidRDefault="00181F8E" w:rsidP="00181F8E">
            <w:pPr>
              <w:widowControl/>
              <w:spacing w:line="256" w:lineRule="auto"/>
              <w:jc w:val="left"/>
              <w:textAlignment w:val="baseline"/>
              <w:rPr>
                <w:rFonts w:eastAsia="Times New Roman" w:cs="Arial"/>
                <w:sz w:val="16"/>
                <w:szCs w:val="16"/>
                <w:lang w:eastAsia="es-CO"/>
              </w:rPr>
            </w:pPr>
            <w:r w:rsidRPr="006E6D2C">
              <w:rPr>
                <w:rFonts w:eastAsia="Times New Roman" w:cs="Arial"/>
                <w:color w:val="000000"/>
                <w:sz w:val="16"/>
                <w:szCs w:val="16"/>
                <w:lang w:eastAsia="es-CO"/>
              </w:rPr>
              <w:t>PRODUCTOS DE DIRECCIONAMIENTO ESTRATÉGICO CUMPLIDOS</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35BFA8" w14:textId="646657BB" w:rsidR="00181F8E" w:rsidRPr="00C82CD6" w:rsidRDefault="00181F8E" w:rsidP="00181F8E">
            <w:pPr>
              <w:widowControl/>
              <w:jc w:val="center"/>
              <w:rPr>
                <w:rFonts w:eastAsia="Times New Roman" w:cs="Arial"/>
                <w:sz w:val="16"/>
                <w:szCs w:val="16"/>
                <w:lang w:val="en-US"/>
              </w:rPr>
            </w:pPr>
            <w:r w:rsidRPr="00C82CD6">
              <w:rPr>
                <w:rFonts w:cs="Arial"/>
                <w:sz w:val="16"/>
                <w:szCs w:val="16"/>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06811A" w14:textId="571CFF4E" w:rsidR="00181F8E" w:rsidRPr="00C82CD6" w:rsidRDefault="00181F8E" w:rsidP="00181F8E">
            <w:pPr>
              <w:jc w:val="center"/>
              <w:rPr>
                <w:rFonts w:cs="Arial"/>
                <w:sz w:val="16"/>
                <w:szCs w:val="16"/>
              </w:rPr>
            </w:pPr>
            <w:r w:rsidRPr="00C82CD6">
              <w:rPr>
                <w:rFonts w:cs="Arial"/>
                <w:sz w:val="16"/>
                <w:szCs w:val="16"/>
              </w:rPr>
              <w:t>12</w:t>
            </w:r>
          </w:p>
        </w:tc>
        <w:tc>
          <w:tcPr>
            <w:tcW w:w="854"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tcPr>
          <w:p w14:paraId="6C939098" w14:textId="291BCB05" w:rsidR="00181F8E" w:rsidRPr="00C82CD6" w:rsidRDefault="00181F8E" w:rsidP="00181F8E">
            <w:pPr>
              <w:jc w:val="center"/>
              <w:rPr>
                <w:rFonts w:cs="Arial"/>
                <w:sz w:val="16"/>
                <w:szCs w:val="16"/>
              </w:rPr>
            </w:pPr>
            <w:r w:rsidRPr="00C82CD6">
              <w:rPr>
                <w:rFonts w:cs="Arial"/>
                <w:sz w:val="16"/>
                <w:szCs w:val="16"/>
              </w:rPr>
              <w:t>100%</w:t>
            </w:r>
          </w:p>
        </w:tc>
      </w:tr>
      <w:tr w:rsidR="002B2FA6" w:rsidRPr="006E6D2C" w14:paraId="7017CBCB" w14:textId="77777777" w:rsidTr="002B2FA6">
        <w:trPr>
          <w:trHeight w:val="227"/>
          <w:jc w:val="center"/>
        </w:trPr>
        <w:tc>
          <w:tcPr>
            <w:tcW w:w="1410" w:type="dxa"/>
            <w:tcMar>
              <w:top w:w="0" w:type="dxa"/>
              <w:left w:w="0" w:type="dxa"/>
              <w:bottom w:w="0" w:type="dxa"/>
              <w:right w:w="0" w:type="dxa"/>
            </w:tcMar>
            <w:vAlign w:val="center"/>
            <w:hideMark/>
          </w:tcPr>
          <w:p w14:paraId="00D83137" w14:textId="77777777" w:rsidR="002B2FA6" w:rsidRPr="006E6D2C" w:rsidRDefault="002B2FA6" w:rsidP="002B2FA6">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APIC-IND-001 </w:t>
            </w:r>
          </w:p>
        </w:tc>
        <w:tc>
          <w:tcPr>
            <w:tcW w:w="4681" w:type="dxa"/>
            <w:tcBorders>
              <w:right w:val="single" w:sz="4" w:space="0" w:color="auto"/>
            </w:tcBorders>
            <w:tcMar>
              <w:top w:w="0" w:type="dxa"/>
              <w:left w:w="0" w:type="dxa"/>
              <w:bottom w:w="0" w:type="dxa"/>
              <w:right w:w="0" w:type="dxa"/>
            </w:tcMar>
            <w:vAlign w:val="center"/>
            <w:hideMark/>
          </w:tcPr>
          <w:p w14:paraId="00E4BB63" w14:textId="77777777" w:rsidR="002B2FA6" w:rsidRPr="006E6D2C" w:rsidRDefault="002B2FA6" w:rsidP="002B2FA6">
            <w:pPr>
              <w:widowControl/>
              <w:spacing w:line="256" w:lineRule="auto"/>
              <w:jc w:val="left"/>
              <w:textAlignment w:val="baseline"/>
              <w:rPr>
                <w:rFonts w:eastAsia="Times New Roman" w:cs="Arial"/>
                <w:sz w:val="16"/>
                <w:szCs w:val="16"/>
                <w:lang w:eastAsia="es-CO"/>
              </w:rPr>
            </w:pPr>
            <w:r w:rsidRPr="006E6D2C">
              <w:rPr>
                <w:rFonts w:eastAsia="Times New Roman" w:cs="Arial"/>
                <w:color w:val="000000"/>
                <w:sz w:val="16"/>
                <w:szCs w:val="16"/>
                <w:lang w:eastAsia="es-CO"/>
              </w:rPr>
              <w:t>PORCENTAJE DE DESATENCIÓN DE PQRSFD CON TÉRMINOS DE 10 DÍAS HÁBILES</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1F5857A" w14:textId="42654640" w:rsidR="002B2FA6" w:rsidRPr="00C82CD6" w:rsidRDefault="002B2FA6" w:rsidP="002B2FA6">
            <w:pPr>
              <w:widowControl/>
              <w:jc w:val="center"/>
              <w:rPr>
                <w:rFonts w:eastAsia="Times New Roman" w:cs="Arial"/>
                <w:sz w:val="16"/>
                <w:szCs w:val="16"/>
                <w:lang w:val="en-US"/>
              </w:rPr>
            </w:pPr>
            <w:r>
              <w:rPr>
                <w:rFonts w:cs="Arial"/>
                <w:sz w:val="18"/>
                <w:szCs w:val="18"/>
              </w:rPr>
              <w:t>0</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30E8DB9" w14:textId="65FE94BC" w:rsidR="002B2FA6" w:rsidRPr="00C82CD6" w:rsidRDefault="002B2FA6" w:rsidP="002B2FA6">
            <w:pPr>
              <w:jc w:val="center"/>
              <w:rPr>
                <w:rFonts w:cs="Arial"/>
                <w:sz w:val="16"/>
                <w:szCs w:val="16"/>
              </w:rPr>
            </w:pPr>
            <w:r>
              <w:rPr>
                <w:rFonts w:cs="Arial"/>
                <w:sz w:val="18"/>
                <w:szCs w:val="18"/>
              </w:rPr>
              <w:t>99</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05FA8C2" w14:textId="77A8F3BF" w:rsidR="002B2FA6" w:rsidRPr="00C82CD6" w:rsidRDefault="002B2FA6" w:rsidP="002B2FA6">
            <w:pPr>
              <w:jc w:val="center"/>
              <w:rPr>
                <w:rFonts w:cs="Arial"/>
                <w:sz w:val="16"/>
                <w:szCs w:val="16"/>
              </w:rPr>
            </w:pPr>
            <w:r>
              <w:rPr>
                <w:rFonts w:cs="Arial"/>
                <w:sz w:val="18"/>
                <w:szCs w:val="18"/>
              </w:rPr>
              <w:t>0%</w:t>
            </w:r>
          </w:p>
        </w:tc>
      </w:tr>
      <w:tr w:rsidR="00181F8E" w:rsidRPr="006E6D2C" w14:paraId="5621432E" w14:textId="77777777" w:rsidTr="00C82CD6">
        <w:trPr>
          <w:trHeight w:val="227"/>
          <w:jc w:val="center"/>
        </w:trPr>
        <w:tc>
          <w:tcPr>
            <w:tcW w:w="1410" w:type="dxa"/>
            <w:tcMar>
              <w:top w:w="0" w:type="dxa"/>
              <w:left w:w="0" w:type="dxa"/>
              <w:bottom w:w="0" w:type="dxa"/>
              <w:right w:w="0" w:type="dxa"/>
            </w:tcMar>
            <w:vAlign w:val="center"/>
          </w:tcPr>
          <w:p w14:paraId="5BF216B7" w14:textId="77777777" w:rsidR="00181F8E" w:rsidRPr="006E6D2C" w:rsidRDefault="00181F8E" w:rsidP="00181F8E">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APIC-IND-002</w:t>
            </w:r>
          </w:p>
        </w:tc>
        <w:tc>
          <w:tcPr>
            <w:tcW w:w="4681" w:type="dxa"/>
            <w:tcMar>
              <w:top w:w="0" w:type="dxa"/>
              <w:left w:w="0" w:type="dxa"/>
              <w:bottom w:w="0" w:type="dxa"/>
              <w:right w:w="0" w:type="dxa"/>
            </w:tcMar>
            <w:vAlign w:val="center"/>
          </w:tcPr>
          <w:p w14:paraId="715E60F0" w14:textId="77777777" w:rsidR="00181F8E" w:rsidRPr="006E6D2C" w:rsidRDefault="00181F8E" w:rsidP="00181F8E">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TIEMPO  PROMEDIO DE ESPERA PARA  LA ATENCIÓN EN EL CHAT VIRTUAL</w:t>
            </w:r>
          </w:p>
        </w:tc>
        <w:tc>
          <w:tcPr>
            <w:tcW w:w="986"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4CB9DE0F" w14:textId="7F444913" w:rsidR="00181F8E" w:rsidRPr="00C82CD6" w:rsidRDefault="00181F8E" w:rsidP="00181F8E">
            <w:pPr>
              <w:widowControl/>
              <w:jc w:val="center"/>
              <w:rPr>
                <w:rFonts w:eastAsia="Times New Roman" w:cs="Arial"/>
                <w:sz w:val="16"/>
                <w:szCs w:val="16"/>
                <w:lang w:val="en-US"/>
              </w:rPr>
            </w:pPr>
            <w:r w:rsidRPr="00C82CD6">
              <w:rPr>
                <w:rFonts w:cs="Arial"/>
                <w:sz w:val="16"/>
                <w:szCs w:val="16"/>
              </w:rPr>
              <w:t>341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88BD7E" w14:textId="79B46691" w:rsidR="00181F8E" w:rsidRPr="00C82CD6" w:rsidRDefault="00181F8E" w:rsidP="00181F8E">
            <w:pPr>
              <w:jc w:val="center"/>
              <w:rPr>
                <w:rFonts w:cs="Arial"/>
                <w:sz w:val="16"/>
                <w:szCs w:val="16"/>
              </w:rPr>
            </w:pPr>
            <w:r w:rsidRPr="00C82CD6">
              <w:rPr>
                <w:rFonts w:cs="Arial"/>
                <w:sz w:val="16"/>
                <w:szCs w:val="16"/>
              </w:rPr>
              <w:t>193</w:t>
            </w:r>
          </w:p>
        </w:tc>
        <w:tc>
          <w:tcPr>
            <w:tcW w:w="854"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tcPr>
          <w:p w14:paraId="45DA4EA9" w14:textId="18CFD4DF" w:rsidR="00181F8E" w:rsidRPr="00C82CD6" w:rsidRDefault="00181F8E" w:rsidP="00181F8E">
            <w:pPr>
              <w:jc w:val="center"/>
              <w:rPr>
                <w:rFonts w:cs="Arial"/>
                <w:sz w:val="16"/>
                <w:szCs w:val="16"/>
              </w:rPr>
            </w:pPr>
            <w:r w:rsidRPr="00C82CD6">
              <w:rPr>
                <w:rFonts w:cs="Arial"/>
                <w:sz w:val="16"/>
                <w:szCs w:val="16"/>
              </w:rPr>
              <w:t>2</w:t>
            </w:r>
          </w:p>
        </w:tc>
      </w:tr>
      <w:tr w:rsidR="00181F8E" w:rsidRPr="006E6D2C" w14:paraId="286F85EA" w14:textId="77777777" w:rsidTr="00C82CD6">
        <w:trPr>
          <w:trHeight w:val="227"/>
          <w:jc w:val="center"/>
        </w:trPr>
        <w:tc>
          <w:tcPr>
            <w:tcW w:w="1410" w:type="dxa"/>
            <w:tcMar>
              <w:top w:w="0" w:type="dxa"/>
              <w:left w:w="0" w:type="dxa"/>
              <w:bottom w:w="0" w:type="dxa"/>
              <w:right w:w="0" w:type="dxa"/>
            </w:tcMar>
            <w:vAlign w:val="center"/>
          </w:tcPr>
          <w:p w14:paraId="551B0F41" w14:textId="77777777" w:rsidR="00181F8E" w:rsidRPr="006E6D2C" w:rsidRDefault="00181F8E" w:rsidP="00181F8E">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APIC-IND-003</w:t>
            </w:r>
          </w:p>
        </w:tc>
        <w:tc>
          <w:tcPr>
            <w:tcW w:w="4681" w:type="dxa"/>
            <w:tcMar>
              <w:top w:w="0" w:type="dxa"/>
              <w:left w:w="0" w:type="dxa"/>
              <w:bottom w:w="0" w:type="dxa"/>
              <w:right w:w="0" w:type="dxa"/>
            </w:tcMar>
            <w:vAlign w:val="center"/>
          </w:tcPr>
          <w:p w14:paraId="0A251EC3" w14:textId="77777777" w:rsidR="00181F8E" w:rsidRPr="006E6D2C" w:rsidRDefault="00181F8E" w:rsidP="00181F8E">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TIEMPO PROMEDIO DE ATENCIÓN CHAT VIRTUAL</w:t>
            </w:r>
          </w:p>
        </w:tc>
        <w:tc>
          <w:tcPr>
            <w:tcW w:w="986"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4D19D2C4" w14:textId="3943D572" w:rsidR="00181F8E" w:rsidRPr="00C82CD6" w:rsidRDefault="00181F8E" w:rsidP="00181F8E">
            <w:pPr>
              <w:widowControl/>
              <w:jc w:val="center"/>
              <w:rPr>
                <w:rFonts w:eastAsia="Times New Roman" w:cs="Arial"/>
                <w:sz w:val="16"/>
                <w:szCs w:val="16"/>
                <w:lang w:val="en-US"/>
              </w:rPr>
            </w:pPr>
            <w:r w:rsidRPr="00C82CD6">
              <w:rPr>
                <w:rFonts w:cs="Arial"/>
                <w:sz w:val="16"/>
                <w:szCs w:val="16"/>
              </w:rPr>
              <w:t>3235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B77E52" w14:textId="7A605472" w:rsidR="00181F8E" w:rsidRPr="00C82CD6" w:rsidRDefault="00181F8E" w:rsidP="00181F8E">
            <w:pPr>
              <w:jc w:val="center"/>
              <w:rPr>
                <w:rFonts w:cs="Arial"/>
                <w:sz w:val="16"/>
                <w:szCs w:val="16"/>
              </w:rPr>
            </w:pPr>
            <w:r w:rsidRPr="00C82CD6">
              <w:rPr>
                <w:rFonts w:cs="Arial"/>
                <w:sz w:val="16"/>
                <w:szCs w:val="16"/>
              </w:rPr>
              <w:t>193</w:t>
            </w:r>
          </w:p>
        </w:tc>
        <w:tc>
          <w:tcPr>
            <w:tcW w:w="854" w:type="dxa"/>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tcPr>
          <w:p w14:paraId="0475F6D2" w14:textId="5C94980B" w:rsidR="00181F8E" w:rsidRPr="00C82CD6" w:rsidRDefault="00181F8E" w:rsidP="00181F8E">
            <w:pPr>
              <w:jc w:val="center"/>
              <w:rPr>
                <w:rFonts w:cs="Arial"/>
                <w:color w:val="000000"/>
                <w:sz w:val="16"/>
                <w:szCs w:val="16"/>
              </w:rPr>
            </w:pPr>
            <w:r w:rsidRPr="00C82CD6">
              <w:rPr>
                <w:rFonts w:ascii="Calibri" w:hAnsi="Calibri" w:cs="Calibri"/>
                <w:color w:val="000000"/>
                <w:sz w:val="16"/>
                <w:szCs w:val="16"/>
              </w:rPr>
              <w:t>17:52</w:t>
            </w:r>
          </w:p>
        </w:tc>
      </w:tr>
      <w:tr w:rsidR="00181F8E" w:rsidRPr="006E6D2C" w14:paraId="1D4F1F4C" w14:textId="77777777" w:rsidTr="00C82CD6">
        <w:trPr>
          <w:trHeight w:val="227"/>
          <w:jc w:val="center"/>
        </w:trPr>
        <w:tc>
          <w:tcPr>
            <w:tcW w:w="1410" w:type="dxa"/>
            <w:tcMar>
              <w:top w:w="0" w:type="dxa"/>
              <w:left w:w="0" w:type="dxa"/>
              <w:bottom w:w="0" w:type="dxa"/>
              <w:right w:w="0" w:type="dxa"/>
            </w:tcMar>
            <w:vAlign w:val="center"/>
            <w:hideMark/>
          </w:tcPr>
          <w:p w14:paraId="4B3E2FE2" w14:textId="77777777" w:rsidR="00181F8E" w:rsidRPr="006E6D2C" w:rsidRDefault="00181F8E" w:rsidP="00181F8E">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APIC-IND-007</w:t>
            </w:r>
          </w:p>
        </w:tc>
        <w:tc>
          <w:tcPr>
            <w:tcW w:w="4681" w:type="dxa"/>
            <w:tcBorders>
              <w:right w:val="single" w:sz="4" w:space="0" w:color="auto"/>
            </w:tcBorders>
            <w:tcMar>
              <w:top w:w="0" w:type="dxa"/>
              <w:left w:w="0" w:type="dxa"/>
              <w:bottom w:w="0" w:type="dxa"/>
              <w:right w:w="0" w:type="dxa"/>
            </w:tcMar>
            <w:vAlign w:val="center"/>
            <w:hideMark/>
          </w:tcPr>
          <w:p w14:paraId="2BBFC04D" w14:textId="7D186D4A" w:rsidR="00181F8E" w:rsidRPr="006E6D2C" w:rsidRDefault="00181F8E" w:rsidP="00181F8E">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PORCENTAJE DE DESATENCIÓN DE PQRSFD CON TÉRMINOS DE 15</w:t>
            </w:r>
            <w:r w:rsidR="005A6494">
              <w:rPr>
                <w:rFonts w:eastAsia="Times New Roman" w:cs="Arial"/>
                <w:color w:val="000000"/>
                <w:sz w:val="16"/>
                <w:szCs w:val="16"/>
                <w:lang w:eastAsia="es-CO"/>
              </w:rPr>
              <w:t xml:space="preserve"> </w:t>
            </w:r>
            <w:r w:rsidRPr="006E6D2C">
              <w:rPr>
                <w:rFonts w:eastAsia="Times New Roman" w:cs="Arial"/>
                <w:color w:val="000000"/>
                <w:sz w:val="16"/>
                <w:szCs w:val="16"/>
                <w:lang w:eastAsia="es-CO"/>
              </w:rPr>
              <w:t>DÍAS HÁBILES</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412395" w14:textId="37F10578" w:rsidR="00181F8E" w:rsidRPr="00C82CD6" w:rsidRDefault="00181F8E" w:rsidP="00181F8E">
            <w:pPr>
              <w:widowControl/>
              <w:jc w:val="center"/>
              <w:rPr>
                <w:rFonts w:eastAsia="Times New Roman" w:cs="Arial"/>
                <w:sz w:val="16"/>
                <w:szCs w:val="16"/>
                <w:lang w:val="en-US"/>
              </w:rPr>
            </w:pPr>
            <w:r w:rsidRPr="00C82CD6">
              <w:rPr>
                <w:rFonts w:cs="Arial"/>
                <w:sz w:val="16"/>
                <w:szCs w:val="16"/>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FF149F" w14:textId="346B8DA2" w:rsidR="00181F8E" w:rsidRPr="00C82CD6" w:rsidRDefault="00181F8E" w:rsidP="00181F8E">
            <w:pPr>
              <w:jc w:val="center"/>
              <w:rPr>
                <w:rFonts w:cs="Arial"/>
                <w:sz w:val="16"/>
                <w:szCs w:val="16"/>
              </w:rPr>
            </w:pPr>
            <w:r w:rsidRPr="00C82CD6">
              <w:rPr>
                <w:rFonts w:cs="Arial"/>
                <w:sz w:val="16"/>
                <w:szCs w:val="16"/>
              </w:rPr>
              <w:t>1270</w:t>
            </w:r>
          </w:p>
        </w:tc>
        <w:tc>
          <w:tcPr>
            <w:tcW w:w="854" w:type="dxa"/>
            <w:tcBorders>
              <w:top w:val="single" w:sz="4" w:space="0" w:color="auto"/>
              <w:left w:val="single" w:sz="4" w:space="0" w:color="auto"/>
              <w:bottom w:val="single" w:sz="4" w:space="0" w:color="auto"/>
              <w:right w:val="single" w:sz="4" w:space="0" w:color="auto"/>
            </w:tcBorders>
            <w:shd w:val="clear" w:color="auto" w:fill="FFFF00"/>
            <w:tcMar>
              <w:top w:w="0" w:type="dxa"/>
              <w:left w:w="0" w:type="dxa"/>
              <w:bottom w:w="0" w:type="dxa"/>
              <w:right w:w="0" w:type="dxa"/>
            </w:tcMar>
            <w:vAlign w:val="center"/>
          </w:tcPr>
          <w:p w14:paraId="43C6FD97" w14:textId="1D254CCE" w:rsidR="00181F8E" w:rsidRPr="00C82CD6" w:rsidRDefault="00181F8E" w:rsidP="00181F8E">
            <w:pPr>
              <w:jc w:val="center"/>
              <w:rPr>
                <w:rFonts w:cs="Arial"/>
                <w:sz w:val="16"/>
                <w:szCs w:val="16"/>
              </w:rPr>
            </w:pPr>
            <w:r w:rsidRPr="00C82CD6">
              <w:rPr>
                <w:rFonts w:cs="Arial"/>
                <w:sz w:val="16"/>
                <w:szCs w:val="16"/>
              </w:rPr>
              <w:t>1%</w:t>
            </w:r>
          </w:p>
        </w:tc>
      </w:tr>
      <w:tr w:rsidR="00C82CD6" w:rsidRPr="006E6D2C" w14:paraId="34D4604F" w14:textId="77777777" w:rsidTr="00C82CD6">
        <w:trPr>
          <w:trHeight w:val="227"/>
          <w:jc w:val="center"/>
        </w:trPr>
        <w:tc>
          <w:tcPr>
            <w:tcW w:w="1410" w:type="dxa"/>
            <w:tcMar>
              <w:top w:w="0" w:type="dxa"/>
              <w:left w:w="0" w:type="dxa"/>
              <w:bottom w:w="0" w:type="dxa"/>
              <w:right w:w="0" w:type="dxa"/>
            </w:tcMar>
            <w:vAlign w:val="center"/>
            <w:hideMark/>
          </w:tcPr>
          <w:p w14:paraId="7F70640C" w14:textId="77777777" w:rsidR="00C82CD6" w:rsidRPr="006E6D2C" w:rsidRDefault="00C82CD6" w:rsidP="00C82CD6">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EGTI-IND-001 </w:t>
            </w:r>
          </w:p>
        </w:tc>
        <w:tc>
          <w:tcPr>
            <w:tcW w:w="4681" w:type="dxa"/>
            <w:tcBorders>
              <w:right w:val="single" w:sz="4" w:space="0" w:color="auto"/>
            </w:tcBorders>
            <w:tcMar>
              <w:top w:w="0" w:type="dxa"/>
              <w:left w:w="0" w:type="dxa"/>
              <w:bottom w:w="0" w:type="dxa"/>
              <w:right w:w="0" w:type="dxa"/>
            </w:tcMar>
            <w:vAlign w:val="center"/>
            <w:hideMark/>
          </w:tcPr>
          <w:p w14:paraId="15BB1E77" w14:textId="77777777" w:rsidR="00C82CD6" w:rsidRPr="006E6D2C" w:rsidRDefault="00C82CD6" w:rsidP="00C82CD6">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LAS ACCIONES DEL PLAN ESTRATÉGICO DE TECNOLOGÍAS DE LA INFORMACIÓN</w:t>
            </w:r>
          </w:p>
        </w:tc>
        <w:tc>
          <w:tcPr>
            <w:tcW w:w="9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8C89AE" w14:textId="56B4EFB6" w:rsidR="00C82CD6" w:rsidRPr="00C82CD6" w:rsidRDefault="00C82CD6" w:rsidP="00C82CD6">
            <w:pPr>
              <w:widowControl/>
              <w:jc w:val="center"/>
              <w:rPr>
                <w:rFonts w:eastAsia="Times New Roman" w:cs="Arial"/>
                <w:sz w:val="16"/>
                <w:szCs w:val="16"/>
                <w:lang w:val="en-US"/>
              </w:rPr>
            </w:pPr>
            <w:r w:rsidRPr="00C82CD6">
              <w:rPr>
                <w:rFonts w:cs="Arial"/>
                <w:sz w:val="16"/>
                <w:szCs w:val="16"/>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8AB8DF" w14:textId="765CF799" w:rsidR="00C82CD6" w:rsidRPr="00C82CD6" w:rsidRDefault="00C82CD6" w:rsidP="00C82CD6">
            <w:pPr>
              <w:jc w:val="center"/>
              <w:rPr>
                <w:rFonts w:cs="Arial"/>
                <w:sz w:val="16"/>
                <w:szCs w:val="16"/>
              </w:rPr>
            </w:pPr>
            <w:r w:rsidRPr="00C82CD6">
              <w:rPr>
                <w:rFonts w:cs="Arial"/>
                <w:sz w:val="16"/>
                <w:szCs w:val="16"/>
              </w:rPr>
              <w:t>22</w:t>
            </w:r>
          </w:p>
        </w:tc>
        <w:tc>
          <w:tcPr>
            <w:tcW w:w="854" w:type="dxa"/>
            <w:tcBorders>
              <w:top w:val="single" w:sz="4" w:space="0" w:color="auto"/>
              <w:left w:val="single" w:sz="4" w:space="0" w:color="auto"/>
              <w:bottom w:val="single" w:sz="4" w:space="0" w:color="auto"/>
              <w:right w:val="single" w:sz="4" w:space="0" w:color="auto"/>
            </w:tcBorders>
            <w:shd w:val="clear" w:color="auto" w:fill="FF0000"/>
            <w:tcMar>
              <w:top w:w="0" w:type="dxa"/>
              <w:left w:w="0" w:type="dxa"/>
              <w:bottom w:w="0" w:type="dxa"/>
              <w:right w:w="0" w:type="dxa"/>
            </w:tcMar>
            <w:vAlign w:val="center"/>
          </w:tcPr>
          <w:p w14:paraId="1CE302A1" w14:textId="6793AAA8" w:rsidR="00C82CD6" w:rsidRPr="00C82CD6" w:rsidRDefault="00C82CD6" w:rsidP="00C82CD6">
            <w:pPr>
              <w:jc w:val="center"/>
              <w:rPr>
                <w:rFonts w:cs="Arial"/>
                <w:sz w:val="16"/>
                <w:szCs w:val="16"/>
              </w:rPr>
            </w:pPr>
            <w:r w:rsidRPr="00C82CD6">
              <w:rPr>
                <w:rFonts w:cs="Arial"/>
                <w:sz w:val="16"/>
                <w:szCs w:val="16"/>
              </w:rPr>
              <w:t>54,55%</w:t>
            </w:r>
          </w:p>
        </w:tc>
      </w:tr>
      <w:tr w:rsidR="00C82CD6" w:rsidRPr="006E6D2C" w14:paraId="06870C79" w14:textId="77777777" w:rsidTr="00C82CD6">
        <w:trPr>
          <w:trHeight w:val="227"/>
          <w:jc w:val="center"/>
        </w:trPr>
        <w:tc>
          <w:tcPr>
            <w:tcW w:w="1410" w:type="dxa"/>
            <w:tcMar>
              <w:top w:w="0" w:type="dxa"/>
              <w:left w:w="0" w:type="dxa"/>
              <w:bottom w:w="0" w:type="dxa"/>
              <w:right w:w="0" w:type="dxa"/>
            </w:tcMar>
            <w:vAlign w:val="center"/>
            <w:hideMark/>
          </w:tcPr>
          <w:p w14:paraId="527F74E4" w14:textId="77777777" w:rsidR="00C82CD6" w:rsidRPr="006E6D2C" w:rsidRDefault="00C82CD6" w:rsidP="00C82CD6">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PIV-IND-001</w:t>
            </w:r>
          </w:p>
        </w:tc>
        <w:tc>
          <w:tcPr>
            <w:tcW w:w="4681" w:type="dxa"/>
            <w:tcMar>
              <w:top w:w="0" w:type="dxa"/>
              <w:left w:w="0" w:type="dxa"/>
              <w:bottom w:w="0" w:type="dxa"/>
              <w:right w:w="0" w:type="dxa"/>
            </w:tcMar>
            <w:vAlign w:val="center"/>
            <w:hideMark/>
          </w:tcPr>
          <w:p w14:paraId="7EB41F86" w14:textId="77777777" w:rsidR="00C82CD6" w:rsidRPr="006E6D2C" w:rsidRDefault="00C82CD6" w:rsidP="00C82CD6">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INTERVENCIONES PRIORIZADAS PARA MISIONALIDAD</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5F2A4992" w14:textId="379DCA71" w:rsidR="00C82CD6" w:rsidRPr="00C82CD6" w:rsidRDefault="00C82CD6" w:rsidP="00C82CD6">
            <w:pPr>
              <w:widowControl/>
              <w:jc w:val="center"/>
              <w:rPr>
                <w:rFonts w:eastAsia="Times New Roman" w:cs="Arial"/>
                <w:sz w:val="16"/>
                <w:szCs w:val="16"/>
                <w:lang w:val="en-US"/>
              </w:rPr>
            </w:pPr>
            <w:r w:rsidRPr="00C82CD6">
              <w:rPr>
                <w:rFonts w:cs="Arial"/>
                <w:sz w:val="16"/>
              </w:rPr>
              <w:t>158,23</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74554379" w14:textId="6BD5D89F" w:rsidR="00C82CD6" w:rsidRPr="00C82CD6" w:rsidRDefault="00C82CD6" w:rsidP="00C82CD6">
            <w:pPr>
              <w:jc w:val="center"/>
              <w:rPr>
                <w:rFonts w:cs="Arial"/>
                <w:sz w:val="16"/>
                <w:szCs w:val="16"/>
              </w:rPr>
            </w:pPr>
            <w:r>
              <w:rPr>
                <w:rFonts w:cs="Arial"/>
                <w:sz w:val="16"/>
              </w:rPr>
              <w:t>150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60A6635" w14:textId="3EF88709" w:rsidR="00C82CD6" w:rsidRPr="00C82CD6" w:rsidRDefault="00C82CD6" w:rsidP="00C82CD6">
            <w:pPr>
              <w:jc w:val="center"/>
              <w:rPr>
                <w:rFonts w:cs="Arial"/>
                <w:sz w:val="16"/>
                <w:szCs w:val="16"/>
              </w:rPr>
            </w:pPr>
            <w:r w:rsidRPr="00C82CD6">
              <w:rPr>
                <w:rFonts w:cs="Arial"/>
                <w:sz w:val="16"/>
              </w:rPr>
              <w:t>105,5%</w:t>
            </w:r>
          </w:p>
        </w:tc>
      </w:tr>
      <w:tr w:rsidR="00C82CD6" w:rsidRPr="006E6D2C" w14:paraId="6EE3DB3C" w14:textId="77777777" w:rsidTr="00C82CD6">
        <w:trPr>
          <w:trHeight w:val="227"/>
          <w:jc w:val="center"/>
        </w:trPr>
        <w:tc>
          <w:tcPr>
            <w:tcW w:w="1410" w:type="dxa"/>
            <w:tcMar>
              <w:top w:w="0" w:type="dxa"/>
              <w:left w:w="0" w:type="dxa"/>
              <w:bottom w:w="0" w:type="dxa"/>
              <w:right w:w="0" w:type="dxa"/>
            </w:tcMar>
            <w:vAlign w:val="center"/>
            <w:hideMark/>
          </w:tcPr>
          <w:p w14:paraId="1141958E" w14:textId="77777777" w:rsidR="00C82CD6" w:rsidRPr="006E6D2C" w:rsidRDefault="00C82CD6" w:rsidP="00C82CD6">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PIV-IND-003 </w:t>
            </w:r>
          </w:p>
        </w:tc>
        <w:tc>
          <w:tcPr>
            <w:tcW w:w="4681" w:type="dxa"/>
            <w:tcMar>
              <w:top w:w="0" w:type="dxa"/>
              <w:left w:w="0" w:type="dxa"/>
              <w:bottom w:w="0" w:type="dxa"/>
              <w:right w:w="0" w:type="dxa"/>
            </w:tcMar>
            <w:vAlign w:val="center"/>
            <w:hideMark/>
          </w:tcPr>
          <w:p w14:paraId="1C132222" w14:textId="77777777" w:rsidR="00C82CD6" w:rsidRPr="006E6D2C" w:rsidRDefault="00C82CD6" w:rsidP="00C82CD6">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INTERVENCIONES PRIORIZADAS EN LA MALLA VIAL RURAL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5113903" w14:textId="6645F108" w:rsidR="00C82CD6" w:rsidRPr="00C82CD6" w:rsidRDefault="00C82CD6" w:rsidP="00C82CD6">
            <w:pPr>
              <w:widowControl/>
              <w:jc w:val="center"/>
              <w:rPr>
                <w:rFonts w:eastAsia="Times New Roman" w:cs="Arial"/>
                <w:sz w:val="16"/>
                <w:szCs w:val="16"/>
                <w:lang w:val="en-US"/>
              </w:rPr>
            </w:pPr>
            <w:r w:rsidRPr="00C82CD6">
              <w:rPr>
                <w:rFonts w:cs="Arial"/>
                <w:sz w:val="16"/>
                <w:szCs w:val="16"/>
              </w:rPr>
              <w:t>12,96</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20C4E695" w14:textId="4AC4B454" w:rsidR="00C82CD6" w:rsidRPr="00C82CD6" w:rsidRDefault="00C82CD6" w:rsidP="00C82CD6">
            <w:pPr>
              <w:jc w:val="center"/>
              <w:rPr>
                <w:rFonts w:cs="Arial"/>
                <w:sz w:val="16"/>
                <w:szCs w:val="16"/>
              </w:rPr>
            </w:pPr>
            <w:r w:rsidRPr="00C82CD6">
              <w:rPr>
                <w:rFonts w:cs="Arial"/>
                <w:sz w:val="16"/>
                <w:szCs w:val="16"/>
              </w:rPr>
              <w:t>12,00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CCEA856" w14:textId="45729415" w:rsidR="00C82CD6" w:rsidRPr="00C82CD6" w:rsidRDefault="00C82CD6" w:rsidP="00C82CD6">
            <w:pPr>
              <w:jc w:val="center"/>
              <w:rPr>
                <w:rFonts w:cs="Arial"/>
                <w:sz w:val="16"/>
                <w:szCs w:val="16"/>
              </w:rPr>
            </w:pPr>
            <w:r w:rsidRPr="00C82CD6">
              <w:rPr>
                <w:rFonts w:cs="Arial"/>
                <w:sz w:val="16"/>
                <w:szCs w:val="16"/>
              </w:rPr>
              <w:t>108,0%</w:t>
            </w:r>
          </w:p>
        </w:tc>
      </w:tr>
      <w:tr w:rsidR="00655B9A" w:rsidRPr="006E6D2C" w14:paraId="422C9E06" w14:textId="77777777" w:rsidTr="002B2FA6">
        <w:trPr>
          <w:trHeight w:val="227"/>
          <w:jc w:val="center"/>
        </w:trPr>
        <w:tc>
          <w:tcPr>
            <w:tcW w:w="1410" w:type="dxa"/>
            <w:tcMar>
              <w:top w:w="0" w:type="dxa"/>
              <w:left w:w="0" w:type="dxa"/>
              <w:bottom w:w="0" w:type="dxa"/>
              <w:right w:w="0" w:type="dxa"/>
            </w:tcMar>
            <w:vAlign w:val="center"/>
            <w:hideMark/>
          </w:tcPr>
          <w:p w14:paraId="365E9252" w14:textId="77777777" w:rsidR="00655B9A" w:rsidRPr="006E6D2C" w:rsidRDefault="00655B9A" w:rsidP="00655B9A">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PIV-IND-004 </w:t>
            </w:r>
          </w:p>
        </w:tc>
        <w:tc>
          <w:tcPr>
            <w:tcW w:w="4681" w:type="dxa"/>
            <w:tcMar>
              <w:top w:w="0" w:type="dxa"/>
              <w:left w:w="0" w:type="dxa"/>
              <w:bottom w:w="0" w:type="dxa"/>
              <w:right w:w="0" w:type="dxa"/>
            </w:tcMar>
            <w:vAlign w:val="center"/>
            <w:hideMark/>
          </w:tcPr>
          <w:p w14:paraId="652021A3" w14:textId="77777777" w:rsidR="00655B9A" w:rsidRPr="006E6D2C" w:rsidRDefault="00655B9A" w:rsidP="00655B9A">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INTERVENCIONES PRIORIZADAS DE CICLORUTAS </w:t>
            </w:r>
          </w:p>
        </w:tc>
        <w:tc>
          <w:tcPr>
            <w:tcW w:w="986" w:type="dxa"/>
            <w:shd w:val="clear" w:color="auto" w:fill="auto"/>
            <w:tcMar>
              <w:top w:w="0" w:type="dxa"/>
              <w:left w:w="0" w:type="dxa"/>
              <w:bottom w:w="0" w:type="dxa"/>
              <w:right w:w="0" w:type="dxa"/>
            </w:tcMar>
          </w:tcPr>
          <w:p w14:paraId="1CB75FDB" w14:textId="127AB5A3" w:rsidR="00655B9A" w:rsidRPr="00655B9A" w:rsidRDefault="00655B9A" w:rsidP="00655B9A">
            <w:pPr>
              <w:widowControl/>
              <w:jc w:val="center"/>
              <w:rPr>
                <w:rFonts w:eastAsia="Times New Roman" w:cs="Arial"/>
                <w:sz w:val="16"/>
                <w:szCs w:val="16"/>
                <w:lang w:val="en-US"/>
              </w:rPr>
            </w:pPr>
            <w:r w:rsidRPr="00655B9A">
              <w:rPr>
                <w:sz w:val="16"/>
              </w:rPr>
              <w:t>17,82</w:t>
            </w:r>
          </w:p>
        </w:tc>
        <w:tc>
          <w:tcPr>
            <w:tcW w:w="992" w:type="dxa"/>
            <w:shd w:val="clear" w:color="auto" w:fill="auto"/>
            <w:tcMar>
              <w:top w:w="0" w:type="dxa"/>
              <w:left w:w="0" w:type="dxa"/>
              <w:bottom w:w="0" w:type="dxa"/>
              <w:right w:w="0" w:type="dxa"/>
            </w:tcMar>
          </w:tcPr>
          <w:p w14:paraId="41E50EC7" w14:textId="0896D6E8" w:rsidR="00655B9A" w:rsidRPr="00655B9A" w:rsidRDefault="00655B9A" w:rsidP="00655B9A">
            <w:pPr>
              <w:jc w:val="center"/>
              <w:rPr>
                <w:rFonts w:cs="Arial"/>
                <w:sz w:val="16"/>
                <w:szCs w:val="16"/>
              </w:rPr>
            </w:pPr>
            <w:r w:rsidRPr="00655B9A">
              <w:rPr>
                <w:sz w:val="16"/>
              </w:rPr>
              <w:t xml:space="preserve"> 17,00 </w:t>
            </w:r>
          </w:p>
        </w:tc>
        <w:tc>
          <w:tcPr>
            <w:tcW w:w="854" w:type="dxa"/>
            <w:shd w:val="clear" w:color="auto" w:fill="92D050"/>
            <w:tcMar>
              <w:top w:w="0" w:type="dxa"/>
              <w:left w:w="0" w:type="dxa"/>
              <w:bottom w:w="0" w:type="dxa"/>
              <w:right w:w="0" w:type="dxa"/>
            </w:tcMar>
          </w:tcPr>
          <w:p w14:paraId="0B74C74E" w14:textId="1DBF2799" w:rsidR="00655B9A" w:rsidRPr="00655B9A" w:rsidRDefault="00655B9A" w:rsidP="00655B9A">
            <w:pPr>
              <w:jc w:val="center"/>
              <w:rPr>
                <w:rFonts w:cs="Arial"/>
                <w:sz w:val="16"/>
                <w:szCs w:val="16"/>
              </w:rPr>
            </w:pPr>
            <w:r w:rsidRPr="00655B9A">
              <w:rPr>
                <w:sz w:val="16"/>
              </w:rPr>
              <w:t>104,8%</w:t>
            </w:r>
          </w:p>
        </w:tc>
      </w:tr>
      <w:tr w:rsidR="00655B9A" w:rsidRPr="006E6D2C" w14:paraId="46996C15" w14:textId="77777777" w:rsidTr="002B2FA6">
        <w:trPr>
          <w:trHeight w:val="227"/>
          <w:jc w:val="center"/>
        </w:trPr>
        <w:tc>
          <w:tcPr>
            <w:tcW w:w="1410" w:type="dxa"/>
            <w:tcMar>
              <w:top w:w="0" w:type="dxa"/>
              <w:left w:w="0" w:type="dxa"/>
              <w:bottom w:w="0" w:type="dxa"/>
              <w:right w:w="0" w:type="dxa"/>
            </w:tcMar>
            <w:vAlign w:val="center"/>
            <w:hideMark/>
          </w:tcPr>
          <w:p w14:paraId="44B73441" w14:textId="77777777" w:rsidR="00655B9A" w:rsidRPr="006E6D2C" w:rsidRDefault="00655B9A" w:rsidP="00655B9A">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PIV-IND-005</w:t>
            </w:r>
          </w:p>
        </w:tc>
        <w:tc>
          <w:tcPr>
            <w:tcW w:w="4681" w:type="dxa"/>
            <w:tcMar>
              <w:top w:w="0" w:type="dxa"/>
              <w:left w:w="0" w:type="dxa"/>
              <w:bottom w:w="0" w:type="dxa"/>
              <w:right w:w="0" w:type="dxa"/>
            </w:tcMar>
            <w:vAlign w:val="center"/>
            <w:hideMark/>
          </w:tcPr>
          <w:p w14:paraId="435C86EB" w14:textId="77777777" w:rsidR="00655B9A" w:rsidRPr="006E6D2C" w:rsidRDefault="00655B9A" w:rsidP="00655B9A">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ASISTENCIA TÉCNICA A LOCALIDADES </w:t>
            </w:r>
          </w:p>
        </w:tc>
        <w:tc>
          <w:tcPr>
            <w:tcW w:w="986" w:type="dxa"/>
            <w:shd w:val="clear" w:color="auto" w:fill="auto"/>
            <w:tcMar>
              <w:top w:w="0" w:type="dxa"/>
              <w:left w:w="0" w:type="dxa"/>
              <w:bottom w:w="0" w:type="dxa"/>
              <w:right w:w="0" w:type="dxa"/>
            </w:tcMar>
          </w:tcPr>
          <w:p w14:paraId="4FB0AF06" w14:textId="706A67B7" w:rsidR="00655B9A" w:rsidRPr="00655B9A" w:rsidRDefault="00655B9A" w:rsidP="00655B9A">
            <w:pPr>
              <w:widowControl/>
              <w:jc w:val="center"/>
              <w:rPr>
                <w:rFonts w:eastAsia="Times New Roman" w:cs="Arial"/>
                <w:sz w:val="16"/>
                <w:szCs w:val="16"/>
                <w:lang w:val="en-US"/>
              </w:rPr>
            </w:pPr>
            <w:r w:rsidRPr="00655B9A">
              <w:rPr>
                <w:sz w:val="16"/>
                <w:szCs w:val="16"/>
              </w:rPr>
              <w:t>11</w:t>
            </w:r>
          </w:p>
        </w:tc>
        <w:tc>
          <w:tcPr>
            <w:tcW w:w="992" w:type="dxa"/>
            <w:shd w:val="clear" w:color="auto" w:fill="auto"/>
            <w:tcMar>
              <w:top w:w="0" w:type="dxa"/>
              <w:left w:w="0" w:type="dxa"/>
              <w:bottom w:w="0" w:type="dxa"/>
              <w:right w:w="0" w:type="dxa"/>
            </w:tcMar>
          </w:tcPr>
          <w:p w14:paraId="48376839" w14:textId="3D19D237" w:rsidR="00655B9A" w:rsidRPr="00655B9A" w:rsidRDefault="00655B9A" w:rsidP="00655B9A">
            <w:pPr>
              <w:jc w:val="center"/>
              <w:rPr>
                <w:rFonts w:cs="Arial"/>
                <w:sz w:val="16"/>
                <w:szCs w:val="16"/>
              </w:rPr>
            </w:pPr>
            <w:r w:rsidRPr="00655B9A">
              <w:rPr>
                <w:sz w:val="16"/>
                <w:szCs w:val="16"/>
              </w:rPr>
              <w:t>10</w:t>
            </w:r>
          </w:p>
        </w:tc>
        <w:tc>
          <w:tcPr>
            <w:tcW w:w="854" w:type="dxa"/>
            <w:shd w:val="clear" w:color="auto" w:fill="92D050"/>
            <w:tcMar>
              <w:top w:w="0" w:type="dxa"/>
              <w:left w:w="0" w:type="dxa"/>
              <w:bottom w:w="0" w:type="dxa"/>
              <w:right w:w="0" w:type="dxa"/>
            </w:tcMar>
          </w:tcPr>
          <w:p w14:paraId="10A633E4" w14:textId="22A24FD7" w:rsidR="00655B9A" w:rsidRPr="00655B9A" w:rsidRDefault="00655B9A" w:rsidP="00655B9A">
            <w:pPr>
              <w:jc w:val="center"/>
              <w:rPr>
                <w:rFonts w:cs="Arial"/>
                <w:sz w:val="16"/>
                <w:szCs w:val="16"/>
              </w:rPr>
            </w:pPr>
            <w:r w:rsidRPr="00655B9A">
              <w:rPr>
                <w:sz w:val="16"/>
                <w:szCs w:val="16"/>
              </w:rPr>
              <w:t>110%</w:t>
            </w:r>
          </w:p>
        </w:tc>
      </w:tr>
      <w:tr w:rsidR="00655B9A" w:rsidRPr="006E6D2C" w14:paraId="32DD7BB4" w14:textId="77777777" w:rsidTr="00655B9A">
        <w:trPr>
          <w:trHeight w:val="227"/>
          <w:jc w:val="center"/>
        </w:trPr>
        <w:tc>
          <w:tcPr>
            <w:tcW w:w="1410" w:type="dxa"/>
            <w:tcMar>
              <w:top w:w="0" w:type="dxa"/>
              <w:left w:w="0" w:type="dxa"/>
              <w:bottom w:w="0" w:type="dxa"/>
              <w:right w:w="0" w:type="dxa"/>
            </w:tcMar>
            <w:vAlign w:val="center"/>
            <w:hideMark/>
          </w:tcPr>
          <w:p w14:paraId="06D42E36" w14:textId="77777777" w:rsidR="00655B9A" w:rsidRPr="006E6D2C" w:rsidRDefault="00655B9A" w:rsidP="00655B9A">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lastRenderedPageBreak/>
              <w:t>PIV-IND-007 </w:t>
            </w:r>
          </w:p>
        </w:tc>
        <w:tc>
          <w:tcPr>
            <w:tcW w:w="4681" w:type="dxa"/>
            <w:tcMar>
              <w:top w:w="0" w:type="dxa"/>
              <w:left w:w="0" w:type="dxa"/>
              <w:bottom w:w="0" w:type="dxa"/>
              <w:right w:w="0" w:type="dxa"/>
            </w:tcMar>
            <w:vAlign w:val="center"/>
            <w:hideMark/>
          </w:tcPr>
          <w:p w14:paraId="14FD7329" w14:textId="77777777" w:rsidR="00655B9A" w:rsidRPr="006E6D2C" w:rsidRDefault="00655B9A" w:rsidP="00655B9A">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DIAGNÓSTICOS REALIZADOS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5A379F72" w14:textId="491D54B7" w:rsidR="00655B9A" w:rsidRPr="00655B9A" w:rsidRDefault="00655B9A" w:rsidP="00655B9A">
            <w:pPr>
              <w:widowControl/>
              <w:jc w:val="center"/>
              <w:rPr>
                <w:rFonts w:eastAsia="Times New Roman" w:cs="Arial"/>
                <w:sz w:val="16"/>
                <w:szCs w:val="16"/>
                <w:lang w:val="en-US"/>
              </w:rPr>
            </w:pPr>
            <w:r w:rsidRPr="00655B9A">
              <w:rPr>
                <w:rFonts w:cs="Arial"/>
                <w:sz w:val="16"/>
                <w:szCs w:val="16"/>
              </w:rPr>
              <w:t>4.229</w:t>
            </w:r>
          </w:p>
        </w:tc>
        <w:tc>
          <w:tcPr>
            <w:tcW w:w="992" w:type="dxa"/>
            <w:tcBorders>
              <w:top w:val="single" w:sz="4" w:space="0" w:color="auto"/>
              <w:left w:val="nil"/>
              <w:bottom w:val="single" w:sz="4" w:space="0" w:color="auto"/>
              <w:right w:val="single" w:sz="8" w:space="0" w:color="auto"/>
            </w:tcBorders>
            <w:shd w:val="clear" w:color="auto" w:fill="auto"/>
            <w:tcMar>
              <w:top w:w="0" w:type="dxa"/>
              <w:left w:w="0" w:type="dxa"/>
              <w:bottom w:w="0" w:type="dxa"/>
              <w:right w:w="0" w:type="dxa"/>
            </w:tcMar>
            <w:vAlign w:val="center"/>
          </w:tcPr>
          <w:p w14:paraId="22ECB10E" w14:textId="0547CAED" w:rsidR="00655B9A" w:rsidRPr="00655B9A" w:rsidRDefault="00655B9A" w:rsidP="00655B9A">
            <w:pPr>
              <w:jc w:val="center"/>
              <w:rPr>
                <w:rFonts w:cs="Arial"/>
                <w:sz w:val="16"/>
                <w:szCs w:val="16"/>
              </w:rPr>
            </w:pPr>
            <w:r w:rsidRPr="00655B9A">
              <w:rPr>
                <w:rFonts w:cs="Arial"/>
                <w:sz w:val="16"/>
                <w:szCs w:val="16"/>
              </w:rPr>
              <w:t>4.200</w:t>
            </w:r>
          </w:p>
        </w:tc>
        <w:tc>
          <w:tcPr>
            <w:tcW w:w="854" w:type="dxa"/>
            <w:tcBorders>
              <w:top w:val="single" w:sz="4" w:space="0" w:color="auto"/>
              <w:left w:val="nil"/>
              <w:bottom w:val="single" w:sz="4" w:space="0" w:color="auto"/>
              <w:right w:val="single" w:sz="8" w:space="0" w:color="auto"/>
            </w:tcBorders>
            <w:shd w:val="clear" w:color="auto" w:fill="92D050"/>
            <w:tcMar>
              <w:top w:w="0" w:type="dxa"/>
              <w:left w:w="0" w:type="dxa"/>
              <w:bottom w:w="0" w:type="dxa"/>
              <w:right w:w="0" w:type="dxa"/>
            </w:tcMar>
            <w:vAlign w:val="center"/>
          </w:tcPr>
          <w:p w14:paraId="6D513B5A" w14:textId="2E4087E4" w:rsidR="00655B9A" w:rsidRPr="00655B9A" w:rsidRDefault="00655B9A" w:rsidP="00655B9A">
            <w:pPr>
              <w:jc w:val="center"/>
              <w:rPr>
                <w:rFonts w:cs="Arial"/>
                <w:sz w:val="16"/>
                <w:szCs w:val="16"/>
              </w:rPr>
            </w:pPr>
            <w:r w:rsidRPr="00655B9A">
              <w:rPr>
                <w:rFonts w:cs="Arial"/>
                <w:sz w:val="16"/>
                <w:szCs w:val="16"/>
              </w:rPr>
              <w:t>100,7%</w:t>
            </w:r>
          </w:p>
        </w:tc>
      </w:tr>
      <w:tr w:rsidR="005A6494" w:rsidRPr="006E6D2C" w14:paraId="08FF0EB2" w14:textId="77777777" w:rsidTr="005A6494">
        <w:trPr>
          <w:trHeight w:val="227"/>
          <w:jc w:val="center"/>
        </w:trPr>
        <w:tc>
          <w:tcPr>
            <w:tcW w:w="1410" w:type="dxa"/>
            <w:tcMar>
              <w:top w:w="0" w:type="dxa"/>
              <w:left w:w="0" w:type="dxa"/>
              <w:bottom w:w="0" w:type="dxa"/>
              <w:right w:w="0" w:type="dxa"/>
            </w:tcMar>
            <w:vAlign w:val="center"/>
            <w:hideMark/>
          </w:tcPr>
          <w:p w14:paraId="75DF66BA"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PPMQ-IND-004 </w:t>
            </w:r>
          </w:p>
        </w:tc>
        <w:tc>
          <w:tcPr>
            <w:tcW w:w="4681" w:type="dxa"/>
            <w:tcMar>
              <w:top w:w="0" w:type="dxa"/>
              <w:left w:w="0" w:type="dxa"/>
              <w:bottom w:w="0" w:type="dxa"/>
              <w:right w:w="0" w:type="dxa"/>
            </w:tcMar>
            <w:vAlign w:val="center"/>
            <w:hideMark/>
          </w:tcPr>
          <w:p w14:paraId="1674F292"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PORCENTAJE DE CUMPLIMIENTO DE ENTREGAS DE VEHÍCULOS, MAQUINARIA Y EQUIPOS DE LA UMV</w:t>
            </w:r>
          </w:p>
        </w:tc>
        <w:tc>
          <w:tcPr>
            <w:tcW w:w="986" w:type="dxa"/>
            <w:tcBorders>
              <w:top w:val="nil"/>
              <w:left w:val="single" w:sz="8" w:space="0" w:color="000000"/>
              <w:bottom w:val="single" w:sz="4" w:space="0" w:color="000000"/>
              <w:right w:val="single" w:sz="8" w:space="0" w:color="000000"/>
            </w:tcBorders>
            <w:shd w:val="clear" w:color="auto" w:fill="auto"/>
            <w:tcMar>
              <w:top w:w="0" w:type="dxa"/>
              <w:left w:w="0" w:type="dxa"/>
              <w:bottom w:w="0" w:type="dxa"/>
              <w:right w:w="0" w:type="dxa"/>
            </w:tcMar>
            <w:vAlign w:val="center"/>
          </w:tcPr>
          <w:p w14:paraId="1F8A8E67" w14:textId="50B857D5" w:rsidR="005A6494" w:rsidRPr="006E6D2C" w:rsidRDefault="005A6494" w:rsidP="005A6494">
            <w:pPr>
              <w:widowControl/>
              <w:jc w:val="center"/>
              <w:rPr>
                <w:rFonts w:eastAsia="Times New Roman" w:cs="Arial"/>
                <w:color w:val="000000"/>
                <w:sz w:val="16"/>
                <w:szCs w:val="16"/>
                <w:lang w:val="en-US"/>
              </w:rPr>
            </w:pPr>
            <w:r>
              <w:rPr>
                <w:rFonts w:cs="Arial"/>
                <w:color w:val="000000"/>
                <w:sz w:val="18"/>
                <w:szCs w:val="18"/>
              </w:rPr>
              <w:t>174</w:t>
            </w:r>
          </w:p>
        </w:tc>
        <w:tc>
          <w:tcPr>
            <w:tcW w:w="992" w:type="dxa"/>
            <w:tcBorders>
              <w:top w:val="nil"/>
              <w:left w:val="nil"/>
              <w:bottom w:val="single" w:sz="4" w:space="0" w:color="000000"/>
              <w:right w:val="single" w:sz="8" w:space="0" w:color="000000"/>
            </w:tcBorders>
            <w:shd w:val="clear" w:color="auto" w:fill="auto"/>
            <w:tcMar>
              <w:top w:w="0" w:type="dxa"/>
              <w:left w:w="0" w:type="dxa"/>
              <w:bottom w:w="0" w:type="dxa"/>
              <w:right w:w="0" w:type="dxa"/>
            </w:tcMar>
            <w:vAlign w:val="center"/>
          </w:tcPr>
          <w:p w14:paraId="2185C436" w14:textId="4B0E5521" w:rsidR="005A6494" w:rsidRPr="006E6D2C" w:rsidRDefault="005A6494" w:rsidP="005A6494">
            <w:pPr>
              <w:jc w:val="center"/>
              <w:rPr>
                <w:rFonts w:cs="Arial"/>
                <w:color w:val="000000"/>
                <w:sz w:val="16"/>
                <w:szCs w:val="16"/>
              </w:rPr>
            </w:pPr>
            <w:r>
              <w:rPr>
                <w:rFonts w:cs="Arial"/>
                <w:color w:val="000000"/>
                <w:sz w:val="18"/>
                <w:szCs w:val="18"/>
              </w:rPr>
              <w:t>195</w:t>
            </w:r>
          </w:p>
        </w:tc>
        <w:tc>
          <w:tcPr>
            <w:tcW w:w="854" w:type="dxa"/>
            <w:tcBorders>
              <w:top w:val="nil"/>
              <w:left w:val="nil"/>
              <w:bottom w:val="single" w:sz="4" w:space="0" w:color="000000"/>
              <w:right w:val="single" w:sz="8" w:space="0" w:color="000000"/>
            </w:tcBorders>
            <w:shd w:val="clear" w:color="auto" w:fill="FFFF00"/>
            <w:tcMar>
              <w:top w:w="0" w:type="dxa"/>
              <w:left w:w="0" w:type="dxa"/>
              <w:bottom w:w="0" w:type="dxa"/>
              <w:right w:w="0" w:type="dxa"/>
            </w:tcMar>
            <w:vAlign w:val="center"/>
          </w:tcPr>
          <w:p w14:paraId="23C50756" w14:textId="7FE4A927" w:rsidR="005A6494" w:rsidRPr="006E6D2C" w:rsidRDefault="005A6494" w:rsidP="005A6494">
            <w:pPr>
              <w:jc w:val="center"/>
              <w:rPr>
                <w:rFonts w:cs="Arial"/>
                <w:color w:val="000000"/>
                <w:sz w:val="16"/>
                <w:szCs w:val="16"/>
              </w:rPr>
            </w:pPr>
            <w:r>
              <w:rPr>
                <w:rFonts w:cs="Arial"/>
                <w:color w:val="000000"/>
                <w:sz w:val="18"/>
                <w:szCs w:val="18"/>
              </w:rPr>
              <w:t>89%</w:t>
            </w:r>
          </w:p>
        </w:tc>
      </w:tr>
      <w:tr w:rsidR="005A6494" w:rsidRPr="006E6D2C" w14:paraId="253EFFB1" w14:textId="77777777" w:rsidTr="002B2FA6">
        <w:trPr>
          <w:trHeight w:val="227"/>
          <w:jc w:val="center"/>
        </w:trPr>
        <w:tc>
          <w:tcPr>
            <w:tcW w:w="1410" w:type="dxa"/>
            <w:tcMar>
              <w:top w:w="0" w:type="dxa"/>
              <w:left w:w="0" w:type="dxa"/>
              <w:bottom w:w="0" w:type="dxa"/>
              <w:right w:w="0" w:type="dxa"/>
            </w:tcMar>
            <w:vAlign w:val="center"/>
            <w:hideMark/>
          </w:tcPr>
          <w:p w14:paraId="3BE36D60"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IMVI-IND-002 </w:t>
            </w:r>
          </w:p>
        </w:tc>
        <w:tc>
          <w:tcPr>
            <w:tcW w:w="4681" w:type="dxa"/>
            <w:tcMar>
              <w:top w:w="0" w:type="dxa"/>
              <w:left w:w="0" w:type="dxa"/>
              <w:bottom w:w="0" w:type="dxa"/>
              <w:right w:w="0" w:type="dxa"/>
            </w:tcMar>
            <w:vAlign w:val="center"/>
            <w:hideMark/>
          </w:tcPr>
          <w:p w14:paraId="1EE7C3E2"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POBLACIÓN SATISFECHA  </w:t>
            </w:r>
          </w:p>
        </w:tc>
        <w:tc>
          <w:tcPr>
            <w:tcW w:w="986" w:type="dxa"/>
            <w:shd w:val="clear" w:color="auto" w:fill="auto"/>
            <w:tcMar>
              <w:top w:w="0" w:type="dxa"/>
              <w:left w:w="0" w:type="dxa"/>
              <w:bottom w:w="0" w:type="dxa"/>
              <w:right w:w="0" w:type="dxa"/>
            </w:tcMar>
          </w:tcPr>
          <w:p w14:paraId="3C527DEF" w14:textId="787F97A6" w:rsidR="005A6494" w:rsidRPr="001427E6" w:rsidRDefault="005A6494" w:rsidP="005A6494">
            <w:pPr>
              <w:widowControl/>
              <w:jc w:val="center"/>
              <w:rPr>
                <w:rFonts w:eastAsia="Times New Roman" w:cs="Arial"/>
                <w:sz w:val="16"/>
                <w:szCs w:val="16"/>
                <w:lang w:val="en-US"/>
              </w:rPr>
            </w:pPr>
            <w:r w:rsidRPr="001427E6">
              <w:rPr>
                <w:sz w:val="16"/>
              </w:rPr>
              <w:t>529</w:t>
            </w:r>
          </w:p>
        </w:tc>
        <w:tc>
          <w:tcPr>
            <w:tcW w:w="992" w:type="dxa"/>
            <w:shd w:val="clear" w:color="auto" w:fill="auto"/>
            <w:tcMar>
              <w:top w:w="0" w:type="dxa"/>
              <w:left w:w="0" w:type="dxa"/>
              <w:bottom w:w="0" w:type="dxa"/>
              <w:right w:w="0" w:type="dxa"/>
            </w:tcMar>
          </w:tcPr>
          <w:p w14:paraId="43B60294" w14:textId="51E9ABC5" w:rsidR="005A6494" w:rsidRPr="001427E6" w:rsidRDefault="005A6494" w:rsidP="005A6494">
            <w:pPr>
              <w:jc w:val="center"/>
              <w:rPr>
                <w:rFonts w:cs="Arial"/>
                <w:sz w:val="16"/>
                <w:szCs w:val="16"/>
              </w:rPr>
            </w:pPr>
            <w:r w:rsidRPr="001427E6">
              <w:rPr>
                <w:sz w:val="16"/>
              </w:rPr>
              <w:t>530</w:t>
            </w:r>
          </w:p>
        </w:tc>
        <w:tc>
          <w:tcPr>
            <w:tcW w:w="854" w:type="dxa"/>
            <w:shd w:val="clear" w:color="auto" w:fill="92D050"/>
            <w:tcMar>
              <w:top w:w="0" w:type="dxa"/>
              <w:left w:w="0" w:type="dxa"/>
              <w:bottom w:w="0" w:type="dxa"/>
              <w:right w:w="0" w:type="dxa"/>
            </w:tcMar>
          </w:tcPr>
          <w:p w14:paraId="388DCFEB" w14:textId="0C6F9723" w:rsidR="005A6494" w:rsidRPr="001427E6" w:rsidRDefault="005A6494" w:rsidP="005A6494">
            <w:pPr>
              <w:jc w:val="center"/>
              <w:rPr>
                <w:rFonts w:cs="Arial"/>
                <w:sz w:val="16"/>
                <w:szCs w:val="16"/>
              </w:rPr>
            </w:pPr>
            <w:r w:rsidRPr="001427E6">
              <w:rPr>
                <w:sz w:val="16"/>
              </w:rPr>
              <w:t>99,81%</w:t>
            </w:r>
          </w:p>
        </w:tc>
      </w:tr>
      <w:tr w:rsidR="005A6494" w:rsidRPr="006E6D2C" w14:paraId="4D7222E6" w14:textId="77777777" w:rsidTr="00FF3C9D">
        <w:trPr>
          <w:trHeight w:val="227"/>
          <w:jc w:val="center"/>
        </w:trPr>
        <w:tc>
          <w:tcPr>
            <w:tcW w:w="1410" w:type="dxa"/>
            <w:tcMar>
              <w:top w:w="0" w:type="dxa"/>
              <w:left w:w="0" w:type="dxa"/>
              <w:bottom w:w="0" w:type="dxa"/>
              <w:right w:w="0" w:type="dxa"/>
            </w:tcMar>
            <w:vAlign w:val="center"/>
            <w:hideMark/>
          </w:tcPr>
          <w:p w14:paraId="7CE3F25A"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IMVI-IND-003 </w:t>
            </w:r>
          </w:p>
        </w:tc>
        <w:tc>
          <w:tcPr>
            <w:tcW w:w="4681" w:type="dxa"/>
            <w:tcMar>
              <w:top w:w="0" w:type="dxa"/>
              <w:left w:w="0" w:type="dxa"/>
              <w:bottom w:w="0" w:type="dxa"/>
              <w:right w:w="0" w:type="dxa"/>
            </w:tcMar>
            <w:vAlign w:val="center"/>
            <w:hideMark/>
          </w:tcPr>
          <w:p w14:paraId="4FD56AB8"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NIVEL PROMEDIO DE SATISFACCIÓN (BENEFICIARIOS DIRECTOS)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496BF0C8" w14:textId="0630A722" w:rsidR="005A6494" w:rsidRPr="00FF3C9D" w:rsidRDefault="005A6494" w:rsidP="005A6494">
            <w:pPr>
              <w:widowControl/>
              <w:jc w:val="center"/>
              <w:rPr>
                <w:rFonts w:eastAsia="Times New Roman" w:cs="Arial"/>
                <w:sz w:val="16"/>
                <w:szCs w:val="16"/>
                <w:lang w:val="en-US"/>
              </w:rPr>
            </w:pPr>
            <w:r w:rsidRPr="00FF3C9D">
              <w:rPr>
                <w:rFonts w:cs="Arial"/>
                <w:sz w:val="16"/>
              </w:rPr>
              <w:t>2392</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4D00FDA0" w14:textId="13887D0D" w:rsidR="005A6494" w:rsidRPr="00FF3C9D" w:rsidRDefault="005A6494" w:rsidP="005A6494">
            <w:pPr>
              <w:jc w:val="center"/>
              <w:rPr>
                <w:rFonts w:cs="Arial"/>
                <w:sz w:val="16"/>
                <w:szCs w:val="16"/>
              </w:rPr>
            </w:pPr>
            <w:r w:rsidRPr="00FF3C9D">
              <w:rPr>
                <w:rFonts w:cs="Arial"/>
                <w:sz w:val="16"/>
              </w:rPr>
              <w:t>530</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A0EBC37" w14:textId="763209F3" w:rsidR="005A6494" w:rsidRPr="00FF3C9D" w:rsidRDefault="005A6494" w:rsidP="005A6494">
            <w:pPr>
              <w:jc w:val="center"/>
              <w:rPr>
                <w:rFonts w:cs="Arial"/>
                <w:sz w:val="16"/>
                <w:szCs w:val="16"/>
              </w:rPr>
            </w:pPr>
            <w:r w:rsidRPr="00FF3C9D">
              <w:rPr>
                <w:rFonts w:cs="Arial"/>
                <w:sz w:val="16"/>
              </w:rPr>
              <w:t>4,5</w:t>
            </w:r>
          </w:p>
        </w:tc>
      </w:tr>
      <w:tr w:rsidR="005A6494" w:rsidRPr="006E6D2C" w14:paraId="37CA5B88" w14:textId="77777777" w:rsidTr="00FF3C9D">
        <w:trPr>
          <w:trHeight w:val="227"/>
          <w:jc w:val="center"/>
        </w:trPr>
        <w:tc>
          <w:tcPr>
            <w:tcW w:w="1410" w:type="dxa"/>
            <w:shd w:val="clear" w:color="auto" w:fill="FFFFFF" w:themeFill="background1"/>
            <w:tcMar>
              <w:top w:w="0" w:type="dxa"/>
              <w:left w:w="0" w:type="dxa"/>
              <w:bottom w:w="0" w:type="dxa"/>
              <w:right w:w="0" w:type="dxa"/>
            </w:tcMar>
            <w:vAlign w:val="center"/>
            <w:hideMark/>
          </w:tcPr>
          <w:p w14:paraId="2EB1C266"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IMVI-IND-004</w:t>
            </w:r>
          </w:p>
        </w:tc>
        <w:tc>
          <w:tcPr>
            <w:tcW w:w="4681" w:type="dxa"/>
            <w:tcMar>
              <w:top w:w="0" w:type="dxa"/>
              <w:left w:w="0" w:type="dxa"/>
              <w:bottom w:w="0" w:type="dxa"/>
              <w:right w:w="0" w:type="dxa"/>
            </w:tcMar>
            <w:vAlign w:val="center"/>
            <w:hideMark/>
          </w:tcPr>
          <w:p w14:paraId="747B8BA8"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METAS DE CICLORUTAS</w:t>
            </w:r>
          </w:p>
        </w:tc>
        <w:tc>
          <w:tcPr>
            <w:tcW w:w="986" w:type="dxa"/>
            <w:shd w:val="clear" w:color="auto" w:fill="auto"/>
            <w:tcMar>
              <w:top w:w="0" w:type="dxa"/>
              <w:left w:w="0" w:type="dxa"/>
              <w:bottom w:w="0" w:type="dxa"/>
              <w:right w:w="0" w:type="dxa"/>
            </w:tcMar>
            <w:vAlign w:val="center"/>
          </w:tcPr>
          <w:p w14:paraId="42A9AC9C" w14:textId="08F2E74F" w:rsidR="005A6494" w:rsidRPr="00FF3C9D" w:rsidRDefault="005A6494" w:rsidP="005A6494">
            <w:pPr>
              <w:widowControl/>
              <w:jc w:val="center"/>
              <w:rPr>
                <w:rFonts w:eastAsia="Times New Roman" w:cs="Arial"/>
                <w:color w:val="000000"/>
                <w:sz w:val="16"/>
                <w:szCs w:val="16"/>
                <w:lang w:val="en-US"/>
              </w:rPr>
            </w:pPr>
            <w:r w:rsidRPr="00FF3C9D">
              <w:rPr>
                <w:sz w:val="16"/>
              </w:rPr>
              <w:t xml:space="preserve"> 2,38 </w:t>
            </w:r>
          </w:p>
        </w:tc>
        <w:tc>
          <w:tcPr>
            <w:tcW w:w="992" w:type="dxa"/>
            <w:shd w:val="clear" w:color="auto" w:fill="auto"/>
            <w:tcMar>
              <w:top w:w="0" w:type="dxa"/>
              <w:left w:w="0" w:type="dxa"/>
              <w:bottom w:w="0" w:type="dxa"/>
              <w:right w:w="0" w:type="dxa"/>
            </w:tcMar>
            <w:vAlign w:val="center"/>
          </w:tcPr>
          <w:p w14:paraId="024FAAD4" w14:textId="69A07014" w:rsidR="005A6494" w:rsidRPr="00FF3C9D" w:rsidRDefault="005A6494" w:rsidP="005A6494">
            <w:pPr>
              <w:jc w:val="center"/>
              <w:rPr>
                <w:rFonts w:cs="Arial"/>
                <w:color w:val="000000"/>
                <w:sz w:val="16"/>
                <w:szCs w:val="16"/>
              </w:rPr>
            </w:pPr>
            <w:r w:rsidRPr="00FF3C9D">
              <w:rPr>
                <w:sz w:val="16"/>
              </w:rPr>
              <w:t xml:space="preserve"> 3,25 </w:t>
            </w:r>
          </w:p>
        </w:tc>
        <w:tc>
          <w:tcPr>
            <w:tcW w:w="854" w:type="dxa"/>
            <w:shd w:val="clear" w:color="auto" w:fill="FF0000"/>
            <w:tcMar>
              <w:top w:w="0" w:type="dxa"/>
              <w:left w:w="0" w:type="dxa"/>
              <w:bottom w:w="0" w:type="dxa"/>
              <w:right w:w="0" w:type="dxa"/>
            </w:tcMar>
            <w:vAlign w:val="center"/>
          </w:tcPr>
          <w:p w14:paraId="45592570" w14:textId="4AF899D0" w:rsidR="005A6494" w:rsidRPr="00FF3C9D" w:rsidRDefault="005A6494" w:rsidP="005A6494">
            <w:pPr>
              <w:jc w:val="center"/>
              <w:rPr>
                <w:rFonts w:cs="Arial"/>
                <w:color w:val="000000"/>
                <w:sz w:val="16"/>
                <w:szCs w:val="16"/>
              </w:rPr>
            </w:pPr>
            <w:r w:rsidRPr="00FF3C9D">
              <w:rPr>
                <w:sz w:val="16"/>
              </w:rPr>
              <w:t>73%</w:t>
            </w:r>
          </w:p>
        </w:tc>
      </w:tr>
      <w:tr w:rsidR="005A6494" w:rsidRPr="006E6D2C" w14:paraId="1CDDA214" w14:textId="77777777" w:rsidTr="00DB5117">
        <w:trPr>
          <w:trHeight w:val="227"/>
          <w:jc w:val="center"/>
        </w:trPr>
        <w:tc>
          <w:tcPr>
            <w:tcW w:w="1410" w:type="dxa"/>
            <w:shd w:val="clear" w:color="auto" w:fill="FFFFFF" w:themeFill="background1"/>
            <w:tcMar>
              <w:top w:w="0" w:type="dxa"/>
              <w:left w:w="0" w:type="dxa"/>
              <w:bottom w:w="0" w:type="dxa"/>
              <w:right w:w="0" w:type="dxa"/>
            </w:tcMar>
            <w:vAlign w:val="center"/>
            <w:hideMark/>
          </w:tcPr>
          <w:p w14:paraId="69263F61"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IMVI-IND-005</w:t>
            </w:r>
          </w:p>
        </w:tc>
        <w:tc>
          <w:tcPr>
            <w:tcW w:w="4681" w:type="dxa"/>
            <w:tcMar>
              <w:top w:w="0" w:type="dxa"/>
              <w:left w:w="0" w:type="dxa"/>
              <w:bottom w:w="0" w:type="dxa"/>
              <w:right w:w="0" w:type="dxa"/>
            </w:tcMar>
            <w:vAlign w:val="center"/>
            <w:hideMark/>
          </w:tcPr>
          <w:p w14:paraId="7B5A574F"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METAS DE ESPACIO PÚBLICO</w:t>
            </w:r>
          </w:p>
        </w:tc>
        <w:tc>
          <w:tcPr>
            <w:tcW w:w="986"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53D46131" w14:textId="06E6864B" w:rsidR="005A6494" w:rsidRPr="00FF3C9D" w:rsidRDefault="005A6494" w:rsidP="005A6494">
            <w:pPr>
              <w:widowControl/>
              <w:jc w:val="center"/>
              <w:rPr>
                <w:rFonts w:eastAsia="Times New Roman" w:cs="Arial"/>
                <w:color w:val="000000"/>
                <w:sz w:val="16"/>
                <w:szCs w:val="16"/>
                <w:lang w:val="en-US"/>
              </w:rPr>
            </w:pPr>
            <w:r>
              <w:rPr>
                <w:rFonts w:cs="Arial"/>
                <w:color w:val="000000"/>
                <w:sz w:val="16"/>
                <w:szCs w:val="16"/>
              </w:rPr>
              <w:t>8.692</w:t>
            </w:r>
          </w:p>
        </w:tc>
        <w:tc>
          <w:tcPr>
            <w:tcW w:w="992"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tcPr>
          <w:p w14:paraId="15A1796F" w14:textId="194A31CC" w:rsidR="005A6494" w:rsidRPr="00FF3C9D" w:rsidRDefault="005A6494" w:rsidP="005A6494">
            <w:pPr>
              <w:jc w:val="center"/>
              <w:rPr>
                <w:rFonts w:cs="Arial"/>
                <w:color w:val="000000"/>
                <w:sz w:val="16"/>
                <w:szCs w:val="16"/>
              </w:rPr>
            </w:pPr>
            <w:r>
              <w:rPr>
                <w:rFonts w:cs="Arial"/>
                <w:color w:val="000000"/>
                <w:sz w:val="16"/>
                <w:szCs w:val="16"/>
              </w:rPr>
              <w:t>10.050</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6EBC48A0" w14:textId="174E2933" w:rsidR="005A6494" w:rsidRPr="00FF3C9D" w:rsidRDefault="005A6494" w:rsidP="005A6494">
            <w:pPr>
              <w:jc w:val="center"/>
              <w:rPr>
                <w:rFonts w:cs="Arial"/>
                <w:sz w:val="16"/>
                <w:szCs w:val="16"/>
              </w:rPr>
            </w:pPr>
            <w:r w:rsidRPr="00FF3C9D">
              <w:rPr>
                <w:rFonts w:cs="Arial"/>
                <w:sz w:val="16"/>
                <w:szCs w:val="16"/>
              </w:rPr>
              <w:t>86%</w:t>
            </w:r>
          </w:p>
        </w:tc>
      </w:tr>
      <w:tr w:rsidR="005A6494" w:rsidRPr="006E6D2C" w14:paraId="471E3D8E" w14:textId="77777777" w:rsidTr="00DB5117">
        <w:trPr>
          <w:trHeight w:val="227"/>
          <w:jc w:val="center"/>
        </w:trPr>
        <w:tc>
          <w:tcPr>
            <w:tcW w:w="1410" w:type="dxa"/>
            <w:shd w:val="clear" w:color="auto" w:fill="FFFFFF" w:themeFill="background1"/>
            <w:tcMar>
              <w:top w:w="0" w:type="dxa"/>
              <w:left w:w="0" w:type="dxa"/>
              <w:bottom w:w="0" w:type="dxa"/>
              <w:right w:w="0" w:type="dxa"/>
            </w:tcMar>
            <w:vAlign w:val="center"/>
            <w:hideMark/>
          </w:tcPr>
          <w:p w14:paraId="7D9FA397"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GSIT-IND-001 </w:t>
            </w:r>
          </w:p>
        </w:tc>
        <w:tc>
          <w:tcPr>
            <w:tcW w:w="4681" w:type="dxa"/>
            <w:tcMar>
              <w:top w:w="0" w:type="dxa"/>
              <w:left w:w="0" w:type="dxa"/>
              <w:bottom w:w="0" w:type="dxa"/>
              <w:right w:w="0" w:type="dxa"/>
            </w:tcMar>
            <w:vAlign w:val="center"/>
            <w:hideMark/>
          </w:tcPr>
          <w:p w14:paraId="7053DF40"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OPORTUNIDAD EN LA ATENCIÓN DE LA MESA DE AYUDA PARA PROCESOS INTERNOS</w:t>
            </w:r>
          </w:p>
        </w:tc>
        <w:tc>
          <w:tcPr>
            <w:tcW w:w="986" w:type="dxa"/>
            <w:shd w:val="clear" w:color="auto" w:fill="auto"/>
            <w:tcMar>
              <w:top w:w="0" w:type="dxa"/>
              <w:left w:w="0" w:type="dxa"/>
              <w:bottom w:w="0" w:type="dxa"/>
              <w:right w:w="0" w:type="dxa"/>
            </w:tcMar>
            <w:vAlign w:val="center"/>
          </w:tcPr>
          <w:p w14:paraId="5CA87CC7" w14:textId="690412CE" w:rsidR="005A6494" w:rsidRPr="00DB5117" w:rsidRDefault="005A6494" w:rsidP="005A6494">
            <w:pPr>
              <w:widowControl/>
              <w:jc w:val="center"/>
              <w:rPr>
                <w:rFonts w:eastAsia="Times New Roman" w:cs="Arial"/>
                <w:sz w:val="16"/>
                <w:szCs w:val="16"/>
                <w:lang w:val="en-US"/>
              </w:rPr>
            </w:pPr>
            <w:r w:rsidRPr="00DB5117">
              <w:rPr>
                <w:sz w:val="16"/>
                <w:szCs w:val="16"/>
              </w:rPr>
              <w:t>3520</w:t>
            </w:r>
          </w:p>
        </w:tc>
        <w:tc>
          <w:tcPr>
            <w:tcW w:w="992" w:type="dxa"/>
            <w:shd w:val="clear" w:color="auto" w:fill="auto"/>
            <w:tcMar>
              <w:top w:w="0" w:type="dxa"/>
              <w:left w:w="0" w:type="dxa"/>
              <w:bottom w:w="0" w:type="dxa"/>
              <w:right w:w="0" w:type="dxa"/>
            </w:tcMar>
            <w:vAlign w:val="center"/>
          </w:tcPr>
          <w:p w14:paraId="46C7D91A" w14:textId="5C52679D" w:rsidR="005A6494" w:rsidRPr="00DB5117" w:rsidRDefault="005A6494" w:rsidP="005A6494">
            <w:pPr>
              <w:jc w:val="center"/>
              <w:rPr>
                <w:rFonts w:cs="Arial"/>
                <w:sz w:val="16"/>
                <w:szCs w:val="16"/>
              </w:rPr>
            </w:pPr>
            <w:r w:rsidRPr="00DB5117">
              <w:rPr>
                <w:sz w:val="16"/>
                <w:szCs w:val="16"/>
              </w:rPr>
              <w:t>3899</w:t>
            </w:r>
          </w:p>
        </w:tc>
        <w:tc>
          <w:tcPr>
            <w:tcW w:w="854" w:type="dxa"/>
            <w:shd w:val="clear" w:color="auto" w:fill="92D050"/>
            <w:tcMar>
              <w:top w:w="0" w:type="dxa"/>
              <w:left w:w="0" w:type="dxa"/>
              <w:bottom w:w="0" w:type="dxa"/>
              <w:right w:w="0" w:type="dxa"/>
            </w:tcMar>
            <w:vAlign w:val="center"/>
          </w:tcPr>
          <w:p w14:paraId="7BE0891E" w14:textId="605DD8C3" w:rsidR="005A6494" w:rsidRPr="00DB5117" w:rsidRDefault="005A6494" w:rsidP="005A6494">
            <w:pPr>
              <w:jc w:val="center"/>
              <w:rPr>
                <w:rFonts w:cs="Arial"/>
                <w:sz w:val="16"/>
                <w:szCs w:val="16"/>
              </w:rPr>
            </w:pPr>
            <w:r w:rsidRPr="00DB5117">
              <w:rPr>
                <w:sz w:val="16"/>
                <w:szCs w:val="16"/>
              </w:rPr>
              <w:t>90,28%</w:t>
            </w:r>
          </w:p>
        </w:tc>
      </w:tr>
      <w:tr w:rsidR="005A6494" w:rsidRPr="006E6D2C" w14:paraId="40EB7E90" w14:textId="77777777" w:rsidTr="00DB5117">
        <w:trPr>
          <w:trHeight w:val="227"/>
          <w:jc w:val="center"/>
        </w:trPr>
        <w:tc>
          <w:tcPr>
            <w:tcW w:w="1410" w:type="dxa"/>
            <w:shd w:val="clear" w:color="auto" w:fill="FFFFFF" w:themeFill="background1"/>
            <w:tcMar>
              <w:top w:w="0" w:type="dxa"/>
              <w:left w:w="0" w:type="dxa"/>
              <w:bottom w:w="0" w:type="dxa"/>
              <w:right w:w="0" w:type="dxa"/>
            </w:tcMar>
            <w:vAlign w:val="center"/>
            <w:hideMark/>
          </w:tcPr>
          <w:p w14:paraId="6E2C5AC2"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GREF-IND-001 </w:t>
            </w:r>
          </w:p>
        </w:tc>
        <w:tc>
          <w:tcPr>
            <w:tcW w:w="4681" w:type="dxa"/>
            <w:tcMar>
              <w:top w:w="0" w:type="dxa"/>
              <w:left w:w="0" w:type="dxa"/>
              <w:bottom w:w="0" w:type="dxa"/>
              <w:right w:w="0" w:type="dxa"/>
            </w:tcMar>
            <w:vAlign w:val="center"/>
            <w:hideMark/>
          </w:tcPr>
          <w:p w14:paraId="36A2AD14"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SOLICITUDES DE RECURSOS FÍSICOS NO ATENDIDAS OPORTUNAMENTE</w:t>
            </w:r>
          </w:p>
        </w:tc>
        <w:tc>
          <w:tcPr>
            <w:tcW w:w="986" w:type="dxa"/>
            <w:shd w:val="clear" w:color="auto" w:fill="auto"/>
            <w:tcMar>
              <w:top w:w="0" w:type="dxa"/>
              <w:left w:w="0" w:type="dxa"/>
              <w:bottom w:w="0" w:type="dxa"/>
              <w:right w:w="0" w:type="dxa"/>
            </w:tcMar>
            <w:vAlign w:val="center"/>
          </w:tcPr>
          <w:p w14:paraId="19D6A1A0" w14:textId="15ED8CC5" w:rsidR="005A6494" w:rsidRPr="00DB5117" w:rsidRDefault="005A6494" w:rsidP="005A6494">
            <w:pPr>
              <w:widowControl/>
              <w:jc w:val="center"/>
              <w:rPr>
                <w:rFonts w:eastAsia="Times New Roman" w:cs="Arial"/>
                <w:sz w:val="16"/>
                <w:szCs w:val="16"/>
                <w:lang w:val="en-US"/>
              </w:rPr>
            </w:pPr>
            <w:r w:rsidRPr="00DB5117">
              <w:rPr>
                <w:sz w:val="16"/>
              </w:rPr>
              <w:t>480</w:t>
            </w:r>
          </w:p>
        </w:tc>
        <w:tc>
          <w:tcPr>
            <w:tcW w:w="992" w:type="dxa"/>
            <w:shd w:val="clear" w:color="auto" w:fill="auto"/>
            <w:tcMar>
              <w:top w:w="0" w:type="dxa"/>
              <w:left w:w="0" w:type="dxa"/>
              <w:bottom w:w="0" w:type="dxa"/>
              <w:right w:w="0" w:type="dxa"/>
            </w:tcMar>
            <w:vAlign w:val="center"/>
          </w:tcPr>
          <w:p w14:paraId="5A0323EE" w14:textId="553E1D95" w:rsidR="005A6494" w:rsidRPr="00DB5117" w:rsidRDefault="005A6494" w:rsidP="005A6494">
            <w:pPr>
              <w:jc w:val="center"/>
              <w:rPr>
                <w:rFonts w:cs="Arial"/>
                <w:sz w:val="16"/>
                <w:szCs w:val="16"/>
              </w:rPr>
            </w:pPr>
            <w:r w:rsidRPr="00DB5117">
              <w:rPr>
                <w:sz w:val="16"/>
              </w:rPr>
              <w:t>699</w:t>
            </w:r>
          </w:p>
        </w:tc>
        <w:tc>
          <w:tcPr>
            <w:tcW w:w="854" w:type="dxa"/>
            <w:shd w:val="clear" w:color="auto" w:fill="92D050"/>
            <w:tcMar>
              <w:top w:w="0" w:type="dxa"/>
              <w:left w:w="0" w:type="dxa"/>
              <w:bottom w:w="0" w:type="dxa"/>
              <w:right w:w="0" w:type="dxa"/>
            </w:tcMar>
            <w:vAlign w:val="center"/>
          </w:tcPr>
          <w:p w14:paraId="45865321" w14:textId="4B01C9ED" w:rsidR="005A6494" w:rsidRPr="00DB5117" w:rsidRDefault="005A6494" w:rsidP="005A6494">
            <w:pPr>
              <w:jc w:val="center"/>
              <w:rPr>
                <w:rFonts w:cs="Arial"/>
                <w:sz w:val="16"/>
                <w:szCs w:val="16"/>
              </w:rPr>
            </w:pPr>
            <w:r w:rsidRPr="00DB5117">
              <w:rPr>
                <w:sz w:val="16"/>
              </w:rPr>
              <w:t xml:space="preserve"> 0,69 </w:t>
            </w:r>
          </w:p>
        </w:tc>
      </w:tr>
      <w:tr w:rsidR="005A6494" w:rsidRPr="006E6D2C" w14:paraId="242BE50F" w14:textId="77777777" w:rsidTr="00DB5117">
        <w:trPr>
          <w:trHeight w:val="227"/>
          <w:jc w:val="center"/>
        </w:trPr>
        <w:tc>
          <w:tcPr>
            <w:tcW w:w="1410" w:type="dxa"/>
            <w:shd w:val="clear" w:color="auto" w:fill="FFFFFF" w:themeFill="background1"/>
            <w:tcMar>
              <w:top w:w="0" w:type="dxa"/>
              <w:left w:w="0" w:type="dxa"/>
              <w:bottom w:w="0" w:type="dxa"/>
              <w:right w:w="0" w:type="dxa"/>
            </w:tcMar>
            <w:vAlign w:val="center"/>
            <w:hideMark/>
          </w:tcPr>
          <w:p w14:paraId="3D7C445F"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GCON-IND-002 </w:t>
            </w:r>
          </w:p>
        </w:tc>
        <w:tc>
          <w:tcPr>
            <w:tcW w:w="4681" w:type="dxa"/>
            <w:tcMar>
              <w:top w:w="0" w:type="dxa"/>
              <w:left w:w="0" w:type="dxa"/>
              <w:bottom w:w="0" w:type="dxa"/>
              <w:right w:w="0" w:type="dxa"/>
            </w:tcMar>
            <w:vAlign w:val="center"/>
            <w:hideMark/>
          </w:tcPr>
          <w:p w14:paraId="6357CF5E"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EN LA PUBLICACIÓN DE PROCESOS DEL PLAN ANUAL DE ADQISICIONES</w:t>
            </w:r>
          </w:p>
        </w:tc>
        <w:tc>
          <w:tcPr>
            <w:tcW w:w="986" w:type="dxa"/>
            <w:shd w:val="clear" w:color="auto" w:fill="auto"/>
            <w:tcMar>
              <w:top w:w="0" w:type="dxa"/>
              <w:left w:w="0" w:type="dxa"/>
              <w:bottom w:w="0" w:type="dxa"/>
              <w:right w:w="0" w:type="dxa"/>
            </w:tcMar>
            <w:vAlign w:val="center"/>
          </w:tcPr>
          <w:p w14:paraId="3ABB47B4" w14:textId="61D53E21" w:rsidR="005A6494" w:rsidRPr="00DB5117" w:rsidRDefault="005A6494" w:rsidP="005A6494">
            <w:pPr>
              <w:widowControl/>
              <w:jc w:val="center"/>
              <w:rPr>
                <w:rFonts w:eastAsia="Times New Roman" w:cs="Arial"/>
                <w:sz w:val="16"/>
                <w:szCs w:val="16"/>
                <w:lang w:val="en-US"/>
              </w:rPr>
            </w:pPr>
            <w:r w:rsidRPr="00DB5117">
              <w:rPr>
                <w:sz w:val="16"/>
                <w:szCs w:val="16"/>
              </w:rPr>
              <w:t>21</w:t>
            </w:r>
          </w:p>
        </w:tc>
        <w:tc>
          <w:tcPr>
            <w:tcW w:w="992" w:type="dxa"/>
            <w:shd w:val="clear" w:color="auto" w:fill="auto"/>
            <w:tcMar>
              <w:top w:w="0" w:type="dxa"/>
              <w:left w:w="0" w:type="dxa"/>
              <w:bottom w:w="0" w:type="dxa"/>
              <w:right w:w="0" w:type="dxa"/>
            </w:tcMar>
            <w:vAlign w:val="center"/>
          </w:tcPr>
          <w:p w14:paraId="3DBA9636" w14:textId="4CBD56FF" w:rsidR="005A6494" w:rsidRPr="00DB5117" w:rsidRDefault="005A6494" w:rsidP="005A6494">
            <w:pPr>
              <w:jc w:val="center"/>
              <w:rPr>
                <w:rFonts w:cs="Arial"/>
                <w:sz w:val="16"/>
                <w:szCs w:val="16"/>
              </w:rPr>
            </w:pPr>
            <w:r w:rsidRPr="00DB5117">
              <w:rPr>
                <w:sz w:val="16"/>
                <w:szCs w:val="16"/>
              </w:rPr>
              <w:t>21</w:t>
            </w:r>
          </w:p>
        </w:tc>
        <w:tc>
          <w:tcPr>
            <w:tcW w:w="854" w:type="dxa"/>
            <w:shd w:val="clear" w:color="auto" w:fill="92D050"/>
            <w:tcMar>
              <w:top w:w="0" w:type="dxa"/>
              <w:left w:w="0" w:type="dxa"/>
              <w:bottom w:w="0" w:type="dxa"/>
              <w:right w:w="0" w:type="dxa"/>
            </w:tcMar>
            <w:vAlign w:val="center"/>
          </w:tcPr>
          <w:p w14:paraId="3A217CF2" w14:textId="16BF5AC4" w:rsidR="005A6494" w:rsidRPr="00DB5117" w:rsidRDefault="005A6494" w:rsidP="005A6494">
            <w:pPr>
              <w:jc w:val="center"/>
              <w:rPr>
                <w:rFonts w:cs="Arial"/>
                <w:sz w:val="16"/>
                <w:szCs w:val="16"/>
              </w:rPr>
            </w:pPr>
            <w:r w:rsidRPr="00DB5117">
              <w:rPr>
                <w:sz w:val="16"/>
                <w:szCs w:val="16"/>
              </w:rPr>
              <w:t>100%</w:t>
            </w:r>
          </w:p>
        </w:tc>
      </w:tr>
      <w:tr w:rsidR="005A6494" w:rsidRPr="006E6D2C" w14:paraId="0FF1FE62" w14:textId="77777777" w:rsidTr="00F32A51">
        <w:trPr>
          <w:trHeight w:val="227"/>
          <w:jc w:val="center"/>
        </w:trPr>
        <w:tc>
          <w:tcPr>
            <w:tcW w:w="1410" w:type="dxa"/>
            <w:shd w:val="clear" w:color="auto" w:fill="FFFFFF" w:themeFill="background1"/>
            <w:tcMar>
              <w:top w:w="0" w:type="dxa"/>
              <w:left w:w="0" w:type="dxa"/>
              <w:bottom w:w="0" w:type="dxa"/>
              <w:right w:w="0" w:type="dxa"/>
            </w:tcMar>
            <w:vAlign w:val="center"/>
            <w:hideMark/>
          </w:tcPr>
          <w:p w14:paraId="42FF3562"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GEFI-IND-003 </w:t>
            </w:r>
          </w:p>
        </w:tc>
        <w:tc>
          <w:tcPr>
            <w:tcW w:w="4681" w:type="dxa"/>
            <w:tcMar>
              <w:top w:w="0" w:type="dxa"/>
              <w:left w:w="0" w:type="dxa"/>
              <w:bottom w:w="0" w:type="dxa"/>
              <w:right w:w="0" w:type="dxa"/>
            </w:tcMar>
            <w:vAlign w:val="center"/>
            <w:hideMark/>
          </w:tcPr>
          <w:p w14:paraId="53AFCEA3"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EJECUCIÓN DEL PAC (PLAN ANUALIZADO DE CAJA)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1A971B7C" w14:textId="64F5B358" w:rsidR="005A6494" w:rsidRPr="006E6D2C" w:rsidRDefault="005A6494" w:rsidP="005A6494">
            <w:pPr>
              <w:widowControl/>
              <w:jc w:val="center"/>
              <w:rPr>
                <w:rFonts w:eastAsia="Times New Roman" w:cs="Arial"/>
                <w:sz w:val="16"/>
                <w:szCs w:val="16"/>
                <w:lang w:val="en-US"/>
              </w:rPr>
            </w:pPr>
            <w:r>
              <w:rPr>
                <w:rFonts w:cs="Arial"/>
                <w:sz w:val="18"/>
                <w:szCs w:val="18"/>
              </w:rPr>
              <w:t>18.811</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206167A" w14:textId="692208BD" w:rsidR="005A6494" w:rsidRPr="006E6D2C" w:rsidRDefault="005A6494" w:rsidP="005A6494">
            <w:pPr>
              <w:jc w:val="center"/>
              <w:rPr>
                <w:rFonts w:cs="Arial"/>
                <w:sz w:val="16"/>
                <w:szCs w:val="16"/>
              </w:rPr>
            </w:pPr>
            <w:r>
              <w:rPr>
                <w:rFonts w:cs="Arial"/>
                <w:sz w:val="18"/>
                <w:szCs w:val="18"/>
              </w:rPr>
              <w:t>26.501</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2E99032A" w14:textId="04ED5929" w:rsidR="005A6494" w:rsidRPr="006E6D2C" w:rsidRDefault="005A6494" w:rsidP="005A6494">
            <w:pPr>
              <w:jc w:val="center"/>
              <w:rPr>
                <w:rFonts w:cs="Arial"/>
                <w:sz w:val="16"/>
                <w:szCs w:val="16"/>
              </w:rPr>
            </w:pPr>
            <w:r>
              <w:rPr>
                <w:rFonts w:cs="Arial"/>
                <w:sz w:val="18"/>
                <w:szCs w:val="18"/>
              </w:rPr>
              <w:t>70,98%</w:t>
            </w:r>
          </w:p>
        </w:tc>
      </w:tr>
      <w:tr w:rsidR="005A6494" w:rsidRPr="006E6D2C" w14:paraId="463B2495" w14:textId="77777777" w:rsidTr="004A71BB">
        <w:trPr>
          <w:trHeight w:val="227"/>
          <w:jc w:val="center"/>
        </w:trPr>
        <w:tc>
          <w:tcPr>
            <w:tcW w:w="1410" w:type="dxa"/>
            <w:shd w:val="clear" w:color="auto" w:fill="FFFFFF" w:themeFill="background1"/>
            <w:tcMar>
              <w:top w:w="0" w:type="dxa"/>
              <w:left w:w="0" w:type="dxa"/>
              <w:bottom w:w="0" w:type="dxa"/>
              <w:right w:w="0" w:type="dxa"/>
            </w:tcMar>
            <w:vAlign w:val="center"/>
            <w:hideMark/>
          </w:tcPr>
          <w:p w14:paraId="51B8A5EE"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GEFI-IND-005 </w:t>
            </w:r>
          </w:p>
        </w:tc>
        <w:tc>
          <w:tcPr>
            <w:tcW w:w="4681" w:type="dxa"/>
            <w:tcMar>
              <w:top w:w="0" w:type="dxa"/>
              <w:left w:w="0" w:type="dxa"/>
              <w:bottom w:w="0" w:type="dxa"/>
              <w:right w:w="0" w:type="dxa"/>
            </w:tcMar>
            <w:vAlign w:val="center"/>
            <w:hideMark/>
          </w:tcPr>
          <w:p w14:paraId="33C27B5F"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EJECUCIÓN DE RESERVAS PRESUPUESTALES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4703B22B" w14:textId="2F41FCA9" w:rsidR="005A6494" w:rsidRPr="006E6D2C" w:rsidRDefault="005A6494" w:rsidP="005A6494">
            <w:pPr>
              <w:widowControl/>
              <w:rPr>
                <w:rFonts w:eastAsia="Times New Roman" w:cs="Arial"/>
                <w:sz w:val="16"/>
                <w:szCs w:val="16"/>
                <w:lang w:val="en-US"/>
              </w:rPr>
            </w:pPr>
            <w:r>
              <w:rPr>
                <w:rFonts w:cs="Arial"/>
                <w:sz w:val="18"/>
                <w:szCs w:val="18"/>
              </w:rPr>
              <w:t>$  13.043</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73D70079" w14:textId="273B155F" w:rsidR="005A6494" w:rsidRPr="006E6D2C" w:rsidRDefault="005A6494" w:rsidP="005A6494">
            <w:pPr>
              <w:rPr>
                <w:rFonts w:cs="Arial"/>
                <w:sz w:val="16"/>
                <w:szCs w:val="16"/>
              </w:rPr>
            </w:pPr>
            <w:r>
              <w:rPr>
                <w:rFonts w:cs="Arial"/>
                <w:sz w:val="18"/>
                <w:szCs w:val="18"/>
              </w:rPr>
              <w:t>$  51.371</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1A3A0E88" w14:textId="18A82C72" w:rsidR="005A6494" w:rsidRPr="006E6D2C" w:rsidRDefault="005A6494" w:rsidP="005A6494">
            <w:pPr>
              <w:jc w:val="center"/>
              <w:rPr>
                <w:rFonts w:cs="Arial"/>
                <w:sz w:val="16"/>
                <w:szCs w:val="16"/>
              </w:rPr>
            </w:pPr>
            <w:r>
              <w:rPr>
                <w:rFonts w:cs="Arial"/>
                <w:sz w:val="18"/>
                <w:szCs w:val="18"/>
              </w:rPr>
              <w:t>25,39%</w:t>
            </w:r>
          </w:p>
        </w:tc>
      </w:tr>
      <w:tr w:rsidR="005A6494" w:rsidRPr="006E6D2C" w14:paraId="1DB5FBF0" w14:textId="77777777" w:rsidTr="004A71BB">
        <w:trPr>
          <w:trHeight w:val="227"/>
          <w:jc w:val="center"/>
        </w:trPr>
        <w:tc>
          <w:tcPr>
            <w:tcW w:w="1410" w:type="dxa"/>
            <w:shd w:val="clear" w:color="auto" w:fill="FFFFFF" w:themeFill="background1"/>
            <w:tcMar>
              <w:top w:w="0" w:type="dxa"/>
              <w:left w:w="0" w:type="dxa"/>
              <w:bottom w:w="0" w:type="dxa"/>
              <w:right w:w="0" w:type="dxa"/>
            </w:tcMar>
            <w:vAlign w:val="center"/>
            <w:hideMark/>
          </w:tcPr>
          <w:p w14:paraId="65F7432A"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GEFI-IND-006</w:t>
            </w:r>
          </w:p>
        </w:tc>
        <w:tc>
          <w:tcPr>
            <w:tcW w:w="4681" w:type="dxa"/>
            <w:tcMar>
              <w:top w:w="0" w:type="dxa"/>
              <w:left w:w="0" w:type="dxa"/>
              <w:bottom w:w="0" w:type="dxa"/>
              <w:right w:w="0" w:type="dxa"/>
            </w:tcMar>
            <w:vAlign w:val="center"/>
            <w:hideMark/>
          </w:tcPr>
          <w:p w14:paraId="59D896B2"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DIFERENCIAS ENCONTRADAS EN LAS CONCILIACIONES DE CUENTAS RECÍPROCAS</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651A0ED7" w14:textId="6611C7FE" w:rsidR="005A6494" w:rsidRPr="006E6D2C" w:rsidRDefault="005A6494" w:rsidP="005A6494">
            <w:pPr>
              <w:widowControl/>
              <w:jc w:val="center"/>
              <w:rPr>
                <w:rFonts w:eastAsia="Times New Roman" w:cs="Arial"/>
                <w:sz w:val="16"/>
                <w:szCs w:val="16"/>
                <w:lang w:val="en-US"/>
              </w:rPr>
            </w:pPr>
            <w:r>
              <w:rPr>
                <w:rFonts w:cs="Arial"/>
                <w:sz w:val="20"/>
                <w:szCs w:val="20"/>
              </w:rPr>
              <w:t>8</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33B848B0" w14:textId="5332442C" w:rsidR="005A6494" w:rsidRPr="006E6D2C" w:rsidRDefault="005A6494" w:rsidP="005A6494">
            <w:pPr>
              <w:jc w:val="center"/>
              <w:rPr>
                <w:rFonts w:cs="Arial"/>
                <w:sz w:val="16"/>
                <w:szCs w:val="16"/>
              </w:rPr>
            </w:pPr>
            <w:r>
              <w:rPr>
                <w:rFonts w:cs="Arial"/>
                <w:sz w:val="20"/>
                <w:szCs w:val="20"/>
              </w:rPr>
              <w:t>36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FC96812" w14:textId="4A6E3136" w:rsidR="005A6494" w:rsidRPr="006E6D2C" w:rsidRDefault="005A6494" w:rsidP="005A6494">
            <w:pPr>
              <w:jc w:val="center"/>
              <w:rPr>
                <w:rFonts w:cs="Arial"/>
                <w:sz w:val="16"/>
                <w:szCs w:val="16"/>
              </w:rPr>
            </w:pPr>
            <w:r>
              <w:rPr>
                <w:rFonts w:cs="Arial"/>
                <w:sz w:val="20"/>
                <w:szCs w:val="20"/>
              </w:rPr>
              <w:t>22%</w:t>
            </w:r>
          </w:p>
        </w:tc>
      </w:tr>
      <w:tr w:rsidR="005A6494" w:rsidRPr="006E6D2C" w14:paraId="016D52C8" w14:textId="77777777" w:rsidTr="009C5FB5">
        <w:trPr>
          <w:trHeight w:val="227"/>
          <w:jc w:val="center"/>
        </w:trPr>
        <w:tc>
          <w:tcPr>
            <w:tcW w:w="1410" w:type="dxa"/>
            <w:shd w:val="clear" w:color="auto" w:fill="FFFFFF" w:themeFill="background1"/>
            <w:tcMar>
              <w:top w:w="0" w:type="dxa"/>
              <w:left w:w="0" w:type="dxa"/>
              <w:bottom w:w="0" w:type="dxa"/>
              <w:right w:w="0" w:type="dxa"/>
            </w:tcMar>
            <w:vAlign w:val="center"/>
            <w:hideMark/>
          </w:tcPr>
          <w:p w14:paraId="698EED84" w14:textId="77777777" w:rsidR="005A6494" w:rsidRPr="006E6D2C" w:rsidRDefault="005A6494" w:rsidP="005A6494">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GEFI-IND-007</w:t>
            </w:r>
          </w:p>
        </w:tc>
        <w:tc>
          <w:tcPr>
            <w:tcW w:w="4681" w:type="dxa"/>
            <w:tcMar>
              <w:top w:w="0" w:type="dxa"/>
              <w:left w:w="0" w:type="dxa"/>
              <w:bottom w:w="0" w:type="dxa"/>
              <w:right w:w="0" w:type="dxa"/>
            </w:tcMar>
            <w:vAlign w:val="center"/>
            <w:hideMark/>
          </w:tcPr>
          <w:p w14:paraId="2B3ADE29" w14:textId="77777777" w:rsidR="005A6494" w:rsidRPr="006E6D2C" w:rsidRDefault="005A6494" w:rsidP="005A6494">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EJECUCIÓN DEL PROGRAMA  ANUAL  MENSUALIZADO DE CAJA - PAC RESERVA</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0C699261" w14:textId="7E581D75" w:rsidR="005A6494" w:rsidRPr="006E6D2C" w:rsidRDefault="005A6494" w:rsidP="005A6494">
            <w:pPr>
              <w:widowControl/>
              <w:jc w:val="center"/>
              <w:rPr>
                <w:rFonts w:eastAsia="Times New Roman" w:cs="Arial"/>
                <w:sz w:val="16"/>
                <w:szCs w:val="16"/>
                <w:lang w:val="en-US"/>
              </w:rPr>
            </w:pPr>
            <w:r>
              <w:rPr>
                <w:rFonts w:cs="Arial"/>
                <w:sz w:val="18"/>
                <w:szCs w:val="18"/>
              </w:rPr>
              <w:t>15.989</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492151A7" w14:textId="0133E1F4" w:rsidR="005A6494" w:rsidRPr="006E6D2C" w:rsidRDefault="005A6494" w:rsidP="005A6494">
            <w:pPr>
              <w:jc w:val="center"/>
              <w:rPr>
                <w:rFonts w:cs="Arial"/>
                <w:sz w:val="16"/>
                <w:szCs w:val="16"/>
              </w:rPr>
            </w:pPr>
            <w:r>
              <w:rPr>
                <w:rFonts w:cs="Arial"/>
                <w:sz w:val="18"/>
                <w:szCs w:val="18"/>
              </w:rPr>
              <w:t>20.536</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1E465946" w14:textId="7C10B75B" w:rsidR="005A6494" w:rsidRPr="006E6D2C" w:rsidRDefault="005A6494" w:rsidP="005A6494">
            <w:pPr>
              <w:jc w:val="center"/>
              <w:rPr>
                <w:rFonts w:cs="Arial"/>
                <w:sz w:val="16"/>
                <w:szCs w:val="16"/>
              </w:rPr>
            </w:pPr>
            <w:r>
              <w:rPr>
                <w:rFonts w:cs="Arial"/>
                <w:sz w:val="18"/>
                <w:szCs w:val="18"/>
              </w:rPr>
              <w:t>77,86%</w:t>
            </w:r>
          </w:p>
        </w:tc>
      </w:tr>
      <w:tr w:rsidR="00A23731" w:rsidRPr="006E6D2C" w14:paraId="107A7B40" w14:textId="77777777" w:rsidTr="00A23731">
        <w:trPr>
          <w:trHeight w:val="227"/>
          <w:jc w:val="center"/>
        </w:trPr>
        <w:tc>
          <w:tcPr>
            <w:tcW w:w="1410" w:type="dxa"/>
            <w:shd w:val="clear" w:color="auto" w:fill="FFFFFF" w:themeFill="background1"/>
            <w:tcMar>
              <w:top w:w="0" w:type="dxa"/>
              <w:left w:w="0" w:type="dxa"/>
              <w:bottom w:w="0" w:type="dxa"/>
              <w:right w:w="0" w:type="dxa"/>
            </w:tcMar>
            <w:vAlign w:val="center"/>
            <w:hideMark/>
          </w:tcPr>
          <w:p w14:paraId="5A0D7EF9" w14:textId="77777777" w:rsidR="00A23731" w:rsidRPr="006E6D2C" w:rsidRDefault="00A23731" w:rsidP="00A23731">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GLAB-IND-001 </w:t>
            </w:r>
          </w:p>
        </w:tc>
        <w:tc>
          <w:tcPr>
            <w:tcW w:w="4681" w:type="dxa"/>
            <w:tcMar>
              <w:top w:w="0" w:type="dxa"/>
              <w:left w:w="0" w:type="dxa"/>
              <w:bottom w:w="0" w:type="dxa"/>
              <w:right w:w="0" w:type="dxa"/>
            </w:tcMar>
            <w:vAlign w:val="center"/>
            <w:hideMark/>
          </w:tcPr>
          <w:p w14:paraId="52CCF8C3" w14:textId="77777777" w:rsidR="00A23731" w:rsidRPr="006E6D2C" w:rsidRDefault="00A23731" w:rsidP="00A23731">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SEGUIMIENTO REALIZADO A LAS SOLICITUDES DE ENSAYOS A LAS MATERIAS PRIMAS</w:t>
            </w:r>
          </w:p>
        </w:tc>
        <w:tc>
          <w:tcPr>
            <w:tcW w:w="986" w:type="dxa"/>
            <w:tcBorders>
              <w:top w:val="nil"/>
              <w:left w:val="single" w:sz="8" w:space="0" w:color="auto"/>
              <w:bottom w:val="single" w:sz="8" w:space="0" w:color="auto"/>
              <w:right w:val="single" w:sz="8" w:space="0" w:color="auto"/>
            </w:tcBorders>
            <w:shd w:val="clear" w:color="auto" w:fill="FFFFFF" w:themeFill="background1"/>
            <w:tcMar>
              <w:top w:w="0" w:type="dxa"/>
              <w:left w:w="0" w:type="dxa"/>
              <w:bottom w:w="0" w:type="dxa"/>
              <w:right w:w="0" w:type="dxa"/>
            </w:tcMar>
            <w:vAlign w:val="center"/>
          </w:tcPr>
          <w:p w14:paraId="1C704222" w14:textId="7D63265D" w:rsidR="00A23731" w:rsidRPr="00A23731" w:rsidRDefault="00A23731" w:rsidP="00A23731">
            <w:pPr>
              <w:widowControl/>
              <w:jc w:val="center"/>
              <w:rPr>
                <w:rFonts w:eastAsia="Times New Roman" w:cs="Arial"/>
                <w:sz w:val="16"/>
                <w:szCs w:val="16"/>
                <w:lang w:val="es-ES"/>
              </w:rPr>
            </w:pPr>
            <w:r w:rsidRPr="00A23731">
              <w:rPr>
                <w:rFonts w:cs="Arial"/>
                <w:sz w:val="16"/>
                <w:szCs w:val="16"/>
              </w:rPr>
              <w:t>11.154</w:t>
            </w:r>
          </w:p>
        </w:tc>
        <w:tc>
          <w:tcPr>
            <w:tcW w:w="992" w:type="dxa"/>
            <w:tcBorders>
              <w:top w:val="nil"/>
              <w:left w:val="nil"/>
              <w:bottom w:val="single" w:sz="8" w:space="0" w:color="auto"/>
              <w:right w:val="nil"/>
            </w:tcBorders>
            <w:shd w:val="clear" w:color="auto" w:fill="FFFFFF" w:themeFill="background1"/>
            <w:tcMar>
              <w:top w:w="0" w:type="dxa"/>
              <w:left w:w="0" w:type="dxa"/>
              <w:bottom w:w="0" w:type="dxa"/>
              <w:right w:w="0" w:type="dxa"/>
            </w:tcMar>
            <w:vAlign w:val="center"/>
          </w:tcPr>
          <w:p w14:paraId="19A5DE68" w14:textId="5FC3BD76" w:rsidR="00A23731" w:rsidRPr="00A23731" w:rsidRDefault="00A23731" w:rsidP="00A23731">
            <w:pPr>
              <w:jc w:val="center"/>
              <w:rPr>
                <w:rFonts w:cs="Arial"/>
                <w:sz w:val="16"/>
                <w:szCs w:val="16"/>
              </w:rPr>
            </w:pPr>
            <w:r w:rsidRPr="00A23731">
              <w:rPr>
                <w:rFonts w:cs="Arial"/>
                <w:sz w:val="16"/>
                <w:szCs w:val="16"/>
              </w:rPr>
              <w:t>11.154</w:t>
            </w:r>
          </w:p>
        </w:tc>
        <w:tc>
          <w:tcPr>
            <w:tcW w:w="854" w:type="dxa"/>
            <w:tcBorders>
              <w:top w:val="nil"/>
              <w:left w:val="single" w:sz="8" w:space="0" w:color="auto"/>
              <w:bottom w:val="single" w:sz="8" w:space="0" w:color="auto"/>
              <w:right w:val="single" w:sz="8" w:space="0" w:color="auto"/>
            </w:tcBorders>
            <w:shd w:val="clear" w:color="auto" w:fill="92D050"/>
            <w:tcMar>
              <w:top w:w="0" w:type="dxa"/>
              <w:left w:w="0" w:type="dxa"/>
              <w:bottom w:w="0" w:type="dxa"/>
              <w:right w:w="0" w:type="dxa"/>
            </w:tcMar>
            <w:vAlign w:val="center"/>
          </w:tcPr>
          <w:p w14:paraId="0B51FD46" w14:textId="045BA2AE" w:rsidR="00A23731" w:rsidRPr="00A23731" w:rsidRDefault="00A23731" w:rsidP="00A23731">
            <w:pPr>
              <w:jc w:val="center"/>
              <w:rPr>
                <w:rFonts w:cs="Arial"/>
                <w:sz w:val="16"/>
                <w:szCs w:val="16"/>
              </w:rPr>
            </w:pPr>
            <w:r w:rsidRPr="00A23731">
              <w:rPr>
                <w:rFonts w:cs="Arial"/>
                <w:sz w:val="16"/>
                <w:szCs w:val="16"/>
              </w:rPr>
              <w:t>100%</w:t>
            </w:r>
          </w:p>
        </w:tc>
      </w:tr>
      <w:tr w:rsidR="006A04C9" w:rsidRPr="006E6D2C" w14:paraId="7813B4CD" w14:textId="77777777" w:rsidTr="006A04C9">
        <w:trPr>
          <w:trHeight w:val="227"/>
          <w:jc w:val="center"/>
        </w:trPr>
        <w:tc>
          <w:tcPr>
            <w:tcW w:w="1410" w:type="dxa"/>
            <w:tcMar>
              <w:top w:w="0" w:type="dxa"/>
              <w:left w:w="0" w:type="dxa"/>
              <w:bottom w:w="0" w:type="dxa"/>
              <w:right w:w="0" w:type="dxa"/>
            </w:tcMar>
            <w:vAlign w:val="center"/>
            <w:hideMark/>
          </w:tcPr>
          <w:p w14:paraId="45D70DCE" w14:textId="77777777" w:rsidR="006A04C9" w:rsidRPr="006E6D2C" w:rsidRDefault="006A04C9" w:rsidP="006A04C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GLAB-IND-002 </w:t>
            </w:r>
          </w:p>
        </w:tc>
        <w:tc>
          <w:tcPr>
            <w:tcW w:w="4681" w:type="dxa"/>
            <w:tcMar>
              <w:top w:w="0" w:type="dxa"/>
              <w:left w:w="0" w:type="dxa"/>
              <w:bottom w:w="0" w:type="dxa"/>
              <w:right w:w="0" w:type="dxa"/>
            </w:tcMar>
            <w:vAlign w:val="center"/>
            <w:hideMark/>
          </w:tcPr>
          <w:p w14:paraId="66398395" w14:textId="77777777" w:rsidR="006A04C9" w:rsidRPr="006E6D2C" w:rsidRDefault="006A04C9" w:rsidP="006A04C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SEGUIMIENTOS REALIZADOS A LAS SOLICITUDES DE ENSAYOS A LOS PRODUCTOS Y A LAS CAPAS DE LA ESTRUCTURA DE PAVIMENTO</w:t>
            </w:r>
          </w:p>
        </w:tc>
        <w:tc>
          <w:tcPr>
            <w:tcW w:w="986" w:type="dxa"/>
            <w:tcBorders>
              <w:top w:val="single" w:sz="8" w:space="0" w:color="auto"/>
              <w:left w:val="single" w:sz="8" w:space="0" w:color="auto"/>
              <w:bottom w:val="single" w:sz="8" w:space="0" w:color="auto"/>
              <w:right w:val="nil"/>
            </w:tcBorders>
            <w:shd w:val="clear" w:color="auto" w:fill="auto"/>
            <w:tcMar>
              <w:top w:w="0" w:type="dxa"/>
              <w:left w:w="0" w:type="dxa"/>
              <w:bottom w:w="0" w:type="dxa"/>
              <w:right w:w="0" w:type="dxa"/>
            </w:tcMar>
            <w:vAlign w:val="center"/>
          </w:tcPr>
          <w:p w14:paraId="4779CC9C" w14:textId="258E1EC4" w:rsidR="006A04C9" w:rsidRPr="006A04C9" w:rsidRDefault="006A04C9" w:rsidP="006A04C9">
            <w:pPr>
              <w:widowControl/>
              <w:jc w:val="center"/>
              <w:rPr>
                <w:rFonts w:eastAsia="Times New Roman" w:cs="Arial"/>
                <w:sz w:val="16"/>
                <w:szCs w:val="16"/>
                <w:lang w:val="es-ES"/>
              </w:rPr>
            </w:pPr>
            <w:r w:rsidRPr="006A04C9">
              <w:rPr>
                <w:rFonts w:cs="Arial"/>
                <w:sz w:val="16"/>
                <w:szCs w:val="16"/>
              </w:rPr>
              <w:t>35</w:t>
            </w:r>
          </w:p>
        </w:tc>
        <w:tc>
          <w:tcPr>
            <w:tcW w:w="992" w:type="dxa"/>
            <w:tcBorders>
              <w:top w:val="single" w:sz="8" w:space="0" w:color="auto"/>
              <w:left w:val="single" w:sz="8" w:space="0" w:color="auto"/>
              <w:bottom w:val="single" w:sz="8" w:space="0" w:color="auto"/>
              <w:right w:val="nil"/>
            </w:tcBorders>
            <w:shd w:val="clear" w:color="auto" w:fill="auto"/>
            <w:tcMar>
              <w:top w:w="0" w:type="dxa"/>
              <w:left w:w="0" w:type="dxa"/>
              <w:bottom w:w="0" w:type="dxa"/>
              <w:right w:w="0" w:type="dxa"/>
            </w:tcMar>
            <w:vAlign w:val="center"/>
          </w:tcPr>
          <w:p w14:paraId="26AB6294" w14:textId="583EF8C1" w:rsidR="006A04C9" w:rsidRPr="006A04C9" w:rsidRDefault="006A04C9" w:rsidP="006A04C9">
            <w:pPr>
              <w:jc w:val="center"/>
              <w:rPr>
                <w:rFonts w:cs="Arial"/>
                <w:sz w:val="16"/>
                <w:szCs w:val="16"/>
              </w:rPr>
            </w:pPr>
            <w:r w:rsidRPr="006A04C9">
              <w:rPr>
                <w:rFonts w:cs="Arial"/>
                <w:sz w:val="16"/>
                <w:szCs w:val="16"/>
              </w:rPr>
              <w:t>2.573</w:t>
            </w:r>
          </w:p>
        </w:tc>
        <w:tc>
          <w:tcPr>
            <w:tcW w:w="854" w:type="dxa"/>
            <w:tcBorders>
              <w:top w:val="nil"/>
              <w:left w:val="single" w:sz="8" w:space="0" w:color="auto"/>
              <w:bottom w:val="single" w:sz="4" w:space="0" w:color="auto"/>
              <w:right w:val="single" w:sz="8" w:space="0" w:color="auto"/>
            </w:tcBorders>
            <w:shd w:val="clear" w:color="auto" w:fill="92D050"/>
            <w:tcMar>
              <w:top w:w="0" w:type="dxa"/>
              <w:left w:w="0" w:type="dxa"/>
              <w:bottom w:w="0" w:type="dxa"/>
              <w:right w:w="0" w:type="dxa"/>
            </w:tcMar>
            <w:vAlign w:val="center"/>
          </w:tcPr>
          <w:p w14:paraId="17F17C71" w14:textId="497E2DEC" w:rsidR="006A04C9" w:rsidRPr="006A04C9" w:rsidRDefault="006A04C9" w:rsidP="006A04C9">
            <w:pPr>
              <w:jc w:val="center"/>
              <w:rPr>
                <w:rFonts w:cs="Arial"/>
                <w:color w:val="92D050"/>
                <w:sz w:val="16"/>
                <w:szCs w:val="16"/>
              </w:rPr>
            </w:pPr>
            <w:r w:rsidRPr="006A04C9">
              <w:rPr>
                <w:rFonts w:cs="Arial"/>
                <w:sz w:val="16"/>
                <w:szCs w:val="16"/>
              </w:rPr>
              <w:t>98,6%</w:t>
            </w:r>
          </w:p>
        </w:tc>
      </w:tr>
      <w:tr w:rsidR="006A04C9" w:rsidRPr="006E6D2C" w14:paraId="061B198F" w14:textId="77777777" w:rsidTr="006A04C9">
        <w:trPr>
          <w:trHeight w:val="227"/>
          <w:jc w:val="center"/>
        </w:trPr>
        <w:tc>
          <w:tcPr>
            <w:tcW w:w="1410" w:type="dxa"/>
            <w:tcMar>
              <w:top w:w="0" w:type="dxa"/>
              <w:left w:w="0" w:type="dxa"/>
              <w:bottom w:w="0" w:type="dxa"/>
              <w:right w:w="0" w:type="dxa"/>
            </w:tcMar>
            <w:vAlign w:val="center"/>
            <w:hideMark/>
          </w:tcPr>
          <w:p w14:paraId="270C170F" w14:textId="77777777" w:rsidR="006A04C9" w:rsidRPr="006E6D2C" w:rsidRDefault="006A04C9" w:rsidP="006A04C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GLAB-IND-005</w:t>
            </w:r>
          </w:p>
        </w:tc>
        <w:tc>
          <w:tcPr>
            <w:tcW w:w="4681" w:type="dxa"/>
            <w:tcMar>
              <w:top w:w="0" w:type="dxa"/>
              <w:left w:w="0" w:type="dxa"/>
              <w:bottom w:w="0" w:type="dxa"/>
              <w:right w:w="0" w:type="dxa"/>
            </w:tcMar>
            <w:vAlign w:val="center"/>
            <w:hideMark/>
          </w:tcPr>
          <w:p w14:paraId="15DD5439" w14:textId="77777777" w:rsidR="006A04C9" w:rsidRPr="006E6D2C" w:rsidRDefault="006A04C9" w:rsidP="006A04C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SEGUIMIENTO A LA ENTREGA OPORTUNA DE INFORMES DE ENSAYO</w:t>
            </w:r>
          </w:p>
        </w:tc>
        <w:tc>
          <w:tcPr>
            <w:tcW w:w="986" w:type="dxa"/>
            <w:shd w:val="clear" w:color="auto" w:fill="auto"/>
            <w:tcMar>
              <w:top w:w="0" w:type="dxa"/>
              <w:left w:w="0" w:type="dxa"/>
              <w:bottom w:w="0" w:type="dxa"/>
              <w:right w:w="0" w:type="dxa"/>
            </w:tcMar>
            <w:vAlign w:val="center"/>
          </w:tcPr>
          <w:p w14:paraId="66F4C3E7" w14:textId="645A9A63" w:rsidR="006A04C9" w:rsidRPr="006A04C9" w:rsidRDefault="006A04C9" w:rsidP="006A04C9">
            <w:pPr>
              <w:widowControl/>
              <w:jc w:val="center"/>
              <w:rPr>
                <w:rFonts w:eastAsia="Times New Roman" w:cs="Arial"/>
                <w:sz w:val="16"/>
                <w:szCs w:val="16"/>
                <w:lang w:val="es-ES"/>
              </w:rPr>
            </w:pPr>
            <w:r w:rsidRPr="006A04C9">
              <w:rPr>
                <w:sz w:val="16"/>
                <w:szCs w:val="16"/>
              </w:rPr>
              <w:t xml:space="preserve"> 2.587 </w:t>
            </w:r>
          </w:p>
        </w:tc>
        <w:tc>
          <w:tcPr>
            <w:tcW w:w="992" w:type="dxa"/>
            <w:shd w:val="clear" w:color="auto" w:fill="auto"/>
            <w:tcMar>
              <w:top w:w="0" w:type="dxa"/>
              <w:left w:w="0" w:type="dxa"/>
              <w:bottom w:w="0" w:type="dxa"/>
              <w:right w:w="0" w:type="dxa"/>
            </w:tcMar>
            <w:vAlign w:val="center"/>
          </w:tcPr>
          <w:p w14:paraId="570C73C5" w14:textId="02E1C2ED" w:rsidR="006A04C9" w:rsidRPr="006A04C9" w:rsidRDefault="006A04C9" w:rsidP="006A04C9">
            <w:pPr>
              <w:jc w:val="center"/>
              <w:rPr>
                <w:rFonts w:cs="Arial"/>
                <w:sz w:val="16"/>
                <w:szCs w:val="16"/>
              </w:rPr>
            </w:pPr>
            <w:r w:rsidRPr="006A04C9">
              <w:rPr>
                <w:sz w:val="16"/>
                <w:szCs w:val="16"/>
              </w:rPr>
              <w:t xml:space="preserve"> 2.588 </w:t>
            </w:r>
          </w:p>
        </w:tc>
        <w:tc>
          <w:tcPr>
            <w:tcW w:w="854" w:type="dxa"/>
            <w:shd w:val="clear" w:color="auto" w:fill="92D050"/>
            <w:tcMar>
              <w:top w:w="0" w:type="dxa"/>
              <w:left w:w="0" w:type="dxa"/>
              <w:bottom w:w="0" w:type="dxa"/>
              <w:right w:w="0" w:type="dxa"/>
            </w:tcMar>
            <w:vAlign w:val="center"/>
          </w:tcPr>
          <w:p w14:paraId="13C23A44" w14:textId="7C10345A" w:rsidR="006A04C9" w:rsidRPr="006A04C9" w:rsidRDefault="006A04C9" w:rsidP="006A04C9">
            <w:pPr>
              <w:jc w:val="center"/>
              <w:rPr>
                <w:rFonts w:cs="Arial"/>
                <w:sz w:val="16"/>
                <w:szCs w:val="16"/>
              </w:rPr>
            </w:pPr>
            <w:r w:rsidRPr="006A04C9">
              <w:rPr>
                <w:sz w:val="16"/>
                <w:szCs w:val="16"/>
              </w:rPr>
              <w:t>100%</w:t>
            </w:r>
          </w:p>
        </w:tc>
      </w:tr>
      <w:tr w:rsidR="006A04C9" w:rsidRPr="006E6D2C" w14:paraId="5903CFB8" w14:textId="77777777" w:rsidTr="006A04C9">
        <w:trPr>
          <w:trHeight w:val="227"/>
          <w:jc w:val="center"/>
        </w:trPr>
        <w:tc>
          <w:tcPr>
            <w:tcW w:w="1410" w:type="dxa"/>
            <w:tcMar>
              <w:top w:w="0" w:type="dxa"/>
              <w:left w:w="0" w:type="dxa"/>
              <w:bottom w:w="0" w:type="dxa"/>
              <w:right w:w="0" w:type="dxa"/>
            </w:tcMar>
            <w:vAlign w:val="center"/>
            <w:hideMark/>
          </w:tcPr>
          <w:p w14:paraId="58B0415D" w14:textId="77777777" w:rsidR="006A04C9" w:rsidRPr="006E6D2C" w:rsidRDefault="006A04C9" w:rsidP="006A04C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GTHU-IND-001 </w:t>
            </w:r>
          </w:p>
        </w:tc>
        <w:tc>
          <w:tcPr>
            <w:tcW w:w="4681" w:type="dxa"/>
            <w:tcMar>
              <w:top w:w="0" w:type="dxa"/>
              <w:left w:w="0" w:type="dxa"/>
              <w:bottom w:w="0" w:type="dxa"/>
              <w:right w:w="0" w:type="dxa"/>
            </w:tcMar>
            <w:vAlign w:val="center"/>
            <w:hideMark/>
          </w:tcPr>
          <w:p w14:paraId="7CC87262" w14:textId="77777777" w:rsidR="006A04C9" w:rsidRPr="006E6D2C" w:rsidRDefault="006A04C9" w:rsidP="006A04C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SEVERIDAD DE ACCIDENTALIDAD </w:t>
            </w:r>
          </w:p>
        </w:tc>
        <w:tc>
          <w:tcPr>
            <w:tcW w:w="986"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bottom"/>
          </w:tcPr>
          <w:p w14:paraId="30D9257E" w14:textId="3C27D9AB" w:rsidR="006A04C9" w:rsidRPr="006A04C9" w:rsidRDefault="006A04C9" w:rsidP="006A04C9">
            <w:pPr>
              <w:widowControl/>
              <w:jc w:val="center"/>
              <w:rPr>
                <w:rFonts w:cs="Arial"/>
                <w:sz w:val="16"/>
                <w:szCs w:val="16"/>
              </w:rPr>
            </w:pPr>
            <w:r w:rsidRPr="006A04C9">
              <w:rPr>
                <w:rFonts w:cs="Arial"/>
                <w:sz w:val="16"/>
              </w:rPr>
              <w:t>0</w:t>
            </w:r>
          </w:p>
        </w:tc>
        <w:tc>
          <w:tcPr>
            <w:tcW w:w="992"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bottom"/>
          </w:tcPr>
          <w:p w14:paraId="15803169" w14:textId="5FD63CAD" w:rsidR="006A04C9" w:rsidRPr="006A04C9" w:rsidRDefault="006A04C9" w:rsidP="006A04C9">
            <w:pPr>
              <w:jc w:val="center"/>
              <w:rPr>
                <w:rFonts w:cs="Arial"/>
                <w:sz w:val="16"/>
                <w:szCs w:val="16"/>
              </w:rPr>
            </w:pPr>
            <w:r w:rsidRPr="006A04C9">
              <w:rPr>
                <w:rFonts w:cs="Arial"/>
                <w:sz w:val="16"/>
              </w:rPr>
              <w:t>618</w:t>
            </w:r>
          </w:p>
        </w:tc>
        <w:tc>
          <w:tcPr>
            <w:tcW w:w="854" w:type="dxa"/>
            <w:tcBorders>
              <w:top w:val="single" w:sz="8" w:space="0" w:color="auto"/>
              <w:left w:val="single" w:sz="8" w:space="0" w:color="auto"/>
              <w:bottom w:val="single" w:sz="8" w:space="0" w:color="auto"/>
              <w:right w:val="single" w:sz="8" w:space="0" w:color="auto"/>
            </w:tcBorders>
            <w:shd w:val="clear" w:color="auto" w:fill="92D050"/>
            <w:tcMar>
              <w:top w:w="0" w:type="dxa"/>
              <w:left w:w="0" w:type="dxa"/>
              <w:bottom w:w="0" w:type="dxa"/>
              <w:right w:w="0" w:type="dxa"/>
            </w:tcMar>
            <w:vAlign w:val="bottom"/>
          </w:tcPr>
          <w:p w14:paraId="71F44C6D" w14:textId="74C63C9B" w:rsidR="006A04C9" w:rsidRPr="006A04C9" w:rsidRDefault="006A04C9" w:rsidP="006A04C9">
            <w:pPr>
              <w:jc w:val="center"/>
              <w:rPr>
                <w:rFonts w:cs="Arial"/>
                <w:sz w:val="16"/>
                <w:szCs w:val="16"/>
              </w:rPr>
            </w:pPr>
            <w:r w:rsidRPr="006A04C9">
              <w:rPr>
                <w:rFonts w:cs="Arial"/>
                <w:sz w:val="16"/>
                <w:szCs w:val="16"/>
              </w:rPr>
              <w:t>0%</w:t>
            </w:r>
          </w:p>
        </w:tc>
      </w:tr>
      <w:tr w:rsidR="006A04C9" w:rsidRPr="006E6D2C" w14:paraId="507006DF" w14:textId="77777777" w:rsidTr="006A04C9">
        <w:trPr>
          <w:trHeight w:val="227"/>
          <w:jc w:val="center"/>
        </w:trPr>
        <w:tc>
          <w:tcPr>
            <w:tcW w:w="1410" w:type="dxa"/>
            <w:tcMar>
              <w:top w:w="0" w:type="dxa"/>
              <w:left w:w="0" w:type="dxa"/>
              <w:bottom w:w="0" w:type="dxa"/>
              <w:right w:w="0" w:type="dxa"/>
            </w:tcMar>
            <w:vAlign w:val="center"/>
            <w:hideMark/>
          </w:tcPr>
          <w:p w14:paraId="7154B46D" w14:textId="77777777" w:rsidR="006A04C9" w:rsidRPr="006E6D2C" w:rsidRDefault="006A04C9" w:rsidP="006A04C9">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GTHU-IND-003 </w:t>
            </w:r>
          </w:p>
        </w:tc>
        <w:tc>
          <w:tcPr>
            <w:tcW w:w="4681" w:type="dxa"/>
            <w:tcMar>
              <w:top w:w="0" w:type="dxa"/>
              <w:left w:w="0" w:type="dxa"/>
              <w:bottom w:w="0" w:type="dxa"/>
              <w:right w:w="0" w:type="dxa"/>
            </w:tcMar>
            <w:vAlign w:val="center"/>
            <w:hideMark/>
          </w:tcPr>
          <w:p w14:paraId="599ABA53" w14:textId="77777777" w:rsidR="006A04C9" w:rsidRPr="006E6D2C" w:rsidRDefault="006A04C9" w:rsidP="006A04C9">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PLAN ESTRATÉGICO DE TALENTO HUMANO - PETH</w:t>
            </w:r>
          </w:p>
        </w:tc>
        <w:tc>
          <w:tcPr>
            <w:tcW w:w="986" w:type="dxa"/>
            <w:tcBorders>
              <w:top w:val="nil"/>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1FEADE64" w14:textId="6EB8D7AB" w:rsidR="006A04C9" w:rsidRPr="006A04C9" w:rsidRDefault="006A04C9" w:rsidP="006A04C9">
            <w:pPr>
              <w:widowControl/>
              <w:jc w:val="center"/>
              <w:rPr>
                <w:rFonts w:eastAsia="Times New Roman" w:cs="Arial"/>
                <w:sz w:val="16"/>
                <w:szCs w:val="16"/>
                <w:lang w:val="es-ES"/>
              </w:rPr>
            </w:pPr>
            <w:r w:rsidRPr="006A04C9">
              <w:rPr>
                <w:rFonts w:cs="Arial"/>
                <w:sz w:val="16"/>
                <w:szCs w:val="16"/>
              </w:rPr>
              <w:t>23,0%</w:t>
            </w:r>
          </w:p>
        </w:tc>
        <w:tc>
          <w:tcPr>
            <w:tcW w:w="992" w:type="dxa"/>
            <w:tcBorders>
              <w:top w:val="nil"/>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10626CCF" w14:textId="4436A8BE" w:rsidR="006A04C9" w:rsidRPr="006A04C9" w:rsidRDefault="006A04C9" w:rsidP="006A04C9">
            <w:pPr>
              <w:jc w:val="center"/>
              <w:rPr>
                <w:rFonts w:cs="Arial"/>
                <w:sz w:val="16"/>
                <w:szCs w:val="16"/>
              </w:rPr>
            </w:pPr>
            <w:r w:rsidRPr="006A04C9">
              <w:rPr>
                <w:rFonts w:cs="Arial"/>
                <w:sz w:val="16"/>
                <w:szCs w:val="16"/>
              </w:rPr>
              <w:t>29,0%</w:t>
            </w:r>
          </w:p>
        </w:tc>
        <w:tc>
          <w:tcPr>
            <w:tcW w:w="854" w:type="dxa"/>
            <w:tcBorders>
              <w:top w:val="nil"/>
              <w:left w:val="nil"/>
              <w:bottom w:val="single" w:sz="4" w:space="0" w:color="auto"/>
              <w:right w:val="single" w:sz="8" w:space="0" w:color="auto"/>
            </w:tcBorders>
            <w:shd w:val="clear" w:color="auto" w:fill="FF0000"/>
            <w:tcMar>
              <w:top w:w="0" w:type="dxa"/>
              <w:left w:w="0" w:type="dxa"/>
              <w:bottom w:w="0" w:type="dxa"/>
              <w:right w:w="0" w:type="dxa"/>
            </w:tcMar>
            <w:vAlign w:val="center"/>
          </w:tcPr>
          <w:p w14:paraId="2AF509CE" w14:textId="7FF450F8" w:rsidR="006A04C9" w:rsidRPr="006A04C9" w:rsidRDefault="006A04C9" w:rsidP="006A04C9">
            <w:pPr>
              <w:jc w:val="center"/>
              <w:rPr>
                <w:rFonts w:cs="Arial"/>
                <w:sz w:val="16"/>
                <w:szCs w:val="16"/>
              </w:rPr>
            </w:pPr>
            <w:r w:rsidRPr="006A04C9">
              <w:rPr>
                <w:rFonts w:cs="Arial"/>
                <w:sz w:val="16"/>
                <w:szCs w:val="16"/>
              </w:rPr>
              <w:t>79%</w:t>
            </w:r>
          </w:p>
        </w:tc>
      </w:tr>
      <w:tr w:rsidR="00DF41AF" w:rsidRPr="006E6D2C" w14:paraId="2BAD268A" w14:textId="77777777" w:rsidTr="00DF41AF">
        <w:trPr>
          <w:trHeight w:val="227"/>
          <w:jc w:val="center"/>
        </w:trPr>
        <w:tc>
          <w:tcPr>
            <w:tcW w:w="1410" w:type="dxa"/>
            <w:tcMar>
              <w:top w:w="0" w:type="dxa"/>
              <w:left w:w="0" w:type="dxa"/>
              <w:bottom w:w="0" w:type="dxa"/>
              <w:right w:w="0" w:type="dxa"/>
            </w:tcMar>
            <w:vAlign w:val="center"/>
            <w:hideMark/>
          </w:tcPr>
          <w:p w14:paraId="74C48428" w14:textId="77777777" w:rsidR="00DF41AF" w:rsidRPr="006E6D2C" w:rsidRDefault="00DF41AF" w:rsidP="00DF41AF">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GTHU-IND-006 </w:t>
            </w:r>
          </w:p>
        </w:tc>
        <w:tc>
          <w:tcPr>
            <w:tcW w:w="4681" w:type="dxa"/>
            <w:tcMar>
              <w:top w:w="0" w:type="dxa"/>
              <w:left w:w="0" w:type="dxa"/>
              <w:bottom w:w="0" w:type="dxa"/>
              <w:right w:w="0" w:type="dxa"/>
            </w:tcMar>
            <w:vAlign w:val="center"/>
            <w:hideMark/>
          </w:tcPr>
          <w:p w14:paraId="320EE8FE" w14:textId="77777777" w:rsidR="00DF41AF" w:rsidRPr="006E6D2C" w:rsidRDefault="00DF41AF" w:rsidP="00DF41AF">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FRECUENCIA DE ACCIDENTALIDAD</w:t>
            </w:r>
          </w:p>
        </w:tc>
        <w:tc>
          <w:tcPr>
            <w:tcW w:w="986" w:type="dxa"/>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14:paraId="010D38DC" w14:textId="1FA1FC09" w:rsidR="00DF41AF" w:rsidRPr="00DF41AF" w:rsidRDefault="00DF41AF" w:rsidP="00DF41AF">
            <w:pPr>
              <w:widowControl/>
              <w:jc w:val="center"/>
              <w:rPr>
                <w:rFonts w:cs="Arial"/>
                <w:sz w:val="16"/>
                <w:szCs w:val="16"/>
              </w:rPr>
            </w:pPr>
            <w:r w:rsidRPr="00DF41AF">
              <w:rPr>
                <w:rFonts w:cs="Arial"/>
                <w:sz w:val="16"/>
              </w:rPr>
              <w:t>0</w:t>
            </w:r>
          </w:p>
        </w:tc>
        <w:tc>
          <w:tcPr>
            <w:tcW w:w="992" w:type="dxa"/>
            <w:tcBorders>
              <w:top w:val="single" w:sz="8" w:space="0" w:color="auto"/>
              <w:left w:val="nil"/>
              <w:bottom w:val="single" w:sz="8" w:space="0" w:color="auto"/>
              <w:right w:val="single" w:sz="8" w:space="0" w:color="auto"/>
            </w:tcBorders>
            <w:shd w:val="clear" w:color="auto" w:fill="auto"/>
            <w:tcMar>
              <w:top w:w="0" w:type="dxa"/>
              <w:left w:w="0" w:type="dxa"/>
              <w:bottom w:w="0" w:type="dxa"/>
              <w:right w:w="0" w:type="dxa"/>
            </w:tcMar>
            <w:vAlign w:val="center"/>
          </w:tcPr>
          <w:p w14:paraId="734B0891" w14:textId="244E9766" w:rsidR="00DF41AF" w:rsidRPr="00DF41AF" w:rsidRDefault="00DF41AF" w:rsidP="00DF41AF">
            <w:pPr>
              <w:jc w:val="center"/>
              <w:rPr>
                <w:rFonts w:cs="Arial"/>
                <w:sz w:val="16"/>
                <w:szCs w:val="16"/>
              </w:rPr>
            </w:pPr>
            <w:r w:rsidRPr="00DF41AF">
              <w:rPr>
                <w:rFonts w:cs="Arial"/>
                <w:sz w:val="16"/>
              </w:rPr>
              <w:t>618</w:t>
            </w:r>
          </w:p>
        </w:tc>
        <w:tc>
          <w:tcPr>
            <w:tcW w:w="854" w:type="dxa"/>
            <w:shd w:val="clear" w:color="auto" w:fill="92D050"/>
            <w:tcMar>
              <w:top w:w="0" w:type="dxa"/>
              <w:left w:w="0" w:type="dxa"/>
              <w:bottom w:w="0" w:type="dxa"/>
              <w:right w:w="0" w:type="dxa"/>
            </w:tcMar>
            <w:vAlign w:val="center"/>
          </w:tcPr>
          <w:p w14:paraId="209488CE" w14:textId="7F414627" w:rsidR="00DF41AF" w:rsidRPr="006E6D2C" w:rsidRDefault="00DF41AF" w:rsidP="00DF41AF">
            <w:pPr>
              <w:jc w:val="center"/>
              <w:rPr>
                <w:rFonts w:cs="Arial"/>
                <w:sz w:val="16"/>
                <w:szCs w:val="16"/>
              </w:rPr>
            </w:pPr>
            <w:r>
              <w:rPr>
                <w:rFonts w:cs="Arial"/>
                <w:sz w:val="16"/>
                <w:szCs w:val="16"/>
              </w:rPr>
              <w:t>0%</w:t>
            </w:r>
          </w:p>
        </w:tc>
      </w:tr>
      <w:tr w:rsidR="00DF41AF" w:rsidRPr="006E6D2C" w14:paraId="03F2B662" w14:textId="77777777" w:rsidTr="00DF41AF">
        <w:trPr>
          <w:trHeight w:val="227"/>
          <w:jc w:val="center"/>
        </w:trPr>
        <w:tc>
          <w:tcPr>
            <w:tcW w:w="1410" w:type="dxa"/>
            <w:tcMar>
              <w:top w:w="0" w:type="dxa"/>
              <w:left w:w="0" w:type="dxa"/>
              <w:bottom w:w="0" w:type="dxa"/>
              <w:right w:w="0" w:type="dxa"/>
            </w:tcMar>
            <w:vAlign w:val="center"/>
            <w:hideMark/>
          </w:tcPr>
          <w:p w14:paraId="6BB24E35" w14:textId="77777777" w:rsidR="00DF41AF" w:rsidRPr="006E6D2C" w:rsidRDefault="00DF41AF" w:rsidP="00DF41AF">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GTHU-IND-009 </w:t>
            </w:r>
          </w:p>
        </w:tc>
        <w:tc>
          <w:tcPr>
            <w:tcW w:w="4681" w:type="dxa"/>
            <w:tcMar>
              <w:top w:w="0" w:type="dxa"/>
              <w:left w:w="0" w:type="dxa"/>
              <w:bottom w:w="0" w:type="dxa"/>
              <w:right w:w="0" w:type="dxa"/>
            </w:tcMar>
            <w:vAlign w:val="center"/>
            <w:hideMark/>
          </w:tcPr>
          <w:p w14:paraId="326F44D6" w14:textId="77777777" w:rsidR="00DF41AF" w:rsidRPr="006E6D2C" w:rsidRDefault="00DF41AF" w:rsidP="00DF41AF">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AUSENTISMO POR CAUSA MÉDICA</w:t>
            </w:r>
          </w:p>
        </w:tc>
        <w:tc>
          <w:tcPr>
            <w:tcW w:w="986" w:type="dxa"/>
            <w:shd w:val="clear" w:color="auto" w:fill="auto"/>
            <w:tcMar>
              <w:top w:w="0" w:type="dxa"/>
              <w:left w:w="0" w:type="dxa"/>
              <w:bottom w:w="0" w:type="dxa"/>
              <w:right w:w="0" w:type="dxa"/>
            </w:tcMar>
          </w:tcPr>
          <w:p w14:paraId="71B089B3" w14:textId="610EFC2C" w:rsidR="00DF41AF" w:rsidRPr="00DF41AF" w:rsidRDefault="00DF41AF" w:rsidP="00DF41AF">
            <w:pPr>
              <w:widowControl/>
              <w:jc w:val="center"/>
              <w:rPr>
                <w:rFonts w:eastAsia="Times New Roman" w:cs="Arial"/>
                <w:iCs/>
                <w:sz w:val="18"/>
                <w:szCs w:val="16"/>
                <w:lang w:val="en-US"/>
              </w:rPr>
            </w:pPr>
            <w:r w:rsidRPr="00DF41AF">
              <w:rPr>
                <w:sz w:val="18"/>
              </w:rPr>
              <w:t>266</w:t>
            </w:r>
          </w:p>
        </w:tc>
        <w:tc>
          <w:tcPr>
            <w:tcW w:w="992" w:type="dxa"/>
            <w:shd w:val="clear" w:color="auto" w:fill="auto"/>
            <w:tcMar>
              <w:top w:w="0" w:type="dxa"/>
              <w:left w:w="0" w:type="dxa"/>
              <w:bottom w:w="0" w:type="dxa"/>
              <w:right w:w="0" w:type="dxa"/>
            </w:tcMar>
          </w:tcPr>
          <w:p w14:paraId="1C9F8E91" w14:textId="16ED0E4F" w:rsidR="00DF41AF" w:rsidRPr="00DF41AF" w:rsidRDefault="00DF41AF" w:rsidP="00DF41AF">
            <w:pPr>
              <w:jc w:val="center"/>
              <w:rPr>
                <w:rFonts w:cs="Arial"/>
                <w:iCs/>
                <w:sz w:val="18"/>
                <w:szCs w:val="16"/>
              </w:rPr>
            </w:pPr>
            <w:r w:rsidRPr="00DF41AF">
              <w:rPr>
                <w:sz w:val="18"/>
              </w:rPr>
              <w:t>15766</w:t>
            </w:r>
          </w:p>
        </w:tc>
        <w:tc>
          <w:tcPr>
            <w:tcW w:w="854" w:type="dxa"/>
            <w:shd w:val="clear" w:color="auto" w:fill="92D050"/>
            <w:tcMar>
              <w:top w:w="0" w:type="dxa"/>
              <w:left w:w="0" w:type="dxa"/>
              <w:bottom w:w="0" w:type="dxa"/>
              <w:right w:w="0" w:type="dxa"/>
            </w:tcMar>
          </w:tcPr>
          <w:p w14:paraId="302D11F1" w14:textId="1F4ABCE0" w:rsidR="00DF41AF" w:rsidRPr="00DF41AF" w:rsidRDefault="00DF41AF" w:rsidP="00DF41AF">
            <w:pPr>
              <w:jc w:val="center"/>
              <w:rPr>
                <w:rFonts w:cs="Arial"/>
                <w:iCs/>
                <w:sz w:val="18"/>
                <w:szCs w:val="16"/>
              </w:rPr>
            </w:pPr>
            <w:r w:rsidRPr="00DF41AF">
              <w:rPr>
                <w:sz w:val="18"/>
              </w:rPr>
              <w:t>1,69%</w:t>
            </w:r>
          </w:p>
        </w:tc>
      </w:tr>
      <w:tr w:rsidR="00FD313B" w:rsidRPr="006E6D2C" w14:paraId="314B73A9" w14:textId="77777777" w:rsidTr="00FD313B">
        <w:trPr>
          <w:trHeight w:val="227"/>
          <w:jc w:val="center"/>
        </w:trPr>
        <w:tc>
          <w:tcPr>
            <w:tcW w:w="1410" w:type="dxa"/>
            <w:tcMar>
              <w:top w:w="0" w:type="dxa"/>
              <w:left w:w="0" w:type="dxa"/>
              <w:bottom w:w="0" w:type="dxa"/>
              <w:right w:w="0" w:type="dxa"/>
            </w:tcMar>
            <w:vAlign w:val="center"/>
            <w:hideMark/>
          </w:tcPr>
          <w:p w14:paraId="4C2133C1" w14:textId="77777777" w:rsidR="00FD313B" w:rsidRPr="006E6D2C" w:rsidRDefault="00FD313B" w:rsidP="00FD313B">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GAM-IND-001 </w:t>
            </w:r>
          </w:p>
        </w:tc>
        <w:tc>
          <w:tcPr>
            <w:tcW w:w="4681" w:type="dxa"/>
            <w:tcMar>
              <w:top w:w="0" w:type="dxa"/>
              <w:left w:w="0" w:type="dxa"/>
              <w:bottom w:w="0" w:type="dxa"/>
              <w:right w:w="0" w:type="dxa"/>
            </w:tcMar>
            <w:vAlign w:val="center"/>
            <w:hideMark/>
          </w:tcPr>
          <w:p w14:paraId="30CB46E2" w14:textId="77777777" w:rsidR="00FD313B" w:rsidRPr="006E6D2C" w:rsidRDefault="00FD313B" w:rsidP="00FD313B">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GESTIÓN ADECUADA A LOS RESIDUOS SUCEPTIBLES DE APROVECHAMIENTO.</w:t>
            </w:r>
          </w:p>
        </w:tc>
        <w:tc>
          <w:tcPr>
            <w:tcW w:w="986" w:type="dxa"/>
            <w:shd w:val="clear" w:color="auto" w:fill="auto"/>
            <w:tcMar>
              <w:top w:w="0" w:type="dxa"/>
              <w:left w:w="0" w:type="dxa"/>
              <w:bottom w:w="0" w:type="dxa"/>
              <w:right w:w="0" w:type="dxa"/>
            </w:tcMar>
            <w:vAlign w:val="center"/>
          </w:tcPr>
          <w:p w14:paraId="016B28CB" w14:textId="6D7EA151" w:rsidR="00FD313B" w:rsidRPr="00FD313B" w:rsidRDefault="00FD313B" w:rsidP="00FD313B">
            <w:pPr>
              <w:widowControl/>
              <w:jc w:val="center"/>
              <w:rPr>
                <w:rFonts w:eastAsia="Times New Roman" w:cs="Arial"/>
                <w:sz w:val="16"/>
                <w:szCs w:val="16"/>
                <w:lang w:val="es-ES"/>
              </w:rPr>
            </w:pPr>
            <w:r w:rsidRPr="00FD313B">
              <w:rPr>
                <w:sz w:val="16"/>
              </w:rPr>
              <w:t>16161</w:t>
            </w:r>
          </w:p>
        </w:tc>
        <w:tc>
          <w:tcPr>
            <w:tcW w:w="992" w:type="dxa"/>
            <w:shd w:val="clear" w:color="auto" w:fill="auto"/>
            <w:tcMar>
              <w:top w:w="0" w:type="dxa"/>
              <w:left w:w="0" w:type="dxa"/>
              <w:bottom w:w="0" w:type="dxa"/>
              <w:right w:w="0" w:type="dxa"/>
            </w:tcMar>
            <w:vAlign w:val="center"/>
          </w:tcPr>
          <w:p w14:paraId="07089B50" w14:textId="2DFF874E" w:rsidR="00FD313B" w:rsidRPr="00FD313B" w:rsidRDefault="00FD313B" w:rsidP="00FD313B">
            <w:pPr>
              <w:jc w:val="center"/>
              <w:rPr>
                <w:rFonts w:cs="Arial"/>
                <w:sz w:val="16"/>
                <w:szCs w:val="16"/>
              </w:rPr>
            </w:pPr>
            <w:r w:rsidRPr="00FD313B">
              <w:rPr>
                <w:sz w:val="16"/>
              </w:rPr>
              <w:t>21417</w:t>
            </w:r>
          </w:p>
        </w:tc>
        <w:tc>
          <w:tcPr>
            <w:tcW w:w="854" w:type="dxa"/>
            <w:shd w:val="clear" w:color="auto" w:fill="92D050"/>
            <w:tcMar>
              <w:top w:w="0" w:type="dxa"/>
              <w:left w:w="0" w:type="dxa"/>
              <w:bottom w:w="0" w:type="dxa"/>
              <w:right w:w="0" w:type="dxa"/>
            </w:tcMar>
            <w:vAlign w:val="center"/>
          </w:tcPr>
          <w:p w14:paraId="703AFBF1" w14:textId="3EF67DF3" w:rsidR="00FD313B" w:rsidRPr="00FD313B" w:rsidRDefault="00FD313B" w:rsidP="00FD313B">
            <w:pPr>
              <w:jc w:val="center"/>
              <w:rPr>
                <w:rFonts w:cs="Arial"/>
                <w:sz w:val="16"/>
                <w:szCs w:val="16"/>
              </w:rPr>
            </w:pPr>
            <w:r w:rsidRPr="00FD313B">
              <w:rPr>
                <w:sz w:val="16"/>
              </w:rPr>
              <w:t>75,46%</w:t>
            </w:r>
          </w:p>
        </w:tc>
      </w:tr>
      <w:tr w:rsidR="00FD313B" w:rsidRPr="006E6D2C" w14:paraId="0C3AC902" w14:textId="77777777" w:rsidTr="00FD313B">
        <w:trPr>
          <w:trHeight w:val="227"/>
          <w:jc w:val="center"/>
        </w:trPr>
        <w:tc>
          <w:tcPr>
            <w:tcW w:w="1410" w:type="dxa"/>
            <w:tcMar>
              <w:top w:w="0" w:type="dxa"/>
              <w:left w:w="0" w:type="dxa"/>
              <w:bottom w:w="0" w:type="dxa"/>
              <w:right w:w="0" w:type="dxa"/>
            </w:tcMar>
            <w:vAlign w:val="center"/>
            <w:hideMark/>
          </w:tcPr>
          <w:p w14:paraId="3B7B51AF" w14:textId="77777777" w:rsidR="00FD313B" w:rsidRPr="006E6D2C" w:rsidRDefault="00FD313B" w:rsidP="00FD313B">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GAM-IND-003</w:t>
            </w:r>
          </w:p>
        </w:tc>
        <w:tc>
          <w:tcPr>
            <w:tcW w:w="4681" w:type="dxa"/>
            <w:tcMar>
              <w:top w:w="0" w:type="dxa"/>
              <w:left w:w="0" w:type="dxa"/>
              <w:bottom w:w="0" w:type="dxa"/>
              <w:right w:w="0" w:type="dxa"/>
            </w:tcMar>
            <w:vAlign w:val="center"/>
            <w:hideMark/>
          </w:tcPr>
          <w:p w14:paraId="04F98955" w14:textId="77777777" w:rsidR="00FD313B" w:rsidRPr="006E6D2C" w:rsidRDefault="00FD313B" w:rsidP="00FD313B">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EFICIENCIA EN EL CONSUMO DE ENERGIA ELÉCTRICA EN LA ENTIDAD</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741644C9" w14:textId="44273282" w:rsidR="00FD313B" w:rsidRPr="00FD313B" w:rsidRDefault="00FD313B" w:rsidP="00FD313B">
            <w:pPr>
              <w:widowControl/>
              <w:jc w:val="center"/>
              <w:rPr>
                <w:rFonts w:eastAsia="Times New Roman" w:cs="Arial"/>
                <w:sz w:val="16"/>
                <w:szCs w:val="16"/>
                <w:lang w:val="es-ES"/>
              </w:rPr>
            </w:pPr>
            <w:r w:rsidRPr="00FD313B">
              <w:rPr>
                <w:rFonts w:cs="Arial"/>
                <w:sz w:val="16"/>
              </w:rPr>
              <w:t>22208</w:t>
            </w:r>
          </w:p>
        </w:tc>
        <w:tc>
          <w:tcPr>
            <w:tcW w:w="992" w:type="dxa"/>
            <w:tcBorders>
              <w:top w:val="nil"/>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1559DB18" w14:textId="2EC97853" w:rsidR="00FD313B" w:rsidRPr="00FD313B" w:rsidRDefault="00FD313B" w:rsidP="00FD313B">
            <w:pPr>
              <w:jc w:val="center"/>
              <w:rPr>
                <w:rFonts w:cs="Arial"/>
                <w:sz w:val="16"/>
                <w:szCs w:val="16"/>
              </w:rPr>
            </w:pPr>
            <w:r w:rsidRPr="00FD313B">
              <w:rPr>
                <w:rFonts w:cs="Arial"/>
                <w:sz w:val="16"/>
              </w:rPr>
              <w:t>1456</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336D5CD" w14:textId="0219CC7E" w:rsidR="00FD313B" w:rsidRPr="00FD313B" w:rsidRDefault="00FD313B" w:rsidP="00FD313B">
            <w:pPr>
              <w:jc w:val="center"/>
              <w:rPr>
                <w:rFonts w:cs="Arial"/>
                <w:sz w:val="16"/>
                <w:szCs w:val="16"/>
              </w:rPr>
            </w:pPr>
            <w:r w:rsidRPr="00FD313B">
              <w:rPr>
                <w:rFonts w:cs="Arial"/>
                <w:sz w:val="16"/>
              </w:rPr>
              <w:t>15,25</w:t>
            </w:r>
          </w:p>
        </w:tc>
      </w:tr>
      <w:tr w:rsidR="00B47E21" w:rsidRPr="006E6D2C" w14:paraId="00C4710F" w14:textId="77777777" w:rsidTr="00B47E21">
        <w:trPr>
          <w:trHeight w:val="227"/>
          <w:jc w:val="center"/>
        </w:trPr>
        <w:tc>
          <w:tcPr>
            <w:tcW w:w="1410" w:type="dxa"/>
            <w:tcMar>
              <w:top w:w="0" w:type="dxa"/>
              <w:left w:w="0" w:type="dxa"/>
              <w:bottom w:w="0" w:type="dxa"/>
              <w:right w:w="0" w:type="dxa"/>
            </w:tcMar>
            <w:vAlign w:val="center"/>
            <w:hideMark/>
          </w:tcPr>
          <w:p w14:paraId="4D757FC6" w14:textId="77777777" w:rsidR="00B47E21" w:rsidRPr="006E6D2C" w:rsidRDefault="00B47E21" w:rsidP="00B47E21">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GDOC-IND-001 </w:t>
            </w:r>
          </w:p>
        </w:tc>
        <w:tc>
          <w:tcPr>
            <w:tcW w:w="4681" w:type="dxa"/>
            <w:tcMar>
              <w:top w:w="0" w:type="dxa"/>
              <w:left w:w="0" w:type="dxa"/>
              <w:bottom w:w="0" w:type="dxa"/>
              <w:right w:w="0" w:type="dxa"/>
            </w:tcMar>
            <w:vAlign w:val="center"/>
            <w:hideMark/>
          </w:tcPr>
          <w:p w14:paraId="2FB3A2A0" w14:textId="77777777" w:rsidR="00B47E21" w:rsidRPr="006E6D2C" w:rsidRDefault="00B47E21" w:rsidP="00B47E21">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FINALIZACIÓN DE LOS TRÁMITES EN EL SGDEA - APLICATIVO ORFEO</w:t>
            </w:r>
          </w:p>
        </w:tc>
        <w:tc>
          <w:tcPr>
            <w:tcW w:w="986" w:type="dxa"/>
            <w:tcBorders>
              <w:top w:val="nil"/>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1972A9D8" w14:textId="4F3BDA4F" w:rsidR="00B47E21" w:rsidRPr="006E6D2C" w:rsidRDefault="00B47E21" w:rsidP="00B47E21">
            <w:pPr>
              <w:widowControl/>
              <w:jc w:val="center"/>
              <w:rPr>
                <w:rFonts w:cs="Arial"/>
                <w:sz w:val="16"/>
                <w:szCs w:val="16"/>
              </w:rPr>
            </w:pPr>
            <w:r>
              <w:rPr>
                <w:rFonts w:cs="Arial"/>
                <w:sz w:val="18"/>
                <w:szCs w:val="18"/>
              </w:rPr>
              <w:t>15851</w:t>
            </w:r>
          </w:p>
        </w:tc>
        <w:tc>
          <w:tcPr>
            <w:tcW w:w="992" w:type="dxa"/>
            <w:tcBorders>
              <w:top w:val="nil"/>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5EEA9583" w14:textId="4632D61A" w:rsidR="00B47E21" w:rsidRPr="006E6D2C" w:rsidRDefault="00B47E21" w:rsidP="00B47E21">
            <w:pPr>
              <w:jc w:val="center"/>
              <w:rPr>
                <w:rFonts w:cs="Arial"/>
                <w:sz w:val="16"/>
                <w:szCs w:val="16"/>
              </w:rPr>
            </w:pPr>
            <w:r>
              <w:rPr>
                <w:rFonts w:cs="Arial"/>
                <w:sz w:val="18"/>
                <w:szCs w:val="18"/>
              </w:rPr>
              <w:t>19115</w:t>
            </w:r>
          </w:p>
        </w:tc>
        <w:tc>
          <w:tcPr>
            <w:tcW w:w="854" w:type="dxa"/>
            <w:tcBorders>
              <w:top w:val="nil"/>
              <w:left w:val="nil"/>
              <w:bottom w:val="single" w:sz="4" w:space="0" w:color="auto"/>
              <w:right w:val="single" w:sz="8" w:space="0" w:color="auto"/>
            </w:tcBorders>
            <w:shd w:val="clear" w:color="auto" w:fill="FFFF00"/>
            <w:tcMar>
              <w:top w:w="0" w:type="dxa"/>
              <w:left w:w="0" w:type="dxa"/>
              <w:bottom w:w="0" w:type="dxa"/>
              <w:right w:w="0" w:type="dxa"/>
            </w:tcMar>
            <w:vAlign w:val="center"/>
          </w:tcPr>
          <w:p w14:paraId="6876BED2" w14:textId="274C7ABD" w:rsidR="00B47E21" w:rsidRPr="006E6D2C" w:rsidRDefault="00B47E21" w:rsidP="00B47E21">
            <w:pPr>
              <w:jc w:val="center"/>
              <w:rPr>
                <w:rFonts w:cs="Arial"/>
                <w:color w:val="FFFF00"/>
                <w:sz w:val="16"/>
                <w:szCs w:val="16"/>
              </w:rPr>
            </w:pPr>
            <w:r>
              <w:rPr>
                <w:rFonts w:cs="Arial"/>
                <w:sz w:val="18"/>
                <w:szCs w:val="18"/>
              </w:rPr>
              <w:t>83%</w:t>
            </w:r>
          </w:p>
        </w:tc>
      </w:tr>
      <w:tr w:rsidR="00B47E21" w:rsidRPr="006E6D2C" w14:paraId="338992CC" w14:textId="77777777" w:rsidTr="00B47E21">
        <w:trPr>
          <w:trHeight w:val="227"/>
          <w:jc w:val="center"/>
        </w:trPr>
        <w:tc>
          <w:tcPr>
            <w:tcW w:w="1410" w:type="dxa"/>
            <w:tcMar>
              <w:top w:w="0" w:type="dxa"/>
              <w:left w:w="0" w:type="dxa"/>
              <w:bottom w:w="0" w:type="dxa"/>
              <w:right w:w="0" w:type="dxa"/>
            </w:tcMar>
            <w:vAlign w:val="center"/>
            <w:hideMark/>
          </w:tcPr>
          <w:p w14:paraId="0B3206D2" w14:textId="77777777" w:rsidR="00B47E21" w:rsidRPr="006E6D2C" w:rsidRDefault="00B47E21" w:rsidP="00B47E21">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GDOC-IND-002 </w:t>
            </w:r>
          </w:p>
        </w:tc>
        <w:tc>
          <w:tcPr>
            <w:tcW w:w="4681" w:type="dxa"/>
            <w:tcMar>
              <w:top w:w="0" w:type="dxa"/>
              <w:left w:w="0" w:type="dxa"/>
              <w:bottom w:w="0" w:type="dxa"/>
              <w:right w:w="0" w:type="dxa"/>
            </w:tcMar>
            <w:vAlign w:val="center"/>
            <w:hideMark/>
          </w:tcPr>
          <w:p w14:paraId="193C6CE0" w14:textId="77777777" w:rsidR="00B47E21" w:rsidRPr="006E6D2C" w:rsidRDefault="00B47E21" w:rsidP="00B47E21">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ATENCIÓN DE CONSULTAS DEL ARCHIVO CENTRAL Y DE GESTIÓN</w:t>
            </w:r>
          </w:p>
        </w:tc>
        <w:tc>
          <w:tcPr>
            <w:tcW w:w="986" w:type="dxa"/>
            <w:tcBorders>
              <w:top w:val="nil"/>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3E299066" w14:textId="525D398E" w:rsidR="00B47E21" w:rsidRPr="006E6D2C" w:rsidRDefault="00B47E21" w:rsidP="00B47E21">
            <w:pPr>
              <w:widowControl/>
              <w:jc w:val="center"/>
              <w:rPr>
                <w:rFonts w:cs="Arial"/>
                <w:sz w:val="16"/>
                <w:szCs w:val="16"/>
              </w:rPr>
            </w:pPr>
            <w:r>
              <w:rPr>
                <w:rFonts w:cs="Arial"/>
                <w:sz w:val="18"/>
                <w:szCs w:val="18"/>
              </w:rPr>
              <w:t>21</w:t>
            </w:r>
          </w:p>
        </w:tc>
        <w:tc>
          <w:tcPr>
            <w:tcW w:w="992" w:type="dxa"/>
            <w:tcBorders>
              <w:top w:val="nil"/>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5B957208" w14:textId="5D75EF4D" w:rsidR="00B47E21" w:rsidRPr="006E6D2C" w:rsidRDefault="00B47E21" w:rsidP="00B47E21">
            <w:pPr>
              <w:jc w:val="center"/>
              <w:rPr>
                <w:rFonts w:cs="Arial"/>
                <w:sz w:val="16"/>
                <w:szCs w:val="16"/>
              </w:rPr>
            </w:pPr>
            <w:r>
              <w:rPr>
                <w:rFonts w:cs="Arial"/>
                <w:sz w:val="18"/>
                <w:szCs w:val="18"/>
              </w:rPr>
              <w:t>31</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0F447E51" w14:textId="106A3A56" w:rsidR="00B47E21" w:rsidRPr="006E6D2C" w:rsidRDefault="00B47E21" w:rsidP="00B47E21">
            <w:pPr>
              <w:jc w:val="center"/>
              <w:rPr>
                <w:rFonts w:cs="Arial"/>
                <w:sz w:val="16"/>
                <w:szCs w:val="16"/>
              </w:rPr>
            </w:pPr>
            <w:r>
              <w:rPr>
                <w:rFonts w:cs="Arial"/>
                <w:sz w:val="18"/>
                <w:szCs w:val="18"/>
              </w:rPr>
              <w:t>1</w:t>
            </w:r>
          </w:p>
        </w:tc>
      </w:tr>
      <w:tr w:rsidR="00B47E21" w:rsidRPr="006E6D2C" w14:paraId="1F3A63F5" w14:textId="77777777" w:rsidTr="00B47E21">
        <w:trPr>
          <w:trHeight w:val="227"/>
          <w:jc w:val="center"/>
        </w:trPr>
        <w:tc>
          <w:tcPr>
            <w:tcW w:w="1410" w:type="dxa"/>
            <w:tcMar>
              <w:top w:w="0" w:type="dxa"/>
              <w:left w:w="0" w:type="dxa"/>
              <w:bottom w:w="0" w:type="dxa"/>
              <w:right w:w="0" w:type="dxa"/>
            </w:tcMar>
            <w:vAlign w:val="center"/>
            <w:hideMark/>
          </w:tcPr>
          <w:p w14:paraId="3FD169CF" w14:textId="77777777" w:rsidR="00B47E21" w:rsidRPr="006E6D2C" w:rsidRDefault="00B47E21" w:rsidP="00B47E21">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GDOC-IND-003</w:t>
            </w:r>
          </w:p>
        </w:tc>
        <w:tc>
          <w:tcPr>
            <w:tcW w:w="4681" w:type="dxa"/>
            <w:tcMar>
              <w:top w:w="0" w:type="dxa"/>
              <w:left w:w="0" w:type="dxa"/>
              <w:bottom w:w="0" w:type="dxa"/>
              <w:right w:w="0" w:type="dxa"/>
            </w:tcMar>
            <w:vAlign w:val="center"/>
            <w:hideMark/>
          </w:tcPr>
          <w:p w14:paraId="5FD511E6" w14:textId="77777777" w:rsidR="00B47E21" w:rsidRPr="006E6D2C" w:rsidRDefault="00B47E21" w:rsidP="00B47E21">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LOS TRÁMITES EN EL SGDEA - APLICATIVO ORFEO</w:t>
            </w:r>
          </w:p>
        </w:tc>
        <w:tc>
          <w:tcPr>
            <w:tcW w:w="986" w:type="dxa"/>
            <w:shd w:val="clear" w:color="000000" w:fill="FFFFFF"/>
            <w:tcMar>
              <w:top w:w="0" w:type="dxa"/>
              <w:left w:w="0" w:type="dxa"/>
              <w:bottom w:w="0" w:type="dxa"/>
              <w:right w:w="0" w:type="dxa"/>
            </w:tcMar>
            <w:vAlign w:val="center"/>
          </w:tcPr>
          <w:p w14:paraId="0C1C8D62" w14:textId="240BE302" w:rsidR="00B47E21" w:rsidRPr="00B47E21" w:rsidRDefault="00B47E21" w:rsidP="00B47E21">
            <w:pPr>
              <w:widowControl/>
              <w:jc w:val="center"/>
              <w:rPr>
                <w:rFonts w:cs="Arial"/>
                <w:sz w:val="16"/>
                <w:szCs w:val="16"/>
              </w:rPr>
            </w:pPr>
            <w:r w:rsidRPr="00B47E21">
              <w:rPr>
                <w:sz w:val="16"/>
                <w:szCs w:val="16"/>
              </w:rPr>
              <w:t>56</w:t>
            </w:r>
          </w:p>
        </w:tc>
        <w:tc>
          <w:tcPr>
            <w:tcW w:w="992" w:type="dxa"/>
            <w:shd w:val="clear" w:color="000000" w:fill="FFFFFF"/>
            <w:tcMar>
              <w:top w:w="0" w:type="dxa"/>
              <w:left w:w="0" w:type="dxa"/>
              <w:bottom w:w="0" w:type="dxa"/>
              <w:right w:w="0" w:type="dxa"/>
            </w:tcMar>
            <w:vAlign w:val="center"/>
          </w:tcPr>
          <w:p w14:paraId="3E68A080" w14:textId="77108A02" w:rsidR="00B47E21" w:rsidRPr="00B47E21" w:rsidRDefault="00B47E21" w:rsidP="00B47E21">
            <w:pPr>
              <w:jc w:val="center"/>
              <w:rPr>
                <w:rFonts w:cs="Arial"/>
                <w:sz w:val="16"/>
                <w:szCs w:val="16"/>
              </w:rPr>
            </w:pPr>
            <w:r w:rsidRPr="00B47E21">
              <w:rPr>
                <w:sz w:val="16"/>
                <w:szCs w:val="16"/>
              </w:rPr>
              <w:t>14765</w:t>
            </w:r>
          </w:p>
        </w:tc>
        <w:tc>
          <w:tcPr>
            <w:tcW w:w="854" w:type="dxa"/>
            <w:shd w:val="clear" w:color="auto" w:fill="92D050"/>
            <w:tcMar>
              <w:top w:w="0" w:type="dxa"/>
              <w:left w:w="0" w:type="dxa"/>
              <w:bottom w:w="0" w:type="dxa"/>
              <w:right w:w="0" w:type="dxa"/>
            </w:tcMar>
            <w:vAlign w:val="center"/>
          </w:tcPr>
          <w:p w14:paraId="4EE2154F" w14:textId="508B571A" w:rsidR="00B47E21" w:rsidRPr="00B47E21" w:rsidRDefault="00B47E21" w:rsidP="00B47E21">
            <w:pPr>
              <w:jc w:val="center"/>
              <w:rPr>
                <w:rFonts w:cs="Arial"/>
                <w:sz w:val="16"/>
                <w:szCs w:val="16"/>
              </w:rPr>
            </w:pPr>
            <w:r w:rsidRPr="00B47E21">
              <w:rPr>
                <w:sz w:val="16"/>
                <w:szCs w:val="16"/>
              </w:rPr>
              <w:t>0,4%</w:t>
            </w:r>
          </w:p>
        </w:tc>
      </w:tr>
      <w:tr w:rsidR="00B47E21" w:rsidRPr="006E6D2C" w14:paraId="4267CE67" w14:textId="77777777" w:rsidTr="00B47E21">
        <w:trPr>
          <w:trHeight w:val="227"/>
          <w:jc w:val="center"/>
        </w:trPr>
        <w:tc>
          <w:tcPr>
            <w:tcW w:w="1410" w:type="dxa"/>
            <w:tcMar>
              <w:top w:w="0" w:type="dxa"/>
              <w:left w:w="0" w:type="dxa"/>
              <w:bottom w:w="0" w:type="dxa"/>
              <w:right w:w="0" w:type="dxa"/>
            </w:tcMar>
            <w:vAlign w:val="center"/>
            <w:hideMark/>
          </w:tcPr>
          <w:p w14:paraId="1E1969CD" w14:textId="77777777" w:rsidR="00B47E21" w:rsidRPr="006E6D2C" w:rsidRDefault="00B47E21" w:rsidP="00B47E21">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GJUR-IND-001 </w:t>
            </w:r>
          </w:p>
        </w:tc>
        <w:tc>
          <w:tcPr>
            <w:tcW w:w="4681" w:type="dxa"/>
            <w:tcMar>
              <w:top w:w="0" w:type="dxa"/>
              <w:left w:w="0" w:type="dxa"/>
              <w:bottom w:w="0" w:type="dxa"/>
              <w:right w:w="0" w:type="dxa"/>
            </w:tcMar>
            <w:vAlign w:val="center"/>
            <w:hideMark/>
          </w:tcPr>
          <w:p w14:paraId="4FFC8F00" w14:textId="77777777" w:rsidR="00B47E21" w:rsidRPr="006E6D2C" w:rsidRDefault="00B47E21" w:rsidP="00B47E21">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SENTENCIAS A FAVOR DE LA ENTIDAD  </w:t>
            </w:r>
          </w:p>
        </w:tc>
        <w:tc>
          <w:tcPr>
            <w:tcW w:w="986" w:type="dxa"/>
            <w:tcBorders>
              <w:top w:val="nil"/>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14:paraId="2706CF50" w14:textId="60CE3405" w:rsidR="00B47E21" w:rsidRPr="00B47E21" w:rsidRDefault="00B47E21" w:rsidP="00B47E21">
            <w:pPr>
              <w:widowControl/>
              <w:jc w:val="center"/>
              <w:rPr>
                <w:rFonts w:cs="Arial"/>
                <w:sz w:val="16"/>
                <w:szCs w:val="16"/>
              </w:rPr>
            </w:pPr>
            <w:r w:rsidRPr="00B47E21">
              <w:rPr>
                <w:rFonts w:cs="Arial"/>
                <w:sz w:val="16"/>
                <w:szCs w:val="16"/>
              </w:rPr>
              <w:t>17</w:t>
            </w:r>
          </w:p>
        </w:tc>
        <w:tc>
          <w:tcPr>
            <w:tcW w:w="992" w:type="dxa"/>
            <w:tcBorders>
              <w:top w:val="nil"/>
              <w:left w:val="nil"/>
              <w:bottom w:val="single" w:sz="4" w:space="0" w:color="auto"/>
              <w:right w:val="single" w:sz="8" w:space="0" w:color="auto"/>
            </w:tcBorders>
            <w:shd w:val="clear" w:color="auto" w:fill="auto"/>
            <w:tcMar>
              <w:top w:w="0" w:type="dxa"/>
              <w:left w:w="0" w:type="dxa"/>
              <w:bottom w:w="0" w:type="dxa"/>
              <w:right w:w="0" w:type="dxa"/>
            </w:tcMar>
            <w:vAlign w:val="center"/>
          </w:tcPr>
          <w:p w14:paraId="4B4C0182" w14:textId="61AE96AE" w:rsidR="00B47E21" w:rsidRPr="00B47E21" w:rsidRDefault="00B47E21" w:rsidP="00B47E21">
            <w:pPr>
              <w:jc w:val="center"/>
              <w:rPr>
                <w:rFonts w:cs="Arial"/>
                <w:sz w:val="16"/>
                <w:szCs w:val="16"/>
              </w:rPr>
            </w:pPr>
            <w:r w:rsidRPr="00B47E21">
              <w:rPr>
                <w:rFonts w:cs="Arial"/>
                <w:sz w:val="16"/>
                <w:szCs w:val="16"/>
              </w:rPr>
              <w:t>15</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3DE2C313" w14:textId="01D77C83" w:rsidR="00B47E21" w:rsidRPr="00B47E21" w:rsidRDefault="00B47E21" w:rsidP="00B47E21">
            <w:pPr>
              <w:jc w:val="center"/>
              <w:rPr>
                <w:rFonts w:cs="Arial"/>
                <w:sz w:val="16"/>
                <w:szCs w:val="16"/>
              </w:rPr>
            </w:pPr>
            <w:r w:rsidRPr="00B47E21">
              <w:rPr>
                <w:rFonts w:cs="Arial"/>
                <w:sz w:val="16"/>
                <w:szCs w:val="16"/>
              </w:rPr>
              <w:t>88%</w:t>
            </w:r>
          </w:p>
        </w:tc>
      </w:tr>
      <w:tr w:rsidR="00113343" w:rsidRPr="006E6D2C" w14:paraId="4F078DDB" w14:textId="77777777" w:rsidTr="00113343">
        <w:trPr>
          <w:trHeight w:val="227"/>
          <w:jc w:val="center"/>
        </w:trPr>
        <w:tc>
          <w:tcPr>
            <w:tcW w:w="1410" w:type="dxa"/>
            <w:tcMar>
              <w:top w:w="0" w:type="dxa"/>
              <w:left w:w="0" w:type="dxa"/>
              <w:bottom w:w="0" w:type="dxa"/>
              <w:right w:w="0" w:type="dxa"/>
            </w:tcMar>
            <w:vAlign w:val="center"/>
            <w:hideMark/>
          </w:tcPr>
          <w:p w14:paraId="2E908209" w14:textId="77777777" w:rsidR="00113343" w:rsidRPr="006E6D2C" w:rsidRDefault="00113343" w:rsidP="00113343">
            <w:pPr>
              <w:widowControl/>
              <w:spacing w:line="256" w:lineRule="auto"/>
              <w:jc w:val="center"/>
              <w:textAlignment w:val="baseline"/>
              <w:rPr>
                <w:rFonts w:eastAsia="Times New Roman" w:cs="Arial"/>
                <w:sz w:val="16"/>
                <w:szCs w:val="16"/>
                <w:lang w:eastAsia="es-CO"/>
              </w:rPr>
            </w:pPr>
            <w:r w:rsidRPr="006E6D2C">
              <w:rPr>
                <w:rFonts w:eastAsia="Times New Roman" w:cs="Arial"/>
                <w:sz w:val="16"/>
                <w:szCs w:val="16"/>
                <w:lang w:eastAsia="es-CO"/>
              </w:rPr>
              <w:t>CODI-IND-001 </w:t>
            </w:r>
          </w:p>
        </w:tc>
        <w:tc>
          <w:tcPr>
            <w:tcW w:w="4681" w:type="dxa"/>
            <w:tcMar>
              <w:top w:w="0" w:type="dxa"/>
              <w:left w:w="0" w:type="dxa"/>
              <w:bottom w:w="0" w:type="dxa"/>
              <w:right w:w="0" w:type="dxa"/>
            </w:tcMar>
            <w:vAlign w:val="center"/>
            <w:hideMark/>
          </w:tcPr>
          <w:p w14:paraId="78D969F5" w14:textId="77777777" w:rsidR="00113343" w:rsidRPr="006E6D2C" w:rsidRDefault="00113343" w:rsidP="00113343">
            <w:pPr>
              <w:widowControl/>
              <w:spacing w:line="256" w:lineRule="auto"/>
              <w:jc w:val="left"/>
              <w:textAlignment w:val="baseline"/>
              <w:rPr>
                <w:rFonts w:eastAsia="Times New Roman" w:cs="Arial"/>
                <w:color w:val="000000"/>
                <w:sz w:val="16"/>
                <w:szCs w:val="16"/>
                <w:lang w:eastAsia="es-CO"/>
              </w:rPr>
            </w:pPr>
            <w:r w:rsidRPr="006E6D2C">
              <w:rPr>
                <w:rFonts w:eastAsia="Times New Roman" w:cs="Arial"/>
                <w:color w:val="000000"/>
                <w:sz w:val="16"/>
                <w:szCs w:val="16"/>
                <w:lang w:eastAsia="es-CO"/>
              </w:rPr>
              <w:t>CUMPLIMIENTO DE LOS TÉRMINOS PROCESALES </w:t>
            </w:r>
          </w:p>
        </w:tc>
        <w:tc>
          <w:tcPr>
            <w:tcW w:w="986" w:type="dxa"/>
            <w:tcBorders>
              <w:top w:val="nil"/>
              <w:left w:val="single" w:sz="8" w:space="0" w:color="auto"/>
              <w:bottom w:val="single" w:sz="4" w:space="0" w:color="auto"/>
              <w:right w:val="single" w:sz="8" w:space="0" w:color="auto"/>
            </w:tcBorders>
            <w:shd w:val="clear" w:color="000000" w:fill="FFFFFF"/>
            <w:tcMar>
              <w:top w:w="0" w:type="dxa"/>
              <w:left w:w="0" w:type="dxa"/>
              <w:bottom w:w="0" w:type="dxa"/>
              <w:right w:w="0" w:type="dxa"/>
            </w:tcMar>
            <w:vAlign w:val="center"/>
          </w:tcPr>
          <w:p w14:paraId="47C2E246" w14:textId="33F0756E" w:rsidR="00113343" w:rsidRPr="00113343" w:rsidRDefault="00113343" w:rsidP="00113343">
            <w:pPr>
              <w:widowControl/>
              <w:jc w:val="center"/>
              <w:rPr>
                <w:rFonts w:cs="Arial"/>
                <w:sz w:val="16"/>
                <w:szCs w:val="16"/>
              </w:rPr>
            </w:pPr>
            <w:r w:rsidRPr="00113343">
              <w:rPr>
                <w:rFonts w:cs="Arial"/>
                <w:sz w:val="16"/>
              </w:rPr>
              <w:t>11</w:t>
            </w:r>
          </w:p>
        </w:tc>
        <w:tc>
          <w:tcPr>
            <w:tcW w:w="992" w:type="dxa"/>
            <w:tcBorders>
              <w:top w:val="nil"/>
              <w:left w:val="nil"/>
              <w:bottom w:val="single" w:sz="4" w:space="0" w:color="auto"/>
              <w:right w:val="single" w:sz="8" w:space="0" w:color="auto"/>
            </w:tcBorders>
            <w:shd w:val="clear" w:color="000000" w:fill="FFFFFF"/>
            <w:tcMar>
              <w:top w:w="0" w:type="dxa"/>
              <w:left w:w="0" w:type="dxa"/>
              <w:bottom w:w="0" w:type="dxa"/>
              <w:right w:w="0" w:type="dxa"/>
            </w:tcMar>
            <w:vAlign w:val="center"/>
          </w:tcPr>
          <w:p w14:paraId="1A6F8474" w14:textId="2AD5D84D" w:rsidR="00113343" w:rsidRPr="00113343" w:rsidRDefault="00113343" w:rsidP="00113343">
            <w:pPr>
              <w:jc w:val="center"/>
              <w:rPr>
                <w:rFonts w:cs="Arial"/>
                <w:sz w:val="16"/>
                <w:szCs w:val="16"/>
              </w:rPr>
            </w:pPr>
            <w:r w:rsidRPr="00113343">
              <w:rPr>
                <w:rFonts w:cs="Arial"/>
                <w:sz w:val="16"/>
              </w:rPr>
              <w:t>3</w:t>
            </w:r>
          </w:p>
        </w:tc>
        <w:tc>
          <w:tcPr>
            <w:tcW w:w="854" w:type="dxa"/>
            <w:tcBorders>
              <w:top w:val="nil"/>
              <w:left w:val="nil"/>
              <w:bottom w:val="single" w:sz="4" w:space="0" w:color="auto"/>
              <w:right w:val="single" w:sz="8" w:space="0" w:color="auto"/>
            </w:tcBorders>
            <w:shd w:val="clear" w:color="auto" w:fill="92D050"/>
            <w:tcMar>
              <w:top w:w="0" w:type="dxa"/>
              <w:left w:w="0" w:type="dxa"/>
              <w:bottom w:w="0" w:type="dxa"/>
              <w:right w:w="0" w:type="dxa"/>
            </w:tcMar>
            <w:vAlign w:val="center"/>
          </w:tcPr>
          <w:p w14:paraId="433914A2" w14:textId="68D7C58E" w:rsidR="00113343" w:rsidRPr="00113343" w:rsidRDefault="00113343" w:rsidP="00113343">
            <w:pPr>
              <w:jc w:val="center"/>
              <w:rPr>
                <w:rFonts w:cs="Arial"/>
                <w:sz w:val="16"/>
                <w:szCs w:val="16"/>
              </w:rPr>
            </w:pPr>
            <w:r w:rsidRPr="00113343">
              <w:rPr>
                <w:rFonts w:cs="Arial"/>
                <w:sz w:val="16"/>
              </w:rPr>
              <w:t>367%</w:t>
            </w:r>
          </w:p>
        </w:tc>
      </w:tr>
    </w:tbl>
    <w:bookmarkEnd w:id="35"/>
    <w:p w14:paraId="6316A009" w14:textId="0895A1AE"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1C3B4B">
        <w:rPr>
          <w:rFonts w:cs="Arial"/>
          <w:sz w:val="16"/>
          <w:szCs w:val="16"/>
          <w:lang w:eastAsia="es-CO"/>
        </w:rPr>
        <w:t xml:space="preserve">Reporte de Indicadores del </w:t>
      </w:r>
      <w:r w:rsidR="00B41A41">
        <w:rPr>
          <w:rFonts w:cs="Arial"/>
          <w:sz w:val="16"/>
          <w:szCs w:val="16"/>
          <w:lang w:eastAsia="es-CO"/>
        </w:rPr>
        <w:t>1er Trimestre de 2023</w:t>
      </w:r>
      <w:r w:rsidR="00841B21">
        <w:rPr>
          <w:rFonts w:cs="Arial"/>
          <w:sz w:val="16"/>
          <w:szCs w:val="16"/>
          <w:lang w:eastAsia="es-CO"/>
        </w:rPr>
        <w:t>–</w:t>
      </w:r>
      <w:r w:rsidR="00F52357">
        <w:rPr>
          <w:rFonts w:cs="Arial"/>
          <w:sz w:val="16"/>
          <w:szCs w:val="16"/>
          <w:lang w:eastAsia="es-CO"/>
        </w:rPr>
        <w:t xml:space="preserve"> UAERMV</w:t>
      </w:r>
      <w:r w:rsidR="00E72130">
        <w:rPr>
          <w:rFonts w:cs="Arial"/>
          <w:sz w:val="16"/>
          <w:szCs w:val="16"/>
          <w:lang w:eastAsia="es-CO"/>
        </w:rPr>
        <w:t>.</w:t>
      </w:r>
    </w:p>
    <w:p w14:paraId="6316A00A" w14:textId="77777777" w:rsidR="00ED77A5" w:rsidRPr="00351F8E" w:rsidRDefault="00ED77A5" w:rsidP="00DD03F9">
      <w:pPr>
        <w:pStyle w:val="Prrafodelista"/>
        <w:autoSpaceDE w:val="0"/>
        <w:autoSpaceDN w:val="0"/>
        <w:adjustRightInd w:val="0"/>
        <w:ind w:left="720"/>
        <w:jc w:val="center"/>
        <w:rPr>
          <w:rFonts w:cs="Arial"/>
          <w:b/>
          <w:sz w:val="16"/>
          <w:szCs w:val="20"/>
          <w:lang w:eastAsia="es-CO"/>
        </w:rPr>
      </w:pPr>
    </w:p>
    <w:p w14:paraId="6316A00B" w14:textId="1EC89F48" w:rsidR="00243755" w:rsidRDefault="00243755" w:rsidP="00243755">
      <w:pPr>
        <w:shd w:val="clear" w:color="auto" w:fill="FFFFFF"/>
        <w:spacing w:line="253" w:lineRule="atLeast"/>
        <w:rPr>
          <w:rFonts w:eastAsia="Times New Roman" w:cs="Arial"/>
          <w:color w:val="000000"/>
          <w:bdr w:val="none" w:sz="0" w:space="0" w:color="auto" w:frame="1"/>
          <w:shd w:val="clear" w:color="auto" w:fill="FFFFFF"/>
          <w:lang w:eastAsia="es-CO"/>
        </w:rPr>
      </w:pPr>
      <w:bookmarkStart w:id="38" w:name="_Toc32311982"/>
      <w:r w:rsidRPr="00D84506">
        <w:rPr>
          <w:rFonts w:eastAsia="Times New Roman" w:cs="Arial"/>
          <w:color w:val="000000"/>
          <w:bdr w:val="none" w:sz="0" w:space="0" w:color="auto" w:frame="1"/>
          <w:shd w:val="clear" w:color="auto" w:fill="FFFFFF"/>
          <w:lang w:eastAsia="es-CO"/>
        </w:rPr>
        <w:t xml:space="preserve">De los </w:t>
      </w:r>
      <w:r w:rsidR="008A485A">
        <w:rPr>
          <w:rFonts w:eastAsia="Times New Roman" w:cs="Arial"/>
          <w:bdr w:val="none" w:sz="0" w:space="0" w:color="auto" w:frame="1"/>
          <w:lang w:eastAsia="es-CO"/>
        </w:rPr>
        <w:t>38</w:t>
      </w:r>
      <w:r w:rsidRPr="00D84506">
        <w:rPr>
          <w:rFonts w:eastAsia="Times New Roman" w:cs="Arial"/>
          <w:bdr w:val="none" w:sz="0" w:space="0" w:color="auto" w:frame="1"/>
          <w:shd w:val="clear" w:color="auto" w:fill="FFFFFF"/>
          <w:lang w:eastAsia="es-CO"/>
        </w:rPr>
        <w:t xml:space="preserve"> i</w:t>
      </w:r>
      <w:r w:rsidRPr="00D84506">
        <w:rPr>
          <w:rFonts w:eastAsia="Times New Roman" w:cs="Arial"/>
          <w:color w:val="000000"/>
          <w:bdr w:val="none" w:sz="0" w:space="0" w:color="auto" w:frame="1"/>
          <w:shd w:val="clear" w:color="auto" w:fill="FFFFFF"/>
          <w:lang w:eastAsia="es-CO"/>
        </w:rPr>
        <w:t xml:space="preserve">ndicadores de proceso </w:t>
      </w:r>
      <w:r w:rsidR="00467749" w:rsidRPr="00D84506">
        <w:rPr>
          <w:rFonts w:eastAsia="Times New Roman" w:cs="Arial"/>
          <w:color w:val="000000"/>
          <w:bdr w:val="none" w:sz="0" w:space="0" w:color="auto" w:frame="1"/>
          <w:shd w:val="clear" w:color="auto" w:fill="FFFFFF"/>
          <w:lang w:eastAsia="es-CO"/>
        </w:rPr>
        <w:t xml:space="preserve">que se presentaron en el </w:t>
      </w:r>
      <w:r w:rsidR="00F05C77">
        <w:rPr>
          <w:rFonts w:eastAsia="Times New Roman" w:cs="Arial"/>
          <w:color w:val="000000"/>
          <w:bdr w:val="none" w:sz="0" w:space="0" w:color="auto" w:frame="1"/>
          <w:shd w:val="clear" w:color="auto" w:fill="FFFFFF"/>
          <w:lang w:eastAsia="es-CO"/>
        </w:rPr>
        <w:t>primer</w:t>
      </w:r>
      <w:r w:rsidRPr="00D84506">
        <w:rPr>
          <w:rFonts w:eastAsia="Times New Roman" w:cs="Arial"/>
          <w:color w:val="000000"/>
          <w:bdr w:val="none" w:sz="0" w:space="0" w:color="auto" w:frame="1"/>
          <w:shd w:val="clear" w:color="auto" w:fill="FFFFFF"/>
          <w:lang w:eastAsia="es-CO"/>
        </w:rPr>
        <w:t xml:space="preserve"> trimestre</w:t>
      </w:r>
      <w:r w:rsidR="00467749" w:rsidRPr="00D84506">
        <w:rPr>
          <w:rFonts w:eastAsia="Times New Roman" w:cs="Arial"/>
          <w:color w:val="000000"/>
          <w:bdr w:val="none" w:sz="0" w:space="0" w:color="auto" w:frame="1"/>
          <w:shd w:val="clear" w:color="auto" w:fill="FFFFFF"/>
          <w:lang w:eastAsia="es-CO"/>
        </w:rPr>
        <w:t xml:space="preserve"> </w:t>
      </w:r>
      <w:r w:rsidR="000E6C85">
        <w:rPr>
          <w:rFonts w:eastAsia="Times New Roman" w:cs="Arial"/>
          <w:color w:val="000000"/>
          <w:bdr w:val="none" w:sz="0" w:space="0" w:color="auto" w:frame="1"/>
          <w:shd w:val="clear" w:color="auto" w:fill="FFFFFF"/>
          <w:lang w:eastAsia="es-CO"/>
        </w:rPr>
        <w:t>treinta (30</w:t>
      </w:r>
      <w:r w:rsidRPr="00D84506">
        <w:rPr>
          <w:rFonts w:eastAsia="Times New Roman" w:cs="Arial"/>
          <w:color w:val="000000"/>
          <w:bdr w:val="none" w:sz="0" w:space="0" w:color="auto" w:frame="1"/>
          <w:shd w:val="clear" w:color="auto" w:fill="FFFFFF"/>
          <w:lang w:eastAsia="es-CO"/>
        </w:rPr>
        <w:t>) de ellos se ubicaron en un rango de gestión</w:t>
      </w:r>
      <w:r w:rsidR="00467749" w:rsidRPr="00D84506">
        <w:rPr>
          <w:rFonts w:eastAsia="Times New Roman" w:cs="Arial"/>
          <w:color w:val="000000"/>
          <w:bdr w:val="none" w:sz="0" w:space="0" w:color="auto" w:frame="1"/>
          <w:shd w:val="clear" w:color="auto" w:fill="FFFFFF"/>
          <w:lang w:eastAsia="es-CO"/>
        </w:rPr>
        <w:t xml:space="preserve"> apropiado lo que equivale al </w:t>
      </w:r>
      <w:r w:rsidR="008A485A">
        <w:rPr>
          <w:rFonts w:eastAsia="Times New Roman" w:cs="Arial"/>
          <w:color w:val="000000"/>
          <w:bdr w:val="none" w:sz="0" w:space="0" w:color="auto" w:frame="1"/>
          <w:shd w:val="clear" w:color="auto" w:fill="FFFFFF"/>
          <w:lang w:eastAsia="es-CO"/>
        </w:rPr>
        <w:t>79</w:t>
      </w:r>
      <w:r w:rsidRPr="00D84506">
        <w:rPr>
          <w:rFonts w:eastAsia="Times New Roman" w:cs="Arial"/>
          <w:color w:val="000000"/>
          <w:bdr w:val="none" w:sz="0" w:space="0" w:color="auto" w:frame="1"/>
          <w:shd w:val="clear" w:color="auto" w:fill="FFFFFF"/>
          <w:lang w:eastAsia="es-CO"/>
        </w:rPr>
        <w:t>% de la bater</w:t>
      </w:r>
      <w:r w:rsidR="004C10FB">
        <w:rPr>
          <w:rFonts w:eastAsia="Times New Roman" w:cs="Arial"/>
          <w:color w:val="000000"/>
          <w:bdr w:val="none" w:sz="0" w:space="0" w:color="auto" w:frame="1"/>
          <w:shd w:val="clear" w:color="auto" w:fill="FFFFFF"/>
          <w:lang w:eastAsia="es-CO"/>
        </w:rPr>
        <w:t>ía de indicadores de proceso y siete (7</w:t>
      </w:r>
      <w:r w:rsidRPr="00D84506">
        <w:rPr>
          <w:rFonts w:eastAsia="Times New Roman" w:cs="Arial"/>
          <w:color w:val="000000"/>
          <w:bdr w:val="none" w:sz="0" w:space="0" w:color="auto" w:frame="1"/>
          <w:shd w:val="clear" w:color="auto" w:fill="FFFFFF"/>
          <w:lang w:eastAsia="es-CO"/>
        </w:rPr>
        <w:t xml:space="preserve">) se ubicaron en un rango de gestión mejorable lo que equivale al </w:t>
      </w:r>
      <w:r w:rsidR="008A485A">
        <w:rPr>
          <w:rFonts w:eastAsia="Times New Roman" w:cs="Arial"/>
          <w:color w:val="000000"/>
          <w:bdr w:val="none" w:sz="0" w:space="0" w:color="auto" w:frame="1"/>
          <w:shd w:val="clear" w:color="auto" w:fill="FFFFFF"/>
          <w:lang w:eastAsia="es-CO"/>
        </w:rPr>
        <w:t>18</w:t>
      </w:r>
      <w:r w:rsidR="0020376B">
        <w:rPr>
          <w:rFonts w:eastAsia="Times New Roman" w:cs="Arial"/>
          <w:color w:val="000000"/>
          <w:bdr w:val="none" w:sz="0" w:space="0" w:color="auto" w:frame="1"/>
          <w:shd w:val="clear" w:color="auto" w:fill="FFFFFF"/>
          <w:lang w:eastAsia="es-CO"/>
        </w:rPr>
        <w:t>%</w:t>
      </w:r>
      <w:r w:rsidR="008A485A">
        <w:rPr>
          <w:rFonts w:eastAsia="Times New Roman" w:cs="Arial"/>
          <w:color w:val="000000"/>
          <w:bdr w:val="none" w:sz="0" w:space="0" w:color="auto" w:frame="1"/>
          <w:shd w:val="clear" w:color="auto" w:fill="FFFFFF"/>
          <w:lang w:eastAsia="es-CO"/>
        </w:rPr>
        <w:t xml:space="preserve"> y tan solo uno se ubicó en rango de gestión deficiente lo que equivale al 3%</w:t>
      </w:r>
      <w:r w:rsidRPr="00D84506">
        <w:rPr>
          <w:rFonts w:eastAsia="Times New Roman" w:cs="Arial"/>
          <w:color w:val="000000"/>
          <w:bdr w:val="none" w:sz="0" w:space="0" w:color="auto" w:frame="1"/>
          <w:shd w:val="clear" w:color="auto" w:fill="FFFFFF"/>
          <w:lang w:eastAsia="es-CO"/>
        </w:rPr>
        <w:t>.</w:t>
      </w:r>
    </w:p>
    <w:p w14:paraId="2B251FFE" w14:textId="77777777" w:rsidR="008A485A" w:rsidRDefault="008A485A" w:rsidP="00243755">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D" w14:textId="750D82F3" w:rsidR="00183B72" w:rsidRDefault="00183B72" w:rsidP="00243755">
      <w:pPr>
        <w:shd w:val="clear" w:color="auto" w:fill="FFFFFF"/>
        <w:spacing w:line="253" w:lineRule="atLeast"/>
      </w:pPr>
      <w:r>
        <w:rPr>
          <w:rFonts w:eastAsia="Times New Roman" w:cs="Arial"/>
          <w:color w:val="000000"/>
          <w:bdr w:val="none" w:sz="0" w:space="0" w:color="auto" w:frame="1"/>
          <w:shd w:val="clear" w:color="auto" w:fill="FFFFFF"/>
          <w:lang w:eastAsia="es-CO"/>
        </w:rPr>
        <w:t xml:space="preserve">A continuación, dando cumplimiento a lo </w:t>
      </w:r>
      <w:r w:rsidR="00CE7898">
        <w:rPr>
          <w:rFonts w:eastAsia="Times New Roman" w:cs="Arial"/>
          <w:color w:val="000000"/>
          <w:bdr w:val="none" w:sz="0" w:space="0" w:color="auto" w:frame="1"/>
          <w:shd w:val="clear" w:color="auto" w:fill="FFFFFF"/>
          <w:lang w:eastAsia="es-CO"/>
        </w:rPr>
        <w:t>establecido en el procedimiento “</w:t>
      </w:r>
      <w:r w:rsidR="00CE7898">
        <w:t xml:space="preserve">DESI-PR-004-V9 Procedimiento Gestión y Seguimiento de </w:t>
      </w:r>
      <w:r w:rsidRPr="00CE7898">
        <w:t>In</w:t>
      </w:r>
      <w:r w:rsidR="00CE7898">
        <w:t xml:space="preserve">dicadores” en su numeral 8 se realizarán </w:t>
      </w:r>
      <w:r w:rsidR="00CE7898" w:rsidRPr="00CE7898">
        <w:t>observaciones a los indicadores que se ubique</w:t>
      </w:r>
      <w:r w:rsidR="00AD32DD">
        <w:t>n</w:t>
      </w:r>
      <w:r w:rsidR="00CE7898" w:rsidRPr="00CE7898">
        <w:t xml:space="preserve"> en rangos de gestión mejorable y deficiente.</w:t>
      </w:r>
    </w:p>
    <w:p w14:paraId="22658ED4" w14:textId="1A1608E6" w:rsidR="004E2783" w:rsidRDefault="004E2783" w:rsidP="00243755">
      <w:pPr>
        <w:shd w:val="clear" w:color="auto" w:fill="FFFFFF"/>
        <w:spacing w:line="253" w:lineRule="atLeast"/>
      </w:pPr>
    </w:p>
    <w:p w14:paraId="5A602636" w14:textId="77777777" w:rsidR="004E2783" w:rsidRPr="00CE7898" w:rsidRDefault="004E2783" w:rsidP="00243755">
      <w:pPr>
        <w:shd w:val="clear" w:color="auto" w:fill="FFFFFF"/>
        <w:spacing w:line="253" w:lineRule="atLeast"/>
      </w:pPr>
    </w:p>
    <w:p w14:paraId="6316A00E" w14:textId="77777777" w:rsidR="00EE59BA" w:rsidRDefault="00EE59BA" w:rsidP="00540C8F">
      <w:pPr>
        <w:shd w:val="clear" w:color="auto" w:fill="FFFFFF"/>
        <w:spacing w:line="253" w:lineRule="atLeast"/>
        <w:rPr>
          <w:rFonts w:eastAsia="Times New Roman" w:cs="Arial"/>
          <w:color w:val="000000"/>
          <w:bdr w:val="none" w:sz="0" w:space="0" w:color="auto" w:frame="1"/>
          <w:shd w:val="clear" w:color="auto" w:fill="FFFFFF"/>
          <w:lang w:eastAsia="es-CO"/>
        </w:rPr>
      </w:pPr>
    </w:p>
    <w:p w14:paraId="6316A00F" w14:textId="77777777" w:rsidR="009336D7" w:rsidRDefault="0053015D" w:rsidP="00EB5C89">
      <w:pPr>
        <w:pStyle w:val="Ttulo1"/>
        <w:rPr>
          <w:lang w:val="es-ES_tradnl" w:eastAsia="es-ES"/>
        </w:rPr>
      </w:pPr>
      <w:bookmarkStart w:id="39" w:name="_Toc93931841"/>
      <w:bookmarkEnd w:id="38"/>
      <w:r>
        <w:rPr>
          <w:lang w:val="es-ES_tradnl" w:eastAsia="es-ES"/>
        </w:rPr>
        <w:lastRenderedPageBreak/>
        <w:t xml:space="preserve">INDICADORES POR </w:t>
      </w:r>
      <w:r w:rsidR="00A5606F">
        <w:rPr>
          <w:lang w:val="es-ES_tradnl" w:eastAsia="es-ES"/>
        </w:rPr>
        <w:t>PROCESO</w:t>
      </w:r>
      <w:r w:rsidR="00B00842">
        <w:rPr>
          <w:lang w:val="es-ES_tradnl" w:eastAsia="es-ES"/>
        </w:rPr>
        <w:t xml:space="preserve"> CON OBSERVACIONES</w:t>
      </w:r>
      <w:bookmarkEnd w:id="39"/>
    </w:p>
    <w:p w14:paraId="6316A010" w14:textId="77777777" w:rsidR="00467749" w:rsidRDefault="00467749" w:rsidP="002C4D9D">
      <w:pPr>
        <w:rPr>
          <w:rFonts w:eastAsia="Times New Roman" w:cs="Arial"/>
          <w:b/>
          <w:lang w:eastAsia="es-ES"/>
        </w:rPr>
      </w:pPr>
    </w:p>
    <w:p w14:paraId="5FF8EC61" w14:textId="00D5C5EA" w:rsidR="00C82CD6" w:rsidRPr="00C82CD6" w:rsidRDefault="00C82CD6" w:rsidP="00C82CD6">
      <w:pPr>
        <w:widowControl/>
        <w:spacing w:line="256" w:lineRule="auto"/>
        <w:textAlignment w:val="baseline"/>
        <w:rPr>
          <w:rFonts w:eastAsia="Times New Roman" w:cs="Arial"/>
          <w:u w:val="single"/>
          <w:lang w:eastAsia="es-ES"/>
        </w:rPr>
      </w:pPr>
      <w:r w:rsidRPr="00C82CD6">
        <w:rPr>
          <w:rFonts w:eastAsia="Times New Roman" w:cs="Arial"/>
          <w:b/>
          <w:lang w:eastAsia="es-ES"/>
        </w:rPr>
        <w:t>APIC-IND-007</w:t>
      </w:r>
      <w:r>
        <w:rPr>
          <w:rFonts w:eastAsia="Times New Roman" w:cs="Arial"/>
          <w:b/>
          <w:lang w:eastAsia="es-ES"/>
        </w:rPr>
        <w:t xml:space="preserve"> </w:t>
      </w:r>
      <w:r w:rsidRPr="00C82CD6">
        <w:rPr>
          <w:rFonts w:eastAsia="Times New Roman" w:cs="Arial"/>
          <w:u w:val="single"/>
          <w:lang w:eastAsia="es-ES"/>
        </w:rPr>
        <w:t>PORCENTAJE DE DESATENCIÓN DE PQRSFD CON TÉRMINOS DE 15 DÍAS HÁBILES</w:t>
      </w:r>
    </w:p>
    <w:p w14:paraId="2DF315F8" w14:textId="0392457D" w:rsidR="00C82CD6" w:rsidRDefault="00C82CD6" w:rsidP="00C84041"/>
    <w:p w14:paraId="624CB857" w14:textId="6B6E411A" w:rsidR="00C82CD6" w:rsidRPr="00127899" w:rsidRDefault="00C82CD6" w:rsidP="00C82CD6">
      <w:pPr>
        <w:pStyle w:val="Descripcin"/>
        <w:spacing w:after="0" w:line="240" w:lineRule="auto"/>
        <w:jc w:val="center"/>
        <w:rPr>
          <w:rFonts w:eastAsia="Times New Roman" w:cs="Arial"/>
          <w:b w:val="0"/>
          <w:sz w:val="16"/>
          <w:szCs w:val="16"/>
          <w:lang w:val="es-ES_tradnl" w:eastAsia="es-ES"/>
        </w:rPr>
      </w:pPr>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2110E4">
        <w:rPr>
          <w:noProof/>
          <w:sz w:val="16"/>
          <w:szCs w:val="16"/>
        </w:rPr>
        <w:t>11</w:t>
      </w:r>
      <w:r w:rsidRPr="00E84156">
        <w:rPr>
          <w:sz w:val="16"/>
          <w:szCs w:val="16"/>
        </w:rPr>
        <w:fldChar w:fldCharType="end"/>
      </w:r>
      <w:r w:rsidRPr="00127899">
        <w:rPr>
          <w:b w:val="0"/>
          <w:sz w:val="16"/>
          <w:szCs w:val="16"/>
        </w:rPr>
        <w:t xml:space="preserve">.  </w:t>
      </w:r>
      <w:r w:rsidRPr="00181F8E">
        <w:rPr>
          <w:b w:val="0"/>
          <w:sz w:val="16"/>
          <w:szCs w:val="16"/>
        </w:rPr>
        <w:t>Porcentaje de desatención de PQRSFD con términos de 10 días hábiles</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752"/>
        <w:gridCol w:w="1429"/>
        <w:gridCol w:w="1366"/>
      </w:tblGrid>
      <w:tr w:rsidR="00C82CD6" w:rsidRPr="00184746" w14:paraId="65CD3044" w14:textId="77777777" w:rsidTr="002B2FA6">
        <w:trPr>
          <w:trHeight w:val="260"/>
          <w:jc w:val="center"/>
        </w:trPr>
        <w:tc>
          <w:tcPr>
            <w:tcW w:w="5676" w:type="dxa"/>
            <w:gridSpan w:val="4"/>
            <w:shd w:val="clear" w:color="auto" w:fill="D9D9D9" w:themeFill="background1" w:themeFillShade="D9"/>
            <w:vAlign w:val="center"/>
          </w:tcPr>
          <w:p w14:paraId="3448BED1" w14:textId="77777777" w:rsidR="00C82CD6" w:rsidRPr="00184746" w:rsidRDefault="00C82CD6" w:rsidP="002B2FA6">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5A6494" w:rsidRPr="00184746" w14:paraId="3C19BD54" w14:textId="77777777" w:rsidTr="005A6494">
        <w:trPr>
          <w:trHeight w:val="260"/>
          <w:jc w:val="center"/>
        </w:trPr>
        <w:tc>
          <w:tcPr>
            <w:tcW w:w="1129"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0BC18077" w14:textId="77777777" w:rsidR="005A6494" w:rsidRPr="00184746" w:rsidRDefault="005A6494" w:rsidP="005A6494">
            <w:pPr>
              <w:widowControl/>
              <w:jc w:val="center"/>
              <w:rPr>
                <w:rFonts w:cs="Arial"/>
                <w:b/>
                <w:bCs/>
                <w:color w:val="000000"/>
                <w:sz w:val="16"/>
                <w:szCs w:val="16"/>
              </w:rPr>
            </w:pPr>
            <w:r w:rsidRPr="00184746">
              <w:rPr>
                <w:rFonts w:cs="Arial"/>
                <w:b/>
                <w:bCs/>
                <w:color w:val="000000"/>
                <w:sz w:val="16"/>
                <w:szCs w:val="16"/>
              </w:rPr>
              <w:t>PERIODO DE MEDICIÓN</w:t>
            </w:r>
          </w:p>
        </w:tc>
        <w:tc>
          <w:tcPr>
            <w:tcW w:w="1752" w:type="dxa"/>
            <w:vMerge w:val="restart"/>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196A0DF4" w14:textId="0597C627" w:rsidR="005A6494" w:rsidRPr="005A6494" w:rsidRDefault="005A6494" w:rsidP="005A6494">
            <w:pPr>
              <w:jc w:val="center"/>
              <w:rPr>
                <w:rFonts w:cs="Arial"/>
                <w:b/>
                <w:bCs/>
                <w:color w:val="000000"/>
                <w:sz w:val="14"/>
                <w:szCs w:val="16"/>
              </w:rPr>
            </w:pPr>
            <w:r w:rsidRPr="005A6494">
              <w:rPr>
                <w:rFonts w:cs="Arial"/>
                <w:b/>
                <w:bCs/>
                <w:sz w:val="14"/>
                <w:szCs w:val="18"/>
              </w:rPr>
              <w:t>(N. de peticiones con término de respuesta de 15 días hábiles respondidas fuera de términos</w:t>
            </w:r>
          </w:p>
        </w:tc>
        <w:tc>
          <w:tcPr>
            <w:tcW w:w="1429" w:type="dxa"/>
            <w:vMerge w:val="restart"/>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14A61060" w14:textId="5C35C81D" w:rsidR="005A6494" w:rsidRPr="005A6494" w:rsidRDefault="005A6494" w:rsidP="005A6494">
            <w:pPr>
              <w:jc w:val="center"/>
              <w:rPr>
                <w:rFonts w:cs="Arial"/>
                <w:b/>
                <w:bCs/>
                <w:color w:val="000000"/>
                <w:sz w:val="14"/>
                <w:szCs w:val="16"/>
              </w:rPr>
            </w:pPr>
            <w:r w:rsidRPr="005A6494">
              <w:rPr>
                <w:rFonts w:cs="Arial"/>
                <w:b/>
                <w:bCs/>
                <w:sz w:val="14"/>
                <w:szCs w:val="18"/>
              </w:rPr>
              <w:t>No. de PQRSFD con término de respuesta de 15 días hábiles en el periodo</w:t>
            </w:r>
          </w:p>
        </w:tc>
        <w:tc>
          <w:tcPr>
            <w:tcW w:w="1366" w:type="dxa"/>
            <w:vMerge w:val="restart"/>
            <w:shd w:val="clear" w:color="auto" w:fill="D9D9D9" w:themeFill="background1" w:themeFillShade="D9"/>
            <w:vAlign w:val="center"/>
            <w:hideMark/>
          </w:tcPr>
          <w:p w14:paraId="41CEF855" w14:textId="77777777" w:rsidR="005A6494" w:rsidRPr="00184746" w:rsidRDefault="005A6494" w:rsidP="005A6494">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C82CD6" w:rsidRPr="00184746" w14:paraId="7C69ABF9" w14:textId="77777777" w:rsidTr="005A6494">
        <w:trPr>
          <w:trHeight w:val="260"/>
          <w:jc w:val="center"/>
        </w:trPr>
        <w:tc>
          <w:tcPr>
            <w:tcW w:w="1129" w:type="dxa"/>
            <w:vMerge/>
            <w:shd w:val="clear" w:color="auto" w:fill="D9D9D9" w:themeFill="background1" w:themeFillShade="D9"/>
            <w:vAlign w:val="center"/>
            <w:hideMark/>
          </w:tcPr>
          <w:p w14:paraId="4281214C" w14:textId="77777777" w:rsidR="00C82CD6" w:rsidRPr="00184746" w:rsidRDefault="00C82CD6" w:rsidP="002B2FA6">
            <w:pPr>
              <w:widowControl/>
              <w:jc w:val="left"/>
              <w:rPr>
                <w:rFonts w:eastAsia="Times New Roman" w:cs="Arial"/>
                <w:b/>
                <w:bCs/>
                <w:sz w:val="16"/>
                <w:szCs w:val="16"/>
                <w:lang w:eastAsia="es-CO"/>
              </w:rPr>
            </w:pPr>
          </w:p>
        </w:tc>
        <w:tc>
          <w:tcPr>
            <w:tcW w:w="1752" w:type="dxa"/>
            <w:vMerge/>
            <w:shd w:val="clear" w:color="auto" w:fill="D9D9D9" w:themeFill="background1" w:themeFillShade="D9"/>
            <w:vAlign w:val="center"/>
            <w:hideMark/>
          </w:tcPr>
          <w:p w14:paraId="6EE73C05" w14:textId="77777777" w:rsidR="00C82CD6" w:rsidRPr="00184746" w:rsidRDefault="00C82CD6" w:rsidP="002B2FA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37F67CBC" w14:textId="77777777" w:rsidR="00C82CD6" w:rsidRPr="00184746" w:rsidRDefault="00C82CD6" w:rsidP="002B2FA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061C07F3" w14:textId="77777777" w:rsidR="00C82CD6" w:rsidRPr="00184746" w:rsidRDefault="00C82CD6" w:rsidP="002B2FA6">
            <w:pPr>
              <w:widowControl/>
              <w:jc w:val="left"/>
              <w:rPr>
                <w:rFonts w:eastAsia="Times New Roman" w:cs="Arial"/>
                <w:b/>
                <w:bCs/>
                <w:sz w:val="16"/>
                <w:szCs w:val="16"/>
                <w:lang w:eastAsia="es-CO"/>
              </w:rPr>
            </w:pPr>
          </w:p>
        </w:tc>
      </w:tr>
      <w:tr w:rsidR="005A6494" w:rsidRPr="00184746" w14:paraId="7208E2C0" w14:textId="77777777" w:rsidTr="005A6494">
        <w:trPr>
          <w:trHeight w:val="260"/>
          <w:jc w:val="center"/>
        </w:trPr>
        <w:tc>
          <w:tcPr>
            <w:tcW w:w="1129" w:type="dxa"/>
            <w:shd w:val="clear" w:color="auto" w:fill="auto"/>
            <w:vAlign w:val="center"/>
            <w:hideMark/>
          </w:tcPr>
          <w:p w14:paraId="7CF76039" w14:textId="77777777" w:rsidR="005A6494" w:rsidRPr="00184746" w:rsidRDefault="005A6494" w:rsidP="005A6494">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752" w:type="dxa"/>
            <w:tcBorders>
              <w:top w:val="nil"/>
              <w:left w:val="single" w:sz="8" w:space="0" w:color="000000"/>
              <w:bottom w:val="single" w:sz="4" w:space="0" w:color="000000"/>
              <w:right w:val="single" w:sz="8" w:space="0" w:color="000000"/>
            </w:tcBorders>
            <w:shd w:val="clear" w:color="auto" w:fill="auto"/>
            <w:vAlign w:val="center"/>
          </w:tcPr>
          <w:p w14:paraId="393352C8" w14:textId="68DC4C16" w:rsidR="005A6494" w:rsidRPr="005A6494" w:rsidRDefault="005A6494" w:rsidP="005A6494">
            <w:pPr>
              <w:widowControl/>
              <w:jc w:val="center"/>
              <w:rPr>
                <w:rFonts w:cs="Arial"/>
                <w:color w:val="000000"/>
                <w:sz w:val="16"/>
                <w:szCs w:val="16"/>
              </w:rPr>
            </w:pPr>
            <w:r w:rsidRPr="005A6494">
              <w:rPr>
                <w:sz w:val="16"/>
              </w:rPr>
              <w:t>11</w:t>
            </w:r>
          </w:p>
        </w:tc>
        <w:tc>
          <w:tcPr>
            <w:tcW w:w="1429" w:type="dxa"/>
            <w:tcBorders>
              <w:top w:val="nil"/>
              <w:left w:val="nil"/>
              <w:bottom w:val="single" w:sz="4" w:space="0" w:color="000000"/>
              <w:right w:val="single" w:sz="8" w:space="0" w:color="000000"/>
            </w:tcBorders>
            <w:shd w:val="clear" w:color="auto" w:fill="auto"/>
            <w:vAlign w:val="center"/>
          </w:tcPr>
          <w:p w14:paraId="00FBA80A" w14:textId="06EBA865" w:rsidR="005A6494" w:rsidRPr="005A6494" w:rsidRDefault="005A6494" w:rsidP="005A6494">
            <w:pPr>
              <w:jc w:val="center"/>
              <w:rPr>
                <w:rFonts w:cs="Arial"/>
                <w:color w:val="000000"/>
                <w:sz w:val="16"/>
                <w:szCs w:val="16"/>
              </w:rPr>
            </w:pPr>
            <w:r w:rsidRPr="005A6494">
              <w:rPr>
                <w:sz w:val="16"/>
              </w:rPr>
              <w:t>1270</w:t>
            </w:r>
          </w:p>
        </w:tc>
        <w:tc>
          <w:tcPr>
            <w:tcW w:w="1366" w:type="dxa"/>
            <w:tcBorders>
              <w:top w:val="nil"/>
              <w:left w:val="nil"/>
              <w:bottom w:val="single" w:sz="4" w:space="0" w:color="000000"/>
              <w:right w:val="single" w:sz="8" w:space="0" w:color="000000"/>
            </w:tcBorders>
            <w:shd w:val="clear" w:color="auto" w:fill="auto"/>
            <w:vAlign w:val="center"/>
          </w:tcPr>
          <w:p w14:paraId="516A31E4" w14:textId="5681BA9F" w:rsidR="005A6494" w:rsidRPr="005A6494" w:rsidRDefault="005A6494" w:rsidP="005A6494">
            <w:pPr>
              <w:jc w:val="center"/>
              <w:rPr>
                <w:rFonts w:cs="Arial"/>
                <w:color w:val="000000"/>
                <w:sz w:val="16"/>
                <w:szCs w:val="16"/>
              </w:rPr>
            </w:pPr>
            <w:r w:rsidRPr="005A6494">
              <w:rPr>
                <w:sz w:val="16"/>
              </w:rPr>
              <w:t>1%</w:t>
            </w:r>
          </w:p>
        </w:tc>
      </w:tr>
    </w:tbl>
    <w:p w14:paraId="59EFCCC5" w14:textId="77777777" w:rsidR="00C82CD6" w:rsidRDefault="00C82CD6" w:rsidP="00C82CD6">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1er Trimestre de 2023– UAERMV</w:t>
      </w:r>
    </w:p>
    <w:p w14:paraId="23A48473" w14:textId="77777777" w:rsidR="00C82CD6" w:rsidRDefault="00C82CD6" w:rsidP="00C82CD6">
      <w:pPr>
        <w:rPr>
          <w:rFonts w:eastAsia="Times New Roman" w:cs="Arial"/>
          <w:b/>
          <w:lang w:eastAsia="es-ES"/>
        </w:rPr>
      </w:pPr>
    </w:p>
    <w:p w14:paraId="5F8F867E" w14:textId="2775AE37" w:rsidR="00C82CD6" w:rsidRDefault="00C82CD6" w:rsidP="00C82CD6">
      <w:r w:rsidRPr="00C82CD6">
        <w:t xml:space="preserve">De las 1270 peticiones recibidas con porcentaje de desatención de PQRFD con términos de 15 días hábiles, se evidencia que 11 peticiones fueron respondidas fuera de tiempo, es decir el 1% del total de las peticiones respondidas durante el trimestre, lo que permite demostrar que actualmente la entidad se encuentra en el rango de gestión mejorable para las PQRSFD con términos de 15 días hábiles.  </w:t>
      </w:r>
    </w:p>
    <w:p w14:paraId="68A949C5" w14:textId="08B7319F" w:rsidR="00655B9A" w:rsidRDefault="00655B9A" w:rsidP="00C82CD6"/>
    <w:p w14:paraId="1D8077F2" w14:textId="0072DD94" w:rsidR="00C82CD6" w:rsidRDefault="00655B9A" w:rsidP="00C84041">
      <w:pPr>
        <w:rPr>
          <w:rFonts w:eastAsia="Times New Roman" w:cs="Arial"/>
          <w:u w:val="single"/>
          <w:lang w:eastAsia="es-ES"/>
        </w:rPr>
      </w:pPr>
      <w:r w:rsidRPr="00655B9A">
        <w:rPr>
          <w:rFonts w:eastAsia="Times New Roman" w:cs="Arial"/>
          <w:b/>
          <w:lang w:eastAsia="es-ES"/>
        </w:rPr>
        <w:t>EGTI-IND-001 </w:t>
      </w:r>
      <w:r w:rsidRPr="00655B9A">
        <w:rPr>
          <w:rFonts w:eastAsia="Times New Roman" w:cs="Arial"/>
          <w:u w:val="single"/>
          <w:lang w:eastAsia="es-ES"/>
        </w:rPr>
        <w:t>CUMPLIMIENTO DE LAS ACCIONES DEL PLAN ESTRATÉGICO DE TECNOLOGÍAS DE LA INFORMACIÓN</w:t>
      </w:r>
    </w:p>
    <w:p w14:paraId="51AB1749" w14:textId="3F63DA13" w:rsidR="00655B9A" w:rsidRDefault="00655B9A" w:rsidP="00C84041">
      <w:pPr>
        <w:rPr>
          <w:rFonts w:eastAsia="Times New Roman" w:cs="Arial"/>
          <w:u w:val="single"/>
          <w:lang w:eastAsia="es-ES"/>
        </w:rPr>
      </w:pPr>
    </w:p>
    <w:p w14:paraId="0814EF7D" w14:textId="1F9E0F2F" w:rsidR="00655B9A" w:rsidRPr="00127899" w:rsidRDefault="00655B9A" w:rsidP="00655B9A">
      <w:pPr>
        <w:pStyle w:val="Descripcin"/>
        <w:spacing w:after="0" w:line="240" w:lineRule="auto"/>
        <w:jc w:val="center"/>
        <w:rPr>
          <w:rFonts w:eastAsia="Times New Roman" w:cs="Arial"/>
          <w:b w:val="0"/>
          <w:sz w:val="16"/>
          <w:szCs w:val="16"/>
          <w:lang w:val="es-ES_tradnl" w:eastAsia="es-ES"/>
        </w:rPr>
      </w:pPr>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2110E4">
        <w:rPr>
          <w:noProof/>
          <w:sz w:val="16"/>
          <w:szCs w:val="16"/>
        </w:rPr>
        <w:t>12</w:t>
      </w:r>
      <w:r w:rsidRPr="00E84156">
        <w:rPr>
          <w:sz w:val="16"/>
          <w:szCs w:val="16"/>
        </w:rPr>
        <w:fldChar w:fldCharType="end"/>
      </w:r>
      <w:r w:rsidRPr="00127899">
        <w:rPr>
          <w:b w:val="0"/>
          <w:sz w:val="16"/>
          <w:szCs w:val="16"/>
        </w:rPr>
        <w:t xml:space="preserve">.  </w:t>
      </w:r>
      <w:r w:rsidRPr="00655B9A">
        <w:rPr>
          <w:b w:val="0"/>
          <w:sz w:val="16"/>
          <w:szCs w:val="16"/>
        </w:rPr>
        <w:t>Cumplimiento de las acciones del plan estratégico de tecnologías de la información</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55B9A" w:rsidRPr="00184746" w14:paraId="3FD2FBFD" w14:textId="77777777" w:rsidTr="002B2FA6">
        <w:trPr>
          <w:trHeight w:val="260"/>
          <w:jc w:val="center"/>
        </w:trPr>
        <w:tc>
          <w:tcPr>
            <w:tcW w:w="5676" w:type="dxa"/>
            <w:gridSpan w:val="4"/>
            <w:shd w:val="clear" w:color="auto" w:fill="D9D9D9" w:themeFill="background1" w:themeFillShade="D9"/>
            <w:vAlign w:val="center"/>
          </w:tcPr>
          <w:p w14:paraId="26344F4D" w14:textId="77777777" w:rsidR="00655B9A" w:rsidRPr="00184746" w:rsidRDefault="00655B9A" w:rsidP="002B2FA6">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655B9A" w:rsidRPr="00184746" w14:paraId="0AE74324" w14:textId="77777777" w:rsidTr="002B2FA6">
        <w:trPr>
          <w:trHeight w:val="260"/>
          <w:jc w:val="center"/>
        </w:trPr>
        <w:tc>
          <w:tcPr>
            <w:tcW w:w="165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1C19E989" w14:textId="77777777" w:rsidR="00655B9A" w:rsidRPr="00184746" w:rsidRDefault="00655B9A" w:rsidP="002B2FA6">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2920F155" w14:textId="77777777" w:rsidR="00655B9A" w:rsidRPr="00184746" w:rsidRDefault="00655B9A" w:rsidP="002B2FA6">
            <w:pPr>
              <w:jc w:val="center"/>
              <w:rPr>
                <w:rFonts w:cs="Arial"/>
                <w:b/>
                <w:bCs/>
                <w:color w:val="000000"/>
                <w:sz w:val="16"/>
                <w:szCs w:val="16"/>
              </w:rPr>
            </w:pPr>
            <w:r w:rsidRPr="00184746">
              <w:rPr>
                <w:rFonts w:cs="Arial"/>
                <w:b/>
                <w:bCs/>
                <w:color w:val="000000"/>
                <w:sz w:val="16"/>
                <w:szCs w:val="16"/>
              </w:rPr>
              <w:t>Sumatoria solicitudes con entregas</w:t>
            </w:r>
          </w:p>
        </w:tc>
        <w:tc>
          <w:tcPr>
            <w:tcW w:w="142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6FD70512" w14:textId="77777777" w:rsidR="00655B9A" w:rsidRPr="00184746" w:rsidRDefault="00655B9A" w:rsidP="002B2FA6">
            <w:pPr>
              <w:jc w:val="center"/>
              <w:rPr>
                <w:rFonts w:cs="Arial"/>
                <w:b/>
                <w:bCs/>
                <w:color w:val="000000"/>
                <w:sz w:val="16"/>
                <w:szCs w:val="16"/>
              </w:rPr>
            </w:pPr>
            <w:r w:rsidRPr="00184746">
              <w:rPr>
                <w:rFonts w:cs="Arial"/>
                <w:b/>
                <w:bCs/>
                <w:color w:val="000000"/>
                <w:sz w:val="16"/>
                <w:szCs w:val="16"/>
              </w:rPr>
              <w:t>total solicitudes recibidas</w:t>
            </w:r>
          </w:p>
        </w:tc>
        <w:tc>
          <w:tcPr>
            <w:tcW w:w="1366" w:type="dxa"/>
            <w:vMerge w:val="restart"/>
            <w:shd w:val="clear" w:color="auto" w:fill="D9D9D9" w:themeFill="background1" w:themeFillShade="D9"/>
            <w:vAlign w:val="center"/>
            <w:hideMark/>
          </w:tcPr>
          <w:p w14:paraId="26EA7069" w14:textId="77777777" w:rsidR="00655B9A" w:rsidRPr="00184746" w:rsidRDefault="00655B9A" w:rsidP="002B2FA6">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655B9A" w:rsidRPr="00184746" w14:paraId="1AF6E0DC" w14:textId="77777777" w:rsidTr="002B2FA6">
        <w:trPr>
          <w:trHeight w:val="260"/>
          <w:jc w:val="center"/>
        </w:trPr>
        <w:tc>
          <w:tcPr>
            <w:tcW w:w="1656" w:type="dxa"/>
            <w:vMerge/>
            <w:shd w:val="clear" w:color="auto" w:fill="D9D9D9" w:themeFill="background1" w:themeFillShade="D9"/>
            <w:vAlign w:val="center"/>
            <w:hideMark/>
          </w:tcPr>
          <w:p w14:paraId="65076B22" w14:textId="77777777" w:rsidR="00655B9A" w:rsidRPr="00184746" w:rsidRDefault="00655B9A" w:rsidP="002B2FA6">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68A5D3E3" w14:textId="77777777" w:rsidR="00655B9A" w:rsidRPr="00184746" w:rsidRDefault="00655B9A" w:rsidP="002B2FA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3CBE91D1" w14:textId="77777777" w:rsidR="00655B9A" w:rsidRPr="00184746" w:rsidRDefault="00655B9A" w:rsidP="002B2FA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75ECDD68" w14:textId="77777777" w:rsidR="00655B9A" w:rsidRPr="00184746" w:rsidRDefault="00655B9A" w:rsidP="002B2FA6">
            <w:pPr>
              <w:widowControl/>
              <w:jc w:val="left"/>
              <w:rPr>
                <w:rFonts w:eastAsia="Times New Roman" w:cs="Arial"/>
                <w:b/>
                <w:bCs/>
                <w:sz w:val="16"/>
                <w:szCs w:val="16"/>
                <w:lang w:eastAsia="es-CO"/>
              </w:rPr>
            </w:pPr>
          </w:p>
        </w:tc>
      </w:tr>
      <w:tr w:rsidR="00655B9A" w:rsidRPr="00184746" w14:paraId="3CEDFCF7" w14:textId="77777777" w:rsidTr="002B2FA6">
        <w:trPr>
          <w:trHeight w:val="260"/>
          <w:jc w:val="center"/>
        </w:trPr>
        <w:tc>
          <w:tcPr>
            <w:tcW w:w="1656" w:type="dxa"/>
            <w:shd w:val="clear" w:color="auto" w:fill="auto"/>
            <w:vAlign w:val="center"/>
            <w:hideMark/>
          </w:tcPr>
          <w:p w14:paraId="0C1D17FD" w14:textId="77777777" w:rsidR="00655B9A" w:rsidRPr="00184746" w:rsidRDefault="00655B9A" w:rsidP="002B2FA6">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tcBorders>
              <w:top w:val="nil"/>
              <w:left w:val="single" w:sz="8" w:space="0" w:color="000000"/>
              <w:bottom w:val="single" w:sz="4" w:space="0" w:color="000000"/>
              <w:right w:val="single" w:sz="8" w:space="0" w:color="000000"/>
            </w:tcBorders>
            <w:shd w:val="clear" w:color="auto" w:fill="auto"/>
            <w:vAlign w:val="center"/>
          </w:tcPr>
          <w:p w14:paraId="532E0400" w14:textId="77777777" w:rsidR="00655B9A" w:rsidRPr="00184746" w:rsidRDefault="00655B9A" w:rsidP="002B2FA6">
            <w:pPr>
              <w:widowControl/>
              <w:jc w:val="center"/>
              <w:rPr>
                <w:rFonts w:cs="Arial"/>
                <w:color w:val="000000"/>
                <w:sz w:val="16"/>
                <w:szCs w:val="16"/>
              </w:rPr>
            </w:pPr>
            <w:r w:rsidRPr="00184746">
              <w:rPr>
                <w:rFonts w:cs="Arial"/>
                <w:color w:val="000000"/>
                <w:sz w:val="16"/>
                <w:szCs w:val="16"/>
              </w:rPr>
              <w:t>67</w:t>
            </w:r>
          </w:p>
        </w:tc>
        <w:tc>
          <w:tcPr>
            <w:tcW w:w="1429" w:type="dxa"/>
            <w:tcBorders>
              <w:top w:val="nil"/>
              <w:left w:val="nil"/>
              <w:bottom w:val="single" w:sz="4" w:space="0" w:color="000000"/>
              <w:right w:val="single" w:sz="8" w:space="0" w:color="000000"/>
            </w:tcBorders>
            <w:shd w:val="clear" w:color="auto" w:fill="auto"/>
            <w:vAlign w:val="center"/>
          </w:tcPr>
          <w:p w14:paraId="275C4B98" w14:textId="77777777" w:rsidR="00655B9A" w:rsidRPr="00184746" w:rsidRDefault="00655B9A" w:rsidP="002B2FA6">
            <w:pPr>
              <w:jc w:val="center"/>
              <w:rPr>
                <w:rFonts w:cs="Arial"/>
                <w:color w:val="000000"/>
                <w:sz w:val="16"/>
                <w:szCs w:val="16"/>
              </w:rPr>
            </w:pPr>
            <w:r w:rsidRPr="00184746">
              <w:rPr>
                <w:rFonts w:cs="Arial"/>
                <w:color w:val="000000"/>
                <w:sz w:val="16"/>
                <w:szCs w:val="16"/>
              </w:rPr>
              <w:t>82</w:t>
            </w:r>
          </w:p>
        </w:tc>
        <w:tc>
          <w:tcPr>
            <w:tcW w:w="1366" w:type="dxa"/>
            <w:tcBorders>
              <w:top w:val="nil"/>
              <w:left w:val="nil"/>
              <w:bottom w:val="single" w:sz="4" w:space="0" w:color="000000"/>
              <w:right w:val="single" w:sz="8" w:space="0" w:color="000000"/>
            </w:tcBorders>
            <w:shd w:val="clear" w:color="auto" w:fill="auto"/>
            <w:vAlign w:val="center"/>
          </w:tcPr>
          <w:p w14:paraId="1ACCC6A9" w14:textId="77777777" w:rsidR="00655B9A" w:rsidRPr="00184746" w:rsidRDefault="00655B9A" w:rsidP="002B2FA6">
            <w:pPr>
              <w:jc w:val="center"/>
              <w:rPr>
                <w:rFonts w:cs="Arial"/>
                <w:color w:val="000000"/>
                <w:sz w:val="16"/>
                <w:szCs w:val="16"/>
              </w:rPr>
            </w:pPr>
            <w:r w:rsidRPr="00184746">
              <w:rPr>
                <w:rFonts w:cs="Arial"/>
                <w:color w:val="000000"/>
                <w:sz w:val="16"/>
                <w:szCs w:val="16"/>
              </w:rPr>
              <w:t>82%</w:t>
            </w:r>
          </w:p>
        </w:tc>
      </w:tr>
    </w:tbl>
    <w:p w14:paraId="110E52B8" w14:textId="77777777" w:rsidR="00655B9A" w:rsidRDefault="00655B9A" w:rsidP="00655B9A">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1er Trimestre de 2023– UAERMV</w:t>
      </w:r>
    </w:p>
    <w:p w14:paraId="74B1E4E3" w14:textId="1395AC63" w:rsidR="00655B9A" w:rsidRDefault="00655B9A" w:rsidP="00C84041"/>
    <w:p w14:paraId="5AF3D574" w14:textId="4B6A762E" w:rsidR="00655B9A" w:rsidRDefault="00655B9A" w:rsidP="00655B9A">
      <w:r>
        <w:t>primer trimestre del 2023: Se espera realizar la formulación de cambio para el siguiente trimestre, Surgen nuevos requerimientos para producción y para el alcance del proyecto, Se ha adelantado trabajo para la especificación de documentos y la definición de catálogos de intervención, Se inicia el análisis de proceso de interoperabilidad con el sistema SAE y Se realiza la liberación del paquete de mejoramiento de costos de producción.</w:t>
      </w:r>
    </w:p>
    <w:p w14:paraId="4E44A4F1" w14:textId="77777777" w:rsidR="00655B9A" w:rsidRDefault="00655B9A" w:rsidP="00655B9A"/>
    <w:p w14:paraId="5750A1B3" w14:textId="77777777" w:rsidR="00655B9A" w:rsidRDefault="00655B9A" w:rsidP="00655B9A">
      <w:pPr>
        <w:ind w:left="426" w:hanging="426"/>
      </w:pPr>
      <w:r>
        <w:t>9.</w:t>
      </w:r>
      <w:r>
        <w:tab/>
        <w:t>CALIOPE - Cuentas de Cobro se relaciona las actividades desarrolladas presentados para el primer trimestre del 2023: Para este trimestre se le dio una alta prioridad, donde fueron reasignados ingenieros para implementar el sistema en este periodo de tiempo, El proyecto sale a producción en el mes de febrero, Se realiza capacitación e inducción a los funcionarios de la entidad, Durante el mes de marzo se realiza el proceso de estabilización y Esta por realizarse la formalización de cierre de la primera fase.</w:t>
      </w:r>
    </w:p>
    <w:p w14:paraId="4B5832B5" w14:textId="77777777" w:rsidR="00655B9A" w:rsidRDefault="00655B9A" w:rsidP="00655B9A">
      <w:pPr>
        <w:ind w:left="426" w:hanging="426"/>
      </w:pPr>
      <w:r>
        <w:t>10.</w:t>
      </w:r>
      <w:r>
        <w:tab/>
        <w:t>Diseño e implementación del proyecto de conectividad del Sumapaz se relaciona las actividades desarrolladas presentados para el primer trimestre del 2023: Desde diciembre del 2022 se designó que era una contratación directa, para lo cual Internexa prestara los servicios, Se realiza el kick off del proyecto y se realiza el acta de inicio, Ya llegaron los equipos para ser instalados y Se realizaron pruebas satelitales satisfactorias.</w:t>
      </w:r>
    </w:p>
    <w:p w14:paraId="119E2C10" w14:textId="77777777" w:rsidR="00655B9A" w:rsidRDefault="00655B9A" w:rsidP="00655B9A">
      <w:pPr>
        <w:ind w:left="426" w:hanging="426"/>
      </w:pPr>
      <w:r>
        <w:t>11.</w:t>
      </w:r>
      <w:r>
        <w:tab/>
        <w:t xml:space="preserve">Diseño, planeación y fortalecimiento de los programas de formación y capacitación tecnológica en la solución de e-learning de la Entidad se relaciona las actividades desarrolladas presentados para el primer trimestre del 2023: Fortalecer los programas de formación tecnológica en la solución de e-learning Calíope cuentas de cobro (Mesa de trabajo con proceso de talento humano para definir inclusión en la plataforma de la información </w:t>
      </w:r>
      <w:r>
        <w:lastRenderedPageBreak/>
        <w:t>correspondiente a las capacitaciones sobre el módulo).</w:t>
      </w:r>
    </w:p>
    <w:p w14:paraId="7C0D2146" w14:textId="77777777" w:rsidR="00655B9A" w:rsidRDefault="00655B9A" w:rsidP="00655B9A">
      <w:pPr>
        <w:ind w:left="426" w:hanging="426"/>
      </w:pPr>
      <w:r>
        <w:t>12.</w:t>
      </w:r>
      <w:r>
        <w:tab/>
        <w:t>Actualización e implementación del Modelo de Seguridad y Privacidad de la Información se relaciona las actividades desarrolladas presentados para el primer trimestre del 2023: Se realiza presentación de activos con el plan de trabajo para realizar la identificación de activos al interior de la entidad desde la segunda semana de abril, Se realiza el documento que contienen el diagnóstico de protección de datos personales de la entidad con su respectivo informe, Se realiza el GAP DE MADUREZ basado en la ISO 27001 dando como resultado un 66% de buenas prácticas de seguridad, el objetivo es llegar a mínimo 80% al mes de noviembre de 2023. para esto se deben implementar algunos controles y políticas que faltan en la UMV, Se realiza el informe de seguimiento a la gestión de resultados y proceso de TI, gestión de desempeño institucional, índice de transparencia entre otros, Se realizo documento con el Plan de Concientización y Sensibilización 2023 para todo lo referente al MPSI. Se envió por correo y está pendiente de revisión y aprobación, se realiza la política general de seguridad y privacidad de la información y estamos a la espera de la aprobación por parte del comité de gestión y desempeño, se realiza la matriz RACI y el documento con los roles y perfiles del MSPI. se realiza el manual de seguridad y privacidad de la información, está en revisión y ajustes. Actividades desarrolladas Seguridad Informática: Elaboración Piezas Gráficas - Operación: Se inicia elaboración de piezas gráficas relacionadas con el funcionamiento y requisitos básicos de TI, Apoyo Elaboración Plan de Mejoramiento: Se realiza colaboración para elaboración del Plan de Mejoramiento de Auditoría Independiente de la Política de Gobierno Digital y MSPI, Socialización Política Actualizaciones de Software - INFRA: Se realiza socialización de Políticas de Seguridad de Actualizaciones de Software – INFRA, Actualización Activos de Información TI: Se inicia actualización de activos de información en articulación con Infraestructura y Seguimiento y Control - Infra: Se tiene por cronograma GODI-VI, la realización de seguimiento y control al equipo de infraestructura.</w:t>
      </w:r>
    </w:p>
    <w:p w14:paraId="40C56756" w14:textId="77777777" w:rsidR="00655B9A" w:rsidRDefault="00655B9A" w:rsidP="00655B9A">
      <w:pPr>
        <w:ind w:left="426" w:hanging="426"/>
      </w:pPr>
    </w:p>
    <w:p w14:paraId="1EC274DD" w14:textId="50C8C1F3" w:rsidR="00655B9A" w:rsidRDefault="00655B9A" w:rsidP="00655B9A">
      <w:pPr>
        <w:ind w:left="426" w:hanging="426"/>
      </w:pPr>
      <w:r>
        <w:t xml:space="preserve">Proyectos sin iniciar a la fecha: </w:t>
      </w:r>
    </w:p>
    <w:p w14:paraId="7F74F1DD" w14:textId="77777777" w:rsidR="00655B9A" w:rsidRDefault="00655B9A" w:rsidP="00655B9A">
      <w:pPr>
        <w:ind w:left="426" w:hanging="426"/>
      </w:pPr>
    </w:p>
    <w:p w14:paraId="250A14A2" w14:textId="20BCA0E3" w:rsidR="00655B9A" w:rsidRDefault="00655B9A" w:rsidP="00655B9A">
      <w:pPr>
        <w:ind w:left="426" w:hanging="426"/>
      </w:pPr>
      <w:r>
        <w:t>13.</w:t>
      </w:r>
      <w:r>
        <w:tab/>
        <w:t>Actualización y documentación del Plan Estratégico de Tecnologías de Información – PETI para la Unidad Administrativa Especial de Rehabilitación y Mantenimiento Vial – UAERMV</w:t>
      </w:r>
    </w:p>
    <w:p w14:paraId="0EC6563C" w14:textId="77777777" w:rsidR="00655B9A" w:rsidRDefault="00655B9A" w:rsidP="00655B9A">
      <w:pPr>
        <w:ind w:left="426" w:hanging="426"/>
      </w:pPr>
      <w:r>
        <w:t>14.</w:t>
      </w:r>
      <w:r>
        <w:tab/>
        <w:t>Apoyo a la implementación de la PMO y esquema de madurez de la Entidad</w:t>
      </w:r>
    </w:p>
    <w:p w14:paraId="69E6E4EE" w14:textId="77777777" w:rsidR="00655B9A" w:rsidRDefault="00655B9A" w:rsidP="00655B9A">
      <w:pPr>
        <w:ind w:left="426" w:hanging="426"/>
      </w:pPr>
      <w:r>
        <w:t>15.</w:t>
      </w:r>
      <w:r>
        <w:tab/>
        <w:t>Diseño de la arquitectura de referencia para la implementación de los servicios en la ventanilla única de la Entidad</w:t>
      </w:r>
    </w:p>
    <w:p w14:paraId="59E973F2" w14:textId="77777777" w:rsidR="00655B9A" w:rsidRDefault="00655B9A" w:rsidP="00655B9A">
      <w:pPr>
        <w:ind w:left="426" w:hanging="426"/>
      </w:pPr>
      <w:r>
        <w:t>16.</w:t>
      </w:r>
      <w:r>
        <w:tab/>
        <w:t>PES – Adquisición e implementación del sistema para el direccionamiento estratégico de la Entidad</w:t>
      </w:r>
    </w:p>
    <w:p w14:paraId="6C1203EC" w14:textId="77777777" w:rsidR="00655B9A" w:rsidRDefault="00655B9A" w:rsidP="00655B9A">
      <w:pPr>
        <w:ind w:left="426" w:hanging="426"/>
      </w:pPr>
      <w:r>
        <w:t>17.</w:t>
      </w:r>
      <w:r>
        <w:tab/>
        <w:t>Apoyar la implementación del sistema de integración de políticas MIPG</w:t>
      </w:r>
    </w:p>
    <w:p w14:paraId="0A2D5BFD" w14:textId="77777777" w:rsidR="00655B9A" w:rsidRDefault="00655B9A" w:rsidP="00655B9A">
      <w:pPr>
        <w:ind w:left="426" w:hanging="426"/>
      </w:pPr>
      <w:r>
        <w:t>18.</w:t>
      </w:r>
      <w:r>
        <w:tab/>
        <w:t>Adquisición e implementación del Sistema de Planificación de Recursos Empresariales – ERP</w:t>
      </w:r>
    </w:p>
    <w:p w14:paraId="092EB814" w14:textId="77777777" w:rsidR="00655B9A" w:rsidRDefault="00655B9A" w:rsidP="00655B9A">
      <w:pPr>
        <w:ind w:left="426" w:hanging="426"/>
      </w:pPr>
      <w:r>
        <w:t>19.</w:t>
      </w:r>
      <w:r>
        <w:tab/>
        <w:t>Diseño y definición del Modelo de Requisitos de Documentos Electrónicos – MOREQ</w:t>
      </w:r>
    </w:p>
    <w:p w14:paraId="60588F76" w14:textId="77777777" w:rsidR="00655B9A" w:rsidRDefault="00655B9A" w:rsidP="00655B9A">
      <w:pPr>
        <w:ind w:left="426" w:hanging="426"/>
      </w:pPr>
      <w:r>
        <w:t>20.</w:t>
      </w:r>
      <w:r>
        <w:tab/>
        <w:t>Apoyo a la implementación de la Sala de Obras de la Entidad</w:t>
      </w:r>
    </w:p>
    <w:p w14:paraId="4084848C" w14:textId="77777777" w:rsidR="00655B9A" w:rsidRDefault="00655B9A" w:rsidP="00655B9A">
      <w:pPr>
        <w:ind w:left="426" w:hanging="426"/>
      </w:pPr>
      <w:r>
        <w:t>21.</w:t>
      </w:r>
      <w:r>
        <w:tab/>
        <w:t>Diseño y planeación del plan de gestión de capacidad de la infraestructura tecnológica de la Entidad.</w:t>
      </w:r>
    </w:p>
    <w:p w14:paraId="7003043D" w14:textId="3FBE21E6" w:rsidR="00655B9A" w:rsidRDefault="00655B9A" w:rsidP="00655B9A">
      <w:pPr>
        <w:ind w:left="426" w:hanging="426"/>
      </w:pPr>
      <w:r>
        <w:t>22.</w:t>
      </w:r>
      <w:r>
        <w:tab/>
        <w:t>Automatización de la Torre de Bacheo - Fase I</w:t>
      </w:r>
    </w:p>
    <w:p w14:paraId="7C275429" w14:textId="16A5C4E9" w:rsidR="001427E6" w:rsidRDefault="001427E6" w:rsidP="00655B9A">
      <w:pPr>
        <w:ind w:left="426" w:hanging="426"/>
      </w:pPr>
    </w:p>
    <w:p w14:paraId="31756E1A" w14:textId="69E38A88" w:rsidR="004E2783" w:rsidRPr="004E2783" w:rsidRDefault="004E2783" w:rsidP="001427E6">
      <w:pPr>
        <w:rPr>
          <w:rFonts w:eastAsia="Times New Roman" w:cs="Arial"/>
          <w:lang w:eastAsia="es-ES"/>
        </w:rPr>
      </w:pPr>
      <w:r w:rsidRPr="004E2783">
        <w:rPr>
          <w:rFonts w:eastAsia="Times New Roman" w:cs="Arial"/>
          <w:lang w:eastAsia="es-ES"/>
        </w:rPr>
        <w:t>En indicador se ubicó en rango de gestión deficiente por cuanto no cumplió con la meta establecida por el proceso.</w:t>
      </w:r>
    </w:p>
    <w:p w14:paraId="6A951724" w14:textId="77777777" w:rsidR="004E2783" w:rsidRDefault="004E2783" w:rsidP="001427E6">
      <w:pPr>
        <w:rPr>
          <w:rFonts w:eastAsia="Times New Roman" w:cs="Arial"/>
          <w:b/>
          <w:lang w:eastAsia="es-ES"/>
        </w:rPr>
      </w:pPr>
    </w:p>
    <w:p w14:paraId="4DB119C7" w14:textId="77777777" w:rsidR="004E2783" w:rsidRDefault="004E2783" w:rsidP="001427E6">
      <w:pPr>
        <w:rPr>
          <w:rFonts w:eastAsia="Times New Roman" w:cs="Arial"/>
          <w:b/>
          <w:lang w:eastAsia="es-ES"/>
        </w:rPr>
      </w:pPr>
    </w:p>
    <w:p w14:paraId="7B455785" w14:textId="77777777" w:rsidR="004E2783" w:rsidRDefault="004E2783" w:rsidP="001427E6">
      <w:pPr>
        <w:rPr>
          <w:rFonts w:eastAsia="Times New Roman" w:cs="Arial"/>
          <w:b/>
          <w:lang w:eastAsia="es-ES"/>
        </w:rPr>
      </w:pPr>
    </w:p>
    <w:p w14:paraId="35EC2ADD" w14:textId="77777777" w:rsidR="004E2783" w:rsidRDefault="004E2783" w:rsidP="001427E6">
      <w:pPr>
        <w:rPr>
          <w:rFonts w:eastAsia="Times New Roman" w:cs="Arial"/>
          <w:b/>
          <w:lang w:eastAsia="es-ES"/>
        </w:rPr>
      </w:pPr>
    </w:p>
    <w:p w14:paraId="1ABE951C" w14:textId="77777777" w:rsidR="004E2783" w:rsidRDefault="004E2783" w:rsidP="001427E6">
      <w:pPr>
        <w:rPr>
          <w:rFonts w:eastAsia="Times New Roman" w:cs="Arial"/>
          <w:b/>
          <w:lang w:eastAsia="es-ES"/>
        </w:rPr>
      </w:pPr>
    </w:p>
    <w:p w14:paraId="4CB6923F" w14:textId="77777777" w:rsidR="004E2783" w:rsidRDefault="004E2783" w:rsidP="001427E6">
      <w:pPr>
        <w:rPr>
          <w:rFonts w:eastAsia="Times New Roman" w:cs="Arial"/>
          <w:b/>
          <w:lang w:eastAsia="es-ES"/>
        </w:rPr>
      </w:pPr>
    </w:p>
    <w:p w14:paraId="707FE9CC" w14:textId="1FE26E84" w:rsidR="001427E6" w:rsidRPr="001427E6" w:rsidRDefault="001427E6" w:rsidP="001427E6">
      <w:pPr>
        <w:rPr>
          <w:rFonts w:eastAsia="Times New Roman" w:cs="Arial"/>
          <w:u w:val="single"/>
          <w:lang w:eastAsia="es-ES"/>
        </w:rPr>
      </w:pPr>
      <w:r w:rsidRPr="001427E6">
        <w:rPr>
          <w:rFonts w:eastAsia="Times New Roman" w:cs="Arial"/>
          <w:b/>
          <w:lang w:eastAsia="es-ES"/>
        </w:rPr>
        <w:lastRenderedPageBreak/>
        <w:t>PPMQ-IND-004 </w:t>
      </w:r>
      <w:r w:rsidRPr="001427E6">
        <w:rPr>
          <w:rFonts w:eastAsia="Times New Roman" w:cs="Arial"/>
          <w:u w:val="single"/>
          <w:lang w:eastAsia="es-ES"/>
        </w:rPr>
        <w:t>PORCENTAJE DE CUMPLIMIENTO DE ENTREGAS DE VEHÍCULOS, MAQUINARIA Y EQUIPOS DE LA UMV</w:t>
      </w:r>
    </w:p>
    <w:p w14:paraId="3207649C" w14:textId="1FBD4D90" w:rsidR="00C84041" w:rsidRPr="001427E6" w:rsidRDefault="00C84041" w:rsidP="001427E6">
      <w:pPr>
        <w:rPr>
          <w:u w:val="single"/>
        </w:rPr>
      </w:pPr>
    </w:p>
    <w:p w14:paraId="7E9D0B8C" w14:textId="4894D53D" w:rsidR="00362361" w:rsidRDefault="00362361" w:rsidP="00AB086A"/>
    <w:p w14:paraId="38312465" w14:textId="276261D4" w:rsidR="001427E6" w:rsidRPr="00127899" w:rsidRDefault="001427E6" w:rsidP="001427E6">
      <w:pPr>
        <w:pStyle w:val="Descripcin"/>
        <w:spacing w:after="0" w:line="240" w:lineRule="auto"/>
        <w:jc w:val="center"/>
        <w:rPr>
          <w:rFonts w:eastAsia="Times New Roman" w:cs="Arial"/>
          <w:b w:val="0"/>
          <w:sz w:val="16"/>
          <w:szCs w:val="16"/>
          <w:lang w:val="es-ES_tradnl" w:eastAsia="es-ES"/>
        </w:rPr>
      </w:pPr>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2110E4">
        <w:rPr>
          <w:noProof/>
          <w:sz w:val="16"/>
          <w:szCs w:val="16"/>
        </w:rPr>
        <w:t>13</w:t>
      </w:r>
      <w:r w:rsidRPr="00E84156">
        <w:rPr>
          <w:sz w:val="16"/>
          <w:szCs w:val="16"/>
        </w:rPr>
        <w:fldChar w:fldCharType="end"/>
      </w:r>
      <w:r w:rsidRPr="00127899">
        <w:rPr>
          <w:b w:val="0"/>
          <w:sz w:val="16"/>
          <w:szCs w:val="16"/>
        </w:rPr>
        <w:t xml:space="preserve">.  </w:t>
      </w:r>
      <w:r w:rsidRPr="001427E6">
        <w:rPr>
          <w:b w:val="0"/>
          <w:sz w:val="16"/>
          <w:szCs w:val="16"/>
        </w:rPr>
        <w:t>Porcentaje de cumplimiento de entregas de vehículos, maquinaria y equipos de la UMV</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1427E6" w:rsidRPr="00184746" w14:paraId="5EDFB770" w14:textId="77777777" w:rsidTr="002B2FA6">
        <w:trPr>
          <w:trHeight w:val="260"/>
          <w:jc w:val="center"/>
        </w:trPr>
        <w:tc>
          <w:tcPr>
            <w:tcW w:w="5676" w:type="dxa"/>
            <w:gridSpan w:val="4"/>
            <w:shd w:val="clear" w:color="auto" w:fill="D9D9D9" w:themeFill="background1" w:themeFillShade="D9"/>
            <w:vAlign w:val="center"/>
          </w:tcPr>
          <w:p w14:paraId="504E1746" w14:textId="77777777" w:rsidR="001427E6" w:rsidRPr="00184746" w:rsidRDefault="001427E6" w:rsidP="002B2FA6">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r>
      <w:tr w:rsidR="001427E6" w:rsidRPr="00184746" w14:paraId="2CD4B36F" w14:textId="77777777" w:rsidTr="002B2FA6">
        <w:trPr>
          <w:trHeight w:val="260"/>
          <w:jc w:val="center"/>
        </w:trPr>
        <w:tc>
          <w:tcPr>
            <w:tcW w:w="165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478D29D1" w14:textId="77777777" w:rsidR="001427E6" w:rsidRPr="00184746" w:rsidRDefault="001427E6" w:rsidP="002B2FA6">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0D8A0082" w14:textId="77777777" w:rsidR="001427E6" w:rsidRPr="00184746" w:rsidRDefault="001427E6" w:rsidP="002B2FA6">
            <w:pPr>
              <w:jc w:val="center"/>
              <w:rPr>
                <w:rFonts w:cs="Arial"/>
                <w:b/>
                <w:bCs/>
                <w:color w:val="000000"/>
                <w:sz w:val="16"/>
                <w:szCs w:val="16"/>
              </w:rPr>
            </w:pPr>
            <w:r w:rsidRPr="00184746">
              <w:rPr>
                <w:rFonts w:cs="Arial"/>
                <w:b/>
                <w:bCs/>
                <w:color w:val="000000"/>
                <w:sz w:val="16"/>
                <w:szCs w:val="16"/>
              </w:rPr>
              <w:t>Sumatoria solicitudes con entregas</w:t>
            </w:r>
          </w:p>
        </w:tc>
        <w:tc>
          <w:tcPr>
            <w:tcW w:w="1429"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02423CF1" w14:textId="77777777" w:rsidR="001427E6" w:rsidRPr="00184746" w:rsidRDefault="001427E6" w:rsidP="002B2FA6">
            <w:pPr>
              <w:jc w:val="center"/>
              <w:rPr>
                <w:rFonts w:cs="Arial"/>
                <w:b/>
                <w:bCs/>
                <w:color w:val="000000"/>
                <w:sz w:val="16"/>
                <w:szCs w:val="16"/>
              </w:rPr>
            </w:pPr>
            <w:r w:rsidRPr="00184746">
              <w:rPr>
                <w:rFonts w:cs="Arial"/>
                <w:b/>
                <w:bCs/>
                <w:color w:val="000000"/>
                <w:sz w:val="16"/>
                <w:szCs w:val="16"/>
              </w:rPr>
              <w:t>total solicitudes recibidas</w:t>
            </w:r>
          </w:p>
        </w:tc>
        <w:tc>
          <w:tcPr>
            <w:tcW w:w="1366" w:type="dxa"/>
            <w:vMerge w:val="restart"/>
            <w:shd w:val="clear" w:color="auto" w:fill="D9D9D9" w:themeFill="background1" w:themeFillShade="D9"/>
            <w:vAlign w:val="center"/>
            <w:hideMark/>
          </w:tcPr>
          <w:p w14:paraId="4228A87E" w14:textId="77777777" w:rsidR="001427E6" w:rsidRPr="00184746" w:rsidRDefault="001427E6" w:rsidP="002B2FA6">
            <w:pPr>
              <w:widowControl/>
              <w:jc w:val="center"/>
              <w:rPr>
                <w:rFonts w:eastAsia="Times New Roman" w:cs="Arial"/>
                <w:b/>
                <w:bCs/>
                <w:sz w:val="16"/>
                <w:szCs w:val="16"/>
                <w:lang w:eastAsia="es-CO"/>
              </w:rPr>
            </w:pPr>
            <w:r w:rsidRPr="00184746">
              <w:rPr>
                <w:rFonts w:eastAsia="Times New Roman" w:cs="Arial"/>
                <w:b/>
                <w:bCs/>
                <w:sz w:val="16"/>
                <w:szCs w:val="16"/>
                <w:lang w:eastAsia="es-CO"/>
              </w:rPr>
              <w:t>RESULTADO</w:t>
            </w:r>
          </w:p>
        </w:tc>
      </w:tr>
      <w:tr w:rsidR="001427E6" w:rsidRPr="00184746" w14:paraId="4C4C2BFE" w14:textId="77777777" w:rsidTr="002B2FA6">
        <w:trPr>
          <w:trHeight w:val="260"/>
          <w:jc w:val="center"/>
        </w:trPr>
        <w:tc>
          <w:tcPr>
            <w:tcW w:w="1656" w:type="dxa"/>
            <w:vMerge/>
            <w:shd w:val="clear" w:color="auto" w:fill="D9D9D9" w:themeFill="background1" w:themeFillShade="D9"/>
            <w:vAlign w:val="center"/>
            <w:hideMark/>
          </w:tcPr>
          <w:p w14:paraId="76F462A4" w14:textId="77777777" w:rsidR="001427E6" w:rsidRPr="00184746" w:rsidRDefault="001427E6" w:rsidP="002B2FA6">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18792C0F" w14:textId="77777777" w:rsidR="001427E6" w:rsidRPr="00184746" w:rsidRDefault="001427E6" w:rsidP="002B2FA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7B9C064D" w14:textId="77777777" w:rsidR="001427E6" w:rsidRPr="00184746" w:rsidRDefault="001427E6" w:rsidP="002B2FA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2BAAA36C" w14:textId="77777777" w:rsidR="001427E6" w:rsidRPr="00184746" w:rsidRDefault="001427E6" w:rsidP="002B2FA6">
            <w:pPr>
              <w:widowControl/>
              <w:jc w:val="left"/>
              <w:rPr>
                <w:rFonts w:eastAsia="Times New Roman" w:cs="Arial"/>
                <w:b/>
                <w:bCs/>
                <w:sz w:val="16"/>
                <w:szCs w:val="16"/>
                <w:lang w:eastAsia="es-CO"/>
              </w:rPr>
            </w:pPr>
          </w:p>
        </w:tc>
      </w:tr>
      <w:tr w:rsidR="005A6494" w:rsidRPr="00184746" w14:paraId="13DD2FAC" w14:textId="77777777" w:rsidTr="002B2FA6">
        <w:trPr>
          <w:trHeight w:val="260"/>
          <w:jc w:val="center"/>
        </w:trPr>
        <w:tc>
          <w:tcPr>
            <w:tcW w:w="1656" w:type="dxa"/>
            <w:shd w:val="clear" w:color="auto" w:fill="auto"/>
            <w:vAlign w:val="center"/>
            <w:hideMark/>
          </w:tcPr>
          <w:p w14:paraId="21408D3C" w14:textId="77777777" w:rsidR="005A6494" w:rsidRPr="00184746" w:rsidRDefault="005A6494" w:rsidP="005A6494">
            <w:pPr>
              <w:widowControl/>
              <w:jc w:val="center"/>
              <w:rPr>
                <w:rFonts w:eastAsia="Times New Roman" w:cs="Arial"/>
                <w:sz w:val="16"/>
                <w:szCs w:val="16"/>
                <w:lang w:eastAsia="es-CO"/>
              </w:rPr>
            </w:pPr>
            <w:r w:rsidRPr="00184746">
              <w:rPr>
                <w:rFonts w:eastAsia="Times New Roman" w:cs="Arial"/>
                <w:sz w:val="16"/>
                <w:szCs w:val="16"/>
                <w:lang w:eastAsia="es-CO"/>
              </w:rPr>
              <w:t>1er Trimestre</w:t>
            </w:r>
          </w:p>
        </w:tc>
        <w:tc>
          <w:tcPr>
            <w:tcW w:w="1225" w:type="dxa"/>
            <w:tcBorders>
              <w:top w:val="nil"/>
              <w:left w:val="single" w:sz="8" w:space="0" w:color="000000"/>
              <w:bottom w:val="single" w:sz="4" w:space="0" w:color="000000"/>
              <w:right w:val="single" w:sz="8" w:space="0" w:color="000000"/>
            </w:tcBorders>
            <w:shd w:val="clear" w:color="auto" w:fill="auto"/>
            <w:vAlign w:val="center"/>
          </w:tcPr>
          <w:p w14:paraId="44770818" w14:textId="5A422575" w:rsidR="005A6494" w:rsidRPr="00184746" w:rsidRDefault="005A6494" w:rsidP="005A6494">
            <w:pPr>
              <w:widowControl/>
              <w:jc w:val="center"/>
              <w:rPr>
                <w:rFonts w:cs="Arial"/>
                <w:color w:val="000000"/>
                <w:sz w:val="16"/>
                <w:szCs w:val="16"/>
              </w:rPr>
            </w:pPr>
            <w:r>
              <w:rPr>
                <w:rFonts w:cs="Arial"/>
                <w:color w:val="000000"/>
                <w:sz w:val="18"/>
                <w:szCs w:val="18"/>
              </w:rPr>
              <w:t>174</w:t>
            </w:r>
          </w:p>
        </w:tc>
        <w:tc>
          <w:tcPr>
            <w:tcW w:w="1429" w:type="dxa"/>
            <w:tcBorders>
              <w:top w:val="nil"/>
              <w:left w:val="nil"/>
              <w:bottom w:val="single" w:sz="4" w:space="0" w:color="000000"/>
              <w:right w:val="single" w:sz="8" w:space="0" w:color="000000"/>
            </w:tcBorders>
            <w:shd w:val="clear" w:color="auto" w:fill="auto"/>
            <w:vAlign w:val="center"/>
          </w:tcPr>
          <w:p w14:paraId="257E5DA2" w14:textId="4770D750" w:rsidR="005A6494" w:rsidRPr="00184746" w:rsidRDefault="005A6494" w:rsidP="005A6494">
            <w:pPr>
              <w:jc w:val="center"/>
              <w:rPr>
                <w:rFonts w:cs="Arial"/>
                <w:color w:val="000000"/>
                <w:sz w:val="16"/>
                <w:szCs w:val="16"/>
              </w:rPr>
            </w:pPr>
            <w:r>
              <w:rPr>
                <w:rFonts w:cs="Arial"/>
                <w:color w:val="000000"/>
                <w:sz w:val="18"/>
                <w:szCs w:val="18"/>
              </w:rPr>
              <w:t>195</w:t>
            </w:r>
          </w:p>
        </w:tc>
        <w:tc>
          <w:tcPr>
            <w:tcW w:w="1366" w:type="dxa"/>
            <w:tcBorders>
              <w:top w:val="nil"/>
              <w:left w:val="nil"/>
              <w:bottom w:val="single" w:sz="4" w:space="0" w:color="000000"/>
              <w:right w:val="single" w:sz="8" w:space="0" w:color="000000"/>
            </w:tcBorders>
            <w:shd w:val="clear" w:color="auto" w:fill="auto"/>
            <w:vAlign w:val="center"/>
          </w:tcPr>
          <w:p w14:paraId="7BDACC51" w14:textId="6FF7177D" w:rsidR="005A6494" w:rsidRPr="00184746" w:rsidRDefault="005A6494" w:rsidP="005A6494">
            <w:pPr>
              <w:jc w:val="center"/>
              <w:rPr>
                <w:rFonts w:cs="Arial"/>
                <w:color w:val="000000"/>
                <w:sz w:val="16"/>
                <w:szCs w:val="16"/>
              </w:rPr>
            </w:pPr>
            <w:r>
              <w:rPr>
                <w:rFonts w:cs="Arial"/>
                <w:color w:val="000000"/>
                <w:sz w:val="18"/>
                <w:szCs w:val="18"/>
              </w:rPr>
              <w:t>89%</w:t>
            </w:r>
          </w:p>
        </w:tc>
      </w:tr>
    </w:tbl>
    <w:p w14:paraId="277A90DC" w14:textId="77777777" w:rsidR="001427E6" w:rsidRDefault="001427E6" w:rsidP="001427E6">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1er Trimestre de 2023– UAERMV</w:t>
      </w:r>
    </w:p>
    <w:p w14:paraId="10C55C9B" w14:textId="48D96300" w:rsidR="001427E6" w:rsidRDefault="001427E6" w:rsidP="00AB086A"/>
    <w:p w14:paraId="56B7DBDA" w14:textId="108273B9" w:rsidR="001427E6" w:rsidRDefault="001427E6" w:rsidP="00AB086A"/>
    <w:p w14:paraId="4F71F1BA" w14:textId="60F8526B" w:rsidR="001427E6" w:rsidRPr="001427E6" w:rsidRDefault="001427E6" w:rsidP="001427E6">
      <w:pPr>
        <w:widowControl/>
      </w:pPr>
      <w:r w:rsidRPr="001427E6">
        <w:t>En el mes de enero se prestó apoyo con vehículos y maquinaria al IDIGER para la atención de emergencias. En total se atendieron 6 emergencias con 22 equipos. Por otro lado, se prestó la totalidad de servicios de transporte solicitados por las distintas dependencias. Finalizando este mes se dio inicio al contrato 674 de 2022 de servicio de transporte especial.</w:t>
      </w:r>
    </w:p>
    <w:p w14:paraId="4031DDA1" w14:textId="77777777" w:rsidR="001427E6" w:rsidRPr="001427E6" w:rsidRDefault="001427E6" w:rsidP="001427E6">
      <w:pPr>
        <w:widowControl/>
      </w:pPr>
      <w:r w:rsidRPr="001427E6">
        <w:br/>
        <w:t>Las solicitudes no atendidas obedecen a equipos solicitados por arrendamiento los cuales no fueron entregados por el contratista con corte al mes de enero.</w:t>
      </w:r>
    </w:p>
    <w:p w14:paraId="0CBC0788" w14:textId="72680E01" w:rsidR="001427E6" w:rsidRPr="001427E6" w:rsidRDefault="001427E6" w:rsidP="001427E6">
      <w:pPr>
        <w:widowControl/>
      </w:pPr>
      <w:r w:rsidRPr="001427E6">
        <w:br/>
        <w:t>En el mes de febrero se prestó apoyo con vehículos y maquinaria al IDIGER para la atención de una emergencia y a Secretaría de Gobierno. En total se prestaron 14 equipos para apoyo interinstitucional. Por otro lado, se prestó la mayoría de servicios de transporte solicitados por las distintas dependencias.</w:t>
      </w:r>
    </w:p>
    <w:p w14:paraId="2DF95838" w14:textId="77777777" w:rsidR="001427E6" w:rsidRPr="001427E6" w:rsidRDefault="001427E6" w:rsidP="001427E6">
      <w:pPr>
        <w:widowControl/>
      </w:pPr>
      <w:r w:rsidRPr="001427E6">
        <w:br/>
        <w:t>Los servicios no atendidos obedecen a no disponibilidad de conductores por la terminación del contrato sindical. De manera adicional con la terminación del contrato, se suspendieron las solitudes realizadas al contratista de arrendamiento de maquinaria y vehículos y la mayoría de equipos ya activos en el contrato.</w:t>
      </w:r>
    </w:p>
    <w:p w14:paraId="0B093D18" w14:textId="4182239C" w:rsidR="001427E6" w:rsidRPr="001427E6" w:rsidRDefault="001427E6" w:rsidP="001427E6">
      <w:pPr>
        <w:widowControl/>
      </w:pPr>
      <w:r w:rsidRPr="001427E6">
        <w:br/>
        <w:t>En el mes de marzo se prestaron 26 equipos para apoyo interinstitucional. Se prestó apoyo con vehículos y maquinaria al IDIGER para la atención de emergencia por la temporada de lluvias y a Secretaría de Gobierno. Por otro lado, se prestó la mayoría de servicios de transporte solicitados por las distintas dependencias.</w:t>
      </w:r>
    </w:p>
    <w:p w14:paraId="610B3193" w14:textId="77777777" w:rsidR="001427E6" w:rsidRPr="001427E6" w:rsidRDefault="001427E6" w:rsidP="001427E6">
      <w:pPr>
        <w:widowControl/>
      </w:pPr>
      <w:r w:rsidRPr="001427E6">
        <w:br/>
        <w:t>Los servicios no atendidos obedecen a no disponibilidad de conductores por la terminación del contrato sindical. De manera adicional con la terminación del contrato y la suspensión que dio inicio en el mes de febrero, se vio afectado el ingreso de la maquinaria por lo cual no se contó con la totalidad en un inicio de actividades.</w:t>
      </w:r>
    </w:p>
    <w:p w14:paraId="2C01CDDC" w14:textId="5BBFE0FC" w:rsidR="001427E6" w:rsidRDefault="001427E6" w:rsidP="001427E6">
      <w:pPr>
        <w:widowControl/>
      </w:pPr>
      <w:r w:rsidRPr="001427E6">
        <w:t xml:space="preserve"> </w:t>
      </w:r>
      <w:r w:rsidRPr="001427E6">
        <w:br/>
        <w:t>En solicitudes realizadas durante el mes al contratista de arrendamiento de maquinaria, este cumplió con un porcentaje mínimo de los requerimientos.</w:t>
      </w:r>
    </w:p>
    <w:p w14:paraId="6B270879" w14:textId="79624F08" w:rsidR="004E2783" w:rsidRDefault="004E2783" w:rsidP="001427E6">
      <w:pPr>
        <w:widowControl/>
      </w:pPr>
    </w:p>
    <w:p w14:paraId="4BA03964" w14:textId="2C804FF7" w:rsidR="004E2783" w:rsidRPr="004E2783" w:rsidRDefault="004E2783" w:rsidP="004E2783">
      <w:pPr>
        <w:rPr>
          <w:rFonts w:eastAsia="Times New Roman" w:cs="Arial"/>
          <w:lang w:eastAsia="es-ES"/>
        </w:rPr>
      </w:pPr>
      <w:r w:rsidRPr="004E2783">
        <w:rPr>
          <w:rFonts w:eastAsia="Times New Roman" w:cs="Arial"/>
          <w:lang w:eastAsia="es-ES"/>
        </w:rPr>
        <w:t xml:space="preserve">En indicador se ubicó en rango de gestión </w:t>
      </w:r>
      <w:r w:rsidRPr="004E2783">
        <w:rPr>
          <w:rFonts w:eastAsia="Times New Roman" w:cs="Arial"/>
          <w:lang w:eastAsia="es-ES"/>
        </w:rPr>
        <w:t xml:space="preserve">mejorable </w:t>
      </w:r>
      <w:r w:rsidRPr="004E2783">
        <w:rPr>
          <w:rFonts w:eastAsia="Times New Roman" w:cs="Arial"/>
          <w:lang w:eastAsia="es-ES"/>
        </w:rPr>
        <w:t>por cuanto no cumplió con la meta establecida por el proceso.</w:t>
      </w:r>
    </w:p>
    <w:p w14:paraId="4B7ED8EC" w14:textId="77777777" w:rsidR="004E2783" w:rsidRPr="001427E6" w:rsidRDefault="004E2783" w:rsidP="001427E6">
      <w:pPr>
        <w:widowControl/>
      </w:pPr>
    </w:p>
    <w:p w14:paraId="779E3E52" w14:textId="3CC82C83" w:rsidR="001427E6" w:rsidRDefault="001427E6" w:rsidP="00AB086A">
      <w:pPr>
        <w:rPr>
          <w:lang w:val="es-ES"/>
        </w:rPr>
      </w:pPr>
    </w:p>
    <w:p w14:paraId="66607F72" w14:textId="492B84E3" w:rsidR="004E2783" w:rsidRDefault="004E2783" w:rsidP="00AB086A">
      <w:pPr>
        <w:rPr>
          <w:lang w:val="es-ES"/>
        </w:rPr>
      </w:pPr>
    </w:p>
    <w:p w14:paraId="2595C8CA" w14:textId="00054B55" w:rsidR="004E2783" w:rsidRDefault="004E2783" w:rsidP="00AB086A">
      <w:pPr>
        <w:rPr>
          <w:lang w:val="es-ES"/>
        </w:rPr>
      </w:pPr>
    </w:p>
    <w:p w14:paraId="66279EDE" w14:textId="47498906" w:rsidR="004E2783" w:rsidRDefault="004E2783" w:rsidP="00AB086A">
      <w:pPr>
        <w:rPr>
          <w:lang w:val="es-ES"/>
        </w:rPr>
      </w:pPr>
    </w:p>
    <w:p w14:paraId="6B1A8E02" w14:textId="77777777" w:rsidR="004E2783" w:rsidRDefault="004E2783" w:rsidP="00AB086A">
      <w:pPr>
        <w:rPr>
          <w:lang w:val="es-ES"/>
        </w:rPr>
      </w:pPr>
    </w:p>
    <w:p w14:paraId="0D5D6A54" w14:textId="2BE5F58C" w:rsidR="00FF3C9D" w:rsidRDefault="00FF3C9D" w:rsidP="00AB086A">
      <w:pPr>
        <w:rPr>
          <w:rFonts w:eastAsia="Times New Roman" w:cs="Arial"/>
          <w:b/>
          <w:lang w:eastAsia="es-ES"/>
        </w:rPr>
      </w:pPr>
      <w:r w:rsidRPr="00FF3C9D">
        <w:rPr>
          <w:rFonts w:eastAsia="Times New Roman" w:cs="Arial"/>
          <w:b/>
          <w:lang w:eastAsia="es-ES"/>
        </w:rPr>
        <w:lastRenderedPageBreak/>
        <w:t>IMVI-IND-004</w:t>
      </w:r>
      <w:r>
        <w:rPr>
          <w:rFonts w:eastAsia="Times New Roman" w:cs="Arial"/>
          <w:b/>
          <w:lang w:eastAsia="es-ES"/>
        </w:rPr>
        <w:t xml:space="preserve"> </w:t>
      </w:r>
      <w:r w:rsidRPr="00FF3C9D">
        <w:rPr>
          <w:rFonts w:eastAsia="Times New Roman" w:cs="Arial"/>
          <w:u w:val="single"/>
          <w:lang w:eastAsia="es-ES"/>
        </w:rPr>
        <w:t>CUMPLIMIENTO DE METAS DE CICLORUTAS</w:t>
      </w:r>
      <w:r>
        <w:rPr>
          <w:rFonts w:eastAsia="Times New Roman" w:cs="Arial"/>
          <w:b/>
          <w:lang w:eastAsia="es-ES"/>
        </w:rPr>
        <w:t xml:space="preserve">   </w:t>
      </w:r>
    </w:p>
    <w:p w14:paraId="3009C73D" w14:textId="484C62C7" w:rsidR="00FF3C9D" w:rsidRDefault="00FF3C9D" w:rsidP="00AB086A">
      <w:pPr>
        <w:rPr>
          <w:rFonts w:eastAsia="Times New Roman" w:cs="Arial"/>
          <w:b/>
          <w:lang w:eastAsia="es-ES"/>
        </w:rPr>
      </w:pPr>
    </w:p>
    <w:p w14:paraId="35764D8D" w14:textId="265CFBAE" w:rsidR="00FF3C9D" w:rsidRDefault="00FF3C9D" w:rsidP="00AB086A">
      <w:pPr>
        <w:rPr>
          <w:rFonts w:eastAsia="Times New Roman" w:cs="Arial"/>
          <w:b/>
          <w:lang w:eastAsia="es-ES"/>
        </w:rPr>
      </w:pPr>
    </w:p>
    <w:p w14:paraId="529EE820" w14:textId="17B9D1CF" w:rsidR="00FF3C9D" w:rsidRPr="00127899" w:rsidRDefault="00FF3C9D" w:rsidP="00FF3C9D">
      <w:pPr>
        <w:pStyle w:val="Descripcin"/>
        <w:spacing w:after="0" w:line="240" w:lineRule="auto"/>
        <w:jc w:val="center"/>
        <w:rPr>
          <w:rFonts w:eastAsia="Times New Roman" w:cs="Arial"/>
          <w:b w:val="0"/>
          <w:sz w:val="16"/>
          <w:szCs w:val="16"/>
          <w:lang w:val="es-ES_tradnl" w:eastAsia="es-ES"/>
        </w:rPr>
      </w:pPr>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2110E4">
        <w:rPr>
          <w:noProof/>
          <w:sz w:val="16"/>
          <w:szCs w:val="16"/>
        </w:rPr>
        <w:t>14</w:t>
      </w:r>
      <w:r w:rsidRPr="00E84156">
        <w:rPr>
          <w:sz w:val="16"/>
          <w:szCs w:val="16"/>
        </w:rPr>
        <w:fldChar w:fldCharType="end"/>
      </w:r>
      <w:r w:rsidRPr="00FF3C9D">
        <w:rPr>
          <w:b w:val="0"/>
          <w:sz w:val="16"/>
          <w:szCs w:val="16"/>
        </w:rPr>
        <w:t xml:space="preserve">.  </w:t>
      </w:r>
      <w:r w:rsidRPr="00FF3C9D">
        <w:rPr>
          <w:rFonts w:eastAsia="Times New Roman" w:cs="Arial"/>
          <w:sz w:val="16"/>
          <w:szCs w:val="16"/>
          <w:lang w:eastAsia="es-ES"/>
        </w:rPr>
        <w:t>Cumplimient</w:t>
      </w:r>
      <w:r>
        <w:rPr>
          <w:rFonts w:eastAsia="Times New Roman" w:cs="Arial"/>
          <w:sz w:val="16"/>
          <w:szCs w:val="16"/>
          <w:lang w:eastAsia="es-ES"/>
        </w:rPr>
        <w:t>o de metas de C</w:t>
      </w:r>
      <w:r w:rsidRPr="00FF3C9D">
        <w:rPr>
          <w:rFonts w:eastAsia="Times New Roman" w:cs="Arial"/>
          <w:sz w:val="16"/>
          <w:szCs w:val="16"/>
          <w:lang w:eastAsia="es-ES"/>
        </w:rPr>
        <w:t>iclorutas</w:t>
      </w:r>
      <w:r>
        <w:rPr>
          <w:rFonts w:eastAsia="Times New Roman" w:cs="Arial"/>
          <w:b w:val="0"/>
          <w:lang w:eastAsia="es-ES"/>
        </w:rPr>
        <w:t xml:space="preserve">   </w:t>
      </w:r>
    </w:p>
    <w:tbl>
      <w:tblPr>
        <w:tblW w:w="7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gridCol w:w="1366"/>
      </w:tblGrid>
      <w:tr w:rsidR="001F5521" w:rsidRPr="00184746" w14:paraId="5A30DBF3" w14:textId="25E1D0B4" w:rsidTr="001F5521">
        <w:trPr>
          <w:trHeight w:val="260"/>
          <w:jc w:val="center"/>
        </w:trPr>
        <w:tc>
          <w:tcPr>
            <w:tcW w:w="5676" w:type="dxa"/>
            <w:gridSpan w:val="4"/>
            <w:shd w:val="clear" w:color="auto" w:fill="D9D9D9" w:themeFill="background1" w:themeFillShade="D9"/>
            <w:vAlign w:val="center"/>
          </w:tcPr>
          <w:p w14:paraId="353C024C" w14:textId="77777777" w:rsidR="001F5521" w:rsidRPr="00184746" w:rsidRDefault="001F5521" w:rsidP="002B2FA6">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c>
          <w:tcPr>
            <w:tcW w:w="1366" w:type="dxa"/>
            <w:shd w:val="clear" w:color="auto" w:fill="D9D9D9" w:themeFill="background1" w:themeFillShade="D9"/>
          </w:tcPr>
          <w:p w14:paraId="63105EBB" w14:textId="77777777" w:rsidR="001F5521" w:rsidRPr="00184746" w:rsidRDefault="001F5521" w:rsidP="002B2FA6">
            <w:pPr>
              <w:widowControl/>
              <w:ind w:left="-2343" w:right="-2427"/>
              <w:jc w:val="center"/>
              <w:rPr>
                <w:rFonts w:eastAsia="Times New Roman" w:cs="Arial"/>
                <w:b/>
                <w:bCs/>
                <w:sz w:val="16"/>
                <w:szCs w:val="16"/>
                <w:lang w:eastAsia="es-CO"/>
              </w:rPr>
            </w:pPr>
          </w:p>
        </w:tc>
      </w:tr>
      <w:tr w:rsidR="001F5521" w:rsidRPr="00184746" w14:paraId="6AF993CE" w14:textId="060F27DE" w:rsidTr="002110E4">
        <w:trPr>
          <w:trHeight w:val="552"/>
          <w:jc w:val="center"/>
        </w:trPr>
        <w:tc>
          <w:tcPr>
            <w:tcW w:w="1656" w:type="dxa"/>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1F72D7EA" w14:textId="77777777" w:rsidR="001F5521" w:rsidRPr="00184746" w:rsidRDefault="001F5521" w:rsidP="001F5521">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13D1EF4C" w14:textId="6B89F02B" w:rsidR="001F5521" w:rsidRPr="001F5521" w:rsidRDefault="001F5521" w:rsidP="001F5521">
            <w:pPr>
              <w:jc w:val="center"/>
              <w:rPr>
                <w:rFonts w:cs="Arial"/>
                <w:b/>
                <w:bCs/>
                <w:color w:val="000000"/>
                <w:sz w:val="16"/>
                <w:szCs w:val="16"/>
              </w:rPr>
            </w:pPr>
            <w:r w:rsidRPr="001F5521">
              <w:rPr>
                <w:rFonts w:cs="Arial"/>
                <w:b/>
                <w:bCs/>
                <w:sz w:val="16"/>
                <w:szCs w:val="20"/>
              </w:rPr>
              <w:t># Km carril lineal intervenidos</w:t>
            </w:r>
          </w:p>
        </w:tc>
        <w:tc>
          <w:tcPr>
            <w:tcW w:w="1429" w:type="dxa"/>
            <w:tcBorders>
              <w:top w:val="single" w:sz="8" w:space="0" w:color="auto"/>
              <w:left w:val="nil"/>
              <w:bottom w:val="single" w:sz="8" w:space="0" w:color="auto"/>
              <w:right w:val="single" w:sz="8" w:space="0" w:color="auto"/>
            </w:tcBorders>
            <w:shd w:val="clear" w:color="000000" w:fill="E7E6E6"/>
            <w:vAlign w:val="center"/>
            <w:hideMark/>
          </w:tcPr>
          <w:p w14:paraId="77D5EE6E" w14:textId="28DEF4A5" w:rsidR="001F5521" w:rsidRPr="001F5521" w:rsidRDefault="001F5521" w:rsidP="001F5521">
            <w:pPr>
              <w:jc w:val="center"/>
              <w:rPr>
                <w:rFonts w:cs="Arial"/>
                <w:b/>
                <w:bCs/>
                <w:color w:val="000000"/>
                <w:sz w:val="16"/>
                <w:szCs w:val="16"/>
              </w:rPr>
            </w:pPr>
            <w:r w:rsidRPr="001F5521">
              <w:rPr>
                <w:rFonts w:cs="Arial"/>
                <w:b/>
                <w:bCs/>
                <w:sz w:val="16"/>
                <w:szCs w:val="20"/>
              </w:rPr>
              <w:t># Km carril lineal programados</w:t>
            </w:r>
          </w:p>
        </w:tc>
        <w:tc>
          <w:tcPr>
            <w:tcW w:w="1366" w:type="dxa"/>
            <w:tcBorders>
              <w:top w:val="single" w:sz="8" w:space="0" w:color="auto"/>
              <w:left w:val="nil"/>
              <w:bottom w:val="single" w:sz="8" w:space="0" w:color="auto"/>
              <w:right w:val="single" w:sz="8" w:space="0" w:color="auto"/>
            </w:tcBorders>
            <w:shd w:val="clear" w:color="000000" w:fill="E7E6E6"/>
            <w:vAlign w:val="center"/>
            <w:hideMark/>
          </w:tcPr>
          <w:p w14:paraId="6528D829" w14:textId="44261B42" w:rsidR="001F5521" w:rsidRPr="001F5521" w:rsidRDefault="001F5521" w:rsidP="001F5521">
            <w:pPr>
              <w:widowControl/>
              <w:jc w:val="center"/>
              <w:rPr>
                <w:rFonts w:eastAsia="Times New Roman" w:cs="Arial"/>
                <w:b/>
                <w:bCs/>
                <w:sz w:val="16"/>
                <w:szCs w:val="16"/>
                <w:lang w:eastAsia="es-CO"/>
              </w:rPr>
            </w:pPr>
            <w:r w:rsidRPr="001F5521">
              <w:rPr>
                <w:rFonts w:cs="Arial"/>
                <w:b/>
                <w:bCs/>
                <w:sz w:val="16"/>
                <w:szCs w:val="20"/>
              </w:rPr>
              <w:t>% de intervención mensual para el cumplimiento</w:t>
            </w:r>
          </w:p>
        </w:tc>
        <w:tc>
          <w:tcPr>
            <w:tcW w:w="1366" w:type="dxa"/>
            <w:tcBorders>
              <w:top w:val="single" w:sz="8" w:space="0" w:color="auto"/>
              <w:left w:val="nil"/>
              <w:bottom w:val="single" w:sz="8" w:space="0" w:color="auto"/>
              <w:right w:val="single" w:sz="8" w:space="0" w:color="000000"/>
            </w:tcBorders>
            <w:shd w:val="clear" w:color="000000" w:fill="E7E6E6"/>
            <w:vAlign w:val="center"/>
          </w:tcPr>
          <w:p w14:paraId="0E7933C3" w14:textId="04F08481" w:rsidR="001F5521" w:rsidRPr="001F5521" w:rsidRDefault="001F5521" w:rsidP="001F5521">
            <w:pPr>
              <w:widowControl/>
              <w:jc w:val="center"/>
              <w:rPr>
                <w:rFonts w:eastAsia="Times New Roman" w:cs="Arial"/>
                <w:b/>
                <w:bCs/>
                <w:sz w:val="16"/>
                <w:szCs w:val="16"/>
                <w:lang w:eastAsia="es-CO"/>
              </w:rPr>
            </w:pPr>
            <w:r w:rsidRPr="001F5521">
              <w:rPr>
                <w:rFonts w:cs="Arial"/>
                <w:b/>
                <w:bCs/>
                <w:sz w:val="16"/>
                <w:szCs w:val="20"/>
              </w:rPr>
              <w:t>% de intervención acumulado para el cumplimiento</w:t>
            </w:r>
          </w:p>
        </w:tc>
      </w:tr>
      <w:tr w:rsidR="001F5521" w:rsidRPr="001F5521" w14:paraId="4F3C66D5" w14:textId="1189783E" w:rsidTr="001F5521">
        <w:trPr>
          <w:trHeight w:val="260"/>
          <w:jc w:val="center"/>
        </w:trPr>
        <w:tc>
          <w:tcPr>
            <w:tcW w:w="1656" w:type="dxa"/>
            <w:shd w:val="clear" w:color="auto" w:fill="FFFFFF" w:themeFill="background1"/>
            <w:vAlign w:val="center"/>
            <w:hideMark/>
          </w:tcPr>
          <w:p w14:paraId="670C2B24" w14:textId="77777777" w:rsidR="001F5521" w:rsidRPr="001F5521" w:rsidRDefault="001F5521" w:rsidP="001F5521">
            <w:pPr>
              <w:widowControl/>
              <w:jc w:val="center"/>
              <w:rPr>
                <w:rFonts w:eastAsia="Times New Roman" w:cs="Arial"/>
                <w:sz w:val="16"/>
                <w:szCs w:val="16"/>
                <w:lang w:eastAsia="es-CO"/>
              </w:rPr>
            </w:pPr>
            <w:r w:rsidRPr="001F5521">
              <w:rPr>
                <w:rFonts w:eastAsia="Times New Roman" w:cs="Arial"/>
                <w:sz w:val="16"/>
                <w:szCs w:val="16"/>
                <w:lang w:eastAsia="es-CO"/>
              </w:rPr>
              <w:t>1er Trimestre</w:t>
            </w:r>
          </w:p>
        </w:tc>
        <w:tc>
          <w:tcPr>
            <w:tcW w:w="122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DFF4B2" w14:textId="4B79AA52" w:rsidR="001F5521" w:rsidRPr="001F5521" w:rsidRDefault="001F5521" w:rsidP="001F5521">
            <w:pPr>
              <w:widowControl/>
              <w:jc w:val="center"/>
              <w:rPr>
                <w:rFonts w:cs="Arial"/>
                <w:color w:val="000000"/>
                <w:sz w:val="16"/>
                <w:szCs w:val="16"/>
              </w:rPr>
            </w:pPr>
            <w:r w:rsidRPr="001F5521">
              <w:rPr>
                <w:rFonts w:cs="Arial"/>
                <w:color w:val="000000"/>
                <w:sz w:val="16"/>
                <w:szCs w:val="16"/>
              </w:rPr>
              <w:t>2,38</w:t>
            </w:r>
          </w:p>
        </w:tc>
        <w:tc>
          <w:tcPr>
            <w:tcW w:w="1429" w:type="dxa"/>
            <w:tcBorders>
              <w:top w:val="single" w:sz="8" w:space="0" w:color="auto"/>
              <w:left w:val="nil"/>
              <w:bottom w:val="single" w:sz="8" w:space="0" w:color="auto"/>
              <w:right w:val="single" w:sz="8" w:space="0" w:color="auto"/>
            </w:tcBorders>
            <w:shd w:val="clear" w:color="auto" w:fill="FFFFFF" w:themeFill="background1"/>
            <w:vAlign w:val="center"/>
          </w:tcPr>
          <w:p w14:paraId="22BB2ABB" w14:textId="1587E0B0" w:rsidR="001F5521" w:rsidRPr="001F5521" w:rsidRDefault="001F5521" w:rsidP="001F5521">
            <w:pPr>
              <w:jc w:val="center"/>
              <w:rPr>
                <w:rFonts w:cs="Arial"/>
                <w:color w:val="000000"/>
                <w:sz w:val="16"/>
                <w:szCs w:val="16"/>
              </w:rPr>
            </w:pPr>
            <w:r w:rsidRPr="001F5521">
              <w:rPr>
                <w:rFonts w:cs="Arial"/>
                <w:color w:val="000000"/>
                <w:sz w:val="16"/>
                <w:szCs w:val="16"/>
              </w:rPr>
              <w:t>3,25</w:t>
            </w:r>
          </w:p>
        </w:tc>
        <w:tc>
          <w:tcPr>
            <w:tcW w:w="1366" w:type="dxa"/>
            <w:tcBorders>
              <w:top w:val="nil"/>
              <w:left w:val="nil"/>
              <w:bottom w:val="single" w:sz="4" w:space="0" w:color="auto"/>
              <w:right w:val="single" w:sz="8" w:space="0" w:color="auto"/>
            </w:tcBorders>
            <w:shd w:val="clear" w:color="auto" w:fill="FFFFFF" w:themeFill="background1"/>
            <w:vAlign w:val="center"/>
          </w:tcPr>
          <w:p w14:paraId="01630827" w14:textId="0EB44EA5" w:rsidR="001F5521" w:rsidRPr="001F5521" w:rsidRDefault="001F5521" w:rsidP="001F5521">
            <w:pPr>
              <w:jc w:val="center"/>
              <w:rPr>
                <w:rFonts w:cs="Arial"/>
                <w:color w:val="000000"/>
                <w:sz w:val="16"/>
                <w:szCs w:val="16"/>
              </w:rPr>
            </w:pPr>
            <w:r w:rsidRPr="001F5521">
              <w:rPr>
                <w:rFonts w:cs="Arial"/>
                <w:sz w:val="16"/>
                <w:szCs w:val="16"/>
              </w:rPr>
              <w:t>73%</w:t>
            </w:r>
          </w:p>
        </w:tc>
        <w:tc>
          <w:tcPr>
            <w:tcW w:w="1366" w:type="dxa"/>
            <w:tcBorders>
              <w:top w:val="nil"/>
              <w:left w:val="single" w:sz="8" w:space="0" w:color="auto"/>
              <w:bottom w:val="single" w:sz="4" w:space="0" w:color="auto"/>
              <w:right w:val="single" w:sz="8" w:space="0" w:color="000000"/>
            </w:tcBorders>
            <w:shd w:val="clear" w:color="auto" w:fill="FFFFFF" w:themeFill="background1"/>
            <w:vAlign w:val="center"/>
          </w:tcPr>
          <w:p w14:paraId="61D69FBD" w14:textId="12055C2E" w:rsidR="001F5521" w:rsidRPr="001F5521" w:rsidRDefault="001F5521" w:rsidP="001F5521">
            <w:pPr>
              <w:jc w:val="center"/>
              <w:rPr>
                <w:rFonts w:cs="Arial"/>
                <w:color w:val="000000"/>
                <w:sz w:val="16"/>
                <w:szCs w:val="16"/>
              </w:rPr>
            </w:pPr>
            <w:r w:rsidRPr="001F5521">
              <w:rPr>
                <w:rFonts w:cs="Arial"/>
                <w:sz w:val="16"/>
                <w:szCs w:val="16"/>
              </w:rPr>
              <w:t>8,50%</w:t>
            </w:r>
          </w:p>
        </w:tc>
      </w:tr>
    </w:tbl>
    <w:p w14:paraId="5B41C8BA" w14:textId="77777777" w:rsidR="00FF3C9D" w:rsidRDefault="00FF3C9D" w:rsidP="00FF3C9D">
      <w:pPr>
        <w:jc w:val="center"/>
        <w:rPr>
          <w:rFonts w:eastAsia="Times New Roman" w:cs="Arial"/>
          <w:b/>
          <w:lang w:eastAsia="es-ES"/>
        </w:rPr>
      </w:pPr>
      <w:r w:rsidRPr="00B5053E">
        <w:rPr>
          <w:rFonts w:cs="Arial"/>
          <w:b/>
          <w:sz w:val="16"/>
          <w:szCs w:val="20"/>
          <w:lang w:eastAsia="es-CO"/>
        </w:rPr>
        <w:t xml:space="preserve">Fuente. </w:t>
      </w:r>
      <w:r>
        <w:rPr>
          <w:rFonts w:cs="Arial"/>
          <w:sz w:val="16"/>
          <w:szCs w:val="20"/>
          <w:lang w:eastAsia="es-CO"/>
        </w:rPr>
        <w:t>Reporte de Indicadores del 1er Trimestre de 2023– UAERMV</w:t>
      </w:r>
    </w:p>
    <w:p w14:paraId="582FFFCD" w14:textId="5E0784CA" w:rsidR="00FF3C9D" w:rsidRDefault="00FF3C9D" w:rsidP="00AB086A">
      <w:pPr>
        <w:rPr>
          <w:rFonts w:eastAsia="Times New Roman" w:cs="Arial"/>
          <w:b/>
          <w:lang w:eastAsia="es-ES"/>
        </w:rPr>
      </w:pPr>
    </w:p>
    <w:p w14:paraId="617E1BE9" w14:textId="72DC1424" w:rsidR="00FF3C9D" w:rsidRDefault="00FF3C9D" w:rsidP="00AB086A">
      <w:pPr>
        <w:rPr>
          <w:rFonts w:eastAsia="Times New Roman" w:cs="Arial"/>
          <w:b/>
          <w:lang w:eastAsia="es-ES"/>
        </w:rPr>
      </w:pPr>
    </w:p>
    <w:p w14:paraId="53B8B81A" w14:textId="77777777" w:rsidR="00FF3C9D" w:rsidRPr="00FF3C9D" w:rsidRDefault="00FF3C9D" w:rsidP="00FF3C9D">
      <w:pPr>
        <w:rPr>
          <w:rFonts w:eastAsia="Times New Roman" w:cs="Arial"/>
          <w:lang w:eastAsia="es-ES"/>
        </w:rPr>
      </w:pPr>
      <w:r w:rsidRPr="00FF3C9D">
        <w:rPr>
          <w:rFonts w:eastAsia="Times New Roman" w:cs="Arial"/>
          <w:lang w:eastAsia="es-ES"/>
        </w:rPr>
        <w:t>El avance de ejecución en el primer trimestre para el cumplimiento de metas de Ciclorutas, con corte al 31 de marzo del 2023, fue de 2,38 Km/Carril Lineal de los 3,25 Km/Carril Lineal programados; lo que representa un avance del 8,50% en el primer trimestre de lo proyectado, para un acumulado del 2,38Km/Carril de los 3,25Km/carril Lineal de la meta de Ciclorutas de la Entidad para el año 2023.</w:t>
      </w:r>
    </w:p>
    <w:p w14:paraId="707B9E2D" w14:textId="77777777" w:rsidR="00FF3C9D" w:rsidRPr="00FF3C9D" w:rsidRDefault="00FF3C9D" w:rsidP="00FF3C9D">
      <w:pPr>
        <w:rPr>
          <w:rFonts w:eastAsia="Times New Roman" w:cs="Arial"/>
          <w:lang w:eastAsia="es-ES"/>
        </w:rPr>
      </w:pPr>
    </w:p>
    <w:p w14:paraId="5170114B" w14:textId="77777777" w:rsidR="00FF3C9D" w:rsidRPr="00FF3C9D" w:rsidRDefault="00FF3C9D" w:rsidP="00FF3C9D">
      <w:pPr>
        <w:rPr>
          <w:rFonts w:eastAsia="Times New Roman" w:cs="Arial"/>
          <w:lang w:eastAsia="es-ES"/>
        </w:rPr>
      </w:pPr>
      <w:r w:rsidRPr="00FF3C9D">
        <w:rPr>
          <w:rFonts w:eastAsia="Times New Roman" w:cs="Arial"/>
          <w:lang w:eastAsia="es-ES"/>
        </w:rPr>
        <w:t>Con respecto a la ejecución de meta por mes, se tiene el siguiente avance en el primer trimestre:</w:t>
      </w:r>
    </w:p>
    <w:p w14:paraId="53544848" w14:textId="77777777" w:rsidR="00FF3C9D" w:rsidRPr="00FF3C9D" w:rsidRDefault="00FF3C9D" w:rsidP="00FF3C9D">
      <w:pPr>
        <w:rPr>
          <w:rFonts w:eastAsia="Times New Roman" w:cs="Arial"/>
          <w:lang w:eastAsia="es-ES"/>
        </w:rPr>
      </w:pPr>
    </w:p>
    <w:p w14:paraId="6365CA6C" w14:textId="67E39218" w:rsidR="00FF3C9D" w:rsidRPr="00FF3C9D" w:rsidRDefault="00FF3C9D" w:rsidP="00FF3C9D">
      <w:pPr>
        <w:rPr>
          <w:rFonts w:eastAsia="Times New Roman" w:cs="Arial"/>
          <w:lang w:eastAsia="es-ES"/>
        </w:rPr>
      </w:pPr>
      <w:r w:rsidRPr="00FF3C9D">
        <w:rPr>
          <w:rFonts w:eastAsia="Times New Roman" w:cs="Arial"/>
          <w:lang w:eastAsia="es-ES"/>
        </w:rPr>
        <w:t xml:space="preserve">ENERO       </w:t>
      </w:r>
      <w:r>
        <w:rPr>
          <w:rFonts w:eastAsia="Times New Roman" w:cs="Arial"/>
          <w:lang w:eastAsia="es-ES"/>
        </w:rPr>
        <w:tab/>
      </w:r>
      <w:r w:rsidRPr="00FF3C9D">
        <w:rPr>
          <w:rFonts w:eastAsia="Times New Roman" w:cs="Arial"/>
          <w:lang w:eastAsia="es-ES"/>
        </w:rPr>
        <w:t xml:space="preserve">• Km/carril Lineal ejecutado: 0,37   </w:t>
      </w:r>
      <w:r>
        <w:rPr>
          <w:rFonts w:eastAsia="Times New Roman" w:cs="Arial"/>
          <w:lang w:eastAsia="es-ES"/>
        </w:rPr>
        <w:tab/>
      </w:r>
      <w:r w:rsidRPr="00FF3C9D">
        <w:rPr>
          <w:rFonts w:eastAsia="Times New Roman" w:cs="Arial"/>
          <w:lang w:eastAsia="es-ES"/>
        </w:rPr>
        <w:t>• Segmentos ejecutados: 5</w:t>
      </w:r>
    </w:p>
    <w:p w14:paraId="53136A06" w14:textId="224980A6" w:rsidR="00FF3C9D" w:rsidRPr="00FF3C9D" w:rsidRDefault="00FF3C9D" w:rsidP="00FF3C9D">
      <w:pPr>
        <w:rPr>
          <w:rFonts w:eastAsia="Times New Roman" w:cs="Arial"/>
          <w:lang w:eastAsia="es-ES"/>
        </w:rPr>
      </w:pPr>
      <w:r w:rsidRPr="00FF3C9D">
        <w:rPr>
          <w:rFonts w:eastAsia="Times New Roman" w:cs="Arial"/>
          <w:lang w:eastAsia="es-ES"/>
        </w:rPr>
        <w:t xml:space="preserve">FEBRERO </w:t>
      </w:r>
      <w:r w:rsidRPr="00FF3C9D">
        <w:rPr>
          <w:rFonts w:eastAsia="Times New Roman" w:cs="Arial"/>
          <w:lang w:eastAsia="es-ES"/>
        </w:rPr>
        <w:tab/>
        <w:t>• Km/carri</w:t>
      </w:r>
      <w:r>
        <w:rPr>
          <w:rFonts w:eastAsia="Times New Roman" w:cs="Arial"/>
          <w:lang w:eastAsia="es-ES"/>
        </w:rPr>
        <w:t>l</w:t>
      </w:r>
      <w:r w:rsidRPr="00FF3C9D">
        <w:rPr>
          <w:rFonts w:eastAsia="Times New Roman" w:cs="Arial"/>
          <w:lang w:eastAsia="es-ES"/>
        </w:rPr>
        <w:t xml:space="preserve"> Lineal ejecutado: 0,91    </w:t>
      </w:r>
      <w:r>
        <w:rPr>
          <w:rFonts w:eastAsia="Times New Roman" w:cs="Arial"/>
          <w:lang w:eastAsia="es-ES"/>
        </w:rPr>
        <w:tab/>
      </w:r>
      <w:r w:rsidRPr="00FF3C9D">
        <w:rPr>
          <w:rFonts w:eastAsia="Times New Roman" w:cs="Arial"/>
          <w:lang w:eastAsia="es-ES"/>
        </w:rPr>
        <w:t>• Segmentos ejecutados:16</w:t>
      </w:r>
    </w:p>
    <w:p w14:paraId="7FFD9BDD" w14:textId="0F13B2D0" w:rsidR="00FF3C9D" w:rsidRDefault="00FF3C9D" w:rsidP="00FF3C9D">
      <w:pPr>
        <w:rPr>
          <w:rFonts w:eastAsia="Times New Roman" w:cs="Arial"/>
          <w:lang w:eastAsia="es-ES"/>
        </w:rPr>
      </w:pPr>
      <w:r w:rsidRPr="00FF3C9D">
        <w:rPr>
          <w:rFonts w:eastAsia="Times New Roman" w:cs="Arial"/>
          <w:lang w:eastAsia="es-ES"/>
        </w:rPr>
        <w:t xml:space="preserve">MARZO     </w:t>
      </w:r>
      <w:r>
        <w:rPr>
          <w:rFonts w:eastAsia="Times New Roman" w:cs="Arial"/>
          <w:lang w:eastAsia="es-ES"/>
        </w:rPr>
        <w:tab/>
      </w:r>
      <w:r w:rsidRPr="00FF3C9D">
        <w:rPr>
          <w:rFonts w:eastAsia="Times New Roman" w:cs="Arial"/>
          <w:lang w:eastAsia="es-ES"/>
        </w:rPr>
        <w:t>• Km/carri</w:t>
      </w:r>
      <w:r>
        <w:rPr>
          <w:rFonts w:eastAsia="Times New Roman" w:cs="Arial"/>
          <w:lang w:eastAsia="es-ES"/>
        </w:rPr>
        <w:t>l</w:t>
      </w:r>
      <w:r w:rsidRPr="00FF3C9D">
        <w:rPr>
          <w:rFonts w:eastAsia="Times New Roman" w:cs="Arial"/>
          <w:lang w:eastAsia="es-ES"/>
        </w:rPr>
        <w:t xml:space="preserve"> Lineal ejecutado: 1,10   </w:t>
      </w:r>
      <w:r>
        <w:rPr>
          <w:rFonts w:eastAsia="Times New Roman" w:cs="Arial"/>
          <w:lang w:eastAsia="es-ES"/>
        </w:rPr>
        <w:tab/>
      </w:r>
      <w:r w:rsidRPr="00FF3C9D">
        <w:rPr>
          <w:rFonts w:eastAsia="Times New Roman" w:cs="Arial"/>
          <w:lang w:eastAsia="es-ES"/>
        </w:rPr>
        <w:t>• Segmentos ejecutados: 11</w:t>
      </w:r>
    </w:p>
    <w:p w14:paraId="01BF8200" w14:textId="3A68472E" w:rsidR="00051CFB" w:rsidRDefault="00051CFB" w:rsidP="00FF3C9D">
      <w:pPr>
        <w:rPr>
          <w:rFonts w:eastAsia="Times New Roman" w:cs="Arial"/>
          <w:lang w:eastAsia="es-ES"/>
        </w:rPr>
      </w:pPr>
    </w:p>
    <w:p w14:paraId="7921590F" w14:textId="77777777" w:rsidR="004E2783" w:rsidRPr="004E2783" w:rsidRDefault="004E2783" w:rsidP="004E2783">
      <w:pPr>
        <w:rPr>
          <w:rFonts w:eastAsia="Times New Roman" w:cs="Arial"/>
          <w:lang w:eastAsia="es-ES"/>
        </w:rPr>
      </w:pPr>
      <w:r w:rsidRPr="004E2783">
        <w:rPr>
          <w:rFonts w:eastAsia="Times New Roman" w:cs="Arial"/>
          <w:lang w:eastAsia="es-ES"/>
        </w:rPr>
        <w:t>En indicador se ubicó en rango de gestión deficiente por cuanto no cumplió con la meta establecida por el proceso.</w:t>
      </w:r>
    </w:p>
    <w:p w14:paraId="4D7F728C" w14:textId="77777777" w:rsidR="004E2783" w:rsidRDefault="004E2783" w:rsidP="00FF3C9D">
      <w:pPr>
        <w:rPr>
          <w:rFonts w:eastAsia="Times New Roman" w:cs="Arial"/>
          <w:lang w:eastAsia="es-ES"/>
        </w:rPr>
      </w:pPr>
    </w:p>
    <w:p w14:paraId="127A742B" w14:textId="273D49DC" w:rsidR="00051CFB" w:rsidRDefault="00051CFB" w:rsidP="00FF3C9D">
      <w:pPr>
        <w:rPr>
          <w:rFonts w:eastAsia="Times New Roman" w:cs="Arial"/>
          <w:u w:val="single"/>
          <w:lang w:eastAsia="es-ES"/>
        </w:rPr>
      </w:pPr>
      <w:r w:rsidRPr="00051CFB">
        <w:rPr>
          <w:rFonts w:eastAsia="Times New Roman" w:cs="Arial"/>
          <w:b/>
          <w:lang w:eastAsia="es-ES"/>
        </w:rPr>
        <w:t>IMVI-IND-005</w:t>
      </w:r>
      <w:r>
        <w:rPr>
          <w:rFonts w:eastAsia="Times New Roman" w:cs="Arial"/>
          <w:b/>
          <w:lang w:eastAsia="es-ES"/>
        </w:rPr>
        <w:t xml:space="preserve"> </w:t>
      </w:r>
      <w:r w:rsidRPr="00051CFB">
        <w:rPr>
          <w:rFonts w:eastAsia="Times New Roman" w:cs="Arial"/>
          <w:u w:val="single"/>
          <w:lang w:eastAsia="es-ES"/>
        </w:rPr>
        <w:t>CUMPLIMIENTO DE METAS DE ESPACIO PÚBLICO</w:t>
      </w:r>
    </w:p>
    <w:p w14:paraId="754740E1" w14:textId="4275859B" w:rsidR="00051CFB" w:rsidRDefault="00051CFB" w:rsidP="00FF3C9D">
      <w:pPr>
        <w:rPr>
          <w:rFonts w:eastAsia="Times New Roman" w:cs="Arial"/>
          <w:u w:val="single"/>
          <w:lang w:eastAsia="es-ES"/>
        </w:rPr>
      </w:pPr>
    </w:p>
    <w:p w14:paraId="4104F269" w14:textId="7A11871A" w:rsidR="00051CFB" w:rsidRPr="00051CFB" w:rsidRDefault="00051CFB" w:rsidP="00051CFB">
      <w:pPr>
        <w:pStyle w:val="Descripcin"/>
        <w:spacing w:after="0" w:line="240" w:lineRule="auto"/>
        <w:jc w:val="center"/>
        <w:rPr>
          <w:rFonts w:eastAsia="Times New Roman" w:cs="Arial"/>
          <w:b w:val="0"/>
          <w:sz w:val="16"/>
          <w:szCs w:val="16"/>
          <w:lang w:val="es-ES_tradnl" w:eastAsia="es-ES"/>
        </w:rPr>
      </w:pPr>
      <w:r w:rsidRPr="00E84156">
        <w:rPr>
          <w:sz w:val="16"/>
          <w:szCs w:val="16"/>
        </w:rPr>
        <w:t xml:space="preserve">Tabla </w:t>
      </w:r>
      <w:r w:rsidRPr="00E84156">
        <w:rPr>
          <w:sz w:val="16"/>
          <w:szCs w:val="16"/>
        </w:rPr>
        <w:fldChar w:fldCharType="begin"/>
      </w:r>
      <w:r w:rsidRPr="00E84156">
        <w:rPr>
          <w:sz w:val="16"/>
          <w:szCs w:val="16"/>
        </w:rPr>
        <w:instrText xml:space="preserve"> SEQ Tabla \* ARABIC </w:instrText>
      </w:r>
      <w:r w:rsidRPr="00E84156">
        <w:rPr>
          <w:sz w:val="16"/>
          <w:szCs w:val="16"/>
        </w:rPr>
        <w:fldChar w:fldCharType="separate"/>
      </w:r>
      <w:r w:rsidR="002110E4">
        <w:rPr>
          <w:noProof/>
          <w:sz w:val="16"/>
          <w:szCs w:val="16"/>
        </w:rPr>
        <w:t>15</w:t>
      </w:r>
      <w:r w:rsidRPr="00E84156">
        <w:rPr>
          <w:sz w:val="16"/>
          <w:szCs w:val="16"/>
        </w:rPr>
        <w:fldChar w:fldCharType="end"/>
      </w:r>
      <w:r w:rsidRPr="00FF3C9D">
        <w:rPr>
          <w:b w:val="0"/>
          <w:sz w:val="16"/>
          <w:szCs w:val="16"/>
        </w:rPr>
        <w:t xml:space="preserve">.  </w:t>
      </w:r>
      <w:r w:rsidRPr="00051CFB">
        <w:rPr>
          <w:rFonts w:eastAsia="Times New Roman" w:cs="Arial"/>
          <w:b w:val="0"/>
          <w:sz w:val="16"/>
          <w:szCs w:val="16"/>
          <w:lang w:eastAsia="es-ES"/>
        </w:rPr>
        <w:t>Cumplimiento de metas de espacio público</w:t>
      </w:r>
    </w:p>
    <w:tbl>
      <w:tblPr>
        <w:tblW w:w="7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gridCol w:w="1366"/>
      </w:tblGrid>
      <w:tr w:rsidR="001F5521" w:rsidRPr="00184746" w14:paraId="00DF8260" w14:textId="77777777" w:rsidTr="002110E4">
        <w:trPr>
          <w:trHeight w:val="260"/>
          <w:jc w:val="center"/>
        </w:trPr>
        <w:tc>
          <w:tcPr>
            <w:tcW w:w="5676" w:type="dxa"/>
            <w:gridSpan w:val="4"/>
            <w:shd w:val="clear" w:color="auto" w:fill="D9D9D9" w:themeFill="background1" w:themeFillShade="D9"/>
            <w:vAlign w:val="center"/>
          </w:tcPr>
          <w:p w14:paraId="392C1C94" w14:textId="77777777" w:rsidR="001F5521" w:rsidRPr="00184746" w:rsidRDefault="001F5521" w:rsidP="002110E4">
            <w:pPr>
              <w:widowControl/>
              <w:ind w:left="-2343" w:right="-2427"/>
              <w:jc w:val="center"/>
              <w:rPr>
                <w:rFonts w:eastAsia="Times New Roman" w:cs="Arial"/>
                <w:b/>
                <w:bCs/>
                <w:sz w:val="16"/>
                <w:szCs w:val="16"/>
                <w:lang w:eastAsia="es-CO"/>
              </w:rPr>
            </w:pPr>
            <w:r w:rsidRPr="00184746">
              <w:rPr>
                <w:rFonts w:eastAsia="Times New Roman" w:cs="Arial"/>
                <w:b/>
                <w:bCs/>
                <w:sz w:val="16"/>
                <w:szCs w:val="16"/>
                <w:lang w:eastAsia="es-CO"/>
              </w:rPr>
              <w:t>CUADRO DE SEGUIMIENTO</w:t>
            </w:r>
          </w:p>
        </w:tc>
        <w:tc>
          <w:tcPr>
            <w:tcW w:w="1366" w:type="dxa"/>
            <w:shd w:val="clear" w:color="auto" w:fill="D9D9D9" w:themeFill="background1" w:themeFillShade="D9"/>
          </w:tcPr>
          <w:p w14:paraId="6C512AB0" w14:textId="77777777" w:rsidR="001F5521" w:rsidRPr="00184746" w:rsidRDefault="001F5521" w:rsidP="002110E4">
            <w:pPr>
              <w:widowControl/>
              <w:ind w:left="-2343" w:right="-2427"/>
              <w:jc w:val="center"/>
              <w:rPr>
                <w:rFonts w:eastAsia="Times New Roman" w:cs="Arial"/>
                <w:b/>
                <w:bCs/>
                <w:sz w:val="16"/>
                <w:szCs w:val="16"/>
                <w:lang w:eastAsia="es-CO"/>
              </w:rPr>
            </w:pPr>
          </w:p>
        </w:tc>
      </w:tr>
      <w:tr w:rsidR="001F5521" w:rsidRPr="00184746" w14:paraId="0A63C65F" w14:textId="77777777" w:rsidTr="002110E4">
        <w:trPr>
          <w:trHeight w:val="552"/>
          <w:jc w:val="center"/>
        </w:trPr>
        <w:tc>
          <w:tcPr>
            <w:tcW w:w="1656" w:type="dxa"/>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199947A9" w14:textId="77777777" w:rsidR="001F5521" w:rsidRPr="00184746" w:rsidRDefault="001F5521" w:rsidP="001F5521">
            <w:pPr>
              <w:widowControl/>
              <w:jc w:val="center"/>
              <w:rPr>
                <w:rFonts w:cs="Arial"/>
                <w:b/>
                <w:bCs/>
                <w:color w:val="000000"/>
                <w:sz w:val="16"/>
                <w:szCs w:val="16"/>
              </w:rPr>
            </w:pPr>
            <w:r w:rsidRPr="00184746">
              <w:rPr>
                <w:rFonts w:cs="Arial"/>
                <w:b/>
                <w:bCs/>
                <w:color w:val="000000"/>
                <w:sz w:val="16"/>
                <w:szCs w:val="16"/>
              </w:rPr>
              <w:t>PERIODO DE MEDICIÓN</w:t>
            </w:r>
          </w:p>
        </w:tc>
        <w:tc>
          <w:tcPr>
            <w:tcW w:w="1225"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285EED5F" w14:textId="49A5CE33" w:rsidR="001F5521" w:rsidRPr="001F5521" w:rsidRDefault="001F5521" w:rsidP="001F5521">
            <w:pPr>
              <w:jc w:val="center"/>
              <w:rPr>
                <w:rFonts w:cs="Arial"/>
                <w:b/>
                <w:bCs/>
                <w:color w:val="000000"/>
                <w:sz w:val="16"/>
                <w:szCs w:val="16"/>
              </w:rPr>
            </w:pPr>
            <w:r w:rsidRPr="001F5521">
              <w:rPr>
                <w:rFonts w:cs="Arial"/>
                <w:b/>
                <w:bCs/>
                <w:sz w:val="16"/>
                <w:szCs w:val="20"/>
              </w:rPr>
              <w:t># Metros cuadrados intervenidos</w:t>
            </w:r>
          </w:p>
        </w:tc>
        <w:tc>
          <w:tcPr>
            <w:tcW w:w="1429" w:type="dxa"/>
            <w:tcBorders>
              <w:top w:val="single" w:sz="8" w:space="0" w:color="auto"/>
              <w:left w:val="nil"/>
              <w:bottom w:val="single" w:sz="8" w:space="0" w:color="auto"/>
              <w:right w:val="single" w:sz="8" w:space="0" w:color="auto"/>
            </w:tcBorders>
            <w:shd w:val="clear" w:color="000000" w:fill="E7E6E6"/>
            <w:vAlign w:val="center"/>
            <w:hideMark/>
          </w:tcPr>
          <w:p w14:paraId="5CC525B9" w14:textId="6AE4478D" w:rsidR="001F5521" w:rsidRPr="001F5521" w:rsidRDefault="001F5521" w:rsidP="001F5521">
            <w:pPr>
              <w:jc w:val="center"/>
              <w:rPr>
                <w:rFonts w:cs="Arial"/>
                <w:b/>
                <w:bCs/>
                <w:color w:val="000000"/>
                <w:sz w:val="16"/>
                <w:szCs w:val="16"/>
              </w:rPr>
            </w:pPr>
            <w:r w:rsidRPr="001F5521">
              <w:rPr>
                <w:rFonts w:cs="Arial"/>
                <w:b/>
                <w:bCs/>
                <w:sz w:val="16"/>
                <w:szCs w:val="20"/>
              </w:rPr>
              <w:t># Metros cuadrados programados</w:t>
            </w:r>
          </w:p>
        </w:tc>
        <w:tc>
          <w:tcPr>
            <w:tcW w:w="1366" w:type="dxa"/>
            <w:tcBorders>
              <w:top w:val="single" w:sz="8" w:space="0" w:color="auto"/>
              <w:left w:val="nil"/>
              <w:bottom w:val="single" w:sz="8" w:space="0" w:color="auto"/>
              <w:right w:val="single" w:sz="8" w:space="0" w:color="auto"/>
            </w:tcBorders>
            <w:shd w:val="clear" w:color="000000" w:fill="E7E6E6"/>
            <w:vAlign w:val="center"/>
            <w:hideMark/>
          </w:tcPr>
          <w:p w14:paraId="124501FD" w14:textId="72DF8812" w:rsidR="001F5521" w:rsidRPr="001F5521" w:rsidRDefault="001F5521" w:rsidP="001F5521">
            <w:pPr>
              <w:widowControl/>
              <w:jc w:val="center"/>
              <w:rPr>
                <w:rFonts w:eastAsia="Times New Roman" w:cs="Arial"/>
                <w:b/>
                <w:bCs/>
                <w:sz w:val="16"/>
                <w:szCs w:val="16"/>
                <w:lang w:eastAsia="es-CO"/>
              </w:rPr>
            </w:pPr>
            <w:r w:rsidRPr="001F5521">
              <w:rPr>
                <w:rFonts w:cs="Arial"/>
                <w:b/>
                <w:bCs/>
                <w:sz w:val="16"/>
                <w:szCs w:val="20"/>
              </w:rPr>
              <w:t>% de intervención mensual para el cumplimiento</w:t>
            </w:r>
          </w:p>
        </w:tc>
        <w:tc>
          <w:tcPr>
            <w:tcW w:w="1366" w:type="dxa"/>
            <w:tcBorders>
              <w:top w:val="single" w:sz="8" w:space="0" w:color="auto"/>
              <w:left w:val="nil"/>
              <w:bottom w:val="single" w:sz="8" w:space="0" w:color="auto"/>
              <w:right w:val="single" w:sz="8" w:space="0" w:color="000000"/>
            </w:tcBorders>
            <w:shd w:val="clear" w:color="000000" w:fill="E7E6E6"/>
            <w:vAlign w:val="center"/>
          </w:tcPr>
          <w:p w14:paraId="7C6A058C" w14:textId="7358722E" w:rsidR="001F5521" w:rsidRPr="001F5521" w:rsidRDefault="001F5521" w:rsidP="001F5521">
            <w:pPr>
              <w:widowControl/>
              <w:jc w:val="center"/>
              <w:rPr>
                <w:rFonts w:eastAsia="Times New Roman" w:cs="Arial"/>
                <w:b/>
                <w:bCs/>
                <w:sz w:val="16"/>
                <w:szCs w:val="16"/>
                <w:lang w:eastAsia="es-CO"/>
              </w:rPr>
            </w:pPr>
            <w:r w:rsidRPr="001F5521">
              <w:rPr>
                <w:rFonts w:cs="Arial"/>
                <w:b/>
                <w:bCs/>
                <w:sz w:val="16"/>
                <w:szCs w:val="20"/>
              </w:rPr>
              <w:t>% de intervención acumulado para el cumplimiento</w:t>
            </w:r>
          </w:p>
        </w:tc>
      </w:tr>
      <w:tr w:rsidR="001F5521" w:rsidRPr="001F5521" w14:paraId="363296DE" w14:textId="77777777" w:rsidTr="002110E4">
        <w:trPr>
          <w:trHeight w:val="260"/>
          <w:jc w:val="center"/>
        </w:trPr>
        <w:tc>
          <w:tcPr>
            <w:tcW w:w="1656" w:type="dxa"/>
            <w:shd w:val="clear" w:color="auto" w:fill="FFFFFF" w:themeFill="background1"/>
            <w:vAlign w:val="center"/>
            <w:hideMark/>
          </w:tcPr>
          <w:p w14:paraId="30BDDD64" w14:textId="77777777" w:rsidR="001F5521" w:rsidRPr="001F5521" w:rsidRDefault="001F5521" w:rsidP="001F5521">
            <w:pPr>
              <w:widowControl/>
              <w:jc w:val="center"/>
              <w:rPr>
                <w:rFonts w:eastAsia="Times New Roman" w:cs="Arial"/>
                <w:sz w:val="16"/>
                <w:szCs w:val="16"/>
                <w:lang w:eastAsia="es-CO"/>
              </w:rPr>
            </w:pPr>
            <w:r w:rsidRPr="001F5521">
              <w:rPr>
                <w:rFonts w:eastAsia="Times New Roman" w:cs="Arial"/>
                <w:sz w:val="16"/>
                <w:szCs w:val="16"/>
                <w:lang w:eastAsia="es-CO"/>
              </w:rPr>
              <w:t>1er Trimestre</w:t>
            </w:r>
          </w:p>
        </w:tc>
        <w:tc>
          <w:tcPr>
            <w:tcW w:w="1225" w:type="dxa"/>
            <w:tcBorders>
              <w:top w:val="single" w:sz="8" w:space="0" w:color="auto"/>
              <w:left w:val="single" w:sz="8" w:space="0" w:color="auto"/>
              <w:bottom w:val="single" w:sz="8" w:space="0" w:color="auto"/>
              <w:right w:val="single" w:sz="8" w:space="0" w:color="auto"/>
            </w:tcBorders>
            <w:shd w:val="clear" w:color="000000" w:fill="E7E6E6"/>
            <w:vAlign w:val="center"/>
          </w:tcPr>
          <w:p w14:paraId="7EE3059D" w14:textId="65FE8209" w:rsidR="001F5521" w:rsidRPr="001F5521" w:rsidRDefault="001F5521" w:rsidP="001F5521">
            <w:pPr>
              <w:widowControl/>
              <w:jc w:val="center"/>
              <w:rPr>
                <w:rFonts w:cs="Arial"/>
                <w:color w:val="000000"/>
                <w:sz w:val="16"/>
                <w:szCs w:val="16"/>
              </w:rPr>
            </w:pPr>
            <w:r w:rsidRPr="001F5521">
              <w:rPr>
                <w:rFonts w:cs="Arial"/>
                <w:color w:val="000000"/>
                <w:sz w:val="16"/>
                <w:szCs w:val="16"/>
              </w:rPr>
              <w:t>8.692,08</w:t>
            </w:r>
          </w:p>
        </w:tc>
        <w:tc>
          <w:tcPr>
            <w:tcW w:w="1429" w:type="dxa"/>
            <w:tcBorders>
              <w:top w:val="single" w:sz="8" w:space="0" w:color="auto"/>
              <w:left w:val="nil"/>
              <w:bottom w:val="single" w:sz="8" w:space="0" w:color="auto"/>
              <w:right w:val="single" w:sz="8" w:space="0" w:color="auto"/>
            </w:tcBorders>
            <w:shd w:val="clear" w:color="000000" w:fill="E7E6E6"/>
            <w:vAlign w:val="center"/>
          </w:tcPr>
          <w:p w14:paraId="665B5264" w14:textId="265ED589" w:rsidR="001F5521" w:rsidRPr="001F5521" w:rsidRDefault="001F5521" w:rsidP="001F5521">
            <w:pPr>
              <w:jc w:val="center"/>
              <w:rPr>
                <w:rFonts w:cs="Arial"/>
                <w:color w:val="000000"/>
                <w:sz w:val="16"/>
                <w:szCs w:val="16"/>
              </w:rPr>
            </w:pPr>
            <w:r>
              <w:rPr>
                <w:rFonts w:cs="Arial"/>
                <w:color w:val="000000"/>
                <w:sz w:val="16"/>
                <w:szCs w:val="16"/>
              </w:rPr>
              <w:t>10.050</w:t>
            </w:r>
          </w:p>
        </w:tc>
        <w:tc>
          <w:tcPr>
            <w:tcW w:w="1366" w:type="dxa"/>
            <w:tcBorders>
              <w:top w:val="nil"/>
              <w:left w:val="nil"/>
              <w:bottom w:val="single" w:sz="4" w:space="0" w:color="auto"/>
              <w:right w:val="single" w:sz="8" w:space="0" w:color="auto"/>
            </w:tcBorders>
            <w:shd w:val="clear" w:color="auto" w:fill="auto"/>
            <w:vAlign w:val="center"/>
          </w:tcPr>
          <w:p w14:paraId="5874B7FE" w14:textId="2750D2EB" w:rsidR="001F5521" w:rsidRPr="001F5521" w:rsidRDefault="001F5521" w:rsidP="001F5521">
            <w:pPr>
              <w:jc w:val="center"/>
              <w:rPr>
                <w:rFonts w:cs="Arial"/>
                <w:color w:val="000000"/>
                <w:sz w:val="16"/>
                <w:szCs w:val="16"/>
              </w:rPr>
            </w:pPr>
            <w:r w:rsidRPr="001F5521">
              <w:rPr>
                <w:rFonts w:cs="Arial"/>
                <w:sz w:val="16"/>
                <w:szCs w:val="16"/>
              </w:rPr>
              <w:t>86%</w:t>
            </w:r>
          </w:p>
        </w:tc>
        <w:tc>
          <w:tcPr>
            <w:tcW w:w="1366" w:type="dxa"/>
            <w:tcBorders>
              <w:top w:val="nil"/>
              <w:left w:val="single" w:sz="8" w:space="0" w:color="auto"/>
              <w:bottom w:val="single" w:sz="4" w:space="0" w:color="auto"/>
              <w:right w:val="single" w:sz="8" w:space="0" w:color="000000"/>
            </w:tcBorders>
            <w:shd w:val="clear" w:color="auto" w:fill="auto"/>
            <w:vAlign w:val="center"/>
          </w:tcPr>
          <w:p w14:paraId="10C37A2C" w14:textId="7A16CB5C" w:rsidR="001F5521" w:rsidRPr="001F5521" w:rsidRDefault="001F5521" w:rsidP="001F5521">
            <w:pPr>
              <w:jc w:val="center"/>
              <w:rPr>
                <w:rFonts w:cs="Arial"/>
                <w:color w:val="000000"/>
                <w:sz w:val="16"/>
                <w:szCs w:val="16"/>
              </w:rPr>
            </w:pPr>
            <w:r w:rsidRPr="001F5521">
              <w:rPr>
                <w:rFonts w:cs="Arial"/>
                <w:sz w:val="16"/>
                <w:szCs w:val="16"/>
              </w:rPr>
              <w:t>28,97%</w:t>
            </w:r>
          </w:p>
        </w:tc>
      </w:tr>
    </w:tbl>
    <w:p w14:paraId="0815DF45" w14:textId="77777777" w:rsidR="001F5521" w:rsidRDefault="001F5521" w:rsidP="00051CFB">
      <w:pPr>
        <w:jc w:val="center"/>
        <w:rPr>
          <w:rFonts w:cs="Arial"/>
          <w:b/>
          <w:sz w:val="16"/>
          <w:szCs w:val="20"/>
          <w:lang w:eastAsia="es-CO"/>
        </w:rPr>
      </w:pPr>
    </w:p>
    <w:p w14:paraId="2B11B5D5" w14:textId="289C1D1E" w:rsidR="00051CFB" w:rsidRDefault="00051CFB" w:rsidP="00051CFB">
      <w:pPr>
        <w:jc w:val="center"/>
        <w:rPr>
          <w:rFonts w:cs="Arial"/>
          <w:sz w:val="16"/>
          <w:szCs w:val="20"/>
          <w:lang w:eastAsia="es-CO"/>
        </w:rPr>
      </w:pPr>
      <w:r w:rsidRPr="00B5053E">
        <w:rPr>
          <w:rFonts w:cs="Arial"/>
          <w:b/>
          <w:sz w:val="16"/>
          <w:szCs w:val="20"/>
          <w:lang w:eastAsia="es-CO"/>
        </w:rPr>
        <w:t xml:space="preserve">Fuente. </w:t>
      </w:r>
      <w:r>
        <w:rPr>
          <w:rFonts w:cs="Arial"/>
          <w:sz w:val="16"/>
          <w:szCs w:val="20"/>
          <w:lang w:eastAsia="es-CO"/>
        </w:rPr>
        <w:t>Reporte de Indicadores del 1er Trimestre de 2023– UAERMV</w:t>
      </w:r>
    </w:p>
    <w:p w14:paraId="6C66C842" w14:textId="52044A7A" w:rsidR="00F32A51" w:rsidRDefault="00F32A51" w:rsidP="00F32A51">
      <w:pPr>
        <w:rPr>
          <w:rFonts w:cs="Arial"/>
          <w:sz w:val="16"/>
          <w:szCs w:val="20"/>
          <w:lang w:eastAsia="es-CO"/>
        </w:rPr>
      </w:pPr>
    </w:p>
    <w:p w14:paraId="5DF428B3" w14:textId="77777777" w:rsidR="00F32A51" w:rsidRPr="00F32A51" w:rsidRDefault="00F32A51" w:rsidP="00F32A51">
      <w:pPr>
        <w:rPr>
          <w:rFonts w:cs="Arial"/>
          <w:szCs w:val="20"/>
          <w:lang w:eastAsia="es-CO"/>
        </w:rPr>
      </w:pPr>
      <w:r w:rsidRPr="00F32A51">
        <w:rPr>
          <w:rFonts w:cs="Arial"/>
          <w:szCs w:val="20"/>
          <w:lang w:eastAsia="es-CO"/>
        </w:rPr>
        <w:t>El avance de ejecución en el primer trimestre para el cumplimiento de metas de Espacio Público con corte al 31 de marzo del 2023, fue de 8.692,08 M2 de los 10.050M2 programados; lo que representa un avance del 28,97% en el primer trimestre de lo proyectado, para un acumulado de 8.692,08 de los 30.000,00 M2 de la meta de Ciclorutas de la Entidad para el año 2023.</w:t>
      </w:r>
    </w:p>
    <w:p w14:paraId="7ACA3889" w14:textId="77777777" w:rsidR="00F32A51" w:rsidRPr="00F32A51" w:rsidRDefault="00F32A51" w:rsidP="00F32A51">
      <w:pPr>
        <w:rPr>
          <w:rFonts w:cs="Arial"/>
          <w:szCs w:val="20"/>
          <w:lang w:eastAsia="es-CO"/>
        </w:rPr>
      </w:pPr>
    </w:p>
    <w:p w14:paraId="3AE7D3FC" w14:textId="77777777" w:rsidR="00F32A51" w:rsidRPr="00F32A51" w:rsidRDefault="00F32A51" w:rsidP="00F32A51">
      <w:pPr>
        <w:rPr>
          <w:rFonts w:cs="Arial"/>
          <w:szCs w:val="20"/>
          <w:lang w:eastAsia="es-CO"/>
        </w:rPr>
      </w:pPr>
    </w:p>
    <w:p w14:paraId="6ABC39E5" w14:textId="77777777" w:rsidR="00F32A51" w:rsidRPr="00F32A51" w:rsidRDefault="00F32A51" w:rsidP="00F32A51">
      <w:pPr>
        <w:rPr>
          <w:rFonts w:cs="Arial"/>
          <w:szCs w:val="20"/>
          <w:lang w:eastAsia="es-CO"/>
        </w:rPr>
      </w:pPr>
      <w:r w:rsidRPr="00F32A51">
        <w:rPr>
          <w:rFonts w:cs="Arial"/>
          <w:szCs w:val="20"/>
          <w:lang w:eastAsia="es-CO"/>
        </w:rPr>
        <w:t>Con respecto a la ejecución de meta por mes, se tiene el siguiente avance en el primer trimestre:</w:t>
      </w:r>
    </w:p>
    <w:p w14:paraId="5205EDBE" w14:textId="77777777" w:rsidR="00F32A51" w:rsidRPr="00F32A51" w:rsidRDefault="00F32A51" w:rsidP="00F32A51">
      <w:pPr>
        <w:rPr>
          <w:rFonts w:cs="Arial"/>
          <w:szCs w:val="20"/>
          <w:lang w:eastAsia="es-CO"/>
        </w:rPr>
      </w:pPr>
    </w:p>
    <w:p w14:paraId="487E6CE9" w14:textId="7A152AA6" w:rsidR="00F32A51" w:rsidRPr="00F32A51" w:rsidRDefault="00F32A51" w:rsidP="00F32A51">
      <w:pPr>
        <w:rPr>
          <w:rFonts w:cs="Arial"/>
          <w:szCs w:val="20"/>
          <w:lang w:eastAsia="es-CO"/>
        </w:rPr>
      </w:pPr>
      <w:r w:rsidRPr="00F32A51">
        <w:rPr>
          <w:rFonts w:cs="Arial"/>
          <w:szCs w:val="20"/>
          <w:lang w:eastAsia="es-CO"/>
        </w:rPr>
        <w:t xml:space="preserve">ENERO       </w:t>
      </w:r>
      <w:r>
        <w:rPr>
          <w:rFonts w:cs="Arial"/>
          <w:szCs w:val="20"/>
          <w:lang w:eastAsia="es-CO"/>
        </w:rPr>
        <w:tab/>
      </w:r>
      <w:r w:rsidRPr="00F32A51">
        <w:rPr>
          <w:rFonts w:cs="Arial"/>
          <w:szCs w:val="20"/>
          <w:lang w:eastAsia="es-CO"/>
        </w:rPr>
        <w:t xml:space="preserve">• M2 representado: 6.011,41        </w:t>
      </w:r>
      <w:r>
        <w:rPr>
          <w:rFonts w:cs="Arial"/>
          <w:szCs w:val="20"/>
          <w:lang w:eastAsia="es-CO"/>
        </w:rPr>
        <w:tab/>
      </w:r>
      <w:r w:rsidRPr="00F32A51">
        <w:rPr>
          <w:rFonts w:cs="Arial"/>
          <w:szCs w:val="20"/>
          <w:lang w:eastAsia="es-CO"/>
        </w:rPr>
        <w:t>• Segmentos ejecutados: 6</w:t>
      </w:r>
    </w:p>
    <w:p w14:paraId="35250D26" w14:textId="78C59D14" w:rsidR="00F32A51" w:rsidRPr="00F32A51" w:rsidRDefault="00F32A51" w:rsidP="00F32A51">
      <w:pPr>
        <w:rPr>
          <w:rFonts w:cs="Arial"/>
          <w:szCs w:val="20"/>
          <w:lang w:eastAsia="es-CO"/>
        </w:rPr>
      </w:pPr>
      <w:r w:rsidRPr="00F32A51">
        <w:rPr>
          <w:rFonts w:cs="Arial"/>
          <w:szCs w:val="20"/>
          <w:lang w:eastAsia="es-CO"/>
        </w:rPr>
        <w:t xml:space="preserve">FEBRERO   </w:t>
      </w:r>
      <w:r>
        <w:rPr>
          <w:rFonts w:cs="Arial"/>
          <w:szCs w:val="20"/>
          <w:lang w:eastAsia="es-CO"/>
        </w:rPr>
        <w:tab/>
      </w:r>
      <w:r w:rsidRPr="00F32A51">
        <w:rPr>
          <w:rFonts w:cs="Arial"/>
          <w:szCs w:val="20"/>
          <w:lang w:eastAsia="es-CO"/>
        </w:rPr>
        <w:t xml:space="preserve">• M2 representado: 2.5677,67      </w:t>
      </w:r>
      <w:r>
        <w:rPr>
          <w:rFonts w:cs="Arial"/>
          <w:szCs w:val="20"/>
          <w:lang w:eastAsia="es-CO"/>
        </w:rPr>
        <w:tab/>
      </w:r>
      <w:r w:rsidRPr="00F32A51">
        <w:rPr>
          <w:rFonts w:cs="Arial"/>
          <w:szCs w:val="20"/>
          <w:lang w:eastAsia="es-CO"/>
        </w:rPr>
        <w:t>• Segmentos ejecutados: 4</w:t>
      </w:r>
    </w:p>
    <w:p w14:paraId="09AA10C0" w14:textId="5A41714E" w:rsidR="00F32A51" w:rsidRPr="00F32A51" w:rsidRDefault="00F32A51" w:rsidP="00F32A51">
      <w:pPr>
        <w:rPr>
          <w:rFonts w:cs="Arial"/>
          <w:szCs w:val="20"/>
          <w:lang w:eastAsia="es-CO"/>
        </w:rPr>
      </w:pPr>
      <w:r w:rsidRPr="00F32A51">
        <w:rPr>
          <w:rFonts w:cs="Arial"/>
          <w:szCs w:val="20"/>
          <w:lang w:eastAsia="es-CO"/>
        </w:rPr>
        <w:t xml:space="preserve">MARZO     </w:t>
      </w:r>
      <w:r>
        <w:rPr>
          <w:rFonts w:cs="Arial"/>
          <w:szCs w:val="20"/>
          <w:lang w:eastAsia="es-CO"/>
        </w:rPr>
        <w:tab/>
      </w:r>
      <w:r w:rsidRPr="00F32A51">
        <w:rPr>
          <w:rFonts w:cs="Arial"/>
          <w:szCs w:val="20"/>
          <w:lang w:eastAsia="es-CO"/>
        </w:rPr>
        <w:t xml:space="preserve">• M2 representado: 113,00            </w:t>
      </w:r>
      <w:r>
        <w:rPr>
          <w:rFonts w:cs="Arial"/>
          <w:szCs w:val="20"/>
          <w:lang w:eastAsia="es-CO"/>
        </w:rPr>
        <w:tab/>
      </w:r>
      <w:r w:rsidRPr="00F32A51">
        <w:rPr>
          <w:rFonts w:cs="Arial"/>
          <w:szCs w:val="20"/>
          <w:lang w:eastAsia="es-CO"/>
        </w:rPr>
        <w:t>• Segmentos ejecutados: 1</w:t>
      </w:r>
    </w:p>
    <w:p w14:paraId="57166FED" w14:textId="001568BD" w:rsidR="00F32A51" w:rsidRDefault="00F32A51" w:rsidP="00051CFB">
      <w:pPr>
        <w:jc w:val="center"/>
        <w:rPr>
          <w:rFonts w:cs="Arial"/>
          <w:sz w:val="16"/>
          <w:szCs w:val="20"/>
          <w:lang w:eastAsia="es-CO"/>
        </w:rPr>
      </w:pPr>
    </w:p>
    <w:p w14:paraId="505FCB83" w14:textId="77777777" w:rsidR="00F32A51" w:rsidRDefault="00F32A51" w:rsidP="00051CFB">
      <w:pPr>
        <w:jc w:val="center"/>
        <w:rPr>
          <w:rFonts w:cs="Arial"/>
          <w:sz w:val="16"/>
          <w:szCs w:val="20"/>
          <w:lang w:eastAsia="es-CO"/>
        </w:rPr>
      </w:pPr>
    </w:p>
    <w:p w14:paraId="572C0FA9" w14:textId="7F7A6C0D" w:rsidR="004E2783" w:rsidRPr="004E2783" w:rsidRDefault="004E2783" w:rsidP="004E2783">
      <w:pPr>
        <w:rPr>
          <w:rFonts w:eastAsia="Times New Roman" w:cs="Arial"/>
          <w:lang w:eastAsia="es-ES"/>
        </w:rPr>
      </w:pPr>
      <w:r w:rsidRPr="004E2783">
        <w:rPr>
          <w:rFonts w:eastAsia="Times New Roman" w:cs="Arial"/>
          <w:lang w:eastAsia="es-ES"/>
        </w:rPr>
        <w:lastRenderedPageBreak/>
        <w:t xml:space="preserve">En indicador se ubicó en rango de gestión </w:t>
      </w:r>
      <w:r w:rsidRPr="004E2783">
        <w:rPr>
          <w:rFonts w:eastAsia="Times New Roman" w:cs="Arial"/>
          <w:lang w:eastAsia="es-ES"/>
        </w:rPr>
        <w:t xml:space="preserve">mejorable </w:t>
      </w:r>
      <w:r w:rsidRPr="004E2783">
        <w:rPr>
          <w:rFonts w:eastAsia="Times New Roman" w:cs="Arial"/>
          <w:lang w:eastAsia="es-ES"/>
        </w:rPr>
        <w:t>por cuanto no cumplió con la meta establecida por el proceso.</w:t>
      </w:r>
    </w:p>
    <w:p w14:paraId="61A31707" w14:textId="77777777" w:rsidR="004E2783" w:rsidRPr="004E2783" w:rsidRDefault="004E2783" w:rsidP="00F32A51">
      <w:pPr>
        <w:rPr>
          <w:rFonts w:eastAsia="Times New Roman" w:cs="Arial"/>
          <w:lang w:eastAsia="es-ES"/>
        </w:rPr>
      </w:pPr>
    </w:p>
    <w:p w14:paraId="0459D201" w14:textId="1B87A491" w:rsidR="00F32A51" w:rsidRDefault="00F32A51" w:rsidP="00F32A51">
      <w:pPr>
        <w:rPr>
          <w:rFonts w:eastAsia="Times New Roman" w:cs="Arial"/>
          <w:u w:val="single"/>
          <w:lang w:eastAsia="es-ES"/>
        </w:rPr>
      </w:pPr>
      <w:r w:rsidRPr="00F32A51">
        <w:rPr>
          <w:rFonts w:eastAsia="Times New Roman" w:cs="Arial"/>
          <w:b/>
          <w:lang w:eastAsia="es-ES"/>
        </w:rPr>
        <w:t>GEFI-IND-003 </w:t>
      </w:r>
      <w:r w:rsidRPr="00F32A51">
        <w:rPr>
          <w:rFonts w:eastAsia="Times New Roman" w:cs="Arial"/>
          <w:u w:val="single"/>
          <w:lang w:eastAsia="es-ES"/>
        </w:rPr>
        <w:t>EJECUCIÓN DEL PROGRAMA ANUAL MENSUALIZADO DE CAJA - PAC VIGENCIA</w:t>
      </w:r>
    </w:p>
    <w:p w14:paraId="1A4C6B33" w14:textId="7B0A27CB" w:rsidR="00F32A51" w:rsidRDefault="00F32A51" w:rsidP="00F32A51">
      <w:pPr>
        <w:rPr>
          <w:rFonts w:eastAsia="Times New Roman" w:cs="Arial"/>
          <w:u w:val="single"/>
          <w:lang w:eastAsia="es-ES"/>
        </w:rPr>
      </w:pPr>
    </w:p>
    <w:p w14:paraId="4D53319F" w14:textId="37211805" w:rsidR="00F32A51" w:rsidRPr="00F32A51" w:rsidRDefault="00F32A51" w:rsidP="00F32A51">
      <w:pPr>
        <w:widowControl/>
        <w:jc w:val="center"/>
        <w:rPr>
          <w:rFonts w:eastAsia="Times New Roman" w:cs="Arial"/>
          <w:bCs/>
          <w:sz w:val="16"/>
          <w:szCs w:val="16"/>
          <w:lang w:val="es-ES_tradnl" w:eastAsia="es-ES"/>
        </w:rPr>
      </w:pPr>
      <w:r w:rsidRPr="00F32A51">
        <w:rPr>
          <w:b/>
          <w:bCs/>
          <w:sz w:val="16"/>
          <w:szCs w:val="16"/>
        </w:rPr>
        <w:t xml:space="preserve">Tabla </w:t>
      </w:r>
      <w:r w:rsidRPr="00F32A51">
        <w:rPr>
          <w:b/>
          <w:bCs/>
          <w:sz w:val="16"/>
          <w:szCs w:val="16"/>
        </w:rPr>
        <w:fldChar w:fldCharType="begin"/>
      </w:r>
      <w:r w:rsidRPr="00F32A51">
        <w:rPr>
          <w:b/>
          <w:bCs/>
          <w:sz w:val="16"/>
          <w:szCs w:val="16"/>
        </w:rPr>
        <w:instrText xml:space="preserve"> SEQ Tabla \* ARABIC </w:instrText>
      </w:r>
      <w:r w:rsidRPr="00F32A51">
        <w:rPr>
          <w:b/>
          <w:bCs/>
          <w:sz w:val="16"/>
          <w:szCs w:val="16"/>
        </w:rPr>
        <w:fldChar w:fldCharType="separate"/>
      </w:r>
      <w:r w:rsidR="002110E4">
        <w:rPr>
          <w:b/>
          <w:bCs/>
          <w:noProof/>
          <w:sz w:val="16"/>
          <w:szCs w:val="16"/>
        </w:rPr>
        <w:t>16</w:t>
      </w:r>
      <w:r w:rsidRPr="00F32A51">
        <w:rPr>
          <w:b/>
          <w:bCs/>
          <w:sz w:val="16"/>
          <w:szCs w:val="16"/>
        </w:rPr>
        <w:fldChar w:fldCharType="end"/>
      </w:r>
      <w:r w:rsidRPr="00F32A51">
        <w:rPr>
          <w:bCs/>
          <w:sz w:val="16"/>
          <w:szCs w:val="16"/>
        </w:rPr>
        <w:t xml:space="preserve">.  </w:t>
      </w:r>
      <w:r w:rsidRPr="00F32A51">
        <w:rPr>
          <w:rFonts w:eastAsia="Times New Roman" w:cs="Arial"/>
          <w:bCs/>
          <w:sz w:val="16"/>
          <w:szCs w:val="16"/>
          <w:lang w:eastAsia="es-ES"/>
        </w:rPr>
        <w:t>Ejecución del programa anual mensualizado de caja - PAC vigencia</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F32A51" w:rsidRPr="00F32A51" w14:paraId="178F6F8C" w14:textId="77777777" w:rsidTr="002B2FA6">
        <w:trPr>
          <w:trHeight w:val="260"/>
          <w:jc w:val="center"/>
        </w:trPr>
        <w:tc>
          <w:tcPr>
            <w:tcW w:w="5676" w:type="dxa"/>
            <w:gridSpan w:val="4"/>
            <w:shd w:val="clear" w:color="auto" w:fill="D9D9D9" w:themeFill="background1" w:themeFillShade="D9"/>
            <w:vAlign w:val="center"/>
          </w:tcPr>
          <w:p w14:paraId="0BA36CBE" w14:textId="77777777" w:rsidR="00F32A51" w:rsidRPr="00F32A51" w:rsidRDefault="00F32A51" w:rsidP="00F32A51">
            <w:pPr>
              <w:widowControl/>
              <w:ind w:left="-2343" w:right="-2427"/>
              <w:jc w:val="center"/>
              <w:rPr>
                <w:rFonts w:eastAsia="Times New Roman" w:cs="Arial"/>
                <w:b/>
                <w:bCs/>
                <w:sz w:val="16"/>
                <w:szCs w:val="16"/>
                <w:lang w:eastAsia="es-CO"/>
              </w:rPr>
            </w:pPr>
            <w:r w:rsidRPr="00F32A51">
              <w:rPr>
                <w:rFonts w:eastAsia="Times New Roman" w:cs="Arial"/>
                <w:b/>
                <w:bCs/>
                <w:sz w:val="16"/>
                <w:szCs w:val="16"/>
                <w:lang w:eastAsia="es-CO"/>
              </w:rPr>
              <w:t>CUADRO DE SEGUIMIENTO</w:t>
            </w:r>
          </w:p>
        </w:tc>
      </w:tr>
      <w:tr w:rsidR="00F32A51" w:rsidRPr="00F32A51" w14:paraId="08B0AE9B" w14:textId="77777777" w:rsidTr="002B2FA6">
        <w:trPr>
          <w:trHeight w:val="260"/>
          <w:jc w:val="center"/>
        </w:trPr>
        <w:tc>
          <w:tcPr>
            <w:tcW w:w="165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74B6FC03" w14:textId="77777777" w:rsidR="00F32A51" w:rsidRPr="00F32A51" w:rsidRDefault="00F32A51" w:rsidP="00F32A51">
            <w:pPr>
              <w:widowControl/>
              <w:jc w:val="center"/>
              <w:rPr>
                <w:rFonts w:cs="Arial"/>
                <w:b/>
                <w:bCs/>
                <w:color w:val="000000"/>
                <w:sz w:val="16"/>
                <w:szCs w:val="16"/>
              </w:rPr>
            </w:pPr>
            <w:r w:rsidRPr="00F32A51">
              <w:rPr>
                <w:rFonts w:cs="Arial"/>
                <w:b/>
                <w:bCs/>
                <w:color w:val="000000"/>
                <w:sz w:val="16"/>
                <w:szCs w:val="16"/>
              </w:rPr>
              <w:t>PERIODO DE MEDICIÓN</w:t>
            </w:r>
          </w:p>
        </w:tc>
        <w:tc>
          <w:tcPr>
            <w:tcW w:w="1225"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2AEEFB19" w14:textId="2192DB05" w:rsidR="00F32A51" w:rsidRPr="00F32A51" w:rsidRDefault="00F32A51" w:rsidP="00F32A51">
            <w:pPr>
              <w:jc w:val="center"/>
              <w:rPr>
                <w:rFonts w:cs="Arial"/>
                <w:b/>
                <w:bCs/>
                <w:color w:val="000000"/>
                <w:sz w:val="16"/>
                <w:szCs w:val="16"/>
              </w:rPr>
            </w:pPr>
            <w:r w:rsidRPr="00F32A51">
              <w:rPr>
                <w:rFonts w:cs="Arial"/>
                <w:b/>
                <w:bCs/>
                <w:sz w:val="16"/>
                <w:szCs w:val="18"/>
              </w:rPr>
              <w:t>PAC EJECUTADO</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2D23B93D" w14:textId="206D8AD8" w:rsidR="00F32A51" w:rsidRPr="00F32A51" w:rsidRDefault="00F32A51" w:rsidP="00F32A51">
            <w:pPr>
              <w:jc w:val="center"/>
              <w:rPr>
                <w:rFonts w:cs="Arial"/>
                <w:b/>
                <w:bCs/>
                <w:color w:val="000000"/>
                <w:sz w:val="16"/>
                <w:szCs w:val="16"/>
              </w:rPr>
            </w:pPr>
            <w:r w:rsidRPr="00F32A51">
              <w:rPr>
                <w:rFonts w:cs="Arial"/>
                <w:b/>
                <w:bCs/>
                <w:sz w:val="16"/>
                <w:szCs w:val="18"/>
              </w:rPr>
              <w:t>PAC PROGRAMADO</w:t>
            </w:r>
          </w:p>
        </w:tc>
        <w:tc>
          <w:tcPr>
            <w:tcW w:w="1366" w:type="dxa"/>
            <w:vMerge w:val="restart"/>
            <w:shd w:val="clear" w:color="auto" w:fill="D9D9D9" w:themeFill="background1" w:themeFillShade="D9"/>
            <w:vAlign w:val="center"/>
            <w:hideMark/>
          </w:tcPr>
          <w:p w14:paraId="4E8613C1" w14:textId="77777777" w:rsidR="00F32A51" w:rsidRPr="00F32A51" w:rsidRDefault="00F32A51" w:rsidP="00F32A51">
            <w:pPr>
              <w:widowControl/>
              <w:jc w:val="center"/>
              <w:rPr>
                <w:rFonts w:eastAsia="Times New Roman" w:cs="Arial"/>
                <w:b/>
                <w:bCs/>
                <w:sz w:val="16"/>
                <w:szCs w:val="16"/>
                <w:lang w:eastAsia="es-CO"/>
              </w:rPr>
            </w:pPr>
            <w:r w:rsidRPr="00F32A51">
              <w:rPr>
                <w:rFonts w:eastAsia="Times New Roman" w:cs="Arial"/>
                <w:b/>
                <w:bCs/>
                <w:sz w:val="16"/>
                <w:szCs w:val="16"/>
                <w:lang w:eastAsia="es-CO"/>
              </w:rPr>
              <w:t>RESULTADO</w:t>
            </w:r>
          </w:p>
        </w:tc>
      </w:tr>
      <w:tr w:rsidR="00F32A51" w:rsidRPr="00F32A51" w14:paraId="50D76CBA" w14:textId="77777777" w:rsidTr="002B2FA6">
        <w:trPr>
          <w:trHeight w:val="260"/>
          <w:jc w:val="center"/>
        </w:trPr>
        <w:tc>
          <w:tcPr>
            <w:tcW w:w="1656" w:type="dxa"/>
            <w:vMerge/>
            <w:shd w:val="clear" w:color="auto" w:fill="D9D9D9" w:themeFill="background1" w:themeFillShade="D9"/>
            <w:vAlign w:val="center"/>
            <w:hideMark/>
          </w:tcPr>
          <w:p w14:paraId="7D271B77" w14:textId="77777777" w:rsidR="00F32A51" w:rsidRPr="00F32A51" w:rsidRDefault="00F32A51" w:rsidP="00F32A51">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6055960B" w14:textId="77777777" w:rsidR="00F32A51" w:rsidRPr="00F32A51" w:rsidRDefault="00F32A51" w:rsidP="00F32A51">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4E6A20E7" w14:textId="77777777" w:rsidR="00F32A51" w:rsidRPr="00F32A51" w:rsidRDefault="00F32A51" w:rsidP="00F32A51">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587D0FE3" w14:textId="77777777" w:rsidR="00F32A51" w:rsidRPr="00F32A51" w:rsidRDefault="00F32A51" w:rsidP="00F32A51">
            <w:pPr>
              <w:widowControl/>
              <w:jc w:val="left"/>
              <w:rPr>
                <w:rFonts w:eastAsia="Times New Roman" w:cs="Arial"/>
                <w:b/>
                <w:bCs/>
                <w:sz w:val="16"/>
                <w:szCs w:val="16"/>
                <w:lang w:eastAsia="es-CO"/>
              </w:rPr>
            </w:pPr>
          </w:p>
        </w:tc>
      </w:tr>
      <w:tr w:rsidR="00F32A51" w:rsidRPr="00F32A51" w14:paraId="55E593DD" w14:textId="77777777" w:rsidTr="00F32A51">
        <w:trPr>
          <w:trHeight w:val="260"/>
          <w:jc w:val="center"/>
        </w:trPr>
        <w:tc>
          <w:tcPr>
            <w:tcW w:w="1656" w:type="dxa"/>
            <w:shd w:val="clear" w:color="auto" w:fill="auto"/>
            <w:vAlign w:val="center"/>
            <w:hideMark/>
          </w:tcPr>
          <w:p w14:paraId="7372FFAC" w14:textId="77777777" w:rsidR="00F32A51" w:rsidRPr="00F32A51" w:rsidRDefault="00F32A51" w:rsidP="00F32A51">
            <w:pPr>
              <w:widowControl/>
              <w:jc w:val="center"/>
              <w:rPr>
                <w:rFonts w:eastAsia="Times New Roman" w:cs="Arial"/>
                <w:sz w:val="16"/>
                <w:szCs w:val="16"/>
                <w:lang w:eastAsia="es-CO"/>
              </w:rPr>
            </w:pPr>
            <w:r w:rsidRPr="00F32A51">
              <w:rPr>
                <w:rFonts w:eastAsia="Times New Roman" w:cs="Arial"/>
                <w:sz w:val="16"/>
                <w:szCs w:val="16"/>
                <w:lang w:eastAsia="es-CO"/>
              </w:rPr>
              <w:t>1er Trimestre</w:t>
            </w:r>
          </w:p>
        </w:tc>
        <w:tc>
          <w:tcPr>
            <w:tcW w:w="1225" w:type="dxa"/>
            <w:tcBorders>
              <w:top w:val="single" w:sz="8" w:space="0" w:color="auto"/>
              <w:left w:val="single" w:sz="8" w:space="0" w:color="auto"/>
              <w:bottom w:val="single" w:sz="8" w:space="0" w:color="auto"/>
              <w:right w:val="single" w:sz="8" w:space="0" w:color="auto"/>
            </w:tcBorders>
            <w:shd w:val="clear" w:color="auto" w:fill="auto"/>
            <w:vAlign w:val="center"/>
          </w:tcPr>
          <w:p w14:paraId="1DC75D1A" w14:textId="77777777" w:rsidR="00F32A51" w:rsidRPr="00F32A51" w:rsidRDefault="00F32A51" w:rsidP="00F32A51">
            <w:pPr>
              <w:widowControl/>
              <w:jc w:val="center"/>
              <w:rPr>
                <w:rFonts w:cs="Arial"/>
                <w:color w:val="000000"/>
                <w:sz w:val="16"/>
                <w:szCs w:val="16"/>
              </w:rPr>
            </w:pPr>
            <w:r w:rsidRPr="00F32A51">
              <w:rPr>
                <w:rFonts w:cs="Arial"/>
                <w:color w:val="000000"/>
                <w:sz w:val="16"/>
                <w:szCs w:val="20"/>
              </w:rPr>
              <w:t xml:space="preserve">          8.692,08 </w:t>
            </w:r>
          </w:p>
        </w:tc>
        <w:tc>
          <w:tcPr>
            <w:tcW w:w="1429" w:type="dxa"/>
            <w:tcBorders>
              <w:top w:val="single" w:sz="8" w:space="0" w:color="auto"/>
              <w:left w:val="nil"/>
              <w:bottom w:val="single" w:sz="8" w:space="0" w:color="auto"/>
              <w:right w:val="single" w:sz="8" w:space="0" w:color="auto"/>
            </w:tcBorders>
            <w:shd w:val="clear" w:color="auto" w:fill="auto"/>
            <w:vAlign w:val="center"/>
          </w:tcPr>
          <w:p w14:paraId="044B6C6A" w14:textId="77777777" w:rsidR="00F32A51" w:rsidRPr="00F32A51" w:rsidRDefault="00F32A51" w:rsidP="00F32A51">
            <w:pPr>
              <w:jc w:val="center"/>
              <w:rPr>
                <w:rFonts w:cs="Arial"/>
                <w:color w:val="000000"/>
                <w:sz w:val="16"/>
                <w:szCs w:val="16"/>
              </w:rPr>
            </w:pPr>
            <w:r w:rsidRPr="00F32A51">
              <w:rPr>
                <w:rFonts w:cs="Arial"/>
                <w:color w:val="000000"/>
                <w:sz w:val="16"/>
                <w:szCs w:val="20"/>
              </w:rPr>
              <w:t xml:space="preserve">         10.050 </w:t>
            </w:r>
          </w:p>
        </w:tc>
        <w:tc>
          <w:tcPr>
            <w:tcW w:w="1366" w:type="dxa"/>
            <w:tcBorders>
              <w:top w:val="nil"/>
              <w:left w:val="nil"/>
              <w:bottom w:val="single" w:sz="4" w:space="0" w:color="auto"/>
              <w:right w:val="single" w:sz="8" w:space="0" w:color="auto"/>
            </w:tcBorders>
            <w:shd w:val="clear" w:color="auto" w:fill="auto"/>
            <w:vAlign w:val="center"/>
          </w:tcPr>
          <w:p w14:paraId="5C8ADA4D" w14:textId="77777777" w:rsidR="00F32A51" w:rsidRPr="00F32A51" w:rsidRDefault="00F32A51" w:rsidP="00F32A51">
            <w:pPr>
              <w:jc w:val="center"/>
              <w:rPr>
                <w:rFonts w:cs="Arial"/>
                <w:color w:val="000000"/>
                <w:sz w:val="16"/>
                <w:szCs w:val="16"/>
              </w:rPr>
            </w:pPr>
            <w:r w:rsidRPr="00F32A51">
              <w:rPr>
                <w:rFonts w:cs="Arial"/>
                <w:sz w:val="16"/>
                <w:szCs w:val="20"/>
              </w:rPr>
              <w:t>86%</w:t>
            </w:r>
          </w:p>
        </w:tc>
      </w:tr>
    </w:tbl>
    <w:p w14:paraId="63666198" w14:textId="77777777" w:rsidR="00F32A51" w:rsidRPr="00F32A51" w:rsidRDefault="00F32A51" w:rsidP="00F32A51">
      <w:pPr>
        <w:jc w:val="center"/>
        <w:rPr>
          <w:rFonts w:cs="Arial"/>
          <w:sz w:val="16"/>
          <w:szCs w:val="20"/>
          <w:lang w:eastAsia="es-CO"/>
        </w:rPr>
      </w:pPr>
      <w:r w:rsidRPr="00F32A51">
        <w:rPr>
          <w:rFonts w:cs="Arial"/>
          <w:b/>
          <w:sz w:val="16"/>
          <w:szCs w:val="20"/>
          <w:lang w:eastAsia="es-CO"/>
        </w:rPr>
        <w:t xml:space="preserve">Fuente. </w:t>
      </w:r>
      <w:r w:rsidRPr="00F32A51">
        <w:rPr>
          <w:rFonts w:cs="Arial"/>
          <w:sz w:val="16"/>
          <w:szCs w:val="20"/>
          <w:lang w:eastAsia="es-CO"/>
        </w:rPr>
        <w:t>Reporte de Indicadores del 1er Trimestre de 2023– UAERMV</w:t>
      </w:r>
    </w:p>
    <w:p w14:paraId="4FA58976" w14:textId="77777777" w:rsidR="00F32A51" w:rsidRPr="00F32A51" w:rsidRDefault="00F32A51" w:rsidP="00F32A51">
      <w:pPr>
        <w:rPr>
          <w:rFonts w:eastAsia="Times New Roman" w:cs="Arial"/>
          <w:u w:val="single"/>
          <w:lang w:eastAsia="es-ES"/>
        </w:rPr>
      </w:pPr>
    </w:p>
    <w:p w14:paraId="37A401E1" w14:textId="218508E2" w:rsidR="00F32A51" w:rsidRDefault="00F32A51" w:rsidP="00FF3C9D">
      <w:pPr>
        <w:rPr>
          <w:rFonts w:eastAsia="Times New Roman" w:cs="Arial"/>
          <w:lang w:eastAsia="es-ES"/>
        </w:rPr>
      </w:pPr>
      <w:r w:rsidRPr="00F32A51">
        <w:rPr>
          <w:rFonts w:eastAsia="Times New Roman" w:cs="Arial"/>
          <w:lang w:eastAsia="es-ES"/>
        </w:rPr>
        <w:t>En el primer trimestre se ejecutó el 70.98% de la programación del PAC definido para este período, ejecutando de manera uniforme los recursos de vigencia frente al presupuesto de reserva.</w:t>
      </w:r>
    </w:p>
    <w:p w14:paraId="2079AC93" w14:textId="0049F4C1" w:rsidR="004A71BB" w:rsidRDefault="004A71BB" w:rsidP="00FF3C9D">
      <w:pPr>
        <w:rPr>
          <w:rFonts w:eastAsia="Times New Roman" w:cs="Arial"/>
          <w:lang w:eastAsia="es-ES"/>
        </w:rPr>
      </w:pPr>
    </w:p>
    <w:p w14:paraId="37338E73" w14:textId="07892472" w:rsidR="004E2783" w:rsidRPr="004E2783" w:rsidRDefault="004E2783" w:rsidP="004E2783">
      <w:pPr>
        <w:rPr>
          <w:rFonts w:eastAsia="Times New Roman" w:cs="Arial"/>
          <w:lang w:eastAsia="es-ES"/>
        </w:rPr>
      </w:pPr>
      <w:r w:rsidRPr="004E2783">
        <w:rPr>
          <w:rFonts w:eastAsia="Times New Roman" w:cs="Arial"/>
          <w:lang w:eastAsia="es-ES"/>
        </w:rPr>
        <w:t xml:space="preserve">En indicador se ubicó en rango de gestión </w:t>
      </w:r>
      <w:r>
        <w:rPr>
          <w:rFonts w:eastAsia="Times New Roman" w:cs="Arial"/>
          <w:lang w:eastAsia="es-ES"/>
        </w:rPr>
        <w:t>mejorable</w:t>
      </w:r>
      <w:r w:rsidRPr="004E2783">
        <w:rPr>
          <w:rFonts w:eastAsia="Times New Roman" w:cs="Arial"/>
          <w:lang w:eastAsia="es-ES"/>
        </w:rPr>
        <w:t xml:space="preserve"> por cuanto no cumplió con la meta establecida por el proceso.</w:t>
      </w:r>
    </w:p>
    <w:p w14:paraId="303F30C9" w14:textId="77777777" w:rsidR="004E2783" w:rsidRDefault="004E2783" w:rsidP="00FF3C9D">
      <w:pPr>
        <w:rPr>
          <w:rFonts w:eastAsia="Times New Roman" w:cs="Arial"/>
          <w:lang w:eastAsia="es-ES"/>
        </w:rPr>
      </w:pPr>
    </w:p>
    <w:p w14:paraId="04DFF578" w14:textId="1C3FA302" w:rsidR="004A71BB" w:rsidRDefault="004A71BB" w:rsidP="00FF3C9D">
      <w:pPr>
        <w:rPr>
          <w:rFonts w:eastAsia="Times New Roman" w:cs="Arial"/>
          <w:lang w:eastAsia="es-ES"/>
        </w:rPr>
      </w:pPr>
    </w:p>
    <w:p w14:paraId="505D5207" w14:textId="7F919238" w:rsidR="004A71BB" w:rsidRDefault="004A71BB" w:rsidP="00FF3C9D">
      <w:pPr>
        <w:rPr>
          <w:rFonts w:eastAsia="Times New Roman" w:cs="Arial"/>
          <w:u w:val="single"/>
          <w:lang w:eastAsia="es-ES"/>
        </w:rPr>
      </w:pPr>
      <w:r w:rsidRPr="004A71BB">
        <w:rPr>
          <w:rFonts w:eastAsia="Times New Roman" w:cs="Arial"/>
          <w:b/>
          <w:lang w:eastAsia="es-ES"/>
        </w:rPr>
        <w:t>GEFI-IND-005 </w:t>
      </w:r>
      <w:r w:rsidRPr="004A71BB">
        <w:rPr>
          <w:rFonts w:eastAsia="Times New Roman" w:cs="Arial"/>
          <w:u w:val="single"/>
          <w:lang w:eastAsia="es-ES"/>
        </w:rPr>
        <w:t>EJECUCIÓN DE RESERVAS PRESUPUESTALES</w:t>
      </w:r>
    </w:p>
    <w:p w14:paraId="0EA36C87" w14:textId="052EDE1C" w:rsidR="004A71BB" w:rsidRDefault="004A71BB" w:rsidP="00FF3C9D">
      <w:pPr>
        <w:rPr>
          <w:rFonts w:eastAsia="Times New Roman" w:cs="Arial"/>
          <w:u w:val="single"/>
          <w:lang w:eastAsia="es-ES"/>
        </w:rPr>
      </w:pPr>
    </w:p>
    <w:p w14:paraId="720B7EC2" w14:textId="67A76DFE" w:rsidR="004A71BB" w:rsidRDefault="004A71BB" w:rsidP="00FF3C9D">
      <w:pPr>
        <w:rPr>
          <w:rFonts w:eastAsia="Times New Roman" w:cs="Arial"/>
          <w:u w:val="single"/>
          <w:lang w:eastAsia="es-ES"/>
        </w:rPr>
      </w:pPr>
    </w:p>
    <w:p w14:paraId="55F1479D" w14:textId="2472C787" w:rsidR="004A71BB" w:rsidRPr="00F32A51" w:rsidRDefault="004A71BB" w:rsidP="004A71BB">
      <w:pPr>
        <w:widowControl/>
        <w:jc w:val="center"/>
        <w:rPr>
          <w:rFonts w:eastAsia="Times New Roman" w:cs="Arial"/>
          <w:bCs/>
          <w:sz w:val="16"/>
          <w:szCs w:val="16"/>
          <w:lang w:val="es-ES_tradnl" w:eastAsia="es-ES"/>
        </w:rPr>
      </w:pPr>
      <w:r w:rsidRPr="00F32A51">
        <w:rPr>
          <w:b/>
          <w:bCs/>
          <w:sz w:val="16"/>
          <w:szCs w:val="16"/>
        </w:rPr>
        <w:t xml:space="preserve">Tabla </w:t>
      </w:r>
      <w:r w:rsidRPr="00F32A51">
        <w:rPr>
          <w:b/>
          <w:bCs/>
          <w:sz w:val="16"/>
          <w:szCs w:val="16"/>
        </w:rPr>
        <w:fldChar w:fldCharType="begin"/>
      </w:r>
      <w:r w:rsidRPr="00F32A51">
        <w:rPr>
          <w:b/>
          <w:bCs/>
          <w:sz w:val="16"/>
          <w:szCs w:val="16"/>
        </w:rPr>
        <w:instrText xml:space="preserve"> SEQ Tabla \* ARABIC </w:instrText>
      </w:r>
      <w:r w:rsidRPr="00F32A51">
        <w:rPr>
          <w:b/>
          <w:bCs/>
          <w:sz w:val="16"/>
          <w:szCs w:val="16"/>
        </w:rPr>
        <w:fldChar w:fldCharType="separate"/>
      </w:r>
      <w:r w:rsidR="002110E4">
        <w:rPr>
          <w:b/>
          <w:bCs/>
          <w:noProof/>
          <w:sz w:val="16"/>
          <w:szCs w:val="16"/>
        </w:rPr>
        <w:t>17</w:t>
      </w:r>
      <w:r w:rsidRPr="00F32A51">
        <w:rPr>
          <w:b/>
          <w:bCs/>
          <w:sz w:val="16"/>
          <w:szCs w:val="16"/>
        </w:rPr>
        <w:fldChar w:fldCharType="end"/>
      </w:r>
      <w:r w:rsidRPr="00F32A51">
        <w:rPr>
          <w:bCs/>
          <w:sz w:val="16"/>
          <w:szCs w:val="16"/>
        </w:rPr>
        <w:t xml:space="preserve">.  </w:t>
      </w:r>
      <w:r w:rsidRPr="004A71BB">
        <w:rPr>
          <w:rFonts w:eastAsia="Times New Roman" w:cs="Arial"/>
          <w:bCs/>
          <w:sz w:val="16"/>
          <w:szCs w:val="16"/>
          <w:lang w:eastAsia="es-ES"/>
        </w:rPr>
        <w:t>Ejecución de reservas presupuestales</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4A71BB" w:rsidRPr="00F32A51" w14:paraId="73B49435" w14:textId="77777777" w:rsidTr="002B2FA6">
        <w:trPr>
          <w:trHeight w:val="260"/>
          <w:jc w:val="center"/>
        </w:trPr>
        <w:tc>
          <w:tcPr>
            <w:tcW w:w="5676" w:type="dxa"/>
            <w:gridSpan w:val="4"/>
            <w:shd w:val="clear" w:color="auto" w:fill="D9D9D9" w:themeFill="background1" w:themeFillShade="D9"/>
            <w:vAlign w:val="center"/>
          </w:tcPr>
          <w:p w14:paraId="245533E5" w14:textId="77777777" w:rsidR="004A71BB" w:rsidRPr="00F32A51" w:rsidRDefault="004A71BB" w:rsidP="002B2FA6">
            <w:pPr>
              <w:widowControl/>
              <w:ind w:left="-2343" w:right="-2427"/>
              <w:jc w:val="center"/>
              <w:rPr>
                <w:rFonts w:eastAsia="Times New Roman" w:cs="Arial"/>
                <w:b/>
                <w:bCs/>
                <w:sz w:val="16"/>
                <w:szCs w:val="16"/>
                <w:lang w:eastAsia="es-CO"/>
              </w:rPr>
            </w:pPr>
            <w:r w:rsidRPr="00F32A51">
              <w:rPr>
                <w:rFonts w:eastAsia="Times New Roman" w:cs="Arial"/>
                <w:b/>
                <w:bCs/>
                <w:sz w:val="16"/>
                <w:szCs w:val="16"/>
                <w:lang w:eastAsia="es-CO"/>
              </w:rPr>
              <w:t>CUADRO DE SEGUIMIENTO</w:t>
            </w:r>
          </w:p>
        </w:tc>
      </w:tr>
      <w:tr w:rsidR="004A71BB" w:rsidRPr="00F32A51" w14:paraId="171D0B8A" w14:textId="77777777" w:rsidTr="002B2FA6">
        <w:trPr>
          <w:trHeight w:val="260"/>
          <w:jc w:val="center"/>
        </w:trPr>
        <w:tc>
          <w:tcPr>
            <w:tcW w:w="165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71A6A20C" w14:textId="77777777" w:rsidR="004A71BB" w:rsidRPr="00F32A51" w:rsidRDefault="004A71BB" w:rsidP="004A71BB">
            <w:pPr>
              <w:widowControl/>
              <w:jc w:val="center"/>
              <w:rPr>
                <w:rFonts w:cs="Arial"/>
                <w:b/>
                <w:bCs/>
                <w:color w:val="000000"/>
                <w:sz w:val="16"/>
                <w:szCs w:val="16"/>
              </w:rPr>
            </w:pPr>
            <w:r w:rsidRPr="00F32A51">
              <w:rPr>
                <w:rFonts w:cs="Arial"/>
                <w:b/>
                <w:bCs/>
                <w:color w:val="000000"/>
                <w:sz w:val="16"/>
                <w:szCs w:val="16"/>
              </w:rPr>
              <w:t>PERIODO DE MEDICIÓN</w:t>
            </w:r>
          </w:p>
        </w:tc>
        <w:tc>
          <w:tcPr>
            <w:tcW w:w="1225" w:type="dxa"/>
            <w:vMerge w:val="restart"/>
            <w:tcBorders>
              <w:top w:val="single" w:sz="8" w:space="0" w:color="auto"/>
              <w:left w:val="single" w:sz="8" w:space="0" w:color="auto"/>
              <w:bottom w:val="single" w:sz="8" w:space="0" w:color="auto"/>
              <w:right w:val="single" w:sz="8" w:space="0" w:color="auto"/>
            </w:tcBorders>
            <w:shd w:val="clear" w:color="000000" w:fill="E7E6E6"/>
            <w:vAlign w:val="center"/>
            <w:hideMark/>
          </w:tcPr>
          <w:p w14:paraId="20A39CAC" w14:textId="1D35FC8A" w:rsidR="004A71BB" w:rsidRPr="00F32A51" w:rsidRDefault="004A71BB" w:rsidP="004A71BB">
            <w:pPr>
              <w:jc w:val="center"/>
              <w:rPr>
                <w:rFonts w:cs="Arial"/>
                <w:b/>
                <w:bCs/>
                <w:color w:val="000000"/>
                <w:sz w:val="16"/>
                <w:szCs w:val="16"/>
              </w:rPr>
            </w:pPr>
            <w:r>
              <w:rPr>
                <w:rFonts w:cs="Arial"/>
                <w:b/>
                <w:bCs/>
                <w:sz w:val="18"/>
                <w:szCs w:val="18"/>
              </w:rPr>
              <w:t>Valor de la ejecución de reservas</w:t>
            </w:r>
          </w:p>
        </w:tc>
        <w:tc>
          <w:tcPr>
            <w:tcW w:w="1429" w:type="dxa"/>
            <w:vMerge w:val="restart"/>
            <w:tcBorders>
              <w:top w:val="single" w:sz="8" w:space="0" w:color="auto"/>
              <w:left w:val="nil"/>
              <w:bottom w:val="single" w:sz="8" w:space="0" w:color="auto"/>
              <w:right w:val="single" w:sz="8" w:space="0" w:color="auto"/>
            </w:tcBorders>
            <w:shd w:val="clear" w:color="000000" w:fill="E7E6E6"/>
            <w:vAlign w:val="center"/>
            <w:hideMark/>
          </w:tcPr>
          <w:p w14:paraId="3FBE4521" w14:textId="3AC59813" w:rsidR="004A71BB" w:rsidRPr="00F32A51" w:rsidRDefault="004A71BB" w:rsidP="004A71BB">
            <w:pPr>
              <w:jc w:val="center"/>
              <w:rPr>
                <w:rFonts w:cs="Arial"/>
                <w:b/>
                <w:bCs/>
                <w:color w:val="000000"/>
                <w:sz w:val="16"/>
                <w:szCs w:val="16"/>
              </w:rPr>
            </w:pPr>
            <w:r>
              <w:rPr>
                <w:rFonts w:cs="Arial"/>
                <w:b/>
                <w:bCs/>
                <w:sz w:val="18"/>
                <w:szCs w:val="18"/>
              </w:rPr>
              <w:t>Presupuesto total de reservas</w:t>
            </w:r>
          </w:p>
        </w:tc>
        <w:tc>
          <w:tcPr>
            <w:tcW w:w="1366" w:type="dxa"/>
            <w:vMerge w:val="restart"/>
            <w:shd w:val="clear" w:color="auto" w:fill="D9D9D9" w:themeFill="background1" w:themeFillShade="D9"/>
            <w:vAlign w:val="center"/>
            <w:hideMark/>
          </w:tcPr>
          <w:p w14:paraId="016EEA3E" w14:textId="77777777" w:rsidR="004A71BB" w:rsidRPr="00F32A51" w:rsidRDefault="004A71BB" w:rsidP="004A71BB">
            <w:pPr>
              <w:widowControl/>
              <w:jc w:val="center"/>
              <w:rPr>
                <w:rFonts w:eastAsia="Times New Roman" w:cs="Arial"/>
                <w:b/>
                <w:bCs/>
                <w:sz w:val="16"/>
                <w:szCs w:val="16"/>
                <w:lang w:eastAsia="es-CO"/>
              </w:rPr>
            </w:pPr>
            <w:r w:rsidRPr="00F32A51">
              <w:rPr>
                <w:rFonts w:eastAsia="Times New Roman" w:cs="Arial"/>
                <w:b/>
                <w:bCs/>
                <w:sz w:val="16"/>
                <w:szCs w:val="16"/>
                <w:lang w:eastAsia="es-CO"/>
              </w:rPr>
              <w:t>RESULTADO</w:t>
            </w:r>
          </w:p>
        </w:tc>
      </w:tr>
      <w:tr w:rsidR="004A71BB" w:rsidRPr="00F32A51" w14:paraId="0E1E80BF" w14:textId="77777777" w:rsidTr="002B2FA6">
        <w:trPr>
          <w:trHeight w:val="260"/>
          <w:jc w:val="center"/>
        </w:trPr>
        <w:tc>
          <w:tcPr>
            <w:tcW w:w="1656" w:type="dxa"/>
            <w:vMerge/>
            <w:shd w:val="clear" w:color="auto" w:fill="D9D9D9" w:themeFill="background1" w:themeFillShade="D9"/>
            <w:vAlign w:val="center"/>
            <w:hideMark/>
          </w:tcPr>
          <w:p w14:paraId="50507DC2" w14:textId="77777777" w:rsidR="004A71BB" w:rsidRPr="00F32A51" w:rsidRDefault="004A71BB" w:rsidP="002B2FA6">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3AF54B8A" w14:textId="77777777" w:rsidR="004A71BB" w:rsidRPr="00F32A51" w:rsidRDefault="004A71BB" w:rsidP="002B2FA6">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6F5FB702" w14:textId="77777777" w:rsidR="004A71BB" w:rsidRPr="00F32A51" w:rsidRDefault="004A71BB" w:rsidP="002B2FA6">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45FCCBAD" w14:textId="77777777" w:rsidR="004A71BB" w:rsidRPr="00F32A51" w:rsidRDefault="004A71BB" w:rsidP="002B2FA6">
            <w:pPr>
              <w:widowControl/>
              <w:jc w:val="left"/>
              <w:rPr>
                <w:rFonts w:eastAsia="Times New Roman" w:cs="Arial"/>
                <w:b/>
                <w:bCs/>
                <w:sz w:val="16"/>
                <w:szCs w:val="16"/>
                <w:lang w:eastAsia="es-CO"/>
              </w:rPr>
            </w:pPr>
          </w:p>
        </w:tc>
      </w:tr>
      <w:tr w:rsidR="004A71BB" w:rsidRPr="00F32A51" w14:paraId="3D0DB91E" w14:textId="77777777" w:rsidTr="002B2FA6">
        <w:trPr>
          <w:trHeight w:val="260"/>
          <w:jc w:val="center"/>
        </w:trPr>
        <w:tc>
          <w:tcPr>
            <w:tcW w:w="1656" w:type="dxa"/>
            <w:shd w:val="clear" w:color="auto" w:fill="auto"/>
            <w:vAlign w:val="center"/>
            <w:hideMark/>
          </w:tcPr>
          <w:p w14:paraId="433DCB25" w14:textId="77777777" w:rsidR="004A71BB" w:rsidRPr="00F32A51" w:rsidRDefault="004A71BB" w:rsidP="002B2FA6">
            <w:pPr>
              <w:widowControl/>
              <w:jc w:val="center"/>
              <w:rPr>
                <w:rFonts w:eastAsia="Times New Roman" w:cs="Arial"/>
                <w:sz w:val="16"/>
                <w:szCs w:val="16"/>
                <w:lang w:eastAsia="es-CO"/>
              </w:rPr>
            </w:pPr>
            <w:r w:rsidRPr="00F32A51">
              <w:rPr>
                <w:rFonts w:eastAsia="Times New Roman" w:cs="Arial"/>
                <w:sz w:val="16"/>
                <w:szCs w:val="16"/>
                <w:lang w:eastAsia="es-CO"/>
              </w:rPr>
              <w:t>1er Trimestre</w:t>
            </w:r>
          </w:p>
        </w:tc>
        <w:tc>
          <w:tcPr>
            <w:tcW w:w="1225" w:type="dxa"/>
            <w:tcBorders>
              <w:top w:val="single" w:sz="8" w:space="0" w:color="auto"/>
              <w:left w:val="single" w:sz="8" w:space="0" w:color="auto"/>
              <w:bottom w:val="single" w:sz="8" w:space="0" w:color="auto"/>
              <w:right w:val="single" w:sz="8" w:space="0" w:color="auto"/>
            </w:tcBorders>
            <w:shd w:val="clear" w:color="auto" w:fill="auto"/>
            <w:vAlign w:val="center"/>
          </w:tcPr>
          <w:p w14:paraId="34A72747" w14:textId="77777777" w:rsidR="004A71BB" w:rsidRPr="00F32A51" w:rsidRDefault="004A71BB" w:rsidP="002B2FA6">
            <w:pPr>
              <w:widowControl/>
              <w:jc w:val="center"/>
              <w:rPr>
                <w:rFonts w:cs="Arial"/>
                <w:color w:val="000000"/>
                <w:sz w:val="16"/>
                <w:szCs w:val="16"/>
              </w:rPr>
            </w:pPr>
            <w:r w:rsidRPr="00F32A51">
              <w:rPr>
                <w:rFonts w:cs="Arial"/>
                <w:color w:val="000000"/>
                <w:sz w:val="16"/>
                <w:szCs w:val="20"/>
              </w:rPr>
              <w:t xml:space="preserve">          8.692,08 </w:t>
            </w:r>
          </w:p>
        </w:tc>
        <w:tc>
          <w:tcPr>
            <w:tcW w:w="1429" w:type="dxa"/>
            <w:tcBorders>
              <w:top w:val="single" w:sz="8" w:space="0" w:color="auto"/>
              <w:left w:val="nil"/>
              <w:bottom w:val="single" w:sz="8" w:space="0" w:color="auto"/>
              <w:right w:val="single" w:sz="8" w:space="0" w:color="auto"/>
            </w:tcBorders>
            <w:shd w:val="clear" w:color="auto" w:fill="auto"/>
            <w:vAlign w:val="center"/>
          </w:tcPr>
          <w:p w14:paraId="0B9AAAA9" w14:textId="77777777" w:rsidR="004A71BB" w:rsidRPr="00F32A51" w:rsidRDefault="004A71BB" w:rsidP="002B2FA6">
            <w:pPr>
              <w:jc w:val="center"/>
              <w:rPr>
                <w:rFonts w:cs="Arial"/>
                <w:color w:val="000000"/>
                <w:sz w:val="16"/>
                <w:szCs w:val="16"/>
              </w:rPr>
            </w:pPr>
            <w:r w:rsidRPr="00F32A51">
              <w:rPr>
                <w:rFonts w:cs="Arial"/>
                <w:color w:val="000000"/>
                <w:sz w:val="16"/>
                <w:szCs w:val="20"/>
              </w:rPr>
              <w:t xml:space="preserve">         10.050 </w:t>
            </w:r>
          </w:p>
        </w:tc>
        <w:tc>
          <w:tcPr>
            <w:tcW w:w="1366" w:type="dxa"/>
            <w:tcBorders>
              <w:top w:val="nil"/>
              <w:left w:val="nil"/>
              <w:bottom w:val="single" w:sz="4" w:space="0" w:color="auto"/>
              <w:right w:val="single" w:sz="8" w:space="0" w:color="auto"/>
            </w:tcBorders>
            <w:shd w:val="clear" w:color="auto" w:fill="auto"/>
            <w:vAlign w:val="center"/>
          </w:tcPr>
          <w:p w14:paraId="4791BD08" w14:textId="77777777" w:rsidR="004A71BB" w:rsidRPr="00F32A51" w:rsidRDefault="004A71BB" w:rsidP="002B2FA6">
            <w:pPr>
              <w:jc w:val="center"/>
              <w:rPr>
                <w:rFonts w:cs="Arial"/>
                <w:color w:val="000000"/>
                <w:sz w:val="16"/>
                <w:szCs w:val="16"/>
              </w:rPr>
            </w:pPr>
            <w:r w:rsidRPr="00F32A51">
              <w:rPr>
                <w:rFonts w:cs="Arial"/>
                <w:sz w:val="16"/>
                <w:szCs w:val="20"/>
              </w:rPr>
              <w:t>86%</w:t>
            </w:r>
          </w:p>
        </w:tc>
      </w:tr>
    </w:tbl>
    <w:p w14:paraId="52838C3D" w14:textId="77777777" w:rsidR="004A71BB" w:rsidRPr="00F32A51" w:rsidRDefault="004A71BB" w:rsidP="004A71BB">
      <w:pPr>
        <w:jc w:val="center"/>
        <w:rPr>
          <w:rFonts w:cs="Arial"/>
          <w:sz w:val="16"/>
          <w:szCs w:val="20"/>
          <w:lang w:eastAsia="es-CO"/>
        </w:rPr>
      </w:pPr>
      <w:r w:rsidRPr="00F32A51">
        <w:rPr>
          <w:rFonts w:cs="Arial"/>
          <w:b/>
          <w:sz w:val="16"/>
          <w:szCs w:val="20"/>
          <w:lang w:eastAsia="es-CO"/>
        </w:rPr>
        <w:t xml:space="preserve">Fuente. </w:t>
      </w:r>
      <w:r w:rsidRPr="00F32A51">
        <w:rPr>
          <w:rFonts w:cs="Arial"/>
          <w:sz w:val="16"/>
          <w:szCs w:val="20"/>
          <w:lang w:eastAsia="es-CO"/>
        </w:rPr>
        <w:t>Reporte de Indicadores del 1er Trimestre de 2023– UAERMV</w:t>
      </w:r>
    </w:p>
    <w:p w14:paraId="1D33A85B" w14:textId="21C50808" w:rsidR="004A71BB" w:rsidRDefault="004A71BB" w:rsidP="00FF3C9D">
      <w:pPr>
        <w:rPr>
          <w:rFonts w:eastAsia="Times New Roman" w:cs="Arial"/>
          <w:b/>
          <w:lang w:eastAsia="es-ES"/>
        </w:rPr>
      </w:pPr>
    </w:p>
    <w:p w14:paraId="5638A229" w14:textId="17C92DE2" w:rsidR="004A71BB" w:rsidRDefault="004A71BB" w:rsidP="00FF3C9D">
      <w:pPr>
        <w:rPr>
          <w:rFonts w:eastAsia="Times New Roman" w:cs="Arial"/>
          <w:lang w:eastAsia="es-ES"/>
        </w:rPr>
      </w:pPr>
      <w:r w:rsidRPr="004A71BB">
        <w:rPr>
          <w:rFonts w:eastAsia="Times New Roman" w:cs="Arial"/>
          <w:lang w:eastAsia="es-ES"/>
        </w:rPr>
        <w:t>La UMV inició el año 2023 con unas reservas de $ 51.371.183.364, a corte 31 de marzo se han realizado anulaciones por valor de $ 6.000.000 y se han realizado pagos por valor de $ 13.037.077.490, alcanzando un porcentaje de ejecución del 25,39% en el primer trimestre de la presenten vigencia.</w:t>
      </w:r>
    </w:p>
    <w:p w14:paraId="1BF1EDBA" w14:textId="2341BA78" w:rsidR="004E2783" w:rsidRDefault="004E2783" w:rsidP="00FF3C9D">
      <w:pPr>
        <w:rPr>
          <w:rFonts w:eastAsia="Times New Roman" w:cs="Arial"/>
          <w:lang w:eastAsia="es-ES"/>
        </w:rPr>
      </w:pPr>
    </w:p>
    <w:p w14:paraId="7E2C3584" w14:textId="0293FAE5" w:rsidR="004E2783" w:rsidRPr="00571A47" w:rsidRDefault="004E2783" w:rsidP="004E2783">
      <w:pPr>
        <w:rPr>
          <w:rFonts w:eastAsia="Times New Roman" w:cs="Arial"/>
          <w:lang w:eastAsia="es-ES"/>
        </w:rPr>
      </w:pPr>
      <w:r w:rsidRPr="00571A47">
        <w:rPr>
          <w:rFonts w:eastAsia="Times New Roman" w:cs="Arial"/>
          <w:lang w:eastAsia="es-ES"/>
        </w:rPr>
        <w:t xml:space="preserve">En indicador se ubicó en rango de gestión </w:t>
      </w:r>
      <w:r w:rsidR="00571A47" w:rsidRPr="00571A47">
        <w:rPr>
          <w:rFonts w:eastAsia="Times New Roman" w:cs="Arial"/>
          <w:lang w:eastAsia="es-ES"/>
        </w:rPr>
        <w:t>mejorable</w:t>
      </w:r>
      <w:r w:rsidRPr="00571A47">
        <w:rPr>
          <w:rFonts w:eastAsia="Times New Roman" w:cs="Arial"/>
          <w:lang w:eastAsia="es-ES"/>
        </w:rPr>
        <w:t xml:space="preserve"> por cuanto no cumplió con la meta establecida por el proceso.</w:t>
      </w:r>
    </w:p>
    <w:p w14:paraId="2B9B5035" w14:textId="77777777" w:rsidR="004E2783" w:rsidRDefault="004E2783" w:rsidP="00FF3C9D">
      <w:pPr>
        <w:rPr>
          <w:rFonts w:eastAsia="Times New Roman" w:cs="Arial"/>
          <w:lang w:eastAsia="es-ES"/>
        </w:rPr>
      </w:pPr>
    </w:p>
    <w:p w14:paraId="3256D3BC" w14:textId="775EEE63" w:rsidR="002110E4" w:rsidRDefault="002110E4" w:rsidP="00FF3C9D">
      <w:pPr>
        <w:rPr>
          <w:rFonts w:eastAsia="Times New Roman" w:cs="Arial"/>
          <w:u w:val="single"/>
          <w:lang w:eastAsia="es-ES"/>
        </w:rPr>
      </w:pPr>
      <w:r w:rsidRPr="002110E4">
        <w:rPr>
          <w:rFonts w:eastAsia="Times New Roman" w:cs="Arial"/>
          <w:b/>
          <w:lang w:eastAsia="es-ES"/>
        </w:rPr>
        <w:t>GTHU-IND-003 </w:t>
      </w:r>
      <w:r w:rsidRPr="002110E4">
        <w:rPr>
          <w:rFonts w:eastAsia="Times New Roman" w:cs="Arial"/>
          <w:u w:val="single"/>
          <w:lang w:eastAsia="es-ES"/>
        </w:rPr>
        <w:t>CUMPLIMIENTO PLAN ESTRATÉGICO DE TALENTO HUMANO - PETH</w:t>
      </w:r>
    </w:p>
    <w:p w14:paraId="0FEC391A" w14:textId="0DA4C609" w:rsidR="002110E4" w:rsidRDefault="002110E4" w:rsidP="00FF3C9D">
      <w:pPr>
        <w:rPr>
          <w:rFonts w:eastAsia="Times New Roman" w:cs="Arial"/>
          <w:u w:val="single"/>
          <w:lang w:eastAsia="es-ES"/>
        </w:rPr>
      </w:pPr>
    </w:p>
    <w:p w14:paraId="1F62E275" w14:textId="749C6B28" w:rsidR="002110E4" w:rsidRPr="00F32A51" w:rsidRDefault="002110E4" w:rsidP="002110E4">
      <w:pPr>
        <w:widowControl/>
        <w:jc w:val="center"/>
        <w:rPr>
          <w:rFonts w:eastAsia="Times New Roman" w:cs="Arial"/>
          <w:bCs/>
          <w:sz w:val="16"/>
          <w:szCs w:val="16"/>
          <w:lang w:val="es-ES_tradnl" w:eastAsia="es-ES"/>
        </w:rPr>
      </w:pPr>
      <w:r w:rsidRPr="00F32A51">
        <w:rPr>
          <w:b/>
          <w:bCs/>
          <w:sz w:val="16"/>
          <w:szCs w:val="16"/>
        </w:rPr>
        <w:t xml:space="preserve">Tabla </w:t>
      </w:r>
      <w:r w:rsidRPr="00F32A51">
        <w:rPr>
          <w:b/>
          <w:bCs/>
          <w:sz w:val="16"/>
          <w:szCs w:val="16"/>
        </w:rPr>
        <w:fldChar w:fldCharType="begin"/>
      </w:r>
      <w:r w:rsidRPr="00F32A51">
        <w:rPr>
          <w:b/>
          <w:bCs/>
          <w:sz w:val="16"/>
          <w:szCs w:val="16"/>
        </w:rPr>
        <w:instrText xml:space="preserve"> SEQ Tabla \* ARABIC </w:instrText>
      </w:r>
      <w:r w:rsidRPr="00F32A51">
        <w:rPr>
          <w:b/>
          <w:bCs/>
          <w:sz w:val="16"/>
          <w:szCs w:val="16"/>
        </w:rPr>
        <w:fldChar w:fldCharType="separate"/>
      </w:r>
      <w:r>
        <w:rPr>
          <w:b/>
          <w:bCs/>
          <w:noProof/>
          <w:sz w:val="16"/>
          <w:szCs w:val="16"/>
        </w:rPr>
        <w:t>18</w:t>
      </w:r>
      <w:r w:rsidRPr="00F32A51">
        <w:rPr>
          <w:b/>
          <w:bCs/>
          <w:sz w:val="16"/>
          <w:szCs w:val="16"/>
        </w:rPr>
        <w:fldChar w:fldCharType="end"/>
      </w:r>
      <w:r w:rsidRPr="00F32A51">
        <w:rPr>
          <w:bCs/>
          <w:sz w:val="16"/>
          <w:szCs w:val="16"/>
        </w:rPr>
        <w:t xml:space="preserve">.  </w:t>
      </w:r>
      <w:r w:rsidRPr="004A71BB">
        <w:rPr>
          <w:rFonts w:eastAsia="Times New Roman" w:cs="Arial"/>
          <w:bCs/>
          <w:sz w:val="16"/>
          <w:szCs w:val="16"/>
          <w:lang w:eastAsia="es-ES"/>
        </w:rPr>
        <w:t>Ejecución de reservas presupuestales</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2110E4" w:rsidRPr="002110E4" w14:paraId="37CBD492" w14:textId="77777777" w:rsidTr="002110E4">
        <w:trPr>
          <w:trHeight w:val="260"/>
          <w:jc w:val="center"/>
        </w:trPr>
        <w:tc>
          <w:tcPr>
            <w:tcW w:w="5676" w:type="dxa"/>
            <w:gridSpan w:val="4"/>
            <w:shd w:val="clear" w:color="auto" w:fill="D9D9D9" w:themeFill="background1" w:themeFillShade="D9"/>
            <w:vAlign w:val="center"/>
          </w:tcPr>
          <w:p w14:paraId="2F9665CA" w14:textId="77777777" w:rsidR="002110E4" w:rsidRPr="002110E4" w:rsidRDefault="002110E4" w:rsidP="002110E4">
            <w:pPr>
              <w:widowControl/>
              <w:ind w:left="-2343" w:right="-2427"/>
              <w:jc w:val="center"/>
              <w:rPr>
                <w:rFonts w:eastAsia="Times New Roman" w:cs="Arial"/>
                <w:b/>
                <w:bCs/>
                <w:sz w:val="16"/>
                <w:szCs w:val="16"/>
                <w:lang w:eastAsia="es-CO"/>
              </w:rPr>
            </w:pPr>
            <w:r w:rsidRPr="002110E4">
              <w:rPr>
                <w:rFonts w:eastAsia="Times New Roman" w:cs="Arial"/>
                <w:b/>
                <w:bCs/>
                <w:sz w:val="16"/>
                <w:szCs w:val="16"/>
                <w:lang w:eastAsia="es-CO"/>
              </w:rPr>
              <w:t>CUADRO DE SEGUIMIENTO</w:t>
            </w:r>
          </w:p>
        </w:tc>
      </w:tr>
      <w:tr w:rsidR="002110E4" w:rsidRPr="002110E4" w14:paraId="18DEBE5A" w14:textId="77777777" w:rsidTr="002110E4">
        <w:trPr>
          <w:trHeight w:val="260"/>
          <w:jc w:val="center"/>
        </w:trPr>
        <w:tc>
          <w:tcPr>
            <w:tcW w:w="165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21A6A4E1" w14:textId="77777777" w:rsidR="002110E4" w:rsidRPr="002110E4" w:rsidRDefault="002110E4" w:rsidP="002110E4">
            <w:pPr>
              <w:widowControl/>
              <w:jc w:val="center"/>
              <w:rPr>
                <w:rFonts w:cs="Arial"/>
                <w:b/>
                <w:bCs/>
                <w:color w:val="000000"/>
                <w:sz w:val="16"/>
                <w:szCs w:val="16"/>
              </w:rPr>
            </w:pPr>
            <w:r w:rsidRPr="002110E4">
              <w:rPr>
                <w:rFonts w:cs="Arial"/>
                <w:b/>
                <w:bCs/>
                <w:color w:val="000000"/>
                <w:sz w:val="16"/>
                <w:szCs w:val="16"/>
              </w:rPr>
              <w:t>PERIODO DE MEDICIÓN</w:t>
            </w:r>
          </w:p>
        </w:tc>
        <w:tc>
          <w:tcPr>
            <w:tcW w:w="1225"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11101C4A" w14:textId="7A573054" w:rsidR="002110E4" w:rsidRPr="002110E4" w:rsidRDefault="002110E4" w:rsidP="002110E4">
            <w:pPr>
              <w:jc w:val="center"/>
              <w:rPr>
                <w:rFonts w:cs="Arial"/>
                <w:b/>
                <w:bCs/>
                <w:color w:val="000000"/>
                <w:sz w:val="16"/>
                <w:szCs w:val="16"/>
              </w:rPr>
            </w:pPr>
            <w:r w:rsidRPr="002110E4">
              <w:rPr>
                <w:rFonts w:cs="Arial"/>
                <w:b/>
                <w:bCs/>
                <w:sz w:val="16"/>
                <w:szCs w:val="16"/>
              </w:rPr>
              <w:t>Porcentaje de avance del PETH implementado en el periodo</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321A007A" w14:textId="7CAF13B4" w:rsidR="002110E4" w:rsidRPr="002110E4" w:rsidRDefault="002110E4" w:rsidP="002110E4">
            <w:pPr>
              <w:jc w:val="center"/>
              <w:rPr>
                <w:rFonts w:cs="Arial"/>
                <w:b/>
                <w:bCs/>
                <w:color w:val="000000"/>
                <w:sz w:val="16"/>
                <w:szCs w:val="16"/>
              </w:rPr>
            </w:pPr>
            <w:r w:rsidRPr="002110E4">
              <w:rPr>
                <w:rFonts w:cs="Arial"/>
                <w:b/>
                <w:bCs/>
                <w:sz w:val="16"/>
                <w:szCs w:val="16"/>
              </w:rPr>
              <w:t xml:space="preserve"> Porcentaje de avance del PETH programado en el periodo</w:t>
            </w:r>
          </w:p>
        </w:tc>
        <w:tc>
          <w:tcPr>
            <w:tcW w:w="1366" w:type="dxa"/>
            <w:vMerge w:val="restart"/>
            <w:shd w:val="clear" w:color="auto" w:fill="D9D9D9" w:themeFill="background1" w:themeFillShade="D9"/>
            <w:vAlign w:val="center"/>
            <w:hideMark/>
          </w:tcPr>
          <w:p w14:paraId="2A9107A3" w14:textId="77777777" w:rsidR="002110E4" w:rsidRPr="002110E4" w:rsidRDefault="002110E4" w:rsidP="002110E4">
            <w:pPr>
              <w:widowControl/>
              <w:jc w:val="center"/>
              <w:rPr>
                <w:rFonts w:eastAsia="Times New Roman" w:cs="Arial"/>
                <w:b/>
                <w:bCs/>
                <w:sz w:val="16"/>
                <w:szCs w:val="16"/>
                <w:lang w:eastAsia="es-CO"/>
              </w:rPr>
            </w:pPr>
            <w:r w:rsidRPr="002110E4">
              <w:rPr>
                <w:rFonts w:eastAsia="Times New Roman" w:cs="Arial"/>
                <w:b/>
                <w:bCs/>
                <w:sz w:val="16"/>
                <w:szCs w:val="16"/>
                <w:lang w:eastAsia="es-CO"/>
              </w:rPr>
              <w:t>RESULTADO</w:t>
            </w:r>
          </w:p>
        </w:tc>
      </w:tr>
      <w:tr w:rsidR="002110E4" w:rsidRPr="002110E4" w14:paraId="785BF792" w14:textId="77777777" w:rsidTr="002110E4">
        <w:trPr>
          <w:trHeight w:val="260"/>
          <w:jc w:val="center"/>
        </w:trPr>
        <w:tc>
          <w:tcPr>
            <w:tcW w:w="1656" w:type="dxa"/>
            <w:vMerge/>
            <w:shd w:val="clear" w:color="auto" w:fill="D9D9D9" w:themeFill="background1" w:themeFillShade="D9"/>
            <w:vAlign w:val="center"/>
            <w:hideMark/>
          </w:tcPr>
          <w:p w14:paraId="343936C6" w14:textId="77777777" w:rsidR="002110E4" w:rsidRPr="002110E4" w:rsidRDefault="002110E4" w:rsidP="002110E4">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11F706A0" w14:textId="77777777" w:rsidR="002110E4" w:rsidRPr="002110E4" w:rsidRDefault="002110E4" w:rsidP="002110E4">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4CC5E08C" w14:textId="77777777" w:rsidR="002110E4" w:rsidRPr="002110E4" w:rsidRDefault="002110E4" w:rsidP="002110E4">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5E442C15" w14:textId="77777777" w:rsidR="002110E4" w:rsidRPr="002110E4" w:rsidRDefault="002110E4" w:rsidP="002110E4">
            <w:pPr>
              <w:widowControl/>
              <w:jc w:val="left"/>
              <w:rPr>
                <w:rFonts w:eastAsia="Times New Roman" w:cs="Arial"/>
                <w:b/>
                <w:bCs/>
                <w:sz w:val="16"/>
                <w:szCs w:val="16"/>
                <w:lang w:eastAsia="es-CO"/>
              </w:rPr>
            </w:pPr>
          </w:p>
        </w:tc>
      </w:tr>
      <w:tr w:rsidR="002110E4" w:rsidRPr="002110E4" w14:paraId="7AD95642" w14:textId="77777777" w:rsidTr="002110E4">
        <w:trPr>
          <w:trHeight w:val="260"/>
          <w:jc w:val="center"/>
        </w:trPr>
        <w:tc>
          <w:tcPr>
            <w:tcW w:w="1656" w:type="dxa"/>
            <w:shd w:val="clear" w:color="auto" w:fill="auto"/>
            <w:vAlign w:val="center"/>
            <w:hideMark/>
          </w:tcPr>
          <w:p w14:paraId="7B3582FD" w14:textId="77777777" w:rsidR="002110E4" w:rsidRPr="002110E4" w:rsidRDefault="002110E4" w:rsidP="002110E4">
            <w:pPr>
              <w:widowControl/>
              <w:jc w:val="center"/>
              <w:rPr>
                <w:rFonts w:eastAsia="Times New Roman" w:cs="Arial"/>
                <w:sz w:val="16"/>
                <w:szCs w:val="16"/>
                <w:lang w:eastAsia="es-CO"/>
              </w:rPr>
            </w:pPr>
            <w:r w:rsidRPr="002110E4">
              <w:rPr>
                <w:rFonts w:eastAsia="Times New Roman" w:cs="Arial"/>
                <w:sz w:val="16"/>
                <w:szCs w:val="16"/>
                <w:lang w:eastAsia="es-CO"/>
              </w:rPr>
              <w:t>1er Trimestre</w:t>
            </w:r>
          </w:p>
        </w:tc>
        <w:tc>
          <w:tcPr>
            <w:tcW w:w="1225" w:type="dxa"/>
            <w:tcBorders>
              <w:top w:val="nil"/>
              <w:left w:val="single" w:sz="8" w:space="0" w:color="auto"/>
              <w:bottom w:val="single" w:sz="4" w:space="0" w:color="auto"/>
              <w:right w:val="single" w:sz="8" w:space="0" w:color="auto"/>
            </w:tcBorders>
            <w:shd w:val="clear" w:color="000000" w:fill="FFFFFF"/>
            <w:vAlign w:val="center"/>
          </w:tcPr>
          <w:p w14:paraId="4EEF13ED" w14:textId="208B8A7D" w:rsidR="002110E4" w:rsidRPr="002110E4" w:rsidRDefault="002110E4" w:rsidP="002110E4">
            <w:pPr>
              <w:widowControl/>
              <w:jc w:val="center"/>
              <w:rPr>
                <w:rFonts w:cs="Arial"/>
                <w:color w:val="000000"/>
                <w:sz w:val="16"/>
                <w:szCs w:val="16"/>
              </w:rPr>
            </w:pPr>
            <w:r>
              <w:rPr>
                <w:rFonts w:cs="Arial"/>
                <w:sz w:val="20"/>
                <w:szCs w:val="20"/>
              </w:rPr>
              <w:t>23,0%</w:t>
            </w:r>
          </w:p>
        </w:tc>
        <w:tc>
          <w:tcPr>
            <w:tcW w:w="1429" w:type="dxa"/>
            <w:tcBorders>
              <w:top w:val="nil"/>
              <w:left w:val="nil"/>
              <w:bottom w:val="single" w:sz="4" w:space="0" w:color="auto"/>
              <w:right w:val="single" w:sz="8" w:space="0" w:color="auto"/>
            </w:tcBorders>
            <w:shd w:val="clear" w:color="000000" w:fill="FFFFFF"/>
            <w:vAlign w:val="center"/>
          </w:tcPr>
          <w:p w14:paraId="44DC5A37" w14:textId="2A506FC4" w:rsidR="002110E4" w:rsidRPr="002110E4" w:rsidRDefault="002110E4" w:rsidP="002110E4">
            <w:pPr>
              <w:jc w:val="center"/>
              <w:rPr>
                <w:rFonts w:cs="Arial"/>
                <w:color w:val="000000"/>
                <w:sz w:val="16"/>
                <w:szCs w:val="16"/>
              </w:rPr>
            </w:pPr>
            <w:r>
              <w:rPr>
                <w:rFonts w:cs="Arial"/>
                <w:sz w:val="20"/>
                <w:szCs w:val="20"/>
              </w:rPr>
              <w:t>29,0%</w:t>
            </w:r>
          </w:p>
        </w:tc>
        <w:tc>
          <w:tcPr>
            <w:tcW w:w="1366" w:type="dxa"/>
            <w:tcBorders>
              <w:top w:val="nil"/>
              <w:left w:val="nil"/>
              <w:bottom w:val="single" w:sz="4" w:space="0" w:color="auto"/>
              <w:right w:val="single" w:sz="8" w:space="0" w:color="auto"/>
            </w:tcBorders>
            <w:shd w:val="clear" w:color="auto" w:fill="auto"/>
            <w:vAlign w:val="center"/>
          </w:tcPr>
          <w:p w14:paraId="547DD821" w14:textId="26889B1D" w:rsidR="002110E4" w:rsidRPr="002110E4" w:rsidRDefault="002110E4" w:rsidP="002110E4">
            <w:pPr>
              <w:jc w:val="center"/>
              <w:rPr>
                <w:rFonts w:cs="Arial"/>
                <w:color w:val="000000"/>
                <w:sz w:val="16"/>
                <w:szCs w:val="16"/>
              </w:rPr>
            </w:pPr>
            <w:r>
              <w:rPr>
                <w:rFonts w:cs="Arial"/>
                <w:sz w:val="20"/>
                <w:szCs w:val="20"/>
              </w:rPr>
              <w:t>79%</w:t>
            </w:r>
          </w:p>
        </w:tc>
      </w:tr>
    </w:tbl>
    <w:p w14:paraId="7ECF0DDF" w14:textId="441F7D71" w:rsidR="002110E4" w:rsidRDefault="002110E4" w:rsidP="002110E4">
      <w:pPr>
        <w:jc w:val="center"/>
        <w:rPr>
          <w:rFonts w:cs="Arial"/>
          <w:sz w:val="16"/>
          <w:szCs w:val="20"/>
          <w:lang w:eastAsia="es-CO"/>
        </w:rPr>
      </w:pPr>
      <w:r w:rsidRPr="00F32A51">
        <w:rPr>
          <w:rFonts w:cs="Arial"/>
          <w:b/>
          <w:sz w:val="16"/>
          <w:szCs w:val="20"/>
          <w:lang w:eastAsia="es-CO"/>
        </w:rPr>
        <w:t xml:space="preserve">Fuente. </w:t>
      </w:r>
      <w:r w:rsidRPr="00F32A51">
        <w:rPr>
          <w:rFonts w:cs="Arial"/>
          <w:sz w:val="16"/>
          <w:szCs w:val="20"/>
          <w:lang w:eastAsia="es-CO"/>
        </w:rPr>
        <w:t>Reporte de Indicadores del 1er Trimestre de 2023– UAERMV</w:t>
      </w:r>
    </w:p>
    <w:p w14:paraId="071C4167" w14:textId="3F3CDE37" w:rsidR="002110E4" w:rsidRDefault="002110E4" w:rsidP="002110E4">
      <w:pPr>
        <w:jc w:val="center"/>
        <w:rPr>
          <w:rFonts w:cs="Arial"/>
          <w:sz w:val="16"/>
          <w:szCs w:val="20"/>
          <w:lang w:eastAsia="es-CO"/>
        </w:rPr>
      </w:pPr>
    </w:p>
    <w:p w14:paraId="03B4BC9F" w14:textId="09F40451" w:rsidR="002110E4" w:rsidRDefault="002110E4" w:rsidP="002110E4">
      <w:pPr>
        <w:rPr>
          <w:rFonts w:cs="Arial"/>
          <w:lang w:eastAsia="es-CO"/>
        </w:rPr>
      </w:pPr>
      <w:r w:rsidRPr="002110E4">
        <w:rPr>
          <w:rFonts w:cs="Arial"/>
          <w:lang w:eastAsia="es-CO"/>
        </w:rPr>
        <w:t xml:space="preserve">El plan estratégico de talento humano tiene 143 actividades para la vigencia 2023, distribuidas y ejecutadas durante el primer trimestre de la siguiente forma: </w:t>
      </w:r>
    </w:p>
    <w:p w14:paraId="71565384" w14:textId="77777777" w:rsidR="002110E4" w:rsidRPr="002110E4" w:rsidRDefault="002110E4" w:rsidP="002110E4">
      <w:pPr>
        <w:rPr>
          <w:rFonts w:cs="Arial"/>
          <w:lang w:eastAsia="es-CO"/>
        </w:rPr>
      </w:pPr>
    </w:p>
    <w:p w14:paraId="1D25AA31" w14:textId="4025C2F3" w:rsidR="002110E4" w:rsidRPr="002110E4" w:rsidRDefault="002110E4" w:rsidP="002110E4">
      <w:pPr>
        <w:rPr>
          <w:rFonts w:cs="Arial"/>
          <w:lang w:eastAsia="es-CO"/>
        </w:rPr>
      </w:pPr>
      <w:r w:rsidRPr="002110E4">
        <w:rPr>
          <w:rFonts w:cs="Arial"/>
          <w:lang w:eastAsia="es-CO"/>
        </w:rPr>
        <w:t>Plan Acción Programado 0,43 ejecutado 0,43, Plan Anual de Seguridad y Salud en el Trabajo - PASST</w:t>
      </w:r>
      <w:r w:rsidRPr="002110E4">
        <w:rPr>
          <w:rFonts w:cs="Arial"/>
          <w:lang w:eastAsia="es-CO"/>
        </w:rPr>
        <w:tab/>
        <w:t>Programado  0,46 ejecutado 0,26, Matriz Gestión Estratégica de Talento Humano – MGETH Programado</w:t>
      </w:r>
      <w:r w:rsidRPr="002110E4">
        <w:rPr>
          <w:rFonts w:cs="Arial"/>
          <w:lang w:eastAsia="es-CO"/>
        </w:rPr>
        <w:tab/>
        <w:t>0,42 ejecutado</w:t>
      </w:r>
      <w:r w:rsidRPr="002110E4">
        <w:rPr>
          <w:rFonts w:cs="Arial"/>
          <w:lang w:eastAsia="es-CO"/>
        </w:rPr>
        <w:tab/>
        <w:t>0,37 , Plan Anual de Estímulos e Incentivos - PAEI Programado  0,06 ejecutado 0,03 y Plan Institucional de Capacitación – PIC Programado ,07 ejecutado 0,04, esto corresponde a un cumplimiento de lo programado de un 79%, se espera en el siguiente trimestre adelantar las actividades pendientes. Se anexa como evidencia cronograma de seguimiento del PETH.</w:t>
      </w:r>
    </w:p>
    <w:p w14:paraId="50F2FCC5" w14:textId="0834A60F" w:rsidR="002110E4" w:rsidRDefault="002110E4" w:rsidP="00FF3C9D">
      <w:pPr>
        <w:rPr>
          <w:rFonts w:eastAsia="Times New Roman" w:cs="Arial"/>
          <w:b/>
          <w:lang w:eastAsia="es-ES"/>
        </w:rPr>
      </w:pPr>
    </w:p>
    <w:p w14:paraId="57298ABF" w14:textId="77777777" w:rsidR="00571A47" w:rsidRPr="00571A47" w:rsidRDefault="00571A47" w:rsidP="00571A47">
      <w:pPr>
        <w:rPr>
          <w:rFonts w:eastAsia="Times New Roman" w:cs="Arial"/>
          <w:lang w:eastAsia="es-ES"/>
        </w:rPr>
      </w:pPr>
      <w:r w:rsidRPr="00571A47">
        <w:rPr>
          <w:rFonts w:eastAsia="Times New Roman" w:cs="Arial"/>
          <w:lang w:eastAsia="es-ES"/>
        </w:rPr>
        <w:t>En indicador se ubicó en rango de gestión deficiente por cuanto no cumplió con la meta establecida por el proceso.</w:t>
      </w:r>
    </w:p>
    <w:p w14:paraId="66D33622" w14:textId="12A48F20" w:rsidR="00B47E21" w:rsidRDefault="00B47E21" w:rsidP="00FF3C9D">
      <w:pPr>
        <w:rPr>
          <w:rFonts w:eastAsia="Times New Roman" w:cs="Arial"/>
          <w:b/>
          <w:lang w:eastAsia="es-ES"/>
        </w:rPr>
      </w:pPr>
    </w:p>
    <w:p w14:paraId="4E1373C0" w14:textId="4D497A07" w:rsidR="00B47E21" w:rsidRDefault="00B47E21" w:rsidP="00FF3C9D">
      <w:pPr>
        <w:rPr>
          <w:rFonts w:eastAsia="Times New Roman" w:cs="Arial"/>
          <w:u w:val="single"/>
          <w:lang w:eastAsia="es-ES"/>
        </w:rPr>
      </w:pPr>
      <w:r w:rsidRPr="00B47E21">
        <w:rPr>
          <w:rFonts w:eastAsia="Times New Roman" w:cs="Arial"/>
          <w:b/>
          <w:lang w:eastAsia="es-ES"/>
        </w:rPr>
        <w:t>GDOC-IND-001 </w:t>
      </w:r>
      <w:r w:rsidRPr="00B47E21">
        <w:rPr>
          <w:rFonts w:eastAsia="Times New Roman" w:cs="Arial"/>
          <w:u w:val="single"/>
          <w:lang w:eastAsia="es-ES"/>
        </w:rPr>
        <w:t>FINALIZACIÓN DE LOS TRÁMITES EN EL SGDEA - APLICATIVO ORFEO</w:t>
      </w:r>
    </w:p>
    <w:p w14:paraId="16DB4679" w14:textId="6D11C16E" w:rsidR="00B47E21" w:rsidRDefault="00B47E21" w:rsidP="00FF3C9D">
      <w:pPr>
        <w:rPr>
          <w:rFonts w:eastAsia="Times New Roman" w:cs="Arial"/>
          <w:u w:val="single"/>
          <w:lang w:eastAsia="es-ES"/>
        </w:rPr>
      </w:pPr>
    </w:p>
    <w:p w14:paraId="5D368DD9" w14:textId="1960BF1D" w:rsidR="00B47E21" w:rsidRDefault="00B47E21" w:rsidP="00FF3C9D">
      <w:pPr>
        <w:rPr>
          <w:rFonts w:eastAsia="Times New Roman" w:cs="Arial"/>
          <w:u w:val="single"/>
          <w:lang w:eastAsia="es-ES"/>
        </w:rPr>
      </w:pPr>
    </w:p>
    <w:p w14:paraId="444A0B27" w14:textId="6BBA43E9" w:rsidR="00B47E21" w:rsidRPr="00F32A51" w:rsidRDefault="00B47E21" w:rsidP="00B47E21">
      <w:pPr>
        <w:widowControl/>
        <w:jc w:val="center"/>
        <w:rPr>
          <w:rFonts w:eastAsia="Times New Roman" w:cs="Arial"/>
          <w:bCs/>
          <w:sz w:val="16"/>
          <w:szCs w:val="16"/>
          <w:lang w:val="es-ES_tradnl" w:eastAsia="es-ES"/>
        </w:rPr>
      </w:pPr>
      <w:r w:rsidRPr="00F32A51">
        <w:rPr>
          <w:b/>
          <w:bCs/>
          <w:sz w:val="16"/>
          <w:szCs w:val="16"/>
        </w:rPr>
        <w:t xml:space="preserve">Tabla </w:t>
      </w:r>
      <w:r w:rsidRPr="00F32A51">
        <w:rPr>
          <w:b/>
          <w:bCs/>
          <w:sz w:val="16"/>
          <w:szCs w:val="16"/>
        </w:rPr>
        <w:fldChar w:fldCharType="begin"/>
      </w:r>
      <w:r w:rsidRPr="00F32A51">
        <w:rPr>
          <w:b/>
          <w:bCs/>
          <w:sz w:val="16"/>
          <w:szCs w:val="16"/>
        </w:rPr>
        <w:instrText xml:space="preserve"> SEQ Tabla \* ARABIC </w:instrText>
      </w:r>
      <w:r w:rsidRPr="00F32A51">
        <w:rPr>
          <w:b/>
          <w:bCs/>
          <w:sz w:val="16"/>
          <w:szCs w:val="16"/>
        </w:rPr>
        <w:fldChar w:fldCharType="separate"/>
      </w:r>
      <w:r>
        <w:rPr>
          <w:b/>
          <w:bCs/>
          <w:noProof/>
          <w:sz w:val="16"/>
          <w:szCs w:val="16"/>
        </w:rPr>
        <w:t>18</w:t>
      </w:r>
      <w:r w:rsidRPr="00F32A51">
        <w:rPr>
          <w:b/>
          <w:bCs/>
          <w:sz w:val="16"/>
          <w:szCs w:val="16"/>
        </w:rPr>
        <w:fldChar w:fldCharType="end"/>
      </w:r>
      <w:r w:rsidRPr="00F32A51">
        <w:rPr>
          <w:bCs/>
          <w:sz w:val="16"/>
          <w:szCs w:val="16"/>
        </w:rPr>
        <w:t xml:space="preserve">.  </w:t>
      </w:r>
      <w:r w:rsidRPr="00B47E21">
        <w:rPr>
          <w:rFonts w:eastAsia="Times New Roman" w:cs="Arial"/>
          <w:bCs/>
          <w:sz w:val="16"/>
          <w:szCs w:val="16"/>
          <w:lang w:eastAsia="es-ES"/>
        </w:rPr>
        <w:t>Finalización de los trámites en el SGDEA - aplicativo ORFEO</w:t>
      </w:r>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B47E21" w:rsidRPr="002110E4" w14:paraId="34F8663A" w14:textId="77777777" w:rsidTr="00572663">
        <w:trPr>
          <w:trHeight w:val="260"/>
          <w:jc w:val="center"/>
        </w:trPr>
        <w:tc>
          <w:tcPr>
            <w:tcW w:w="5676" w:type="dxa"/>
            <w:gridSpan w:val="4"/>
            <w:shd w:val="clear" w:color="auto" w:fill="D9D9D9" w:themeFill="background1" w:themeFillShade="D9"/>
            <w:vAlign w:val="center"/>
          </w:tcPr>
          <w:p w14:paraId="679AB401" w14:textId="77777777" w:rsidR="00B47E21" w:rsidRPr="002110E4" w:rsidRDefault="00B47E21" w:rsidP="00572663">
            <w:pPr>
              <w:widowControl/>
              <w:ind w:left="-2343" w:right="-2427"/>
              <w:jc w:val="center"/>
              <w:rPr>
                <w:rFonts w:eastAsia="Times New Roman" w:cs="Arial"/>
                <w:b/>
                <w:bCs/>
                <w:sz w:val="16"/>
                <w:szCs w:val="16"/>
                <w:lang w:eastAsia="es-CO"/>
              </w:rPr>
            </w:pPr>
            <w:r w:rsidRPr="002110E4">
              <w:rPr>
                <w:rFonts w:eastAsia="Times New Roman" w:cs="Arial"/>
                <w:b/>
                <w:bCs/>
                <w:sz w:val="16"/>
                <w:szCs w:val="16"/>
                <w:lang w:eastAsia="es-CO"/>
              </w:rPr>
              <w:t>CUADRO DE SEGUIMIENTO</w:t>
            </w:r>
          </w:p>
        </w:tc>
      </w:tr>
      <w:tr w:rsidR="00B47E21" w:rsidRPr="002110E4" w14:paraId="4307F79F" w14:textId="77777777" w:rsidTr="00572663">
        <w:trPr>
          <w:trHeight w:val="260"/>
          <w:jc w:val="center"/>
        </w:trPr>
        <w:tc>
          <w:tcPr>
            <w:tcW w:w="1656" w:type="dxa"/>
            <w:vMerge w:val="restart"/>
            <w:tcBorders>
              <w:top w:val="single" w:sz="8" w:space="0" w:color="000000"/>
              <w:left w:val="single" w:sz="8" w:space="0" w:color="000000"/>
              <w:bottom w:val="single" w:sz="8" w:space="0" w:color="000000"/>
              <w:right w:val="single" w:sz="8" w:space="0" w:color="000000"/>
            </w:tcBorders>
            <w:shd w:val="clear" w:color="E7E6E6" w:fill="E7E6E6"/>
            <w:vAlign w:val="center"/>
            <w:hideMark/>
          </w:tcPr>
          <w:p w14:paraId="38768D12" w14:textId="77777777" w:rsidR="00B47E21" w:rsidRPr="002110E4" w:rsidRDefault="00B47E21" w:rsidP="00572663">
            <w:pPr>
              <w:widowControl/>
              <w:jc w:val="center"/>
              <w:rPr>
                <w:rFonts w:cs="Arial"/>
                <w:b/>
                <w:bCs/>
                <w:color w:val="000000"/>
                <w:sz w:val="16"/>
                <w:szCs w:val="16"/>
              </w:rPr>
            </w:pPr>
            <w:r w:rsidRPr="002110E4">
              <w:rPr>
                <w:rFonts w:cs="Arial"/>
                <w:b/>
                <w:bCs/>
                <w:color w:val="000000"/>
                <w:sz w:val="16"/>
                <w:szCs w:val="16"/>
              </w:rPr>
              <w:t>PERIODO DE MEDICIÓN</w:t>
            </w:r>
          </w:p>
        </w:tc>
        <w:tc>
          <w:tcPr>
            <w:tcW w:w="1225"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14:paraId="370EC8C0" w14:textId="77777777" w:rsidR="00B47E21" w:rsidRPr="002110E4" w:rsidRDefault="00B47E21" w:rsidP="00572663">
            <w:pPr>
              <w:jc w:val="center"/>
              <w:rPr>
                <w:rFonts w:cs="Arial"/>
                <w:b/>
                <w:bCs/>
                <w:color w:val="000000"/>
                <w:sz w:val="16"/>
                <w:szCs w:val="16"/>
              </w:rPr>
            </w:pPr>
            <w:r w:rsidRPr="002110E4">
              <w:rPr>
                <w:rFonts w:cs="Arial"/>
                <w:b/>
                <w:bCs/>
                <w:sz w:val="16"/>
                <w:szCs w:val="16"/>
              </w:rPr>
              <w:t>Porcentaje de avance del PETH implementado en el periodo</w:t>
            </w:r>
          </w:p>
        </w:tc>
        <w:tc>
          <w:tcPr>
            <w:tcW w:w="1429" w:type="dxa"/>
            <w:vMerge w:val="restart"/>
            <w:tcBorders>
              <w:top w:val="single" w:sz="8" w:space="0" w:color="auto"/>
              <w:left w:val="nil"/>
              <w:bottom w:val="single" w:sz="4" w:space="0" w:color="auto"/>
              <w:right w:val="single" w:sz="8" w:space="0" w:color="auto"/>
            </w:tcBorders>
            <w:shd w:val="clear" w:color="000000" w:fill="E7E6E6"/>
            <w:vAlign w:val="center"/>
            <w:hideMark/>
          </w:tcPr>
          <w:p w14:paraId="4D384617" w14:textId="77777777" w:rsidR="00B47E21" w:rsidRPr="002110E4" w:rsidRDefault="00B47E21" w:rsidP="00572663">
            <w:pPr>
              <w:jc w:val="center"/>
              <w:rPr>
                <w:rFonts w:cs="Arial"/>
                <w:b/>
                <w:bCs/>
                <w:color w:val="000000"/>
                <w:sz w:val="16"/>
                <w:szCs w:val="16"/>
              </w:rPr>
            </w:pPr>
            <w:r w:rsidRPr="002110E4">
              <w:rPr>
                <w:rFonts w:cs="Arial"/>
                <w:b/>
                <w:bCs/>
                <w:sz w:val="16"/>
                <w:szCs w:val="16"/>
              </w:rPr>
              <w:t xml:space="preserve"> Porcentaje de avance del PETH programado en el periodo</w:t>
            </w:r>
          </w:p>
        </w:tc>
        <w:tc>
          <w:tcPr>
            <w:tcW w:w="1366" w:type="dxa"/>
            <w:vMerge w:val="restart"/>
            <w:shd w:val="clear" w:color="auto" w:fill="D9D9D9" w:themeFill="background1" w:themeFillShade="D9"/>
            <w:vAlign w:val="center"/>
            <w:hideMark/>
          </w:tcPr>
          <w:p w14:paraId="02E5C01E" w14:textId="77777777" w:rsidR="00B47E21" w:rsidRPr="002110E4" w:rsidRDefault="00B47E21" w:rsidP="00572663">
            <w:pPr>
              <w:widowControl/>
              <w:jc w:val="center"/>
              <w:rPr>
                <w:rFonts w:eastAsia="Times New Roman" w:cs="Arial"/>
                <w:b/>
                <w:bCs/>
                <w:sz w:val="16"/>
                <w:szCs w:val="16"/>
                <w:lang w:eastAsia="es-CO"/>
              </w:rPr>
            </w:pPr>
            <w:r w:rsidRPr="002110E4">
              <w:rPr>
                <w:rFonts w:eastAsia="Times New Roman" w:cs="Arial"/>
                <w:b/>
                <w:bCs/>
                <w:sz w:val="16"/>
                <w:szCs w:val="16"/>
                <w:lang w:eastAsia="es-CO"/>
              </w:rPr>
              <w:t>RESULTADO</w:t>
            </w:r>
          </w:p>
        </w:tc>
      </w:tr>
      <w:tr w:rsidR="00B47E21" w:rsidRPr="002110E4" w14:paraId="1F705195" w14:textId="77777777" w:rsidTr="00572663">
        <w:trPr>
          <w:trHeight w:val="260"/>
          <w:jc w:val="center"/>
        </w:trPr>
        <w:tc>
          <w:tcPr>
            <w:tcW w:w="1656" w:type="dxa"/>
            <w:vMerge/>
            <w:shd w:val="clear" w:color="auto" w:fill="D9D9D9" w:themeFill="background1" w:themeFillShade="D9"/>
            <w:vAlign w:val="center"/>
            <w:hideMark/>
          </w:tcPr>
          <w:p w14:paraId="23B35580" w14:textId="77777777" w:rsidR="00B47E21" w:rsidRPr="002110E4" w:rsidRDefault="00B47E21" w:rsidP="00572663">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14:paraId="31E3C599" w14:textId="77777777" w:rsidR="00B47E21" w:rsidRPr="002110E4" w:rsidRDefault="00B47E21" w:rsidP="00572663">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14:paraId="0A205DF8" w14:textId="77777777" w:rsidR="00B47E21" w:rsidRPr="002110E4" w:rsidRDefault="00B47E21" w:rsidP="00572663">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14:paraId="16C1AF57" w14:textId="77777777" w:rsidR="00B47E21" w:rsidRPr="002110E4" w:rsidRDefault="00B47E21" w:rsidP="00572663">
            <w:pPr>
              <w:widowControl/>
              <w:jc w:val="left"/>
              <w:rPr>
                <w:rFonts w:eastAsia="Times New Roman" w:cs="Arial"/>
                <w:b/>
                <w:bCs/>
                <w:sz w:val="16"/>
                <w:szCs w:val="16"/>
                <w:lang w:eastAsia="es-CO"/>
              </w:rPr>
            </w:pPr>
          </w:p>
        </w:tc>
      </w:tr>
      <w:tr w:rsidR="00B47E21" w:rsidRPr="002110E4" w14:paraId="5E68BEA6" w14:textId="77777777" w:rsidTr="00B47E21">
        <w:trPr>
          <w:trHeight w:val="260"/>
          <w:jc w:val="center"/>
        </w:trPr>
        <w:tc>
          <w:tcPr>
            <w:tcW w:w="1656" w:type="dxa"/>
            <w:shd w:val="clear" w:color="auto" w:fill="auto"/>
            <w:vAlign w:val="center"/>
            <w:hideMark/>
          </w:tcPr>
          <w:p w14:paraId="32F684B7" w14:textId="77777777" w:rsidR="00B47E21" w:rsidRPr="002110E4" w:rsidRDefault="00B47E21" w:rsidP="00572663">
            <w:pPr>
              <w:widowControl/>
              <w:jc w:val="center"/>
              <w:rPr>
                <w:rFonts w:eastAsia="Times New Roman" w:cs="Arial"/>
                <w:sz w:val="16"/>
                <w:szCs w:val="16"/>
                <w:lang w:eastAsia="es-CO"/>
              </w:rPr>
            </w:pPr>
            <w:r w:rsidRPr="002110E4">
              <w:rPr>
                <w:rFonts w:eastAsia="Times New Roman" w:cs="Arial"/>
                <w:sz w:val="16"/>
                <w:szCs w:val="16"/>
                <w:lang w:eastAsia="es-CO"/>
              </w:rPr>
              <w:t>1er Trimestre</w:t>
            </w:r>
          </w:p>
        </w:tc>
        <w:tc>
          <w:tcPr>
            <w:tcW w:w="1225" w:type="dxa"/>
            <w:tcBorders>
              <w:top w:val="nil"/>
              <w:left w:val="single" w:sz="8" w:space="0" w:color="auto"/>
              <w:bottom w:val="nil"/>
              <w:right w:val="single" w:sz="8" w:space="0" w:color="auto"/>
            </w:tcBorders>
            <w:shd w:val="clear" w:color="000000" w:fill="FFFFFF"/>
            <w:vAlign w:val="center"/>
          </w:tcPr>
          <w:p w14:paraId="364E342D" w14:textId="77777777" w:rsidR="00B47E21" w:rsidRPr="002110E4" w:rsidRDefault="00B47E21" w:rsidP="00572663">
            <w:pPr>
              <w:widowControl/>
              <w:jc w:val="center"/>
              <w:rPr>
                <w:rFonts w:cs="Arial"/>
                <w:color w:val="000000"/>
                <w:sz w:val="16"/>
                <w:szCs w:val="16"/>
              </w:rPr>
            </w:pPr>
            <w:r>
              <w:rPr>
                <w:rFonts w:cs="Arial"/>
                <w:sz w:val="20"/>
                <w:szCs w:val="20"/>
              </w:rPr>
              <w:t>23,0%</w:t>
            </w:r>
          </w:p>
        </w:tc>
        <w:tc>
          <w:tcPr>
            <w:tcW w:w="1429" w:type="dxa"/>
            <w:tcBorders>
              <w:top w:val="nil"/>
              <w:left w:val="nil"/>
              <w:bottom w:val="nil"/>
              <w:right w:val="single" w:sz="8" w:space="0" w:color="auto"/>
            </w:tcBorders>
            <w:shd w:val="clear" w:color="000000" w:fill="FFFFFF"/>
            <w:vAlign w:val="center"/>
          </w:tcPr>
          <w:p w14:paraId="71347810" w14:textId="77777777" w:rsidR="00B47E21" w:rsidRPr="002110E4" w:rsidRDefault="00B47E21" w:rsidP="00572663">
            <w:pPr>
              <w:jc w:val="center"/>
              <w:rPr>
                <w:rFonts w:cs="Arial"/>
                <w:color w:val="000000"/>
                <w:sz w:val="16"/>
                <w:szCs w:val="16"/>
              </w:rPr>
            </w:pPr>
            <w:r>
              <w:rPr>
                <w:rFonts w:cs="Arial"/>
                <w:sz w:val="20"/>
                <w:szCs w:val="20"/>
              </w:rPr>
              <w:t>29,0%</w:t>
            </w:r>
          </w:p>
        </w:tc>
        <w:tc>
          <w:tcPr>
            <w:tcW w:w="1366" w:type="dxa"/>
            <w:tcBorders>
              <w:top w:val="nil"/>
              <w:left w:val="nil"/>
              <w:bottom w:val="nil"/>
              <w:right w:val="single" w:sz="8" w:space="0" w:color="auto"/>
            </w:tcBorders>
            <w:shd w:val="clear" w:color="auto" w:fill="auto"/>
            <w:vAlign w:val="center"/>
          </w:tcPr>
          <w:p w14:paraId="04EEF63A" w14:textId="77777777" w:rsidR="00B47E21" w:rsidRPr="002110E4" w:rsidRDefault="00B47E21" w:rsidP="00572663">
            <w:pPr>
              <w:jc w:val="center"/>
              <w:rPr>
                <w:rFonts w:cs="Arial"/>
                <w:color w:val="000000"/>
                <w:sz w:val="16"/>
                <w:szCs w:val="16"/>
              </w:rPr>
            </w:pPr>
            <w:r>
              <w:rPr>
                <w:rFonts w:cs="Arial"/>
                <w:sz w:val="20"/>
                <w:szCs w:val="20"/>
              </w:rPr>
              <w:t>79%</w:t>
            </w:r>
          </w:p>
        </w:tc>
      </w:tr>
    </w:tbl>
    <w:p w14:paraId="2686FF7C" w14:textId="77777777" w:rsidR="00B47E21" w:rsidRDefault="00B47E21" w:rsidP="00B47E21">
      <w:pPr>
        <w:jc w:val="center"/>
        <w:rPr>
          <w:rFonts w:cs="Arial"/>
          <w:sz w:val="16"/>
          <w:szCs w:val="20"/>
          <w:lang w:eastAsia="es-CO"/>
        </w:rPr>
      </w:pPr>
      <w:r w:rsidRPr="00F32A51">
        <w:rPr>
          <w:rFonts w:cs="Arial"/>
          <w:b/>
          <w:sz w:val="16"/>
          <w:szCs w:val="20"/>
          <w:lang w:eastAsia="es-CO"/>
        </w:rPr>
        <w:t xml:space="preserve">Fuente. </w:t>
      </w:r>
      <w:r w:rsidRPr="00F32A51">
        <w:rPr>
          <w:rFonts w:cs="Arial"/>
          <w:sz w:val="16"/>
          <w:szCs w:val="20"/>
          <w:lang w:eastAsia="es-CO"/>
        </w:rPr>
        <w:t>Reporte de Indicadores del 1er Trimestre de 2023– UAERMV</w:t>
      </w:r>
    </w:p>
    <w:p w14:paraId="2F907AB3" w14:textId="0DCF41C0" w:rsidR="00B47E21" w:rsidRDefault="00B47E21" w:rsidP="00FF3C9D">
      <w:pPr>
        <w:rPr>
          <w:rFonts w:eastAsia="Times New Roman" w:cs="Arial"/>
          <w:b/>
          <w:lang w:eastAsia="es-ES"/>
        </w:rPr>
      </w:pPr>
    </w:p>
    <w:p w14:paraId="631A2283" w14:textId="4BFE0919" w:rsidR="00B47E21" w:rsidRDefault="00B47E21" w:rsidP="00B47E21">
      <w:pPr>
        <w:rPr>
          <w:rFonts w:eastAsia="Times New Roman" w:cs="Arial"/>
          <w:lang w:eastAsia="es-ES"/>
        </w:rPr>
      </w:pPr>
      <w:r w:rsidRPr="00B47E21">
        <w:rPr>
          <w:rFonts w:eastAsia="Times New Roman" w:cs="Arial"/>
          <w:lang w:eastAsia="es-ES"/>
        </w:rPr>
        <w:t>El indicador se encuentra en un rango mejorable, destacando las sensibilizaciones brindadas por parte del proceso de Gestión Documental a todos los colaboradores de la Entidad, es importante mencionar que el trámite de finalización de radicados en ORFEO depende de cada usuario y no ha sido posible que los radicados se finalicen por parte de los usuarios en un tiempo razonable después de tramitados.</w:t>
      </w:r>
    </w:p>
    <w:p w14:paraId="5D7DBE94" w14:textId="36735C7E" w:rsidR="00571A47" w:rsidRDefault="00571A47" w:rsidP="00B47E21">
      <w:pPr>
        <w:rPr>
          <w:rFonts w:eastAsia="Times New Roman" w:cs="Arial"/>
          <w:lang w:eastAsia="es-ES"/>
        </w:rPr>
      </w:pPr>
    </w:p>
    <w:p w14:paraId="2D0F6449" w14:textId="77777777" w:rsidR="00571A47" w:rsidRPr="00571A47" w:rsidRDefault="00571A47" w:rsidP="00571A47">
      <w:pPr>
        <w:rPr>
          <w:rFonts w:eastAsia="Times New Roman" w:cs="Arial"/>
          <w:lang w:eastAsia="es-ES"/>
        </w:rPr>
      </w:pPr>
      <w:r w:rsidRPr="00571A47">
        <w:rPr>
          <w:rFonts w:eastAsia="Times New Roman" w:cs="Arial"/>
          <w:lang w:eastAsia="es-ES"/>
        </w:rPr>
        <w:t>En indicador se ubicó en rango de gestión deficiente por cuanto no cumplió con la meta establecida por el proceso.</w:t>
      </w:r>
    </w:p>
    <w:p w14:paraId="02B00F1D" w14:textId="77777777" w:rsidR="00571A47" w:rsidRPr="00B47E21" w:rsidRDefault="00571A47" w:rsidP="00B47E21">
      <w:pPr>
        <w:rPr>
          <w:rFonts w:eastAsia="Times New Roman" w:cs="Arial"/>
          <w:lang w:eastAsia="es-ES"/>
        </w:rPr>
        <w:sectPr w:rsidR="00571A47" w:rsidRPr="00B47E21" w:rsidSect="00FE48D1">
          <w:headerReference w:type="default" r:id="rId17"/>
          <w:pgSz w:w="12240" w:h="15840"/>
          <w:pgMar w:top="1440" w:right="1080" w:bottom="1440" w:left="1701" w:header="720" w:footer="720" w:gutter="0"/>
          <w:cols w:space="720"/>
          <w:docGrid w:linePitch="299"/>
        </w:sectPr>
      </w:pPr>
    </w:p>
    <w:p w14:paraId="6316A0BE" w14:textId="77777777" w:rsidR="00314E22" w:rsidRPr="0035002D" w:rsidRDefault="000B5A3F" w:rsidP="00456D0B">
      <w:pPr>
        <w:widowControl/>
        <w:rPr>
          <w:rFonts w:eastAsia="Times New Roman" w:cs="Arial"/>
        </w:rPr>
      </w:pPr>
      <w:r w:rsidRPr="0035002D">
        <w:rPr>
          <w:rFonts w:cs="Arial"/>
          <w:noProof/>
          <w:lang w:val="en-US"/>
        </w:rPr>
        <w:lastRenderedPageBreak/>
        <mc:AlternateContent>
          <mc:Choice Requires="wps">
            <w:drawing>
              <wp:anchor distT="0" distB="0" distL="114300" distR="114300" simplePos="0" relativeHeight="251658241" behindDoc="0" locked="0" layoutInCell="1" allowOverlap="1" wp14:anchorId="6316A0E5" wp14:editId="6316A0E6">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6A114" w14:textId="77777777" w:rsidR="00DF41AF" w:rsidRPr="00EA457E" w:rsidRDefault="00DF41AF"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316A115" w14:textId="77777777" w:rsidR="00DF41AF" w:rsidRDefault="00DF41AF" w:rsidP="00ED540A">
                            <w:pPr>
                              <w:jc w:val="center"/>
                            </w:pPr>
                            <w:r>
                              <w:t>Contratista</w:t>
                            </w:r>
                          </w:p>
                          <w:p w14:paraId="6316A116" w14:textId="77777777" w:rsidR="00DF41AF" w:rsidRDefault="00DF41AF" w:rsidP="00ED540A">
                            <w:pPr>
                              <w:jc w:val="center"/>
                            </w:pPr>
                          </w:p>
                          <w:p w14:paraId="6316A117" w14:textId="77777777" w:rsidR="00DF41AF" w:rsidRDefault="00DF41AF" w:rsidP="00ED540A">
                            <w:pPr>
                              <w:jc w:val="center"/>
                            </w:pPr>
                          </w:p>
                          <w:p w14:paraId="6316A118" w14:textId="77777777" w:rsidR="00DF41AF" w:rsidRPr="00EE59BA" w:rsidRDefault="00DF41AF" w:rsidP="00ED540A">
                            <w:pPr>
                              <w:jc w:val="center"/>
                              <w:rPr>
                                <w:b/>
                              </w:rPr>
                            </w:pPr>
                            <w:r w:rsidRPr="00EE59BA">
                              <w:rPr>
                                <w:b/>
                              </w:rPr>
                              <w:t xml:space="preserve">JUAN HERNADO LIZARAZO </w:t>
                            </w:r>
                          </w:p>
                          <w:p w14:paraId="6316A119" w14:textId="77777777" w:rsidR="00DF41AF" w:rsidRDefault="00DF41AF" w:rsidP="00ED540A">
                            <w:pPr>
                              <w:jc w:val="center"/>
                            </w:pPr>
                            <w:r>
                              <w:t>Profesional Especializado</w:t>
                            </w:r>
                          </w:p>
                          <w:p w14:paraId="6316A11A" w14:textId="77777777" w:rsidR="00DF41AF" w:rsidRDefault="00DF41AF" w:rsidP="00ED540A">
                            <w:pPr>
                              <w:jc w:val="center"/>
                            </w:pPr>
                          </w:p>
                          <w:p w14:paraId="6316A11B" w14:textId="77777777" w:rsidR="00DF41AF" w:rsidRDefault="00DF41AF" w:rsidP="00EA457E">
                            <w:pPr>
                              <w:jc w:val="center"/>
                            </w:pPr>
                          </w:p>
                          <w:p w14:paraId="6316A11C" w14:textId="77777777" w:rsidR="00DF41AF" w:rsidRDefault="00DF41AF" w:rsidP="00EA457E">
                            <w:pPr>
                              <w:jc w:val="center"/>
                            </w:pPr>
                          </w:p>
                          <w:p w14:paraId="6316A11D" w14:textId="77777777" w:rsidR="00DF41AF" w:rsidRDefault="00DF41AF" w:rsidP="00ED540A">
                            <w:pPr>
                              <w:jc w:val="center"/>
                            </w:pPr>
                          </w:p>
                          <w:p w14:paraId="6316A11E" w14:textId="77777777" w:rsidR="00DF41AF" w:rsidRDefault="00DF41AF"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6A0E5"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14:paraId="6316A114" w14:textId="77777777" w:rsidR="00DF41AF" w:rsidRPr="00EA457E" w:rsidRDefault="00DF41AF"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14:paraId="6316A115" w14:textId="77777777" w:rsidR="00DF41AF" w:rsidRDefault="00DF41AF" w:rsidP="00ED540A">
                      <w:pPr>
                        <w:jc w:val="center"/>
                      </w:pPr>
                      <w:r>
                        <w:t>Contratista</w:t>
                      </w:r>
                    </w:p>
                    <w:p w14:paraId="6316A116" w14:textId="77777777" w:rsidR="00DF41AF" w:rsidRDefault="00DF41AF" w:rsidP="00ED540A">
                      <w:pPr>
                        <w:jc w:val="center"/>
                      </w:pPr>
                    </w:p>
                    <w:p w14:paraId="6316A117" w14:textId="77777777" w:rsidR="00DF41AF" w:rsidRDefault="00DF41AF" w:rsidP="00ED540A">
                      <w:pPr>
                        <w:jc w:val="center"/>
                      </w:pPr>
                    </w:p>
                    <w:p w14:paraId="6316A118" w14:textId="77777777" w:rsidR="00DF41AF" w:rsidRPr="00EE59BA" w:rsidRDefault="00DF41AF" w:rsidP="00ED540A">
                      <w:pPr>
                        <w:jc w:val="center"/>
                        <w:rPr>
                          <w:b/>
                        </w:rPr>
                      </w:pPr>
                      <w:r w:rsidRPr="00EE59BA">
                        <w:rPr>
                          <w:b/>
                        </w:rPr>
                        <w:t xml:space="preserve">JUAN HERNADO LIZARAZO </w:t>
                      </w:r>
                    </w:p>
                    <w:p w14:paraId="6316A119" w14:textId="77777777" w:rsidR="00DF41AF" w:rsidRDefault="00DF41AF" w:rsidP="00ED540A">
                      <w:pPr>
                        <w:jc w:val="center"/>
                      </w:pPr>
                      <w:r>
                        <w:t>Profesional Especializado</w:t>
                      </w:r>
                    </w:p>
                    <w:p w14:paraId="6316A11A" w14:textId="77777777" w:rsidR="00DF41AF" w:rsidRDefault="00DF41AF" w:rsidP="00ED540A">
                      <w:pPr>
                        <w:jc w:val="center"/>
                      </w:pPr>
                    </w:p>
                    <w:p w14:paraId="6316A11B" w14:textId="77777777" w:rsidR="00DF41AF" w:rsidRDefault="00DF41AF" w:rsidP="00EA457E">
                      <w:pPr>
                        <w:jc w:val="center"/>
                      </w:pPr>
                    </w:p>
                    <w:p w14:paraId="6316A11C" w14:textId="77777777" w:rsidR="00DF41AF" w:rsidRDefault="00DF41AF" w:rsidP="00EA457E">
                      <w:pPr>
                        <w:jc w:val="center"/>
                      </w:pPr>
                    </w:p>
                    <w:p w14:paraId="6316A11D" w14:textId="77777777" w:rsidR="00DF41AF" w:rsidRDefault="00DF41AF" w:rsidP="00ED540A">
                      <w:pPr>
                        <w:jc w:val="center"/>
                      </w:pPr>
                    </w:p>
                    <w:p w14:paraId="6316A11E" w14:textId="77777777" w:rsidR="00DF41AF" w:rsidRDefault="00DF41AF" w:rsidP="00ED540A">
                      <w:pPr>
                        <w:jc w:val="center"/>
                      </w:pPr>
                    </w:p>
                  </w:txbxContent>
                </v:textbox>
                <w10:wrap anchorx="margin"/>
              </v:rect>
            </w:pict>
          </mc:Fallback>
        </mc:AlternateContent>
      </w:r>
      <w:bookmarkStart w:id="40" w:name="_GoBack"/>
      <w:r w:rsidRPr="0035002D">
        <w:rPr>
          <w:rFonts w:cs="Arial"/>
          <w:noProof/>
          <w:lang w:val="en-US"/>
        </w:rPr>
        <w:drawing>
          <wp:anchor distT="0" distB="0" distL="114300" distR="114300" simplePos="0" relativeHeight="251658240" behindDoc="0" locked="0" layoutInCell="1" allowOverlap="1" wp14:anchorId="6316A0E7" wp14:editId="6316A0E8">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0"/>
    </w:p>
    <w:p w14:paraId="6316A0BF" w14:textId="77777777" w:rsidR="00937DD0" w:rsidRPr="0035002D" w:rsidRDefault="00937DD0" w:rsidP="00456D0B">
      <w:pPr>
        <w:rPr>
          <w:rFonts w:eastAsia="Times New Roman" w:cs="Arial"/>
          <w:color w:val="FFFFFF" w:themeColor="background1"/>
        </w:rPr>
      </w:pPr>
    </w:p>
    <w:p w14:paraId="6316A0C0" w14:textId="77777777" w:rsidR="00937DD0" w:rsidRPr="0035002D" w:rsidRDefault="00937DD0" w:rsidP="00456D0B">
      <w:pPr>
        <w:rPr>
          <w:rFonts w:eastAsia="Times New Roman" w:cs="Arial"/>
        </w:rPr>
      </w:pPr>
    </w:p>
    <w:p w14:paraId="6316A0C1" w14:textId="77777777" w:rsidR="00937DD0" w:rsidRPr="0035002D" w:rsidRDefault="00937DD0" w:rsidP="00456D0B">
      <w:pPr>
        <w:rPr>
          <w:rFonts w:eastAsia="Times New Roman" w:cs="Arial"/>
        </w:rPr>
      </w:pPr>
    </w:p>
    <w:p w14:paraId="6316A0C2" w14:textId="77777777" w:rsidR="00937DD0" w:rsidRPr="0035002D" w:rsidRDefault="00937DD0" w:rsidP="00456D0B">
      <w:pPr>
        <w:rPr>
          <w:rFonts w:eastAsia="Times New Roman" w:cs="Arial"/>
        </w:rPr>
      </w:pPr>
    </w:p>
    <w:p w14:paraId="6316A0C3" w14:textId="77777777" w:rsidR="00937DD0" w:rsidRPr="0035002D" w:rsidRDefault="00937DD0" w:rsidP="00456D0B">
      <w:pPr>
        <w:rPr>
          <w:rFonts w:eastAsia="Times New Roman" w:cs="Arial"/>
        </w:rPr>
      </w:pPr>
    </w:p>
    <w:p w14:paraId="6316A0C4" w14:textId="77777777" w:rsidR="00937DD0" w:rsidRPr="0035002D" w:rsidRDefault="00937DD0" w:rsidP="00456D0B">
      <w:pPr>
        <w:rPr>
          <w:rFonts w:eastAsia="Times New Roman" w:cs="Arial"/>
        </w:rPr>
      </w:pPr>
    </w:p>
    <w:p w14:paraId="6316A0C5" w14:textId="77777777" w:rsidR="00937DD0" w:rsidRPr="0035002D" w:rsidRDefault="00937DD0" w:rsidP="00456D0B">
      <w:pPr>
        <w:rPr>
          <w:rFonts w:eastAsia="Times New Roman" w:cs="Arial"/>
        </w:rPr>
      </w:pPr>
    </w:p>
    <w:p w14:paraId="6316A0C6" w14:textId="77777777" w:rsidR="00937DD0" w:rsidRPr="0035002D" w:rsidRDefault="00937DD0" w:rsidP="00456D0B">
      <w:pPr>
        <w:rPr>
          <w:rFonts w:eastAsia="Times New Roman" w:cs="Arial"/>
        </w:rPr>
      </w:pPr>
    </w:p>
    <w:p w14:paraId="6316A0C7" w14:textId="77777777" w:rsidR="00937DD0" w:rsidRPr="0035002D" w:rsidRDefault="00937DD0" w:rsidP="00456D0B">
      <w:pPr>
        <w:rPr>
          <w:rFonts w:eastAsia="Times New Roman" w:cs="Arial"/>
        </w:rPr>
      </w:pPr>
    </w:p>
    <w:p w14:paraId="6316A0C8" w14:textId="77777777" w:rsidR="00937DD0" w:rsidRPr="0035002D" w:rsidRDefault="00937DD0" w:rsidP="00456D0B">
      <w:pPr>
        <w:rPr>
          <w:rFonts w:eastAsia="Times New Roman" w:cs="Arial"/>
        </w:rPr>
      </w:pPr>
    </w:p>
    <w:p w14:paraId="6316A0C9" w14:textId="77777777" w:rsidR="00937DD0" w:rsidRPr="0035002D" w:rsidRDefault="00937DD0" w:rsidP="00456D0B">
      <w:pPr>
        <w:rPr>
          <w:rFonts w:eastAsia="Times New Roman" w:cs="Arial"/>
        </w:rPr>
      </w:pPr>
    </w:p>
    <w:p w14:paraId="6316A0CA" w14:textId="77777777" w:rsidR="00937DD0" w:rsidRPr="0035002D" w:rsidRDefault="00937DD0" w:rsidP="00456D0B">
      <w:pPr>
        <w:rPr>
          <w:rFonts w:eastAsia="Times New Roman" w:cs="Arial"/>
        </w:rPr>
      </w:pPr>
    </w:p>
    <w:p w14:paraId="6316A0CB" w14:textId="77777777" w:rsidR="00937DD0" w:rsidRPr="0035002D" w:rsidRDefault="00937DD0" w:rsidP="00456D0B">
      <w:pPr>
        <w:rPr>
          <w:rFonts w:eastAsia="Times New Roman" w:cs="Arial"/>
        </w:rPr>
      </w:pPr>
    </w:p>
    <w:p w14:paraId="6316A0CC" w14:textId="77777777" w:rsidR="00937DD0" w:rsidRPr="0035002D" w:rsidRDefault="00937DD0" w:rsidP="00456D0B">
      <w:pPr>
        <w:rPr>
          <w:rFonts w:eastAsia="Times New Roman" w:cs="Arial"/>
        </w:rPr>
      </w:pPr>
    </w:p>
    <w:p w14:paraId="6316A0CD" w14:textId="77777777" w:rsidR="00937DD0" w:rsidRPr="0035002D" w:rsidRDefault="00937DD0" w:rsidP="00456D0B">
      <w:pPr>
        <w:rPr>
          <w:rFonts w:eastAsia="Times New Roman" w:cs="Arial"/>
        </w:rPr>
      </w:pPr>
    </w:p>
    <w:p w14:paraId="6316A0CE" w14:textId="77777777" w:rsidR="00937DD0" w:rsidRPr="0035002D" w:rsidRDefault="00937DD0" w:rsidP="00456D0B">
      <w:pPr>
        <w:rPr>
          <w:rFonts w:eastAsia="Times New Roman" w:cs="Arial"/>
        </w:rPr>
      </w:pPr>
    </w:p>
    <w:p w14:paraId="6316A0CF" w14:textId="77777777" w:rsidR="00937DD0" w:rsidRPr="0035002D" w:rsidRDefault="00937DD0" w:rsidP="00456D0B">
      <w:pPr>
        <w:rPr>
          <w:rFonts w:eastAsia="Times New Roman" w:cs="Arial"/>
        </w:rPr>
      </w:pPr>
    </w:p>
    <w:p w14:paraId="6316A0D0" w14:textId="77777777" w:rsidR="00937DD0" w:rsidRPr="0035002D" w:rsidRDefault="00937DD0" w:rsidP="00456D0B">
      <w:pPr>
        <w:rPr>
          <w:rFonts w:eastAsia="Times New Roman" w:cs="Arial"/>
        </w:rPr>
      </w:pPr>
    </w:p>
    <w:p w14:paraId="6316A0D1" w14:textId="77777777" w:rsidR="00937DD0" w:rsidRPr="0035002D" w:rsidRDefault="00937DD0" w:rsidP="00456D0B">
      <w:pPr>
        <w:rPr>
          <w:rFonts w:eastAsia="Times New Roman" w:cs="Arial"/>
        </w:rPr>
      </w:pPr>
    </w:p>
    <w:p w14:paraId="6316A0D2" w14:textId="77777777" w:rsidR="00937DD0" w:rsidRPr="0035002D" w:rsidRDefault="00937DD0" w:rsidP="00456D0B">
      <w:pPr>
        <w:rPr>
          <w:rFonts w:eastAsia="Times New Roman" w:cs="Arial"/>
        </w:rPr>
      </w:pPr>
    </w:p>
    <w:p w14:paraId="6316A0D3" w14:textId="77777777" w:rsidR="00937DD0" w:rsidRPr="0035002D" w:rsidRDefault="002B1DFB" w:rsidP="00456D0B">
      <w:pPr>
        <w:rPr>
          <w:rFonts w:eastAsia="Times New Roman" w:cs="Arial"/>
        </w:rPr>
      </w:pPr>
      <w:r>
        <w:rPr>
          <w:rFonts w:eastAsia="Times New Roman" w:cs="Arial"/>
          <w:noProof/>
          <w:lang w:val="en-US"/>
        </w:rPr>
        <mc:AlternateContent>
          <mc:Choice Requires="wps">
            <w:drawing>
              <wp:anchor distT="0" distB="0" distL="114300" distR="114300" simplePos="0" relativeHeight="251658243" behindDoc="0" locked="0" layoutInCell="1" allowOverlap="1" wp14:anchorId="6316A0E9" wp14:editId="6316A0EA">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020CA" id="Rectángulo 16" o:spid="_x0000_s1026" style="position:absolute;margin-left:208.1pt;margin-top:8.7pt;width:104.45pt;height:80.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14:paraId="6316A0D4" w14:textId="77777777" w:rsidR="00937DD0" w:rsidRPr="0035002D" w:rsidRDefault="002B1DFB" w:rsidP="00456D0B">
      <w:pPr>
        <w:rPr>
          <w:rFonts w:eastAsia="Times New Roman" w:cs="Arial"/>
        </w:rPr>
      </w:pPr>
      <w:r>
        <w:rPr>
          <w:rFonts w:eastAsia="Times New Roman" w:cs="Arial"/>
          <w:noProof/>
          <w:lang w:val="en-US"/>
        </w:rPr>
        <w:drawing>
          <wp:anchor distT="0" distB="0" distL="114300" distR="114300" simplePos="0" relativeHeight="251658244" behindDoc="0" locked="0" layoutInCell="1" allowOverlap="1" wp14:anchorId="6316A0EB" wp14:editId="6316A0EC">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19">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14:paraId="6316A0D5" w14:textId="77777777" w:rsidR="00937DD0" w:rsidRPr="0035002D" w:rsidRDefault="00937DD0" w:rsidP="00456D0B">
      <w:pPr>
        <w:rPr>
          <w:rFonts w:eastAsia="Times New Roman" w:cs="Arial"/>
        </w:rPr>
      </w:pPr>
    </w:p>
    <w:p w14:paraId="6316A0D6" w14:textId="77777777" w:rsidR="00937DD0" w:rsidRPr="0035002D" w:rsidRDefault="000B5A3F" w:rsidP="00456D0B">
      <w:pPr>
        <w:rPr>
          <w:rFonts w:eastAsia="Times New Roman" w:cs="Arial"/>
        </w:rPr>
      </w:pPr>
      <w:r>
        <w:rPr>
          <w:rFonts w:eastAsia="Times New Roman" w:cs="Arial"/>
          <w:noProof/>
          <w:lang w:val="en-US"/>
        </w:rPr>
        <mc:AlternateContent>
          <mc:Choice Requires="wps">
            <w:drawing>
              <wp:anchor distT="0" distB="0" distL="114300" distR="114300" simplePos="0" relativeHeight="251658242" behindDoc="0" locked="0" layoutInCell="1" allowOverlap="1" wp14:anchorId="6316A0ED" wp14:editId="6316A0E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14:paraId="527C4AB5" w14:textId="77777777" w:rsidR="00571A47" w:rsidRDefault="00571A47" w:rsidP="000B5A3F">
                            <w:pPr>
                              <w:jc w:val="center"/>
                              <w:rPr>
                                <w:b/>
                                <w:color w:val="FFFFFF" w:themeColor="background1"/>
                              </w:rPr>
                            </w:pPr>
                            <w:r w:rsidRPr="00571A47">
                              <w:rPr>
                                <w:b/>
                                <w:color w:val="FFFFFF" w:themeColor="background1"/>
                              </w:rPr>
                              <w:t>EDGAR ALONSO FORERO CASTRO</w:t>
                            </w:r>
                          </w:p>
                          <w:p w14:paraId="6316A120" w14:textId="083E20C8" w:rsidR="00DF41AF" w:rsidRPr="006602A7" w:rsidRDefault="00DF41AF"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6A0ED"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14:paraId="527C4AB5" w14:textId="77777777" w:rsidR="00571A47" w:rsidRDefault="00571A47" w:rsidP="000B5A3F">
                      <w:pPr>
                        <w:jc w:val="center"/>
                        <w:rPr>
                          <w:b/>
                          <w:color w:val="FFFFFF" w:themeColor="background1"/>
                        </w:rPr>
                      </w:pPr>
                      <w:r w:rsidRPr="00571A47">
                        <w:rPr>
                          <w:b/>
                          <w:color w:val="FFFFFF" w:themeColor="background1"/>
                        </w:rPr>
                        <w:t>EDGAR ALONSO FORERO CASTRO</w:t>
                      </w:r>
                    </w:p>
                    <w:p w14:paraId="6316A120" w14:textId="083E20C8" w:rsidR="00DF41AF" w:rsidRPr="006602A7" w:rsidRDefault="00DF41AF"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20"/>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BF16B" w14:textId="77777777" w:rsidR="0089124B" w:rsidRDefault="0089124B" w:rsidP="00B94BF1">
      <w:r>
        <w:separator/>
      </w:r>
    </w:p>
  </w:endnote>
  <w:endnote w:type="continuationSeparator" w:id="0">
    <w:p w14:paraId="1DB83C11" w14:textId="77777777" w:rsidR="0089124B" w:rsidRDefault="0089124B" w:rsidP="00B94BF1">
      <w:r>
        <w:continuationSeparator/>
      </w:r>
    </w:p>
  </w:endnote>
  <w:endnote w:type="continuationNotice" w:id="1">
    <w:p w14:paraId="50813CE6" w14:textId="77777777" w:rsidR="0089124B" w:rsidRDefault="008912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6A0FA" w14:textId="77777777" w:rsidR="00DF41AF" w:rsidRDefault="00DF41AF">
    <w:pPr>
      <w:pStyle w:val="Piedepgina"/>
      <w:jc w:val="center"/>
    </w:pPr>
    <w:r>
      <w:rPr>
        <w:noProof/>
        <w:lang w:val="en-US"/>
      </w:rPr>
      <mc:AlternateContent>
        <mc:Choice Requires="wps">
          <w:drawing>
            <wp:inline distT="0" distB="0" distL="0" distR="0" wp14:anchorId="6316A107" wp14:editId="6316A108">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w:pict>
            <v:shapetype id="_x0000_t110" coordsize="21600,21600" o:spt="110" path="m10800,l,10800,10800,21600,21600,10800xe" w14:anchorId="74196ED5">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14:paraId="6316A0FB" w14:textId="155C6B44" w:rsidR="00DF41AF" w:rsidRDefault="00DF41AF">
    <w:pPr>
      <w:pStyle w:val="Piedepgina"/>
      <w:jc w:val="center"/>
    </w:pPr>
    <w:r>
      <w:fldChar w:fldCharType="begin"/>
    </w:r>
    <w:r>
      <w:instrText>PAGE    \* MERGEFORMAT</w:instrText>
    </w:r>
    <w:r>
      <w:fldChar w:fldCharType="separate"/>
    </w:r>
    <w:r w:rsidR="00571A47" w:rsidRPr="00571A47">
      <w:rPr>
        <w:noProof/>
        <w:lang w:val="es-ES"/>
      </w:rPr>
      <w:t>19</w:t>
    </w:r>
    <w:r>
      <w:fldChar w:fldCharType="end"/>
    </w:r>
  </w:p>
  <w:p w14:paraId="6316A0FC" w14:textId="77777777" w:rsidR="00DF41AF" w:rsidRDefault="00DF41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F872E" w14:textId="77777777" w:rsidR="0089124B" w:rsidRDefault="0089124B" w:rsidP="00B94BF1">
      <w:r>
        <w:separator/>
      </w:r>
    </w:p>
  </w:footnote>
  <w:footnote w:type="continuationSeparator" w:id="0">
    <w:p w14:paraId="58E71823" w14:textId="77777777" w:rsidR="0089124B" w:rsidRDefault="0089124B" w:rsidP="00B94BF1">
      <w:r>
        <w:continuationSeparator/>
      </w:r>
    </w:p>
  </w:footnote>
  <w:footnote w:type="continuationNotice" w:id="1">
    <w:p w14:paraId="7299C751" w14:textId="77777777" w:rsidR="0089124B" w:rsidRDefault="0089124B"/>
  </w:footnote>
  <w:footnote w:id="2">
    <w:p w14:paraId="6316A109" w14:textId="77777777" w:rsidR="00DF41AF" w:rsidRPr="0065058F" w:rsidRDefault="00DF41AF">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DF41AF" w14:paraId="6316A0F8" w14:textId="77777777" w:rsidTr="069B07EB">
      <w:tc>
        <w:tcPr>
          <w:tcW w:w="2933" w:type="dxa"/>
        </w:tcPr>
        <w:p w14:paraId="6316A0F5" w14:textId="77777777" w:rsidR="00DF41AF" w:rsidRDefault="00DF41AF" w:rsidP="069B07EB">
          <w:pPr>
            <w:pStyle w:val="Encabezado"/>
            <w:ind w:left="-115"/>
            <w:jc w:val="left"/>
          </w:pPr>
        </w:p>
      </w:tc>
      <w:tc>
        <w:tcPr>
          <w:tcW w:w="2933" w:type="dxa"/>
        </w:tcPr>
        <w:p w14:paraId="6316A0F6" w14:textId="77777777" w:rsidR="00DF41AF" w:rsidRDefault="00DF41AF" w:rsidP="069B07EB">
          <w:pPr>
            <w:pStyle w:val="Encabezado"/>
            <w:jc w:val="center"/>
          </w:pPr>
        </w:p>
      </w:tc>
      <w:tc>
        <w:tcPr>
          <w:tcW w:w="2933" w:type="dxa"/>
        </w:tcPr>
        <w:p w14:paraId="6316A0F7" w14:textId="77777777" w:rsidR="00DF41AF" w:rsidRDefault="00DF41AF" w:rsidP="069B07EB">
          <w:pPr>
            <w:pStyle w:val="Encabezado"/>
            <w:ind w:right="-115"/>
            <w:jc w:val="right"/>
          </w:pPr>
        </w:p>
      </w:tc>
    </w:tr>
  </w:tbl>
  <w:p w14:paraId="6316A0F9" w14:textId="77777777" w:rsidR="00DF41AF" w:rsidRDefault="00DF41A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DF41AF" w14:paraId="6316A100" w14:textId="77777777" w:rsidTr="069B07EB">
      <w:tc>
        <w:tcPr>
          <w:tcW w:w="3153" w:type="dxa"/>
        </w:tcPr>
        <w:p w14:paraId="6316A0FD" w14:textId="77777777" w:rsidR="00DF41AF" w:rsidRDefault="00DF41AF" w:rsidP="069B07EB">
          <w:pPr>
            <w:pStyle w:val="Encabezado"/>
            <w:ind w:left="-115"/>
            <w:jc w:val="left"/>
          </w:pPr>
        </w:p>
      </w:tc>
      <w:tc>
        <w:tcPr>
          <w:tcW w:w="3153" w:type="dxa"/>
        </w:tcPr>
        <w:p w14:paraId="6316A0FE" w14:textId="77777777" w:rsidR="00DF41AF" w:rsidRDefault="00DF41AF" w:rsidP="069B07EB">
          <w:pPr>
            <w:pStyle w:val="Encabezado"/>
            <w:jc w:val="center"/>
          </w:pPr>
        </w:p>
      </w:tc>
      <w:tc>
        <w:tcPr>
          <w:tcW w:w="3153" w:type="dxa"/>
        </w:tcPr>
        <w:p w14:paraId="6316A0FF" w14:textId="77777777" w:rsidR="00DF41AF" w:rsidRDefault="00DF41AF" w:rsidP="069B07EB">
          <w:pPr>
            <w:pStyle w:val="Encabezado"/>
            <w:ind w:right="-115"/>
            <w:jc w:val="right"/>
          </w:pPr>
        </w:p>
      </w:tc>
    </w:tr>
  </w:tbl>
  <w:p w14:paraId="6316A101" w14:textId="77777777" w:rsidR="00DF41AF" w:rsidRDefault="00DF41AF">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DF41AF" w14:paraId="6316A105" w14:textId="77777777" w:rsidTr="069B07EB">
      <w:tc>
        <w:tcPr>
          <w:tcW w:w="2933" w:type="dxa"/>
        </w:tcPr>
        <w:p w14:paraId="6316A102" w14:textId="77777777" w:rsidR="00DF41AF" w:rsidRDefault="00DF41AF" w:rsidP="069B07EB">
          <w:pPr>
            <w:pStyle w:val="Encabezado"/>
            <w:ind w:left="-115"/>
            <w:jc w:val="left"/>
          </w:pPr>
        </w:p>
      </w:tc>
      <w:tc>
        <w:tcPr>
          <w:tcW w:w="2933" w:type="dxa"/>
        </w:tcPr>
        <w:p w14:paraId="6316A103" w14:textId="77777777" w:rsidR="00DF41AF" w:rsidRDefault="00DF41AF" w:rsidP="069B07EB">
          <w:pPr>
            <w:pStyle w:val="Encabezado"/>
            <w:jc w:val="center"/>
          </w:pPr>
        </w:p>
      </w:tc>
      <w:tc>
        <w:tcPr>
          <w:tcW w:w="2933" w:type="dxa"/>
        </w:tcPr>
        <w:p w14:paraId="6316A104" w14:textId="77777777" w:rsidR="00DF41AF" w:rsidRDefault="00DF41AF" w:rsidP="069B07EB">
          <w:pPr>
            <w:pStyle w:val="Encabezado"/>
            <w:ind w:right="-115"/>
            <w:jc w:val="right"/>
          </w:pPr>
        </w:p>
      </w:tc>
    </w:tr>
  </w:tbl>
  <w:p w14:paraId="6316A106" w14:textId="77777777" w:rsidR="00DF41AF" w:rsidRDefault="00DF41A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E69"/>
    <w:multiLevelType w:val="hybridMultilevel"/>
    <w:tmpl w:val="DC9C0812"/>
    <w:lvl w:ilvl="0" w:tplc="961E97EC">
      <w:numFmt w:val="bullet"/>
      <w:lvlText w:val="•"/>
      <w:lvlJc w:val="left"/>
      <w:pPr>
        <w:ind w:left="502"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A807B3"/>
    <w:multiLevelType w:val="hybridMultilevel"/>
    <w:tmpl w:val="0C7444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D2F13"/>
    <w:multiLevelType w:val="hybridMultilevel"/>
    <w:tmpl w:val="5CB4D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8611D9"/>
    <w:multiLevelType w:val="hybridMultilevel"/>
    <w:tmpl w:val="365EF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B11859"/>
    <w:multiLevelType w:val="hybridMultilevel"/>
    <w:tmpl w:val="805855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5D4D3C"/>
    <w:multiLevelType w:val="hybridMultilevel"/>
    <w:tmpl w:val="398C2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15353B"/>
    <w:multiLevelType w:val="hybridMultilevel"/>
    <w:tmpl w:val="2E56EA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ABA2CF7"/>
    <w:multiLevelType w:val="hybridMultilevel"/>
    <w:tmpl w:val="10CA8288"/>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8F79E8"/>
    <w:multiLevelType w:val="hybridMultilevel"/>
    <w:tmpl w:val="2D0EE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C03262"/>
    <w:multiLevelType w:val="hybridMultilevel"/>
    <w:tmpl w:val="AF224CF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55C243B"/>
    <w:multiLevelType w:val="hybridMultilevel"/>
    <w:tmpl w:val="46BAA0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21591C"/>
    <w:multiLevelType w:val="hybridMultilevel"/>
    <w:tmpl w:val="84949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090B8C"/>
    <w:multiLevelType w:val="hybridMultilevel"/>
    <w:tmpl w:val="D56E82A0"/>
    <w:lvl w:ilvl="0" w:tplc="19CCF1E0">
      <w:numFmt w:val="bullet"/>
      <w:lvlText w:val="•"/>
      <w:lvlJc w:val="left"/>
      <w:pPr>
        <w:ind w:left="644" w:hanging="360"/>
      </w:pPr>
      <w:rPr>
        <w:rFonts w:ascii="Arial" w:eastAsia="Calibr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4" w15:restartNumberingAfterBreak="0">
    <w:nsid w:val="1E0D0F85"/>
    <w:multiLevelType w:val="hybridMultilevel"/>
    <w:tmpl w:val="27ECDF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E4C5C"/>
    <w:multiLevelType w:val="hybridMultilevel"/>
    <w:tmpl w:val="58507D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43B31D3"/>
    <w:multiLevelType w:val="hybridMultilevel"/>
    <w:tmpl w:val="6F5A5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403DFF"/>
    <w:multiLevelType w:val="hybridMultilevel"/>
    <w:tmpl w:val="26EEE20A"/>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1F370D"/>
    <w:multiLevelType w:val="hybridMultilevel"/>
    <w:tmpl w:val="53CAD1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AC04E7"/>
    <w:multiLevelType w:val="hybridMultilevel"/>
    <w:tmpl w:val="7090A4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4D6C7C2F"/>
    <w:multiLevelType w:val="hybridMultilevel"/>
    <w:tmpl w:val="880CBC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DC84891"/>
    <w:multiLevelType w:val="hybridMultilevel"/>
    <w:tmpl w:val="704460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FC6A46"/>
    <w:multiLevelType w:val="hybridMultilevel"/>
    <w:tmpl w:val="87BA6D8C"/>
    <w:lvl w:ilvl="0" w:tplc="240A0001">
      <w:start w:val="1"/>
      <w:numFmt w:val="bullet"/>
      <w:lvlText w:val=""/>
      <w:lvlJc w:val="left"/>
      <w:pPr>
        <w:ind w:left="709" w:hanging="360"/>
      </w:pPr>
      <w:rPr>
        <w:rFonts w:ascii="Symbol" w:hAnsi="Symbol" w:hint="default"/>
      </w:rPr>
    </w:lvl>
    <w:lvl w:ilvl="1" w:tplc="240A0003" w:tentative="1">
      <w:start w:val="1"/>
      <w:numFmt w:val="bullet"/>
      <w:lvlText w:val="o"/>
      <w:lvlJc w:val="left"/>
      <w:pPr>
        <w:ind w:left="1429" w:hanging="360"/>
      </w:pPr>
      <w:rPr>
        <w:rFonts w:ascii="Courier New" w:hAnsi="Courier New" w:cs="Courier New" w:hint="default"/>
      </w:rPr>
    </w:lvl>
    <w:lvl w:ilvl="2" w:tplc="240A0005" w:tentative="1">
      <w:start w:val="1"/>
      <w:numFmt w:val="bullet"/>
      <w:lvlText w:val=""/>
      <w:lvlJc w:val="left"/>
      <w:pPr>
        <w:ind w:left="2149" w:hanging="360"/>
      </w:pPr>
      <w:rPr>
        <w:rFonts w:ascii="Wingdings" w:hAnsi="Wingdings" w:hint="default"/>
      </w:rPr>
    </w:lvl>
    <w:lvl w:ilvl="3" w:tplc="240A0001" w:tentative="1">
      <w:start w:val="1"/>
      <w:numFmt w:val="bullet"/>
      <w:lvlText w:val=""/>
      <w:lvlJc w:val="left"/>
      <w:pPr>
        <w:ind w:left="2869" w:hanging="360"/>
      </w:pPr>
      <w:rPr>
        <w:rFonts w:ascii="Symbol" w:hAnsi="Symbol" w:hint="default"/>
      </w:rPr>
    </w:lvl>
    <w:lvl w:ilvl="4" w:tplc="240A0003" w:tentative="1">
      <w:start w:val="1"/>
      <w:numFmt w:val="bullet"/>
      <w:lvlText w:val="o"/>
      <w:lvlJc w:val="left"/>
      <w:pPr>
        <w:ind w:left="3589" w:hanging="360"/>
      </w:pPr>
      <w:rPr>
        <w:rFonts w:ascii="Courier New" w:hAnsi="Courier New" w:cs="Courier New" w:hint="default"/>
      </w:rPr>
    </w:lvl>
    <w:lvl w:ilvl="5" w:tplc="240A0005" w:tentative="1">
      <w:start w:val="1"/>
      <w:numFmt w:val="bullet"/>
      <w:lvlText w:val=""/>
      <w:lvlJc w:val="left"/>
      <w:pPr>
        <w:ind w:left="4309" w:hanging="360"/>
      </w:pPr>
      <w:rPr>
        <w:rFonts w:ascii="Wingdings" w:hAnsi="Wingdings" w:hint="default"/>
      </w:rPr>
    </w:lvl>
    <w:lvl w:ilvl="6" w:tplc="240A0001" w:tentative="1">
      <w:start w:val="1"/>
      <w:numFmt w:val="bullet"/>
      <w:lvlText w:val=""/>
      <w:lvlJc w:val="left"/>
      <w:pPr>
        <w:ind w:left="5029" w:hanging="360"/>
      </w:pPr>
      <w:rPr>
        <w:rFonts w:ascii="Symbol" w:hAnsi="Symbol" w:hint="default"/>
      </w:rPr>
    </w:lvl>
    <w:lvl w:ilvl="7" w:tplc="240A0003" w:tentative="1">
      <w:start w:val="1"/>
      <w:numFmt w:val="bullet"/>
      <w:lvlText w:val="o"/>
      <w:lvlJc w:val="left"/>
      <w:pPr>
        <w:ind w:left="5749" w:hanging="360"/>
      </w:pPr>
      <w:rPr>
        <w:rFonts w:ascii="Courier New" w:hAnsi="Courier New" w:cs="Courier New" w:hint="default"/>
      </w:rPr>
    </w:lvl>
    <w:lvl w:ilvl="8" w:tplc="240A0005" w:tentative="1">
      <w:start w:val="1"/>
      <w:numFmt w:val="bullet"/>
      <w:lvlText w:val=""/>
      <w:lvlJc w:val="left"/>
      <w:pPr>
        <w:ind w:left="6469" w:hanging="360"/>
      </w:pPr>
      <w:rPr>
        <w:rFonts w:ascii="Wingdings" w:hAnsi="Wingdings" w:hint="default"/>
      </w:rPr>
    </w:lvl>
  </w:abstractNum>
  <w:abstractNum w:abstractNumId="26" w15:restartNumberingAfterBreak="0">
    <w:nsid w:val="56152C34"/>
    <w:multiLevelType w:val="hybridMultilevel"/>
    <w:tmpl w:val="F25C74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6D4F69"/>
    <w:multiLevelType w:val="hybridMultilevel"/>
    <w:tmpl w:val="479458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80A516D"/>
    <w:multiLevelType w:val="hybridMultilevel"/>
    <w:tmpl w:val="0C3A5E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99E3CBE"/>
    <w:multiLevelType w:val="hybridMultilevel"/>
    <w:tmpl w:val="1BBA2FCC"/>
    <w:lvl w:ilvl="0" w:tplc="3A148DA2">
      <w:start w:val="1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201E1"/>
    <w:multiLevelType w:val="hybridMultilevel"/>
    <w:tmpl w:val="6E9A806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1" w15:restartNumberingAfterBreak="0">
    <w:nsid w:val="5E53662F"/>
    <w:multiLevelType w:val="hybridMultilevel"/>
    <w:tmpl w:val="D2E2A770"/>
    <w:lvl w:ilvl="0" w:tplc="961E97EC">
      <w:numFmt w:val="bullet"/>
      <w:lvlText w:val="•"/>
      <w:lvlJc w:val="left"/>
      <w:pPr>
        <w:ind w:left="502" w:hanging="360"/>
      </w:pPr>
      <w:rPr>
        <w:rFonts w:ascii="Arial" w:eastAsia="Calibri" w:hAnsi="Arial" w:cs="Aria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2" w15:restartNumberingAfterBreak="0">
    <w:nsid w:val="62593CFE"/>
    <w:multiLevelType w:val="hybridMultilevel"/>
    <w:tmpl w:val="1CC65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D622A8F"/>
    <w:multiLevelType w:val="hybridMultilevel"/>
    <w:tmpl w:val="F58CA4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09A066E"/>
    <w:multiLevelType w:val="hybridMultilevel"/>
    <w:tmpl w:val="CE2035B8"/>
    <w:lvl w:ilvl="0" w:tplc="A0985D1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1B15956"/>
    <w:multiLevelType w:val="hybridMultilevel"/>
    <w:tmpl w:val="33408958"/>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2A7427A"/>
    <w:multiLevelType w:val="hybridMultilevel"/>
    <w:tmpl w:val="139A4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6F20683"/>
    <w:multiLevelType w:val="hybridMultilevel"/>
    <w:tmpl w:val="6D84C96A"/>
    <w:lvl w:ilvl="0" w:tplc="8EBA03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79E344B"/>
    <w:multiLevelType w:val="hybridMultilevel"/>
    <w:tmpl w:val="DB866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20"/>
  </w:num>
  <w:num w:numId="4">
    <w:abstractNumId w:val="21"/>
  </w:num>
  <w:num w:numId="5">
    <w:abstractNumId w:val="34"/>
  </w:num>
  <w:num w:numId="6">
    <w:abstractNumId w:val="24"/>
  </w:num>
  <w:num w:numId="7">
    <w:abstractNumId w:val="9"/>
  </w:num>
  <w:num w:numId="8">
    <w:abstractNumId w:val="33"/>
  </w:num>
  <w:num w:numId="9">
    <w:abstractNumId w:val="13"/>
  </w:num>
  <w:num w:numId="10">
    <w:abstractNumId w:val="31"/>
  </w:num>
  <w:num w:numId="11">
    <w:abstractNumId w:val="0"/>
  </w:num>
  <w:num w:numId="12">
    <w:abstractNumId w:val="17"/>
  </w:num>
  <w:num w:numId="13">
    <w:abstractNumId w:val="1"/>
  </w:num>
  <w:num w:numId="14">
    <w:abstractNumId w:val="6"/>
  </w:num>
  <w:num w:numId="15">
    <w:abstractNumId w:val="23"/>
  </w:num>
  <w:num w:numId="16">
    <w:abstractNumId w:val="15"/>
  </w:num>
  <w:num w:numId="17">
    <w:abstractNumId w:val="40"/>
  </w:num>
  <w:num w:numId="18">
    <w:abstractNumId w:val="12"/>
  </w:num>
  <w:num w:numId="19">
    <w:abstractNumId w:val="28"/>
  </w:num>
  <w:num w:numId="20">
    <w:abstractNumId w:val="22"/>
  </w:num>
  <w:num w:numId="21">
    <w:abstractNumId w:val="2"/>
  </w:num>
  <w:num w:numId="22">
    <w:abstractNumId w:val="11"/>
  </w:num>
  <w:num w:numId="23">
    <w:abstractNumId w:val="35"/>
  </w:num>
  <w:num w:numId="24">
    <w:abstractNumId w:val="27"/>
  </w:num>
  <w:num w:numId="25">
    <w:abstractNumId w:val="19"/>
  </w:num>
  <w:num w:numId="26">
    <w:abstractNumId w:val="18"/>
  </w:num>
  <w:num w:numId="27">
    <w:abstractNumId w:val="7"/>
  </w:num>
  <w:num w:numId="28">
    <w:abstractNumId w:val="29"/>
  </w:num>
  <w:num w:numId="29">
    <w:abstractNumId w:val="39"/>
  </w:num>
  <w:num w:numId="30">
    <w:abstractNumId w:val="16"/>
  </w:num>
  <w:num w:numId="31">
    <w:abstractNumId w:val="26"/>
  </w:num>
  <w:num w:numId="32">
    <w:abstractNumId w:val="10"/>
  </w:num>
  <w:num w:numId="33">
    <w:abstractNumId w:val="41"/>
  </w:num>
  <w:num w:numId="34">
    <w:abstractNumId w:val="4"/>
  </w:num>
  <w:num w:numId="35">
    <w:abstractNumId w:val="37"/>
  </w:num>
  <w:num w:numId="36">
    <w:abstractNumId w:val="3"/>
  </w:num>
  <w:num w:numId="37">
    <w:abstractNumId w:val="25"/>
  </w:num>
  <w:num w:numId="38">
    <w:abstractNumId w:val="32"/>
  </w:num>
  <w:num w:numId="39">
    <w:abstractNumId w:val="5"/>
  </w:num>
  <w:num w:numId="40">
    <w:abstractNumId w:val="30"/>
  </w:num>
  <w:num w:numId="41">
    <w:abstractNumId w:val="8"/>
  </w:num>
  <w:num w:numId="42">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0DA"/>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3473"/>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642"/>
    <w:rsid w:val="00021A82"/>
    <w:rsid w:val="00021E3F"/>
    <w:rsid w:val="00022299"/>
    <w:rsid w:val="0002242E"/>
    <w:rsid w:val="000225B9"/>
    <w:rsid w:val="00022E51"/>
    <w:rsid w:val="000232E7"/>
    <w:rsid w:val="00023BA8"/>
    <w:rsid w:val="0002499D"/>
    <w:rsid w:val="00024A09"/>
    <w:rsid w:val="0002502D"/>
    <w:rsid w:val="00026532"/>
    <w:rsid w:val="000278CB"/>
    <w:rsid w:val="00027E02"/>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1CFB"/>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1EE"/>
    <w:rsid w:val="000575D5"/>
    <w:rsid w:val="00057D7A"/>
    <w:rsid w:val="00057EC3"/>
    <w:rsid w:val="00060C76"/>
    <w:rsid w:val="0006131B"/>
    <w:rsid w:val="0006191E"/>
    <w:rsid w:val="00062202"/>
    <w:rsid w:val="000632E5"/>
    <w:rsid w:val="00063514"/>
    <w:rsid w:val="00066A4F"/>
    <w:rsid w:val="000703CF"/>
    <w:rsid w:val="00071461"/>
    <w:rsid w:val="00071BC5"/>
    <w:rsid w:val="00072602"/>
    <w:rsid w:val="00072C07"/>
    <w:rsid w:val="00072CCB"/>
    <w:rsid w:val="00072D6B"/>
    <w:rsid w:val="00073142"/>
    <w:rsid w:val="0007321D"/>
    <w:rsid w:val="000735A0"/>
    <w:rsid w:val="00073C85"/>
    <w:rsid w:val="000748B4"/>
    <w:rsid w:val="0007517E"/>
    <w:rsid w:val="000751EF"/>
    <w:rsid w:val="00075BE7"/>
    <w:rsid w:val="00076162"/>
    <w:rsid w:val="00076609"/>
    <w:rsid w:val="0007673B"/>
    <w:rsid w:val="00076E82"/>
    <w:rsid w:val="000775D9"/>
    <w:rsid w:val="00077A37"/>
    <w:rsid w:val="00081130"/>
    <w:rsid w:val="000812EA"/>
    <w:rsid w:val="00081E98"/>
    <w:rsid w:val="00082077"/>
    <w:rsid w:val="00082691"/>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5F26"/>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58"/>
    <w:rsid w:val="000C09CA"/>
    <w:rsid w:val="000C09DC"/>
    <w:rsid w:val="000C0F6C"/>
    <w:rsid w:val="000C13EC"/>
    <w:rsid w:val="000C3258"/>
    <w:rsid w:val="000C3428"/>
    <w:rsid w:val="000C3A3B"/>
    <w:rsid w:val="000C3DBA"/>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6C85"/>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637"/>
    <w:rsid w:val="00100CB7"/>
    <w:rsid w:val="00102D32"/>
    <w:rsid w:val="00102F37"/>
    <w:rsid w:val="00102FFC"/>
    <w:rsid w:val="00103001"/>
    <w:rsid w:val="00103988"/>
    <w:rsid w:val="00103A6E"/>
    <w:rsid w:val="00104331"/>
    <w:rsid w:val="00104433"/>
    <w:rsid w:val="00104B6A"/>
    <w:rsid w:val="00104E48"/>
    <w:rsid w:val="00104EC3"/>
    <w:rsid w:val="00104FCE"/>
    <w:rsid w:val="001055AE"/>
    <w:rsid w:val="00105EF6"/>
    <w:rsid w:val="001062C8"/>
    <w:rsid w:val="00106CEB"/>
    <w:rsid w:val="00107354"/>
    <w:rsid w:val="00110132"/>
    <w:rsid w:val="001107AD"/>
    <w:rsid w:val="00110DCF"/>
    <w:rsid w:val="00110E9D"/>
    <w:rsid w:val="00113343"/>
    <w:rsid w:val="001133DE"/>
    <w:rsid w:val="001138D4"/>
    <w:rsid w:val="00115574"/>
    <w:rsid w:val="0011560D"/>
    <w:rsid w:val="00115709"/>
    <w:rsid w:val="00115AAA"/>
    <w:rsid w:val="00115F53"/>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6E0F"/>
    <w:rsid w:val="001375DD"/>
    <w:rsid w:val="0013776C"/>
    <w:rsid w:val="001414D2"/>
    <w:rsid w:val="00141690"/>
    <w:rsid w:val="00141D99"/>
    <w:rsid w:val="00142708"/>
    <w:rsid w:val="001427E6"/>
    <w:rsid w:val="001428BA"/>
    <w:rsid w:val="00142DE0"/>
    <w:rsid w:val="00143080"/>
    <w:rsid w:val="0014348C"/>
    <w:rsid w:val="0014384A"/>
    <w:rsid w:val="001442F9"/>
    <w:rsid w:val="0014451D"/>
    <w:rsid w:val="00144540"/>
    <w:rsid w:val="00144DB7"/>
    <w:rsid w:val="00145676"/>
    <w:rsid w:val="00145C09"/>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46CA"/>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1AB"/>
    <w:rsid w:val="001777DA"/>
    <w:rsid w:val="00177AD1"/>
    <w:rsid w:val="00177C09"/>
    <w:rsid w:val="0018023D"/>
    <w:rsid w:val="001803AD"/>
    <w:rsid w:val="0018063C"/>
    <w:rsid w:val="00180825"/>
    <w:rsid w:val="00180B3B"/>
    <w:rsid w:val="00181F8E"/>
    <w:rsid w:val="00182444"/>
    <w:rsid w:val="001827C9"/>
    <w:rsid w:val="00182A81"/>
    <w:rsid w:val="0018336E"/>
    <w:rsid w:val="00183603"/>
    <w:rsid w:val="00183B72"/>
    <w:rsid w:val="00183D60"/>
    <w:rsid w:val="00184193"/>
    <w:rsid w:val="00184746"/>
    <w:rsid w:val="001847BF"/>
    <w:rsid w:val="0018490A"/>
    <w:rsid w:val="00184943"/>
    <w:rsid w:val="00184AEA"/>
    <w:rsid w:val="00184CCC"/>
    <w:rsid w:val="00185684"/>
    <w:rsid w:val="00186C83"/>
    <w:rsid w:val="001873B2"/>
    <w:rsid w:val="00190075"/>
    <w:rsid w:val="00190384"/>
    <w:rsid w:val="00190628"/>
    <w:rsid w:val="00190A8F"/>
    <w:rsid w:val="001917A5"/>
    <w:rsid w:val="00191840"/>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0E71"/>
    <w:rsid w:val="001A1411"/>
    <w:rsid w:val="001A1806"/>
    <w:rsid w:val="001A1A7B"/>
    <w:rsid w:val="001A1ACB"/>
    <w:rsid w:val="001A1B31"/>
    <w:rsid w:val="001A1D7A"/>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A56"/>
    <w:rsid w:val="001A6F3F"/>
    <w:rsid w:val="001A6FCA"/>
    <w:rsid w:val="001A700F"/>
    <w:rsid w:val="001A7067"/>
    <w:rsid w:val="001A7A38"/>
    <w:rsid w:val="001B011B"/>
    <w:rsid w:val="001B0702"/>
    <w:rsid w:val="001B10A4"/>
    <w:rsid w:val="001B1265"/>
    <w:rsid w:val="001B1DC3"/>
    <w:rsid w:val="001B2338"/>
    <w:rsid w:val="001B247E"/>
    <w:rsid w:val="001B25A6"/>
    <w:rsid w:val="001B26DD"/>
    <w:rsid w:val="001B270D"/>
    <w:rsid w:val="001B2935"/>
    <w:rsid w:val="001B2A57"/>
    <w:rsid w:val="001B2EDE"/>
    <w:rsid w:val="001B302A"/>
    <w:rsid w:val="001B35F7"/>
    <w:rsid w:val="001B38EE"/>
    <w:rsid w:val="001B3CCC"/>
    <w:rsid w:val="001B40B7"/>
    <w:rsid w:val="001B41CB"/>
    <w:rsid w:val="001B45B5"/>
    <w:rsid w:val="001B48FC"/>
    <w:rsid w:val="001B4A60"/>
    <w:rsid w:val="001B4E00"/>
    <w:rsid w:val="001B4EE4"/>
    <w:rsid w:val="001B54A0"/>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B4B"/>
    <w:rsid w:val="001C3E84"/>
    <w:rsid w:val="001C3EB6"/>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2E8"/>
    <w:rsid w:val="001D7486"/>
    <w:rsid w:val="001D7A70"/>
    <w:rsid w:val="001D7CE4"/>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41C"/>
    <w:rsid w:val="001E6521"/>
    <w:rsid w:val="001E657E"/>
    <w:rsid w:val="001E65E5"/>
    <w:rsid w:val="001E65F4"/>
    <w:rsid w:val="001E671F"/>
    <w:rsid w:val="001E6A44"/>
    <w:rsid w:val="001E6F33"/>
    <w:rsid w:val="001E705B"/>
    <w:rsid w:val="001E7723"/>
    <w:rsid w:val="001E777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521"/>
    <w:rsid w:val="001F59EC"/>
    <w:rsid w:val="001F59F0"/>
    <w:rsid w:val="001F6F6E"/>
    <w:rsid w:val="001F728F"/>
    <w:rsid w:val="001F731F"/>
    <w:rsid w:val="002002FF"/>
    <w:rsid w:val="00200664"/>
    <w:rsid w:val="00200B7D"/>
    <w:rsid w:val="0020233B"/>
    <w:rsid w:val="0020337A"/>
    <w:rsid w:val="00203441"/>
    <w:rsid w:val="0020369E"/>
    <w:rsid w:val="0020376B"/>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0E4"/>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2F16"/>
    <w:rsid w:val="002236BF"/>
    <w:rsid w:val="002237E5"/>
    <w:rsid w:val="002251F9"/>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755"/>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1C7"/>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3BD2"/>
    <w:rsid w:val="00274ABF"/>
    <w:rsid w:val="00275807"/>
    <w:rsid w:val="0027652E"/>
    <w:rsid w:val="00276A40"/>
    <w:rsid w:val="0027708C"/>
    <w:rsid w:val="0027712C"/>
    <w:rsid w:val="002773DA"/>
    <w:rsid w:val="00277685"/>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0CC0"/>
    <w:rsid w:val="00291237"/>
    <w:rsid w:val="00291B3A"/>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97C46"/>
    <w:rsid w:val="002A05F1"/>
    <w:rsid w:val="002A0F15"/>
    <w:rsid w:val="002A129B"/>
    <w:rsid w:val="002A13B6"/>
    <w:rsid w:val="002A1A24"/>
    <w:rsid w:val="002A1B4B"/>
    <w:rsid w:val="002A3694"/>
    <w:rsid w:val="002A36F7"/>
    <w:rsid w:val="002A3911"/>
    <w:rsid w:val="002A3E43"/>
    <w:rsid w:val="002A44DB"/>
    <w:rsid w:val="002A510A"/>
    <w:rsid w:val="002A534D"/>
    <w:rsid w:val="002A5386"/>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2FA6"/>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0F"/>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4F0"/>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085B"/>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964"/>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27C75"/>
    <w:rsid w:val="00330AAF"/>
    <w:rsid w:val="0033114A"/>
    <w:rsid w:val="00331871"/>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142"/>
    <w:rsid w:val="00355E4C"/>
    <w:rsid w:val="00355F33"/>
    <w:rsid w:val="00355FDD"/>
    <w:rsid w:val="00356F60"/>
    <w:rsid w:val="00357337"/>
    <w:rsid w:val="003573A6"/>
    <w:rsid w:val="00361764"/>
    <w:rsid w:val="00361993"/>
    <w:rsid w:val="00362361"/>
    <w:rsid w:val="003626D3"/>
    <w:rsid w:val="00362C2B"/>
    <w:rsid w:val="00362EB0"/>
    <w:rsid w:val="003634E9"/>
    <w:rsid w:val="0036396F"/>
    <w:rsid w:val="00363E22"/>
    <w:rsid w:val="003644D5"/>
    <w:rsid w:val="00364BB2"/>
    <w:rsid w:val="00364FA0"/>
    <w:rsid w:val="00365B4B"/>
    <w:rsid w:val="00366ABC"/>
    <w:rsid w:val="00367379"/>
    <w:rsid w:val="0037084F"/>
    <w:rsid w:val="00370DFB"/>
    <w:rsid w:val="003716F4"/>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4AB"/>
    <w:rsid w:val="00381729"/>
    <w:rsid w:val="00381946"/>
    <w:rsid w:val="003834DA"/>
    <w:rsid w:val="003838A6"/>
    <w:rsid w:val="00384650"/>
    <w:rsid w:val="00384F20"/>
    <w:rsid w:val="003853B8"/>
    <w:rsid w:val="003853E7"/>
    <w:rsid w:val="00386A7F"/>
    <w:rsid w:val="0038732C"/>
    <w:rsid w:val="00387854"/>
    <w:rsid w:val="00387EDC"/>
    <w:rsid w:val="00390899"/>
    <w:rsid w:val="00390AA1"/>
    <w:rsid w:val="00390BB2"/>
    <w:rsid w:val="00390D5A"/>
    <w:rsid w:val="003917F7"/>
    <w:rsid w:val="00391C1A"/>
    <w:rsid w:val="003922BC"/>
    <w:rsid w:val="00392742"/>
    <w:rsid w:val="00393AE4"/>
    <w:rsid w:val="00393B55"/>
    <w:rsid w:val="00393CE5"/>
    <w:rsid w:val="00394010"/>
    <w:rsid w:val="00394402"/>
    <w:rsid w:val="0039499C"/>
    <w:rsid w:val="00394EEA"/>
    <w:rsid w:val="0039594E"/>
    <w:rsid w:val="00396B26"/>
    <w:rsid w:val="00396CB8"/>
    <w:rsid w:val="00397060"/>
    <w:rsid w:val="00397A73"/>
    <w:rsid w:val="003A06D0"/>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6EC3"/>
    <w:rsid w:val="003B781C"/>
    <w:rsid w:val="003B7C1D"/>
    <w:rsid w:val="003C069D"/>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E0635"/>
    <w:rsid w:val="003E0754"/>
    <w:rsid w:val="003E0C70"/>
    <w:rsid w:val="003E0D88"/>
    <w:rsid w:val="003E0E72"/>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1BE4"/>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69A"/>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0724F"/>
    <w:rsid w:val="004076CE"/>
    <w:rsid w:val="00410A89"/>
    <w:rsid w:val="00411B06"/>
    <w:rsid w:val="00411D43"/>
    <w:rsid w:val="00412C46"/>
    <w:rsid w:val="00413BBA"/>
    <w:rsid w:val="00414027"/>
    <w:rsid w:val="004143EC"/>
    <w:rsid w:val="00414CE1"/>
    <w:rsid w:val="0041599F"/>
    <w:rsid w:val="00415A08"/>
    <w:rsid w:val="00415EC6"/>
    <w:rsid w:val="00416277"/>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BF8"/>
    <w:rsid w:val="00436E30"/>
    <w:rsid w:val="0043703D"/>
    <w:rsid w:val="00437B8A"/>
    <w:rsid w:val="0044036C"/>
    <w:rsid w:val="00440708"/>
    <w:rsid w:val="00442459"/>
    <w:rsid w:val="0044255F"/>
    <w:rsid w:val="00442D66"/>
    <w:rsid w:val="0044301B"/>
    <w:rsid w:val="0044350F"/>
    <w:rsid w:val="0044365A"/>
    <w:rsid w:val="00443E7A"/>
    <w:rsid w:val="00444A0A"/>
    <w:rsid w:val="00444EF0"/>
    <w:rsid w:val="00445138"/>
    <w:rsid w:val="00445CBC"/>
    <w:rsid w:val="00445CED"/>
    <w:rsid w:val="0044670C"/>
    <w:rsid w:val="00446827"/>
    <w:rsid w:val="004468EF"/>
    <w:rsid w:val="00446ADB"/>
    <w:rsid w:val="00447383"/>
    <w:rsid w:val="00447933"/>
    <w:rsid w:val="00447B1C"/>
    <w:rsid w:val="004503F7"/>
    <w:rsid w:val="0045049D"/>
    <w:rsid w:val="00450C87"/>
    <w:rsid w:val="004526C1"/>
    <w:rsid w:val="00452712"/>
    <w:rsid w:val="00452957"/>
    <w:rsid w:val="00452E27"/>
    <w:rsid w:val="00452E92"/>
    <w:rsid w:val="00452EE2"/>
    <w:rsid w:val="0045382F"/>
    <w:rsid w:val="004544F2"/>
    <w:rsid w:val="00454611"/>
    <w:rsid w:val="004549C6"/>
    <w:rsid w:val="00454A3B"/>
    <w:rsid w:val="0045563E"/>
    <w:rsid w:val="00455DAE"/>
    <w:rsid w:val="00456D0B"/>
    <w:rsid w:val="004608C0"/>
    <w:rsid w:val="00460A27"/>
    <w:rsid w:val="00460ABC"/>
    <w:rsid w:val="00461A92"/>
    <w:rsid w:val="00461B7D"/>
    <w:rsid w:val="00462325"/>
    <w:rsid w:val="004624D1"/>
    <w:rsid w:val="00462BD2"/>
    <w:rsid w:val="00463B70"/>
    <w:rsid w:val="00464017"/>
    <w:rsid w:val="004645B8"/>
    <w:rsid w:val="00464EE8"/>
    <w:rsid w:val="00465472"/>
    <w:rsid w:val="00465817"/>
    <w:rsid w:val="00465C1D"/>
    <w:rsid w:val="00465C34"/>
    <w:rsid w:val="00466A4A"/>
    <w:rsid w:val="00466A7D"/>
    <w:rsid w:val="00466AA9"/>
    <w:rsid w:val="00466C66"/>
    <w:rsid w:val="00466F5D"/>
    <w:rsid w:val="00467464"/>
    <w:rsid w:val="00467749"/>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AA5"/>
    <w:rsid w:val="00482BA1"/>
    <w:rsid w:val="00483617"/>
    <w:rsid w:val="004839E2"/>
    <w:rsid w:val="00484334"/>
    <w:rsid w:val="004849F8"/>
    <w:rsid w:val="00485247"/>
    <w:rsid w:val="0048554A"/>
    <w:rsid w:val="00486595"/>
    <w:rsid w:val="00486713"/>
    <w:rsid w:val="00486C8B"/>
    <w:rsid w:val="00486F80"/>
    <w:rsid w:val="0048709D"/>
    <w:rsid w:val="00487D3B"/>
    <w:rsid w:val="00490048"/>
    <w:rsid w:val="00490049"/>
    <w:rsid w:val="00490577"/>
    <w:rsid w:val="00490A5D"/>
    <w:rsid w:val="00491699"/>
    <w:rsid w:val="00491A96"/>
    <w:rsid w:val="00492090"/>
    <w:rsid w:val="004922DD"/>
    <w:rsid w:val="00492A4D"/>
    <w:rsid w:val="00492D6B"/>
    <w:rsid w:val="00492DF6"/>
    <w:rsid w:val="004931E3"/>
    <w:rsid w:val="0049322B"/>
    <w:rsid w:val="00493DE6"/>
    <w:rsid w:val="00493FCA"/>
    <w:rsid w:val="004945A1"/>
    <w:rsid w:val="004945EA"/>
    <w:rsid w:val="004945F9"/>
    <w:rsid w:val="00494BAB"/>
    <w:rsid w:val="00494CDC"/>
    <w:rsid w:val="00495151"/>
    <w:rsid w:val="00495ABC"/>
    <w:rsid w:val="00495F94"/>
    <w:rsid w:val="00496C21"/>
    <w:rsid w:val="00496E80"/>
    <w:rsid w:val="00497602"/>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1BB"/>
    <w:rsid w:val="004A774D"/>
    <w:rsid w:val="004B02C6"/>
    <w:rsid w:val="004B0EFE"/>
    <w:rsid w:val="004B1485"/>
    <w:rsid w:val="004B1660"/>
    <w:rsid w:val="004B20F3"/>
    <w:rsid w:val="004B2559"/>
    <w:rsid w:val="004B2DB7"/>
    <w:rsid w:val="004B423F"/>
    <w:rsid w:val="004B5251"/>
    <w:rsid w:val="004B5323"/>
    <w:rsid w:val="004B552F"/>
    <w:rsid w:val="004B59A4"/>
    <w:rsid w:val="004B674E"/>
    <w:rsid w:val="004B678A"/>
    <w:rsid w:val="004B6F56"/>
    <w:rsid w:val="004B7C01"/>
    <w:rsid w:val="004C02B1"/>
    <w:rsid w:val="004C05CD"/>
    <w:rsid w:val="004C09D9"/>
    <w:rsid w:val="004C0AEF"/>
    <w:rsid w:val="004C10FB"/>
    <w:rsid w:val="004C1185"/>
    <w:rsid w:val="004C151C"/>
    <w:rsid w:val="004C1D13"/>
    <w:rsid w:val="004C27DB"/>
    <w:rsid w:val="004C2F39"/>
    <w:rsid w:val="004C31F1"/>
    <w:rsid w:val="004C4320"/>
    <w:rsid w:val="004C48F7"/>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5AFF"/>
    <w:rsid w:val="004D6007"/>
    <w:rsid w:val="004D69A5"/>
    <w:rsid w:val="004D6D4B"/>
    <w:rsid w:val="004D6EDA"/>
    <w:rsid w:val="004D6EF7"/>
    <w:rsid w:val="004D7579"/>
    <w:rsid w:val="004E0064"/>
    <w:rsid w:val="004E061C"/>
    <w:rsid w:val="004E10B0"/>
    <w:rsid w:val="004E1547"/>
    <w:rsid w:val="004E1E2C"/>
    <w:rsid w:val="004E1EE8"/>
    <w:rsid w:val="004E2783"/>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0A2"/>
    <w:rsid w:val="004F0802"/>
    <w:rsid w:val="004F0C2F"/>
    <w:rsid w:val="004F13F4"/>
    <w:rsid w:val="004F222E"/>
    <w:rsid w:val="004F2317"/>
    <w:rsid w:val="004F26D6"/>
    <w:rsid w:val="004F27CC"/>
    <w:rsid w:val="004F2A84"/>
    <w:rsid w:val="004F3638"/>
    <w:rsid w:val="004F3ABC"/>
    <w:rsid w:val="004F4394"/>
    <w:rsid w:val="004F4C5C"/>
    <w:rsid w:val="004F6489"/>
    <w:rsid w:val="004F716C"/>
    <w:rsid w:val="004F7637"/>
    <w:rsid w:val="00500792"/>
    <w:rsid w:val="005009B1"/>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A9C"/>
    <w:rsid w:val="00507FC4"/>
    <w:rsid w:val="0051039B"/>
    <w:rsid w:val="00510D1B"/>
    <w:rsid w:val="00511004"/>
    <w:rsid w:val="005114AA"/>
    <w:rsid w:val="005115C2"/>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279"/>
    <w:rsid w:val="005327BF"/>
    <w:rsid w:val="0053290E"/>
    <w:rsid w:val="00532D22"/>
    <w:rsid w:val="0053351F"/>
    <w:rsid w:val="00533ABB"/>
    <w:rsid w:val="00533CEB"/>
    <w:rsid w:val="00533E22"/>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4888"/>
    <w:rsid w:val="005457D8"/>
    <w:rsid w:val="0054593C"/>
    <w:rsid w:val="00545A3D"/>
    <w:rsid w:val="00545E40"/>
    <w:rsid w:val="00545EA3"/>
    <w:rsid w:val="0054617C"/>
    <w:rsid w:val="00546234"/>
    <w:rsid w:val="00546288"/>
    <w:rsid w:val="005472B6"/>
    <w:rsid w:val="00547357"/>
    <w:rsid w:val="0054781F"/>
    <w:rsid w:val="00550596"/>
    <w:rsid w:val="00550A91"/>
    <w:rsid w:val="00550C44"/>
    <w:rsid w:val="0055195C"/>
    <w:rsid w:val="00552ACB"/>
    <w:rsid w:val="00552EFB"/>
    <w:rsid w:val="005533BF"/>
    <w:rsid w:val="00553DAD"/>
    <w:rsid w:val="005540F1"/>
    <w:rsid w:val="00554236"/>
    <w:rsid w:val="005544C9"/>
    <w:rsid w:val="005549E3"/>
    <w:rsid w:val="005549F0"/>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5B68"/>
    <w:rsid w:val="00566DFA"/>
    <w:rsid w:val="00567258"/>
    <w:rsid w:val="00567306"/>
    <w:rsid w:val="0056785A"/>
    <w:rsid w:val="0056786E"/>
    <w:rsid w:val="00570A41"/>
    <w:rsid w:val="0057134F"/>
    <w:rsid w:val="00571A47"/>
    <w:rsid w:val="005728EC"/>
    <w:rsid w:val="00572CAC"/>
    <w:rsid w:val="00573970"/>
    <w:rsid w:val="005739F5"/>
    <w:rsid w:val="00573B08"/>
    <w:rsid w:val="00573CA9"/>
    <w:rsid w:val="00573FF6"/>
    <w:rsid w:val="0057405E"/>
    <w:rsid w:val="0057416C"/>
    <w:rsid w:val="005747D2"/>
    <w:rsid w:val="005751E2"/>
    <w:rsid w:val="00575C44"/>
    <w:rsid w:val="00576347"/>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126"/>
    <w:rsid w:val="0058530C"/>
    <w:rsid w:val="00585958"/>
    <w:rsid w:val="00585E9B"/>
    <w:rsid w:val="00586215"/>
    <w:rsid w:val="00586462"/>
    <w:rsid w:val="00586806"/>
    <w:rsid w:val="005869F6"/>
    <w:rsid w:val="005875F2"/>
    <w:rsid w:val="00587E44"/>
    <w:rsid w:val="00587FD3"/>
    <w:rsid w:val="0059005A"/>
    <w:rsid w:val="00590096"/>
    <w:rsid w:val="00590C18"/>
    <w:rsid w:val="00590FEC"/>
    <w:rsid w:val="00591669"/>
    <w:rsid w:val="0059224B"/>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A2"/>
    <w:rsid w:val="005A23CE"/>
    <w:rsid w:val="005A2C93"/>
    <w:rsid w:val="005A3B01"/>
    <w:rsid w:val="005A3C2C"/>
    <w:rsid w:val="005A3D59"/>
    <w:rsid w:val="005A469F"/>
    <w:rsid w:val="005A4790"/>
    <w:rsid w:val="005A4A0E"/>
    <w:rsid w:val="005A56FA"/>
    <w:rsid w:val="005A5D5B"/>
    <w:rsid w:val="005A611F"/>
    <w:rsid w:val="005A6494"/>
    <w:rsid w:val="005A7B24"/>
    <w:rsid w:val="005B0A9B"/>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641"/>
    <w:rsid w:val="005C5761"/>
    <w:rsid w:val="005C68B7"/>
    <w:rsid w:val="005C6A6C"/>
    <w:rsid w:val="005C6C60"/>
    <w:rsid w:val="005C6F77"/>
    <w:rsid w:val="005C718A"/>
    <w:rsid w:val="005C7201"/>
    <w:rsid w:val="005C78B9"/>
    <w:rsid w:val="005D0617"/>
    <w:rsid w:val="005D08EB"/>
    <w:rsid w:val="005D0AFE"/>
    <w:rsid w:val="005D10AD"/>
    <w:rsid w:val="005D1AA1"/>
    <w:rsid w:val="005D2145"/>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465"/>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6F2"/>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0953"/>
    <w:rsid w:val="0064100D"/>
    <w:rsid w:val="0064112D"/>
    <w:rsid w:val="0064144C"/>
    <w:rsid w:val="006417B1"/>
    <w:rsid w:val="00641851"/>
    <w:rsid w:val="0064194D"/>
    <w:rsid w:val="00643043"/>
    <w:rsid w:val="00643AE6"/>
    <w:rsid w:val="00643C5F"/>
    <w:rsid w:val="006445BE"/>
    <w:rsid w:val="0064494D"/>
    <w:rsid w:val="00645694"/>
    <w:rsid w:val="00645F46"/>
    <w:rsid w:val="0064618E"/>
    <w:rsid w:val="00646252"/>
    <w:rsid w:val="00646A02"/>
    <w:rsid w:val="00646E2F"/>
    <w:rsid w:val="00647894"/>
    <w:rsid w:val="006478BE"/>
    <w:rsid w:val="006479F6"/>
    <w:rsid w:val="00647AD3"/>
    <w:rsid w:val="0065058F"/>
    <w:rsid w:val="0065065E"/>
    <w:rsid w:val="00650A1F"/>
    <w:rsid w:val="0065116A"/>
    <w:rsid w:val="00651C54"/>
    <w:rsid w:val="0065207B"/>
    <w:rsid w:val="0065216D"/>
    <w:rsid w:val="00652459"/>
    <w:rsid w:val="00652860"/>
    <w:rsid w:val="00652FE3"/>
    <w:rsid w:val="006535D7"/>
    <w:rsid w:val="00653F09"/>
    <w:rsid w:val="006545BC"/>
    <w:rsid w:val="00654701"/>
    <w:rsid w:val="0065474A"/>
    <w:rsid w:val="00654D01"/>
    <w:rsid w:val="00654DFD"/>
    <w:rsid w:val="00654E90"/>
    <w:rsid w:val="006551DE"/>
    <w:rsid w:val="006558E8"/>
    <w:rsid w:val="0065599A"/>
    <w:rsid w:val="00655B9A"/>
    <w:rsid w:val="00655D6C"/>
    <w:rsid w:val="006566E8"/>
    <w:rsid w:val="006568B9"/>
    <w:rsid w:val="006569AE"/>
    <w:rsid w:val="00656EB8"/>
    <w:rsid w:val="00656ED2"/>
    <w:rsid w:val="00657552"/>
    <w:rsid w:val="00657BA0"/>
    <w:rsid w:val="00657C17"/>
    <w:rsid w:val="006602A7"/>
    <w:rsid w:val="006606CB"/>
    <w:rsid w:val="006608AE"/>
    <w:rsid w:val="00660A43"/>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66F83"/>
    <w:rsid w:val="00670C33"/>
    <w:rsid w:val="00671631"/>
    <w:rsid w:val="00671CD7"/>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0E6"/>
    <w:rsid w:val="00677152"/>
    <w:rsid w:val="00677979"/>
    <w:rsid w:val="00677D7F"/>
    <w:rsid w:val="006803E8"/>
    <w:rsid w:val="0068087E"/>
    <w:rsid w:val="006810AA"/>
    <w:rsid w:val="006813F5"/>
    <w:rsid w:val="006818F9"/>
    <w:rsid w:val="00681A51"/>
    <w:rsid w:val="00681B4C"/>
    <w:rsid w:val="00681E05"/>
    <w:rsid w:val="006824B1"/>
    <w:rsid w:val="00682AA8"/>
    <w:rsid w:val="006839DE"/>
    <w:rsid w:val="00683BE0"/>
    <w:rsid w:val="00683D59"/>
    <w:rsid w:val="0068466E"/>
    <w:rsid w:val="0068471B"/>
    <w:rsid w:val="00684E33"/>
    <w:rsid w:val="00684F74"/>
    <w:rsid w:val="00685196"/>
    <w:rsid w:val="0068523E"/>
    <w:rsid w:val="006861C0"/>
    <w:rsid w:val="00686DA4"/>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4C9"/>
    <w:rsid w:val="006A0ED8"/>
    <w:rsid w:val="006A1014"/>
    <w:rsid w:val="006A1E31"/>
    <w:rsid w:val="006A1F8C"/>
    <w:rsid w:val="006A23E0"/>
    <w:rsid w:val="006A468B"/>
    <w:rsid w:val="006A49C8"/>
    <w:rsid w:val="006A4DBC"/>
    <w:rsid w:val="006A5F7F"/>
    <w:rsid w:val="006A6889"/>
    <w:rsid w:val="006A6FA2"/>
    <w:rsid w:val="006A7AA2"/>
    <w:rsid w:val="006A7EBC"/>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C3"/>
    <w:rsid w:val="006B76FA"/>
    <w:rsid w:val="006B793E"/>
    <w:rsid w:val="006C0020"/>
    <w:rsid w:val="006C0040"/>
    <w:rsid w:val="006C0292"/>
    <w:rsid w:val="006C03C5"/>
    <w:rsid w:val="006C0EC2"/>
    <w:rsid w:val="006C109D"/>
    <w:rsid w:val="006C1735"/>
    <w:rsid w:val="006C17CF"/>
    <w:rsid w:val="006C1B65"/>
    <w:rsid w:val="006C2209"/>
    <w:rsid w:val="006C2396"/>
    <w:rsid w:val="006C23F5"/>
    <w:rsid w:val="006C471B"/>
    <w:rsid w:val="006C4933"/>
    <w:rsid w:val="006C4FDD"/>
    <w:rsid w:val="006C5117"/>
    <w:rsid w:val="006C526F"/>
    <w:rsid w:val="006C5B70"/>
    <w:rsid w:val="006C5B8F"/>
    <w:rsid w:val="006C6DA9"/>
    <w:rsid w:val="006C72B3"/>
    <w:rsid w:val="006C7380"/>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0CEF"/>
    <w:rsid w:val="006E3560"/>
    <w:rsid w:val="006E395A"/>
    <w:rsid w:val="006E3AAF"/>
    <w:rsid w:val="006E3E27"/>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61D"/>
    <w:rsid w:val="006F5DED"/>
    <w:rsid w:val="0070070B"/>
    <w:rsid w:val="00700BE1"/>
    <w:rsid w:val="007024B7"/>
    <w:rsid w:val="00703048"/>
    <w:rsid w:val="0070373C"/>
    <w:rsid w:val="00704075"/>
    <w:rsid w:val="00704263"/>
    <w:rsid w:val="00704979"/>
    <w:rsid w:val="00704A10"/>
    <w:rsid w:val="00704EB9"/>
    <w:rsid w:val="00705EB1"/>
    <w:rsid w:val="007076C5"/>
    <w:rsid w:val="00707B82"/>
    <w:rsid w:val="00707D78"/>
    <w:rsid w:val="00707F0A"/>
    <w:rsid w:val="00707F87"/>
    <w:rsid w:val="00707F97"/>
    <w:rsid w:val="007101B8"/>
    <w:rsid w:val="007103B6"/>
    <w:rsid w:val="007106FD"/>
    <w:rsid w:val="00710DDC"/>
    <w:rsid w:val="00710EDE"/>
    <w:rsid w:val="00711295"/>
    <w:rsid w:val="007112E6"/>
    <w:rsid w:val="00714560"/>
    <w:rsid w:val="00715045"/>
    <w:rsid w:val="0071517B"/>
    <w:rsid w:val="0071539F"/>
    <w:rsid w:val="00715FD7"/>
    <w:rsid w:val="007162F5"/>
    <w:rsid w:val="00716718"/>
    <w:rsid w:val="00717939"/>
    <w:rsid w:val="007202CF"/>
    <w:rsid w:val="00720B36"/>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2631A"/>
    <w:rsid w:val="007311AC"/>
    <w:rsid w:val="007314C4"/>
    <w:rsid w:val="00731531"/>
    <w:rsid w:val="00731A11"/>
    <w:rsid w:val="00732A5C"/>
    <w:rsid w:val="00732E96"/>
    <w:rsid w:val="00733089"/>
    <w:rsid w:val="00733124"/>
    <w:rsid w:val="007337ED"/>
    <w:rsid w:val="00733A90"/>
    <w:rsid w:val="00735ACE"/>
    <w:rsid w:val="00736990"/>
    <w:rsid w:val="00736F4E"/>
    <w:rsid w:val="0073714D"/>
    <w:rsid w:val="0073744F"/>
    <w:rsid w:val="00737D02"/>
    <w:rsid w:val="00737F9B"/>
    <w:rsid w:val="00740014"/>
    <w:rsid w:val="00740A31"/>
    <w:rsid w:val="007413DA"/>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305"/>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5D2E"/>
    <w:rsid w:val="00757935"/>
    <w:rsid w:val="00757989"/>
    <w:rsid w:val="007579E4"/>
    <w:rsid w:val="00757D05"/>
    <w:rsid w:val="007604F7"/>
    <w:rsid w:val="00760D07"/>
    <w:rsid w:val="00761628"/>
    <w:rsid w:val="007617C3"/>
    <w:rsid w:val="00761A60"/>
    <w:rsid w:val="0076261D"/>
    <w:rsid w:val="0076280D"/>
    <w:rsid w:val="00762887"/>
    <w:rsid w:val="00762EA8"/>
    <w:rsid w:val="00763555"/>
    <w:rsid w:val="00764EAC"/>
    <w:rsid w:val="00765171"/>
    <w:rsid w:val="007660BD"/>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44"/>
    <w:rsid w:val="00790E96"/>
    <w:rsid w:val="0079173B"/>
    <w:rsid w:val="00791EC8"/>
    <w:rsid w:val="007921C6"/>
    <w:rsid w:val="0079278E"/>
    <w:rsid w:val="00792EA3"/>
    <w:rsid w:val="007938F5"/>
    <w:rsid w:val="00793C0C"/>
    <w:rsid w:val="00793C77"/>
    <w:rsid w:val="007940E0"/>
    <w:rsid w:val="007947E4"/>
    <w:rsid w:val="00794AE5"/>
    <w:rsid w:val="00794C88"/>
    <w:rsid w:val="00794FB2"/>
    <w:rsid w:val="00795C4E"/>
    <w:rsid w:val="00795FB1"/>
    <w:rsid w:val="007962E0"/>
    <w:rsid w:val="00796573"/>
    <w:rsid w:val="0079683F"/>
    <w:rsid w:val="00796AB9"/>
    <w:rsid w:val="0079715F"/>
    <w:rsid w:val="007971D1"/>
    <w:rsid w:val="00797D82"/>
    <w:rsid w:val="007A0400"/>
    <w:rsid w:val="007A064C"/>
    <w:rsid w:val="007A0BF9"/>
    <w:rsid w:val="007A1234"/>
    <w:rsid w:val="007A1BFE"/>
    <w:rsid w:val="007A1EC6"/>
    <w:rsid w:val="007A1F8B"/>
    <w:rsid w:val="007A2D08"/>
    <w:rsid w:val="007A2EB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19DA"/>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55E"/>
    <w:rsid w:val="007C5641"/>
    <w:rsid w:val="007C5B99"/>
    <w:rsid w:val="007C6193"/>
    <w:rsid w:val="007C6240"/>
    <w:rsid w:val="007D04FF"/>
    <w:rsid w:val="007D1145"/>
    <w:rsid w:val="007D12C3"/>
    <w:rsid w:val="007D1604"/>
    <w:rsid w:val="007D1736"/>
    <w:rsid w:val="007D2043"/>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E0A51"/>
    <w:rsid w:val="007E10B3"/>
    <w:rsid w:val="007E1382"/>
    <w:rsid w:val="007E26A9"/>
    <w:rsid w:val="007E29BD"/>
    <w:rsid w:val="007E2B0E"/>
    <w:rsid w:val="007E3469"/>
    <w:rsid w:val="007E3732"/>
    <w:rsid w:val="007E43E2"/>
    <w:rsid w:val="007E4520"/>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A3C"/>
    <w:rsid w:val="00805F50"/>
    <w:rsid w:val="008077D2"/>
    <w:rsid w:val="00807A9F"/>
    <w:rsid w:val="0081066C"/>
    <w:rsid w:val="008108D8"/>
    <w:rsid w:val="00811012"/>
    <w:rsid w:val="00811CF8"/>
    <w:rsid w:val="00812652"/>
    <w:rsid w:val="0081275E"/>
    <w:rsid w:val="0081314B"/>
    <w:rsid w:val="0081324E"/>
    <w:rsid w:val="0081353B"/>
    <w:rsid w:val="0081536B"/>
    <w:rsid w:val="008155F7"/>
    <w:rsid w:val="00815BDA"/>
    <w:rsid w:val="00816264"/>
    <w:rsid w:val="00816A14"/>
    <w:rsid w:val="00817196"/>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4ED3"/>
    <w:rsid w:val="008257CC"/>
    <w:rsid w:val="00825B5D"/>
    <w:rsid w:val="00825F90"/>
    <w:rsid w:val="00826511"/>
    <w:rsid w:val="00830011"/>
    <w:rsid w:val="008302A7"/>
    <w:rsid w:val="00830330"/>
    <w:rsid w:val="00830891"/>
    <w:rsid w:val="00831554"/>
    <w:rsid w:val="00831BA6"/>
    <w:rsid w:val="00831FD6"/>
    <w:rsid w:val="0083226C"/>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0FA"/>
    <w:rsid w:val="008414A9"/>
    <w:rsid w:val="008415AB"/>
    <w:rsid w:val="008415BD"/>
    <w:rsid w:val="00841B21"/>
    <w:rsid w:val="008422DE"/>
    <w:rsid w:val="008425E7"/>
    <w:rsid w:val="00842E8F"/>
    <w:rsid w:val="00842F5B"/>
    <w:rsid w:val="008434C1"/>
    <w:rsid w:val="008439C6"/>
    <w:rsid w:val="008444BB"/>
    <w:rsid w:val="00844EB3"/>
    <w:rsid w:val="00845FBE"/>
    <w:rsid w:val="0084655D"/>
    <w:rsid w:val="00846571"/>
    <w:rsid w:val="00846693"/>
    <w:rsid w:val="0084687C"/>
    <w:rsid w:val="00846B95"/>
    <w:rsid w:val="00847056"/>
    <w:rsid w:val="0084729B"/>
    <w:rsid w:val="00847860"/>
    <w:rsid w:val="00847B15"/>
    <w:rsid w:val="0085003F"/>
    <w:rsid w:val="008500D6"/>
    <w:rsid w:val="008506D6"/>
    <w:rsid w:val="00850832"/>
    <w:rsid w:val="008508EC"/>
    <w:rsid w:val="00850E0E"/>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322"/>
    <w:rsid w:val="00857741"/>
    <w:rsid w:val="00857DB6"/>
    <w:rsid w:val="008626B4"/>
    <w:rsid w:val="008639FF"/>
    <w:rsid w:val="00866057"/>
    <w:rsid w:val="00866220"/>
    <w:rsid w:val="008663B7"/>
    <w:rsid w:val="008667F4"/>
    <w:rsid w:val="00866EB6"/>
    <w:rsid w:val="00867174"/>
    <w:rsid w:val="00867670"/>
    <w:rsid w:val="00867D22"/>
    <w:rsid w:val="00867F0D"/>
    <w:rsid w:val="00870059"/>
    <w:rsid w:val="0087122F"/>
    <w:rsid w:val="00871FCF"/>
    <w:rsid w:val="00872A2C"/>
    <w:rsid w:val="00873559"/>
    <w:rsid w:val="008741D7"/>
    <w:rsid w:val="00874725"/>
    <w:rsid w:val="00874BD7"/>
    <w:rsid w:val="00875AE9"/>
    <w:rsid w:val="008764AB"/>
    <w:rsid w:val="00876777"/>
    <w:rsid w:val="00876B35"/>
    <w:rsid w:val="00876B76"/>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4B"/>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2549"/>
    <w:rsid w:val="008A2D22"/>
    <w:rsid w:val="008A32B5"/>
    <w:rsid w:val="008A33E2"/>
    <w:rsid w:val="008A34DD"/>
    <w:rsid w:val="008A35FF"/>
    <w:rsid w:val="008A3DF4"/>
    <w:rsid w:val="008A3E72"/>
    <w:rsid w:val="008A439F"/>
    <w:rsid w:val="008A485A"/>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97"/>
    <w:rsid w:val="008B59DC"/>
    <w:rsid w:val="008B5AE1"/>
    <w:rsid w:val="008B65BA"/>
    <w:rsid w:val="008B6CE1"/>
    <w:rsid w:val="008B71CB"/>
    <w:rsid w:val="008B749C"/>
    <w:rsid w:val="008C0750"/>
    <w:rsid w:val="008C08CA"/>
    <w:rsid w:val="008C0C88"/>
    <w:rsid w:val="008C1A29"/>
    <w:rsid w:val="008C23C4"/>
    <w:rsid w:val="008C25D3"/>
    <w:rsid w:val="008C2B63"/>
    <w:rsid w:val="008C3BF7"/>
    <w:rsid w:val="008C3FD4"/>
    <w:rsid w:val="008C41E3"/>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0C3"/>
    <w:rsid w:val="008E1442"/>
    <w:rsid w:val="008E1455"/>
    <w:rsid w:val="008E1C7C"/>
    <w:rsid w:val="008E23BB"/>
    <w:rsid w:val="008E264B"/>
    <w:rsid w:val="008E27D8"/>
    <w:rsid w:val="008E2ECD"/>
    <w:rsid w:val="008E3588"/>
    <w:rsid w:val="008E41D2"/>
    <w:rsid w:val="008E421F"/>
    <w:rsid w:val="008E42EA"/>
    <w:rsid w:val="008E4392"/>
    <w:rsid w:val="008E4502"/>
    <w:rsid w:val="008E49E5"/>
    <w:rsid w:val="008E4B67"/>
    <w:rsid w:val="008E4F89"/>
    <w:rsid w:val="008E513E"/>
    <w:rsid w:val="008E5B24"/>
    <w:rsid w:val="008E5D15"/>
    <w:rsid w:val="008E6D0A"/>
    <w:rsid w:val="008E6E0D"/>
    <w:rsid w:val="008E6EDD"/>
    <w:rsid w:val="008E76BB"/>
    <w:rsid w:val="008E7867"/>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40D"/>
    <w:rsid w:val="009027BF"/>
    <w:rsid w:val="00902BB0"/>
    <w:rsid w:val="00902F30"/>
    <w:rsid w:val="0090362B"/>
    <w:rsid w:val="00903CF9"/>
    <w:rsid w:val="009049B8"/>
    <w:rsid w:val="00904AAC"/>
    <w:rsid w:val="009055AB"/>
    <w:rsid w:val="009062A0"/>
    <w:rsid w:val="00906608"/>
    <w:rsid w:val="00906F63"/>
    <w:rsid w:val="009072B7"/>
    <w:rsid w:val="00907EA8"/>
    <w:rsid w:val="009105FD"/>
    <w:rsid w:val="00910FED"/>
    <w:rsid w:val="00911295"/>
    <w:rsid w:val="009114A3"/>
    <w:rsid w:val="00911B01"/>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6CB2"/>
    <w:rsid w:val="00916EDB"/>
    <w:rsid w:val="0091711F"/>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800"/>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D72"/>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14B"/>
    <w:rsid w:val="00950643"/>
    <w:rsid w:val="00950D46"/>
    <w:rsid w:val="00951122"/>
    <w:rsid w:val="009512F5"/>
    <w:rsid w:val="00951ECF"/>
    <w:rsid w:val="0095260C"/>
    <w:rsid w:val="009528AF"/>
    <w:rsid w:val="00953198"/>
    <w:rsid w:val="0095335F"/>
    <w:rsid w:val="00953384"/>
    <w:rsid w:val="009537B8"/>
    <w:rsid w:val="00953ABC"/>
    <w:rsid w:val="00953DDD"/>
    <w:rsid w:val="00953E81"/>
    <w:rsid w:val="00953E98"/>
    <w:rsid w:val="00954786"/>
    <w:rsid w:val="009549C4"/>
    <w:rsid w:val="00955545"/>
    <w:rsid w:val="00955D6A"/>
    <w:rsid w:val="009562D7"/>
    <w:rsid w:val="00957717"/>
    <w:rsid w:val="00957972"/>
    <w:rsid w:val="00960900"/>
    <w:rsid w:val="0096109E"/>
    <w:rsid w:val="009610FA"/>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6DB6"/>
    <w:rsid w:val="009772DC"/>
    <w:rsid w:val="009805EE"/>
    <w:rsid w:val="009806E0"/>
    <w:rsid w:val="009807DC"/>
    <w:rsid w:val="009807FB"/>
    <w:rsid w:val="00980E33"/>
    <w:rsid w:val="009821B2"/>
    <w:rsid w:val="009821DC"/>
    <w:rsid w:val="009822AF"/>
    <w:rsid w:val="00982E01"/>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188"/>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716"/>
    <w:rsid w:val="009C1E9F"/>
    <w:rsid w:val="009C207E"/>
    <w:rsid w:val="009C24A0"/>
    <w:rsid w:val="009C30C0"/>
    <w:rsid w:val="009C3626"/>
    <w:rsid w:val="009C419C"/>
    <w:rsid w:val="009C4298"/>
    <w:rsid w:val="009C4430"/>
    <w:rsid w:val="009C4791"/>
    <w:rsid w:val="009C5025"/>
    <w:rsid w:val="009C57DC"/>
    <w:rsid w:val="009C5A28"/>
    <w:rsid w:val="009C5C54"/>
    <w:rsid w:val="009C5FB5"/>
    <w:rsid w:val="009C6425"/>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589D"/>
    <w:rsid w:val="009E6074"/>
    <w:rsid w:val="009E646D"/>
    <w:rsid w:val="009E70A0"/>
    <w:rsid w:val="009E7453"/>
    <w:rsid w:val="009E7C10"/>
    <w:rsid w:val="009E7CFF"/>
    <w:rsid w:val="009E7F26"/>
    <w:rsid w:val="009F06A7"/>
    <w:rsid w:val="009F1275"/>
    <w:rsid w:val="009F1A5B"/>
    <w:rsid w:val="009F1D3C"/>
    <w:rsid w:val="009F225D"/>
    <w:rsid w:val="009F2B36"/>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76A"/>
    <w:rsid w:val="00A03E41"/>
    <w:rsid w:val="00A04D7A"/>
    <w:rsid w:val="00A04E9C"/>
    <w:rsid w:val="00A04EDA"/>
    <w:rsid w:val="00A05D98"/>
    <w:rsid w:val="00A0634E"/>
    <w:rsid w:val="00A07D6A"/>
    <w:rsid w:val="00A07DC7"/>
    <w:rsid w:val="00A0E7D1"/>
    <w:rsid w:val="00A10005"/>
    <w:rsid w:val="00A10B92"/>
    <w:rsid w:val="00A10B97"/>
    <w:rsid w:val="00A11D6A"/>
    <w:rsid w:val="00A11E43"/>
    <w:rsid w:val="00A129B5"/>
    <w:rsid w:val="00A12A7F"/>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31"/>
    <w:rsid w:val="00A237C0"/>
    <w:rsid w:val="00A23C4A"/>
    <w:rsid w:val="00A23DF4"/>
    <w:rsid w:val="00A2434C"/>
    <w:rsid w:val="00A250D5"/>
    <w:rsid w:val="00A25CA6"/>
    <w:rsid w:val="00A26BEA"/>
    <w:rsid w:val="00A27394"/>
    <w:rsid w:val="00A27831"/>
    <w:rsid w:val="00A30379"/>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3EA"/>
    <w:rsid w:val="00A374D6"/>
    <w:rsid w:val="00A40CA9"/>
    <w:rsid w:val="00A415F8"/>
    <w:rsid w:val="00A41892"/>
    <w:rsid w:val="00A419F8"/>
    <w:rsid w:val="00A420FA"/>
    <w:rsid w:val="00A42592"/>
    <w:rsid w:val="00A425AA"/>
    <w:rsid w:val="00A43622"/>
    <w:rsid w:val="00A43674"/>
    <w:rsid w:val="00A43CA4"/>
    <w:rsid w:val="00A445BC"/>
    <w:rsid w:val="00A450F8"/>
    <w:rsid w:val="00A455FC"/>
    <w:rsid w:val="00A45787"/>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423"/>
    <w:rsid w:val="00A567F1"/>
    <w:rsid w:val="00A60891"/>
    <w:rsid w:val="00A6153A"/>
    <w:rsid w:val="00A61A8C"/>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DE2"/>
    <w:rsid w:val="00A70FC2"/>
    <w:rsid w:val="00A70FE7"/>
    <w:rsid w:val="00A71EF3"/>
    <w:rsid w:val="00A72267"/>
    <w:rsid w:val="00A72398"/>
    <w:rsid w:val="00A7314D"/>
    <w:rsid w:val="00A746E6"/>
    <w:rsid w:val="00A7539A"/>
    <w:rsid w:val="00A75904"/>
    <w:rsid w:val="00A76203"/>
    <w:rsid w:val="00A7717B"/>
    <w:rsid w:val="00A776A8"/>
    <w:rsid w:val="00A776C2"/>
    <w:rsid w:val="00A77932"/>
    <w:rsid w:val="00A77A08"/>
    <w:rsid w:val="00A8057A"/>
    <w:rsid w:val="00A808D6"/>
    <w:rsid w:val="00A80CC4"/>
    <w:rsid w:val="00A817A8"/>
    <w:rsid w:val="00A8188B"/>
    <w:rsid w:val="00A821DB"/>
    <w:rsid w:val="00A826A4"/>
    <w:rsid w:val="00A831CE"/>
    <w:rsid w:val="00A832E8"/>
    <w:rsid w:val="00A8389B"/>
    <w:rsid w:val="00A83FF8"/>
    <w:rsid w:val="00A845EA"/>
    <w:rsid w:val="00A84B8D"/>
    <w:rsid w:val="00A86089"/>
    <w:rsid w:val="00A860C1"/>
    <w:rsid w:val="00A878E1"/>
    <w:rsid w:val="00A87C07"/>
    <w:rsid w:val="00A9058A"/>
    <w:rsid w:val="00A9059A"/>
    <w:rsid w:val="00A92572"/>
    <w:rsid w:val="00A92B4E"/>
    <w:rsid w:val="00A92F38"/>
    <w:rsid w:val="00A937DB"/>
    <w:rsid w:val="00A93B77"/>
    <w:rsid w:val="00A94874"/>
    <w:rsid w:val="00A948D2"/>
    <w:rsid w:val="00A94AA6"/>
    <w:rsid w:val="00A94C01"/>
    <w:rsid w:val="00A95349"/>
    <w:rsid w:val="00A95ACF"/>
    <w:rsid w:val="00A95EB0"/>
    <w:rsid w:val="00A95F57"/>
    <w:rsid w:val="00A965C1"/>
    <w:rsid w:val="00AA0568"/>
    <w:rsid w:val="00AA0D5E"/>
    <w:rsid w:val="00AA1637"/>
    <w:rsid w:val="00AA16FE"/>
    <w:rsid w:val="00AA2132"/>
    <w:rsid w:val="00AA2A72"/>
    <w:rsid w:val="00AA321D"/>
    <w:rsid w:val="00AA3320"/>
    <w:rsid w:val="00AA3E39"/>
    <w:rsid w:val="00AA3ECC"/>
    <w:rsid w:val="00AA4EDF"/>
    <w:rsid w:val="00AA4F3B"/>
    <w:rsid w:val="00AA57F8"/>
    <w:rsid w:val="00AA60D3"/>
    <w:rsid w:val="00AA6BA5"/>
    <w:rsid w:val="00AA70D2"/>
    <w:rsid w:val="00AA71D8"/>
    <w:rsid w:val="00AA77CA"/>
    <w:rsid w:val="00AA7AD4"/>
    <w:rsid w:val="00AA7EE5"/>
    <w:rsid w:val="00AA7FED"/>
    <w:rsid w:val="00AB0128"/>
    <w:rsid w:val="00AB02BF"/>
    <w:rsid w:val="00AB073D"/>
    <w:rsid w:val="00AB086A"/>
    <w:rsid w:val="00AB12D8"/>
    <w:rsid w:val="00AB167B"/>
    <w:rsid w:val="00AB2207"/>
    <w:rsid w:val="00AB2291"/>
    <w:rsid w:val="00AB2FF8"/>
    <w:rsid w:val="00AB300A"/>
    <w:rsid w:val="00AB3012"/>
    <w:rsid w:val="00AB34E9"/>
    <w:rsid w:val="00AB3DE0"/>
    <w:rsid w:val="00AB3FFE"/>
    <w:rsid w:val="00AB575D"/>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863"/>
    <w:rsid w:val="00AC390D"/>
    <w:rsid w:val="00AC3F90"/>
    <w:rsid w:val="00AC4FD1"/>
    <w:rsid w:val="00AC5FAB"/>
    <w:rsid w:val="00AC607E"/>
    <w:rsid w:val="00AC6794"/>
    <w:rsid w:val="00AC6E97"/>
    <w:rsid w:val="00AC78CC"/>
    <w:rsid w:val="00AC7F7E"/>
    <w:rsid w:val="00AC7F96"/>
    <w:rsid w:val="00AD0023"/>
    <w:rsid w:val="00AD10FE"/>
    <w:rsid w:val="00AD135D"/>
    <w:rsid w:val="00AD2118"/>
    <w:rsid w:val="00AD29B7"/>
    <w:rsid w:val="00AD2A7D"/>
    <w:rsid w:val="00AD3005"/>
    <w:rsid w:val="00AD3020"/>
    <w:rsid w:val="00AD32BF"/>
    <w:rsid w:val="00AD32DD"/>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0FE7"/>
    <w:rsid w:val="00AE1806"/>
    <w:rsid w:val="00AE1C22"/>
    <w:rsid w:val="00AE241C"/>
    <w:rsid w:val="00AE2F70"/>
    <w:rsid w:val="00AE3557"/>
    <w:rsid w:val="00AE383A"/>
    <w:rsid w:val="00AE39B7"/>
    <w:rsid w:val="00AE3DAD"/>
    <w:rsid w:val="00AE430E"/>
    <w:rsid w:val="00AE497C"/>
    <w:rsid w:val="00AE4DBC"/>
    <w:rsid w:val="00AE4E85"/>
    <w:rsid w:val="00AE4EA3"/>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D7D"/>
    <w:rsid w:val="00AF7FBD"/>
    <w:rsid w:val="00B00315"/>
    <w:rsid w:val="00B00842"/>
    <w:rsid w:val="00B00A80"/>
    <w:rsid w:val="00B00C56"/>
    <w:rsid w:val="00B00CE6"/>
    <w:rsid w:val="00B00DB4"/>
    <w:rsid w:val="00B00EC9"/>
    <w:rsid w:val="00B011C7"/>
    <w:rsid w:val="00B011E8"/>
    <w:rsid w:val="00B01DAE"/>
    <w:rsid w:val="00B020BC"/>
    <w:rsid w:val="00B02394"/>
    <w:rsid w:val="00B03010"/>
    <w:rsid w:val="00B03396"/>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2FF8"/>
    <w:rsid w:val="00B13CBA"/>
    <w:rsid w:val="00B146E5"/>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465B"/>
    <w:rsid w:val="00B24743"/>
    <w:rsid w:val="00B2476F"/>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34D"/>
    <w:rsid w:val="00B32633"/>
    <w:rsid w:val="00B333C2"/>
    <w:rsid w:val="00B336FF"/>
    <w:rsid w:val="00B33CF8"/>
    <w:rsid w:val="00B34848"/>
    <w:rsid w:val="00B348B0"/>
    <w:rsid w:val="00B34B22"/>
    <w:rsid w:val="00B357F2"/>
    <w:rsid w:val="00B35A09"/>
    <w:rsid w:val="00B364B9"/>
    <w:rsid w:val="00B37FF3"/>
    <w:rsid w:val="00B401FE"/>
    <w:rsid w:val="00B406D2"/>
    <w:rsid w:val="00B41A41"/>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E21"/>
    <w:rsid w:val="00B47FAD"/>
    <w:rsid w:val="00B50482"/>
    <w:rsid w:val="00B5053E"/>
    <w:rsid w:val="00B50CD7"/>
    <w:rsid w:val="00B51229"/>
    <w:rsid w:val="00B517E9"/>
    <w:rsid w:val="00B51FF1"/>
    <w:rsid w:val="00B529DE"/>
    <w:rsid w:val="00B52D5B"/>
    <w:rsid w:val="00B531C1"/>
    <w:rsid w:val="00B54D2D"/>
    <w:rsid w:val="00B550F5"/>
    <w:rsid w:val="00B55576"/>
    <w:rsid w:val="00B55ABE"/>
    <w:rsid w:val="00B55EB7"/>
    <w:rsid w:val="00B562E2"/>
    <w:rsid w:val="00B56CD5"/>
    <w:rsid w:val="00B57186"/>
    <w:rsid w:val="00B60176"/>
    <w:rsid w:val="00B61071"/>
    <w:rsid w:val="00B6161F"/>
    <w:rsid w:val="00B621BB"/>
    <w:rsid w:val="00B6222B"/>
    <w:rsid w:val="00B62452"/>
    <w:rsid w:val="00B628DE"/>
    <w:rsid w:val="00B6338D"/>
    <w:rsid w:val="00B64165"/>
    <w:rsid w:val="00B642BF"/>
    <w:rsid w:val="00B648F4"/>
    <w:rsid w:val="00B65702"/>
    <w:rsid w:val="00B65C98"/>
    <w:rsid w:val="00B66692"/>
    <w:rsid w:val="00B6681E"/>
    <w:rsid w:val="00B66A4E"/>
    <w:rsid w:val="00B66B28"/>
    <w:rsid w:val="00B675FB"/>
    <w:rsid w:val="00B67C1B"/>
    <w:rsid w:val="00B71CEA"/>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4AC8"/>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0279"/>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EE1"/>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0663"/>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DDD"/>
    <w:rsid w:val="00C03FBA"/>
    <w:rsid w:val="00C048DD"/>
    <w:rsid w:val="00C04AA4"/>
    <w:rsid w:val="00C04B66"/>
    <w:rsid w:val="00C04EC0"/>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7F"/>
    <w:rsid w:val="00C174D0"/>
    <w:rsid w:val="00C17993"/>
    <w:rsid w:val="00C17B3D"/>
    <w:rsid w:val="00C17D8C"/>
    <w:rsid w:val="00C17EBF"/>
    <w:rsid w:val="00C20F33"/>
    <w:rsid w:val="00C21911"/>
    <w:rsid w:val="00C21CE3"/>
    <w:rsid w:val="00C228E1"/>
    <w:rsid w:val="00C231D2"/>
    <w:rsid w:val="00C23238"/>
    <w:rsid w:val="00C24092"/>
    <w:rsid w:val="00C248D0"/>
    <w:rsid w:val="00C24D50"/>
    <w:rsid w:val="00C253E3"/>
    <w:rsid w:val="00C25B20"/>
    <w:rsid w:val="00C263B9"/>
    <w:rsid w:val="00C26F75"/>
    <w:rsid w:val="00C271D6"/>
    <w:rsid w:val="00C27224"/>
    <w:rsid w:val="00C30CA5"/>
    <w:rsid w:val="00C31E9F"/>
    <w:rsid w:val="00C31F92"/>
    <w:rsid w:val="00C321D0"/>
    <w:rsid w:val="00C326A6"/>
    <w:rsid w:val="00C334C8"/>
    <w:rsid w:val="00C33A42"/>
    <w:rsid w:val="00C342B4"/>
    <w:rsid w:val="00C34753"/>
    <w:rsid w:val="00C34F70"/>
    <w:rsid w:val="00C35679"/>
    <w:rsid w:val="00C36506"/>
    <w:rsid w:val="00C36593"/>
    <w:rsid w:val="00C365EC"/>
    <w:rsid w:val="00C369E9"/>
    <w:rsid w:val="00C37009"/>
    <w:rsid w:val="00C4036D"/>
    <w:rsid w:val="00C40612"/>
    <w:rsid w:val="00C4079E"/>
    <w:rsid w:val="00C41F27"/>
    <w:rsid w:val="00C41FD1"/>
    <w:rsid w:val="00C4261B"/>
    <w:rsid w:val="00C43199"/>
    <w:rsid w:val="00C43C99"/>
    <w:rsid w:val="00C43EC4"/>
    <w:rsid w:val="00C442E9"/>
    <w:rsid w:val="00C4435F"/>
    <w:rsid w:val="00C45716"/>
    <w:rsid w:val="00C459BB"/>
    <w:rsid w:val="00C46110"/>
    <w:rsid w:val="00C4691C"/>
    <w:rsid w:val="00C47C09"/>
    <w:rsid w:val="00C507B8"/>
    <w:rsid w:val="00C510A5"/>
    <w:rsid w:val="00C518A1"/>
    <w:rsid w:val="00C51AC3"/>
    <w:rsid w:val="00C51EB7"/>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6E9"/>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262"/>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2CD6"/>
    <w:rsid w:val="00C84041"/>
    <w:rsid w:val="00C840CE"/>
    <w:rsid w:val="00C843CF"/>
    <w:rsid w:val="00C84A9D"/>
    <w:rsid w:val="00C84E11"/>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231"/>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1C55"/>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1F64"/>
    <w:rsid w:val="00CB26A2"/>
    <w:rsid w:val="00CB287C"/>
    <w:rsid w:val="00CB3A65"/>
    <w:rsid w:val="00CB3AAA"/>
    <w:rsid w:val="00CB577C"/>
    <w:rsid w:val="00CB597F"/>
    <w:rsid w:val="00CB6C5C"/>
    <w:rsid w:val="00CB6CF5"/>
    <w:rsid w:val="00CB7559"/>
    <w:rsid w:val="00CC0601"/>
    <w:rsid w:val="00CC0CDC"/>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0F"/>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993"/>
    <w:rsid w:val="00CD7C70"/>
    <w:rsid w:val="00CE08BB"/>
    <w:rsid w:val="00CE091C"/>
    <w:rsid w:val="00CE0994"/>
    <w:rsid w:val="00CE0CDC"/>
    <w:rsid w:val="00CE117F"/>
    <w:rsid w:val="00CE136B"/>
    <w:rsid w:val="00CE249C"/>
    <w:rsid w:val="00CE2C8E"/>
    <w:rsid w:val="00CE374D"/>
    <w:rsid w:val="00CE3AE5"/>
    <w:rsid w:val="00CE3C9B"/>
    <w:rsid w:val="00CE55A9"/>
    <w:rsid w:val="00CE6099"/>
    <w:rsid w:val="00CE7040"/>
    <w:rsid w:val="00CE714E"/>
    <w:rsid w:val="00CE7898"/>
    <w:rsid w:val="00CF0607"/>
    <w:rsid w:val="00CF0F42"/>
    <w:rsid w:val="00CF17C7"/>
    <w:rsid w:val="00CF197A"/>
    <w:rsid w:val="00CF1FB9"/>
    <w:rsid w:val="00CF2305"/>
    <w:rsid w:val="00CF3FA3"/>
    <w:rsid w:val="00CF4324"/>
    <w:rsid w:val="00CF4561"/>
    <w:rsid w:val="00CF5E40"/>
    <w:rsid w:val="00CF64FC"/>
    <w:rsid w:val="00CF6C48"/>
    <w:rsid w:val="00CF7119"/>
    <w:rsid w:val="00CF7331"/>
    <w:rsid w:val="00CF7A8C"/>
    <w:rsid w:val="00CF7B31"/>
    <w:rsid w:val="00CF7D0E"/>
    <w:rsid w:val="00CF7FB5"/>
    <w:rsid w:val="00D002CF"/>
    <w:rsid w:val="00D00773"/>
    <w:rsid w:val="00D00A4C"/>
    <w:rsid w:val="00D00FE6"/>
    <w:rsid w:val="00D014F3"/>
    <w:rsid w:val="00D0170E"/>
    <w:rsid w:val="00D0171E"/>
    <w:rsid w:val="00D018A6"/>
    <w:rsid w:val="00D01C3C"/>
    <w:rsid w:val="00D01D40"/>
    <w:rsid w:val="00D0206A"/>
    <w:rsid w:val="00D02701"/>
    <w:rsid w:val="00D03546"/>
    <w:rsid w:val="00D03F98"/>
    <w:rsid w:val="00D03FF6"/>
    <w:rsid w:val="00D04706"/>
    <w:rsid w:val="00D04907"/>
    <w:rsid w:val="00D04918"/>
    <w:rsid w:val="00D04F15"/>
    <w:rsid w:val="00D05A3A"/>
    <w:rsid w:val="00D05D34"/>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0EB1"/>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71"/>
    <w:rsid w:val="00D35690"/>
    <w:rsid w:val="00D359CB"/>
    <w:rsid w:val="00D35FD5"/>
    <w:rsid w:val="00D361BB"/>
    <w:rsid w:val="00D36609"/>
    <w:rsid w:val="00D36C5C"/>
    <w:rsid w:val="00D36CC1"/>
    <w:rsid w:val="00D36FDC"/>
    <w:rsid w:val="00D372FE"/>
    <w:rsid w:val="00D37406"/>
    <w:rsid w:val="00D37790"/>
    <w:rsid w:val="00D37A89"/>
    <w:rsid w:val="00D4021C"/>
    <w:rsid w:val="00D402F8"/>
    <w:rsid w:val="00D40308"/>
    <w:rsid w:val="00D4034A"/>
    <w:rsid w:val="00D40609"/>
    <w:rsid w:val="00D40978"/>
    <w:rsid w:val="00D42134"/>
    <w:rsid w:val="00D4253C"/>
    <w:rsid w:val="00D427DB"/>
    <w:rsid w:val="00D436D5"/>
    <w:rsid w:val="00D441FA"/>
    <w:rsid w:val="00D446C7"/>
    <w:rsid w:val="00D44F17"/>
    <w:rsid w:val="00D4569C"/>
    <w:rsid w:val="00D4572F"/>
    <w:rsid w:val="00D45C7A"/>
    <w:rsid w:val="00D45FD0"/>
    <w:rsid w:val="00D4620D"/>
    <w:rsid w:val="00D46247"/>
    <w:rsid w:val="00D46D6F"/>
    <w:rsid w:val="00D47D5A"/>
    <w:rsid w:val="00D505EF"/>
    <w:rsid w:val="00D5098D"/>
    <w:rsid w:val="00D50B40"/>
    <w:rsid w:val="00D51006"/>
    <w:rsid w:val="00D514CB"/>
    <w:rsid w:val="00D5195E"/>
    <w:rsid w:val="00D5281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6"/>
    <w:rsid w:val="00D616DA"/>
    <w:rsid w:val="00D62AE4"/>
    <w:rsid w:val="00D63E13"/>
    <w:rsid w:val="00D646CB"/>
    <w:rsid w:val="00D65043"/>
    <w:rsid w:val="00D65308"/>
    <w:rsid w:val="00D653C3"/>
    <w:rsid w:val="00D65AB5"/>
    <w:rsid w:val="00D65DB4"/>
    <w:rsid w:val="00D66C78"/>
    <w:rsid w:val="00D66E2F"/>
    <w:rsid w:val="00D674B4"/>
    <w:rsid w:val="00D6754F"/>
    <w:rsid w:val="00D679C5"/>
    <w:rsid w:val="00D67A86"/>
    <w:rsid w:val="00D67EC1"/>
    <w:rsid w:val="00D700C5"/>
    <w:rsid w:val="00D7022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506"/>
    <w:rsid w:val="00D847CF"/>
    <w:rsid w:val="00D84A0A"/>
    <w:rsid w:val="00D85747"/>
    <w:rsid w:val="00D86196"/>
    <w:rsid w:val="00D865A4"/>
    <w:rsid w:val="00D86816"/>
    <w:rsid w:val="00D868B5"/>
    <w:rsid w:val="00D86CB2"/>
    <w:rsid w:val="00D86DC5"/>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1061"/>
    <w:rsid w:val="00DA1C68"/>
    <w:rsid w:val="00DA3104"/>
    <w:rsid w:val="00DA32F2"/>
    <w:rsid w:val="00DA37C5"/>
    <w:rsid w:val="00DA3DC7"/>
    <w:rsid w:val="00DA4042"/>
    <w:rsid w:val="00DA42C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117"/>
    <w:rsid w:val="00DB52C4"/>
    <w:rsid w:val="00DB56DD"/>
    <w:rsid w:val="00DB61C2"/>
    <w:rsid w:val="00DB65CD"/>
    <w:rsid w:val="00DB6F64"/>
    <w:rsid w:val="00DB7070"/>
    <w:rsid w:val="00DC0758"/>
    <w:rsid w:val="00DC0DDB"/>
    <w:rsid w:val="00DC168E"/>
    <w:rsid w:val="00DC1985"/>
    <w:rsid w:val="00DC1BC8"/>
    <w:rsid w:val="00DC2AF1"/>
    <w:rsid w:val="00DC2D50"/>
    <w:rsid w:val="00DC3043"/>
    <w:rsid w:val="00DC320E"/>
    <w:rsid w:val="00DC32E3"/>
    <w:rsid w:val="00DC33B4"/>
    <w:rsid w:val="00DC376A"/>
    <w:rsid w:val="00DC3784"/>
    <w:rsid w:val="00DC38C9"/>
    <w:rsid w:val="00DC3AFA"/>
    <w:rsid w:val="00DC3E26"/>
    <w:rsid w:val="00DC3F83"/>
    <w:rsid w:val="00DC4090"/>
    <w:rsid w:val="00DC42E3"/>
    <w:rsid w:val="00DC43A8"/>
    <w:rsid w:val="00DC4A26"/>
    <w:rsid w:val="00DC4CAB"/>
    <w:rsid w:val="00DC52CA"/>
    <w:rsid w:val="00DC5E8D"/>
    <w:rsid w:val="00DC5F24"/>
    <w:rsid w:val="00DC6351"/>
    <w:rsid w:val="00DC6895"/>
    <w:rsid w:val="00DC7141"/>
    <w:rsid w:val="00DC75CA"/>
    <w:rsid w:val="00DC7839"/>
    <w:rsid w:val="00DC793A"/>
    <w:rsid w:val="00DD01FE"/>
    <w:rsid w:val="00DD03F9"/>
    <w:rsid w:val="00DD0915"/>
    <w:rsid w:val="00DD18A2"/>
    <w:rsid w:val="00DD18F0"/>
    <w:rsid w:val="00DD1FEB"/>
    <w:rsid w:val="00DD2053"/>
    <w:rsid w:val="00DD25B4"/>
    <w:rsid w:val="00DD26AF"/>
    <w:rsid w:val="00DD2D16"/>
    <w:rsid w:val="00DD3A0A"/>
    <w:rsid w:val="00DD3DC5"/>
    <w:rsid w:val="00DD4769"/>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E7F97"/>
    <w:rsid w:val="00DF021C"/>
    <w:rsid w:val="00DF021D"/>
    <w:rsid w:val="00DF05EF"/>
    <w:rsid w:val="00DF2442"/>
    <w:rsid w:val="00DF3EF1"/>
    <w:rsid w:val="00DF41AF"/>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634C"/>
    <w:rsid w:val="00E07228"/>
    <w:rsid w:val="00E103E2"/>
    <w:rsid w:val="00E10893"/>
    <w:rsid w:val="00E108B1"/>
    <w:rsid w:val="00E121F2"/>
    <w:rsid w:val="00E14304"/>
    <w:rsid w:val="00E14927"/>
    <w:rsid w:val="00E14FBD"/>
    <w:rsid w:val="00E1520C"/>
    <w:rsid w:val="00E15339"/>
    <w:rsid w:val="00E1552B"/>
    <w:rsid w:val="00E15CBB"/>
    <w:rsid w:val="00E166FE"/>
    <w:rsid w:val="00E16FFF"/>
    <w:rsid w:val="00E2004C"/>
    <w:rsid w:val="00E214B5"/>
    <w:rsid w:val="00E21748"/>
    <w:rsid w:val="00E21CF0"/>
    <w:rsid w:val="00E22276"/>
    <w:rsid w:val="00E225B9"/>
    <w:rsid w:val="00E22A49"/>
    <w:rsid w:val="00E232D3"/>
    <w:rsid w:val="00E236ED"/>
    <w:rsid w:val="00E23E02"/>
    <w:rsid w:val="00E25377"/>
    <w:rsid w:val="00E259BF"/>
    <w:rsid w:val="00E25FB3"/>
    <w:rsid w:val="00E266CA"/>
    <w:rsid w:val="00E26935"/>
    <w:rsid w:val="00E26A7A"/>
    <w:rsid w:val="00E26BF6"/>
    <w:rsid w:val="00E275CD"/>
    <w:rsid w:val="00E275FB"/>
    <w:rsid w:val="00E3014F"/>
    <w:rsid w:val="00E30431"/>
    <w:rsid w:val="00E309F3"/>
    <w:rsid w:val="00E30E99"/>
    <w:rsid w:val="00E311D5"/>
    <w:rsid w:val="00E312E4"/>
    <w:rsid w:val="00E31B1A"/>
    <w:rsid w:val="00E31C02"/>
    <w:rsid w:val="00E31D1F"/>
    <w:rsid w:val="00E3200A"/>
    <w:rsid w:val="00E3243C"/>
    <w:rsid w:val="00E329B0"/>
    <w:rsid w:val="00E32E27"/>
    <w:rsid w:val="00E335C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3E86"/>
    <w:rsid w:val="00E445C2"/>
    <w:rsid w:val="00E44748"/>
    <w:rsid w:val="00E44A41"/>
    <w:rsid w:val="00E44B71"/>
    <w:rsid w:val="00E45372"/>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125"/>
    <w:rsid w:val="00E60B9A"/>
    <w:rsid w:val="00E60BCE"/>
    <w:rsid w:val="00E6175A"/>
    <w:rsid w:val="00E61DBF"/>
    <w:rsid w:val="00E61E11"/>
    <w:rsid w:val="00E6236A"/>
    <w:rsid w:val="00E6284C"/>
    <w:rsid w:val="00E62E80"/>
    <w:rsid w:val="00E63141"/>
    <w:rsid w:val="00E63E44"/>
    <w:rsid w:val="00E64000"/>
    <w:rsid w:val="00E64A1A"/>
    <w:rsid w:val="00E65810"/>
    <w:rsid w:val="00E65CEC"/>
    <w:rsid w:val="00E65CFA"/>
    <w:rsid w:val="00E65FE3"/>
    <w:rsid w:val="00E665B0"/>
    <w:rsid w:val="00E665CC"/>
    <w:rsid w:val="00E66608"/>
    <w:rsid w:val="00E66F38"/>
    <w:rsid w:val="00E670C3"/>
    <w:rsid w:val="00E67E0B"/>
    <w:rsid w:val="00E67F1F"/>
    <w:rsid w:val="00E7070C"/>
    <w:rsid w:val="00E7128C"/>
    <w:rsid w:val="00E7139E"/>
    <w:rsid w:val="00E71A77"/>
    <w:rsid w:val="00E71B02"/>
    <w:rsid w:val="00E71E1F"/>
    <w:rsid w:val="00E71E29"/>
    <w:rsid w:val="00E72130"/>
    <w:rsid w:val="00E72D8B"/>
    <w:rsid w:val="00E732CA"/>
    <w:rsid w:val="00E735B2"/>
    <w:rsid w:val="00E73E5E"/>
    <w:rsid w:val="00E74133"/>
    <w:rsid w:val="00E74F8F"/>
    <w:rsid w:val="00E75196"/>
    <w:rsid w:val="00E75564"/>
    <w:rsid w:val="00E7590F"/>
    <w:rsid w:val="00E7696E"/>
    <w:rsid w:val="00E76B9C"/>
    <w:rsid w:val="00E76C4A"/>
    <w:rsid w:val="00E7721F"/>
    <w:rsid w:val="00E80412"/>
    <w:rsid w:val="00E8078F"/>
    <w:rsid w:val="00E82049"/>
    <w:rsid w:val="00E834B6"/>
    <w:rsid w:val="00E83BD1"/>
    <w:rsid w:val="00E83E9C"/>
    <w:rsid w:val="00E84156"/>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511"/>
    <w:rsid w:val="00EB1EA3"/>
    <w:rsid w:val="00EB2095"/>
    <w:rsid w:val="00EB25BD"/>
    <w:rsid w:val="00EB3134"/>
    <w:rsid w:val="00EB3850"/>
    <w:rsid w:val="00EB3ECC"/>
    <w:rsid w:val="00EB44A1"/>
    <w:rsid w:val="00EB4634"/>
    <w:rsid w:val="00EB4B79"/>
    <w:rsid w:val="00EB4EE0"/>
    <w:rsid w:val="00EB5B81"/>
    <w:rsid w:val="00EB5C89"/>
    <w:rsid w:val="00EB5CB7"/>
    <w:rsid w:val="00EB63DD"/>
    <w:rsid w:val="00EB642C"/>
    <w:rsid w:val="00EB740F"/>
    <w:rsid w:val="00EB75A9"/>
    <w:rsid w:val="00EB7846"/>
    <w:rsid w:val="00EB7859"/>
    <w:rsid w:val="00EB7AA5"/>
    <w:rsid w:val="00EB7ABD"/>
    <w:rsid w:val="00EC00A6"/>
    <w:rsid w:val="00EC065B"/>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D47"/>
    <w:rsid w:val="00EC7EE7"/>
    <w:rsid w:val="00ED0E6D"/>
    <w:rsid w:val="00ED1441"/>
    <w:rsid w:val="00ED1830"/>
    <w:rsid w:val="00ED1A17"/>
    <w:rsid w:val="00ED1A24"/>
    <w:rsid w:val="00ED23BE"/>
    <w:rsid w:val="00ED2598"/>
    <w:rsid w:val="00ED2842"/>
    <w:rsid w:val="00ED2862"/>
    <w:rsid w:val="00ED2FBF"/>
    <w:rsid w:val="00ED32CE"/>
    <w:rsid w:val="00ED41EF"/>
    <w:rsid w:val="00ED47BE"/>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9BA"/>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BAA"/>
    <w:rsid w:val="00F02F06"/>
    <w:rsid w:val="00F03146"/>
    <w:rsid w:val="00F03243"/>
    <w:rsid w:val="00F03491"/>
    <w:rsid w:val="00F03724"/>
    <w:rsid w:val="00F03AB0"/>
    <w:rsid w:val="00F040B8"/>
    <w:rsid w:val="00F043A7"/>
    <w:rsid w:val="00F04403"/>
    <w:rsid w:val="00F05187"/>
    <w:rsid w:val="00F05792"/>
    <w:rsid w:val="00F05BF9"/>
    <w:rsid w:val="00F05C77"/>
    <w:rsid w:val="00F05EA9"/>
    <w:rsid w:val="00F0626D"/>
    <w:rsid w:val="00F06B69"/>
    <w:rsid w:val="00F06C58"/>
    <w:rsid w:val="00F07241"/>
    <w:rsid w:val="00F072B9"/>
    <w:rsid w:val="00F07332"/>
    <w:rsid w:val="00F078D7"/>
    <w:rsid w:val="00F07FC8"/>
    <w:rsid w:val="00F1201E"/>
    <w:rsid w:val="00F1205D"/>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19E"/>
    <w:rsid w:val="00F26295"/>
    <w:rsid w:val="00F264E6"/>
    <w:rsid w:val="00F26869"/>
    <w:rsid w:val="00F26BE6"/>
    <w:rsid w:val="00F26E99"/>
    <w:rsid w:val="00F27BD7"/>
    <w:rsid w:val="00F27F06"/>
    <w:rsid w:val="00F30BA1"/>
    <w:rsid w:val="00F3107A"/>
    <w:rsid w:val="00F313DC"/>
    <w:rsid w:val="00F31799"/>
    <w:rsid w:val="00F31B11"/>
    <w:rsid w:val="00F327D0"/>
    <w:rsid w:val="00F32A51"/>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EDD"/>
    <w:rsid w:val="00F4316E"/>
    <w:rsid w:val="00F4324F"/>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357"/>
    <w:rsid w:val="00F52560"/>
    <w:rsid w:val="00F52A74"/>
    <w:rsid w:val="00F53010"/>
    <w:rsid w:val="00F535E7"/>
    <w:rsid w:val="00F53824"/>
    <w:rsid w:val="00F542C2"/>
    <w:rsid w:val="00F546C9"/>
    <w:rsid w:val="00F549F6"/>
    <w:rsid w:val="00F554E6"/>
    <w:rsid w:val="00F55E57"/>
    <w:rsid w:val="00F56021"/>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819"/>
    <w:rsid w:val="00F738B6"/>
    <w:rsid w:val="00F73D1E"/>
    <w:rsid w:val="00F73D78"/>
    <w:rsid w:val="00F7417A"/>
    <w:rsid w:val="00F753E0"/>
    <w:rsid w:val="00F756CC"/>
    <w:rsid w:val="00F75AB5"/>
    <w:rsid w:val="00F767A5"/>
    <w:rsid w:val="00F7702A"/>
    <w:rsid w:val="00F77827"/>
    <w:rsid w:val="00F8009B"/>
    <w:rsid w:val="00F80AC8"/>
    <w:rsid w:val="00F8160C"/>
    <w:rsid w:val="00F81A37"/>
    <w:rsid w:val="00F81FF0"/>
    <w:rsid w:val="00F83872"/>
    <w:rsid w:val="00F8423C"/>
    <w:rsid w:val="00F842B0"/>
    <w:rsid w:val="00F84F1F"/>
    <w:rsid w:val="00F8542E"/>
    <w:rsid w:val="00F85BA5"/>
    <w:rsid w:val="00F860B7"/>
    <w:rsid w:val="00F873D0"/>
    <w:rsid w:val="00F87B56"/>
    <w:rsid w:val="00F87C9F"/>
    <w:rsid w:val="00F87CD2"/>
    <w:rsid w:val="00F8E6A1"/>
    <w:rsid w:val="00F9056A"/>
    <w:rsid w:val="00F9083D"/>
    <w:rsid w:val="00F90D41"/>
    <w:rsid w:val="00F91615"/>
    <w:rsid w:val="00F91780"/>
    <w:rsid w:val="00F93790"/>
    <w:rsid w:val="00F93EE3"/>
    <w:rsid w:val="00F94074"/>
    <w:rsid w:val="00F9439D"/>
    <w:rsid w:val="00F9536F"/>
    <w:rsid w:val="00F953BD"/>
    <w:rsid w:val="00F954EA"/>
    <w:rsid w:val="00F967A5"/>
    <w:rsid w:val="00F969CC"/>
    <w:rsid w:val="00F96CE8"/>
    <w:rsid w:val="00F97707"/>
    <w:rsid w:val="00F979A8"/>
    <w:rsid w:val="00FA061E"/>
    <w:rsid w:val="00FA1517"/>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13E"/>
    <w:rsid w:val="00FB430A"/>
    <w:rsid w:val="00FB4320"/>
    <w:rsid w:val="00FB47AF"/>
    <w:rsid w:val="00FB4E30"/>
    <w:rsid w:val="00FB5E12"/>
    <w:rsid w:val="00FB6083"/>
    <w:rsid w:val="00FB66AC"/>
    <w:rsid w:val="00FB6B03"/>
    <w:rsid w:val="00FB6B1D"/>
    <w:rsid w:val="00FB6DBF"/>
    <w:rsid w:val="00FB6E84"/>
    <w:rsid w:val="00FB7202"/>
    <w:rsid w:val="00FB72F9"/>
    <w:rsid w:val="00FB7555"/>
    <w:rsid w:val="00FB75A8"/>
    <w:rsid w:val="00FB7816"/>
    <w:rsid w:val="00FC0159"/>
    <w:rsid w:val="00FC04BD"/>
    <w:rsid w:val="00FC0A67"/>
    <w:rsid w:val="00FC0BB6"/>
    <w:rsid w:val="00FC1852"/>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13B"/>
    <w:rsid w:val="00FD348A"/>
    <w:rsid w:val="00FD374D"/>
    <w:rsid w:val="00FD390F"/>
    <w:rsid w:val="00FD4C39"/>
    <w:rsid w:val="00FD52F1"/>
    <w:rsid w:val="00FD597B"/>
    <w:rsid w:val="00FD5DB5"/>
    <w:rsid w:val="00FD673B"/>
    <w:rsid w:val="00FD68CA"/>
    <w:rsid w:val="00FD69A0"/>
    <w:rsid w:val="00FD6D8C"/>
    <w:rsid w:val="00FD7262"/>
    <w:rsid w:val="00FE0A57"/>
    <w:rsid w:val="00FE1FF9"/>
    <w:rsid w:val="00FE2059"/>
    <w:rsid w:val="00FE20DC"/>
    <w:rsid w:val="00FE2B8A"/>
    <w:rsid w:val="00FE2E12"/>
    <w:rsid w:val="00FE2E40"/>
    <w:rsid w:val="00FE2EAE"/>
    <w:rsid w:val="00FE2EEC"/>
    <w:rsid w:val="00FE30FA"/>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9D"/>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53AC492"/>
    <w:rsid w:val="67245F00"/>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5D583A"/>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D26538"/>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69D3E"/>
  <w15:chartTrackingRefBased/>
  <w15:docId w15:val="{6F89B8A2-71E3-4D47-8111-4E0C9783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32A51"/>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8907">
      <w:bodyDiv w:val="1"/>
      <w:marLeft w:val="0"/>
      <w:marRight w:val="0"/>
      <w:marTop w:val="0"/>
      <w:marBottom w:val="0"/>
      <w:divBdr>
        <w:top w:val="none" w:sz="0" w:space="0" w:color="auto"/>
        <w:left w:val="none" w:sz="0" w:space="0" w:color="auto"/>
        <w:bottom w:val="none" w:sz="0" w:space="0" w:color="auto"/>
        <w:right w:val="none" w:sz="0" w:space="0" w:color="auto"/>
      </w:divBdr>
    </w:div>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37291655">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48275993">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1179444">
      <w:bodyDiv w:val="1"/>
      <w:marLeft w:val="0"/>
      <w:marRight w:val="0"/>
      <w:marTop w:val="0"/>
      <w:marBottom w:val="0"/>
      <w:divBdr>
        <w:top w:val="none" w:sz="0" w:space="0" w:color="auto"/>
        <w:left w:val="none" w:sz="0" w:space="0" w:color="auto"/>
        <w:bottom w:val="none" w:sz="0" w:space="0" w:color="auto"/>
        <w:right w:val="none" w:sz="0" w:space="0" w:color="auto"/>
      </w:divBdr>
    </w:div>
    <w:div w:id="381636405">
      <w:bodyDiv w:val="1"/>
      <w:marLeft w:val="0"/>
      <w:marRight w:val="0"/>
      <w:marTop w:val="0"/>
      <w:marBottom w:val="0"/>
      <w:divBdr>
        <w:top w:val="none" w:sz="0" w:space="0" w:color="auto"/>
        <w:left w:val="none" w:sz="0" w:space="0" w:color="auto"/>
        <w:bottom w:val="none" w:sz="0" w:space="0" w:color="auto"/>
        <w:right w:val="none" w:sz="0" w:space="0" w:color="auto"/>
      </w:divBdr>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292835415">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2253558">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29289228">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4991364">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3192597">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791070">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3573272">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1908862">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452189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2917943">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4325739">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194657971">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1724746">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1456566">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28865967">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FA861FD4-6B81-4D16-AC0F-72EF670AB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957A354A-EECA-423C-A0E9-2D05A1A7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19</Pages>
  <Words>6104</Words>
  <Characters>34799</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Alexander Perea Mena</cp:lastModifiedBy>
  <cp:revision>7</cp:revision>
  <cp:lastPrinted>2017-09-02T07:01:00Z</cp:lastPrinted>
  <dcterms:created xsi:type="dcterms:W3CDTF">2023-04-13T15:52:00Z</dcterms:created>
  <dcterms:modified xsi:type="dcterms:W3CDTF">2023-04-28T19:54:00Z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