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FA52E" w14:textId="6C468387" w:rsidR="0E4F88D2" w:rsidRPr="00910BEF" w:rsidRDefault="00981075" w:rsidP="6C3DEC47">
      <w:pPr>
        <w:spacing w:after="0"/>
        <w:rPr>
          <w:rFonts w:ascii="Arial" w:hAnsi="Arial" w:cs="Arial"/>
        </w:rPr>
      </w:pPr>
      <w:r>
        <w:rPr>
          <w:noProof/>
          <w:lang w:eastAsia="es-CO"/>
        </w:rPr>
        <w:drawing>
          <wp:anchor distT="0" distB="0" distL="114300" distR="114300" simplePos="0" relativeHeight="251663365" behindDoc="0" locked="0" layoutInCell="1" allowOverlap="1" wp14:anchorId="143CA676" wp14:editId="55DBF5B9">
            <wp:simplePos x="0" y="0"/>
            <wp:positionH relativeFrom="column">
              <wp:posOffset>-944245</wp:posOffset>
            </wp:positionH>
            <wp:positionV relativeFrom="paragraph">
              <wp:posOffset>-908050</wp:posOffset>
            </wp:positionV>
            <wp:extent cx="7782560" cy="10096500"/>
            <wp:effectExtent l="0" t="0" r="8890" b="0"/>
            <wp:wrapNone/>
            <wp:docPr id="1904157795" name="Picture 190415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04157795"/>
                    <pic:cNvPicPr/>
                  </pic:nvPicPr>
                  <pic:blipFill>
                    <a:blip r:embed="rId11">
                      <a:extLst>
                        <a:ext uri="{28A0092B-C50C-407E-A947-70E740481C1C}">
                          <a14:useLocalDpi xmlns:a14="http://schemas.microsoft.com/office/drawing/2010/main" val="0"/>
                        </a:ext>
                      </a:extLst>
                    </a:blip>
                    <a:stretch>
                      <a:fillRect/>
                    </a:stretch>
                  </pic:blipFill>
                  <pic:spPr>
                    <a:xfrm>
                      <a:off x="0" y="0"/>
                      <a:ext cx="7782560" cy="10096500"/>
                    </a:xfrm>
                    <a:prstGeom prst="rect">
                      <a:avLst/>
                    </a:prstGeom>
                  </pic:spPr>
                </pic:pic>
              </a:graphicData>
            </a:graphic>
            <wp14:sizeRelH relativeFrom="margin">
              <wp14:pctWidth>0</wp14:pctWidth>
            </wp14:sizeRelH>
            <wp14:sizeRelV relativeFrom="margin">
              <wp14:pctHeight>0</wp14:pctHeight>
            </wp14:sizeRelV>
          </wp:anchor>
        </w:drawing>
      </w:r>
      <w:r w:rsidRPr="006000AA">
        <w:rPr>
          <w:rFonts w:ascii="Arial" w:hAnsi="Arial" w:cs="Arial"/>
          <w:b/>
          <w:bCs/>
          <w:noProof/>
          <w:color w:val="FF0000"/>
          <w:lang w:eastAsia="es-CO"/>
        </w:rPr>
        <w:drawing>
          <wp:anchor distT="0" distB="0" distL="114300" distR="114300" simplePos="0" relativeHeight="251667461" behindDoc="1" locked="0" layoutInCell="1" allowOverlap="1" wp14:anchorId="2C69BB12" wp14:editId="6A127876">
            <wp:simplePos x="0" y="0"/>
            <wp:positionH relativeFrom="column">
              <wp:posOffset>-1000124</wp:posOffset>
            </wp:positionH>
            <wp:positionV relativeFrom="paragraph">
              <wp:posOffset>-904875</wp:posOffset>
            </wp:positionV>
            <wp:extent cx="7839710" cy="4037965"/>
            <wp:effectExtent l="0" t="0" r="8890" b="635"/>
            <wp:wrapNone/>
            <wp:docPr id="2" name="Imagen 2" descr="D:\OneDrive - uaermv\UMV\Rendicion cuentas\RC Entidad\FOTOS_RDC_ENTIDAD\3W0A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Drive - uaermv\UMV\Rendicion cuentas\RC Entidad\FOTOS_RDC_ENTIDAD\3W0A056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8" t="31765" r="14178" b="2332"/>
                    <a:stretch/>
                  </pic:blipFill>
                  <pic:spPr bwMode="auto">
                    <a:xfrm>
                      <a:off x="0" y="0"/>
                      <a:ext cx="7839710" cy="4037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41FDAC" w14:textId="084D3814" w:rsidR="609BBC6F" w:rsidRPr="00910BEF" w:rsidRDefault="609BBC6F" w:rsidP="609BBC6F">
      <w:pPr>
        <w:spacing w:after="0"/>
        <w:rPr>
          <w:rFonts w:ascii="Arial" w:hAnsi="Arial" w:cs="Arial"/>
          <w:b/>
          <w:bCs/>
          <w:color w:val="FF0000"/>
        </w:rPr>
      </w:pPr>
    </w:p>
    <w:p w14:paraId="0AC298C8" w14:textId="4021C2F4" w:rsidR="609BBC6F" w:rsidRPr="00910BEF" w:rsidRDefault="609BBC6F" w:rsidP="609BBC6F">
      <w:pPr>
        <w:spacing w:after="0"/>
        <w:rPr>
          <w:rFonts w:ascii="Arial" w:hAnsi="Arial" w:cs="Arial"/>
          <w:b/>
          <w:bCs/>
          <w:color w:val="FF0000"/>
        </w:rPr>
      </w:pPr>
    </w:p>
    <w:p w14:paraId="214BD0C5" w14:textId="1AE58F59" w:rsidR="00AA374E" w:rsidRPr="00910BEF" w:rsidRDefault="00AA374E" w:rsidP="609BBC6F">
      <w:pPr>
        <w:spacing w:after="0"/>
        <w:rPr>
          <w:rFonts w:ascii="Arial" w:hAnsi="Arial" w:cs="Arial"/>
          <w:b/>
          <w:bCs/>
          <w:color w:val="FF0000"/>
        </w:rPr>
      </w:pPr>
    </w:p>
    <w:p w14:paraId="3CC1F386" w14:textId="025DC3A8" w:rsidR="00AA374E" w:rsidRPr="00910BEF" w:rsidRDefault="00AA374E" w:rsidP="609BBC6F">
      <w:pPr>
        <w:spacing w:after="0"/>
        <w:rPr>
          <w:rFonts w:ascii="Arial" w:hAnsi="Arial" w:cs="Arial"/>
          <w:b/>
          <w:bCs/>
          <w:color w:val="FF0000"/>
        </w:rPr>
      </w:pPr>
    </w:p>
    <w:p w14:paraId="7571A7D4" w14:textId="18F48188" w:rsidR="00AA374E" w:rsidRPr="00910BEF" w:rsidRDefault="00AA374E" w:rsidP="609BBC6F">
      <w:pPr>
        <w:spacing w:after="0"/>
        <w:rPr>
          <w:rFonts w:ascii="Arial" w:hAnsi="Arial" w:cs="Arial"/>
          <w:b/>
          <w:bCs/>
          <w:color w:val="FF0000"/>
        </w:rPr>
      </w:pPr>
    </w:p>
    <w:p w14:paraId="0C73C833" w14:textId="48E866A1" w:rsidR="00AA374E" w:rsidRPr="00910BEF" w:rsidRDefault="00AA374E" w:rsidP="609BBC6F">
      <w:pPr>
        <w:spacing w:after="0"/>
        <w:rPr>
          <w:rFonts w:ascii="Arial" w:hAnsi="Arial" w:cs="Arial"/>
          <w:b/>
          <w:bCs/>
          <w:color w:val="FF0000"/>
        </w:rPr>
      </w:pPr>
    </w:p>
    <w:p w14:paraId="6ACCB44F" w14:textId="432B9DCE" w:rsidR="00AA374E" w:rsidRPr="00910BEF" w:rsidRDefault="00AA374E" w:rsidP="609BBC6F">
      <w:pPr>
        <w:spacing w:after="0"/>
        <w:rPr>
          <w:rFonts w:ascii="Arial" w:hAnsi="Arial" w:cs="Arial"/>
          <w:b/>
          <w:bCs/>
          <w:color w:val="FF0000"/>
        </w:rPr>
      </w:pPr>
    </w:p>
    <w:p w14:paraId="410CCCA2" w14:textId="0AFA8D8C" w:rsidR="00AA374E" w:rsidRPr="00910BEF" w:rsidRDefault="00AA374E" w:rsidP="609BBC6F">
      <w:pPr>
        <w:spacing w:after="0"/>
        <w:rPr>
          <w:rFonts w:ascii="Arial" w:hAnsi="Arial" w:cs="Arial"/>
          <w:b/>
          <w:bCs/>
          <w:color w:val="FF0000"/>
        </w:rPr>
      </w:pPr>
    </w:p>
    <w:p w14:paraId="09BA5B78" w14:textId="0DE083D3" w:rsidR="00AA374E" w:rsidRPr="00910BEF" w:rsidRDefault="00AA374E" w:rsidP="609BBC6F">
      <w:pPr>
        <w:spacing w:after="0"/>
        <w:rPr>
          <w:rFonts w:ascii="Arial" w:hAnsi="Arial" w:cs="Arial"/>
          <w:b/>
          <w:bCs/>
          <w:color w:val="FF0000"/>
        </w:rPr>
      </w:pPr>
    </w:p>
    <w:p w14:paraId="7DD2A453" w14:textId="0CDEB33E" w:rsidR="00AA374E" w:rsidRPr="00910BEF" w:rsidRDefault="00AA374E" w:rsidP="609BBC6F">
      <w:pPr>
        <w:spacing w:after="0"/>
        <w:rPr>
          <w:rFonts w:ascii="Arial" w:hAnsi="Arial" w:cs="Arial"/>
          <w:b/>
          <w:bCs/>
          <w:color w:val="FF0000"/>
        </w:rPr>
      </w:pPr>
    </w:p>
    <w:p w14:paraId="36410F0C" w14:textId="164C9C6D" w:rsidR="00AA374E" w:rsidRPr="00910BEF" w:rsidRDefault="00AA374E" w:rsidP="609BBC6F">
      <w:pPr>
        <w:spacing w:after="0"/>
        <w:rPr>
          <w:rFonts w:ascii="Arial" w:hAnsi="Arial" w:cs="Arial"/>
          <w:b/>
          <w:bCs/>
          <w:color w:val="FF0000"/>
        </w:rPr>
      </w:pPr>
    </w:p>
    <w:p w14:paraId="72706360" w14:textId="49A5BB79" w:rsidR="00AA374E" w:rsidRPr="00910BEF" w:rsidRDefault="00AA374E" w:rsidP="609BBC6F">
      <w:pPr>
        <w:spacing w:after="0"/>
        <w:rPr>
          <w:rFonts w:ascii="Arial" w:hAnsi="Arial" w:cs="Arial"/>
          <w:b/>
          <w:bCs/>
          <w:color w:val="FF0000"/>
        </w:rPr>
      </w:pPr>
    </w:p>
    <w:p w14:paraId="74590DA6" w14:textId="74CC3021" w:rsidR="00AA374E" w:rsidRPr="00910BEF" w:rsidRDefault="00AA374E" w:rsidP="609BBC6F">
      <w:pPr>
        <w:spacing w:after="0"/>
        <w:rPr>
          <w:rFonts w:ascii="Arial" w:hAnsi="Arial" w:cs="Arial"/>
          <w:b/>
          <w:bCs/>
          <w:color w:val="FF0000"/>
        </w:rPr>
      </w:pPr>
    </w:p>
    <w:p w14:paraId="1FBDA494" w14:textId="1BFE3B5F" w:rsidR="00AA374E" w:rsidRPr="00910BEF" w:rsidRDefault="00AA374E" w:rsidP="609BBC6F">
      <w:pPr>
        <w:spacing w:after="0"/>
        <w:rPr>
          <w:rFonts w:ascii="Arial" w:hAnsi="Arial" w:cs="Arial"/>
          <w:b/>
          <w:bCs/>
          <w:color w:val="FF0000"/>
        </w:rPr>
      </w:pPr>
    </w:p>
    <w:p w14:paraId="68FC98BD" w14:textId="6651AB1A" w:rsidR="00AA374E" w:rsidRPr="00910BEF" w:rsidRDefault="00AA374E" w:rsidP="609BBC6F">
      <w:pPr>
        <w:spacing w:after="0"/>
        <w:rPr>
          <w:rFonts w:ascii="Arial" w:hAnsi="Arial" w:cs="Arial"/>
          <w:b/>
          <w:bCs/>
          <w:color w:val="FF0000"/>
        </w:rPr>
      </w:pPr>
    </w:p>
    <w:p w14:paraId="5AC79F69" w14:textId="5A22B0D1" w:rsidR="00AA374E" w:rsidRPr="00910BEF" w:rsidRDefault="00AA374E" w:rsidP="609BBC6F">
      <w:pPr>
        <w:spacing w:after="0"/>
        <w:rPr>
          <w:rFonts w:ascii="Arial" w:hAnsi="Arial" w:cs="Arial"/>
          <w:b/>
          <w:bCs/>
          <w:color w:val="FF0000"/>
        </w:rPr>
      </w:pPr>
    </w:p>
    <w:p w14:paraId="1309A79F" w14:textId="1E3E4BCA" w:rsidR="00AA374E" w:rsidRPr="00910BEF" w:rsidRDefault="006000AA" w:rsidP="609BBC6F">
      <w:pPr>
        <w:spacing w:after="0"/>
        <w:rPr>
          <w:rFonts w:ascii="Arial" w:hAnsi="Arial" w:cs="Arial"/>
          <w:b/>
          <w:bCs/>
          <w:color w:val="FF0000"/>
        </w:rPr>
      </w:pPr>
      <w:r w:rsidRPr="006000AA">
        <w:rPr>
          <w:rFonts w:ascii="Arial" w:hAnsi="Arial" w:cs="Arial"/>
          <w:noProof/>
          <w:lang w:eastAsia="es-CO"/>
        </w:rPr>
        <w:drawing>
          <wp:anchor distT="0" distB="0" distL="114300" distR="114300" simplePos="0" relativeHeight="251664389" behindDoc="1" locked="0" layoutInCell="1" allowOverlap="1" wp14:anchorId="793C56F9" wp14:editId="6EF077C9">
            <wp:simplePos x="0" y="0"/>
            <wp:positionH relativeFrom="column">
              <wp:posOffset>-895350</wp:posOffset>
            </wp:positionH>
            <wp:positionV relativeFrom="paragraph">
              <wp:posOffset>186690</wp:posOffset>
            </wp:positionV>
            <wp:extent cx="7734935" cy="5438618"/>
            <wp:effectExtent l="0" t="0" r="0" b="0"/>
            <wp:wrapNone/>
            <wp:docPr id="1" name="Imagen 1" descr="D:\OneDrive - uaermv\UMV\Rendicion cuentas\RC Entidad\FOTOS_RDC_ENTIDAD\3W0A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uaermv\UMV\Rendicion cuentas\RC Entidad\FOTOS_RDC_ENTIDAD\3W0A066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147"/>
                    <a:stretch/>
                  </pic:blipFill>
                  <pic:spPr bwMode="auto">
                    <a:xfrm>
                      <a:off x="0" y="0"/>
                      <a:ext cx="7735159" cy="543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CDAD1E" w14:textId="23C6D74C" w:rsidR="00AA374E" w:rsidRPr="00910BEF" w:rsidRDefault="00AA374E" w:rsidP="609BBC6F">
      <w:pPr>
        <w:spacing w:after="0"/>
        <w:rPr>
          <w:rFonts w:ascii="Arial" w:hAnsi="Arial" w:cs="Arial"/>
          <w:b/>
          <w:bCs/>
          <w:color w:val="FF0000"/>
        </w:rPr>
      </w:pPr>
    </w:p>
    <w:p w14:paraId="25126113" w14:textId="68C988CF" w:rsidR="00AA374E" w:rsidRPr="00910BEF" w:rsidRDefault="00AA374E" w:rsidP="609BBC6F">
      <w:pPr>
        <w:spacing w:after="0"/>
        <w:rPr>
          <w:rFonts w:ascii="Arial" w:hAnsi="Arial" w:cs="Arial"/>
          <w:b/>
          <w:bCs/>
          <w:color w:val="FF0000"/>
        </w:rPr>
      </w:pPr>
    </w:p>
    <w:p w14:paraId="4584A456" w14:textId="4D9A7E0F" w:rsidR="00AA374E" w:rsidRPr="00910BEF" w:rsidRDefault="00AA374E" w:rsidP="609BBC6F">
      <w:pPr>
        <w:spacing w:after="0"/>
        <w:rPr>
          <w:rFonts w:ascii="Arial" w:hAnsi="Arial" w:cs="Arial"/>
          <w:b/>
          <w:bCs/>
          <w:color w:val="FF0000"/>
        </w:rPr>
      </w:pPr>
    </w:p>
    <w:p w14:paraId="05F1F191" w14:textId="59F7DDE9" w:rsidR="00AA374E" w:rsidRPr="00910BEF" w:rsidRDefault="00AA374E" w:rsidP="609BBC6F">
      <w:pPr>
        <w:spacing w:after="0"/>
        <w:rPr>
          <w:rFonts w:ascii="Arial" w:hAnsi="Arial" w:cs="Arial"/>
          <w:b/>
          <w:bCs/>
          <w:color w:val="FF0000"/>
        </w:rPr>
      </w:pPr>
    </w:p>
    <w:p w14:paraId="7F43D07F" w14:textId="77C0FDCD" w:rsidR="00AA374E" w:rsidRPr="00910BEF" w:rsidRDefault="00AA374E" w:rsidP="609BBC6F">
      <w:pPr>
        <w:spacing w:after="0"/>
        <w:rPr>
          <w:rFonts w:ascii="Arial" w:hAnsi="Arial" w:cs="Arial"/>
          <w:b/>
          <w:bCs/>
          <w:color w:val="FF0000"/>
        </w:rPr>
      </w:pPr>
    </w:p>
    <w:p w14:paraId="32D66CB9" w14:textId="240B3AB7" w:rsidR="00AA374E" w:rsidRPr="00910BEF" w:rsidRDefault="00AA374E" w:rsidP="609BBC6F">
      <w:pPr>
        <w:spacing w:after="0"/>
        <w:rPr>
          <w:rFonts w:ascii="Arial" w:hAnsi="Arial" w:cs="Arial"/>
          <w:b/>
          <w:bCs/>
          <w:color w:val="FF0000"/>
        </w:rPr>
      </w:pPr>
    </w:p>
    <w:p w14:paraId="1B817E82" w14:textId="0707519E" w:rsidR="00AA374E" w:rsidRPr="00910BEF" w:rsidRDefault="00AA374E" w:rsidP="609BBC6F">
      <w:pPr>
        <w:spacing w:after="0"/>
        <w:rPr>
          <w:rFonts w:ascii="Arial" w:hAnsi="Arial" w:cs="Arial"/>
          <w:b/>
          <w:bCs/>
          <w:color w:val="FF0000"/>
        </w:rPr>
      </w:pPr>
    </w:p>
    <w:p w14:paraId="441A0CFA" w14:textId="11A22A11" w:rsidR="00AA374E" w:rsidRPr="00910BEF" w:rsidRDefault="00AA374E" w:rsidP="609BBC6F">
      <w:pPr>
        <w:spacing w:after="0"/>
        <w:rPr>
          <w:rFonts w:ascii="Arial" w:hAnsi="Arial" w:cs="Arial"/>
          <w:b/>
          <w:bCs/>
          <w:color w:val="FF0000"/>
        </w:rPr>
      </w:pPr>
    </w:p>
    <w:p w14:paraId="6CAF007A" w14:textId="76E17535" w:rsidR="00AA374E" w:rsidRPr="00910BEF" w:rsidRDefault="00AA374E" w:rsidP="609BBC6F">
      <w:pPr>
        <w:spacing w:after="0"/>
        <w:rPr>
          <w:rFonts w:ascii="Arial" w:hAnsi="Arial" w:cs="Arial"/>
          <w:b/>
          <w:bCs/>
          <w:color w:val="FF0000"/>
        </w:rPr>
      </w:pPr>
    </w:p>
    <w:p w14:paraId="6D03189A" w14:textId="4CDA7576" w:rsidR="00AA374E" w:rsidRPr="00910BEF" w:rsidRDefault="00AA374E" w:rsidP="609BBC6F">
      <w:pPr>
        <w:spacing w:after="0"/>
        <w:rPr>
          <w:rFonts w:ascii="Arial" w:hAnsi="Arial" w:cs="Arial"/>
          <w:b/>
          <w:bCs/>
          <w:color w:val="FF0000"/>
        </w:rPr>
      </w:pPr>
    </w:p>
    <w:p w14:paraId="0758C2CA" w14:textId="102B2EA9" w:rsidR="00AA374E" w:rsidRPr="00910BEF" w:rsidRDefault="00AA374E" w:rsidP="609BBC6F">
      <w:pPr>
        <w:spacing w:after="0"/>
        <w:rPr>
          <w:rFonts w:ascii="Arial" w:hAnsi="Arial" w:cs="Arial"/>
          <w:b/>
          <w:bCs/>
          <w:color w:val="FF0000"/>
        </w:rPr>
      </w:pPr>
    </w:p>
    <w:p w14:paraId="41E1A274" w14:textId="1DE27E6F" w:rsidR="00AA374E" w:rsidRPr="00910BEF" w:rsidRDefault="006000AA" w:rsidP="609BBC6F">
      <w:pPr>
        <w:spacing w:after="0"/>
        <w:rPr>
          <w:rFonts w:ascii="Arial" w:hAnsi="Arial" w:cs="Arial"/>
          <w:b/>
          <w:bCs/>
          <w:color w:val="FF0000"/>
        </w:rPr>
      </w:pPr>
      <w:r w:rsidRPr="00910BEF">
        <w:rPr>
          <w:rFonts w:ascii="Arial" w:eastAsia="Arial" w:hAnsi="Arial" w:cs="Arial"/>
          <w:noProof/>
          <w:color w:val="2B579A"/>
          <w:shd w:val="clear" w:color="auto" w:fill="E6E6E6"/>
          <w:lang w:eastAsia="es-CO"/>
        </w:rPr>
        <mc:AlternateContent>
          <mc:Choice Requires="wps">
            <w:drawing>
              <wp:anchor distT="0" distB="0" distL="114300" distR="114300" simplePos="0" relativeHeight="251666437" behindDoc="0" locked="0" layoutInCell="1" allowOverlap="1" wp14:anchorId="72AAC410" wp14:editId="68881309">
                <wp:simplePos x="0" y="0"/>
                <wp:positionH relativeFrom="column">
                  <wp:posOffset>-790575</wp:posOffset>
                </wp:positionH>
                <wp:positionV relativeFrom="paragraph">
                  <wp:posOffset>154305</wp:posOffset>
                </wp:positionV>
                <wp:extent cx="3625850" cy="2553970"/>
                <wp:effectExtent l="0" t="0" r="0" b="55880"/>
                <wp:wrapNone/>
                <wp:docPr id="35" name="Text Box 35"/>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D05D9DE" w14:textId="77777777" w:rsidR="00C52EF9" w:rsidRPr="009E6F19" w:rsidRDefault="00C52EF9" w:rsidP="006000AA">
                            <w:pPr>
                              <w:jc w:val="center"/>
                              <w:rPr>
                                <w:b/>
                                <w:color w:val="FFFFFF" w:themeColor="background1"/>
                                <w:sz w:val="32"/>
                              </w:rPr>
                            </w:pPr>
                            <w:r w:rsidRPr="009E6F19">
                              <w:rPr>
                                <w:b/>
                                <w:color w:val="FFFFFF" w:themeColor="background1"/>
                                <w:sz w:val="32"/>
                              </w:rPr>
                              <w:t>Unidad Administrativa Especial de Rehabilitación y Mantenimiento Vial – UAERMV</w:t>
                            </w:r>
                          </w:p>
                          <w:p w14:paraId="07A1D73F" w14:textId="0D3C0488" w:rsidR="00C52EF9" w:rsidRDefault="00C52EF9" w:rsidP="006000AA">
                            <w:pPr>
                              <w:jc w:val="center"/>
                              <w:rPr>
                                <w:b/>
                                <w:color w:val="FFFFFF" w:themeColor="background1"/>
                                <w:sz w:val="32"/>
                              </w:rPr>
                            </w:pPr>
                            <w:r w:rsidRPr="009E6F19">
                              <w:rPr>
                                <w:b/>
                                <w:color w:val="FFFFFF" w:themeColor="background1"/>
                                <w:sz w:val="32"/>
                              </w:rPr>
                              <w:t xml:space="preserve">Informe de </w:t>
                            </w:r>
                            <w:r>
                              <w:rPr>
                                <w:b/>
                                <w:color w:val="FFFFFF" w:themeColor="background1"/>
                                <w:sz w:val="32"/>
                              </w:rPr>
                              <w:t xml:space="preserve">Rendición de Cuentas </w:t>
                            </w:r>
                            <w:r w:rsidR="0042113E">
                              <w:rPr>
                                <w:b/>
                                <w:color w:val="FFFFFF" w:themeColor="background1"/>
                                <w:sz w:val="32"/>
                              </w:rPr>
                              <w:t xml:space="preserve">vigencia </w:t>
                            </w:r>
                            <w:bookmarkStart w:id="0" w:name="_GoBack"/>
                            <w:bookmarkEnd w:id="0"/>
                            <w:r>
                              <w:rPr>
                                <w:b/>
                                <w:color w:val="FFFFFF" w:themeColor="background1"/>
                                <w:sz w:val="32"/>
                              </w:rPr>
                              <w:t>2022</w:t>
                            </w:r>
                          </w:p>
                          <w:p w14:paraId="66CB40B6" w14:textId="77777777" w:rsidR="00C52EF9" w:rsidRDefault="00C52EF9" w:rsidP="006000AA">
                            <w:pPr>
                              <w:jc w:val="center"/>
                              <w:rPr>
                                <w:b/>
                                <w:color w:val="FFFFFF" w:themeColor="background1"/>
                                <w:sz w:val="32"/>
                              </w:rPr>
                            </w:pPr>
                          </w:p>
                          <w:p w14:paraId="1E7E6222" w14:textId="77777777" w:rsidR="00C52EF9" w:rsidRPr="009E6F19" w:rsidRDefault="00C52EF9" w:rsidP="006000AA">
                            <w:pPr>
                              <w:jc w:val="center"/>
                              <w:rPr>
                                <w:b/>
                                <w:color w:val="FFFFFF" w:themeColor="background1"/>
                                <w:sz w:val="32"/>
                              </w:rPr>
                            </w:pPr>
                            <w:r>
                              <w:rPr>
                                <w:b/>
                                <w:color w:val="FFFFFF" w:themeColor="background1"/>
                                <w:sz w:val="32"/>
                              </w:rPr>
                              <w:t>Febrero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AC410" id="_x0000_t202" coordsize="21600,21600" o:spt="202" path="m,l,21600r21600,l21600,xe">
                <v:stroke joinstyle="miter"/>
                <v:path gradientshapeok="t" o:connecttype="rect"/>
              </v:shapetype>
              <v:shape id="Text Box 35" o:spid="_x0000_s1026" type="#_x0000_t202" style="position:absolute;margin-left:-62.25pt;margin-top:12.15pt;width:285.5pt;height:201.1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" filled="f" stroked="f" strokeweight=".5pt">
                <v:shadow on="t" color="black" opacity="20971f" offset="0,2.2pt"/>
                <v:textbox>
                  <w:txbxContent>
                    <w:p w14:paraId="4D05D9DE" w14:textId="77777777" w:rsidR="00C52EF9" w:rsidRPr="009E6F19" w:rsidRDefault="00C52EF9" w:rsidP="006000AA">
                      <w:pPr>
                        <w:jc w:val="center"/>
                        <w:rPr>
                          <w:b/>
                          <w:color w:val="FFFFFF" w:themeColor="background1"/>
                          <w:sz w:val="32"/>
                        </w:rPr>
                      </w:pPr>
                      <w:r w:rsidRPr="009E6F19">
                        <w:rPr>
                          <w:b/>
                          <w:color w:val="FFFFFF" w:themeColor="background1"/>
                          <w:sz w:val="32"/>
                        </w:rPr>
                        <w:t>Unidad Administrativa Especial de Rehabilitación y Mantenimiento Vial – UAERMV</w:t>
                      </w:r>
                    </w:p>
                    <w:p w14:paraId="07A1D73F" w14:textId="0D3C0488" w:rsidR="00C52EF9" w:rsidRDefault="00C52EF9" w:rsidP="006000AA">
                      <w:pPr>
                        <w:jc w:val="center"/>
                        <w:rPr>
                          <w:b/>
                          <w:color w:val="FFFFFF" w:themeColor="background1"/>
                          <w:sz w:val="32"/>
                        </w:rPr>
                      </w:pPr>
                      <w:r w:rsidRPr="009E6F19">
                        <w:rPr>
                          <w:b/>
                          <w:color w:val="FFFFFF" w:themeColor="background1"/>
                          <w:sz w:val="32"/>
                        </w:rPr>
                        <w:t xml:space="preserve">Informe de </w:t>
                      </w:r>
                      <w:r>
                        <w:rPr>
                          <w:b/>
                          <w:color w:val="FFFFFF" w:themeColor="background1"/>
                          <w:sz w:val="32"/>
                        </w:rPr>
                        <w:t xml:space="preserve">Rendición de Cuentas </w:t>
                      </w:r>
                      <w:r w:rsidR="0042113E">
                        <w:rPr>
                          <w:b/>
                          <w:color w:val="FFFFFF" w:themeColor="background1"/>
                          <w:sz w:val="32"/>
                        </w:rPr>
                        <w:t xml:space="preserve">vigencia </w:t>
                      </w:r>
                      <w:bookmarkStart w:id="1" w:name="_GoBack"/>
                      <w:bookmarkEnd w:id="1"/>
                      <w:r>
                        <w:rPr>
                          <w:b/>
                          <w:color w:val="FFFFFF" w:themeColor="background1"/>
                          <w:sz w:val="32"/>
                        </w:rPr>
                        <w:t>2022</w:t>
                      </w:r>
                    </w:p>
                    <w:p w14:paraId="66CB40B6" w14:textId="77777777" w:rsidR="00C52EF9" w:rsidRDefault="00C52EF9" w:rsidP="006000AA">
                      <w:pPr>
                        <w:jc w:val="center"/>
                        <w:rPr>
                          <w:b/>
                          <w:color w:val="FFFFFF" w:themeColor="background1"/>
                          <w:sz w:val="32"/>
                        </w:rPr>
                      </w:pPr>
                    </w:p>
                    <w:p w14:paraId="1E7E6222" w14:textId="77777777" w:rsidR="00C52EF9" w:rsidRPr="009E6F19" w:rsidRDefault="00C52EF9" w:rsidP="006000AA">
                      <w:pPr>
                        <w:jc w:val="center"/>
                        <w:rPr>
                          <w:b/>
                          <w:color w:val="FFFFFF" w:themeColor="background1"/>
                          <w:sz w:val="32"/>
                        </w:rPr>
                      </w:pPr>
                      <w:r>
                        <w:rPr>
                          <w:b/>
                          <w:color w:val="FFFFFF" w:themeColor="background1"/>
                          <w:sz w:val="32"/>
                        </w:rPr>
                        <w:t>Febrero 2023</w:t>
                      </w:r>
                    </w:p>
                  </w:txbxContent>
                </v:textbox>
              </v:shape>
            </w:pict>
          </mc:Fallback>
        </mc:AlternateContent>
      </w:r>
    </w:p>
    <w:p w14:paraId="7193A8C5" w14:textId="0C9C6839" w:rsidR="00AA374E" w:rsidRPr="00910BEF" w:rsidRDefault="00AA374E" w:rsidP="609BBC6F">
      <w:pPr>
        <w:spacing w:after="0"/>
        <w:rPr>
          <w:rFonts w:ascii="Arial" w:hAnsi="Arial" w:cs="Arial"/>
          <w:b/>
          <w:bCs/>
          <w:color w:val="FF0000"/>
        </w:rPr>
      </w:pPr>
    </w:p>
    <w:p w14:paraId="4F2309D5" w14:textId="2B759E56" w:rsidR="00AA374E" w:rsidRPr="00910BEF" w:rsidRDefault="00AA374E" w:rsidP="609BBC6F">
      <w:pPr>
        <w:spacing w:after="0"/>
        <w:rPr>
          <w:rFonts w:ascii="Arial" w:hAnsi="Arial" w:cs="Arial"/>
          <w:b/>
          <w:bCs/>
          <w:color w:val="FF0000"/>
        </w:rPr>
      </w:pPr>
    </w:p>
    <w:p w14:paraId="5A9CE1D3" w14:textId="4A5FF26A" w:rsidR="00AA374E" w:rsidRPr="00910BEF" w:rsidRDefault="00AA374E" w:rsidP="609BBC6F">
      <w:pPr>
        <w:spacing w:after="0"/>
        <w:rPr>
          <w:rFonts w:ascii="Arial" w:hAnsi="Arial" w:cs="Arial"/>
          <w:b/>
          <w:bCs/>
          <w:color w:val="FF0000"/>
        </w:rPr>
      </w:pPr>
    </w:p>
    <w:p w14:paraId="4438CF3F" w14:textId="49B8132A" w:rsidR="00AA374E" w:rsidRPr="00910BEF" w:rsidRDefault="00AA374E" w:rsidP="609BBC6F">
      <w:pPr>
        <w:spacing w:after="0"/>
        <w:rPr>
          <w:rFonts w:ascii="Arial" w:hAnsi="Arial" w:cs="Arial"/>
          <w:b/>
          <w:bCs/>
          <w:color w:val="FF0000"/>
        </w:rPr>
      </w:pPr>
    </w:p>
    <w:p w14:paraId="796E351A" w14:textId="244D92C2" w:rsidR="00AA374E" w:rsidRPr="00910BEF" w:rsidRDefault="00AA374E" w:rsidP="609BBC6F">
      <w:pPr>
        <w:spacing w:after="0"/>
        <w:rPr>
          <w:rFonts w:ascii="Arial" w:hAnsi="Arial" w:cs="Arial"/>
          <w:b/>
          <w:bCs/>
          <w:color w:val="FF0000"/>
        </w:rPr>
      </w:pPr>
    </w:p>
    <w:p w14:paraId="77E0B8B2" w14:textId="37BC445A" w:rsidR="00AA374E" w:rsidRPr="00910BEF" w:rsidRDefault="00AA374E" w:rsidP="609BBC6F">
      <w:pPr>
        <w:spacing w:after="0"/>
        <w:rPr>
          <w:rFonts w:ascii="Arial" w:hAnsi="Arial" w:cs="Arial"/>
          <w:b/>
          <w:bCs/>
          <w:color w:val="FF0000"/>
        </w:rPr>
      </w:pPr>
    </w:p>
    <w:p w14:paraId="0D69533A" w14:textId="28473C2C" w:rsidR="00AA374E" w:rsidRPr="00910BEF" w:rsidRDefault="00AA374E" w:rsidP="609BBC6F">
      <w:pPr>
        <w:spacing w:after="0"/>
        <w:rPr>
          <w:rFonts w:ascii="Arial" w:hAnsi="Arial" w:cs="Arial"/>
          <w:b/>
          <w:bCs/>
          <w:color w:val="FF0000"/>
        </w:rPr>
      </w:pPr>
    </w:p>
    <w:p w14:paraId="375778D0" w14:textId="1C0E205E" w:rsidR="00AA374E" w:rsidRPr="00910BEF" w:rsidRDefault="00AA374E" w:rsidP="609BBC6F">
      <w:pPr>
        <w:spacing w:after="0"/>
        <w:rPr>
          <w:rFonts w:ascii="Arial" w:hAnsi="Arial" w:cs="Arial"/>
          <w:b/>
          <w:bCs/>
          <w:color w:val="FF0000"/>
        </w:rPr>
      </w:pPr>
    </w:p>
    <w:p w14:paraId="68C7A2F2" w14:textId="5D4F08B7" w:rsidR="00AA374E" w:rsidRPr="00910BEF" w:rsidRDefault="00AA374E" w:rsidP="609BBC6F">
      <w:pPr>
        <w:spacing w:after="0"/>
        <w:rPr>
          <w:rFonts w:ascii="Arial" w:hAnsi="Arial" w:cs="Arial"/>
          <w:b/>
          <w:bCs/>
          <w:color w:val="FF0000"/>
        </w:rPr>
      </w:pPr>
    </w:p>
    <w:p w14:paraId="78C2E7C9" w14:textId="4D361FCF" w:rsidR="00AA374E" w:rsidRPr="00910BEF" w:rsidRDefault="00AA374E" w:rsidP="609BBC6F">
      <w:pPr>
        <w:spacing w:after="0"/>
        <w:rPr>
          <w:rFonts w:ascii="Arial" w:hAnsi="Arial" w:cs="Arial"/>
          <w:b/>
          <w:bCs/>
          <w:color w:val="FF0000"/>
        </w:rPr>
      </w:pPr>
    </w:p>
    <w:p w14:paraId="45DCB8CC" w14:textId="63E2AE88" w:rsidR="00AA374E" w:rsidRPr="00910BEF" w:rsidRDefault="00AA374E" w:rsidP="609BBC6F">
      <w:pPr>
        <w:spacing w:after="0"/>
        <w:rPr>
          <w:rFonts w:ascii="Arial" w:hAnsi="Arial" w:cs="Arial"/>
          <w:b/>
          <w:bCs/>
          <w:color w:val="FF0000"/>
        </w:rPr>
      </w:pPr>
    </w:p>
    <w:p w14:paraId="0D17ED00" w14:textId="0B86441A" w:rsidR="00AA374E" w:rsidRPr="00910BEF" w:rsidRDefault="00AA374E" w:rsidP="609BBC6F">
      <w:pPr>
        <w:spacing w:after="0"/>
        <w:rPr>
          <w:rFonts w:ascii="Arial" w:hAnsi="Arial" w:cs="Arial"/>
          <w:b/>
          <w:bCs/>
          <w:color w:val="FF0000"/>
        </w:rPr>
      </w:pPr>
    </w:p>
    <w:p w14:paraId="38EF3FBC" w14:textId="3D7D7BF5" w:rsidR="00AA374E" w:rsidRPr="00910BEF" w:rsidRDefault="00AA374E" w:rsidP="609BBC6F">
      <w:pPr>
        <w:spacing w:after="0"/>
        <w:rPr>
          <w:rFonts w:ascii="Arial" w:hAnsi="Arial" w:cs="Arial"/>
          <w:b/>
          <w:bCs/>
          <w:color w:val="FF0000"/>
        </w:rPr>
      </w:pPr>
    </w:p>
    <w:p w14:paraId="1209301C" w14:textId="33BBCDB2" w:rsidR="00AA374E" w:rsidRPr="00910BEF" w:rsidRDefault="00AA374E" w:rsidP="609BBC6F">
      <w:pPr>
        <w:spacing w:after="0"/>
        <w:rPr>
          <w:rFonts w:ascii="Arial" w:hAnsi="Arial" w:cs="Arial"/>
          <w:b/>
          <w:bCs/>
          <w:color w:val="FF0000"/>
        </w:rPr>
      </w:pPr>
    </w:p>
    <w:p w14:paraId="46CF03C6" w14:textId="781700F7" w:rsidR="00AA374E" w:rsidRPr="00910BEF" w:rsidRDefault="00AA374E" w:rsidP="609BBC6F">
      <w:pPr>
        <w:spacing w:after="0"/>
        <w:rPr>
          <w:rFonts w:ascii="Arial" w:hAnsi="Arial" w:cs="Arial"/>
          <w:b/>
          <w:bCs/>
          <w:color w:val="FF0000"/>
        </w:rPr>
      </w:pPr>
    </w:p>
    <w:p w14:paraId="258CFE8A" w14:textId="351C235F" w:rsidR="00AA374E" w:rsidRPr="00910BEF" w:rsidRDefault="00AA374E" w:rsidP="609BBC6F">
      <w:pPr>
        <w:spacing w:after="0"/>
        <w:rPr>
          <w:rFonts w:ascii="Arial" w:hAnsi="Arial" w:cs="Arial"/>
          <w:b/>
          <w:bCs/>
          <w:color w:val="FF0000"/>
        </w:rPr>
      </w:pPr>
    </w:p>
    <w:p w14:paraId="1385D260" w14:textId="0CA3D10E" w:rsidR="00AA374E" w:rsidRDefault="00AA374E" w:rsidP="609BBC6F">
      <w:pPr>
        <w:spacing w:after="0"/>
        <w:rPr>
          <w:rFonts w:ascii="Arial" w:hAnsi="Arial" w:cs="Arial"/>
          <w:b/>
          <w:bCs/>
          <w:color w:val="FF0000"/>
        </w:rPr>
      </w:pPr>
    </w:p>
    <w:p w14:paraId="0397C601" w14:textId="77777777" w:rsidR="006000AA" w:rsidRPr="00910BEF" w:rsidRDefault="006000AA" w:rsidP="609BBC6F">
      <w:pPr>
        <w:spacing w:after="0"/>
        <w:rPr>
          <w:rFonts w:ascii="Arial" w:hAnsi="Arial" w:cs="Arial"/>
          <w:b/>
          <w:bCs/>
          <w:color w:val="FF0000"/>
        </w:rPr>
      </w:pPr>
    </w:p>
    <w:sdt>
      <w:sdtPr>
        <w:rPr>
          <w:rFonts w:asciiTheme="minorHAnsi" w:eastAsiaTheme="minorHAnsi" w:hAnsiTheme="minorHAnsi" w:cs="Arial"/>
          <w:b w:val="0"/>
          <w:color w:val="2B579A"/>
          <w:sz w:val="22"/>
          <w:szCs w:val="22"/>
          <w:shd w:val="clear" w:color="auto" w:fill="E6E6E6"/>
          <w:lang w:val="es-ES" w:eastAsia="en-US"/>
        </w:rPr>
        <w:id w:val="1924908905"/>
        <w:docPartObj>
          <w:docPartGallery w:val="Table of Contents"/>
          <w:docPartUnique/>
        </w:docPartObj>
      </w:sdtPr>
      <w:sdtEndPr>
        <w:rPr>
          <w:bCs/>
        </w:rPr>
      </w:sdtEndPr>
      <w:sdtContent>
        <w:p w14:paraId="284FD3FC" w14:textId="5A027AC9" w:rsidR="005F53E7" w:rsidRPr="00910BEF" w:rsidRDefault="00274A95" w:rsidP="00E96F82">
          <w:pPr>
            <w:pStyle w:val="TtuloTDC"/>
            <w:tabs>
              <w:tab w:val="left" w:pos="660"/>
              <w:tab w:val="right" w:leader="dot" w:pos="9350"/>
            </w:tabs>
            <w:ind w:left="360" w:hanging="360"/>
            <w:jc w:val="center"/>
            <w:rPr>
              <w:rFonts w:cs="Arial"/>
              <w:sz w:val="24"/>
              <w:szCs w:val="24"/>
              <w:lang w:val="es-ES"/>
            </w:rPr>
          </w:pPr>
          <w:r w:rsidRPr="00910BEF">
            <w:rPr>
              <w:rFonts w:cs="Arial"/>
              <w:sz w:val="24"/>
              <w:szCs w:val="24"/>
              <w:lang w:val="es-ES"/>
            </w:rPr>
            <w:t>TABLA DE CONTENIDO</w:t>
          </w:r>
        </w:p>
        <w:p w14:paraId="723A0E08" w14:textId="77777777" w:rsidR="00274A95" w:rsidRPr="00910BEF" w:rsidRDefault="00274A95" w:rsidP="00274A95">
          <w:pPr>
            <w:rPr>
              <w:rFonts w:ascii="Arial" w:hAnsi="Arial" w:cs="Arial"/>
              <w:lang w:val="es-ES" w:eastAsia="es-CO"/>
            </w:rPr>
          </w:pPr>
        </w:p>
        <w:p w14:paraId="0EBF3C8E" w14:textId="7B03124C" w:rsidR="00E96F82" w:rsidRDefault="004E1BDE">
          <w:pPr>
            <w:pStyle w:val="TDC1"/>
            <w:rPr>
              <w:rFonts w:asciiTheme="minorHAnsi" w:eastAsiaTheme="minorEastAsia" w:hAnsiTheme="minorHAnsi" w:cstheme="minorBidi"/>
              <w:noProof/>
              <w:lang w:eastAsia="es-CO"/>
            </w:rPr>
          </w:pPr>
          <w:r w:rsidRPr="00910BEF">
            <w:rPr>
              <w:color w:val="2B579A"/>
              <w:shd w:val="clear" w:color="auto" w:fill="E6E6E6"/>
            </w:rPr>
            <w:fldChar w:fldCharType="begin"/>
          </w:r>
          <w:r w:rsidRPr="00910BEF">
            <w:instrText xml:space="preserve"> TOC \o "1-3" \h \z \u </w:instrText>
          </w:r>
          <w:r w:rsidRPr="00910BEF">
            <w:rPr>
              <w:color w:val="2B579A"/>
              <w:shd w:val="clear" w:color="auto" w:fill="E6E6E6"/>
            </w:rPr>
            <w:fldChar w:fldCharType="separate"/>
          </w:r>
          <w:hyperlink w:anchor="_Toc126951061" w:history="1">
            <w:r w:rsidR="00E96F82" w:rsidRPr="00AD262E">
              <w:rPr>
                <w:rStyle w:val="Hipervnculo"/>
                <w:rFonts w:cs="Arial"/>
                <w:noProof/>
              </w:rPr>
              <w:t>1.</w:t>
            </w:r>
            <w:r w:rsidR="00E96F82">
              <w:rPr>
                <w:rFonts w:asciiTheme="minorHAnsi" w:eastAsiaTheme="minorEastAsia" w:hAnsiTheme="minorHAnsi" w:cstheme="minorBidi"/>
                <w:noProof/>
                <w:lang w:eastAsia="es-CO"/>
              </w:rPr>
              <w:tab/>
            </w:r>
            <w:r w:rsidR="00E96F82" w:rsidRPr="00AD262E">
              <w:rPr>
                <w:rStyle w:val="Hipervnculo"/>
                <w:rFonts w:cs="Arial"/>
                <w:noProof/>
              </w:rPr>
              <w:t>INTRODUCCIÓN</w:t>
            </w:r>
            <w:r w:rsidR="00E96F82">
              <w:rPr>
                <w:noProof/>
                <w:webHidden/>
              </w:rPr>
              <w:tab/>
            </w:r>
            <w:r w:rsidR="00E96F82">
              <w:rPr>
                <w:noProof/>
                <w:webHidden/>
              </w:rPr>
              <w:fldChar w:fldCharType="begin"/>
            </w:r>
            <w:r w:rsidR="00E96F82">
              <w:rPr>
                <w:noProof/>
                <w:webHidden/>
              </w:rPr>
              <w:instrText xml:space="preserve"> PAGEREF _Toc126951061 \h </w:instrText>
            </w:r>
            <w:r w:rsidR="00E96F82">
              <w:rPr>
                <w:noProof/>
                <w:webHidden/>
              </w:rPr>
            </w:r>
            <w:r w:rsidR="00E96F82">
              <w:rPr>
                <w:noProof/>
                <w:webHidden/>
              </w:rPr>
              <w:fldChar w:fldCharType="separate"/>
            </w:r>
            <w:r w:rsidR="00E96F82">
              <w:rPr>
                <w:noProof/>
                <w:webHidden/>
              </w:rPr>
              <w:t>6</w:t>
            </w:r>
            <w:r w:rsidR="00E96F82">
              <w:rPr>
                <w:noProof/>
                <w:webHidden/>
              </w:rPr>
              <w:fldChar w:fldCharType="end"/>
            </w:r>
          </w:hyperlink>
        </w:p>
        <w:p w14:paraId="5982C38A" w14:textId="17F6EE60" w:rsidR="00E96F82" w:rsidRDefault="00E96F82">
          <w:pPr>
            <w:pStyle w:val="TDC1"/>
            <w:rPr>
              <w:rFonts w:asciiTheme="minorHAnsi" w:eastAsiaTheme="minorEastAsia" w:hAnsiTheme="minorHAnsi" w:cstheme="minorBidi"/>
              <w:noProof/>
              <w:lang w:eastAsia="es-CO"/>
            </w:rPr>
          </w:pPr>
          <w:hyperlink w:anchor="_Toc126951062" w:history="1">
            <w:r w:rsidRPr="00AD262E">
              <w:rPr>
                <w:rStyle w:val="Hipervnculo"/>
                <w:rFonts w:cs="Arial"/>
                <w:noProof/>
              </w:rPr>
              <w:t>2.</w:t>
            </w:r>
            <w:r>
              <w:rPr>
                <w:rFonts w:asciiTheme="minorHAnsi" w:eastAsiaTheme="minorEastAsia" w:hAnsiTheme="minorHAnsi" w:cstheme="minorBidi"/>
                <w:noProof/>
                <w:lang w:eastAsia="es-CO"/>
              </w:rPr>
              <w:tab/>
            </w:r>
            <w:r w:rsidRPr="00AD262E">
              <w:rPr>
                <w:rStyle w:val="Hipervnculo"/>
                <w:rFonts w:cs="Arial"/>
                <w:noProof/>
              </w:rPr>
              <w:t>CONTEXTO</w:t>
            </w:r>
            <w:r>
              <w:rPr>
                <w:noProof/>
                <w:webHidden/>
              </w:rPr>
              <w:tab/>
            </w:r>
            <w:r>
              <w:rPr>
                <w:noProof/>
                <w:webHidden/>
              </w:rPr>
              <w:fldChar w:fldCharType="begin"/>
            </w:r>
            <w:r>
              <w:rPr>
                <w:noProof/>
                <w:webHidden/>
              </w:rPr>
              <w:instrText xml:space="preserve"> PAGEREF _Toc126951062 \h </w:instrText>
            </w:r>
            <w:r>
              <w:rPr>
                <w:noProof/>
                <w:webHidden/>
              </w:rPr>
            </w:r>
            <w:r>
              <w:rPr>
                <w:noProof/>
                <w:webHidden/>
              </w:rPr>
              <w:fldChar w:fldCharType="separate"/>
            </w:r>
            <w:r>
              <w:rPr>
                <w:noProof/>
                <w:webHidden/>
              </w:rPr>
              <w:t>7</w:t>
            </w:r>
            <w:r>
              <w:rPr>
                <w:noProof/>
                <w:webHidden/>
              </w:rPr>
              <w:fldChar w:fldCharType="end"/>
            </w:r>
          </w:hyperlink>
        </w:p>
        <w:p w14:paraId="08947411" w14:textId="75E7D9DA" w:rsidR="00E96F82" w:rsidRDefault="00E96F82">
          <w:pPr>
            <w:pStyle w:val="TDC2"/>
            <w:rPr>
              <w:rFonts w:asciiTheme="minorHAnsi" w:eastAsiaTheme="minorEastAsia" w:hAnsiTheme="minorHAnsi" w:cstheme="minorBidi"/>
              <w:noProof/>
              <w:lang w:eastAsia="es-CO"/>
            </w:rPr>
          </w:pPr>
          <w:hyperlink w:anchor="_Toc126951063" w:history="1">
            <w:r w:rsidRPr="00AD262E">
              <w:rPr>
                <w:rStyle w:val="Hipervnculo"/>
                <w:rFonts w:cs="Arial"/>
                <w:noProof/>
              </w:rPr>
              <w:t>2.1.</w:t>
            </w:r>
            <w:r>
              <w:rPr>
                <w:rFonts w:asciiTheme="minorHAnsi" w:eastAsiaTheme="minorEastAsia" w:hAnsiTheme="minorHAnsi" w:cstheme="minorBidi"/>
                <w:noProof/>
                <w:lang w:eastAsia="es-CO"/>
              </w:rPr>
              <w:tab/>
            </w:r>
            <w:r w:rsidRPr="00AD262E">
              <w:rPr>
                <w:rStyle w:val="Hipervnculo"/>
                <w:rFonts w:cs="Arial"/>
                <w:noProof/>
              </w:rPr>
              <w:t>Normativa y vigencia del Informe de Gestión de Rendición de Cuentas</w:t>
            </w:r>
            <w:r>
              <w:rPr>
                <w:noProof/>
                <w:webHidden/>
              </w:rPr>
              <w:tab/>
            </w:r>
            <w:r>
              <w:rPr>
                <w:noProof/>
                <w:webHidden/>
              </w:rPr>
              <w:fldChar w:fldCharType="begin"/>
            </w:r>
            <w:r>
              <w:rPr>
                <w:noProof/>
                <w:webHidden/>
              </w:rPr>
              <w:instrText xml:space="preserve"> PAGEREF _Toc126951063 \h </w:instrText>
            </w:r>
            <w:r>
              <w:rPr>
                <w:noProof/>
                <w:webHidden/>
              </w:rPr>
            </w:r>
            <w:r>
              <w:rPr>
                <w:noProof/>
                <w:webHidden/>
              </w:rPr>
              <w:fldChar w:fldCharType="separate"/>
            </w:r>
            <w:r>
              <w:rPr>
                <w:noProof/>
                <w:webHidden/>
              </w:rPr>
              <w:t>7</w:t>
            </w:r>
            <w:r>
              <w:rPr>
                <w:noProof/>
                <w:webHidden/>
              </w:rPr>
              <w:fldChar w:fldCharType="end"/>
            </w:r>
          </w:hyperlink>
        </w:p>
        <w:p w14:paraId="423573C3" w14:textId="3A01793F" w:rsidR="00E96F82" w:rsidRDefault="00E96F82">
          <w:pPr>
            <w:pStyle w:val="TDC2"/>
            <w:rPr>
              <w:rFonts w:asciiTheme="minorHAnsi" w:eastAsiaTheme="minorEastAsia" w:hAnsiTheme="minorHAnsi" w:cstheme="minorBidi"/>
              <w:noProof/>
              <w:lang w:eastAsia="es-CO"/>
            </w:rPr>
          </w:pPr>
          <w:hyperlink w:anchor="_Toc126951064" w:history="1">
            <w:r w:rsidRPr="00AD262E">
              <w:rPr>
                <w:rStyle w:val="Hipervnculo"/>
                <w:rFonts w:cs="Arial"/>
                <w:noProof/>
              </w:rPr>
              <w:t>2.2.</w:t>
            </w:r>
            <w:r>
              <w:rPr>
                <w:rFonts w:asciiTheme="minorHAnsi" w:eastAsiaTheme="minorEastAsia" w:hAnsiTheme="minorHAnsi" w:cstheme="minorBidi"/>
                <w:noProof/>
                <w:lang w:eastAsia="es-CO"/>
              </w:rPr>
              <w:tab/>
            </w:r>
            <w:r w:rsidRPr="00AD262E">
              <w:rPr>
                <w:rStyle w:val="Hipervnculo"/>
                <w:rFonts w:cs="Arial"/>
                <w:noProof/>
              </w:rPr>
              <w:t>Presentación de la Entidad</w:t>
            </w:r>
            <w:r>
              <w:rPr>
                <w:noProof/>
                <w:webHidden/>
              </w:rPr>
              <w:tab/>
            </w:r>
            <w:r>
              <w:rPr>
                <w:noProof/>
                <w:webHidden/>
              </w:rPr>
              <w:fldChar w:fldCharType="begin"/>
            </w:r>
            <w:r>
              <w:rPr>
                <w:noProof/>
                <w:webHidden/>
              </w:rPr>
              <w:instrText xml:space="preserve"> PAGEREF _Toc126951064 \h </w:instrText>
            </w:r>
            <w:r>
              <w:rPr>
                <w:noProof/>
                <w:webHidden/>
              </w:rPr>
            </w:r>
            <w:r>
              <w:rPr>
                <w:noProof/>
                <w:webHidden/>
              </w:rPr>
              <w:fldChar w:fldCharType="separate"/>
            </w:r>
            <w:r>
              <w:rPr>
                <w:noProof/>
                <w:webHidden/>
              </w:rPr>
              <w:t>7</w:t>
            </w:r>
            <w:r>
              <w:rPr>
                <w:noProof/>
                <w:webHidden/>
              </w:rPr>
              <w:fldChar w:fldCharType="end"/>
            </w:r>
          </w:hyperlink>
        </w:p>
        <w:p w14:paraId="17A6D38A" w14:textId="59BD2A90" w:rsidR="00E96F82" w:rsidRDefault="00E96F82">
          <w:pPr>
            <w:pStyle w:val="TDC2"/>
            <w:rPr>
              <w:rFonts w:asciiTheme="minorHAnsi" w:eastAsiaTheme="minorEastAsia" w:hAnsiTheme="minorHAnsi" w:cstheme="minorBidi"/>
              <w:noProof/>
              <w:lang w:eastAsia="es-CO"/>
            </w:rPr>
          </w:pPr>
          <w:hyperlink w:anchor="_Toc126951065" w:history="1">
            <w:r w:rsidRPr="00AD262E">
              <w:rPr>
                <w:rStyle w:val="Hipervnculo"/>
                <w:rFonts w:cs="Arial"/>
                <w:noProof/>
                <w:lang w:eastAsia="es-CO"/>
              </w:rPr>
              <w:t>2.3.</w:t>
            </w:r>
            <w:r>
              <w:rPr>
                <w:rFonts w:asciiTheme="minorHAnsi" w:eastAsiaTheme="minorEastAsia" w:hAnsiTheme="minorHAnsi" w:cstheme="minorBidi"/>
                <w:noProof/>
                <w:lang w:eastAsia="es-CO"/>
              </w:rPr>
              <w:tab/>
            </w:r>
            <w:r w:rsidRPr="00AD262E">
              <w:rPr>
                <w:rStyle w:val="Hipervnculo"/>
                <w:rFonts w:cs="Arial"/>
                <w:noProof/>
              </w:rPr>
              <w:t>Plataforma Institucional</w:t>
            </w:r>
            <w:r>
              <w:rPr>
                <w:noProof/>
                <w:webHidden/>
              </w:rPr>
              <w:tab/>
            </w:r>
            <w:r>
              <w:rPr>
                <w:noProof/>
                <w:webHidden/>
              </w:rPr>
              <w:fldChar w:fldCharType="begin"/>
            </w:r>
            <w:r>
              <w:rPr>
                <w:noProof/>
                <w:webHidden/>
              </w:rPr>
              <w:instrText xml:space="preserve"> PAGEREF _Toc126951065 \h </w:instrText>
            </w:r>
            <w:r>
              <w:rPr>
                <w:noProof/>
                <w:webHidden/>
              </w:rPr>
            </w:r>
            <w:r>
              <w:rPr>
                <w:noProof/>
                <w:webHidden/>
              </w:rPr>
              <w:fldChar w:fldCharType="separate"/>
            </w:r>
            <w:r>
              <w:rPr>
                <w:noProof/>
                <w:webHidden/>
              </w:rPr>
              <w:t>9</w:t>
            </w:r>
            <w:r>
              <w:rPr>
                <w:noProof/>
                <w:webHidden/>
              </w:rPr>
              <w:fldChar w:fldCharType="end"/>
            </w:r>
          </w:hyperlink>
        </w:p>
        <w:p w14:paraId="760E047C" w14:textId="12967211" w:rsidR="00E96F82" w:rsidRDefault="00E96F82">
          <w:pPr>
            <w:pStyle w:val="TDC2"/>
            <w:rPr>
              <w:rFonts w:asciiTheme="minorHAnsi" w:eastAsiaTheme="minorEastAsia" w:hAnsiTheme="minorHAnsi" w:cstheme="minorBidi"/>
              <w:noProof/>
              <w:lang w:eastAsia="es-CO"/>
            </w:rPr>
          </w:pPr>
          <w:hyperlink w:anchor="_Toc126951066" w:history="1">
            <w:r w:rsidRPr="00AD262E">
              <w:rPr>
                <w:rStyle w:val="Hipervnculo"/>
                <w:rFonts w:cs="Arial"/>
                <w:noProof/>
                <w:lang w:eastAsia="es-CO"/>
              </w:rPr>
              <w:t>2.4.</w:t>
            </w:r>
            <w:r>
              <w:rPr>
                <w:rFonts w:asciiTheme="minorHAnsi" w:eastAsiaTheme="minorEastAsia" w:hAnsiTheme="minorHAnsi" w:cstheme="minorBidi"/>
                <w:noProof/>
                <w:lang w:eastAsia="es-CO"/>
              </w:rPr>
              <w:tab/>
            </w:r>
            <w:r w:rsidRPr="00AD262E">
              <w:rPr>
                <w:rStyle w:val="Hipervnculo"/>
                <w:rFonts w:cs="Arial"/>
                <w:noProof/>
                <w:lang w:eastAsia="es-CO"/>
              </w:rPr>
              <w:t>Misión</w:t>
            </w:r>
            <w:r>
              <w:rPr>
                <w:noProof/>
                <w:webHidden/>
              </w:rPr>
              <w:tab/>
            </w:r>
            <w:r>
              <w:rPr>
                <w:noProof/>
                <w:webHidden/>
              </w:rPr>
              <w:fldChar w:fldCharType="begin"/>
            </w:r>
            <w:r>
              <w:rPr>
                <w:noProof/>
                <w:webHidden/>
              </w:rPr>
              <w:instrText xml:space="preserve"> PAGEREF _Toc126951066 \h </w:instrText>
            </w:r>
            <w:r>
              <w:rPr>
                <w:noProof/>
                <w:webHidden/>
              </w:rPr>
            </w:r>
            <w:r>
              <w:rPr>
                <w:noProof/>
                <w:webHidden/>
              </w:rPr>
              <w:fldChar w:fldCharType="separate"/>
            </w:r>
            <w:r>
              <w:rPr>
                <w:noProof/>
                <w:webHidden/>
              </w:rPr>
              <w:t>9</w:t>
            </w:r>
            <w:r>
              <w:rPr>
                <w:noProof/>
                <w:webHidden/>
              </w:rPr>
              <w:fldChar w:fldCharType="end"/>
            </w:r>
          </w:hyperlink>
        </w:p>
        <w:p w14:paraId="12CF0176" w14:textId="2BE82530" w:rsidR="00E96F82" w:rsidRDefault="00E96F82">
          <w:pPr>
            <w:pStyle w:val="TDC2"/>
            <w:rPr>
              <w:rFonts w:asciiTheme="minorHAnsi" w:eastAsiaTheme="minorEastAsia" w:hAnsiTheme="minorHAnsi" w:cstheme="minorBidi"/>
              <w:noProof/>
              <w:lang w:eastAsia="es-CO"/>
            </w:rPr>
          </w:pPr>
          <w:hyperlink w:anchor="_Toc126951067" w:history="1">
            <w:r w:rsidRPr="00AD262E">
              <w:rPr>
                <w:rStyle w:val="Hipervnculo"/>
                <w:rFonts w:cs="Arial"/>
                <w:noProof/>
                <w:lang w:eastAsia="es-CO"/>
              </w:rPr>
              <w:t>2.5.</w:t>
            </w:r>
            <w:r>
              <w:rPr>
                <w:rFonts w:asciiTheme="minorHAnsi" w:eastAsiaTheme="minorEastAsia" w:hAnsiTheme="minorHAnsi" w:cstheme="minorBidi"/>
                <w:noProof/>
                <w:lang w:eastAsia="es-CO"/>
              </w:rPr>
              <w:tab/>
            </w:r>
            <w:r w:rsidRPr="00AD262E">
              <w:rPr>
                <w:rStyle w:val="Hipervnculo"/>
                <w:rFonts w:cs="Arial"/>
                <w:noProof/>
                <w:lang w:eastAsia="es-CO"/>
              </w:rPr>
              <w:t>Visión</w:t>
            </w:r>
            <w:r>
              <w:rPr>
                <w:noProof/>
                <w:webHidden/>
              </w:rPr>
              <w:tab/>
            </w:r>
            <w:r>
              <w:rPr>
                <w:noProof/>
                <w:webHidden/>
              </w:rPr>
              <w:fldChar w:fldCharType="begin"/>
            </w:r>
            <w:r>
              <w:rPr>
                <w:noProof/>
                <w:webHidden/>
              </w:rPr>
              <w:instrText xml:space="preserve"> PAGEREF _Toc126951067 \h </w:instrText>
            </w:r>
            <w:r>
              <w:rPr>
                <w:noProof/>
                <w:webHidden/>
              </w:rPr>
            </w:r>
            <w:r>
              <w:rPr>
                <w:noProof/>
                <w:webHidden/>
              </w:rPr>
              <w:fldChar w:fldCharType="separate"/>
            </w:r>
            <w:r>
              <w:rPr>
                <w:noProof/>
                <w:webHidden/>
              </w:rPr>
              <w:t>9</w:t>
            </w:r>
            <w:r>
              <w:rPr>
                <w:noProof/>
                <w:webHidden/>
              </w:rPr>
              <w:fldChar w:fldCharType="end"/>
            </w:r>
          </w:hyperlink>
        </w:p>
        <w:p w14:paraId="2A77BB73" w14:textId="17F90FF4" w:rsidR="00E96F82" w:rsidRDefault="00E96F82">
          <w:pPr>
            <w:pStyle w:val="TDC2"/>
            <w:rPr>
              <w:rFonts w:asciiTheme="minorHAnsi" w:eastAsiaTheme="minorEastAsia" w:hAnsiTheme="minorHAnsi" w:cstheme="minorBidi"/>
              <w:noProof/>
              <w:lang w:eastAsia="es-CO"/>
            </w:rPr>
          </w:pPr>
          <w:hyperlink w:anchor="_Toc126951068" w:history="1">
            <w:r w:rsidRPr="00AD262E">
              <w:rPr>
                <w:rStyle w:val="Hipervnculo"/>
                <w:rFonts w:cs="Arial"/>
                <w:noProof/>
                <w:lang w:eastAsia="es-CO"/>
              </w:rPr>
              <w:t>2.6.</w:t>
            </w:r>
            <w:r>
              <w:rPr>
                <w:rFonts w:asciiTheme="minorHAnsi" w:eastAsiaTheme="minorEastAsia" w:hAnsiTheme="minorHAnsi" w:cstheme="minorBidi"/>
                <w:noProof/>
                <w:lang w:eastAsia="es-CO"/>
              </w:rPr>
              <w:tab/>
            </w:r>
            <w:r w:rsidRPr="00AD262E">
              <w:rPr>
                <w:rStyle w:val="Hipervnculo"/>
                <w:rFonts w:cs="Arial"/>
                <w:noProof/>
                <w:lang w:eastAsia="es-CO"/>
              </w:rPr>
              <w:t>Objetivos Institucionales</w:t>
            </w:r>
            <w:r>
              <w:rPr>
                <w:noProof/>
                <w:webHidden/>
              </w:rPr>
              <w:tab/>
            </w:r>
            <w:r>
              <w:rPr>
                <w:noProof/>
                <w:webHidden/>
              </w:rPr>
              <w:fldChar w:fldCharType="begin"/>
            </w:r>
            <w:r>
              <w:rPr>
                <w:noProof/>
                <w:webHidden/>
              </w:rPr>
              <w:instrText xml:space="preserve"> PAGEREF _Toc126951068 \h </w:instrText>
            </w:r>
            <w:r>
              <w:rPr>
                <w:noProof/>
                <w:webHidden/>
              </w:rPr>
            </w:r>
            <w:r>
              <w:rPr>
                <w:noProof/>
                <w:webHidden/>
              </w:rPr>
              <w:fldChar w:fldCharType="separate"/>
            </w:r>
            <w:r>
              <w:rPr>
                <w:noProof/>
                <w:webHidden/>
              </w:rPr>
              <w:t>10</w:t>
            </w:r>
            <w:r>
              <w:rPr>
                <w:noProof/>
                <w:webHidden/>
              </w:rPr>
              <w:fldChar w:fldCharType="end"/>
            </w:r>
          </w:hyperlink>
        </w:p>
        <w:p w14:paraId="4E5EEB5D" w14:textId="513BDC33" w:rsidR="00E96F82" w:rsidRDefault="00E96F82">
          <w:pPr>
            <w:pStyle w:val="TDC2"/>
            <w:rPr>
              <w:rFonts w:asciiTheme="minorHAnsi" w:eastAsiaTheme="minorEastAsia" w:hAnsiTheme="minorHAnsi" w:cstheme="minorBidi"/>
              <w:noProof/>
              <w:lang w:eastAsia="es-CO"/>
            </w:rPr>
          </w:pPr>
          <w:hyperlink w:anchor="_Toc126951069" w:history="1">
            <w:r w:rsidRPr="00AD262E">
              <w:rPr>
                <w:rStyle w:val="Hipervnculo"/>
                <w:rFonts w:cs="Arial"/>
                <w:noProof/>
                <w:lang w:eastAsia="es-CO"/>
              </w:rPr>
              <w:t>2.7.</w:t>
            </w:r>
            <w:r>
              <w:rPr>
                <w:rFonts w:asciiTheme="minorHAnsi" w:eastAsiaTheme="minorEastAsia" w:hAnsiTheme="minorHAnsi" w:cstheme="minorBidi"/>
                <w:noProof/>
                <w:lang w:eastAsia="es-CO"/>
              </w:rPr>
              <w:tab/>
            </w:r>
            <w:r w:rsidRPr="00AD262E">
              <w:rPr>
                <w:rStyle w:val="Hipervnculo"/>
                <w:rFonts w:cs="Arial"/>
                <w:noProof/>
                <w:lang w:eastAsia="es-CO"/>
              </w:rPr>
              <w:t>Procesos</w:t>
            </w:r>
            <w:r w:rsidRPr="00AD262E">
              <w:rPr>
                <w:rStyle w:val="Hipervnculo"/>
                <w:rFonts w:cs="Arial"/>
                <w:noProof/>
                <w:lang w:val="es-ES" w:eastAsia="es-CO"/>
              </w:rPr>
              <w:t> de la Entidad</w:t>
            </w:r>
            <w:r>
              <w:rPr>
                <w:noProof/>
                <w:webHidden/>
              </w:rPr>
              <w:tab/>
            </w:r>
            <w:r>
              <w:rPr>
                <w:noProof/>
                <w:webHidden/>
              </w:rPr>
              <w:fldChar w:fldCharType="begin"/>
            </w:r>
            <w:r>
              <w:rPr>
                <w:noProof/>
                <w:webHidden/>
              </w:rPr>
              <w:instrText xml:space="preserve"> PAGEREF _Toc126951069 \h </w:instrText>
            </w:r>
            <w:r>
              <w:rPr>
                <w:noProof/>
                <w:webHidden/>
              </w:rPr>
            </w:r>
            <w:r>
              <w:rPr>
                <w:noProof/>
                <w:webHidden/>
              </w:rPr>
              <w:fldChar w:fldCharType="separate"/>
            </w:r>
            <w:r>
              <w:rPr>
                <w:noProof/>
                <w:webHidden/>
              </w:rPr>
              <w:t>10</w:t>
            </w:r>
            <w:r>
              <w:rPr>
                <w:noProof/>
                <w:webHidden/>
              </w:rPr>
              <w:fldChar w:fldCharType="end"/>
            </w:r>
          </w:hyperlink>
        </w:p>
        <w:p w14:paraId="2A783EA8" w14:textId="38D5F782" w:rsidR="00E96F82" w:rsidRDefault="00E96F82">
          <w:pPr>
            <w:pStyle w:val="TDC2"/>
            <w:rPr>
              <w:rFonts w:asciiTheme="minorHAnsi" w:eastAsiaTheme="minorEastAsia" w:hAnsiTheme="minorHAnsi" w:cstheme="minorBidi"/>
              <w:noProof/>
              <w:lang w:eastAsia="es-CO"/>
            </w:rPr>
          </w:pPr>
          <w:hyperlink w:anchor="_Toc126951070" w:history="1">
            <w:r w:rsidRPr="00AD262E">
              <w:rPr>
                <w:rStyle w:val="Hipervnculo"/>
                <w:rFonts w:cs="Arial"/>
                <w:noProof/>
              </w:rPr>
              <w:t>2.8.</w:t>
            </w:r>
            <w:r>
              <w:rPr>
                <w:rFonts w:asciiTheme="minorHAnsi" w:eastAsiaTheme="minorEastAsia" w:hAnsiTheme="minorHAnsi" w:cstheme="minorBidi"/>
                <w:noProof/>
                <w:lang w:eastAsia="es-CO"/>
              </w:rPr>
              <w:tab/>
            </w:r>
            <w:r w:rsidRPr="00AD262E">
              <w:rPr>
                <w:rStyle w:val="Hipervnculo"/>
                <w:rFonts w:cs="Arial"/>
                <w:noProof/>
              </w:rPr>
              <w:t>Tendencias o Indicadores</w:t>
            </w:r>
            <w:r>
              <w:rPr>
                <w:noProof/>
                <w:webHidden/>
              </w:rPr>
              <w:tab/>
            </w:r>
            <w:r>
              <w:rPr>
                <w:noProof/>
                <w:webHidden/>
              </w:rPr>
              <w:fldChar w:fldCharType="begin"/>
            </w:r>
            <w:r>
              <w:rPr>
                <w:noProof/>
                <w:webHidden/>
              </w:rPr>
              <w:instrText xml:space="preserve"> PAGEREF _Toc126951070 \h </w:instrText>
            </w:r>
            <w:r>
              <w:rPr>
                <w:noProof/>
                <w:webHidden/>
              </w:rPr>
            </w:r>
            <w:r>
              <w:rPr>
                <w:noProof/>
                <w:webHidden/>
              </w:rPr>
              <w:fldChar w:fldCharType="separate"/>
            </w:r>
            <w:r>
              <w:rPr>
                <w:noProof/>
                <w:webHidden/>
              </w:rPr>
              <w:t>10</w:t>
            </w:r>
            <w:r>
              <w:rPr>
                <w:noProof/>
                <w:webHidden/>
              </w:rPr>
              <w:fldChar w:fldCharType="end"/>
            </w:r>
          </w:hyperlink>
        </w:p>
        <w:p w14:paraId="62086DC6" w14:textId="1BF975BA" w:rsidR="00E96F82" w:rsidRDefault="00E96F82">
          <w:pPr>
            <w:pStyle w:val="TDC2"/>
            <w:rPr>
              <w:rFonts w:asciiTheme="minorHAnsi" w:eastAsiaTheme="minorEastAsia" w:hAnsiTheme="minorHAnsi" w:cstheme="minorBidi"/>
              <w:noProof/>
              <w:lang w:eastAsia="es-CO"/>
            </w:rPr>
          </w:pPr>
          <w:hyperlink w:anchor="_Toc126951071" w:history="1">
            <w:r w:rsidRPr="00AD262E">
              <w:rPr>
                <w:rStyle w:val="Hipervnculo"/>
                <w:rFonts w:cs="Arial"/>
                <w:noProof/>
              </w:rPr>
              <w:t>2.9.</w:t>
            </w:r>
            <w:r>
              <w:rPr>
                <w:rFonts w:asciiTheme="minorHAnsi" w:eastAsiaTheme="minorEastAsia" w:hAnsiTheme="minorHAnsi" w:cstheme="minorBidi"/>
                <w:noProof/>
                <w:lang w:eastAsia="es-CO"/>
              </w:rPr>
              <w:tab/>
            </w:r>
            <w:r w:rsidRPr="00AD262E">
              <w:rPr>
                <w:rStyle w:val="Hipervnculo"/>
                <w:rFonts w:cs="Arial"/>
                <w:noProof/>
              </w:rPr>
              <w:t>Indicadores Institucionales 2021</w:t>
            </w:r>
            <w:r>
              <w:rPr>
                <w:noProof/>
                <w:webHidden/>
              </w:rPr>
              <w:tab/>
            </w:r>
            <w:r>
              <w:rPr>
                <w:noProof/>
                <w:webHidden/>
              </w:rPr>
              <w:fldChar w:fldCharType="begin"/>
            </w:r>
            <w:r>
              <w:rPr>
                <w:noProof/>
                <w:webHidden/>
              </w:rPr>
              <w:instrText xml:space="preserve"> PAGEREF _Toc126951071 \h </w:instrText>
            </w:r>
            <w:r>
              <w:rPr>
                <w:noProof/>
                <w:webHidden/>
              </w:rPr>
            </w:r>
            <w:r>
              <w:rPr>
                <w:noProof/>
                <w:webHidden/>
              </w:rPr>
              <w:fldChar w:fldCharType="separate"/>
            </w:r>
            <w:r>
              <w:rPr>
                <w:noProof/>
                <w:webHidden/>
              </w:rPr>
              <w:t>11</w:t>
            </w:r>
            <w:r>
              <w:rPr>
                <w:noProof/>
                <w:webHidden/>
              </w:rPr>
              <w:fldChar w:fldCharType="end"/>
            </w:r>
          </w:hyperlink>
        </w:p>
        <w:p w14:paraId="78682E5A" w14:textId="669080BD" w:rsidR="00E96F82" w:rsidRDefault="00E96F82">
          <w:pPr>
            <w:pStyle w:val="TDC2"/>
            <w:rPr>
              <w:rFonts w:asciiTheme="minorHAnsi" w:eastAsiaTheme="minorEastAsia" w:hAnsiTheme="minorHAnsi" w:cstheme="minorBidi"/>
              <w:noProof/>
              <w:lang w:eastAsia="es-CO"/>
            </w:rPr>
          </w:pPr>
          <w:hyperlink w:anchor="_Toc126951072" w:history="1">
            <w:r w:rsidRPr="00AD262E">
              <w:rPr>
                <w:rStyle w:val="Hipervnculo"/>
                <w:rFonts w:cs="Arial"/>
                <w:noProof/>
                <w:lang w:eastAsia="es-CO"/>
              </w:rPr>
              <w:t>2.10.</w:t>
            </w:r>
            <w:r>
              <w:rPr>
                <w:rFonts w:asciiTheme="minorHAnsi" w:eastAsiaTheme="minorEastAsia" w:hAnsiTheme="minorHAnsi" w:cstheme="minorBidi"/>
                <w:noProof/>
                <w:lang w:eastAsia="es-CO"/>
              </w:rPr>
              <w:tab/>
            </w:r>
            <w:r w:rsidRPr="00AD262E">
              <w:rPr>
                <w:rStyle w:val="Hipervnculo"/>
                <w:rFonts w:cs="Arial"/>
                <w:noProof/>
              </w:rPr>
              <w:t>Indicadores Instituc</w:t>
            </w:r>
            <w:r w:rsidRPr="00AD262E">
              <w:rPr>
                <w:rStyle w:val="Hipervnculo"/>
                <w:rFonts w:cs="Arial"/>
                <w:noProof/>
                <w:lang w:eastAsia="es-CO"/>
              </w:rPr>
              <w:t>ionales</w:t>
            </w:r>
            <w:r>
              <w:rPr>
                <w:noProof/>
                <w:webHidden/>
              </w:rPr>
              <w:tab/>
            </w:r>
            <w:r>
              <w:rPr>
                <w:noProof/>
                <w:webHidden/>
              </w:rPr>
              <w:fldChar w:fldCharType="begin"/>
            </w:r>
            <w:r>
              <w:rPr>
                <w:noProof/>
                <w:webHidden/>
              </w:rPr>
              <w:instrText xml:space="preserve"> PAGEREF _Toc126951072 \h </w:instrText>
            </w:r>
            <w:r>
              <w:rPr>
                <w:noProof/>
                <w:webHidden/>
              </w:rPr>
            </w:r>
            <w:r>
              <w:rPr>
                <w:noProof/>
                <w:webHidden/>
              </w:rPr>
              <w:fldChar w:fldCharType="separate"/>
            </w:r>
            <w:r>
              <w:rPr>
                <w:noProof/>
                <w:webHidden/>
              </w:rPr>
              <w:t>11</w:t>
            </w:r>
            <w:r>
              <w:rPr>
                <w:noProof/>
                <w:webHidden/>
              </w:rPr>
              <w:fldChar w:fldCharType="end"/>
            </w:r>
          </w:hyperlink>
        </w:p>
        <w:p w14:paraId="4FC72256" w14:textId="6A7A3F39" w:rsidR="00E96F82" w:rsidRDefault="00E96F82">
          <w:pPr>
            <w:pStyle w:val="TDC2"/>
            <w:rPr>
              <w:rFonts w:asciiTheme="minorHAnsi" w:eastAsiaTheme="minorEastAsia" w:hAnsiTheme="minorHAnsi" w:cstheme="minorBidi"/>
              <w:noProof/>
              <w:lang w:eastAsia="es-CO"/>
            </w:rPr>
          </w:pPr>
          <w:hyperlink w:anchor="_Toc126951073" w:history="1">
            <w:r w:rsidRPr="00AD262E">
              <w:rPr>
                <w:rStyle w:val="Hipervnculo"/>
                <w:rFonts w:cs="Arial"/>
                <w:noProof/>
                <w:lang w:eastAsia="es-CO"/>
              </w:rPr>
              <w:t>2.11.</w:t>
            </w:r>
            <w:r>
              <w:rPr>
                <w:rFonts w:asciiTheme="minorHAnsi" w:eastAsiaTheme="minorEastAsia" w:hAnsiTheme="minorHAnsi" w:cstheme="minorBidi"/>
                <w:noProof/>
                <w:lang w:eastAsia="es-CO"/>
              </w:rPr>
              <w:tab/>
            </w:r>
            <w:r w:rsidRPr="00AD262E">
              <w:rPr>
                <w:rStyle w:val="Hipervnculo"/>
                <w:rFonts w:cs="Arial"/>
                <w:noProof/>
                <w:lang w:eastAsia="es-CO"/>
              </w:rPr>
              <w:t>Indicadores estratégicos</w:t>
            </w:r>
            <w:r>
              <w:rPr>
                <w:noProof/>
                <w:webHidden/>
              </w:rPr>
              <w:tab/>
            </w:r>
            <w:r>
              <w:rPr>
                <w:noProof/>
                <w:webHidden/>
              </w:rPr>
              <w:fldChar w:fldCharType="begin"/>
            </w:r>
            <w:r>
              <w:rPr>
                <w:noProof/>
                <w:webHidden/>
              </w:rPr>
              <w:instrText xml:space="preserve"> PAGEREF _Toc126951073 \h </w:instrText>
            </w:r>
            <w:r>
              <w:rPr>
                <w:noProof/>
                <w:webHidden/>
              </w:rPr>
            </w:r>
            <w:r>
              <w:rPr>
                <w:noProof/>
                <w:webHidden/>
              </w:rPr>
              <w:fldChar w:fldCharType="separate"/>
            </w:r>
            <w:r>
              <w:rPr>
                <w:noProof/>
                <w:webHidden/>
              </w:rPr>
              <w:t>12</w:t>
            </w:r>
            <w:r>
              <w:rPr>
                <w:noProof/>
                <w:webHidden/>
              </w:rPr>
              <w:fldChar w:fldCharType="end"/>
            </w:r>
          </w:hyperlink>
        </w:p>
        <w:p w14:paraId="257D2FF6" w14:textId="0BEFECCF" w:rsidR="00E96F82" w:rsidRDefault="00E96F82">
          <w:pPr>
            <w:pStyle w:val="TDC2"/>
            <w:rPr>
              <w:rFonts w:asciiTheme="minorHAnsi" w:eastAsiaTheme="minorEastAsia" w:hAnsiTheme="minorHAnsi" w:cstheme="minorBidi"/>
              <w:noProof/>
              <w:lang w:eastAsia="es-CO"/>
            </w:rPr>
          </w:pPr>
          <w:hyperlink w:anchor="_Toc126951074" w:history="1">
            <w:r w:rsidRPr="00AD262E">
              <w:rPr>
                <w:rStyle w:val="Hipervnculo"/>
                <w:noProof/>
              </w:rPr>
              <w:t>2.12.</w:t>
            </w:r>
            <w:r>
              <w:rPr>
                <w:rFonts w:asciiTheme="minorHAnsi" w:eastAsiaTheme="minorEastAsia" w:hAnsiTheme="minorHAnsi" w:cstheme="minorBidi"/>
                <w:noProof/>
                <w:lang w:eastAsia="es-CO"/>
              </w:rPr>
              <w:tab/>
            </w:r>
            <w:r w:rsidRPr="00AD262E">
              <w:rPr>
                <w:rStyle w:val="Hipervnculo"/>
                <w:noProof/>
              </w:rPr>
              <w:t xml:space="preserve">Indicadores </w:t>
            </w:r>
            <w:r w:rsidRPr="00AD262E">
              <w:rPr>
                <w:rStyle w:val="Hipervnculo"/>
                <w:rFonts w:cs="Arial"/>
                <w:noProof/>
              </w:rPr>
              <w:t>de proceso</w:t>
            </w:r>
            <w:r>
              <w:rPr>
                <w:noProof/>
                <w:webHidden/>
              </w:rPr>
              <w:tab/>
            </w:r>
            <w:r>
              <w:rPr>
                <w:noProof/>
                <w:webHidden/>
              </w:rPr>
              <w:fldChar w:fldCharType="begin"/>
            </w:r>
            <w:r>
              <w:rPr>
                <w:noProof/>
                <w:webHidden/>
              </w:rPr>
              <w:instrText xml:space="preserve"> PAGEREF _Toc126951074 \h </w:instrText>
            </w:r>
            <w:r>
              <w:rPr>
                <w:noProof/>
                <w:webHidden/>
              </w:rPr>
            </w:r>
            <w:r>
              <w:rPr>
                <w:noProof/>
                <w:webHidden/>
              </w:rPr>
              <w:fldChar w:fldCharType="separate"/>
            </w:r>
            <w:r>
              <w:rPr>
                <w:noProof/>
                <w:webHidden/>
              </w:rPr>
              <w:t>17</w:t>
            </w:r>
            <w:r>
              <w:rPr>
                <w:noProof/>
                <w:webHidden/>
              </w:rPr>
              <w:fldChar w:fldCharType="end"/>
            </w:r>
          </w:hyperlink>
        </w:p>
        <w:p w14:paraId="4EA5A75D" w14:textId="790CCA35" w:rsidR="00E96F82" w:rsidRDefault="00E96F82">
          <w:pPr>
            <w:pStyle w:val="TDC2"/>
            <w:rPr>
              <w:rFonts w:asciiTheme="minorHAnsi" w:eastAsiaTheme="minorEastAsia" w:hAnsiTheme="minorHAnsi" w:cstheme="minorBidi"/>
              <w:noProof/>
              <w:lang w:eastAsia="es-CO"/>
            </w:rPr>
          </w:pPr>
          <w:hyperlink w:anchor="_Toc126951075" w:history="1">
            <w:r w:rsidRPr="00AD262E">
              <w:rPr>
                <w:rStyle w:val="Hipervnculo"/>
                <w:rFonts w:cs="Arial"/>
                <w:noProof/>
              </w:rPr>
              <w:t>3.</w:t>
            </w:r>
            <w:r>
              <w:rPr>
                <w:rFonts w:asciiTheme="minorHAnsi" w:eastAsiaTheme="minorEastAsia" w:hAnsiTheme="minorHAnsi" w:cstheme="minorBidi"/>
                <w:noProof/>
                <w:lang w:eastAsia="es-CO"/>
              </w:rPr>
              <w:tab/>
            </w:r>
            <w:r w:rsidRPr="00AD262E">
              <w:rPr>
                <w:rStyle w:val="Hipervnculo"/>
                <w:rFonts w:cs="Arial"/>
                <w:noProof/>
              </w:rPr>
              <w:t>AVANCE Y RESULTADOS DE LA EJECUCIÓN CON ENFOQUE DE DERECHOS HUMANOS</w:t>
            </w:r>
            <w:r>
              <w:rPr>
                <w:noProof/>
                <w:webHidden/>
              </w:rPr>
              <w:tab/>
            </w:r>
            <w:r>
              <w:rPr>
                <w:noProof/>
                <w:webHidden/>
              </w:rPr>
              <w:fldChar w:fldCharType="begin"/>
            </w:r>
            <w:r>
              <w:rPr>
                <w:noProof/>
                <w:webHidden/>
              </w:rPr>
              <w:instrText xml:space="preserve"> PAGEREF _Toc126951075 \h </w:instrText>
            </w:r>
            <w:r>
              <w:rPr>
                <w:noProof/>
                <w:webHidden/>
              </w:rPr>
            </w:r>
            <w:r>
              <w:rPr>
                <w:noProof/>
                <w:webHidden/>
              </w:rPr>
              <w:fldChar w:fldCharType="separate"/>
            </w:r>
            <w:r>
              <w:rPr>
                <w:noProof/>
                <w:webHidden/>
              </w:rPr>
              <w:t>19</w:t>
            </w:r>
            <w:r>
              <w:rPr>
                <w:noProof/>
                <w:webHidden/>
              </w:rPr>
              <w:fldChar w:fldCharType="end"/>
            </w:r>
          </w:hyperlink>
        </w:p>
        <w:p w14:paraId="44128110" w14:textId="28BF0094" w:rsidR="00E96F82" w:rsidRDefault="00E96F82">
          <w:pPr>
            <w:pStyle w:val="TDC2"/>
            <w:rPr>
              <w:rFonts w:asciiTheme="minorHAnsi" w:eastAsiaTheme="minorEastAsia" w:hAnsiTheme="minorHAnsi" w:cstheme="minorBidi"/>
              <w:noProof/>
              <w:lang w:eastAsia="es-CO"/>
            </w:rPr>
          </w:pPr>
          <w:hyperlink w:anchor="_Toc126951076" w:history="1">
            <w:r w:rsidRPr="00AD262E">
              <w:rPr>
                <w:rStyle w:val="Hipervnculo"/>
                <w:rFonts w:cs="Arial"/>
                <w:noProof/>
              </w:rPr>
              <w:t>3.1.</w:t>
            </w:r>
            <w:r>
              <w:rPr>
                <w:rFonts w:asciiTheme="minorHAnsi" w:eastAsiaTheme="minorEastAsia" w:hAnsiTheme="minorHAnsi" w:cstheme="minorBidi"/>
                <w:noProof/>
                <w:lang w:eastAsia="es-CO"/>
              </w:rPr>
              <w:tab/>
            </w:r>
            <w:r w:rsidRPr="00AD262E">
              <w:rPr>
                <w:rStyle w:val="Hipervnculo"/>
                <w:rFonts w:cs="Arial"/>
                <w:noProof/>
              </w:rPr>
              <w:t>Avance de los Objetivos del Plan Institucional</w:t>
            </w:r>
            <w:r>
              <w:rPr>
                <w:noProof/>
                <w:webHidden/>
              </w:rPr>
              <w:tab/>
            </w:r>
            <w:r>
              <w:rPr>
                <w:noProof/>
                <w:webHidden/>
              </w:rPr>
              <w:fldChar w:fldCharType="begin"/>
            </w:r>
            <w:r>
              <w:rPr>
                <w:noProof/>
                <w:webHidden/>
              </w:rPr>
              <w:instrText xml:space="preserve"> PAGEREF _Toc126951076 \h </w:instrText>
            </w:r>
            <w:r>
              <w:rPr>
                <w:noProof/>
                <w:webHidden/>
              </w:rPr>
            </w:r>
            <w:r>
              <w:rPr>
                <w:noProof/>
                <w:webHidden/>
              </w:rPr>
              <w:fldChar w:fldCharType="separate"/>
            </w:r>
            <w:r>
              <w:rPr>
                <w:noProof/>
                <w:webHidden/>
              </w:rPr>
              <w:t>19</w:t>
            </w:r>
            <w:r>
              <w:rPr>
                <w:noProof/>
                <w:webHidden/>
              </w:rPr>
              <w:fldChar w:fldCharType="end"/>
            </w:r>
          </w:hyperlink>
        </w:p>
        <w:p w14:paraId="14EE1A55" w14:textId="091C7FC8" w:rsidR="00E96F82" w:rsidRDefault="00E96F82">
          <w:pPr>
            <w:pStyle w:val="TDC2"/>
            <w:rPr>
              <w:rFonts w:asciiTheme="minorHAnsi" w:eastAsiaTheme="minorEastAsia" w:hAnsiTheme="minorHAnsi" w:cstheme="minorBidi"/>
              <w:noProof/>
              <w:lang w:eastAsia="es-CO"/>
            </w:rPr>
          </w:pPr>
          <w:hyperlink w:anchor="_Toc126951077" w:history="1">
            <w:r w:rsidRPr="00AD262E">
              <w:rPr>
                <w:rStyle w:val="Hipervnculo"/>
                <w:rFonts w:eastAsia="Arial" w:cs="Arial"/>
                <w:noProof/>
              </w:rPr>
              <w:t>3.2.</w:t>
            </w:r>
            <w:r>
              <w:rPr>
                <w:rFonts w:asciiTheme="minorHAnsi" w:eastAsiaTheme="minorEastAsia" w:hAnsiTheme="minorHAnsi" w:cstheme="minorBidi"/>
                <w:noProof/>
                <w:lang w:eastAsia="es-CO"/>
              </w:rPr>
              <w:tab/>
            </w:r>
            <w:r w:rsidRPr="00AD262E">
              <w:rPr>
                <w:rStyle w:val="Hipervnculo"/>
                <w:rFonts w:cs="Arial"/>
                <w:noProof/>
              </w:rPr>
              <w:t>Avances en la ejecución de los objetivos institucionales de la UAERMV</w:t>
            </w:r>
            <w:r>
              <w:rPr>
                <w:noProof/>
                <w:webHidden/>
              </w:rPr>
              <w:tab/>
            </w:r>
            <w:r>
              <w:rPr>
                <w:noProof/>
                <w:webHidden/>
              </w:rPr>
              <w:fldChar w:fldCharType="begin"/>
            </w:r>
            <w:r>
              <w:rPr>
                <w:noProof/>
                <w:webHidden/>
              </w:rPr>
              <w:instrText xml:space="preserve"> PAGEREF _Toc126951077 \h </w:instrText>
            </w:r>
            <w:r>
              <w:rPr>
                <w:noProof/>
                <w:webHidden/>
              </w:rPr>
            </w:r>
            <w:r>
              <w:rPr>
                <w:noProof/>
                <w:webHidden/>
              </w:rPr>
              <w:fldChar w:fldCharType="separate"/>
            </w:r>
            <w:r>
              <w:rPr>
                <w:noProof/>
                <w:webHidden/>
              </w:rPr>
              <w:t>19</w:t>
            </w:r>
            <w:r>
              <w:rPr>
                <w:noProof/>
                <w:webHidden/>
              </w:rPr>
              <w:fldChar w:fldCharType="end"/>
            </w:r>
          </w:hyperlink>
        </w:p>
        <w:p w14:paraId="0D74E85A" w14:textId="62DE0E7D" w:rsidR="00E96F82" w:rsidRDefault="00E96F82">
          <w:pPr>
            <w:pStyle w:val="TDC2"/>
            <w:rPr>
              <w:rFonts w:asciiTheme="minorHAnsi" w:eastAsiaTheme="minorEastAsia" w:hAnsiTheme="minorHAnsi" w:cstheme="minorBidi"/>
              <w:noProof/>
              <w:lang w:eastAsia="es-CO"/>
            </w:rPr>
          </w:pPr>
          <w:hyperlink w:anchor="_Toc126951078" w:history="1">
            <w:r w:rsidRPr="00AD262E">
              <w:rPr>
                <w:rStyle w:val="Hipervnculo"/>
                <w:rFonts w:cs="Arial"/>
                <w:noProof/>
              </w:rPr>
              <w:t>3.3.</w:t>
            </w:r>
            <w:r>
              <w:rPr>
                <w:rFonts w:asciiTheme="minorHAnsi" w:eastAsiaTheme="minorEastAsia" w:hAnsiTheme="minorHAnsi" w:cstheme="minorBidi"/>
                <w:noProof/>
                <w:lang w:eastAsia="es-CO"/>
              </w:rPr>
              <w:tab/>
            </w:r>
            <w:r w:rsidRPr="00AD262E">
              <w:rPr>
                <w:rStyle w:val="Hipervnculo"/>
                <w:rFonts w:cs="Arial"/>
                <w:noProof/>
              </w:rPr>
              <w:t>Plan de acción de los procesos y proyectos de la Entidad</w:t>
            </w:r>
            <w:r>
              <w:rPr>
                <w:noProof/>
                <w:webHidden/>
              </w:rPr>
              <w:tab/>
            </w:r>
            <w:r>
              <w:rPr>
                <w:noProof/>
                <w:webHidden/>
              </w:rPr>
              <w:fldChar w:fldCharType="begin"/>
            </w:r>
            <w:r>
              <w:rPr>
                <w:noProof/>
                <w:webHidden/>
              </w:rPr>
              <w:instrText xml:space="preserve"> PAGEREF _Toc126951078 \h </w:instrText>
            </w:r>
            <w:r>
              <w:rPr>
                <w:noProof/>
                <w:webHidden/>
              </w:rPr>
            </w:r>
            <w:r>
              <w:rPr>
                <w:noProof/>
                <w:webHidden/>
              </w:rPr>
              <w:fldChar w:fldCharType="separate"/>
            </w:r>
            <w:r>
              <w:rPr>
                <w:noProof/>
                <w:webHidden/>
              </w:rPr>
              <w:t>20</w:t>
            </w:r>
            <w:r>
              <w:rPr>
                <w:noProof/>
                <w:webHidden/>
              </w:rPr>
              <w:fldChar w:fldCharType="end"/>
            </w:r>
          </w:hyperlink>
        </w:p>
        <w:p w14:paraId="59028462" w14:textId="7EE52494" w:rsidR="00E96F82" w:rsidRDefault="00E96F82">
          <w:pPr>
            <w:pStyle w:val="TDC2"/>
            <w:rPr>
              <w:rFonts w:asciiTheme="minorHAnsi" w:eastAsiaTheme="minorEastAsia" w:hAnsiTheme="minorHAnsi" w:cstheme="minorBidi"/>
              <w:noProof/>
              <w:lang w:eastAsia="es-CO"/>
            </w:rPr>
          </w:pPr>
          <w:hyperlink w:anchor="_Toc126951079" w:history="1">
            <w:r w:rsidRPr="00AD262E">
              <w:rPr>
                <w:rStyle w:val="Hipervnculo"/>
                <w:rFonts w:cs="Arial"/>
                <w:noProof/>
              </w:rPr>
              <w:t>3.4.</w:t>
            </w:r>
            <w:r>
              <w:rPr>
                <w:rFonts w:asciiTheme="minorHAnsi" w:eastAsiaTheme="minorEastAsia" w:hAnsiTheme="minorHAnsi" w:cstheme="minorBidi"/>
                <w:noProof/>
                <w:lang w:eastAsia="es-CO"/>
              </w:rPr>
              <w:tab/>
            </w:r>
            <w:r w:rsidRPr="00AD262E">
              <w:rPr>
                <w:rStyle w:val="Hipervnculo"/>
                <w:rFonts w:cs="Arial"/>
                <w:noProof/>
              </w:rPr>
              <w:t>Metas Plan de Desarrollo, Proyectos de inversión y Asociación con los Objetivos de Desarrollo Sostenible, ODS</w:t>
            </w:r>
            <w:r>
              <w:rPr>
                <w:noProof/>
                <w:webHidden/>
              </w:rPr>
              <w:tab/>
            </w:r>
            <w:r>
              <w:rPr>
                <w:noProof/>
                <w:webHidden/>
              </w:rPr>
              <w:fldChar w:fldCharType="begin"/>
            </w:r>
            <w:r>
              <w:rPr>
                <w:noProof/>
                <w:webHidden/>
              </w:rPr>
              <w:instrText xml:space="preserve"> PAGEREF _Toc126951079 \h </w:instrText>
            </w:r>
            <w:r>
              <w:rPr>
                <w:noProof/>
                <w:webHidden/>
              </w:rPr>
            </w:r>
            <w:r>
              <w:rPr>
                <w:noProof/>
                <w:webHidden/>
              </w:rPr>
              <w:fldChar w:fldCharType="separate"/>
            </w:r>
            <w:r>
              <w:rPr>
                <w:noProof/>
                <w:webHidden/>
              </w:rPr>
              <w:t>20</w:t>
            </w:r>
            <w:r>
              <w:rPr>
                <w:noProof/>
                <w:webHidden/>
              </w:rPr>
              <w:fldChar w:fldCharType="end"/>
            </w:r>
          </w:hyperlink>
        </w:p>
        <w:p w14:paraId="509D8C93" w14:textId="67BAFF56" w:rsidR="00E96F82" w:rsidRDefault="00E96F82">
          <w:pPr>
            <w:pStyle w:val="TDC2"/>
            <w:rPr>
              <w:rFonts w:asciiTheme="minorHAnsi" w:eastAsiaTheme="minorEastAsia" w:hAnsiTheme="minorHAnsi" w:cstheme="minorBidi"/>
              <w:noProof/>
              <w:lang w:eastAsia="es-CO"/>
            </w:rPr>
          </w:pPr>
          <w:hyperlink w:anchor="_Toc126951080" w:history="1">
            <w:r w:rsidRPr="00AD262E">
              <w:rPr>
                <w:rStyle w:val="Hipervnculo"/>
                <w:rFonts w:cs="Arial"/>
                <w:noProof/>
              </w:rPr>
              <w:t>3.4.1.</w:t>
            </w:r>
            <w:r>
              <w:rPr>
                <w:rFonts w:asciiTheme="minorHAnsi" w:eastAsiaTheme="minorEastAsia" w:hAnsiTheme="minorHAnsi" w:cstheme="minorBidi"/>
                <w:noProof/>
                <w:lang w:eastAsia="es-CO"/>
              </w:rPr>
              <w:tab/>
            </w:r>
            <w:r w:rsidRPr="00AD262E">
              <w:rPr>
                <w:rStyle w:val="Hipervnculo"/>
                <w:rFonts w:cs="Arial"/>
                <w:noProof/>
              </w:rPr>
              <w:t>Proyecto de inversión 7858 - Conservación de la Malla Vial Distrital y Cicloinfraestructura de Bogotá</w:t>
            </w:r>
            <w:r>
              <w:rPr>
                <w:noProof/>
                <w:webHidden/>
              </w:rPr>
              <w:tab/>
            </w:r>
            <w:r>
              <w:rPr>
                <w:noProof/>
                <w:webHidden/>
              </w:rPr>
              <w:fldChar w:fldCharType="begin"/>
            </w:r>
            <w:r>
              <w:rPr>
                <w:noProof/>
                <w:webHidden/>
              </w:rPr>
              <w:instrText xml:space="preserve"> PAGEREF _Toc126951080 \h </w:instrText>
            </w:r>
            <w:r>
              <w:rPr>
                <w:noProof/>
                <w:webHidden/>
              </w:rPr>
            </w:r>
            <w:r>
              <w:rPr>
                <w:noProof/>
                <w:webHidden/>
              </w:rPr>
              <w:fldChar w:fldCharType="separate"/>
            </w:r>
            <w:r>
              <w:rPr>
                <w:noProof/>
                <w:webHidden/>
              </w:rPr>
              <w:t>21</w:t>
            </w:r>
            <w:r>
              <w:rPr>
                <w:noProof/>
                <w:webHidden/>
              </w:rPr>
              <w:fldChar w:fldCharType="end"/>
            </w:r>
          </w:hyperlink>
        </w:p>
        <w:p w14:paraId="4726CF99" w14:textId="546F6130" w:rsidR="00E96F82" w:rsidRDefault="00E96F82">
          <w:pPr>
            <w:pStyle w:val="TDC2"/>
            <w:rPr>
              <w:rFonts w:asciiTheme="minorHAnsi" w:eastAsiaTheme="minorEastAsia" w:hAnsiTheme="minorHAnsi" w:cstheme="minorBidi"/>
              <w:noProof/>
              <w:lang w:eastAsia="es-CO"/>
            </w:rPr>
          </w:pPr>
          <w:hyperlink w:anchor="_Toc126951081" w:history="1">
            <w:r w:rsidRPr="00AD262E">
              <w:rPr>
                <w:rStyle w:val="Hipervnculo"/>
                <w:rFonts w:cs="Arial"/>
                <w:noProof/>
              </w:rPr>
              <w:t>3.4.2.</w:t>
            </w:r>
            <w:r>
              <w:rPr>
                <w:rFonts w:asciiTheme="minorHAnsi" w:eastAsiaTheme="minorEastAsia" w:hAnsiTheme="minorHAnsi" w:cstheme="minorBidi"/>
                <w:noProof/>
                <w:lang w:eastAsia="es-CO"/>
              </w:rPr>
              <w:tab/>
            </w:r>
            <w:r w:rsidRPr="00AD262E">
              <w:rPr>
                <w:rStyle w:val="Hipervnculo"/>
                <w:rFonts w:cs="Arial"/>
                <w:noProof/>
              </w:rPr>
              <w:t>Proyecto de inversión 7859 - Fortalecimiento institucional</w:t>
            </w:r>
            <w:r>
              <w:rPr>
                <w:noProof/>
                <w:webHidden/>
              </w:rPr>
              <w:tab/>
            </w:r>
            <w:r>
              <w:rPr>
                <w:noProof/>
                <w:webHidden/>
              </w:rPr>
              <w:fldChar w:fldCharType="begin"/>
            </w:r>
            <w:r>
              <w:rPr>
                <w:noProof/>
                <w:webHidden/>
              </w:rPr>
              <w:instrText xml:space="preserve"> PAGEREF _Toc126951081 \h </w:instrText>
            </w:r>
            <w:r>
              <w:rPr>
                <w:noProof/>
                <w:webHidden/>
              </w:rPr>
            </w:r>
            <w:r>
              <w:rPr>
                <w:noProof/>
                <w:webHidden/>
              </w:rPr>
              <w:fldChar w:fldCharType="separate"/>
            </w:r>
            <w:r>
              <w:rPr>
                <w:noProof/>
                <w:webHidden/>
              </w:rPr>
              <w:t>26</w:t>
            </w:r>
            <w:r>
              <w:rPr>
                <w:noProof/>
                <w:webHidden/>
              </w:rPr>
              <w:fldChar w:fldCharType="end"/>
            </w:r>
          </w:hyperlink>
        </w:p>
        <w:p w14:paraId="36F70583" w14:textId="3AD1FB14" w:rsidR="00E96F82" w:rsidRDefault="00E96F82">
          <w:pPr>
            <w:pStyle w:val="TDC2"/>
            <w:rPr>
              <w:rFonts w:asciiTheme="minorHAnsi" w:eastAsiaTheme="minorEastAsia" w:hAnsiTheme="minorHAnsi" w:cstheme="minorBidi"/>
              <w:noProof/>
              <w:lang w:eastAsia="es-CO"/>
            </w:rPr>
          </w:pPr>
          <w:hyperlink w:anchor="_Toc126951082" w:history="1">
            <w:r w:rsidRPr="00AD262E">
              <w:rPr>
                <w:rStyle w:val="Hipervnculo"/>
                <w:rFonts w:cs="Arial"/>
                <w:noProof/>
              </w:rPr>
              <w:t>3.4.3.</w:t>
            </w:r>
            <w:r>
              <w:rPr>
                <w:rFonts w:asciiTheme="minorHAnsi" w:eastAsiaTheme="minorEastAsia" w:hAnsiTheme="minorHAnsi" w:cstheme="minorBidi"/>
                <w:noProof/>
                <w:lang w:eastAsia="es-CO"/>
              </w:rPr>
              <w:tab/>
            </w:r>
            <w:r w:rsidRPr="00AD262E">
              <w:rPr>
                <w:rStyle w:val="Hipervnculo"/>
                <w:rFonts w:cs="Arial"/>
                <w:noProof/>
              </w:rPr>
              <w:t>Proyecto de inversión 7860 - Fortalecimiento de los componentes de TI para la transformación digital</w:t>
            </w:r>
            <w:r>
              <w:rPr>
                <w:noProof/>
                <w:webHidden/>
              </w:rPr>
              <w:tab/>
            </w:r>
            <w:r>
              <w:rPr>
                <w:noProof/>
                <w:webHidden/>
              </w:rPr>
              <w:fldChar w:fldCharType="begin"/>
            </w:r>
            <w:r>
              <w:rPr>
                <w:noProof/>
                <w:webHidden/>
              </w:rPr>
              <w:instrText xml:space="preserve"> PAGEREF _Toc126951082 \h </w:instrText>
            </w:r>
            <w:r>
              <w:rPr>
                <w:noProof/>
                <w:webHidden/>
              </w:rPr>
            </w:r>
            <w:r>
              <w:rPr>
                <w:noProof/>
                <w:webHidden/>
              </w:rPr>
              <w:fldChar w:fldCharType="separate"/>
            </w:r>
            <w:r>
              <w:rPr>
                <w:noProof/>
                <w:webHidden/>
              </w:rPr>
              <w:t>31</w:t>
            </w:r>
            <w:r>
              <w:rPr>
                <w:noProof/>
                <w:webHidden/>
              </w:rPr>
              <w:fldChar w:fldCharType="end"/>
            </w:r>
          </w:hyperlink>
        </w:p>
        <w:p w14:paraId="3D9B3FC4" w14:textId="01F47C3A" w:rsidR="00E96F82" w:rsidRDefault="00E96F82">
          <w:pPr>
            <w:pStyle w:val="TDC2"/>
            <w:rPr>
              <w:rFonts w:asciiTheme="minorHAnsi" w:eastAsiaTheme="minorEastAsia" w:hAnsiTheme="minorHAnsi" w:cstheme="minorBidi"/>
              <w:noProof/>
              <w:lang w:eastAsia="es-CO"/>
            </w:rPr>
          </w:pPr>
          <w:hyperlink w:anchor="_Toc126951083" w:history="1">
            <w:r w:rsidRPr="00AD262E">
              <w:rPr>
                <w:rStyle w:val="Hipervnculo"/>
                <w:rFonts w:cs="Arial"/>
                <w:noProof/>
              </w:rPr>
              <w:t>3.4.4.</w:t>
            </w:r>
            <w:r>
              <w:rPr>
                <w:rFonts w:asciiTheme="minorHAnsi" w:eastAsiaTheme="minorEastAsia" w:hAnsiTheme="minorHAnsi" w:cstheme="minorBidi"/>
                <w:noProof/>
                <w:lang w:eastAsia="es-CO"/>
              </w:rPr>
              <w:tab/>
            </w:r>
            <w:r w:rsidRPr="00AD262E">
              <w:rPr>
                <w:rStyle w:val="Hipervnculo"/>
                <w:rFonts w:cs="Arial"/>
                <w:noProof/>
              </w:rPr>
              <w:t>Proyecto de inversión 7903 - Apoyo a la adecuación y conservación del espacio público de Bogotá</w:t>
            </w:r>
            <w:r>
              <w:rPr>
                <w:noProof/>
                <w:webHidden/>
              </w:rPr>
              <w:tab/>
            </w:r>
            <w:r>
              <w:rPr>
                <w:noProof/>
                <w:webHidden/>
              </w:rPr>
              <w:fldChar w:fldCharType="begin"/>
            </w:r>
            <w:r>
              <w:rPr>
                <w:noProof/>
                <w:webHidden/>
              </w:rPr>
              <w:instrText xml:space="preserve"> PAGEREF _Toc126951083 \h </w:instrText>
            </w:r>
            <w:r>
              <w:rPr>
                <w:noProof/>
                <w:webHidden/>
              </w:rPr>
            </w:r>
            <w:r>
              <w:rPr>
                <w:noProof/>
                <w:webHidden/>
              </w:rPr>
              <w:fldChar w:fldCharType="separate"/>
            </w:r>
            <w:r>
              <w:rPr>
                <w:noProof/>
                <w:webHidden/>
              </w:rPr>
              <w:t>33</w:t>
            </w:r>
            <w:r>
              <w:rPr>
                <w:noProof/>
                <w:webHidden/>
              </w:rPr>
              <w:fldChar w:fldCharType="end"/>
            </w:r>
          </w:hyperlink>
        </w:p>
        <w:p w14:paraId="07EA1F7E" w14:textId="7C4E6842" w:rsidR="00E96F82" w:rsidRDefault="00E96F82">
          <w:pPr>
            <w:pStyle w:val="TDC2"/>
            <w:rPr>
              <w:rFonts w:asciiTheme="minorHAnsi" w:eastAsiaTheme="minorEastAsia" w:hAnsiTheme="minorHAnsi" w:cstheme="minorBidi"/>
              <w:noProof/>
              <w:lang w:eastAsia="es-CO"/>
            </w:rPr>
          </w:pPr>
          <w:hyperlink w:anchor="_Toc126951084" w:history="1">
            <w:r w:rsidRPr="00AD262E">
              <w:rPr>
                <w:rStyle w:val="Hipervnculo"/>
                <w:rFonts w:cs="Arial"/>
                <w:noProof/>
              </w:rPr>
              <w:t>4.</w:t>
            </w:r>
            <w:r>
              <w:rPr>
                <w:rFonts w:asciiTheme="minorHAnsi" w:eastAsiaTheme="minorEastAsia" w:hAnsiTheme="minorHAnsi" w:cstheme="minorBidi"/>
                <w:noProof/>
                <w:lang w:eastAsia="es-CO"/>
              </w:rPr>
              <w:tab/>
            </w:r>
            <w:r w:rsidRPr="00AD262E">
              <w:rPr>
                <w:rStyle w:val="Hipervnculo"/>
                <w:rFonts w:cs="Arial"/>
                <w:noProof/>
              </w:rPr>
              <w:t>CUMPLIMIENTO DE LOS OBJETIVOS DE DESARROLLO SOSTENIBLES</w:t>
            </w:r>
            <w:r>
              <w:rPr>
                <w:noProof/>
                <w:webHidden/>
              </w:rPr>
              <w:tab/>
            </w:r>
            <w:r>
              <w:rPr>
                <w:noProof/>
                <w:webHidden/>
              </w:rPr>
              <w:fldChar w:fldCharType="begin"/>
            </w:r>
            <w:r>
              <w:rPr>
                <w:noProof/>
                <w:webHidden/>
              </w:rPr>
              <w:instrText xml:space="preserve"> PAGEREF _Toc126951084 \h </w:instrText>
            </w:r>
            <w:r>
              <w:rPr>
                <w:noProof/>
                <w:webHidden/>
              </w:rPr>
            </w:r>
            <w:r>
              <w:rPr>
                <w:noProof/>
                <w:webHidden/>
              </w:rPr>
              <w:fldChar w:fldCharType="separate"/>
            </w:r>
            <w:r>
              <w:rPr>
                <w:noProof/>
                <w:webHidden/>
              </w:rPr>
              <w:t>35</w:t>
            </w:r>
            <w:r>
              <w:rPr>
                <w:noProof/>
                <w:webHidden/>
              </w:rPr>
              <w:fldChar w:fldCharType="end"/>
            </w:r>
          </w:hyperlink>
        </w:p>
        <w:p w14:paraId="3BC6DDB8" w14:textId="5D7B3CDE" w:rsidR="00E96F82" w:rsidRDefault="00E96F82">
          <w:pPr>
            <w:pStyle w:val="TDC2"/>
            <w:rPr>
              <w:rFonts w:asciiTheme="minorHAnsi" w:eastAsiaTheme="minorEastAsia" w:hAnsiTheme="minorHAnsi" w:cstheme="minorBidi"/>
              <w:noProof/>
              <w:lang w:eastAsia="es-CO"/>
            </w:rPr>
          </w:pPr>
          <w:hyperlink w:anchor="_Toc126951085" w:history="1">
            <w:r w:rsidRPr="00AD262E">
              <w:rPr>
                <w:rStyle w:val="Hipervnculo"/>
                <w:rFonts w:cs="Arial"/>
                <w:noProof/>
              </w:rPr>
              <w:t>4.1.</w:t>
            </w:r>
            <w:r>
              <w:rPr>
                <w:rFonts w:asciiTheme="minorHAnsi" w:eastAsiaTheme="minorEastAsia" w:hAnsiTheme="minorHAnsi" w:cstheme="minorBidi"/>
                <w:noProof/>
                <w:lang w:eastAsia="es-CO"/>
              </w:rPr>
              <w:tab/>
            </w:r>
            <w:r w:rsidRPr="00AD262E">
              <w:rPr>
                <w:rStyle w:val="Hipervnculo"/>
                <w:rFonts w:eastAsiaTheme="majorEastAsia" w:cs="Arial"/>
                <w:noProof/>
              </w:rPr>
              <w:t>Meta de intervenir 116.500 metros cuadrados de espacio público</w:t>
            </w:r>
            <w:r>
              <w:rPr>
                <w:noProof/>
                <w:webHidden/>
              </w:rPr>
              <w:tab/>
            </w:r>
            <w:r>
              <w:rPr>
                <w:noProof/>
                <w:webHidden/>
              </w:rPr>
              <w:fldChar w:fldCharType="begin"/>
            </w:r>
            <w:r>
              <w:rPr>
                <w:noProof/>
                <w:webHidden/>
              </w:rPr>
              <w:instrText xml:space="preserve"> PAGEREF _Toc126951085 \h </w:instrText>
            </w:r>
            <w:r>
              <w:rPr>
                <w:noProof/>
                <w:webHidden/>
              </w:rPr>
            </w:r>
            <w:r>
              <w:rPr>
                <w:noProof/>
                <w:webHidden/>
              </w:rPr>
              <w:fldChar w:fldCharType="separate"/>
            </w:r>
            <w:r>
              <w:rPr>
                <w:noProof/>
                <w:webHidden/>
              </w:rPr>
              <w:t>35</w:t>
            </w:r>
            <w:r>
              <w:rPr>
                <w:noProof/>
                <w:webHidden/>
              </w:rPr>
              <w:fldChar w:fldCharType="end"/>
            </w:r>
          </w:hyperlink>
        </w:p>
        <w:p w14:paraId="5734B77B" w14:textId="586A4099" w:rsidR="00E96F82" w:rsidRDefault="00E96F82">
          <w:pPr>
            <w:pStyle w:val="TDC2"/>
            <w:rPr>
              <w:rFonts w:asciiTheme="minorHAnsi" w:eastAsiaTheme="minorEastAsia" w:hAnsiTheme="minorHAnsi" w:cstheme="minorBidi"/>
              <w:noProof/>
              <w:lang w:eastAsia="es-CO"/>
            </w:rPr>
          </w:pPr>
          <w:hyperlink w:anchor="_Toc126951086" w:history="1">
            <w:r w:rsidRPr="00AD262E">
              <w:rPr>
                <w:rStyle w:val="Hipervnculo"/>
                <w:rFonts w:cs="Arial"/>
                <w:noProof/>
              </w:rPr>
              <w:t>4.2.</w:t>
            </w:r>
            <w:r>
              <w:rPr>
                <w:rFonts w:asciiTheme="minorHAnsi" w:eastAsiaTheme="minorEastAsia" w:hAnsiTheme="minorHAnsi" w:cstheme="minorBidi"/>
                <w:noProof/>
                <w:lang w:eastAsia="es-CO"/>
              </w:rPr>
              <w:tab/>
            </w:r>
            <w:r w:rsidRPr="00AD262E">
              <w:rPr>
                <w:rStyle w:val="Hipervnculo"/>
                <w:rFonts w:cs="Arial"/>
                <w:noProof/>
              </w:rPr>
              <w:t>Meta de conservar 85,56 Km. de cicloinfraestructura</w:t>
            </w:r>
            <w:r>
              <w:rPr>
                <w:noProof/>
                <w:webHidden/>
              </w:rPr>
              <w:tab/>
            </w:r>
            <w:r>
              <w:rPr>
                <w:noProof/>
                <w:webHidden/>
              </w:rPr>
              <w:fldChar w:fldCharType="begin"/>
            </w:r>
            <w:r>
              <w:rPr>
                <w:noProof/>
                <w:webHidden/>
              </w:rPr>
              <w:instrText xml:space="preserve"> PAGEREF _Toc126951086 \h </w:instrText>
            </w:r>
            <w:r>
              <w:rPr>
                <w:noProof/>
                <w:webHidden/>
              </w:rPr>
            </w:r>
            <w:r>
              <w:rPr>
                <w:noProof/>
                <w:webHidden/>
              </w:rPr>
              <w:fldChar w:fldCharType="separate"/>
            </w:r>
            <w:r>
              <w:rPr>
                <w:noProof/>
                <w:webHidden/>
              </w:rPr>
              <w:t>35</w:t>
            </w:r>
            <w:r>
              <w:rPr>
                <w:noProof/>
                <w:webHidden/>
              </w:rPr>
              <w:fldChar w:fldCharType="end"/>
            </w:r>
          </w:hyperlink>
        </w:p>
        <w:p w14:paraId="1C6FC925" w14:textId="75991751" w:rsidR="00E96F82" w:rsidRDefault="00E96F82">
          <w:pPr>
            <w:pStyle w:val="TDC2"/>
            <w:rPr>
              <w:rFonts w:asciiTheme="minorHAnsi" w:eastAsiaTheme="minorEastAsia" w:hAnsiTheme="minorHAnsi" w:cstheme="minorBidi"/>
              <w:noProof/>
              <w:lang w:eastAsia="es-CO"/>
            </w:rPr>
          </w:pPr>
          <w:hyperlink w:anchor="_Toc126951087" w:history="1">
            <w:r w:rsidRPr="00AD262E">
              <w:rPr>
                <w:rStyle w:val="Hipervnculo"/>
                <w:rFonts w:cs="Arial"/>
                <w:noProof/>
              </w:rPr>
              <w:t>4.3.</w:t>
            </w:r>
            <w:r>
              <w:rPr>
                <w:rFonts w:asciiTheme="minorHAnsi" w:eastAsiaTheme="minorEastAsia" w:hAnsiTheme="minorHAnsi" w:cstheme="minorBidi"/>
                <w:noProof/>
                <w:lang w:eastAsia="es-CO"/>
              </w:rPr>
              <w:tab/>
            </w:r>
            <w:r w:rsidRPr="00AD262E">
              <w:rPr>
                <w:rStyle w:val="Hipervnculo"/>
                <w:rFonts w:cs="Arial"/>
                <w:noProof/>
              </w:rPr>
              <w:t>Realizar actividades de conservación a 1.631,38 km carril de malla vial</w:t>
            </w:r>
            <w:r>
              <w:rPr>
                <w:noProof/>
                <w:webHidden/>
              </w:rPr>
              <w:tab/>
            </w:r>
            <w:r>
              <w:rPr>
                <w:noProof/>
                <w:webHidden/>
              </w:rPr>
              <w:fldChar w:fldCharType="begin"/>
            </w:r>
            <w:r>
              <w:rPr>
                <w:noProof/>
                <w:webHidden/>
              </w:rPr>
              <w:instrText xml:space="preserve"> PAGEREF _Toc126951087 \h </w:instrText>
            </w:r>
            <w:r>
              <w:rPr>
                <w:noProof/>
                <w:webHidden/>
              </w:rPr>
            </w:r>
            <w:r>
              <w:rPr>
                <w:noProof/>
                <w:webHidden/>
              </w:rPr>
              <w:fldChar w:fldCharType="separate"/>
            </w:r>
            <w:r>
              <w:rPr>
                <w:noProof/>
                <w:webHidden/>
              </w:rPr>
              <w:t>36</w:t>
            </w:r>
            <w:r>
              <w:rPr>
                <w:noProof/>
                <w:webHidden/>
              </w:rPr>
              <w:fldChar w:fldCharType="end"/>
            </w:r>
          </w:hyperlink>
        </w:p>
        <w:p w14:paraId="078453A8" w14:textId="240C1106" w:rsidR="00E96F82" w:rsidRDefault="00E96F82">
          <w:pPr>
            <w:pStyle w:val="TDC2"/>
            <w:rPr>
              <w:rFonts w:asciiTheme="minorHAnsi" w:eastAsiaTheme="minorEastAsia" w:hAnsiTheme="minorHAnsi" w:cstheme="minorBidi"/>
              <w:noProof/>
              <w:lang w:eastAsia="es-CO"/>
            </w:rPr>
          </w:pPr>
          <w:hyperlink w:anchor="_Toc126951088" w:history="1">
            <w:r w:rsidRPr="00AD262E">
              <w:rPr>
                <w:rStyle w:val="Hipervnculo"/>
                <w:rFonts w:cs="Arial"/>
                <w:noProof/>
              </w:rPr>
              <w:t>4.4.</w:t>
            </w:r>
            <w:r>
              <w:rPr>
                <w:rFonts w:asciiTheme="minorHAnsi" w:eastAsiaTheme="minorEastAsia" w:hAnsiTheme="minorHAnsi" w:cstheme="minorBidi"/>
                <w:noProof/>
                <w:lang w:eastAsia="es-CO"/>
              </w:rPr>
              <w:tab/>
            </w:r>
            <w:r w:rsidRPr="00AD262E">
              <w:rPr>
                <w:rStyle w:val="Hipervnculo"/>
                <w:rFonts w:cs="Arial"/>
                <w:noProof/>
              </w:rPr>
              <w:t>Definir e implementar una estrategia de cultura ciudadana para el sistema de movilidad con enfoque de género y territorial donde una de ellas incluya la prevención, atención y sanción de la violencia contra la mujer en el transporte</w:t>
            </w:r>
            <w:r>
              <w:rPr>
                <w:noProof/>
                <w:webHidden/>
              </w:rPr>
              <w:tab/>
            </w:r>
            <w:r>
              <w:rPr>
                <w:noProof/>
                <w:webHidden/>
              </w:rPr>
              <w:fldChar w:fldCharType="begin"/>
            </w:r>
            <w:r>
              <w:rPr>
                <w:noProof/>
                <w:webHidden/>
              </w:rPr>
              <w:instrText xml:space="preserve"> PAGEREF _Toc126951088 \h </w:instrText>
            </w:r>
            <w:r>
              <w:rPr>
                <w:noProof/>
                <w:webHidden/>
              </w:rPr>
            </w:r>
            <w:r>
              <w:rPr>
                <w:noProof/>
                <w:webHidden/>
              </w:rPr>
              <w:fldChar w:fldCharType="separate"/>
            </w:r>
            <w:r>
              <w:rPr>
                <w:noProof/>
                <w:webHidden/>
              </w:rPr>
              <w:t>36</w:t>
            </w:r>
            <w:r>
              <w:rPr>
                <w:noProof/>
                <w:webHidden/>
              </w:rPr>
              <w:fldChar w:fldCharType="end"/>
            </w:r>
          </w:hyperlink>
        </w:p>
        <w:p w14:paraId="7A8A04E2" w14:textId="256EA066" w:rsidR="00E96F82" w:rsidRDefault="00E96F82">
          <w:pPr>
            <w:pStyle w:val="TDC2"/>
            <w:rPr>
              <w:rFonts w:asciiTheme="minorHAnsi" w:eastAsiaTheme="minorEastAsia" w:hAnsiTheme="minorHAnsi" w:cstheme="minorBidi"/>
              <w:noProof/>
              <w:lang w:eastAsia="es-CO"/>
            </w:rPr>
          </w:pPr>
          <w:hyperlink w:anchor="_Toc126951089" w:history="1">
            <w:r w:rsidRPr="00AD262E">
              <w:rPr>
                <w:rStyle w:val="Hipervnculo"/>
                <w:rFonts w:cs="Arial"/>
                <w:noProof/>
              </w:rPr>
              <w:t>4.5.</w:t>
            </w:r>
            <w:r>
              <w:rPr>
                <w:rFonts w:asciiTheme="minorHAnsi" w:eastAsiaTheme="minorEastAsia" w:hAnsiTheme="minorHAnsi" w:cstheme="minorBidi"/>
                <w:noProof/>
                <w:lang w:eastAsia="es-CO"/>
              </w:rPr>
              <w:tab/>
            </w:r>
            <w:r w:rsidRPr="00AD262E">
              <w:rPr>
                <w:rStyle w:val="Hipervnculo"/>
                <w:rFonts w:cs="Arial"/>
                <w:noProof/>
              </w:rPr>
              <w:t>Aumentar el índice de satisfacción al usuario de las entidades del Sector Movilidad en 5 puntos porcentuales</w:t>
            </w:r>
            <w:r>
              <w:rPr>
                <w:noProof/>
                <w:webHidden/>
              </w:rPr>
              <w:tab/>
            </w:r>
            <w:r>
              <w:rPr>
                <w:noProof/>
                <w:webHidden/>
              </w:rPr>
              <w:fldChar w:fldCharType="begin"/>
            </w:r>
            <w:r>
              <w:rPr>
                <w:noProof/>
                <w:webHidden/>
              </w:rPr>
              <w:instrText xml:space="preserve"> PAGEREF _Toc126951089 \h </w:instrText>
            </w:r>
            <w:r>
              <w:rPr>
                <w:noProof/>
                <w:webHidden/>
              </w:rPr>
            </w:r>
            <w:r>
              <w:rPr>
                <w:noProof/>
                <w:webHidden/>
              </w:rPr>
              <w:fldChar w:fldCharType="separate"/>
            </w:r>
            <w:r>
              <w:rPr>
                <w:noProof/>
                <w:webHidden/>
              </w:rPr>
              <w:t>37</w:t>
            </w:r>
            <w:r>
              <w:rPr>
                <w:noProof/>
                <w:webHidden/>
              </w:rPr>
              <w:fldChar w:fldCharType="end"/>
            </w:r>
          </w:hyperlink>
        </w:p>
        <w:p w14:paraId="1BEA3C6D" w14:textId="06204F39" w:rsidR="00E96F82" w:rsidRDefault="00E96F82">
          <w:pPr>
            <w:pStyle w:val="TDC2"/>
            <w:rPr>
              <w:rFonts w:asciiTheme="minorHAnsi" w:eastAsiaTheme="minorEastAsia" w:hAnsiTheme="minorHAnsi" w:cstheme="minorBidi"/>
              <w:noProof/>
              <w:lang w:eastAsia="es-CO"/>
            </w:rPr>
          </w:pPr>
          <w:hyperlink w:anchor="_Toc126951090" w:history="1">
            <w:r w:rsidRPr="00AD262E">
              <w:rPr>
                <w:rStyle w:val="Hipervnculo"/>
                <w:rFonts w:cs="Arial"/>
                <w:noProof/>
              </w:rPr>
              <w:t>4.6.</w:t>
            </w:r>
            <w:r>
              <w:rPr>
                <w:rFonts w:asciiTheme="minorHAnsi" w:eastAsiaTheme="minorEastAsia" w:hAnsiTheme="minorHAnsi" w:cstheme="minorBidi"/>
                <w:noProof/>
                <w:lang w:eastAsia="es-CO"/>
              </w:rPr>
              <w:tab/>
            </w:r>
            <w:r w:rsidRPr="00AD262E">
              <w:rPr>
                <w:rStyle w:val="Hipervnculo"/>
                <w:rFonts w:cs="Arial"/>
                <w:noProof/>
              </w:rPr>
              <w:t>Aumentar en 5 puntos el Índice de Desempeño Institucional para las entidades del Sector Movilidad, en el marco de las políticas del MIPG</w:t>
            </w:r>
            <w:r>
              <w:rPr>
                <w:noProof/>
                <w:webHidden/>
              </w:rPr>
              <w:tab/>
            </w:r>
            <w:r>
              <w:rPr>
                <w:noProof/>
                <w:webHidden/>
              </w:rPr>
              <w:fldChar w:fldCharType="begin"/>
            </w:r>
            <w:r>
              <w:rPr>
                <w:noProof/>
                <w:webHidden/>
              </w:rPr>
              <w:instrText xml:space="preserve"> PAGEREF _Toc126951090 \h </w:instrText>
            </w:r>
            <w:r>
              <w:rPr>
                <w:noProof/>
                <w:webHidden/>
              </w:rPr>
            </w:r>
            <w:r>
              <w:rPr>
                <w:noProof/>
                <w:webHidden/>
              </w:rPr>
              <w:fldChar w:fldCharType="separate"/>
            </w:r>
            <w:r>
              <w:rPr>
                <w:noProof/>
                <w:webHidden/>
              </w:rPr>
              <w:t>37</w:t>
            </w:r>
            <w:r>
              <w:rPr>
                <w:noProof/>
                <w:webHidden/>
              </w:rPr>
              <w:fldChar w:fldCharType="end"/>
            </w:r>
          </w:hyperlink>
        </w:p>
        <w:p w14:paraId="041CF1DA" w14:textId="08AD1BD3" w:rsidR="00E96F82" w:rsidRDefault="00E96F82">
          <w:pPr>
            <w:pStyle w:val="TDC2"/>
            <w:rPr>
              <w:rFonts w:asciiTheme="minorHAnsi" w:eastAsiaTheme="minorEastAsia" w:hAnsiTheme="minorHAnsi" w:cstheme="minorBidi"/>
              <w:noProof/>
              <w:lang w:eastAsia="es-CO"/>
            </w:rPr>
          </w:pPr>
          <w:hyperlink w:anchor="_Toc126951091" w:history="1">
            <w:r w:rsidRPr="00AD262E">
              <w:rPr>
                <w:rStyle w:val="Hipervnculo"/>
                <w:rFonts w:cs="Arial"/>
                <w:noProof/>
              </w:rPr>
              <w:t>5.</w:t>
            </w:r>
            <w:r>
              <w:rPr>
                <w:rFonts w:asciiTheme="minorHAnsi" w:eastAsiaTheme="minorEastAsia" w:hAnsiTheme="minorHAnsi" w:cstheme="minorBidi"/>
                <w:noProof/>
                <w:lang w:eastAsia="es-CO"/>
              </w:rPr>
              <w:tab/>
            </w:r>
            <w:r w:rsidRPr="00AD262E">
              <w:rPr>
                <w:rStyle w:val="Hipervnculo"/>
                <w:rFonts w:cs="Arial"/>
                <w:noProof/>
              </w:rPr>
              <w:t>PROYECTO DE REGALÍAS: MEJORAMIENTO DE VÍAS TERCIARIAS, BOGOTÁ D.C. (BPIN. 2018000050020)</w:t>
            </w:r>
            <w:r>
              <w:rPr>
                <w:noProof/>
                <w:webHidden/>
              </w:rPr>
              <w:tab/>
            </w:r>
            <w:r>
              <w:rPr>
                <w:noProof/>
                <w:webHidden/>
              </w:rPr>
              <w:fldChar w:fldCharType="begin"/>
            </w:r>
            <w:r>
              <w:rPr>
                <w:noProof/>
                <w:webHidden/>
              </w:rPr>
              <w:instrText xml:space="preserve"> PAGEREF _Toc126951091 \h </w:instrText>
            </w:r>
            <w:r>
              <w:rPr>
                <w:noProof/>
                <w:webHidden/>
              </w:rPr>
            </w:r>
            <w:r>
              <w:rPr>
                <w:noProof/>
                <w:webHidden/>
              </w:rPr>
              <w:fldChar w:fldCharType="separate"/>
            </w:r>
            <w:r>
              <w:rPr>
                <w:noProof/>
                <w:webHidden/>
              </w:rPr>
              <w:t>38</w:t>
            </w:r>
            <w:r>
              <w:rPr>
                <w:noProof/>
                <w:webHidden/>
              </w:rPr>
              <w:fldChar w:fldCharType="end"/>
            </w:r>
          </w:hyperlink>
        </w:p>
        <w:p w14:paraId="6576D9E9" w14:textId="66AFCEA9" w:rsidR="00E96F82" w:rsidRDefault="00E96F82">
          <w:pPr>
            <w:pStyle w:val="TDC2"/>
            <w:rPr>
              <w:rFonts w:asciiTheme="minorHAnsi" w:eastAsiaTheme="minorEastAsia" w:hAnsiTheme="minorHAnsi" w:cstheme="minorBidi"/>
              <w:noProof/>
              <w:lang w:eastAsia="es-CO"/>
            </w:rPr>
          </w:pPr>
          <w:hyperlink w:anchor="_Toc126951092" w:history="1">
            <w:r w:rsidRPr="00AD262E">
              <w:rPr>
                <w:rStyle w:val="Hipervnculo"/>
                <w:rFonts w:cs="Arial"/>
                <w:noProof/>
              </w:rPr>
              <w:t>6.</w:t>
            </w:r>
            <w:r>
              <w:rPr>
                <w:rFonts w:asciiTheme="minorHAnsi" w:eastAsiaTheme="minorEastAsia" w:hAnsiTheme="minorHAnsi" w:cstheme="minorBidi"/>
                <w:noProof/>
                <w:lang w:eastAsia="es-CO"/>
              </w:rPr>
              <w:tab/>
            </w:r>
            <w:r w:rsidRPr="00AD262E">
              <w:rPr>
                <w:rStyle w:val="Hipervnculo"/>
                <w:noProof/>
              </w:rPr>
              <w:t>POBLACIÓN</w:t>
            </w:r>
            <w:r w:rsidRPr="00AD262E">
              <w:rPr>
                <w:rStyle w:val="Hipervnculo"/>
                <w:rFonts w:cs="Arial"/>
                <w:noProof/>
              </w:rPr>
              <w:t xml:space="preserve"> ATENDIDA</w:t>
            </w:r>
            <w:r>
              <w:rPr>
                <w:noProof/>
                <w:webHidden/>
              </w:rPr>
              <w:tab/>
            </w:r>
            <w:r>
              <w:rPr>
                <w:noProof/>
                <w:webHidden/>
              </w:rPr>
              <w:fldChar w:fldCharType="begin"/>
            </w:r>
            <w:r>
              <w:rPr>
                <w:noProof/>
                <w:webHidden/>
              </w:rPr>
              <w:instrText xml:space="preserve"> PAGEREF _Toc126951092 \h </w:instrText>
            </w:r>
            <w:r>
              <w:rPr>
                <w:noProof/>
                <w:webHidden/>
              </w:rPr>
            </w:r>
            <w:r>
              <w:rPr>
                <w:noProof/>
                <w:webHidden/>
              </w:rPr>
              <w:fldChar w:fldCharType="separate"/>
            </w:r>
            <w:r>
              <w:rPr>
                <w:noProof/>
                <w:webHidden/>
              </w:rPr>
              <w:t>43</w:t>
            </w:r>
            <w:r>
              <w:rPr>
                <w:noProof/>
                <w:webHidden/>
              </w:rPr>
              <w:fldChar w:fldCharType="end"/>
            </w:r>
          </w:hyperlink>
        </w:p>
        <w:p w14:paraId="1B92B5CF" w14:textId="21D14CD6" w:rsidR="00E96F82" w:rsidRDefault="00E96F82">
          <w:pPr>
            <w:pStyle w:val="TDC2"/>
            <w:rPr>
              <w:rFonts w:asciiTheme="minorHAnsi" w:eastAsiaTheme="minorEastAsia" w:hAnsiTheme="minorHAnsi" w:cstheme="minorBidi"/>
              <w:noProof/>
              <w:lang w:eastAsia="es-CO"/>
            </w:rPr>
          </w:pPr>
          <w:hyperlink w:anchor="_Toc126951093" w:history="1">
            <w:r w:rsidRPr="00AD262E">
              <w:rPr>
                <w:rStyle w:val="Hipervnculo"/>
                <w:rFonts w:cs="Arial"/>
                <w:noProof/>
              </w:rPr>
              <w:t>6.1.</w:t>
            </w:r>
            <w:r>
              <w:rPr>
                <w:rFonts w:asciiTheme="minorHAnsi" w:eastAsiaTheme="minorEastAsia" w:hAnsiTheme="minorHAnsi" w:cstheme="minorBidi"/>
                <w:noProof/>
                <w:lang w:eastAsia="es-CO"/>
              </w:rPr>
              <w:tab/>
            </w:r>
            <w:r w:rsidRPr="00AD262E">
              <w:rPr>
                <w:rStyle w:val="Hipervnculo"/>
                <w:rFonts w:cs="Arial"/>
                <w:noProof/>
              </w:rPr>
              <w:t>Cambios en el Sector o en la Población Beneficiaria</w:t>
            </w:r>
            <w:r>
              <w:rPr>
                <w:noProof/>
                <w:webHidden/>
              </w:rPr>
              <w:tab/>
            </w:r>
            <w:r>
              <w:rPr>
                <w:noProof/>
                <w:webHidden/>
              </w:rPr>
              <w:fldChar w:fldCharType="begin"/>
            </w:r>
            <w:r>
              <w:rPr>
                <w:noProof/>
                <w:webHidden/>
              </w:rPr>
              <w:instrText xml:space="preserve"> PAGEREF _Toc126951093 \h </w:instrText>
            </w:r>
            <w:r>
              <w:rPr>
                <w:noProof/>
                <w:webHidden/>
              </w:rPr>
            </w:r>
            <w:r>
              <w:rPr>
                <w:noProof/>
                <w:webHidden/>
              </w:rPr>
              <w:fldChar w:fldCharType="separate"/>
            </w:r>
            <w:r>
              <w:rPr>
                <w:noProof/>
                <w:webHidden/>
              </w:rPr>
              <w:t>43</w:t>
            </w:r>
            <w:r>
              <w:rPr>
                <w:noProof/>
                <w:webHidden/>
              </w:rPr>
              <w:fldChar w:fldCharType="end"/>
            </w:r>
          </w:hyperlink>
        </w:p>
        <w:p w14:paraId="66558AD5" w14:textId="5B321959" w:rsidR="00E96F82" w:rsidRDefault="00E96F82">
          <w:pPr>
            <w:pStyle w:val="TDC2"/>
            <w:rPr>
              <w:rFonts w:asciiTheme="minorHAnsi" w:eastAsiaTheme="minorEastAsia" w:hAnsiTheme="minorHAnsi" w:cstheme="minorBidi"/>
              <w:noProof/>
              <w:lang w:eastAsia="es-CO"/>
            </w:rPr>
          </w:pPr>
          <w:hyperlink w:anchor="_Toc126951094" w:history="1">
            <w:r w:rsidRPr="00AD262E">
              <w:rPr>
                <w:rStyle w:val="Hipervnculo"/>
                <w:rFonts w:cs="Arial"/>
                <w:noProof/>
              </w:rPr>
              <w:t>6.2.</w:t>
            </w:r>
            <w:r>
              <w:rPr>
                <w:rFonts w:asciiTheme="minorHAnsi" w:eastAsiaTheme="minorEastAsia" w:hAnsiTheme="minorHAnsi" w:cstheme="minorBidi"/>
                <w:noProof/>
                <w:lang w:eastAsia="es-CO"/>
              </w:rPr>
              <w:tab/>
            </w:r>
            <w:r w:rsidRPr="00AD262E">
              <w:rPr>
                <w:rStyle w:val="Hipervnculo"/>
                <w:rFonts w:cs="Arial"/>
                <w:noProof/>
              </w:rPr>
              <w:t>Caracterización de los Grupos de Valor, teniendo en cuenta las variables  sociodemográficas</w:t>
            </w:r>
            <w:r>
              <w:rPr>
                <w:noProof/>
                <w:webHidden/>
              </w:rPr>
              <w:tab/>
            </w:r>
            <w:r>
              <w:rPr>
                <w:noProof/>
                <w:webHidden/>
              </w:rPr>
              <w:fldChar w:fldCharType="begin"/>
            </w:r>
            <w:r>
              <w:rPr>
                <w:noProof/>
                <w:webHidden/>
              </w:rPr>
              <w:instrText xml:space="preserve"> PAGEREF _Toc126951094 \h </w:instrText>
            </w:r>
            <w:r>
              <w:rPr>
                <w:noProof/>
                <w:webHidden/>
              </w:rPr>
            </w:r>
            <w:r>
              <w:rPr>
                <w:noProof/>
                <w:webHidden/>
              </w:rPr>
              <w:fldChar w:fldCharType="separate"/>
            </w:r>
            <w:r>
              <w:rPr>
                <w:noProof/>
                <w:webHidden/>
              </w:rPr>
              <w:t>44</w:t>
            </w:r>
            <w:r>
              <w:rPr>
                <w:noProof/>
                <w:webHidden/>
              </w:rPr>
              <w:fldChar w:fldCharType="end"/>
            </w:r>
          </w:hyperlink>
        </w:p>
        <w:p w14:paraId="7ABBF5E7" w14:textId="7DC0DA53" w:rsidR="00E96F82" w:rsidRDefault="00E96F82">
          <w:pPr>
            <w:pStyle w:val="TDC1"/>
            <w:rPr>
              <w:rFonts w:asciiTheme="minorHAnsi" w:eastAsiaTheme="minorEastAsia" w:hAnsiTheme="minorHAnsi" w:cstheme="minorBidi"/>
              <w:noProof/>
              <w:lang w:eastAsia="es-CO"/>
            </w:rPr>
          </w:pPr>
          <w:hyperlink w:anchor="_Toc126951095" w:history="1">
            <w:r w:rsidRPr="00AD262E">
              <w:rPr>
                <w:rStyle w:val="Hipervnculo"/>
                <w:rFonts w:cs="Arial"/>
                <w:noProof/>
              </w:rPr>
              <w:t>7.</w:t>
            </w:r>
            <w:r>
              <w:rPr>
                <w:rFonts w:asciiTheme="minorHAnsi" w:eastAsiaTheme="minorEastAsia" w:hAnsiTheme="minorHAnsi" w:cstheme="minorBidi"/>
                <w:noProof/>
                <w:lang w:eastAsia="es-CO"/>
              </w:rPr>
              <w:tab/>
            </w:r>
            <w:r w:rsidRPr="00AD262E">
              <w:rPr>
                <w:rStyle w:val="Hipervnculo"/>
                <w:rFonts w:cs="Arial"/>
                <w:noProof/>
              </w:rPr>
              <w:t>ATENCIÓN AL CIUDADANO</w:t>
            </w:r>
            <w:r>
              <w:rPr>
                <w:noProof/>
                <w:webHidden/>
              </w:rPr>
              <w:tab/>
            </w:r>
            <w:r>
              <w:rPr>
                <w:noProof/>
                <w:webHidden/>
              </w:rPr>
              <w:fldChar w:fldCharType="begin"/>
            </w:r>
            <w:r>
              <w:rPr>
                <w:noProof/>
                <w:webHidden/>
              </w:rPr>
              <w:instrText xml:space="preserve"> PAGEREF _Toc126951095 \h </w:instrText>
            </w:r>
            <w:r>
              <w:rPr>
                <w:noProof/>
                <w:webHidden/>
              </w:rPr>
            </w:r>
            <w:r>
              <w:rPr>
                <w:noProof/>
                <w:webHidden/>
              </w:rPr>
              <w:fldChar w:fldCharType="separate"/>
            </w:r>
            <w:r>
              <w:rPr>
                <w:noProof/>
                <w:webHidden/>
              </w:rPr>
              <w:t>45</w:t>
            </w:r>
            <w:r>
              <w:rPr>
                <w:noProof/>
                <w:webHidden/>
              </w:rPr>
              <w:fldChar w:fldCharType="end"/>
            </w:r>
          </w:hyperlink>
        </w:p>
        <w:p w14:paraId="17D587AC" w14:textId="0224C594" w:rsidR="00E96F82" w:rsidRDefault="00E96F82">
          <w:pPr>
            <w:pStyle w:val="TDC1"/>
            <w:rPr>
              <w:rFonts w:asciiTheme="minorHAnsi" w:eastAsiaTheme="minorEastAsia" w:hAnsiTheme="minorHAnsi" w:cstheme="minorBidi"/>
              <w:noProof/>
              <w:lang w:eastAsia="es-CO"/>
            </w:rPr>
          </w:pPr>
          <w:hyperlink w:anchor="_Toc126951096" w:history="1">
            <w:r w:rsidRPr="00AD262E">
              <w:rPr>
                <w:rStyle w:val="Hipervnculo"/>
                <w:rFonts w:cs="Arial"/>
                <w:noProof/>
              </w:rPr>
              <w:t>7.1.</w:t>
            </w:r>
            <w:r>
              <w:rPr>
                <w:rFonts w:asciiTheme="minorHAnsi" w:eastAsiaTheme="minorEastAsia" w:hAnsiTheme="minorHAnsi" w:cstheme="minorBidi"/>
                <w:noProof/>
                <w:lang w:eastAsia="es-CO"/>
              </w:rPr>
              <w:tab/>
            </w:r>
            <w:r w:rsidRPr="00AD262E">
              <w:rPr>
                <w:rStyle w:val="Hipervnculo"/>
                <w:rFonts w:cs="Arial"/>
                <w:noProof/>
              </w:rPr>
              <w:t>Gestión de PQRSFD</w:t>
            </w:r>
            <w:r>
              <w:rPr>
                <w:noProof/>
                <w:webHidden/>
              </w:rPr>
              <w:tab/>
            </w:r>
            <w:r>
              <w:rPr>
                <w:noProof/>
                <w:webHidden/>
              </w:rPr>
              <w:fldChar w:fldCharType="begin"/>
            </w:r>
            <w:r>
              <w:rPr>
                <w:noProof/>
                <w:webHidden/>
              </w:rPr>
              <w:instrText xml:space="preserve"> PAGEREF _Toc126951096 \h </w:instrText>
            </w:r>
            <w:r>
              <w:rPr>
                <w:noProof/>
                <w:webHidden/>
              </w:rPr>
            </w:r>
            <w:r>
              <w:rPr>
                <w:noProof/>
                <w:webHidden/>
              </w:rPr>
              <w:fldChar w:fldCharType="separate"/>
            </w:r>
            <w:r>
              <w:rPr>
                <w:noProof/>
                <w:webHidden/>
              </w:rPr>
              <w:t>45</w:t>
            </w:r>
            <w:r>
              <w:rPr>
                <w:noProof/>
                <w:webHidden/>
              </w:rPr>
              <w:fldChar w:fldCharType="end"/>
            </w:r>
          </w:hyperlink>
        </w:p>
        <w:p w14:paraId="75C2828F" w14:textId="61C1C297" w:rsidR="00E96F82" w:rsidRDefault="00E96F82">
          <w:pPr>
            <w:pStyle w:val="TDC1"/>
            <w:rPr>
              <w:rFonts w:asciiTheme="minorHAnsi" w:eastAsiaTheme="minorEastAsia" w:hAnsiTheme="minorHAnsi" w:cstheme="minorBidi"/>
              <w:noProof/>
              <w:lang w:eastAsia="es-CO"/>
            </w:rPr>
          </w:pPr>
          <w:hyperlink w:anchor="_Toc126951097" w:history="1">
            <w:r w:rsidRPr="00AD262E">
              <w:rPr>
                <w:rStyle w:val="Hipervnculo"/>
                <w:rFonts w:eastAsia="Arial" w:cs="Arial"/>
                <w:noProof/>
              </w:rPr>
              <w:t>7.1.1.</w:t>
            </w:r>
            <w:r>
              <w:rPr>
                <w:rFonts w:asciiTheme="minorHAnsi" w:eastAsiaTheme="minorEastAsia" w:hAnsiTheme="minorHAnsi" w:cstheme="minorBidi"/>
                <w:noProof/>
                <w:lang w:eastAsia="es-CO"/>
              </w:rPr>
              <w:tab/>
            </w:r>
            <w:r w:rsidRPr="00AD262E">
              <w:rPr>
                <w:rStyle w:val="Hipervnculo"/>
                <w:rFonts w:eastAsia="Arial" w:cs="Arial"/>
                <w:noProof/>
                <w:lang w:val=""/>
              </w:rPr>
              <w:t>Articulación entre el Bogotá te Escucha y Sistema de Gestión Documental Orfeo</w:t>
            </w:r>
            <w:r>
              <w:rPr>
                <w:noProof/>
                <w:webHidden/>
              </w:rPr>
              <w:tab/>
            </w:r>
            <w:r>
              <w:rPr>
                <w:noProof/>
                <w:webHidden/>
              </w:rPr>
              <w:fldChar w:fldCharType="begin"/>
            </w:r>
            <w:r>
              <w:rPr>
                <w:noProof/>
                <w:webHidden/>
              </w:rPr>
              <w:instrText xml:space="preserve"> PAGEREF _Toc126951097 \h </w:instrText>
            </w:r>
            <w:r>
              <w:rPr>
                <w:noProof/>
                <w:webHidden/>
              </w:rPr>
            </w:r>
            <w:r>
              <w:rPr>
                <w:noProof/>
                <w:webHidden/>
              </w:rPr>
              <w:fldChar w:fldCharType="separate"/>
            </w:r>
            <w:r>
              <w:rPr>
                <w:noProof/>
                <w:webHidden/>
              </w:rPr>
              <w:t>47</w:t>
            </w:r>
            <w:r>
              <w:rPr>
                <w:noProof/>
                <w:webHidden/>
              </w:rPr>
              <w:fldChar w:fldCharType="end"/>
            </w:r>
          </w:hyperlink>
        </w:p>
        <w:p w14:paraId="4217A72D" w14:textId="0CF26D78" w:rsidR="00E96F82" w:rsidRDefault="00E96F82">
          <w:pPr>
            <w:pStyle w:val="TDC1"/>
            <w:rPr>
              <w:rFonts w:asciiTheme="minorHAnsi" w:eastAsiaTheme="minorEastAsia" w:hAnsiTheme="minorHAnsi" w:cstheme="minorBidi"/>
              <w:noProof/>
              <w:lang w:eastAsia="es-CO"/>
            </w:rPr>
          </w:pPr>
          <w:hyperlink w:anchor="_Toc126951098" w:history="1">
            <w:r w:rsidRPr="00AD262E">
              <w:rPr>
                <w:rStyle w:val="Hipervnculo"/>
                <w:rFonts w:eastAsia="Arial" w:cs="Arial"/>
                <w:noProof/>
              </w:rPr>
              <w:t>7.1.2.</w:t>
            </w:r>
            <w:r>
              <w:rPr>
                <w:rFonts w:asciiTheme="minorHAnsi" w:eastAsiaTheme="minorEastAsia" w:hAnsiTheme="minorHAnsi" w:cstheme="minorBidi"/>
                <w:noProof/>
                <w:lang w:eastAsia="es-CO"/>
              </w:rPr>
              <w:tab/>
            </w:r>
            <w:r w:rsidRPr="00AD262E">
              <w:rPr>
                <w:rStyle w:val="Hipervnculo"/>
                <w:rFonts w:eastAsia="Arial" w:cs="Arial"/>
                <w:noProof/>
                <w:lang w:val=""/>
              </w:rPr>
              <w:t>Informes de PQRS – cumplimiento Decreto 371-2010</w:t>
            </w:r>
            <w:r>
              <w:rPr>
                <w:noProof/>
                <w:webHidden/>
              </w:rPr>
              <w:tab/>
            </w:r>
            <w:r>
              <w:rPr>
                <w:noProof/>
                <w:webHidden/>
              </w:rPr>
              <w:fldChar w:fldCharType="begin"/>
            </w:r>
            <w:r>
              <w:rPr>
                <w:noProof/>
                <w:webHidden/>
              </w:rPr>
              <w:instrText xml:space="preserve"> PAGEREF _Toc126951098 \h </w:instrText>
            </w:r>
            <w:r>
              <w:rPr>
                <w:noProof/>
                <w:webHidden/>
              </w:rPr>
            </w:r>
            <w:r>
              <w:rPr>
                <w:noProof/>
                <w:webHidden/>
              </w:rPr>
              <w:fldChar w:fldCharType="separate"/>
            </w:r>
            <w:r>
              <w:rPr>
                <w:noProof/>
                <w:webHidden/>
              </w:rPr>
              <w:t>48</w:t>
            </w:r>
            <w:r>
              <w:rPr>
                <w:noProof/>
                <w:webHidden/>
              </w:rPr>
              <w:fldChar w:fldCharType="end"/>
            </w:r>
          </w:hyperlink>
        </w:p>
        <w:p w14:paraId="207553AC" w14:textId="65224709" w:rsidR="00E96F82" w:rsidRDefault="00E96F82">
          <w:pPr>
            <w:pStyle w:val="TDC1"/>
            <w:rPr>
              <w:rFonts w:asciiTheme="minorHAnsi" w:eastAsiaTheme="minorEastAsia" w:hAnsiTheme="minorHAnsi" w:cstheme="minorBidi"/>
              <w:noProof/>
              <w:lang w:eastAsia="es-CO"/>
            </w:rPr>
          </w:pPr>
          <w:hyperlink w:anchor="_Toc126951099" w:history="1">
            <w:r w:rsidRPr="00AD262E">
              <w:rPr>
                <w:rStyle w:val="Hipervnculo"/>
                <w:rFonts w:eastAsia="Arial" w:cs="Arial"/>
                <w:noProof/>
              </w:rPr>
              <w:t>7.2.</w:t>
            </w:r>
            <w:r>
              <w:rPr>
                <w:rFonts w:asciiTheme="minorHAnsi" w:eastAsiaTheme="minorEastAsia" w:hAnsiTheme="minorHAnsi" w:cstheme="minorBidi"/>
                <w:noProof/>
                <w:lang w:eastAsia="es-CO"/>
              </w:rPr>
              <w:tab/>
            </w:r>
            <w:r w:rsidRPr="00AD262E">
              <w:rPr>
                <w:rStyle w:val="Hipervnculo"/>
                <w:rFonts w:eastAsia="Arial" w:cs="Arial"/>
                <w:noProof/>
                <w:lang w:val=""/>
              </w:rPr>
              <w:t>Lenguaje claro y accesible en el servicio al ciudadano</w:t>
            </w:r>
            <w:r>
              <w:rPr>
                <w:noProof/>
                <w:webHidden/>
              </w:rPr>
              <w:tab/>
            </w:r>
            <w:r>
              <w:rPr>
                <w:noProof/>
                <w:webHidden/>
              </w:rPr>
              <w:fldChar w:fldCharType="begin"/>
            </w:r>
            <w:r>
              <w:rPr>
                <w:noProof/>
                <w:webHidden/>
              </w:rPr>
              <w:instrText xml:space="preserve"> PAGEREF _Toc126951099 \h </w:instrText>
            </w:r>
            <w:r>
              <w:rPr>
                <w:noProof/>
                <w:webHidden/>
              </w:rPr>
            </w:r>
            <w:r>
              <w:rPr>
                <w:noProof/>
                <w:webHidden/>
              </w:rPr>
              <w:fldChar w:fldCharType="separate"/>
            </w:r>
            <w:r>
              <w:rPr>
                <w:noProof/>
                <w:webHidden/>
              </w:rPr>
              <w:t>48</w:t>
            </w:r>
            <w:r>
              <w:rPr>
                <w:noProof/>
                <w:webHidden/>
              </w:rPr>
              <w:fldChar w:fldCharType="end"/>
            </w:r>
          </w:hyperlink>
        </w:p>
        <w:p w14:paraId="5017BDA8" w14:textId="035AB8C6" w:rsidR="00E96F82" w:rsidRDefault="00E96F82">
          <w:pPr>
            <w:pStyle w:val="TDC1"/>
            <w:rPr>
              <w:rFonts w:asciiTheme="minorHAnsi" w:eastAsiaTheme="minorEastAsia" w:hAnsiTheme="minorHAnsi" w:cstheme="minorBidi"/>
              <w:noProof/>
              <w:lang w:eastAsia="es-CO"/>
            </w:rPr>
          </w:pPr>
          <w:hyperlink w:anchor="_Toc126951100" w:history="1">
            <w:r w:rsidRPr="00AD262E">
              <w:rPr>
                <w:rStyle w:val="Hipervnculo"/>
                <w:rFonts w:eastAsia="Arial" w:cs="Arial"/>
                <w:noProof/>
              </w:rPr>
              <w:t>7.2.1.</w:t>
            </w:r>
            <w:r>
              <w:rPr>
                <w:rFonts w:asciiTheme="minorHAnsi" w:eastAsiaTheme="minorEastAsia" w:hAnsiTheme="minorHAnsi" w:cstheme="minorBidi"/>
                <w:noProof/>
                <w:lang w:eastAsia="es-CO"/>
              </w:rPr>
              <w:tab/>
            </w:r>
            <w:r w:rsidRPr="00AD262E">
              <w:rPr>
                <w:rStyle w:val="Hipervnculo"/>
                <w:rFonts w:eastAsia="Arial" w:cs="Arial"/>
                <w:noProof/>
              </w:rPr>
              <w:t>Estrategia “Comunicación de Lenguaje Claro para la Gente”</w:t>
            </w:r>
            <w:r>
              <w:rPr>
                <w:noProof/>
                <w:webHidden/>
              </w:rPr>
              <w:tab/>
            </w:r>
            <w:r>
              <w:rPr>
                <w:noProof/>
                <w:webHidden/>
              </w:rPr>
              <w:fldChar w:fldCharType="begin"/>
            </w:r>
            <w:r>
              <w:rPr>
                <w:noProof/>
                <w:webHidden/>
              </w:rPr>
              <w:instrText xml:space="preserve"> PAGEREF _Toc126951100 \h </w:instrText>
            </w:r>
            <w:r>
              <w:rPr>
                <w:noProof/>
                <w:webHidden/>
              </w:rPr>
            </w:r>
            <w:r>
              <w:rPr>
                <w:noProof/>
                <w:webHidden/>
              </w:rPr>
              <w:fldChar w:fldCharType="separate"/>
            </w:r>
            <w:r>
              <w:rPr>
                <w:noProof/>
                <w:webHidden/>
              </w:rPr>
              <w:t>48</w:t>
            </w:r>
            <w:r>
              <w:rPr>
                <w:noProof/>
                <w:webHidden/>
              </w:rPr>
              <w:fldChar w:fldCharType="end"/>
            </w:r>
          </w:hyperlink>
        </w:p>
        <w:p w14:paraId="39D3BD82" w14:textId="29CE08A0" w:rsidR="00E96F82" w:rsidRDefault="00E96F82">
          <w:pPr>
            <w:pStyle w:val="TDC1"/>
            <w:rPr>
              <w:rFonts w:asciiTheme="minorHAnsi" w:eastAsiaTheme="minorEastAsia" w:hAnsiTheme="minorHAnsi" w:cstheme="minorBidi"/>
              <w:noProof/>
              <w:lang w:eastAsia="es-CO"/>
            </w:rPr>
          </w:pPr>
          <w:hyperlink w:anchor="_Toc126951101" w:history="1">
            <w:r w:rsidRPr="00AD262E">
              <w:rPr>
                <w:rStyle w:val="Hipervnculo"/>
                <w:rFonts w:eastAsia="Arial" w:cs="Arial"/>
                <w:noProof/>
              </w:rPr>
              <w:t>7.2.2.</w:t>
            </w:r>
            <w:r>
              <w:rPr>
                <w:rFonts w:asciiTheme="minorHAnsi" w:eastAsiaTheme="minorEastAsia" w:hAnsiTheme="minorHAnsi" w:cstheme="minorBidi"/>
                <w:noProof/>
                <w:lang w:eastAsia="es-CO"/>
              </w:rPr>
              <w:tab/>
            </w:r>
            <w:r w:rsidRPr="00AD262E">
              <w:rPr>
                <w:rStyle w:val="Hipervnculo"/>
                <w:rFonts w:eastAsia="Arial" w:cs="Arial"/>
                <w:noProof/>
              </w:rPr>
              <w:t>Estrategia comunicacional en materia de servicio al ciudadano</w:t>
            </w:r>
            <w:r>
              <w:rPr>
                <w:noProof/>
                <w:webHidden/>
              </w:rPr>
              <w:tab/>
            </w:r>
            <w:r>
              <w:rPr>
                <w:noProof/>
                <w:webHidden/>
              </w:rPr>
              <w:fldChar w:fldCharType="begin"/>
            </w:r>
            <w:r>
              <w:rPr>
                <w:noProof/>
                <w:webHidden/>
              </w:rPr>
              <w:instrText xml:space="preserve"> PAGEREF _Toc126951101 \h </w:instrText>
            </w:r>
            <w:r>
              <w:rPr>
                <w:noProof/>
                <w:webHidden/>
              </w:rPr>
            </w:r>
            <w:r>
              <w:rPr>
                <w:noProof/>
                <w:webHidden/>
              </w:rPr>
              <w:fldChar w:fldCharType="separate"/>
            </w:r>
            <w:r>
              <w:rPr>
                <w:noProof/>
                <w:webHidden/>
              </w:rPr>
              <w:t>49</w:t>
            </w:r>
            <w:r>
              <w:rPr>
                <w:noProof/>
                <w:webHidden/>
              </w:rPr>
              <w:fldChar w:fldCharType="end"/>
            </w:r>
          </w:hyperlink>
        </w:p>
        <w:p w14:paraId="0B19F826" w14:textId="47DC1FC5" w:rsidR="00E96F82" w:rsidRDefault="00E96F82">
          <w:pPr>
            <w:pStyle w:val="TDC1"/>
            <w:rPr>
              <w:rFonts w:asciiTheme="minorHAnsi" w:eastAsiaTheme="minorEastAsia" w:hAnsiTheme="minorHAnsi" w:cstheme="minorBidi"/>
              <w:noProof/>
              <w:lang w:eastAsia="es-CO"/>
            </w:rPr>
          </w:pPr>
          <w:hyperlink w:anchor="_Toc126951102" w:history="1">
            <w:r w:rsidRPr="00AD262E">
              <w:rPr>
                <w:rStyle w:val="Hipervnculo"/>
                <w:rFonts w:eastAsia="Arial" w:cs="Arial"/>
                <w:noProof/>
              </w:rPr>
              <w:t>7.3.</w:t>
            </w:r>
            <w:r>
              <w:rPr>
                <w:rFonts w:asciiTheme="minorHAnsi" w:eastAsiaTheme="minorEastAsia" w:hAnsiTheme="minorHAnsi" w:cstheme="minorBidi"/>
                <w:noProof/>
                <w:lang w:eastAsia="es-CO"/>
              </w:rPr>
              <w:tab/>
            </w:r>
            <w:r w:rsidRPr="00AD262E">
              <w:rPr>
                <w:rStyle w:val="Hipervnculo"/>
                <w:rFonts w:eastAsia="Arial" w:cs="Arial"/>
                <w:noProof/>
                <w:lang w:val=""/>
              </w:rPr>
              <w:t>Promoción de la sensibilización, cualificación, entrenamiento y capacitación de los servidores de servicio a la ciudadanía.</w:t>
            </w:r>
            <w:r>
              <w:rPr>
                <w:noProof/>
                <w:webHidden/>
              </w:rPr>
              <w:tab/>
            </w:r>
            <w:r>
              <w:rPr>
                <w:noProof/>
                <w:webHidden/>
              </w:rPr>
              <w:fldChar w:fldCharType="begin"/>
            </w:r>
            <w:r>
              <w:rPr>
                <w:noProof/>
                <w:webHidden/>
              </w:rPr>
              <w:instrText xml:space="preserve"> PAGEREF _Toc126951102 \h </w:instrText>
            </w:r>
            <w:r>
              <w:rPr>
                <w:noProof/>
                <w:webHidden/>
              </w:rPr>
            </w:r>
            <w:r>
              <w:rPr>
                <w:noProof/>
                <w:webHidden/>
              </w:rPr>
              <w:fldChar w:fldCharType="separate"/>
            </w:r>
            <w:r>
              <w:rPr>
                <w:noProof/>
                <w:webHidden/>
              </w:rPr>
              <w:t>49</w:t>
            </w:r>
            <w:r>
              <w:rPr>
                <w:noProof/>
                <w:webHidden/>
              </w:rPr>
              <w:fldChar w:fldCharType="end"/>
            </w:r>
          </w:hyperlink>
        </w:p>
        <w:p w14:paraId="7E518E10" w14:textId="18C18147" w:rsidR="00E96F82" w:rsidRDefault="00E96F82">
          <w:pPr>
            <w:pStyle w:val="TDC1"/>
            <w:rPr>
              <w:rFonts w:asciiTheme="minorHAnsi" w:eastAsiaTheme="minorEastAsia" w:hAnsiTheme="minorHAnsi" w:cstheme="minorBidi"/>
              <w:noProof/>
              <w:lang w:eastAsia="es-CO"/>
            </w:rPr>
          </w:pPr>
          <w:hyperlink w:anchor="_Toc126951103" w:history="1">
            <w:r w:rsidRPr="00AD262E">
              <w:rPr>
                <w:rStyle w:val="Hipervnculo"/>
                <w:rFonts w:eastAsia="Arial" w:cs="Arial"/>
                <w:noProof/>
              </w:rPr>
              <w:t>7.4.</w:t>
            </w:r>
            <w:r>
              <w:rPr>
                <w:rFonts w:asciiTheme="minorHAnsi" w:eastAsiaTheme="minorEastAsia" w:hAnsiTheme="minorHAnsi" w:cstheme="minorBidi"/>
                <w:noProof/>
                <w:lang w:eastAsia="es-CO"/>
              </w:rPr>
              <w:tab/>
            </w:r>
            <w:r w:rsidRPr="00AD262E">
              <w:rPr>
                <w:rStyle w:val="Hipervnculo"/>
                <w:rFonts w:eastAsia="Arial" w:cs="Arial"/>
                <w:noProof/>
                <w:lang w:val=""/>
              </w:rPr>
              <w:t>Encuestas de satisfacción ciudadana</w:t>
            </w:r>
            <w:r>
              <w:rPr>
                <w:noProof/>
                <w:webHidden/>
              </w:rPr>
              <w:tab/>
            </w:r>
            <w:r>
              <w:rPr>
                <w:noProof/>
                <w:webHidden/>
              </w:rPr>
              <w:fldChar w:fldCharType="begin"/>
            </w:r>
            <w:r>
              <w:rPr>
                <w:noProof/>
                <w:webHidden/>
              </w:rPr>
              <w:instrText xml:space="preserve"> PAGEREF _Toc126951103 \h </w:instrText>
            </w:r>
            <w:r>
              <w:rPr>
                <w:noProof/>
                <w:webHidden/>
              </w:rPr>
            </w:r>
            <w:r>
              <w:rPr>
                <w:noProof/>
                <w:webHidden/>
              </w:rPr>
              <w:fldChar w:fldCharType="separate"/>
            </w:r>
            <w:r>
              <w:rPr>
                <w:noProof/>
                <w:webHidden/>
              </w:rPr>
              <w:t>49</w:t>
            </w:r>
            <w:r>
              <w:rPr>
                <w:noProof/>
                <w:webHidden/>
              </w:rPr>
              <w:fldChar w:fldCharType="end"/>
            </w:r>
          </w:hyperlink>
        </w:p>
        <w:p w14:paraId="19C3E7DD" w14:textId="022940EC" w:rsidR="00E96F82" w:rsidRDefault="00E96F82">
          <w:pPr>
            <w:pStyle w:val="TDC1"/>
            <w:rPr>
              <w:rFonts w:asciiTheme="minorHAnsi" w:eastAsiaTheme="minorEastAsia" w:hAnsiTheme="minorHAnsi" w:cstheme="minorBidi"/>
              <w:noProof/>
              <w:lang w:eastAsia="es-CO"/>
            </w:rPr>
          </w:pPr>
          <w:hyperlink w:anchor="_Toc126951104" w:history="1">
            <w:r w:rsidRPr="00AD262E">
              <w:rPr>
                <w:rStyle w:val="Hipervnculo"/>
                <w:rFonts w:cs="Arial"/>
                <w:noProof/>
              </w:rPr>
              <w:t>7.5.</w:t>
            </w:r>
            <w:r>
              <w:rPr>
                <w:rFonts w:asciiTheme="minorHAnsi" w:eastAsiaTheme="minorEastAsia" w:hAnsiTheme="minorHAnsi" w:cstheme="minorBidi"/>
                <w:noProof/>
                <w:lang w:eastAsia="es-CO"/>
              </w:rPr>
              <w:tab/>
            </w:r>
            <w:r w:rsidRPr="00AD262E">
              <w:rPr>
                <w:rStyle w:val="Hipervnculo"/>
                <w:rFonts w:cs="Arial"/>
                <w:noProof/>
              </w:rPr>
              <w:t>Jornadas de acompañamiento en frentes de obra y eventos sector movilidad</w:t>
            </w:r>
            <w:r>
              <w:rPr>
                <w:noProof/>
                <w:webHidden/>
              </w:rPr>
              <w:tab/>
            </w:r>
            <w:r>
              <w:rPr>
                <w:noProof/>
                <w:webHidden/>
              </w:rPr>
              <w:fldChar w:fldCharType="begin"/>
            </w:r>
            <w:r>
              <w:rPr>
                <w:noProof/>
                <w:webHidden/>
              </w:rPr>
              <w:instrText xml:space="preserve"> PAGEREF _Toc126951104 \h </w:instrText>
            </w:r>
            <w:r>
              <w:rPr>
                <w:noProof/>
                <w:webHidden/>
              </w:rPr>
            </w:r>
            <w:r>
              <w:rPr>
                <w:noProof/>
                <w:webHidden/>
              </w:rPr>
              <w:fldChar w:fldCharType="separate"/>
            </w:r>
            <w:r>
              <w:rPr>
                <w:noProof/>
                <w:webHidden/>
              </w:rPr>
              <w:t>50</w:t>
            </w:r>
            <w:r>
              <w:rPr>
                <w:noProof/>
                <w:webHidden/>
              </w:rPr>
              <w:fldChar w:fldCharType="end"/>
            </w:r>
          </w:hyperlink>
        </w:p>
        <w:p w14:paraId="0BA2BA11" w14:textId="045933BB" w:rsidR="00E96F82" w:rsidRDefault="00E96F82">
          <w:pPr>
            <w:pStyle w:val="TDC1"/>
            <w:rPr>
              <w:rFonts w:asciiTheme="minorHAnsi" w:eastAsiaTheme="minorEastAsia" w:hAnsiTheme="minorHAnsi" w:cstheme="minorBidi"/>
              <w:noProof/>
              <w:lang w:eastAsia="es-CO"/>
            </w:rPr>
          </w:pPr>
          <w:hyperlink w:anchor="_Toc126951105" w:history="1">
            <w:r w:rsidRPr="00AD262E">
              <w:rPr>
                <w:rStyle w:val="Hipervnculo"/>
                <w:rFonts w:eastAsia="Arial" w:cs="Arial"/>
                <w:noProof/>
              </w:rPr>
              <w:t>7.6.</w:t>
            </w:r>
            <w:r>
              <w:rPr>
                <w:rFonts w:asciiTheme="minorHAnsi" w:eastAsiaTheme="minorEastAsia" w:hAnsiTheme="minorHAnsi" w:cstheme="minorBidi"/>
                <w:noProof/>
                <w:lang w:eastAsia="es-CO"/>
              </w:rPr>
              <w:tab/>
            </w:r>
            <w:r w:rsidRPr="00AD262E">
              <w:rPr>
                <w:rStyle w:val="Hipervnculo"/>
                <w:rFonts w:eastAsia="Arial" w:cs="Arial"/>
                <w:noProof/>
                <w:lang w:val="es"/>
              </w:rPr>
              <w:t>Procesos</w:t>
            </w:r>
            <w:r>
              <w:rPr>
                <w:noProof/>
                <w:webHidden/>
              </w:rPr>
              <w:tab/>
            </w:r>
            <w:r>
              <w:rPr>
                <w:noProof/>
                <w:webHidden/>
              </w:rPr>
              <w:fldChar w:fldCharType="begin"/>
            </w:r>
            <w:r>
              <w:rPr>
                <w:noProof/>
                <w:webHidden/>
              </w:rPr>
              <w:instrText xml:space="preserve"> PAGEREF _Toc126951105 \h </w:instrText>
            </w:r>
            <w:r>
              <w:rPr>
                <w:noProof/>
                <w:webHidden/>
              </w:rPr>
            </w:r>
            <w:r>
              <w:rPr>
                <w:noProof/>
                <w:webHidden/>
              </w:rPr>
              <w:fldChar w:fldCharType="separate"/>
            </w:r>
            <w:r>
              <w:rPr>
                <w:noProof/>
                <w:webHidden/>
              </w:rPr>
              <w:t>51</w:t>
            </w:r>
            <w:r>
              <w:rPr>
                <w:noProof/>
                <w:webHidden/>
              </w:rPr>
              <w:fldChar w:fldCharType="end"/>
            </w:r>
          </w:hyperlink>
        </w:p>
        <w:p w14:paraId="7CC8DB2A" w14:textId="1EC14107" w:rsidR="00E96F82" w:rsidRDefault="00E96F82">
          <w:pPr>
            <w:pStyle w:val="TDC1"/>
            <w:rPr>
              <w:rFonts w:asciiTheme="minorHAnsi" w:eastAsiaTheme="minorEastAsia" w:hAnsiTheme="minorHAnsi" w:cstheme="minorBidi"/>
              <w:noProof/>
              <w:lang w:eastAsia="es-CO"/>
            </w:rPr>
          </w:pPr>
          <w:hyperlink w:anchor="_Toc126951106" w:history="1">
            <w:r w:rsidRPr="00AD262E">
              <w:rPr>
                <w:rStyle w:val="Hipervnculo"/>
                <w:rFonts w:eastAsia="Arial" w:cs="Arial"/>
                <w:noProof/>
              </w:rPr>
              <w:t>7.7.</w:t>
            </w:r>
            <w:r>
              <w:rPr>
                <w:rFonts w:asciiTheme="minorHAnsi" w:eastAsiaTheme="minorEastAsia" w:hAnsiTheme="minorHAnsi" w:cstheme="minorBidi"/>
                <w:noProof/>
                <w:lang w:eastAsia="es-CO"/>
              </w:rPr>
              <w:tab/>
            </w:r>
            <w:r w:rsidRPr="00AD262E">
              <w:rPr>
                <w:rStyle w:val="Hipervnculo"/>
                <w:rFonts w:eastAsia="Arial" w:cs="Arial"/>
                <w:noProof/>
                <w:lang w:val="es"/>
              </w:rPr>
              <w:t>Buenas prácticas</w:t>
            </w:r>
            <w:r>
              <w:rPr>
                <w:noProof/>
                <w:webHidden/>
              </w:rPr>
              <w:tab/>
            </w:r>
            <w:r>
              <w:rPr>
                <w:noProof/>
                <w:webHidden/>
              </w:rPr>
              <w:fldChar w:fldCharType="begin"/>
            </w:r>
            <w:r>
              <w:rPr>
                <w:noProof/>
                <w:webHidden/>
              </w:rPr>
              <w:instrText xml:space="preserve"> PAGEREF _Toc126951106 \h </w:instrText>
            </w:r>
            <w:r>
              <w:rPr>
                <w:noProof/>
                <w:webHidden/>
              </w:rPr>
            </w:r>
            <w:r>
              <w:rPr>
                <w:noProof/>
                <w:webHidden/>
              </w:rPr>
              <w:fldChar w:fldCharType="separate"/>
            </w:r>
            <w:r>
              <w:rPr>
                <w:noProof/>
                <w:webHidden/>
              </w:rPr>
              <w:t>51</w:t>
            </w:r>
            <w:r>
              <w:rPr>
                <w:noProof/>
                <w:webHidden/>
              </w:rPr>
              <w:fldChar w:fldCharType="end"/>
            </w:r>
          </w:hyperlink>
        </w:p>
        <w:p w14:paraId="408CD4EA" w14:textId="6673EA7B" w:rsidR="00E96F82" w:rsidRDefault="00E96F82">
          <w:pPr>
            <w:pStyle w:val="TDC1"/>
            <w:rPr>
              <w:rFonts w:asciiTheme="minorHAnsi" w:eastAsiaTheme="minorEastAsia" w:hAnsiTheme="minorHAnsi" w:cstheme="minorBidi"/>
              <w:noProof/>
              <w:lang w:eastAsia="es-CO"/>
            </w:rPr>
          </w:pPr>
          <w:hyperlink w:anchor="_Toc126951107" w:history="1">
            <w:r w:rsidRPr="00AD262E">
              <w:rPr>
                <w:rStyle w:val="Hipervnculo"/>
                <w:rFonts w:eastAsia="Arial" w:cs="Arial"/>
                <w:noProof/>
              </w:rPr>
              <w:t>7.7.1.</w:t>
            </w:r>
            <w:r>
              <w:rPr>
                <w:rFonts w:asciiTheme="minorHAnsi" w:eastAsiaTheme="minorEastAsia" w:hAnsiTheme="minorHAnsi" w:cstheme="minorBidi"/>
                <w:noProof/>
                <w:lang w:eastAsia="es-CO"/>
              </w:rPr>
              <w:tab/>
            </w:r>
            <w:r w:rsidRPr="00AD262E">
              <w:rPr>
                <w:rStyle w:val="Hipervnculo"/>
                <w:rFonts w:eastAsia="Arial" w:cs="Arial"/>
                <w:noProof/>
                <w:lang w:val=""/>
              </w:rPr>
              <w:t>Inclusión comunidad étnica Wayuu</w:t>
            </w:r>
            <w:r>
              <w:rPr>
                <w:noProof/>
                <w:webHidden/>
              </w:rPr>
              <w:tab/>
            </w:r>
            <w:r>
              <w:rPr>
                <w:noProof/>
                <w:webHidden/>
              </w:rPr>
              <w:fldChar w:fldCharType="begin"/>
            </w:r>
            <w:r>
              <w:rPr>
                <w:noProof/>
                <w:webHidden/>
              </w:rPr>
              <w:instrText xml:space="preserve"> PAGEREF _Toc126951107 \h </w:instrText>
            </w:r>
            <w:r>
              <w:rPr>
                <w:noProof/>
                <w:webHidden/>
              </w:rPr>
            </w:r>
            <w:r>
              <w:rPr>
                <w:noProof/>
                <w:webHidden/>
              </w:rPr>
              <w:fldChar w:fldCharType="separate"/>
            </w:r>
            <w:r>
              <w:rPr>
                <w:noProof/>
                <w:webHidden/>
              </w:rPr>
              <w:t>51</w:t>
            </w:r>
            <w:r>
              <w:rPr>
                <w:noProof/>
                <w:webHidden/>
              </w:rPr>
              <w:fldChar w:fldCharType="end"/>
            </w:r>
          </w:hyperlink>
        </w:p>
        <w:p w14:paraId="75D0FC2E" w14:textId="137E2887" w:rsidR="00E96F82" w:rsidRDefault="00E96F82">
          <w:pPr>
            <w:pStyle w:val="TDC1"/>
            <w:rPr>
              <w:rFonts w:asciiTheme="minorHAnsi" w:eastAsiaTheme="minorEastAsia" w:hAnsiTheme="minorHAnsi" w:cstheme="minorBidi"/>
              <w:noProof/>
              <w:lang w:eastAsia="es-CO"/>
            </w:rPr>
          </w:pPr>
          <w:hyperlink w:anchor="_Toc126951108" w:history="1">
            <w:r w:rsidRPr="00AD262E">
              <w:rPr>
                <w:rStyle w:val="Hipervnculo"/>
                <w:rFonts w:eastAsia="Arial" w:cs="Arial"/>
                <w:noProof/>
              </w:rPr>
              <w:t>7.7.2.</w:t>
            </w:r>
            <w:r>
              <w:rPr>
                <w:rFonts w:asciiTheme="minorHAnsi" w:eastAsiaTheme="minorEastAsia" w:hAnsiTheme="minorHAnsi" w:cstheme="minorBidi"/>
                <w:noProof/>
                <w:lang w:eastAsia="es-CO"/>
              </w:rPr>
              <w:tab/>
            </w:r>
            <w:r w:rsidRPr="00AD262E">
              <w:rPr>
                <w:rStyle w:val="Hipervnculo"/>
                <w:rFonts w:eastAsia="Arial" w:cs="Arial"/>
                <w:noProof/>
                <w:lang w:val=""/>
              </w:rPr>
              <w:t>Botón agendamiento de cita presencial</w:t>
            </w:r>
            <w:r>
              <w:rPr>
                <w:noProof/>
                <w:webHidden/>
              </w:rPr>
              <w:tab/>
            </w:r>
            <w:r>
              <w:rPr>
                <w:noProof/>
                <w:webHidden/>
              </w:rPr>
              <w:fldChar w:fldCharType="begin"/>
            </w:r>
            <w:r>
              <w:rPr>
                <w:noProof/>
                <w:webHidden/>
              </w:rPr>
              <w:instrText xml:space="preserve"> PAGEREF _Toc126951108 \h </w:instrText>
            </w:r>
            <w:r>
              <w:rPr>
                <w:noProof/>
                <w:webHidden/>
              </w:rPr>
            </w:r>
            <w:r>
              <w:rPr>
                <w:noProof/>
                <w:webHidden/>
              </w:rPr>
              <w:fldChar w:fldCharType="separate"/>
            </w:r>
            <w:r>
              <w:rPr>
                <w:noProof/>
                <w:webHidden/>
              </w:rPr>
              <w:t>51</w:t>
            </w:r>
            <w:r>
              <w:rPr>
                <w:noProof/>
                <w:webHidden/>
              </w:rPr>
              <w:fldChar w:fldCharType="end"/>
            </w:r>
          </w:hyperlink>
        </w:p>
        <w:p w14:paraId="6D67757B" w14:textId="02ACDDD1" w:rsidR="00E96F82" w:rsidRDefault="00E96F82">
          <w:pPr>
            <w:pStyle w:val="TDC1"/>
            <w:rPr>
              <w:rFonts w:asciiTheme="minorHAnsi" w:eastAsiaTheme="minorEastAsia" w:hAnsiTheme="minorHAnsi" w:cstheme="minorBidi"/>
              <w:noProof/>
              <w:lang w:eastAsia="es-CO"/>
            </w:rPr>
          </w:pPr>
          <w:hyperlink w:anchor="_Toc126951109" w:history="1">
            <w:r w:rsidRPr="00AD262E">
              <w:rPr>
                <w:rStyle w:val="Hipervnculo"/>
                <w:rFonts w:eastAsia="Arial" w:cs="Arial"/>
                <w:noProof/>
              </w:rPr>
              <w:t>7.7.3.</w:t>
            </w:r>
            <w:r>
              <w:rPr>
                <w:rFonts w:asciiTheme="minorHAnsi" w:eastAsiaTheme="minorEastAsia" w:hAnsiTheme="minorHAnsi" w:cstheme="minorBidi"/>
                <w:noProof/>
                <w:lang w:eastAsia="es-CO"/>
              </w:rPr>
              <w:tab/>
            </w:r>
            <w:r w:rsidRPr="00AD262E">
              <w:rPr>
                <w:rStyle w:val="Hipervnculo"/>
                <w:rFonts w:eastAsia="Arial" w:cs="Arial"/>
                <w:noProof/>
                <w:lang w:val=""/>
              </w:rPr>
              <w:t>La Defensora de la Ciudadanía más cerca de ti</w:t>
            </w:r>
            <w:r>
              <w:rPr>
                <w:noProof/>
                <w:webHidden/>
              </w:rPr>
              <w:tab/>
            </w:r>
            <w:r>
              <w:rPr>
                <w:noProof/>
                <w:webHidden/>
              </w:rPr>
              <w:fldChar w:fldCharType="begin"/>
            </w:r>
            <w:r>
              <w:rPr>
                <w:noProof/>
                <w:webHidden/>
              </w:rPr>
              <w:instrText xml:space="preserve"> PAGEREF _Toc126951109 \h </w:instrText>
            </w:r>
            <w:r>
              <w:rPr>
                <w:noProof/>
                <w:webHidden/>
              </w:rPr>
            </w:r>
            <w:r>
              <w:rPr>
                <w:noProof/>
                <w:webHidden/>
              </w:rPr>
              <w:fldChar w:fldCharType="separate"/>
            </w:r>
            <w:r>
              <w:rPr>
                <w:noProof/>
                <w:webHidden/>
              </w:rPr>
              <w:t>51</w:t>
            </w:r>
            <w:r>
              <w:rPr>
                <w:noProof/>
                <w:webHidden/>
              </w:rPr>
              <w:fldChar w:fldCharType="end"/>
            </w:r>
          </w:hyperlink>
        </w:p>
        <w:p w14:paraId="3512EACB" w14:textId="56703B31" w:rsidR="00E96F82" w:rsidRDefault="00E96F82">
          <w:pPr>
            <w:pStyle w:val="TDC1"/>
            <w:rPr>
              <w:rFonts w:asciiTheme="minorHAnsi" w:eastAsiaTheme="minorEastAsia" w:hAnsiTheme="minorHAnsi" w:cstheme="minorBidi"/>
              <w:noProof/>
              <w:lang w:eastAsia="es-CO"/>
            </w:rPr>
          </w:pPr>
          <w:hyperlink w:anchor="_Toc126951110" w:history="1">
            <w:r w:rsidRPr="00AD262E">
              <w:rPr>
                <w:rStyle w:val="Hipervnculo"/>
                <w:noProof/>
              </w:rPr>
              <w:t>8.</w:t>
            </w:r>
            <w:r>
              <w:rPr>
                <w:rFonts w:asciiTheme="minorHAnsi" w:eastAsiaTheme="minorEastAsia" w:hAnsiTheme="minorHAnsi" w:cstheme="minorBidi"/>
                <w:noProof/>
                <w:lang w:eastAsia="es-CO"/>
              </w:rPr>
              <w:tab/>
            </w:r>
            <w:r w:rsidRPr="00AD262E">
              <w:rPr>
                <w:rStyle w:val="Hipervnculo"/>
                <w:noProof/>
              </w:rPr>
              <w:t>RECURSOS HUMANOS, GESTIÓN DE TALENTO HUMANO Y ESTRATEGIA NO PALANCA</w:t>
            </w:r>
            <w:r>
              <w:rPr>
                <w:noProof/>
                <w:webHidden/>
              </w:rPr>
              <w:tab/>
            </w:r>
            <w:r>
              <w:rPr>
                <w:noProof/>
                <w:webHidden/>
              </w:rPr>
              <w:fldChar w:fldCharType="begin"/>
            </w:r>
            <w:r>
              <w:rPr>
                <w:noProof/>
                <w:webHidden/>
              </w:rPr>
              <w:instrText xml:space="preserve"> PAGEREF _Toc126951110 \h </w:instrText>
            </w:r>
            <w:r>
              <w:rPr>
                <w:noProof/>
                <w:webHidden/>
              </w:rPr>
            </w:r>
            <w:r>
              <w:rPr>
                <w:noProof/>
                <w:webHidden/>
              </w:rPr>
              <w:fldChar w:fldCharType="separate"/>
            </w:r>
            <w:r>
              <w:rPr>
                <w:noProof/>
                <w:webHidden/>
              </w:rPr>
              <w:t>52</w:t>
            </w:r>
            <w:r>
              <w:rPr>
                <w:noProof/>
                <w:webHidden/>
              </w:rPr>
              <w:fldChar w:fldCharType="end"/>
            </w:r>
          </w:hyperlink>
        </w:p>
        <w:p w14:paraId="31C63202" w14:textId="1F1E8D02" w:rsidR="00E96F82" w:rsidRDefault="00E96F82">
          <w:pPr>
            <w:pStyle w:val="TDC1"/>
            <w:rPr>
              <w:rFonts w:asciiTheme="minorHAnsi" w:eastAsiaTheme="minorEastAsia" w:hAnsiTheme="minorHAnsi" w:cstheme="minorBidi"/>
              <w:noProof/>
              <w:lang w:eastAsia="es-CO"/>
            </w:rPr>
          </w:pPr>
          <w:hyperlink w:anchor="_Toc126951111" w:history="1">
            <w:r w:rsidRPr="00AD262E">
              <w:rPr>
                <w:rStyle w:val="Hipervnculo"/>
                <w:rFonts w:eastAsia="Arial" w:cs="Arial"/>
                <w:bCs/>
                <w:noProof/>
              </w:rPr>
              <w:t>8.1.</w:t>
            </w:r>
            <w:r>
              <w:rPr>
                <w:rFonts w:asciiTheme="minorHAnsi" w:eastAsiaTheme="minorEastAsia" w:hAnsiTheme="minorHAnsi" w:cstheme="minorBidi"/>
                <w:noProof/>
                <w:lang w:eastAsia="es-CO"/>
              </w:rPr>
              <w:tab/>
            </w:r>
            <w:r w:rsidRPr="00AD262E">
              <w:rPr>
                <w:rStyle w:val="Hipervnculo"/>
                <w:rFonts w:eastAsia="Arial" w:cs="Arial"/>
                <w:bCs/>
                <w:noProof/>
              </w:rPr>
              <w:t>Modalidad Teletrabajo Suplementario UAERMV</w:t>
            </w:r>
            <w:r>
              <w:rPr>
                <w:noProof/>
                <w:webHidden/>
              </w:rPr>
              <w:tab/>
            </w:r>
            <w:r>
              <w:rPr>
                <w:noProof/>
                <w:webHidden/>
              </w:rPr>
              <w:fldChar w:fldCharType="begin"/>
            </w:r>
            <w:r>
              <w:rPr>
                <w:noProof/>
                <w:webHidden/>
              </w:rPr>
              <w:instrText xml:space="preserve"> PAGEREF _Toc126951111 \h </w:instrText>
            </w:r>
            <w:r>
              <w:rPr>
                <w:noProof/>
                <w:webHidden/>
              </w:rPr>
            </w:r>
            <w:r>
              <w:rPr>
                <w:noProof/>
                <w:webHidden/>
              </w:rPr>
              <w:fldChar w:fldCharType="separate"/>
            </w:r>
            <w:r>
              <w:rPr>
                <w:noProof/>
                <w:webHidden/>
              </w:rPr>
              <w:t>55</w:t>
            </w:r>
            <w:r>
              <w:rPr>
                <w:noProof/>
                <w:webHidden/>
              </w:rPr>
              <w:fldChar w:fldCharType="end"/>
            </w:r>
          </w:hyperlink>
        </w:p>
        <w:p w14:paraId="1B793C6A" w14:textId="2B136136" w:rsidR="00E96F82" w:rsidRDefault="00E96F82">
          <w:pPr>
            <w:pStyle w:val="TDC1"/>
            <w:rPr>
              <w:rFonts w:asciiTheme="minorHAnsi" w:eastAsiaTheme="minorEastAsia" w:hAnsiTheme="minorHAnsi" w:cstheme="minorBidi"/>
              <w:noProof/>
              <w:lang w:eastAsia="es-CO"/>
            </w:rPr>
          </w:pPr>
          <w:hyperlink w:anchor="_Toc126951112" w:history="1">
            <w:r w:rsidRPr="00AD262E">
              <w:rPr>
                <w:rStyle w:val="Hipervnculo"/>
                <w:rFonts w:cs="Arial"/>
                <w:noProof/>
              </w:rPr>
              <w:t>8.2.</w:t>
            </w:r>
            <w:r>
              <w:rPr>
                <w:rFonts w:asciiTheme="minorHAnsi" w:eastAsiaTheme="minorEastAsia" w:hAnsiTheme="minorHAnsi" w:cstheme="minorBidi"/>
                <w:noProof/>
                <w:lang w:eastAsia="es-CO"/>
              </w:rPr>
              <w:tab/>
            </w:r>
            <w:r w:rsidRPr="00AD262E">
              <w:rPr>
                <w:rStyle w:val="Hipervnculo"/>
                <w:rFonts w:cs="Arial"/>
                <w:noProof/>
              </w:rPr>
              <w:t>Procesos de selección y estrategia de talento no palanca</w:t>
            </w:r>
            <w:r>
              <w:rPr>
                <w:noProof/>
                <w:webHidden/>
              </w:rPr>
              <w:tab/>
            </w:r>
            <w:r>
              <w:rPr>
                <w:noProof/>
                <w:webHidden/>
              </w:rPr>
              <w:fldChar w:fldCharType="begin"/>
            </w:r>
            <w:r>
              <w:rPr>
                <w:noProof/>
                <w:webHidden/>
              </w:rPr>
              <w:instrText xml:space="preserve"> PAGEREF _Toc126951112 \h </w:instrText>
            </w:r>
            <w:r>
              <w:rPr>
                <w:noProof/>
                <w:webHidden/>
              </w:rPr>
            </w:r>
            <w:r>
              <w:rPr>
                <w:noProof/>
                <w:webHidden/>
              </w:rPr>
              <w:fldChar w:fldCharType="separate"/>
            </w:r>
            <w:r>
              <w:rPr>
                <w:noProof/>
                <w:webHidden/>
              </w:rPr>
              <w:t>55</w:t>
            </w:r>
            <w:r>
              <w:rPr>
                <w:noProof/>
                <w:webHidden/>
              </w:rPr>
              <w:fldChar w:fldCharType="end"/>
            </w:r>
          </w:hyperlink>
        </w:p>
        <w:p w14:paraId="150F5F24" w14:textId="7D776DE5" w:rsidR="00E96F82" w:rsidRDefault="00E96F82">
          <w:pPr>
            <w:pStyle w:val="TDC1"/>
            <w:rPr>
              <w:rFonts w:asciiTheme="minorHAnsi" w:eastAsiaTheme="minorEastAsia" w:hAnsiTheme="minorHAnsi" w:cstheme="minorBidi"/>
              <w:noProof/>
              <w:lang w:eastAsia="es-CO"/>
            </w:rPr>
          </w:pPr>
          <w:hyperlink w:anchor="_Toc126951113" w:history="1">
            <w:r w:rsidRPr="00AD262E">
              <w:rPr>
                <w:rStyle w:val="Hipervnculo"/>
                <w:rFonts w:cs="Arial"/>
                <w:noProof/>
              </w:rPr>
              <w:t>8.3.</w:t>
            </w:r>
            <w:r>
              <w:rPr>
                <w:rFonts w:asciiTheme="minorHAnsi" w:eastAsiaTheme="minorEastAsia" w:hAnsiTheme="minorHAnsi" w:cstheme="minorBidi"/>
                <w:noProof/>
                <w:lang w:eastAsia="es-CO"/>
              </w:rPr>
              <w:tab/>
            </w:r>
            <w:r w:rsidRPr="00AD262E">
              <w:rPr>
                <w:rStyle w:val="Hipervnculo"/>
                <w:rFonts w:cs="Arial"/>
                <w:noProof/>
              </w:rPr>
              <w:t>Bienestar laboral en la evaluación de las competencias de los servidores públicos</w:t>
            </w:r>
            <w:r>
              <w:rPr>
                <w:noProof/>
                <w:webHidden/>
              </w:rPr>
              <w:tab/>
            </w:r>
            <w:r>
              <w:rPr>
                <w:noProof/>
                <w:webHidden/>
              </w:rPr>
              <w:fldChar w:fldCharType="begin"/>
            </w:r>
            <w:r>
              <w:rPr>
                <w:noProof/>
                <w:webHidden/>
              </w:rPr>
              <w:instrText xml:space="preserve"> PAGEREF _Toc126951113 \h </w:instrText>
            </w:r>
            <w:r>
              <w:rPr>
                <w:noProof/>
                <w:webHidden/>
              </w:rPr>
            </w:r>
            <w:r>
              <w:rPr>
                <w:noProof/>
                <w:webHidden/>
              </w:rPr>
              <w:fldChar w:fldCharType="separate"/>
            </w:r>
            <w:r>
              <w:rPr>
                <w:noProof/>
                <w:webHidden/>
              </w:rPr>
              <w:t>56</w:t>
            </w:r>
            <w:r>
              <w:rPr>
                <w:noProof/>
                <w:webHidden/>
              </w:rPr>
              <w:fldChar w:fldCharType="end"/>
            </w:r>
          </w:hyperlink>
        </w:p>
        <w:p w14:paraId="09C19723" w14:textId="1CDE89BC" w:rsidR="00E96F82" w:rsidRDefault="00E96F82">
          <w:pPr>
            <w:pStyle w:val="TDC1"/>
            <w:rPr>
              <w:rFonts w:asciiTheme="minorHAnsi" w:eastAsiaTheme="minorEastAsia" w:hAnsiTheme="minorHAnsi" w:cstheme="minorBidi"/>
              <w:noProof/>
              <w:lang w:eastAsia="es-CO"/>
            </w:rPr>
          </w:pPr>
          <w:hyperlink w:anchor="_Toc126951114" w:history="1">
            <w:r w:rsidRPr="00AD262E">
              <w:rPr>
                <w:rStyle w:val="Hipervnculo"/>
                <w:rFonts w:cs="Arial"/>
                <w:noProof/>
              </w:rPr>
              <w:t>8.4.</w:t>
            </w:r>
            <w:r>
              <w:rPr>
                <w:rFonts w:asciiTheme="minorHAnsi" w:eastAsiaTheme="minorEastAsia" w:hAnsiTheme="minorHAnsi" w:cstheme="minorBidi"/>
                <w:noProof/>
                <w:lang w:eastAsia="es-CO"/>
              </w:rPr>
              <w:tab/>
            </w:r>
            <w:r w:rsidRPr="00AD262E">
              <w:rPr>
                <w:rStyle w:val="Hipervnculo"/>
                <w:rFonts w:cs="Arial"/>
                <w:noProof/>
              </w:rPr>
              <w:t>Publicación de información sobre Talento Humano</w:t>
            </w:r>
            <w:r>
              <w:rPr>
                <w:noProof/>
                <w:webHidden/>
              </w:rPr>
              <w:tab/>
            </w:r>
            <w:r>
              <w:rPr>
                <w:noProof/>
                <w:webHidden/>
              </w:rPr>
              <w:fldChar w:fldCharType="begin"/>
            </w:r>
            <w:r>
              <w:rPr>
                <w:noProof/>
                <w:webHidden/>
              </w:rPr>
              <w:instrText xml:space="preserve"> PAGEREF _Toc126951114 \h </w:instrText>
            </w:r>
            <w:r>
              <w:rPr>
                <w:noProof/>
                <w:webHidden/>
              </w:rPr>
            </w:r>
            <w:r>
              <w:rPr>
                <w:noProof/>
                <w:webHidden/>
              </w:rPr>
              <w:fldChar w:fldCharType="separate"/>
            </w:r>
            <w:r>
              <w:rPr>
                <w:noProof/>
                <w:webHidden/>
              </w:rPr>
              <w:t>56</w:t>
            </w:r>
            <w:r>
              <w:rPr>
                <w:noProof/>
                <w:webHidden/>
              </w:rPr>
              <w:fldChar w:fldCharType="end"/>
            </w:r>
          </w:hyperlink>
        </w:p>
        <w:p w14:paraId="62CFCFE3" w14:textId="1413E4CA" w:rsidR="00E96F82" w:rsidRDefault="00E96F82">
          <w:pPr>
            <w:pStyle w:val="TDC1"/>
            <w:rPr>
              <w:rFonts w:asciiTheme="minorHAnsi" w:eastAsiaTheme="minorEastAsia" w:hAnsiTheme="minorHAnsi" w:cstheme="minorBidi"/>
              <w:noProof/>
              <w:lang w:eastAsia="es-CO"/>
            </w:rPr>
          </w:pPr>
          <w:hyperlink w:anchor="_Toc126951115" w:history="1">
            <w:r w:rsidRPr="00AD262E">
              <w:rPr>
                <w:rStyle w:val="Hipervnculo"/>
                <w:rFonts w:cs="Arial"/>
                <w:noProof/>
              </w:rPr>
              <w:t>8.5.</w:t>
            </w:r>
            <w:r>
              <w:rPr>
                <w:rFonts w:asciiTheme="minorHAnsi" w:eastAsiaTheme="minorEastAsia" w:hAnsiTheme="minorHAnsi" w:cstheme="minorBidi"/>
                <w:noProof/>
                <w:lang w:eastAsia="es-CO"/>
              </w:rPr>
              <w:tab/>
            </w:r>
            <w:r w:rsidRPr="00AD262E">
              <w:rPr>
                <w:rStyle w:val="Hipervnculo"/>
                <w:rFonts w:cs="Arial"/>
                <w:noProof/>
              </w:rPr>
              <w:t>Presupuesto para la nómina de servidores de planta</w:t>
            </w:r>
            <w:r>
              <w:rPr>
                <w:noProof/>
                <w:webHidden/>
              </w:rPr>
              <w:tab/>
            </w:r>
            <w:r>
              <w:rPr>
                <w:noProof/>
                <w:webHidden/>
              </w:rPr>
              <w:fldChar w:fldCharType="begin"/>
            </w:r>
            <w:r>
              <w:rPr>
                <w:noProof/>
                <w:webHidden/>
              </w:rPr>
              <w:instrText xml:space="preserve"> PAGEREF _Toc126951115 \h </w:instrText>
            </w:r>
            <w:r>
              <w:rPr>
                <w:noProof/>
                <w:webHidden/>
              </w:rPr>
            </w:r>
            <w:r>
              <w:rPr>
                <w:noProof/>
                <w:webHidden/>
              </w:rPr>
              <w:fldChar w:fldCharType="separate"/>
            </w:r>
            <w:r>
              <w:rPr>
                <w:noProof/>
                <w:webHidden/>
              </w:rPr>
              <w:t>57</w:t>
            </w:r>
            <w:r>
              <w:rPr>
                <w:noProof/>
                <w:webHidden/>
              </w:rPr>
              <w:fldChar w:fldCharType="end"/>
            </w:r>
          </w:hyperlink>
        </w:p>
        <w:p w14:paraId="59671DD1" w14:textId="327638BD" w:rsidR="00E96F82" w:rsidRDefault="00E96F82">
          <w:pPr>
            <w:pStyle w:val="TDC1"/>
            <w:rPr>
              <w:rFonts w:asciiTheme="minorHAnsi" w:eastAsiaTheme="minorEastAsia" w:hAnsiTheme="minorHAnsi" w:cstheme="minorBidi"/>
              <w:noProof/>
              <w:lang w:eastAsia="es-CO"/>
            </w:rPr>
          </w:pPr>
          <w:hyperlink w:anchor="_Toc126951116" w:history="1">
            <w:r w:rsidRPr="00AD262E">
              <w:rPr>
                <w:rStyle w:val="Hipervnculo"/>
                <w:rFonts w:cs="Arial"/>
                <w:noProof/>
              </w:rPr>
              <w:t>9.</w:t>
            </w:r>
            <w:r>
              <w:rPr>
                <w:rFonts w:asciiTheme="minorHAnsi" w:eastAsiaTheme="minorEastAsia" w:hAnsiTheme="minorHAnsi" w:cstheme="minorBidi"/>
                <w:noProof/>
                <w:lang w:eastAsia="es-CO"/>
              </w:rPr>
              <w:tab/>
            </w:r>
            <w:r w:rsidRPr="00AD262E">
              <w:rPr>
                <w:rStyle w:val="Hipervnculo"/>
                <w:rFonts w:cs="Arial"/>
                <w:noProof/>
              </w:rPr>
              <w:t>CONTRATACIÓN</w:t>
            </w:r>
            <w:r>
              <w:rPr>
                <w:noProof/>
                <w:webHidden/>
              </w:rPr>
              <w:tab/>
            </w:r>
            <w:r>
              <w:rPr>
                <w:noProof/>
                <w:webHidden/>
              </w:rPr>
              <w:fldChar w:fldCharType="begin"/>
            </w:r>
            <w:r>
              <w:rPr>
                <w:noProof/>
                <w:webHidden/>
              </w:rPr>
              <w:instrText xml:space="preserve"> PAGEREF _Toc126951116 \h </w:instrText>
            </w:r>
            <w:r>
              <w:rPr>
                <w:noProof/>
                <w:webHidden/>
              </w:rPr>
            </w:r>
            <w:r>
              <w:rPr>
                <w:noProof/>
                <w:webHidden/>
              </w:rPr>
              <w:fldChar w:fldCharType="separate"/>
            </w:r>
            <w:r>
              <w:rPr>
                <w:noProof/>
                <w:webHidden/>
              </w:rPr>
              <w:t>57</w:t>
            </w:r>
            <w:r>
              <w:rPr>
                <w:noProof/>
                <w:webHidden/>
              </w:rPr>
              <w:fldChar w:fldCharType="end"/>
            </w:r>
          </w:hyperlink>
        </w:p>
        <w:p w14:paraId="63EFB969" w14:textId="1851EE00" w:rsidR="00E96F82" w:rsidRDefault="00E96F82">
          <w:pPr>
            <w:pStyle w:val="TDC1"/>
            <w:rPr>
              <w:rFonts w:asciiTheme="minorHAnsi" w:eastAsiaTheme="minorEastAsia" w:hAnsiTheme="minorHAnsi" w:cstheme="minorBidi"/>
              <w:noProof/>
              <w:lang w:eastAsia="es-CO"/>
            </w:rPr>
          </w:pPr>
          <w:hyperlink w:anchor="_Toc126951117" w:history="1">
            <w:r w:rsidRPr="00AD262E">
              <w:rPr>
                <w:rStyle w:val="Hipervnculo"/>
                <w:rFonts w:cs="Arial"/>
                <w:noProof/>
              </w:rPr>
              <w:t>9.1.</w:t>
            </w:r>
            <w:r>
              <w:rPr>
                <w:rFonts w:asciiTheme="minorHAnsi" w:eastAsiaTheme="minorEastAsia" w:hAnsiTheme="minorHAnsi" w:cstheme="minorBidi"/>
                <w:noProof/>
                <w:lang w:eastAsia="es-CO"/>
              </w:rPr>
              <w:tab/>
            </w:r>
            <w:r w:rsidRPr="00AD262E">
              <w:rPr>
                <w:rStyle w:val="Hipervnculo"/>
                <w:rFonts w:cs="Arial"/>
                <w:noProof/>
              </w:rPr>
              <w:t>Presupuesto para la contratación por prestación de servicios</w:t>
            </w:r>
            <w:r>
              <w:rPr>
                <w:noProof/>
                <w:webHidden/>
              </w:rPr>
              <w:tab/>
            </w:r>
            <w:r>
              <w:rPr>
                <w:noProof/>
                <w:webHidden/>
              </w:rPr>
              <w:fldChar w:fldCharType="begin"/>
            </w:r>
            <w:r>
              <w:rPr>
                <w:noProof/>
                <w:webHidden/>
              </w:rPr>
              <w:instrText xml:space="preserve"> PAGEREF _Toc126951117 \h </w:instrText>
            </w:r>
            <w:r>
              <w:rPr>
                <w:noProof/>
                <w:webHidden/>
              </w:rPr>
            </w:r>
            <w:r>
              <w:rPr>
                <w:noProof/>
                <w:webHidden/>
              </w:rPr>
              <w:fldChar w:fldCharType="separate"/>
            </w:r>
            <w:r>
              <w:rPr>
                <w:noProof/>
                <w:webHidden/>
              </w:rPr>
              <w:t>57</w:t>
            </w:r>
            <w:r>
              <w:rPr>
                <w:noProof/>
                <w:webHidden/>
              </w:rPr>
              <w:fldChar w:fldCharType="end"/>
            </w:r>
          </w:hyperlink>
        </w:p>
        <w:p w14:paraId="7EA8CCDA" w14:textId="334BB443" w:rsidR="00E96F82" w:rsidRDefault="00E96F82">
          <w:pPr>
            <w:pStyle w:val="TDC1"/>
            <w:rPr>
              <w:rFonts w:asciiTheme="minorHAnsi" w:eastAsiaTheme="minorEastAsia" w:hAnsiTheme="minorHAnsi" w:cstheme="minorBidi"/>
              <w:noProof/>
              <w:lang w:eastAsia="es-CO"/>
            </w:rPr>
          </w:pPr>
          <w:hyperlink w:anchor="_Toc126951118" w:history="1">
            <w:r w:rsidRPr="00AD262E">
              <w:rPr>
                <w:rStyle w:val="Hipervnculo"/>
                <w:rFonts w:cs="Arial"/>
                <w:noProof/>
              </w:rPr>
              <w:t>9.2.</w:t>
            </w:r>
            <w:r>
              <w:rPr>
                <w:rFonts w:asciiTheme="minorHAnsi" w:eastAsiaTheme="minorEastAsia" w:hAnsiTheme="minorHAnsi" w:cstheme="minorBidi"/>
                <w:noProof/>
                <w:lang w:eastAsia="es-CO"/>
              </w:rPr>
              <w:tab/>
            </w:r>
            <w:r w:rsidRPr="00AD262E">
              <w:rPr>
                <w:rStyle w:val="Hipervnculo"/>
                <w:rFonts w:cs="Arial"/>
                <w:noProof/>
              </w:rPr>
              <w:t>Contratación de prestación de servicios de la Entidad</w:t>
            </w:r>
            <w:r>
              <w:rPr>
                <w:noProof/>
                <w:webHidden/>
              </w:rPr>
              <w:tab/>
            </w:r>
            <w:r>
              <w:rPr>
                <w:noProof/>
                <w:webHidden/>
              </w:rPr>
              <w:fldChar w:fldCharType="begin"/>
            </w:r>
            <w:r>
              <w:rPr>
                <w:noProof/>
                <w:webHidden/>
              </w:rPr>
              <w:instrText xml:space="preserve"> PAGEREF _Toc126951118 \h </w:instrText>
            </w:r>
            <w:r>
              <w:rPr>
                <w:noProof/>
                <w:webHidden/>
              </w:rPr>
            </w:r>
            <w:r>
              <w:rPr>
                <w:noProof/>
                <w:webHidden/>
              </w:rPr>
              <w:fldChar w:fldCharType="separate"/>
            </w:r>
            <w:r>
              <w:rPr>
                <w:noProof/>
                <w:webHidden/>
              </w:rPr>
              <w:t>57</w:t>
            </w:r>
            <w:r>
              <w:rPr>
                <w:noProof/>
                <w:webHidden/>
              </w:rPr>
              <w:fldChar w:fldCharType="end"/>
            </w:r>
          </w:hyperlink>
        </w:p>
        <w:p w14:paraId="2CC7D3FD" w14:textId="32E49587" w:rsidR="00E96F82" w:rsidRDefault="00E96F82">
          <w:pPr>
            <w:pStyle w:val="TDC1"/>
            <w:rPr>
              <w:rFonts w:asciiTheme="minorHAnsi" w:eastAsiaTheme="minorEastAsia" w:hAnsiTheme="minorHAnsi" w:cstheme="minorBidi"/>
              <w:noProof/>
              <w:lang w:eastAsia="es-CO"/>
            </w:rPr>
          </w:pPr>
          <w:hyperlink w:anchor="_Toc126951119" w:history="1">
            <w:r w:rsidRPr="00AD262E">
              <w:rPr>
                <w:rStyle w:val="Hipervnculo"/>
                <w:rFonts w:cs="Arial"/>
                <w:noProof/>
              </w:rPr>
              <w:t>10.</w:t>
            </w:r>
            <w:r>
              <w:rPr>
                <w:rFonts w:asciiTheme="minorHAnsi" w:eastAsiaTheme="minorEastAsia" w:hAnsiTheme="minorHAnsi" w:cstheme="minorBidi"/>
                <w:noProof/>
                <w:lang w:eastAsia="es-CO"/>
              </w:rPr>
              <w:tab/>
            </w:r>
            <w:r w:rsidRPr="00AD262E">
              <w:rPr>
                <w:rStyle w:val="Hipervnculo"/>
                <w:rFonts w:cs="Arial"/>
                <w:noProof/>
              </w:rPr>
              <w:t>PRESUPUESTO</w:t>
            </w:r>
            <w:r>
              <w:rPr>
                <w:noProof/>
                <w:webHidden/>
              </w:rPr>
              <w:tab/>
            </w:r>
            <w:r>
              <w:rPr>
                <w:noProof/>
                <w:webHidden/>
              </w:rPr>
              <w:fldChar w:fldCharType="begin"/>
            </w:r>
            <w:r>
              <w:rPr>
                <w:noProof/>
                <w:webHidden/>
              </w:rPr>
              <w:instrText xml:space="preserve"> PAGEREF _Toc126951119 \h </w:instrText>
            </w:r>
            <w:r>
              <w:rPr>
                <w:noProof/>
                <w:webHidden/>
              </w:rPr>
            </w:r>
            <w:r>
              <w:rPr>
                <w:noProof/>
                <w:webHidden/>
              </w:rPr>
              <w:fldChar w:fldCharType="separate"/>
            </w:r>
            <w:r>
              <w:rPr>
                <w:noProof/>
                <w:webHidden/>
              </w:rPr>
              <w:t>59</w:t>
            </w:r>
            <w:r>
              <w:rPr>
                <w:noProof/>
                <w:webHidden/>
              </w:rPr>
              <w:fldChar w:fldCharType="end"/>
            </w:r>
          </w:hyperlink>
        </w:p>
        <w:p w14:paraId="091C5014" w14:textId="55BAE379" w:rsidR="00E96F82" w:rsidRDefault="00E96F82">
          <w:pPr>
            <w:pStyle w:val="TDC1"/>
            <w:rPr>
              <w:rFonts w:asciiTheme="minorHAnsi" w:eastAsiaTheme="minorEastAsia" w:hAnsiTheme="minorHAnsi" w:cstheme="minorBidi"/>
              <w:noProof/>
              <w:lang w:eastAsia="es-CO"/>
            </w:rPr>
          </w:pPr>
          <w:hyperlink w:anchor="_Toc126951120" w:history="1">
            <w:r w:rsidRPr="00AD262E">
              <w:rPr>
                <w:rStyle w:val="Hipervnculo"/>
                <w:rFonts w:cs="Arial"/>
                <w:noProof/>
              </w:rPr>
              <w:t>10.1.</w:t>
            </w:r>
            <w:r>
              <w:rPr>
                <w:rFonts w:asciiTheme="minorHAnsi" w:eastAsiaTheme="minorEastAsia" w:hAnsiTheme="minorHAnsi" w:cstheme="minorBidi"/>
                <w:noProof/>
                <w:lang w:eastAsia="es-CO"/>
              </w:rPr>
              <w:tab/>
            </w:r>
            <w:r w:rsidRPr="00AD262E">
              <w:rPr>
                <w:rStyle w:val="Hipervnculo"/>
                <w:rFonts w:cs="Arial"/>
                <w:noProof/>
              </w:rPr>
              <w:t>Ejecución presupuestal</w:t>
            </w:r>
            <w:r>
              <w:rPr>
                <w:noProof/>
                <w:webHidden/>
              </w:rPr>
              <w:tab/>
            </w:r>
            <w:r>
              <w:rPr>
                <w:noProof/>
                <w:webHidden/>
              </w:rPr>
              <w:fldChar w:fldCharType="begin"/>
            </w:r>
            <w:r>
              <w:rPr>
                <w:noProof/>
                <w:webHidden/>
              </w:rPr>
              <w:instrText xml:space="preserve"> PAGEREF _Toc126951120 \h </w:instrText>
            </w:r>
            <w:r>
              <w:rPr>
                <w:noProof/>
                <w:webHidden/>
              </w:rPr>
            </w:r>
            <w:r>
              <w:rPr>
                <w:noProof/>
                <w:webHidden/>
              </w:rPr>
              <w:fldChar w:fldCharType="separate"/>
            </w:r>
            <w:r>
              <w:rPr>
                <w:noProof/>
                <w:webHidden/>
              </w:rPr>
              <w:t>59</w:t>
            </w:r>
            <w:r>
              <w:rPr>
                <w:noProof/>
                <w:webHidden/>
              </w:rPr>
              <w:fldChar w:fldCharType="end"/>
            </w:r>
          </w:hyperlink>
        </w:p>
        <w:p w14:paraId="1E38C777" w14:textId="428DAE75" w:rsidR="00E96F82" w:rsidRDefault="00E96F82">
          <w:pPr>
            <w:pStyle w:val="TDC1"/>
            <w:rPr>
              <w:rFonts w:asciiTheme="minorHAnsi" w:eastAsiaTheme="minorEastAsia" w:hAnsiTheme="minorHAnsi" w:cstheme="minorBidi"/>
              <w:noProof/>
              <w:lang w:eastAsia="es-CO"/>
            </w:rPr>
          </w:pPr>
          <w:hyperlink w:anchor="_Toc126951121" w:history="1">
            <w:r w:rsidRPr="00AD262E">
              <w:rPr>
                <w:rStyle w:val="Hipervnculo"/>
                <w:rFonts w:cs="Arial"/>
                <w:noProof/>
              </w:rPr>
              <w:t>10.2.</w:t>
            </w:r>
            <w:r>
              <w:rPr>
                <w:rFonts w:asciiTheme="minorHAnsi" w:eastAsiaTheme="minorEastAsia" w:hAnsiTheme="minorHAnsi" w:cstheme="minorBidi"/>
                <w:noProof/>
                <w:lang w:eastAsia="es-CO"/>
              </w:rPr>
              <w:tab/>
            </w:r>
            <w:r w:rsidRPr="00AD262E">
              <w:rPr>
                <w:rStyle w:val="Hipervnculo"/>
                <w:rFonts w:cs="Arial"/>
                <w:noProof/>
              </w:rPr>
              <w:t>Funcionamiento de la ejecución presupuestal</w:t>
            </w:r>
            <w:r>
              <w:rPr>
                <w:noProof/>
                <w:webHidden/>
              </w:rPr>
              <w:tab/>
            </w:r>
            <w:r>
              <w:rPr>
                <w:noProof/>
                <w:webHidden/>
              </w:rPr>
              <w:fldChar w:fldCharType="begin"/>
            </w:r>
            <w:r>
              <w:rPr>
                <w:noProof/>
                <w:webHidden/>
              </w:rPr>
              <w:instrText xml:space="preserve"> PAGEREF _Toc126951121 \h </w:instrText>
            </w:r>
            <w:r>
              <w:rPr>
                <w:noProof/>
                <w:webHidden/>
              </w:rPr>
            </w:r>
            <w:r>
              <w:rPr>
                <w:noProof/>
                <w:webHidden/>
              </w:rPr>
              <w:fldChar w:fldCharType="separate"/>
            </w:r>
            <w:r>
              <w:rPr>
                <w:noProof/>
                <w:webHidden/>
              </w:rPr>
              <w:t>60</w:t>
            </w:r>
            <w:r>
              <w:rPr>
                <w:noProof/>
                <w:webHidden/>
              </w:rPr>
              <w:fldChar w:fldCharType="end"/>
            </w:r>
          </w:hyperlink>
        </w:p>
        <w:p w14:paraId="0348DC8D" w14:textId="0C712E3C" w:rsidR="00E96F82" w:rsidRDefault="00E96F82">
          <w:pPr>
            <w:pStyle w:val="TDC1"/>
            <w:tabs>
              <w:tab w:val="left" w:pos="1100"/>
            </w:tabs>
            <w:rPr>
              <w:rFonts w:asciiTheme="minorHAnsi" w:eastAsiaTheme="minorEastAsia" w:hAnsiTheme="minorHAnsi" w:cstheme="minorBidi"/>
              <w:noProof/>
              <w:lang w:eastAsia="es-CO"/>
            </w:rPr>
          </w:pPr>
          <w:hyperlink w:anchor="_Toc126951122" w:history="1">
            <w:r w:rsidRPr="00AD262E">
              <w:rPr>
                <w:rStyle w:val="Hipervnculo"/>
                <w:rFonts w:eastAsia="Arial" w:cs="Arial"/>
                <w:noProof/>
              </w:rPr>
              <w:t>10.2.1.</w:t>
            </w:r>
            <w:r>
              <w:rPr>
                <w:rFonts w:asciiTheme="minorHAnsi" w:eastAsiaTheme="minorEastAsia" w:hAnsiTheme="minorHAnsi" w:cstheme="minorBidi"/>
                <w:noProof/>
                <w:lang w:eastAsia="es-CO"/>
              </w:rPr>
              <w:tab/>
            </w:r>
            <w:r w:rsidRPr="00AD262E">
              <w:rPr>
                <w:rStyle w:val="Hipervnculo"/>
                <w:rFonts w:eastAsia="Arial" w:cs="Arial"/>
                <w:noProof/>
              </w:rPr>
              <w:t>Presupuesto 2022</w:t>
            </w:r>
            <w:r>
              <w:rPr>
                <w:noProof/>
                <w:webHidden/>
              </w:rPr>
              <w:tab/>
            </w:r>
            <w:r>
              <w:rPr>
                <w:noProof/>
                <w:webHidden/>
              </w:rPr>
              <w:fldChar w:fldCharType="begin"/>
            </w:r>
            <w:r>
              <w:rPr>
                <w:noProof/>
                <w:webHidden/>
              </w:rPr>
              <w:instrText xml:space="preserve"> PAGEREF _Toc126951122 \h </w:instrText>
            </w:r>
            <w:r>
              <w:rPr>
                <w:noProof/>
                <w:webHidden/>
              </w:rPr>
            </w:r>
            <w:r>
              <w:rPr>
                <w:noProof/>
                <w:webHidden/>
              </w:rPr>
              <w:fldChar w:fldCharType="separate"/>
            </w:r>
            <w:r>
              <w:rPr>
                <w:noProof/>
                <w:webHidden/>
              </w:rPr>
              <w:t>61</w:t>
            </w:r>
            <w:r>
              <w:rPr>
                <w:noProof/>
                <w:webHidden/>
              </w:rPr>
              <w:fldChar w:fldCharType="end"/>
            </w:r>
          </w:hyperlink>
        </w:p>
        <w:p w14:paraId="1D41C92B" w14:textId="576E977F" w:rsidR="00E96F82" w:rsidRDefault="00E96F82">
          <w:pPr>
            <w:pStyle w:val="TDC1"/>
            <w:tabs>
              <w:tab w:val="left" w:pos="1100"/>
            </w:tabs>
            <w:rPr>
              <w:rFonts w:asciiTheme="minorHAnsi" w:eastAsiaTheme="minorEastAsia" w:hAnsiTheme="minorHAnsi" w:cstheme="minorBidi"/>
              <w:noProof/>
              <w:lang w:eastAsia="es-CO"/>
            </w:rPr>
          </w:pPr>
          <w:hyperlink w:anchor="_Toc126951123" w:history="1">
            <w:r w:rsidRPr="00AD262E">
              <w:rPr>
                <w:rStyle w:val="Hipervnculo"/>
                <w:rFonts w:cs="Arial"/>
                <w:noProof/>
              </w:rPr>
              <w:t>10.2.2.</w:t>
            </w:r>
            <w:r>
              <w:rPr>
                <w:rFonts w:asciiTheme="minorHAnsi" w:eastAsiaTheme="minorEastAsia" w:hAnsiTheme="minorHAnsi" w:cstheme="minorBidi"/>
                <w:noProof/>
                <w:lang w:eastAsia="es-CO"/>
              </w:rPr>
              <w:tab/>
            </w:r>
            <w:r w:rsidRPr="00AD262E">
              <w:rPr>
                <w:rStyle w:val="Hipervnculo"/>
                <w:rFonts w:cs="Arial"/>
                <w:noProof/>
              </w:rPr>
              <w:t>Reservas Presupuestales</w:t>
            </w:r>
            <w:r>
              <w:rPr>
                <w:noProof/>
                <w:webHidden/>
              </w:rPr>
              <w:tab/>
            </w:r>
            <w:r>
              <w:rPr>
                <w:noProof/>
                <w:webHidden/>
              </w:rPr>
              <w:fldChar w:fldCharType="begin"/>
            </w:r>
            <w:r>
              <w:rPr>
                <w:noProof/>
                <w:webHidden/>
              </w:rPr>
              <w:instrText xml:space="preserve"> PAGEREF _Toc126951123 \h </w:instrText>
            </w:r>
            <w:r>
              <w:rPr>
                <w:noProof/>
                <w:webHidden/>
              </w:rPr>
            </w:r>
            <w:r>
              <w:rPr>
                <w:noProof/>
                <w:webHidden/>
              </w:rPr>
              <w:fldChar w:fldCharType="separate"/>
            </w:r>
            <w:r>
              <w:rPr>
                <w:noProof/>
                <w:webHidden/>
              </w:rPr>
              <w:t>64</w:t>
            </w:r>
            <w:r>
              <w:rPr>
                <w:noProof/>
                <w:webHidden/>
              </w:rPr>
              <w:fldChar w:fldCharType="end"/>
            </w:r>
          </w:hyperlink>
        </w:p>
        <w:p w14:paraId="7FCF3616" w14:textId="47C5829E" w:rsidR="00E96F82" w:rsidRDefault="00E96F82">
          <w:pPr>
            <w:pStyle w:val="TDC1"/>
            <w:tabs>
              <w:tab w:val="left" w:pos="1100"/>
            </w:tabs>
            <w:rPr>
              <w:rFonts w:asciiTheme="minorHAnsi" w:eastAsiaTheme="minorEastAsia" w:hAnsiTheme="minorHAnsi" w:cstheme="minorBidi"/>
              <w:noProof/>
              <w:lang w:eastAsia="es-CO"/>
            </w:rPr>
          </w:pPr>
          <w:hyperlink w:anchor="_Toc126951124" w:history="1">
            <w:r w:rsidRPr="00AD262E">
              <w:rPr>
                <w:rStyle w:val="Hipervnculo"/>
                <w:rFonts w:cs="Arial"/>
                <w:noProof/>
              </w:rPr>
              <w:t>10.2.3.</w:t>
            </w:r>
            <w:r>
              <w:rPr>
                <w:rFonts w:asciiTheme="minorHAnsi" w:eastAsiaTheme="minorEastAsia" w:hAnsiTheme="minorHAnsi" w:cstheme="minorBidi"/>
                <w:noProof/>
                <w:lang w:eastAsia="es-CO"/>
              </w:rPr>
              <w:tab/>
            </w:r>
            <w:r w:rsidRPr="00AD262E">
              <w:rPr>
                <w:rStyle w:val="Hipervnculo"/>
                <w:rFonts w:cs="Arial"/>
                <w:noProof/>
                <w:lang w:val="es-ES"/>
              </w:rPr>
              <w:t>Reservas Presupuestales de enero a diciembre de 2022</w:t>
            </w:r>
            <w:r>
              <w:rPr>
                <w:noProof/>
                <w:webHidden/>
              </w:rPr>
              <w:tab/>
            </w:r>
            <w:r>
              <w:rPr>
                <w:noProof/>
                <w:webHidden/>
              </w:rPr>
              <w:fldChar w:fldCharType="begin"/>
            </w:r>
            <w:r>
              <w:rPr>
                <w:noProof/>
                <w:webHidden/>
              </w:rPr>
              <w:instrText xml:space="preserve"> PAGEREF _Toc126951124 \h </w:instrText>
            </w:r>
            <w:r>
              <w:rPr>
                <w:noProof/>
                <w:webHidden/>
              </w:rPr>
            </w:r>
            <w:r>
              <w:rPr>
                <w:noProof/>
                <w:webHidden/>
              </w:rPr>
              <w:fldChar w:fldCharType="separate"/>
            </w:r>
            <w:r>
              <w:rPr>
                <w:noProof/>
                <w:webHidden/>
              </w:rPr>
              <w:t>65</w:t>
            </w:r>
            <w:r>
              <w:rPr>
                <w:noProof/>
                <w:webHidden/>
              </w:rPr>
              <w:fldChar w:fldCharType="end"/>
            </w:r>
          </w:hyperlink>
        </w:p>
        <w:p w14:paraId="4B5AD510" w14:textId="1F9E9577" w:rsidR="00E96F82" w:rsidRDefault="00E96F82">
          <w:pPr>
            <w:pStyle w:val="TDC1"/>
            <w:tabs>
              <w:tab w:val="left" w:pos="1100"/>
            </w:tabs>
            <w:rPr>
              <w:rFonts w:asciiTheme="minorHAnsi" w:eastAsiaTheme="minorEastAsia" w:hAnsiTheme="minorHAnsi" w:cstheme="minorBidi"/>
              <w:noProof/>
              <w:lang w:eastAsia="es-CO"/>
            </w:rPr>
          </w:pPr>
          <w:hyperlink w:anchor="_Toc126951125" w:history="1">
            <w:r w:rsidRPr="00AD262E">
              <w:rPr>
                <w:rStyle w:val="Hipervnculo"/>
                <w:rFonts w:cs="Arial"/>
                <w:noProof/>
              </w:rPr>
              <w:t>10.2.4.</w:t>
            </w:r>
            <w:r>
              <w:rPr>
                <w:rFonts w:asciiTheme="minorHAnsi" w:eastAsiaTheme="minorEastAsia" w:hAnsiTheme="minorHAnsi" w:cstheme="minorBidi"/>
                <w:noProof/>
                <w:lang w:eastAsia="es-CO"/>
              </w:rPr>
              <w:tab/>
            </w:r>
            <w:r w:rsidRPr="00AD262E">
              <w:rPr>
                <w:rStyle w:val="Hipervnculo"/>
                <w:rFonts w:cs="Arial"/>
                <w:noProof/>
              </w:rPr>
              <w:t>Pasivos Exigibles</w:t>
            </w:r>
            <w:r>
              <w:rPr>
                <w:noProof/>
                <w:webHidden/>
              </w:rPr>
              <w:tab/>
            </w:r>
            <w:r>
              <w:rPr>
                <w:noProof/>
                <w:webHidden/>
              </w:rPr>
              <w:fldChar w:fldCharType="begin"/>
            </w:r>
            <w:r>
              <w:rPr>
                <w:noProof/>
                <w:webHidden/>
              </w:rPr>
              <w:instrText xml:space="preserve"> PAGEREF _Toc126951125 \h </w:instrText>
            </w:r>
            <w:r>
              <w:rPr>
                <w:noProof/>
                <w:webHidden/>
              </w:rPr>
            </w:r>
            <w:r>
              <w:rPr>
                <w:noProof/>
                <w:webHidden/>
              </w:rPr>
              <w:fldChar w:fldCharType="separate"/>
            </w:r>
            <w:r>
              <w:rPr>
                <w:noProof/>
                <w:webHidden/>
              </w:rPr>
              <w:t>66</w:t>
            </w:r>
            <w:r>
              <w:rPr>
                <w:noProof/>
                <w:webHidden/>
              </w:rPr>
              <w:fldChar w:fldCharType="end"/>
            </w:r>
          </w:hyperlink>
        </w:p>
        <w:p w14:paraId="76ACB661" w14:textId="3C67E78C" w:rsidR="00E96F82" w:rsidRDefault="00E96F82">
          <w:pPr>
            <w:pStyle w:val="TDC1"/>
            <w:tabs>
              <w:tab w:val="left" w:pos="1100"/>
            </w:tabs>
            <w:rPr>
              <w:rFonts w:asciiTheme="minorHAnsi" w:eastAsiaTheme="minorEastAsia" w:hAnsiTheme="minorHAnsi" w:cstheme="minorBidi"/>
              <w:noProof/>
              <w:lang w:eastAsia="es-CO"/>
            </w:rPr>
          </w:pPr>
          <w:hyperlink w:anchor="_Toc126951126" w:history="1">
            <w:r w:rsidRPr="00AD262E">
              <w:rPr>
                <w:rStyle w:val="Hipervnculo"/>
                <w:rFonts w:cs="Arial"/>
                <w:noProof/>
              </w:rPr>
              <w:t>10.2.5.</w:t>
            </w:r>
            <w:r>
              <w:rPr>
                <w:rFonts w:asciiTheme="minorHAnsi" w:eastAsiaTheme="minorEastAsia" w:hAnsiTheme="minorHAnsi" w:cstheme="minorBidi"/>
                <w:noProof/>
                <w:lang w:eastAsia="es-CO"/>
              </w:rPr>
              <w:tab/>
            </w:r>
            <w:r w:rsidRPr="00AD262E">
              <w:rPr>
                <w:rStyle w:val="Hipervnculo"/>
                <w:rFonts w:cs="Arial"/>
                <w:noProof/>
              </w:rPr>
              <w:t>Pasivos Exigibles de enero a diciembre de 2022</w:t>
            </w:r>
            <w:r>
              <w:rPr>
                <w:noProof/>
                <w:webHidden/>
              </w:rPr>
              <w:tab/>
            </w:r>
            <w:r>
              <w:rPr>
                <w:noProof/>
                <w:webHidden/>
              </w:rPr>
              <w:fldChar w:fldCharType="begin"/>
            </w:r>
            <w:r>
              <w:rPr>
                <w:noProof/>
                <w:webHidden/>
              </w:rPr>
              <w:instrText xml:space="preserve"> PAGEREF _Toc126951126 \h </w:instrText>
            </w:r>
            <w:r>
              <w:rPr>
                <w:noProof/>
                <w:webHidden/>
              </w:rPr>
            </w:r>
            <w:r>
              <w:rPr>
                <w:noProof/>
                <w:webHidden/>
              </w:rPr>
              <w:fldChar w:fldCharType="separate"/>
            </w:r>
            <w:r>
              <w:rPr>
                <w:noProof/>
                <w:webHidden/>
              </w:rPr>
              <w:t>66</w:t>
            </w:r>
            <w:r>
              <w:rPr>
                <w:noProof/>
                <w:webHidden/>
              </w:rPr>
              <w:fldChar w:fldCharType="end"/>
            </w:r>
          </w:hyperlink>
        </w:p>
        <w:p w14:paraId="5ADD92D6" w14:textId="72D58100" w:rsidR="00E96F82" w:rsidRDefault="00E96F82">
          <w:pPr>
            <w:pStyle w:val="TDC1"/>
            <w:tabs>
              <w:tab w:val="left" w:pos="1100"/>
            </w:tabs>
            <w:rPr>
              <w:rFonts w:asciiTheme="minorHAnsi" w:eastAsiaTheme="minorEastAsia" w:hAnsiTheme="minorHAnsi" w:cstheme="minorBidi"/>
              <w:noProof/>
              <w:lang w:eastAsia="es-CO"/>
            </w:rPr>
          </w:pPr>
          <w:hyperlink w:anchor="_Toc126951127" w:history="1">
            <w:r w:rsidRPr="00AD262E">
              <w:rPr>
                <w:rStyle w:val="Hipervnculo"/>
                <w:rFonts w:cs="Arial"/>
                <w:noProof/>
              </w:rPr>
              <w:t>10.2.6.</w:t>
            </w:r>
            <w:r>
              <w:rPr>
                <w:rFonts w:asciiTheme="minorHAnsi" w:eastAsiaTheme="minorEastAsia" w:hAnsiTheme="minorHAnsi" w:cstheme="minorBidi"/>
                <w:noProof/>
                <w:lang w:eastAsia="es-CO"/>
              </w:rPr>
              <w:tab/>
            </w:r>
            <w:r w:rsidRPr="00AD262E">
              <w:rPr>
                <w:rStyle w:val="Hipervnculo"/>
                <w:rFonts w:cs="Arial"/>
                <w:noProof/>
              </w:rPr>
              <w:t>Estados Financieros</w:t>
            </w:r>
            <w:r>
              <w:rPr>
                <w:noProof/>
                <w:webHidden/>
              </w:rPr>
              <w:tab/>
            </w:r>
            <w:r>
              <w:rPr>
                <w:noProof/>
                <w:webHidden/>
              </w:rPr>
              <w:fldChar w:fldCharType="begin"/>
            </w:r>
            <w:r>
              <w:rPr>
                <w:noProof/>
                <w:webHidden/>
              </w:rPr>
              <w:instrText xml:space="preserve"> PAGEREF _Toc126951127 \h </w:instrText>
            </w:r>
            <w:r>
              <w:rPr>
                <w:noProof/>
                <w:webHidden/>
              </w:rPr>
            </w:r>
            <w:r>
              <w:rPr>
                <w:noProof/>
                <w:webHidden/>
              </w:rPr>
              <w:fldChar w:fldCharType="separate"/>
            </w:r>
            <w:r>
              <w:rPr>
                <w:noProof/>
                <w:webHidden/>
              </w:rPr>
              <w:t>69</w:t>
            </w:r>
            <w:r>
              <w:rPr>
                <w:noProof/>
                <w:webHidden/>
              </w:rPr>
              <w:fldChar w:fldCharType="end"/>
            </w:r>
          </w:hyperlink>
        </w:p>
        <w:p w14:paraId="0156EF4B" w14:textId="25109F40" w:rsidR="00E96F82" w:rsidRDefault="00E96F82">
          <w:pPr>
            <w:pStyle w:val="TDC1"/>
            <w:tabs>
              <w:tab w:val="left" w:pos="1100"/>
            </w:tabs>
            <w:rPr>
              <w:rFonts w:asciiTheme="minorHAnsi" w:eastAsiaTheme="minorEastAsia" w:hAnsiTheme="minorHAnsi" w:cstheme="minorBidi"/>
              <w:noProof/>
              <w:lang w:eastAsia="es-CO"/>
            </w:rPr>
          </w:pPr>
          <w:hyperlink w:anchor="_Toc126951128" w:history="1">
            <w:r w:rsidRPr="00AD262E">
              <w:rPr>
                <w:rStyle w:val="Hipervnculo"/>
                <w:rFonts w:eastAsia="Arial" w:cs="Arial"/>
                <w:bCs/>
                <w:noProof/>
              </w:rPr>
              <w:t>10.2.7.</w:t>
            </w:r>
            <w:r>
              <w:rPr>
                <w:rFonts w:asciiTheme="minorHAnsi" w:eastAsiaTheme="minorEastAsia" w:hAnsiTheme="minorHAnsi" w:cstheme="minorBidi"/>
                <w:noProof/>
                <w:lang w:eastAsia="es-CO"/>
              </w:rPr>
              <w:tab/>
            </w:r>
            <w:r w:rsidRPr="00AD262E">
              <w:rPr>
                <w:rStyle w:val="Hipervnculo"/>
                <w:rFonts w:eastAsia="Arial" w:cs="Arial"/>
                <w:bCs/>
                <w:noProof/>
              </w:rPr>
              <w:t>Legalizaciones:</w:t>
            </w:r>
            <w:r>
              <w:rPr>
                <w:noProof/>
                <w:webHidden/>
              </w:rPr>
              <w:tab/>
            </w:r>
            <w:r>
              <w:rPr>
                <w:noProof/>
                <w:webHidden/>
              </w:rPr>
              <w:fldChar w:fldCharType="begin"/>
            </w:r>
            <w:r>
              <w:rPr>
                <w:noProof/>
                <w:webHidden/>
              </w:rPr>
              <w:instrText xml:space="preserve"> PAGEREF _Toc126951128 \h </w:instrText>
            </w:r>
            <w:r>
              <w:rPr>
                <w:noProof/>
                <w:webHidden/>
              </w:rPr>
            </w:r>
            <w:r>
              <w:rPr>
                <w:noProof/>
                <w:webHidden/>
              </w:rPr>
              <w:fldChar w:fldCharType="separate"/>
            </w:r>
            <w:r>
              <w:rPr>
                <w:noProof/>
                <w:webHidden/>
              </w:rPr>
              <w:t>71</w:t>
            </w:r>
            <w:r>
              <w:rPr>
                <w:noProof/>
                <w:webHidden/>
              </w:rPr>
              <w:fldChar w:fldCharType="end"/>
            </w:r>
          </w:hyperlink>
        </w:p>
        <w:p w14:paraId="7F26B1A9" w14:textId="6AF34299" w:rsidR="00E96F82" w:rsidRDefault="00E96F82">
          <w:pPr>
            <w:pStyle w:val="TDC1"/>
            <w:rPr>
              <w:rFonts w:asciiTheme="minorHAnsi" w:eastAsiaTheme="minorEastAsia" w:hAnsiTheme="minorHAnsi" w:cstheme="minorBidi"/>
              <w:noProof/>
              <w:lang w:eastAsia="es-CO"/>
            </w:rPr>
          </w:pPr>
          <w:hyperlink w:anchor="_Toc126951129" w:history="1">
            <w:r w:rsidRPr="00AD262E">
              <w:rPr>
                <w:rStyle w:val="Hipervnculo"/>
                <w:rFonts w:cs="Arial"/>
                <w:noProof/>
              </w:rPr>
              <w:t>11.</w:t>
            </w:r>
            <w:r>
              <w:rPr>
                <w:rFonts w:asciiTheme="minorHAnsi" w:eastAsiaTheme="minorEastAsia" w:hAnsiTheme="minorHAnsi" w:cstheme="minorBidi"/>
                <w:noProof/>
                <w:lang w:eastAsia="es-CO"/>
              </w:rPr>
              <w:tab/>
            </w:r>
            <w:r w:rsidRPr="00AD262E">
              <w:rPr>
                <w:rStyle w:val="Hipervnculo"/>
                <w:bCs/>
                <w:noProof/>
              </w:rPr>
              <w:t>ALIANZAS, COOPERACIÓN INTERNACIONAL Y DONACIONES</w:t>
            </w:r>
            <w:r>
              <w:rPr>
                <w:noProof/>
                <w:webHidden/>
              </w:rPr>
              <w:tab/>
            </w:r>
            <w:r>
              <w:rPr>
                <w:noProof/>
                <w:webHidden/>
              </w:rPr>
              <w:fldChar w:fldCharType="begin"/>
            </w:r>
            <w:r>
              <w:rPr>
                <w:noProof/>
                <w:webHidden/>
              </w:rPr>
              <w:instrText xml:space="preserve"> PAGEREF _Toc126951129 \h </w:instrText>
            </w:r>
            <w:r>
              <w:rPr>
                <w:noProof/>
                <w:webHidden/>
              </w:rPr>
            </w:r>
            <w:r>
              <w:rPr>
                <w:noProof/>
                <w:webHidden/>
              </w:rPr>
              <w:fldChar w:fldCharType="separate"/>
            </w:r>
            <w:r>
              <w:rPr>
                <w:noProof/>
                <w:webHidden/>
              </w:rPr>
              <w:t>72</w:t>
            </w:r>
            <w:r>
              <w:rPr>
                <w:noProof/>
                <w:webHidden/>
              </w:rPr>
              <w:fldChar w:fldCharType="end"/>
            </w:r>
          </w:hyperlink>
        </w:p>
        <w:p w14:paraId="0A7AA10D" w14:textId="76D9CE7E" w:rsidR="00E96F82" w:rsidRDefault="00E96F82">
          <w:pPr>
            <w:pStyle w:val="TDC1"/>
            <w:rPr>
              <w:rFonts w:asciiTheme="minorHAnsi" w:eastAsiaTheme="minorEastAsia" w:hAnsiTheme="minorHAnsi" w:cstheme="minorBidi"/>
              <w:noProof/>
              <w:lang w:eastAsia="es-CO"/>
            </w:rPr>
          </w:pPr>
          <w:hyperlink w:anchor="_Toc126951130" w:history="1">
            <w:r w:rsidRPr="00AD262E">
              <w:rPr>
                <w:rStyle w:val="Hipervnculo"/>
                <w:rFonts w:cs="Arial"/>
                <w:noProof/>
              </w:rPr>
              <w:t>12.</w:t>
            </w:r>
            <w:r>
              <w:rPr>
                <w:rFonts w:asciiTheme="minorHAnsi" w:eastAsiaTheme="minorEastAsia" w:hAnsiTheme="minorHAnsi" w:cstheme="minorBidi"/>
                <w:noProof/>
                <w:lang w:eastAsia="es-CO"/>
              </w:rPr>
              <w:tab/>
            </w:r>
            <w:r w:rsidRPr="00AD262E">
              <w:rPr>
                <w:rStyle w:val="Hipervnculo"/>
                <w:bCs/>
                <w:noProof/>
              </w:rPr>
              <w:t>CONTROL</w:t>
            </w:r>
            <w:r w:rsidRPr="00AD262E">
              <w:rPr>
                <w:rStyle w:val="Hipervnculo"/>
                <w:rFonts w:cs="Arial"/>
                <w:noProof/>
              </w:rPr>
              <w:t xml:space="preserve"> INTERNO</w:t>
            </w:r>
            <w:r>
              <w:rPr>
                <w:noProof/>
                <w:webHidden/>
              </w:rPr>
              <w:tab/>
            </w:r>
            <w:r>
              <w:rPr>
                <w:noProof/>
                <w:webHidden/>
              </w:rPr>
              <w:fldChar w:fldCharType="begin"/>
            </w:r>
            <w:r>
              <w:rPr>
                <w:noProof/>
                <w:webHidden/>
              </w:rPr>
              <w:instrText xml:space="preserve"> PAGEREF _Toc126951130 \h </w:instrText>
            </w:r>
            <w:r>
              <w:rPr>
                <w:noProof/>
                <w:webHidden/>
              </w:rPr>
            </w:r>
            <w:r>
              <w:rPr>
                <w:noProof/>
                <w:webHidden/>
              </w:rPr>
              <w:fldChar w:fldCharType="separate"/>
            </w:r>
            <w:r>
              <w:rPr>
                <w:noProof/>
                <w:webHidden/>
              </w:rPr>
              <w:t>73</w:t>
            </w:r>
            <w:r>
              <w:rPr>
                <w:noProof/>
                <w:webHidden/>
              </w:rPr>
              <w:fldChar w:fldCharType="end"/>
            </w:r>
          </w:hyperlink>
        </w:p>
        <w:p w14:paraId="1D812A18" w14:textId="1BDA5F50" w:rsidR="00E96F82" w:rsidRDefault="00E96F82">
          <w:pPr>
            <w:pStyle w:val="TDC1"/>
            <w:rPr>
              <w:rFonts w:asciiTheme="minorHAnsi" w:eastAsiaTheme="minorEastAsia" w:hAnsiTheme="minorHAnsi" w:cstheme="minorBidi"/>
              <w:noProof/>
              <w:lang w:eastAsia="es-CO"/>
            </w:rPr>
          </w:pPr>
          <w:hyperlink w:anchor="_Toc126951131" w:history="1">
            <w:r w:rsidRPr="00AD262E">
              <w:rPr>
                <w:rStyle w:val="Hipervnculo"/>
                <w:rFonts w:eastAsia="Arial" w:cs="Arial"/>
                <w:noProof/>
              </w:rPr>
              <w:t>12.1.</w:t>
            </w:r>
            <w:r>
              <w:rPr>
                <w:rFonts w:asciiTheme="minorHAnsi" w:eastAsiaTheme="minorEastAsia" w:hAnsiTheme="minorHAnsi" w:cstheme="minorBidi"/>
                <w:noProof/>
                <w:lang w:eastAsia="es-CO"/>
              </w:rPr>
              <w:tab/>
            </w:r>
            <w:r w:rsidRPr="00AD262E">
              <w:rPr>
                <w:rStyle w:val="Hipervnculo"/>
                <w:rFonts w:eastAsia="Arial" w:cs="Arial"/>
                <w:bCs/>
                <w:noProof/>
              </w:rPr>
              <w:t>Rol de evaluación y seguimiento</w:t>
            </w:r>
            <w:r>
              <w:rPr>
                <w:noProof/>
                <w:webHidden/>
              </w:rPr>
              <w:tab/>
            </w:r>
            <w:r>
              <w:rPr>
                <w:noProof/>
                <w:webHidden/>
              </w:rPr>
              <w:fldChar w:fldCharType="begin"/>
            </w:r>
            <w:r>
              <w:rPr>
                <w:noProof/>
                <w:webHidden/>
              </w:rPr>
              <w:instrText xml:space="preserve"> PAGEREF _Toc126951131 \h </w:instrText>
            </w:r>
            <w:r>
              <w:rPr>
                <w:noProof/>
                <w:webHidden/>
              </w:rPr>
            </w:r>
            <w:r>
              <w:rPr>
                <w:noProof/>
                <w:webHidden/>
              </w:rPr>
              <w:fldChar w:fldCharType="separate"/>
            </w:r>
            <w:r>
              <w:rPr>
                <w:noProof/>
                <w:webHidden/>
              </w:rPr>
              <w:t>73</w:t>
            </w:r>
            <w:r>
              <w:rPr>
                <w:noProof/>
                <w:webHidden/>
              </w:rPr>
              <w:fldChar w:fldCharType="end"/>
            </w:r>
          </w:hyperlink>
        </w:p>
        <w:p w14:paraId="7F38A14C" w14:textId="3B634405" w:rsidR="00E96F82" w:rsidRDefault="00E96F82">
          <w:pPr>
            <w:pStyle w:val="TDC1"/>
            <w:rPr>
              <w:rFonts w:asciiTheme="minorHAnsi" w:eastAsiaTheme="minorEastAsia" w:hAnsiTheme="minorHAnsi" w:cstheme="minorBidi"/>
              <w:noProof/>
              <w:lang w:eastAsia="es-CO"/>
            </w:rPr>
          </w:pPr>
          <w:hyperlink w:anchor="_Toc126951132" w:history="1">
            <w:r w:rsidRPr="00AD262E">
              <w:rPr>
                <w:rStyle w:val="Hipervnculo"/>
                <w:rFonts w:eastAsia="Arial" w:cs="Arial"/>
                <w:bCs/>
                <w:noProof/>
              </w:rPr>
              <w:t>12.2.</w:t>
            </w:r>
            <w:r>
              <w:rPr>
                <w:rFonts w:asciiTheme="minorHAnsi" w:eastAsiaTheme="minorEastAsia" w:hAnsiTheme="minorHAnsi" w:cstheme="minorBidi"/>
                <w:noProof/>
                <w:lang w:eastAsia="es-CO"/>
              </w:rPr>
              <w:tab/>
            </w:r>
            <w:r w:rsidRPr="00AD262E">
              <w:rPr>
                <w:rStyle w:val="Hipervnculo"/>
                <w:rFonts w:eastAsia="Arial" w:cs="Arial"/>
                <w:bCs/>
                <w:noProof/>
              </w:rPr>
              <w:t>Rol de evaluación de la gestión del riesgo</w:t>
            </w:r>
            <w:r>
              <w:rPr>
                <w:noProof/>
                <w:webHidden/>
              </w:rPr>
              <w:tab/>
            </w:r>
            <w:r>
              <w:rPr>
                <w:noProof/>
                <w:webHidden/>
              </w:rPr>
              <w:fldChar w:fldCharType="begin"/>
            </w:r>
            <w:r>
              <w:rPr>
                <w:noProof/>
                <w:webHidden/>
              </w:rPr>
              <w:instrText xml:space="preserve"> PAGEREF _Toc126951132 \h </w:instrText>
            </w:r>
            <w:r>
              <w:rPr>
                <w:noProof/>
                <w:webHidden/>
              </w:rPr>
            </w:r>
            <w:r>
              <w:rPr>
                <w:noProof/>
                <w:webHidden/>
              </w:rPr>
              <w:fldChar w:fldCharType="separate"/>
            </w:r>
            <w:r>
              <w:rPr>
                <w:noProof/>
                <w:webHidden/>
              </w:rPr>
              <w:t>74</w:t>
            </w:r>
            <w:r>
              <w:rPr>
                <w:noProof/>
                <w:webHidden/>
              </w:rPr>
              <w:fldChar w:fldCharType="end"/>
            </w:r>
          </w:hyperlink>
        </w:p>
        <w:p w14:paraId="3A90E4DC" w14:textId="6A33D771" w:rsidR="00E96F82" w:rsidRDefault="00E96F82">
          <w:pPr>
            <w:pStyle w:val="TDC1"/>
            <w:rPr>
              <w:rFonts w:asciiTheme="minorHAnsi" w:eastAsiaTheme="minorEastAsia" w:hAnsiTheme="minorHAnsi" w:cstheme="minorBidi"/>
              <w:noProof/>
              <w:lang w:eastAsia="es-CO"/>
            </w:rPr>
          </w:pPr>
          <w:hyperlink w:anchor="_Toc126951133" w:history="1">
            <w:r w:rsidRPr="00AD262E">
              <w:rPr>
                <w:rStyle w:val="Hipervnculo"/>
                <w:rFonts w:eastAsia="Arial" w:cs="Arial"/>
                <w:bCs/>
                <w:noProof/>
              </w:rPr>
              <w:t>12.3.</w:t>
            </w:r>
            <w:r>
              <w:rPr>
                <w:rFonts w:asciiTheme="minorHAnsi" w:eastAsiaTheme="minorEastAsia" w:hAnsiTheme="minorHAnsi" w:cstheme="minorBidi"/>
                <w:noProof/>
                <w:lang w:eastAsia="es-CO"/>
              </w:rPr>
              <w:tab/>
            </w:r>
            <w:r w:rsidRPr="00AD262E">
              <w:rPr>
                <w:rStyle w:val="Hipervnculo"/>
                <w:rFonts w:eastAsia="Arial" w:cs="Arial"/>
                <w:bCs/>
                <w:noProof/>
              </w:rPr>
              <w:t>Rol de liderazgo estratégico</w:t>
            </w:r>
            <w:r>
              <w:rPr>
                <w:noProof/>
                <w:webHidden/>
              </w:rPr>
              <w:tab/>
            </w:r>
            <w:r>
              <w:rPr>
                <w:noProof/>
                <w:webHidden/>
              </w:rPr>
              <w:fldChar w:fldCharType="begin"/>
            </w:r>
            <w:r>
              <w:rPr>
                <w:noProof/>
                <w:webHidden/>
              </w:rPr>
              <w:instrText xml:space="preserve"> PAGEREF _Toc126951133 \h </w:instrText>
            </w:r>
            <w:r>
              <w:rPr>
                <w:noProof/>
                <w:webHidden/>
              </w:rPr>
            </w:r>
            <w:r>
              <w:rPr>
                <w:noProof/>
                <w:webHidden/>
              </w:rPr>
              <w:fldChar w:fldCharType="separate"/>
            </w:r>
            <w:r>
              <w:rPr>
                <w:noProof/>
                <w:webHidden/>
              </w:rPr>
              <w:t>76</w:t>
            </w:r>
            <w:r>
              <w:rPr>
                <w:noProof/>
                <w:webHidden/>
              </w:rPr>
              <w:fldChar w:fldCharType="end"/>
            </w:r>
          </w:hyperlink>
        </w:p>
        <w:p w14:paraId="63A89653" w14:textId="14F09BBF" w:rsidR="00E96F82" w:rsidRDefault="00E96F82">
          <w:pPr>
            <w:pStyle w:val="TDC1"/>
            <w:rPr>
              <w:rFonts w:asciiTheme="minorHAnsi" w:eastAsiaTheme="minorEastAsia" w:hAnsiTheme="minorHAnsi" w:cstheme="minorBidi"/>
              <w:noProof/>
              <w:lang w:eastAsia="es-CO"/>
            </w:rPr>
          </w:pPr>
          <w:hyperlink w:anchor="_Toc126951134" w:history="1">
            <w:r w:rsidRPr="00AD262E">
              <w:rPr>
                <w:rStyle w:val="Hipervnculo"/>
                <w:rFonts w:eastAsia="Arial" w:cs="Arial"/>
                <w:bCs/>
                <w:noProof/>
              </w:rPr>
              <w:t>12.4.</w:t>
            </w:r>
            <w:r>
              <w:rPr>
                <w:rFonts w:asciiTheme="minorHAnsi" w:eastAsiaTheme="minorEastAsia" w:hAnsiTheme="minorHAnsi" w:cstheme="minorBidi"/>
                <w:noProof/>
                <w:lang w:eastAsia="es-CO"/>
              </w:rPr>
              <w:tab/>
            </w:r>
            <w:r w:rsidRPr="00AD262E">
              <w:rPr>
                <w:rStyle w:val="Hipervnculo"/>
                <w:rFonts w:eastAsia="Arial" w:cs="Arial"/>
                <w:bCs/>
                <w:noProof/>
              </w:rPr>
              <w:t>Rol de enfoque hacia la prevención</w:t>
            </w:r>
            <w:r>
              <w:rPr>
                <w:noProof/>
                <w:webHidden/>
              </w:rPr>
              <w:tab/>
            </w:r>
            <w:r>
              <w:rPr>
                <w:noProof/>
                <w:webHidden/>
              </w:rPr>
              <w:fldChar w:fldCharType="begin"/>
            </w:r>
            <w:r>
              <w:rPr>
                <w:noProof/>
                <w:webHidden/>
              </w:rPr>
              <w:instrText xml:space="preserve"> PAGEREF _Toc126951134 \h </w:instrText>
            </w:r>
            <w:r>
              <w:rPr>
                <w:noProof/>
                <w:webHidden/>
              </w:rPr>
            </w:r>
            <w:r>
              <w:rPr>
                <w:noProof/>
                <w:webHidden/>
              </w:rPr>
              <w:fldChar w:fldCharType="separate"/>
            </w:r>
            <w:r>
              <w:rPr>
                <w:noProof/>
                <w:webHidden/>
              </w:rPr>
              <w:t>77</w:t>
            </w:r>
            <w:r>
              <w:rPr>
                <w:noProof/>
                <w:webHidden/>
              </w:rPr>
              <w:fldChar w:fldCharType="end"/>
            </w:r>
          </w:hyperlink>
        </w:p>
        <w:p w14:paraId="559BD627" w14:textId="34117F6C" w:rsidR="00E96F82" w:rsidRDefault="00E96F82">
          <w:pPr>
            <w:pStyle w:val="TDC1"/>
            <w:rPr>
              <w:rFonts w:asciiTheme="minorHAnsi" w:eastAsiaTheme="minorEastAsia" w:hAnsiTheme="minorHAnsi" w:cstheme="minorBidi"/>
              <w:noProof/>
              <w:lang w:eastAsia="es-CO"/>
            </w:rPr>
          </w:pPr>
          <w:hyperlink w:anchor="_Toc126951135" w:history="1">
            <w:r w:rsidRPr="00AD262E">
              <w:rPr>
                <w:rStyle w:val="Hipervnculo"/>
                <w:rFonts w:eastAsia="Arial" w:cs="Arial"/>
                <w:bCs/>
                <w:noProof/>
              </w:rPr>
              <w:t>12.5.</w:t>
            </w:r>
            <w:r>
              <w:rPr>
                <w:rFonts w:asciiTheme="minorHAnsi" w:eastAsiaTheme="minorEastAsia" w:hAnsiTheme="minorHAnsi" w:cstheme="minorBidi"/>
                <w:noProof/>
                <w:lang w:eastAsia="es-CO"/>
              </w:rPr>
              <w:tab/>
            </w:r>
            <w:r w:rsidRPr="00AD262E">
              <w:rPr>
                <w:rStyle w:val="Hipervnculo"/>
                <w:rFonts w:eastAsia="Arial" w:cs="Arial"/>
                <w:bCs/>
                <w:noProof/>
              </w:rPr>
              <w:t>Rol Relación con Entes de Control</w:t>
            </w:r>
            <w:r>
              <w:rPr>
                <w:noProof/>
                <w:webHidden/>
              </w:rPr>
              <w:tab/>
            </w:r>
            <w:r>
              <w:rPr>
                <w:noProof/>
                <w:webHidden/>
              </w:rPr>
              <w:fldChar w:fldCharType="begin"/>
            </w:r>
            <w:r>
              <w:rPr>
                <w:noProof/>
                <w:webHidden/>
              </w:rPr>
              <w:instrText xml:space="preserve"> PAGEREF _Toc126951135 \h </w:instrText>
            </w:r>
            <w:r>
              <w:rPr>
                <w:noProof/>
                <w:webHidden/>
              </w:rPr>
            </w:r>
            <w:r>
              <w:rPr>
                <w:noProof/>
                <w:webHidden/>
              </w:rPr>
              <w:fldChar w:fldCharType="separate"/>
            </w:r>
            <w:r>
              <w:rPr>
                <w:noProof/>
                <w:webHidden/>
              </w:rPr>
              <w:t>80</w:t>
            </w:r>
            <w:r>
              <w:rPr>
                <w:noProof/>
                <w:webHidden/>
              </w:rPr>
              <w:fldChar w:fldCharType="end"/>
            </w:r>
          </w:hyperlink>
        </w:p>
        <w:p w14:paraId="56737480" w14:textId="35B6EBDD" w:rsidR="00E96F82" w:rsidRDefault="00E96F82">
          <w:pPr>
            <w:pStyle w:val="TDC1"/>
            <w:rPr>
              <w:rFonts w:asciiTheme="minorHAnsi" w:eastAsiaTheme="minorEastAsia" w:hAnsiTheme="minorHAnsi" w:cstheme="minorBidi"/>
              <w:noProof/>
              <w:lang w:eastAsia="es-CO"/>
            </w:rPr>
          </w:pPr>
          <w:hyperlink w:anchor="_Toc126951136" w:history="1">
            <w:r w:rsidRPr="00AD262E">
              <w:rPr>
                <w:rStyle w:val="Hipervnculo"/>
                <w:rFonts w:cs="Arial"/>
                <w:noProof/>
              </w:rPr>
              <w:t>13.</w:t>
            </w:r>
            <w:r>
              <w:rPr>
                <w:rFonts w:asciiTheme="minorHAnsi" w:eastAsiaTheme="minorEastAsia" w:hAnsiTheme="minorHAnsi" w:cstheme="minorBidi"/>
                <w:noProof/>
                <w:lang w:eastAsia="es-CO"/>
              </w:rPr>
              <w:tab/>
            </w:r>
            <w:r w:rsidRPr="00AD262E">
              <w:rPr>
                <w:rStyle w:val="Hipervnculo"/>
                <w:rFonts w:cs="Arial"/>
                <w:noProof/>
              </w:rPr>
              <w:t>PLANEACIÓN DE LA GESTIÓN DE LA ENTIDAD</w:t>
            </w:r>
            <w:r>
              <w:rPr>
                <w:noProof/>
                <w:webHidden/>
              </w:rPr>
              <w:tab/>
            </w:r>
            <w:r>
              <w:rPr>
                <w:noProof/>
                <w:webHidden/>
              </w:rPr>
              <w:fldChar w:fldCharType="begin"/>
            </w:r>
            <w:r>
              <w:rPr>
                <w:noProof/>
                <w:webHidden/>
              </w:rPr>
              <w:instrText xml:space="preserve"> PAGEREF _Toc126951136 \h </w:instrText>
            </w:r>
            <w:r>
              <w:rPr>
                <w:noProof/>
                <w:webHidden/>
              </w:rPr>
            </w:r>
            <w:r>
              <w:rPr>
                <w:noProof/>
                <w:webHidden/>
              </w:rPr>
              <w:fldChar w:fldCharType="separate"/>
            </w:r>
            <w:r>
              <w:rPr>
                <w:noProof/>
                <w:webHidden/>
              </w:rPr>
              <w:t>81</w:t>
            </w:r>
            <w:r>
              <w:rPr>
                <w:noProof/>
                <w:webHidden/>
              </w:rPr>
              <w:fldChar w:fldCharType="end"/>
            </w:r>
          </w:hyperlink>
        </w:p>
        <w:p w14:paraId="264946A4" w14:textId="560094B3" w:rsidR="00E96F82" w:rsidRDefault="00E96F82">
          <w:pPr>
            <w:pStyle w:val="TDC1"/>
            <w:rPr>
              <w:rFonts w:asciiTheme="minorHAnsi" w:eastAsiaTheme="minorEastAsia" w:hAnsiTheme="minorHAnsi" w:cstheme="minorBidi"/>
              <w:noProof/>
              <w:lang w:eastAsia="es-CO"/>
            </w:rPr>
          </w:pPr>
          <w:hyperlink w:anchor="_Toc126951137" w:history="1">
            <w:r w:rsidRPr="00AD262E">
              <w:rPr>
                <w:rStyle w:val="Hipervnculo"/>
                <w:rFonts w:cs="Arial"/>
                <w:noProof/>
              </w:rPr>
              <w:t>13.1.</w:t>
            </w:r>
            <w:r>
              <w:rPr>
                <w:rFonts w:asciiTheme="minorHAnsi" w:eastAsiaTheme="minorEastAsia" w:hAnsiTheme="minorHAnsi" w:cstheme="minorBidi"/>
                <w:noProof/>
                <w:lang w:eastAsia="es-CO"/>
              </w:rPr>
              <w:tab/>
            </w:r>
            <w:r w:rsidRPr="00AD262E">
              <w:rPr>
                <w:rStyle w:val="Hipervnculo"/>
                <w:rFonts w:cs="Arial"/>
                <w:noProof/>
              </w:rPr>
              <w:t>Avance de las Políticas de Desarrollo Administrativo del Modelo Integrado de Planeación y Gestión (MIPG)</w:t>
            </w:r>
            <w:r>
              <w:rPr>
                <w:noProof/>
                <w:webHidden/>
              </w:rPr>
              <w:tab/>
            </w:r>
            <w:r>
              <w:rPr>
                <w:noProof/>
                <w:webHidden/>
              </w:rPr>
              <w:fldChar w:fldCharType="begin"/>
            </w:r>
            <w:r>
              <w:rPr>
                <w:noProof/>
                <w:webHidden/>
              </w:rPr>
              <w:instrText xml:space="preserve"> PAGEREF _Toc126951137 \h </w:instrText>
            </w:r>
            <w:r>
              <w:rPr>
                <w:noProof/>
                <w:webHidden/>
              </w:rPr>
            </w:r>
            <w:r>
              <w:rPr>
                <w:noProof/>
                <w:webHidden/>
              </w:rPr>
              <w:fldChar w:fldCharType="separate"/>
            </w:r>
            <w:r>
              <w:rPr>
                <w:noProof/>
                <w:webHidden/>
              </w:rPr>
              <w:t>81</w:t>
            </w:r>
            <w:r>
              <w:rPr>
                <w:noProof/>
                <w:webHidden/>
              </w:rPr>
              <w:fldChar w:fldCharType="end"/>
            </w:r>
          </w:hyperlink>
        </w:p>
        <w:p w14:paraId="6427C9E2" w14:textId="1611D67F" w:rsidR="00E96F82" w:rsidRDefault="00E96F82">
          <w:pPr>
            <w:pStyle w:val="TDC1"/>
            <w:rPr>
              <w:rFonts w:asciiTheme="minorHAnsi" w:eastAsiaTheme="minorEastAsia" w:hAnsiTheme="minorHAnsi" w:cstheme="minorBidi"/>
              <w:noProof/>
              <w:lang w:eastAsia="es-CO"/>
            </w:rPr>
          </w:pPr>
          <w:hyperlink w:anchor="_Toc126951138" w:history="1">
            <w:r w:rsidRPr="00AD262E">
              <w:rPr>
                <w:rStyle w:val="Hipervnculo"/>
                <w:rFonts w:cs="Arial"/>
                <w:noProof/>
              </w:rPr>
              <w:t>13.2.</w:t>
            </w:r>
            <w:r>
              <w:rPr>
                <w:rFonts w:asciiTheme="minorHAnsi" w:eastAsiaTheme="minorEastAsia" w:hAnsiTheme="minorHAnsi" w:cstheme="minorBidi"/>
                <w:noProof/>
                <w:lang w:eastAsia="es-CO"/>
              </w:rPr>
              <w:tab/>
            </w:r>
            <w:r w:rsidRPr="00AD262E">
              <w:rPr>
                <w:rStyle w:val="Hipervnculo"/>
                <w:rFonts w:cs="Arial"/>
                <w:noProof/>
              </w:rPr>
              <w:t>Eficiencia administrativa</w:t>
            </w:r>
            <w:r>
              <w:rPr>
                <w:noProof/>
                <w:webHidden/>
              </w:rPr>
              <w:tab/>
            </w:r>
            <w:r>
              <w:rPr>
                <w:noProof/>
                <w:webHidden/>
              </w:rPr>
              <w:fldChar w:fldCharType="begin"/>
            </w:r>
            <w:r>
              <w:rPr>
                <w:noProof/>
                <w:webHidden/>
              </w:rPr>
              <w:instrText xml:space="preserve"> PAGEREF _Toc126951138 \h </w:instrText>
            </w:r>
            <w:r>
              <w:rPr>
                <w:noProof/>
                <w:webHidden/>
              </w:rPr>
            </w:r>
            <w:r>
              <w:rPr>
                <w:noProof/>
                <w:webHidden/>
              </w:rPr>
              <w:fldChar w:fldCharType="separate"/>
            </w:r>
            <w:r>
              <w:rPr>
                <w:noProof/>
                <w:webHidden/>
              </w:rPr>
              <w:t>83</w:t>
            </w:r>
            <w:r>
              <w:rPr>
                <w:noProof/>
                <w:webHidden/>
              </w:rPr>
              <w:fldChar w:fldCharType="end"/>
            </w:r>
          </w:hyperlink>
        </w:p>
        <w:p w14:paraId="6578C7CE" w14:textId="570114E0" w:rsidR="00E96F82" w:rsidRDefault="00E96F82">
          <w:pPr>
            <w:pStyle w:val="TDC1"/>
            <w:rPr>
              <w:rFonts w:asciiTheme="minorHAnsi" w:eastAsiaTheme="minorEastAsia" w:hAnsiTheme="minorHAnsi" w:cstheme="minorBidi"/>
              <w:noProof/>
              <w:lang w:eastAsia="es-CO"/>
            </w:rPr>
          </w:pPr>
          <w:hyperlink w:anchor="_Toc126951139" w:history="1">
            <w:r w:rsidRPr="00AD262E">
              <w:rPr>
                <w:rStyle w:val="Hipervnculo"/>
                <w:rFonts w:cs="Arial"/>
                <w:noProof/>
              </w:rPr>
              <w:t>13.3.</w:t>
            </w:r>
            <w:r>
              <w:rPr>
                <w:rFonts w:asciiTheme="minorHAnsi" w:eastAsiaTheme="minorEastAsia" w:hAnsiTheme="minorHAnsi" w:cstheme="minorBidi"/>
                <w:noProof/>
                <w:lang w:eastAsia="es-CO"/>
              </w:rPr>
              <w:tab/>
            </w:r>
            <w:r w:rsidRPr="00AD262E">
              <w:rPr>
                <w:rStyle w:val="Hipervnculo"/>
                <w:noProof/>
              </w:rPr>
              <w:t>Gestión de recursos físicos</w:t>
            </w:r>
            <w:r>
              <w:rPr>
                <w:noProof/>
                <w:webHidden/>
              </w:rPr>
              <w:tab/>
            </w:r>
            <w:r>
              <w:rPr>
                <w:noProof/>
                <w:webHidden/>
              </w:rPr>
              <w:fldChar w:fldCharType="begin"/>
            </w:r>
            <w:r>
              <w:rPr>
                <w:noProof/>
                <w:webHidden/>
              </w:rPr>
              <w:instrText xml:space="preserve"> PAGEREF _Toc126951139 \h </w:instrText>
            </w:r>
            <w:r>
              <w:rPr>
                <w:noProof/>
                <w:webHidden/>
              </w:rPr>
            </w:r>
            <w:r>
              <w:rPr>
                <w:noProof/>
                <w:webHidden/>
              </w:rPr>
              <w:fldChar w:fldCharType="separate"/>
            </w:r>
            <w:r>
              <w:rPr>
                <w:noProof/>
                <w:webHidden/>
              </w:rPr>
              <w:t>83</w:t>
            </w:r>
            <w:r>
              <w:rPr>
                <w:noProof/>
                <w:webHidden/>
              </w:rPr>
              <w:fldChar w:fldCharType="end"/>
            </w:r>
          </w:hyperlink>
        </w:p>
        <w:p w14:paraId="65960878" w14:textId="341E3A56" w:rsidR="00E96F82" w:rsidRDefault="00E96F82">
          <w:pPr>
            <w:pStyle w:val="TDC1"/>
            <w:tabs>
              <w:tab w:val="left" w:pos="1100"/>
            </w:tabs>
            <w:rPr>
              <w:rFonts w:asciiTheme="minorHAnsi" w:eastAsiaTheme="minorEastAsia" w:hAnsiTheme="minorHAnsi" w:cstheme="minorBidi"/>
              <w:noProof/>
              <w:lang w:eastAsia="es-CO"/>
            </w:rPr>
          </w:pPr>
          <w:hyperlink w:anchor="_Toc126951140" w:history="1">
            <w:r w:rsidRPr="00AD262E">
              <w:rPr>
                <w:rStyle w:val="Hipervnculo"/>
                <w:noProof/>
              </w:rPr>
              <w:t>13.3.1.</w:t>
            </w:r>
            <w:r>
              <w:rPr>
                <w:rFonts w:asciiTheme="minorHAnsi" w:eastAsiaTheme="minorEastAsia" w:hAnsiTheme="minorHAnsi" w:cstheme="minorBidi"/>
                <w:noProof/>
                <w:lang w:eastAsia="es-CO"/>
              </w:rPr>
              <w:tab/>
            </w:r>
            <w:r w:rsidRPr="00AD262E">
              <w:rPr>
                <w:rStyle w:val="Hipervnculo"/>
                <w:noProof/>
              </w:rPr>
              <w:t>Inventario de Costos</w:t>
            </w:r>
            <w:r>
              <w:rPr>
                <w:noProof/>
                <w:webHidden/>
              </w:rPr>
              <w:tab/>
            </w:r>
            <w:r>
              <w:rPr>
                <w:noProof/>
                <w:webHidden/>
              </w:rPr>
              <w:fldChar w:fldCharType="begin"/>
            </w:r>
            <w:r>
              <w:rPr>
                <w:noProof/>
                <w:webHidden/>
              </w:rPr>
              <w:instrText xml:space="preserve"> PAGEREF _Toc126951140 \h </w:instrText>
            </w:r>
            <w:r>
              <w:rPr>
                <w:noProof/>
                <w:webHidden/>
              </w:rPr>
            </w:r>
            <w:r>
              <w:rPr>
                <w:noProof/>
                <w:webHidden/>
              </w:rPr>
              <w:fldChar w:fldCharType="separate"/>
            </w:r>
            <w:r>
              <w:rPr>
                <w:noProof/>
                <w:webHidden/>
              </w:rPr>
              <w:t>83</w:t>
            </w:r>
            <w:r>
              <w:rPr>
                <w:noProof/>
                <w:webHidden/>
              </w:rPr>
              <w:fldChar w:fldCharType="end"/>
            </w:r>
          </w:hyperlink>
        </w:p>
        <w:p w14:paraId="47CFCD3E" w14:textId="7DFA9CFE" w:rsidR="00E96F82" w:rsidRDefault="00E96F82">
          <w:pPr>
            <w:pStyle w:val="TDC1"/>
            <w:tabs>
              <w:tab w:val="left" w:pos="1100"/>
            </w:tabs>
            <w:rPr>
              <w:rFonts w:asciiTheme="minorHAnsi" w:eastAsiaTheme="minorEastAsia" w:hAnsiTheme="minorHAnsi" w:cstheme="minorBidi"/>
              <w:noProof/>
              <w:lang w:eastAsia="es-CO"/>
            </w:rPr>
          </w:pPr>
          <w:hyperlink w:anchor="_Toc126951141" w:history="1">
            <w:r w:rsidRPr="00AD262E">
              <w:rPr>
                <w:rStyle w:val="Hipervnculo"/>
                <w:rFonts w:eastAsia="Arial" w:cs="Arial"/>
                <w:bCs/>
                <w:noProof/>
              </w:rPr>
              <w:t>13.3.2.</w:t>
            </w:r>
            <w:r>
              <w:rPr>
                <w:rFonts w:asciiTheme="minorHAnsi" w:eastAsiaTheme="minorEastAsia" w:hAnsiTheme="minorHAnsi" w:cstheme="minorBidi"/>
                <w:noProof/>
                <w:lang w:eastAsia="es-CO"/>
              </w:rPr>
              <w:tab/>
            </w:r>
            <w:r w:rsidRPr="00AD262E">
              <w:rPr>
                <w:rStyle w:val="Hipervnculo"/>
                <w:rFonts w:eastAsia="Arial" w:cs="Arial"/>
                <w:bCs/>
                <w:noProof/>
                <w:lang w:val="es"/>
              </w:rPr>
              <w:t>Toma Física Aleatoria de Bienes</w:t>
            </w:r>
            <w:r>
              <w:rPr>
                <w:noProof/>
                <w:webHidden/>
              </w:rPr>
              <w:tab/>
            </w:r>
            <w:r>
              <w:rPr>
                <w:noProof/>
                <w:webHidden/>
              </w:rPr>
              <w:fldChar w:fldCharType="begin"/>
            </w:r>
            <w:r>
              <w:rPr>
                <w:noProof/>
                <w:webHidden/>
              </w:rPr>
              <w:instrText xml:space="preserve"> PAGEREF _Toc126951141 \h </w:instrText>
            </w:r>
            <w:r>
              <w:rPr>
                <w:noProof/>
                <w:webHidden/>
              </w:rPr>
            </w:r>
            <w:r>
              <w:rPr>
                <w:noProof/>
                <w:webHidden/>
              </w:rPr>
              <w:fldChar w:fldCharType="separate"/>
            </w:r>
            <w:r>
              <w:rPr>
                <w:noProof/>
                <w:webHidden/>
              </w:rPr>
              <w:t>83</w:t>
            </w:r>
            <w:r>
              <w:rPr>
                <w:noProof/>
                <w:webHidden/>
              </w:rPr>
              <w:fldChar w:fldCharType="end"/>
            </w:r>
          </w:hyperlink>
        </w:p>
        <w:p w14:paraId="0A01A1B6" w14:textId="20103BC2" w:rsidR="00E96F82" w:rsidRDefault="00E96F82">
          <w:pPr>
            <w:pStyle w:val="TDC1"/>
            <w:tabs>
              <w:tab w:val="left" w:pos="1100"/>
            </w:tabs>
            <w:rPr>
              <w:rFonts w:asciiTheme="minorHAnsi" w:eastAsiaTheme="minorEastAsia" w:hAnsiTheme="minorHAnsi" w:cstheme="minorBidi"/>
              <w:noProof/>
              <w:lang w:eastAsia="es-CO"/>
            </w:rPr>
          </w:pPr>
          <w:hyperlink w:anchor="_Toc126951142" w:history="1">
            <w:r w:rsidRPr="00AD262E">
              <w:rPr>
                <w:rStyle w:val="Hipervnculo"/>
                <w:rFonts w:eastAsia="Arial" w:cs="Arial"/>
                <w:bCs/>
                <w:noProof/>
              </w:rPr>
              <w:t>13.3.3.</w:t>
            </w:r>
            <w:r>
              <w:rPr>
                <w:rFonts w:asciiTheme="minorHAnsi" w:eastAsiaTheme="minorEastAsia" w:hAnsiTheme="minorHAnsi" w:cstheme="minorBidi"/>
                <w:noProof/>
                <w:lang w:eastAsia="es-CO"/>
              </w:rPr>
              <w:tab/>
            </w:r>
            <w:r w:rsidRPr="00AD262E">
              <w:rPr>
                <w:rStyle w:val="Hipervnculo"/>
                <w:rFonts w:eastAsia="Arial" w:cs="Arial"/>
                <w:bCs/>
                <w:noProof/>
                <w:lang w:val="es"/>
              </w:rPr>
              <w:t>Etiquetado</w:t>
            </w:r>
            <w:r>
              <w:rPr>
                <w:noProof/>
                <w:webHidden/>
              </w:rPr>
              <w:tab/>
            </w:r>
            <w:r>
              <w:rPr>
                <w:noProof/>
                <w:webHidden/>
              </w:rPr>
              <w:fldChar w:fldCharType="begin"/>
            </w:r>
            <w:r>
              <w:rPr>
                <w:noProof/>
                <w:webHidden/>
              </w:rPr>
              <w:instrText xml:space="preserve"> PAGEREF _Toc126951142 \h </w:instrText>
            </w:r>
            <w:r>
              <w:rPr>
                <w:noProof/>
                <w:webHidden/>
              </w:rPr>
            </w:r>
            <w:r>
              <w:rPr>
                <w:noProof/>
                <w:webHidden/>
              </w:rPr>
              <w:fldChar w:fldCharType="separate"/>
            </w:r>
            <w:r>
              <w:rPr>
                <w:noProof/>
                <w:webHidden/>
              </w:rPr>
              <w:t>84</w:t>
            </w:r>
            <w:r>
              <w:rPr>
                <w:noProof/>
                <w:webHidden/>
              </w:rPr>
              <w:fldChar w:fldCharType="end"/>
            </w:r>
          </w:hyperlink>
        </w:p>
        <w:p w14:paraId="7BA582F4" w14:textId="095548F7" w:rsidR="00E96F82" w:rsidRDefault="00E96F82">
          <w:pPr>
            <w:pStyle w:val="TDC1"/>
            <w:tabs>
              <w:tab w:val="left" w:pos="1100"/>
            </w:tabs>
            <w:rPr>
              <w:rFonts w:asciiTheme="minorHAnsi" w:eastAsiaTheme="minorEastAsia" w:hAnsiTheme="minorHAnsi" w:cstheme="minorBidi"/>
              <w:noProof/>
              <w:lang w:eastAsia="es-CO"/>
            </w:rPr>
          </w:pPr>
          <w:hyperlink w:anchor="_Toc126951143" w:history="1">
            <w:r w:rsidRPr="00AD262E">
              <w:rPr>
                <w:rStyle w:val="Hipervnculo"/>
                <w:rFonts w:eastAsia="Arial" w:cs="Arial"/>
                <w:bCs/>
                <w:noProof/>
              </w:rPr>
              <w:t>13.3.4.</w:t>
            </w:r>
            <w:r>
              <w:rPr>
                <w:rFonts w:asciiTheme="minorHAnsi" w:eastAsiaTheme="minorEastAsia" w:hAnsiTheme="minorHAnsi" w:cstheme="minorBidi"/>
                <w:noProof/>
                <w:lang w:eastAsia="es-CO"/>
              </w:rPr>
              <w:tab/>
            </w:r>
            <w:r w:rsidRPr="00AD262E">
              <w:rPr>
                <w:rStyle w:val="Hipervnculo"/>
                <w:rFonts w:eastAsia="Arial" w:cs="Arial"/>
                <w:bCs/>
                <w:noProof/>
                <w:lang w:val="es"/>
              </w:rPr>
              <w:t>Contratación</w:t>
            </w:r>
            <w:r>
              <w:rPr>
                <w:noProof/>
                <w:webHidden/>
              </w:rPr>
              <w:tab/>
            </w:r>
            <w:r>
              <w:rPr>
                <w:noProof/>
                <w:webHidden/>
              </w:rPr>
              <w:fldChar w:fldCharType="begin"/>
            </w:r>
            <w:r>
              <w:rPr>
                <w:noProof/>
                <w:webHidden/>
              </w:rPr>
              <w:instrText xml:space="preserve"> PAGEREF _Toc126951143 \h </w:instrText>
            </w:r>
            <w:r>
              <w:rPr>
                <w:noProof/>
                <w:webHidden/>
              </w:rPr>
            </w:r>
            <w:r>
              <w:rPr>
                <w:noProof/>
                <w:webHidden/>
              </w:rPr>
              <w:fldChar w:fldCharType="separate"/>
            </w:r>
            <w:r>
              <w:rPr>
                <w:noProof/>
                <w:webHidden/>
              </w:rPr>
              <w:t>84</w:t>
            </w:r>
            <w:r>
              <w:rPr>
                <w:noProof/>
                <w:webHidden/>
              </w:rPr>
              <w:fldChar w:fldCharType="end"/>
            </w:r>
          </w:hyperlink>
        </w:p>
        <w:p w14:paraId="179DC18E" w14:textId="5E323605" w:rsidR="00E96F82" w:rsidRDefault="00E96F82">
          <w:pPr>
            <w:pStyle w:val="TDC1"/>
            <w:tabs>
              <w:tab w:val="left" w:pos="1100"/>
            </w:tabs>
            <w:rPr>
              <w:rFonts w:asciiTheme="minorHAnsi" w:eastAsiaTheme="minorEastAsia" w:hAnsiTheme="minorHAnsi" w:cstheme="minorBidi"/>
              <w:noProof/>
              <w:lang w:eastAsia="es-CO"/>
            </w:rPr>
          </w:pPr>
          <w:hyperlink w:anchor="_Toc126951144" w:history="1">
            <w:r w:rsidRPr="00AD262E">
              <w:rPr>
                <w:rStyle w:val="Hipervnculo"/>
                <w:rFonts w:eastAsia="Arial" w:cs="Arial"/>
                <w:bCs/>
                <w:noProof/>
              </w:rPr>
              <w:t>13.3.5.</w:t>
            </w:r>
            <w:r>
              <w:rPr>
                <w:rFonts w:asciiTheme="minorHAnsi" w:eastAsiaTheme="minorEastAsia" w:hAnsiTheme="minorHAnsi" w:cstheme="minorBidi"/>
                <w:noProof/>
                <w:lang w:eastAsia="es-CO"/>
              </w:rPr>
              <w:tab/>
            </w:r>
            <w:r w:rsidRPr="00AD262E">
              <w:rPr>
                <w:rStyle w:val="Hipervnculo"/>
                <w:rFonts w:eastAsia="Arial" w:cs="Arial"/>
                <w:bCs/>
                <w:noProof/>
                <w:lang w:val="es"/>
              </w:rPr>
              <w:t>Adecuaciones y Mantenimientos:</w:t>
            </w:r>
            <w:r>
              <w:rPr>
                <w:noProof/>
                <w:webHidden/>
              </w:rPr>
              <w:tab/>
            </w:r>
            <w:r>
              <w:rPr>
                <w:noProof/>
                <w:webHidden/>
              </w:rPr>
              <w:fldChar w:fldCharType="begin"/>
            </w:r>
            <w:r>
              <w:rPr>
                <w:noProof/>
                <w:webHidden/>
              </w:rPr>
              <w:instrText xml:space="preserve"> PAGEREF _Toc126951144 \h </w:instrText>
            </w:r>
            <w:r>
              <w:rPr>
                <w:noProof/>
                <w:webHidden/>
              </w:rPr>
            </w:r>
            <w:r>
              <w:rPr>
                <w:noProof/>
                <w:webHidden/>
              </w:rPr>
              <w:fldChar w:fldCharType="separate"/>
            </w:r>
            <w:r>
              <w:rPr>
                <w:noProof/>
                <w:webHidden/>
              </w:rPr>
              <w:t>85</w:t>
            </w:r>
            <w:r>
              <w:rPr>
                <w:noProof/>
                <w:webHidden/>
              </w:rPr>
              <w:fldChar w:fldCharType="end"/>
            </w:r>
          </w:hyperlink>
        </w:p>
        <w:p w14:paraId="1A172241" w14:textId="3CDA0F4C" w:rsidR="00E96F82" w:rsidRDefault="00E96F82">
          <w:pPr>
            <w:pStyle w:val="TDC1"/>
            <w:tabs>
              <w:tab w:val="left" w:pos="1100"/>
            </w:tabs>
            <w:rPr>
              <w:rFonts w:asciiTheme="minorHAnsi" w:eastAsiaTheme="minorEastAsia" w:hAnsiTheme="minorHAnsi" w:cstheme="minorBidi"/>
              <w:noProof/>
              <w:lang w:eastAsia="es-CO"/>
            </w:rPr>
          </w:pPr>
          <w:hyperlink w:anchor="_Toc126951145" w:history="1">
            <w:r w:rsidRPr="00AD262E">
              <w:rPr>
                <w:rStyle w:val="Hipervnculo"/>
                <w:rFonts w:eastAsia="Arial" w:cs="Arial"/>
                <w:bCs/>
                <w:noProof/>
              </w:rPr>
              <w:t>13.3.6.</w:t>
            </w:r>
            <w:r>
              <w:rPr>
                <w:rFonts w:asciiTheme="minorHAnsi" w:eastAsiaTheme="minorEastAsia" w:hAnsiTheme="minorHAnsi" w:cstheme="minorBidi"/>
                <w:noProof/>
                <w:lang w:eastAsia="es-CO"/>
              </w:rPr>
              <w:tab/>
            </w:r>
            <w:r w:rsidRPr="00AD262E">
              <w:rPr>
                <w:rStyle w:val="Hipervnculo"/>
                <w:rFonts w:eastAsia="Arial" w:cs="Arial"/>
                <w:bCs/>
                <w:noProof/>
                <w:lang w:val="es"/>
              </w:rPr>
              <w:t>Campañas de sensibilización</w:t>
            </w:r>
            <w:r>
              <w:rPr>
                <w:noProof/>
                <w:webHidden/>
              </w:rPr>
              <w:tab/>
            </w:r>
            <w:r>
              <w:rPr>
                <w:noProof/>
                <w:webHidden/>
              </w:rPr>
              <w:fldChar w:fldCharType="begin"/>
            </w:r>
            <w:r>
              <w:rPr>
                <w:noProof/>
                <w:webHidden/>
              </w:rPr>
              <w:instrText xml:space="preserve"> PAGEREF _Toc126951145 \h </w:instrText>
            </w:r>
            <w:r>
              <w:rPr>
                <w:noProof/>
                <w:webHidden/>
              </w:rPr>
            </w:r>
            <w:r>
              <w:rPr>
                <w:noProof/>
                <w:webHidden/>
              </w:rPr>
              <w:fldChar w:fldCharType="separate"/>
            </w:r>
            <w:r>
              <w:rPr>
                <w:noProof/>
                <w:webHidden/>
              </w:rPr>
              <w:t>86</w:t>
            </w:r>
            <w:r>
              <w:rPr>
                <w:noProof/>
                <w:webHidden/>
              </w:rPr>
              <w:fldChar w:fldCharType="end"/>
            </w:r>
          </w:hyperlink>
        </w:p>
        <w:p w14:paraId="0489DDE6" w14:textId="4DCAD540" w:rsidR="00E96F82" w:rsidRDefault="00E96F82">
          <w:pPr>
            <w:pStyle w:val="TDC1"/>
            <w:rPr>
              <w:rFonts w:asciiTheme="minorHAnsi" w:eastAsiaTheme="minorEastAsia" w:hAnsiTheme="minorHAnsi" w:cstheme="minorBidi"/>
              <w:noProof/>
              <w:lang w:eastAsia="es-CO"/>
            </w:rPr>
          </w:pPr>
          <w:hyperlink w:anchor="_Toc126951146" w:history="1">
            <w:r w:rsidRPr="00AD262E">
              <w:rPr>
                <w:rStyle w:val="Hipervnculo"/>
                <w:noProof/>
              </w:rPr>
              <w:t>13.4.</w:t>
            </w:r>
            <w:r>
              <w:rPr>
                <w:rFonts w:asciiTheme="minorHAnsi" w:eastAsiaTheme="minorEastAsia" w:hAnsiTheme="minorHAnsi" w:cstheme="minorBidi"/>
                <w:noProof/>
                <w:lang w:eastAsia="es-CO"/>
              </w:rPr>
              <w:tab/>
            </w:r>
            <w:r w:rsidRPr="00AD262E">
              <w:rPr>
                <w:rStyle w:val="Hipervnculo"/>
                <w:noProof/>
              </w:rPr>
              <w:t>Gestión de servicios e infraestructura tecnológica</w:t>
            </w:r>
            <w:r>
              <w:rPr>
                <w:noProof/>
                <w:webHidden/>
              </w:rPr>
              <w:tab/>
            </w:r>
            <w:r>
              <w:rPr>
                <w:noProof/>
                <w:webHidden/>
              </w:rPr>
              <w:fldChar w:fldCharType="begin"/>
            </w:r>
            <w:r>
              <w:rPr>
                <w:noProof/>
                <w:webHidden/>
              </w:rPr>
              <w:instrText xml:space="preserve"> PAGEREF _Toc126951146 \h </w:instrText>
            </w:r>
            <w:r>
              <w:rPr>
                <w:noProof/>
                <w:webHidden/>
              </w:rPr>
            </w:r>
            <w:r>
              <w:rPr>
                <w:noProof/>
                <w:webHidden/>
              </w:rPr>
              <w:fldChar w:fldCharType="separate"/>
            </w:r>
            <w:r>
              <w:rPr>
                <w:noProof/>
                <w:webHidden/>
              </w:rPr>
              <w:t>86</w:t>
            </w:r>
            <w:r>
              <w:rPr>
                <w:noProof/>
                <w:webHidden/>
              </w:rPr>
              <w:fldChar w:fldCharType="end"/>
            </w:r>
          </w:hyperlink>
        </w:p>
        <w:p w14:paraId="38128291" w14:textId="2705BBBB" w:rsidR="00E96F82" w:rsidRDefault="00E96F82">
          <w:pPr>
            <w:pStyle w:val="TDC1"/>
            <w:rPr>
              <w:rFonts w:asciiTheme="minorHAnsi" w:eastAsiaTheme="minorEastAsia" w:hAnsiTheme="minorHAnsi" w:cstheme="minorBidi"/>
              <w:noProof/>
              <w:lang w:eastAsia="es-CO"/>
            </w:rPr>
          </w:pPr>
          <w:hyperlink w:anchor="_Toc126951147" w:history="1">
            <w:r w:rsidRPr="00AD262E">
              <w:rPr>
                <w:rStyle w:val="Hipervnculo"/>
                <w:rFonts w:cs="Arial"/>
                <w:noProof/>
              </w:rPr>
              <w:t>13.5.</w:t>
            </w:r>
            <w:r>
              <w:rPr>
                <w:rFonts w:asciiTheme="minorHAnsi" w:eastAsiaTheme="minorEastAsia" w:hAnsiTheme="minorHAnsi" w:cstheme="minorBidi"/>
                <w:noProof/>
                <w:lang w:eastAsia="es-CO"/>
              </w:rPr>
              <w:tab/>
            </w:r>
            <w:r w:rsidRPr="00AD262E">
              <w:rPr>
                <w:rStyle w:val="Hipervnculo"/>
                <w:rFonts w:cs="Arial"/>
                <w:noProof/>
              </w:rPr>
              <w:t>Gestión documental</w:t>
            </w:r>
            <w:r>
              <w:rPr>
                <w:noProof/>
                <w:webHidden/>
              </w:rPr>
              <w:tab/>
            </w:r>
            <w:r>
              <w:rPr>
                <w:noProof/>
                <w:webHidden/>
              </w:rPr>
              <w:fldChar w:fldCharType="begin"/>
            </w:r>
            <w:r>
              <w:rPr>
                <w:noProof/>
                <w:webHidden/>
              </w:rPr>
              <w:instrText xml:space="preserve"> PAGEREF _Toc126951147 \h </w:instrText>
            </w:r>
            <w:r>
              <w:rPr>
                <w:noProof/>
                <w:webHidden/>
              </w:rPr>
            </w:r>
            <w:r>
              <w:rPr>
                <w:noProof/>
                <w:webHidden/>
              </w:rPr>
              <w:fldChar w:fldCharType="separate"/>
            </w:r>
            <w:r>
              <w:rPr>
                <w:noProof/>
                <w:webHidden/>
              </w:rPr>
              <w:t>87</w:t>
            </w:r>
            <w:r>
              <w:rPr>
                <w:noProof/>
                <w:webHidden/>
              </w:rPr>
              <w:fldChar w:fldCharType="end"/>
            </w:r>
          </w:hyperlink>
        </w:p>
        <w:p w14:paraId="3927CF7D" w14:textId="305D28D3" w:rsidR="00E96F82" w:rsidRDefault="00E96F82">
          <w:pPr>
            <w:pStyle w:val="TDC1"/>
            <w:rPr>
              <w:rFonts w:asciiTheme="minorHAnsi" w:eastAsiaTheme="minorEastAsia" w:hAnsiTheme="minorHAnsi" w:cstheme="minorBidi"/>
              <w:noProof/>
              <w:lang w:eastAsia="es-CO"/>
            </w:rPr>
          </w:pPr>
          <w:hyperlink w:anchor="_Toc126951148" w:history="1">
            <w:r w:rsidRPr="00AD262E">
              <w:rPr>
                <w:rStyle w:val="Hipervnculo"/>
                <w:rFonts w:cs="Arial"/>
                <w:noProof/>
              </w:rPr>
              <w:t>13.6.</w:t>
            </w:r>
            <w:r>
              <w:rPr>
                <w:rFonts w:asciiTheme="minorHAnsi" w:eastAsiaTheme="minorEastAsia" w:hAnsiTheme="minorHAnsi" w:cstheme="minorBidi"/>
                <w:noProof/>
                <w:lang w:eastAsia="es-CO"/>
              </w:rPr>
              <w:tab/>
            </w:r>
            <w:r w:rsidRPr="00AD262E">
              <w:rPr>
                <w:rStyle w:val="Hipervnculo"/>
                <w:rFonts w:cs="Arial"/>
                <w:noProof/>
              </w:rPr>
              <w:t>Atención a partes interesadas y comunicaciones</w:t>
            </w:r>
            <w:r>
              <w:rPr>
                <w:noProof/>
                <w:webHidden/>
              </w:rPr>
              <w:tab/>
            </w:r>
            <w:r>
              <w:rPr>
                <w:noProof/>
                <w:webHidden/>
              </w:rPr>
              <w:fldChar w:fldCharType="begin"/>
            </w:r>
            <w:r>
              <w:rPr>
                <w:noProof/>
                <w:webHidden/>
              </w:rPr>
              <w:instrText xml:space="preserve"> PAGEREF _Toc126951148 \h </w:instrText>
            </w:r>
            <w:r>
              <w:rPr>
                <w:noProof/>
                <w:webHidden/>
              </w:rPr>
            </w:r>
            <w:r>
              <w:rPr>
                <w:noProof/>
                <w:webHidden/>
              </w:rPr>
              <w:fldChar w:fldCharType="separate"/>
            </w:r>
            <w:r>
              <w:rPr>
                <w:noProof/>
                <w:webHidden/>
              </w:rPr>
              <w:t>89</w:t>
            </w:r>
            <w:r>
              <w:rPr>
                <w:noProof/>
                <w:webHidden/>
              </w:rPr>
              <w:fldChar w:fldCharType="end"/>
            </w:r>
          </w:hyperlink>
        </w:p>
        <w:p w14:paraId="474FCDF2" w14:textId="5348D488" w:rsidR="00E96F82" w:rsidRDefault="00E96F82">
          <w:pPr>
            <w:pStyle w:val="TDC1"/>
            <w:rPr>
              <w:rFonts w:asciiTheme="minorHAnsi" w:eastAsiaTheme="minorEastAsia" w:hAnsiTheme="minorHAnsi" w:cstheme="minorBidi"/>
              <w:noProof/>
              <w:lang w:eastAsia="es-CO"/>
            </w:rPr>
          </w:pPr>
          <w:hyperlink w:anchor="_Toc126951149" w:history="1">
            <w:r w:rsidRPr="00AD262E">
              <w:rPr>
                <w:rStyle w:val="Hipervnculo"/>
                <w:rFonts w:cs="Arial"/>
                <w:noProof/>
              </w:rPr>
              <w:t>14.</w:t>
            </w:r>
            <w:r>
              <w:rPr>
                <w:rFonts w:asciiTheme="minorHAnsi" w:eastAsiaTheme="minorEastAsia" w:hAnsiTheme="minorHAnsi" w:cstheme="minorBidi"/>
                <w:noProof/>
                <w:lang w:eastAsia="es-CO"/>
              </w:rPr>
              <w:tab/>
            </w:r>
            <w:r w:rsidRPr="00AD262E">
              <w:rPr>
                <w:rStyle w:val="Hipervnculo"/>
                <w:rFonts w:cs="Arial"/>
                <w:noProof/>
              </w:rPr>
              <w:t>TRANSPARENCIA Y ACCESO A LA INFORMACIÓN</w:t>
            </w:r>
            <w:r>
              <w:rPr>
                <w:noProof/>
                <w:webHidden/>
              </w:rPr>
              <w:tab/>
            </w:r>
            <w:r>
              <w:rPr>
                <w:noProof/>
                <w:webHidden/>
              </w:rPr>
              <w:fldChar w:fldCharType="begin"/>
            </w:r>
            <w:r>
              <w:rPr>
                <w:noProof/>
                <w:webHidden/>
              </w:rPr>
              <w:instrText xml:space="preserve"> PAGEREF _Toc126951149 \h </w:instrText>
            </w:r>
            <w:r>
              <w:rPr>
                <w:noProof/>
                <w:webHidden/>
              </w:rPr>
            </w:r>
            <w:r>
              <w:rPr>
                <w:noProof/>
                <w:webHidden/>
              </w:rPr>
              <w:fldChar w:fldCharType="separate"/>
            </w:r>
            <w:r>
              <w:rPr>
                <w:noProof/>
                <w:webHidden/>
              </w:rPr>
              <w:t>90</w:t>
            </w:r>
            <w:r>
              <w:rPr>
                <w:noProof/>
                <w:webHidden/>
              </w:rPr>
              <w:fldChar w:fldCharType="end"/>
            </w:r>
          </w:hyperlink>
        </w:p>
        <w:p w14:paraId="5B9C8717" w14:textId="7CD0A3DD" w:rsidR="00E96F82" w:rsidRDefault="00E96F82">
          <w:pPr>
            <w:pStyle w:val="TDC1"/>
            <w:rPr>
              <w:rFonts w:asciiTheme="minorHAnsi" w:eastAsiaTheme="minorEastAsia" w:hAnsiTheme="minorHAnsi" w:cstheme="minorBidi"/>
              <w:noProof/>
              <w:lang w:eastAsia="es-CO"/>
            </w:rPr>
          </w:pPr>
          <w:hyperlink w:anchor="_Toc126951150" w:history="1">
            <w:r w:rsidRPr="00AD262E">
              <w:rPr>
                <w:rStyle w:val="Hipervnculo"/>
                <w:rFonts w:cs="Arial"/>
                <w:noProof/>
              </w:rPr>
              <w:t>14.1.</w:t>
            </w:r>
            <w:r>
              <w:rPr>
                <w:rFonts w:asciiTheme="minorHAnsi" w:eastAsiaTheme="minorEastAsia" w:hAnsiTheme="minorHAnsi" w:cstheme="minorBidi"/>
                <w:noProof/>
                <w:lang w:eastAsia="es-CO"/>
              </w:rPr>
              <w:tab/>
            </w:r>
            <w:r w:rsidRPr="00AD262E">
              <w:rPr>
                <w:rStyle w:val="Hipervnculo"/>
                <w:rFonts w:cs="Arial"/>
                <w:noProof/>
              </w:rPr>
              <w:t xml:space="preserve">Gobierno </w:t>
            </w:r>
            <w:r w:rsidRPr="00AD262E">
              <w:rPr>
                <w:rStyle w:val="Hipervnculo"/>
                <w:rFonts w:cs="Arial"/>
                <w:noProof/>
                <w:lang w:val="es-ES"/>
              </w:rPr>
              <w:t>Abierto</w:t>
            </w:r>
            <w:r>
              <w:rPr>
                <w:noProof/>
                <w:webHidden/>
              </w:rPr>
              <w:tab/>
            </w:r>
            <w:r>
              <w:rPr>
                <w:noProof/>
                <w:webHidden/>
              </w:rPr>
              <w:fldChar w:fldCharType="begin"/>
            </w:r>
            <w:r>
              <w:rPr>
                <w:noProof/>
                <w:webHidden/>
              </w:rPr>
              <w:instrText xml:space="preserve"> PAGEREF _Toc126951150 \h </w:instrText>
            </w:r>
            <w:r>
              <w:rPr>
                <w:noProof/>
                <w:webHidden/>
              </w:rPr>
            </w:r>
            <w:r>
              <w:rPr>
                <w:noProof/>
                <w:webHidden/>
              </w:rPr>
              <w:fldChar w:fldCharType="separate"/>
            </w:r>
            <w:r>
              <w:rPr>
                <w:noProof/>
                <w:webHidden/>
              </w:rPr>
              <w:t>92</w:t>
            </w:r>
            <w:r>
              <w:rPr>
                <w:noProof/>
                <w:webHidden/>
              </w:rPr>
              <w:fldChar w:fldCharType="end"/>
            </w:r>
          </w:hyperlink>
        </w:p>
        <w:p w14:paraId="1EF776D1" w14:textId="4EB59915" w:rsidR="00E96F82" w:rsidRDefault="00E96F82">
          <w:pPr>
            <w:pStyle w:val="TDC1"/>
            <w:rPr>
              <w:rFonts w:asciiTheme="minorHAnsi" w:eastAsiaTheme="minorEastAsia" w:hAnsiTheme="minorHAnsi" w:cstheme="minorBidi"/>
              <w:noProof/>
              <w:lang w:eastAsia="es-CO"/>
            </w:rPr>
          </w:pPr>
          <w:hyperlink w:anchor="_Toc126951151" w:history="1">
            <w:r w:rsidRPr="00AD262E">
              <w:rPr>
                <w:rStyle w:val="Hipervnculo"/>
                <w:rFonts w:cs="Arial"/>
                <w:noProof/>
              </w:rPr>
              <w:t>15.</w:t>
            </w:r>
            <w:r>
              <w:rPr>
                <w:rFonts w:asciiTheme="minorHAnsi" w:eastAsiaTheme="minorEastAsia" w:hAnsiTheme="minorHAnsi" w:cstheme="minorBidi"/>
                <w:noProof/>
                <w:lang w:eastAsia="es-CO"/>
              </w:rPr>
              <w:tab/>
            </w:r>
            <w:r w:rsidRPr="00AD262E">
              <w:rPr>
                <w:rStyle w:val="Hipervnculo"/>
                <w:rFonts w:cs="Arial"/>
                <w:noProof/>
              </w:rPr>
              <w:t>PARTICIPACIÓN CIUDADANA EN EL CICLO DE LA GESTIÓN PÚBLICA</w:t>
            </w:r>
            <w:r>
              <w:rPr>
                <w:noProof/>
                <w:webHidden/>
              </w:rPr>
              <w:tab/>
            </w:r>
            <w:r>
              <w:rPr>
                <w:noProof/>
                <w:webHidden/>
              </w:rPr>
              <w:fldChar w:fldCharType="begin"/>
            </w:r>
            <w:r>
              <w:rPr>
                <w:noProof/>
                <w:webHidden/>
              </w:rPr>
              <w:instrText xml:space="preserve"> PAGEREF _Toc126951151 \h </w:instrText>
            </w:r>
            <w:r>
              <w:rPr>
                <w:noProof/>
                <w:webHidden/>
              </w:rPr>
            </w:r>
            <w:r>
              <w:rPr>
                <w:noProof/>
                <w:webHidden/>
              </w:rPr>
              <w:fldChar w:fldCharType="separate"/>
            </w:r>
            <w:r>
              <w:rPr>
                <w:noProof/>
                <w:webHidden/>
              </w:rPr>
              <w:t>92</w:t>
            </w:r>
            <w:r>
              <w:rPr>
                <w:noProof/>
                <w:webHidden/>
              </w:rPr>
              <w:fldChar w:fldCharType="end"/>
            </w:r>
          </w:hyperlink>
        </w:p>
        <w:p w14:paraId="1695F443" w14:textId="0B935BFD" w:rsidR="00E96F82" w:rsidRDefault="00E96F82">
          <w:pPr>
            <w:pStyle w:val="TDC1"/>
            <w:rPr>
              <w:rFonts w:asciiTheme="minorHAnsi" w:eastAsiaTheme="minorEastAsia" w:hAnsiTheme="minorHAnsi" w:cstheme="minorBidi"/>
              <w:noProof/>
              <w:lang w:eastAsia="es-CO"/>
            </w:rPr>
          </w:pPr>
          <w:hyperlink w:anchor="_Toc126951152" w:history="1">
            <w:r w:rsidRPr="00AD262E">
              <w:rPr>
                <w:rStyle w:val="Hipervnculo"/>
                <w:rFonts w:cs="Arial"/>
                <w:noProof/>
              </w:rPr>
              <w:t>16.</w:t>
            </w:r>
            <w:r>
              <w:rPr>
                <w:rFonts w:asciiTheme="minorHAnsi" w:eastAsiaTheme="minorEastAsia" w:hAnsiTheme="minorHAnsi" w:cstheme="minorBidi"/>
                <w:noProof/>
                <w:lang w:eastAsia="es-CO"/>
              </w:rPr>
              <w:tab/>
            </w:r>
            <w:r w:rsidRPr="00AD262E">
              <w:rPr>
                <w:rStyle w:val="Hipervnculo"/>
                <w:rFonts w:cs="Arial"/>
                <w:noProof/>
              </w:rPr>
              <w:t>POLÍTICAS PÚBLICAS DISTRITALES</w:t>
            </w:r>
            <w:r>
              <w:rPr>
                <w:noProof/>
                <w:webHidden/>
              </w:rPr>
              <w:tab/>
            </w:r>
            <w:r>
              <w:rPr>
                <w:noProof/>
                <w:webHidden/>
              </w:rPr>
              <w:fldChar w:fldCharType="begin"/>
            </w:r>
            <w:r>
              <w:rPr>
                <w:noProof/>
                <w:webHidden/>
              </w:rPr>
              <w:instrText xml:space="preserve"> PAGEREF _Toc126951152 \h </w:instrText>
            </w:r>
            <w:r>
              <w:rPr>
                <w:noProof/>
                <w:webHidden/>
              </w:rPr>
            </w:r>
            <w:r>
              <w:rPr>
                <w:noProof/>
                <w:webHidden/>
              </w:rPr>
              <w:fldChar w:fldCharType="separate"/>
            </w:r>
            <w:r>
              <w:rPr>
                <w:noProof/>
                <w:webHidden/>
              </w:rPr>
              <w:t>98</w:t>
            </w:r>
            <w:r>
              <w:rPr>
                <w:noProof/>
                <w:webHidden/>
              </w:rPr>
              <w:fldChar w:fldCharType="end"/>
            </w:r>
          </w:hyperlink>
        </w:p>
        <w:p w14:paraId="11C87AFF" w14:textId="69E3B875" w:rsidR="00E96F82" w:rsidRDefault="00E96F82">
          <w:pPr>
            <w:pStyle w:val="TDC1"/>
            <w:rPr>
              <w:rFonts w:asciiTheme="minorHAnsi" w:eastAsiaTheme="minorEastAsia" w:hAnsiTheme="minorHAnsi" w:cstheme="minorBidi"/>
              <w:noProof/>
              <w:lang w:eastAsia="es-CO"/>
            </w:rPr>
          </w:pPr>
          <w:hyperlink w:anchor="_Toc126951153" w:history="1">
            <w:r w:rsidRPr="00AD262E">
              <w:rPr>
                <w:rStyle w:val="Hipervnculo"/>
                <w:rFonts w:cs="Arial"/>
                <w:noProof/>
              </w:rPr>
              <w:t>16.1.</w:t>
            </w:r>
            <w:r>
              <w:rPr>
                <w:rFonts w:asciiTheme="minorHAnsi" w:eastAsiaTheme="minorEastAsia" w:hAnsiTheme="minorHAnsi" w:cstheme="minorBidi"/>
                <w:noProof/>
                <w:lang w:eastAsia="es-CO"/>
              </w:rPr>
              <w:tab/>
            </w:r>
            <w:r w:rsidRPr="00AD262E">
              <w:rPr>
                <w:rStyle w:val="Hipervnculo"/>
                <w:rFonts w:cs="Arial"/>
                <w:noProof/>
              </w:rPr>
              <w:t>Política pública de la Bici</w:t>
            </w:r>
            <w:r>
              <w:rPr>
                <w:noProof/>
                <w:webHidden/>
              </w:rPr>
              <w:tab/>
            </w:r>
            <w:r>
              <w:rPr>
                <w:noProof/>
                <w:webHidden/>
              </w:rPr>
              <w:fldChar w:fldCharType="begin"/>
            </w:r>
            <w:r>
              <w:rPr>
                <w:noProof/>
                <w:webHidden/>
              </w:rPr>
              <w:instrText xml:space="preserve"> PAGEREF _Toc126951153 \h </w:instrText>
            </w:r>
            <w:r>
              <w:rPr>
                <w:noProof/>
                <w:webHidden/>
              </w:rPr>
            </w:r>
            <w:r>
              <w:rPr>
                <w:noProof/>
                <w:webHidden/>
              </w:rPr>
              <w:fldChar w:fldCharType="separate"/>
            </w:r>
            <w:r>
              <w:rPr>
                <w:noProof/>
                <w:webHidden/>
              </w:rPr>
              <w:t>98</w:t>
            </w:r>
            <w:r>
              <w:rPr>
                <w:noProof/>
                <w:webHidden/>
              </w:rPr>
              <w:fldChar w:fldCharType="end"/>
            </w:r>
          </w:hyperlink>
        </w:p>
        <w:p w14:paraId="53233525" w14:textId="150AFC4D" w:rsidR="00E96F82" w:rsidRDefault="00E96F82">
          <w:pPr>
            <w:pStyle w:val="TDC1"/>
            <w:rPr>
              <w:rFonts w:asciiTheme="minorHAnsi" w:eastAsiaTheme="minorEastAsia" w:hAnsiTheme="minorHAnsi" w:cstheme="minorBidi"/>
              <w:noProof/>
              <w:lang w:eastAsia="es-CO"/>
            </w:rPr>
          </w:pPr>
          <w:hyperlink w:anchor="_Toc126951154" w:history="1">
            <w:r w:rsidRPr="00AD262E">
              <w:rPr>
                <w:rStyle w:val="Hipervnculo"/>
                <w:rFonts w:cs="Arial"/>
                <w:noProof/>
              </w:rPr>
              <w:t>16.2.</w:t>
            </w:r>
            <w:r>
              <w:rPr>
                <w:rFonts w:asciiTheme="minorHAnsi" w:eastAsiaTheme="minorEastAsia" w:hAnsiTheme="minorHAnsi" w:cstheme="minorBidi"/>
                <w:noProof/>
                <w:lang w:eastAsia="es-CO"/>
              </w:rPr>
              <w:tab/>
            </w:r>
            <w:r w:rsidRPr="00AD262E">
              <w:rPr>
                <w:rStyle w:val="Hipervnculo"/>
                <w:rFonts w:cs="Arial"/>
                <w:noProof/>
              </w:rPr>
              <w:t>Política Pública de Mujer</w:t>
            </w:r>
            <w:r>
              <w:rPr>
                <w:noProof/>
                <w:webHidden/>
              </w:rPr>
              <w:tab/>
            </w:r>
            <w:r>
              <w:rPr>
                <w:noProof/>
                <w:webHidden/>
              </w:rPr>
              <w:fldChar w:fldCharType="begin"/>
            </w:r>
            <w:r>
              <w:rPr>
                <w:noProof/>
                <w:webHidden/>
              </w:rPr>
              <w:instrText xml:space="preserve"> PAGEREF _Toc126951154 \h </w:instrText>
            </w:r>
            <w:r>
              <w:rPr>
                <w:noProof/>
                <w:webHidden/>
              </w:rPr>
            </w:r>
            <w:r>
              <w:rPr>
                <w:noProof/>
                <w:webHidden/>
              </w:rPr>
              <w:fldChar w:fldCharType="separate"/>
            </w:r>
            <w:r>
              <w:rPr>
                <w:noProof/>
                <w:webHidden/>
              </w:rPr>
              <w:t>99</w:t>
            </w:r>
            <w:r>
              <w:rPr>
                <w:noProof/>
                <w:webHidden/>
              </w:rPr>
              <w:fldChar w:fldCharType="end"/>
            </w:r>
          </w:hyperlink>
        </w:p>
        <w:p w14:paraId="08BAA23D" w14:textId="7034797F" w:rsidR="00E96F82" w:rsidRDefault="00E96F82">
          <w:pPr>
            <w:pStyle w:val="TDC1"/>
            <w:rPr>
              <w:rFonts w:asciiTheme="minorHAnsi" w:eastAsiaTheme="minorEastAsia" w:hAnsiTheme="minorHAnsi" w:cstheme="minorBidi"/>
              <w:noProof/>
              <w:lang w:eastAsia="es-CO"/>
            </w:rPr>
          </w:pPr>
          <w:hyperlink w:anchor="_Toc126951155" w:history="1">
            <w:r w:rsidRPr="00AD262E">
              <w:rPr>
                <w:rStyle w:val="Hipervnculo"/>
                <w:rFonts w:cs="Arial"/>
                <w:noProof/>
              </w:rPr>
              <w:t>16.3.</w:t>
            </w:r>
            <w:r>
              <w:rPr>
                <w:rFonts w:asciiTheme="minorHAnsi" w:eastAsiaTheme="minorEastAsia" w:hAnsiTheme="minorHAnsi" w:cstheme="minorBidi"/>
                <w:noProof/>
                <w:lang w:eastAsia="es-CO"/>
              </w:rPr>
              <w:tab/>
            </w:r>
            <w:r w:rsidRPr="00AD262E">
              <w:rPr>
                <w:rStyle w:val="Hipervnculo"/>
                <w:rFonts w:cs="Arial"/>
                <w:noProof/>
              </w:rPr>
              <w:t>Política Pública LGBTI</w:t>
            </w:r>
            <w:r>
              <w:rPr>
                <w:noProof/>
                <w:webHidden/>
              </w:rPr>
              <w:tab/>
            </w:r>
            <w:r>
              <w:rPr>
                <w:noProof/>
                <w:webHidden/>
              </w:rPr>
              <w:fldChar w:fldCharType="begin"/>
            </w:r>
            <w:r>
              <w:rPr>
                <w:noProof/>
                <w:webHidden/>
              </w:rPr>
              <w:instrText xml:space="preserve"> PAGEREF _Toc126951155 \h </w:instrText>
            </w:r>
            <w:r>
              <w:rPr>
                <w:noProof/>
                <w:webHidden/>
              </w:rPr>
            </w:r>
            <w:r>
              <w:rPr>
                <w:noProof/>
                <w:webHidden/>
              </w:rPr>
              <w:fldChar w:fldCharType="separate"/>
            </w:r>
            <w:r>
              <w:rPr>
                <w:noProof/>
                <w:webHidden/>
              </w:rPr>
              <w:t>101</w:t>
            </w:r>
            <w:r>
              <w:rPr>
                <w:noProof/>
                <w:webHidden/>
              </w:rPr>
              <w:fldChar w:fldCharType="end"/>
            </w:r>
          </w:hyperlink>
        </w:p>
        <w:p w14:paraId="7AEEB0CF" w14:textId="2E11634E" w:rsidR="00E96F82" w:rsidRDefault="00E96F82">
          <w:pPr>
            <w:pStyle w:val="TDC1"/>
            <w:rPr>
              <w:rFonts w:asciiTheme="minorHAnsi" w:eastAsiaTheme="minorEastAsia" w:hAnsiTheme="minorHAnsi" w:cstheme="minorBidi"/>
              <w:noProof/>
              <w:lang w:eastAsia="es-CO"/>
            </w:rPr>
          </w:pPr>
          <w:hyperlink w:anchor="_Toc126951156" w:history="1">
            <w:r w:rsidRPr="00AD262E">
              <w:rPr>
                <w:rStyle w:val="Hipervnculo"/>
                <w:rFonts w:cs="Arial"/>
                <w:noProof/>
              </w:rPr>
              <w:t>17.</w:t>
            </w:r>
            <w:r>
              <w:rPr>
                <w:rFonts w:asciiTheme="minorHAnsi" w:eastAsiaTheme="minorEastAsia" w:hAnsiTheme="minorHAnsi" w:cstheme="minorBidi"/>
                <w:noProof/>
                <w:lang w:eastAsia="es-CO"/>
              </w:rPr>
              <w:tab/>
            </w:r>
            <w:r w:rsidRPr="00AD262E">
              <w:rPr>
                <w:rStyle w:val="Hipervnculo"/>
                <w:rFonts w:cs="Arial"/>
                <w:noProof/>
              </w:rPr>
              <w:t>GESTIÓN NORMATIVA Y DE RELACIONES POLÍTICAS</w:t>
            </w:r>
            <w:r>
              <w:rPr>
                <w:noProof/>
                <w:webHidden/>
              </w:rPr>
              <w:tab/>
            </w:r>
            <w:r>
              <w:rPr>
                <w:noProof/>
                <w:webHidden/>
              </w:rPr>
              <w:fldChar w:fldCharType="begin"/>
            </w:r>
            <w:r>
              <w:rPr>
                <w:noProof/>
                <w:webHidden/>
              </w:rPr>
              <w:instrText xml:space="preserve"> PAGEREF _Toc126951156 \h </w:instrText>
            </w:r>
            <w:r>
              <w:rPr>
                <w:noProof/>
                <w:webHidden/>
              </w:rPr>
            </w:r>
            <w:r>
              <w:rPr>
                <w:noProof/>
                <w:webHidden/>
              </w:rPr>
              <w:fldChar w:fldCharType="separate"/>
            </w:r>
            <w:r>
              <w:rPr>
                <w:noProof/>
                <w:webHidden/>
              </w:rPr>
              <w:t>101</w:t>
            </w:r>
            <w:r>
              <w:rPr>
                <w:noProof/>
                <w:webHidden/>
              </w:rPr>
              <w:fldChar w:fldCharType="end"/>
            </w:r>
          </w:hyperlink>
        </w:p>
        <w:p w14:paraId="3201ED4F" w14:textId="0E894156" w:rsidR="00E96F82" w:rsidRDefault="00E96F82">
          <w:pPr>
            <w:pStyle w:val="TDC1"/>
            <w:rPr>
              <w:rFonts w:asciiTheme="minorHAnsi" w:eastAsiaTheme="minorEastAsia" w:hAnsiTheme="minorHAnsi" w:cstheme="minorBidi"/>
              <w:noProof/>
              <w:lang w:eastAsia="es-CO"/>
            </w:rPr>
          </w:pPr>
          <w:hyperlink w:anchor="_Toc126951157" w:history="1">
            <w:r w:rsidRPr="00AD262E">
              <w:rPr>
                <w:rStyle w:val="Hipervnculo"/>
                <w:rFonts w:cs="Arial"/>
                <w:noProof/>
              </w:rPr>
              <w:t>17.1.</w:t>
            </w:r>
            <w:r>
              <w:rPr>
                <w:rFonts w:asciiTheme="minorHAnsi" w:eastAsiaTheme="minorEastAsia" w:hAnsiTheme="minorHAnsi" w:cstheme="minorBidi"/>
                <w:noProof/>
                <w:lang w:eastAsia="es-CO"/>
              </w:rPr>
              <w:tab/>
            </w:r>
            <w:r w:rsidRPr="00AD262E">
              <w:rPr>
                <w:rStyle w:val="Hipervnculo"/>
                <w:noProof/>
              </w:rPr>
              <w:t>Gestión Normativa</w:t>
            </w:r>
            <w:r>
              <w:rPr>
                <w:noProof/>
                <w:webHidden/>
              </w:rPr>
              <w:tab/>
            </w:r>
            <w:r>
              <w:rPr>
                <w:noProof/>
                <w:webHidden/>
              </w:rPr>
              <w:fldChar w:fldCharType="begin"/>
            </w:r>
            <w:r>
              <w:rPr>
                <w:noProof/>
                <w:webHidden/>
              </w:rPr>
              <w:instrText xml:space="preserve"> PAGEREF _Toc126951157 \h </w:instrText>
            </w:r>
            <w:r>
              <w:rPr>
                <w:noProof/>
                <w:webHidden/>
              </w:rPr>
            </w:r>
            <w:r>
              <w:rPr>
                <w:noProof/>
                <w:webHidden/>
              </w:rPr>
              <w:fldChar w:fldCharType="separate"/>
            </w:r>
            <w:r>
              <w:rPr>
                <w:noProof/>
                <w:webHidden/>
              </w:rPr>
              <w:t>101</w:t>
            </w:r>
            <w:r>
              <w:rPr>
                <w:noProof/>
                <w:webHidden/>
              </w:rPr>
              <w:fldChar w:fldCharType="end"/>
            </w:r>
          </w:hyperlink>
        </w:p>
        <w:p w14:paraId="0EF9D023" w14:textId="7FEFBD4E" w:rsidR="00E96F82" w:rsidRDefault="00E96F82">
          <w:pPr>
            <w:pStyle w:val="TDC1"/>
            <w:rPr>
              <w:rFonts w:asciiTheme="minorHAnsi" w:eastAsiaTheme="minorEastAsia" w:hAnsiTheme="minorHAnsi" w:cstheme="minorBidi"/>
              <w:noProof/>
              <w:lang w:eastAsia="es-CO"/>
            </w:rPr>
          </w:pPr>
          <w:hyperlink w:anchor="_Toc126951158" w:history="1">
            <w:r w:rsidRPr="00AD262E">
              <w:rPr>
                <w:rStyle w:val="Hipervnculo"/>
                <w:rFonts w:cs="Arial"/>
                <w:noProof/>
              </w:rPr>
              <w:t>17.2.</w:t>
            </w:r>
            <w:r>
              <w:rPr>
                <w:rFonts w:asciiTheme="minorHAnsi" w:eastAsiaTheme="minorEastAsia" w:hAnsiTheme="minorHAnsi" w:cstheme="minorBidi"/>
                <w:noProof/>
                <w:lang w:eastAsia="es-CO"/>
              </w:rPr>
              <w:tab/>
            </w:r>
            <w:r w:rsidRPr="00AD262E">
              <w:rPr>
                <w:rStyle w:val="Hipervnculo"/>
                <w:rFonts w:cs="Arial"/>
                <w:noProof/>
              </w:rPr>
              <w:t>Relaciones Políticas</w:t>
            </w:r>
            <w:r>
              <w:rPr>
                <w:noProof/>
                <w:webHidden/>
              </w:rPr>
              <w:tab/>
            </w:r>
            <w:r>
              <w:rPr>
                <w:noProof/>
                <w:webHidden/>
              </w:rPr>
              <w:fldChar w:fldCharType="begin"/>
            </w:r>
            <w:r>
              <w:rPr>
                <w:noProof/>
                <w:webHidden/>
              </w:rPr>
              <w:instrText xml:space="preserve"> PAGEREF _Toc126951158 \h </w:instrText>
            </w:r>
            <w:r>
              <w:rPr>
                <w:noProof/>
                <w:webHidden/>
              </w:rPr>
            </w:r>
            <w:r>
              <w:rPr>
                <w:noProof/>
                <w:webHidden/>
              </w:rPr>
              <w:fldChar w:fldCharType="separate"/>
            </w:r>
            <w:r>
              <w:rPr>
                <w:noProof/>
                <w:webHidden/>
              </w:rPr>
              <w:t>102</w:t>
            </w:r>
            <w:r>
              <w:rPr>
                <w:noProof/>
                <w:webHidden/>
              </w:rPr>
              <w:fldChar w:fldCharType="end"/>
            </w:r>
          </w:hyperlink>
        </w:p>
        <w:p w14:paraId="20B2796D" w14:textId="2111CBE9" w:rsidR="00E96F82" w:rsidRDefault="00E96F82">
          <w:pPr>
            <w:pStyle w:val="TDC1"/>
            <w:rPr>
              <w:rFonts w:asciiTheme="minorHAnsi" w:eastAsiaTheme="minorEastAsia" w:hAnsiTheme="minorHAnsi" w:cstheme="minorBidi"/>
              <w:noProof/>
              <w:lang w:eastAsia="es-CO"/>
            </w:rPr>
          </w:pPr>
          <w:hyperlink w:anchor="_Toc126951159" w:history="1">
            <w:r w:rsidRPr="00AD262E">
              <w:rPr>
                <w:rStyle w:val="Hipervnculo"/>
                <w:rFonts w:cs="Arial"/>
                <w:iCs/>
                <w:noProof/>
                <w:lang w:val="es-ES"/>
              </w:rPr>
              <w:t>18.</w:t>
            </w:r>
            <w:r>
              <w:rPr>
                <w:rFonts w:asciiTheme="minorHAnsi" w:eastAsiaTheme="minorEastAsia" w:hAnsiTheme="minorHAnsi" w:cstheme="minorBidi"/>
                <w:noProof/>
                <w:lang w:eastAsia="es-CO"/>
              </w:rPr>
              <w:tab/>
            </w:r>
            <w:r w:rsidRPr="00AD262E">
              <w:rPr>
                <w:rStyle w:val="Hipervnculo"/>
                <w:rFonts w:cs="Arial"/>
                <w:noProof/>
              </w:rPr>
              <w:t>IDENTIFICACIÓN Y DECLARACIÓN DE CONFLICTOS DE INTERÉS DE LOS SERVIDORES PÚBLICOS, ENLAZANDO CON LOS SISTEMAS DE INFORMACIÓN ESTABLECIDOS PARA ESTA PUBLICACIÓN</w:t>
            </w:r>
            <w:r>
              <w:rPr>
                <w:noProof/>
                <w:webHidden/>
              </w:rPr>
              <w:tab/>
            </w:r>
            <w:r>
              <w:rPr>
                <w:noProof/>
                <w:webHidden/>
              </w:rPr>
              <w:fldChar w:fldCharType="begin"/>
            </w:r>
            <w:r>
              <w:rPr>
                <w:noProof/>
                <w:webHidden/>
              </w:rPr>
              <w:instrText xml:space="preserve"> PAGEREF _Toc126951159 \h </w:instrText>
            </w:r>
            <w:r>
              <w:rPr>
                <w:noProof/>
                <w:webHidden/>
              </w:rPr>
            </w:r>
            <w:r>
              <w:rPr>
                <w:noProof/>
                <w:webHidden/>
              </w:rPr>
              <w:fldChar w:fldCharType="separate"/>
            </w:r>
            <w:r>
              <w:rPr>
                <w:noProof/>
                <w:webHidden/>
              </w:rPr>
              <w:t>102</w:t>
            </w:r>
            <w:r>
              <w:rPr>
                <w:noProof/>
                <w:webHidden/>
              </w:rPr>
              <w:fldChar w:fldCharType="end"/>
            </w:r>
          </w:hyperlink>
        </w:p>
        <w:p w14:paraId="79E9129A" w14:textId="4331F85D" w:rsidR="00E96F82" w:rsidRDefault="00E96F82">
          <w:pPr>
            <w:pStyle w:val="TDC1"/>
            <w:rPr>
              <w:rFonts w:asciiTheme="minorHAnsi" w:eastAsiaTheme="minorEastAsia" w:hAnsiTheme="minorHAnsi" w:cstheme="minorBidi"/>
              <w:noProof/>
              <w:lang w:eastAsia="es-CO"/>
            </w:rPr>
          </w:pPr>
          <w:hyperlink w:anchor="_Toc126951160" w:history="1">
            <w:r w:rsidRPr="00AD262E">
              <w:rPr>
                <w:rStyle w:val="Hipervnculo"/>
                <w:rFonts w:cs="Arial"/>
                <w:bCs/>
                <w:noProof/>
                <w:lang w:val="es-ES"/>
              </w:rPr>
              <w:t>19.</w:t>
            </w:r>
            <w:r>
              <w:rPr>
                <w:rFonts w:asciiTheme="minorHAnsi" w:eastAsiaTheme="minorEastAsia" w:hAnsiTheme="minorHAnsi" w:cstheme="minorBidi"/>
                <w:noProof/>
                <w:lang w:eastAsia="es-CO"/>
              </w:rPr>
              <w:tab/>
            </w:r>
            <w:r w:rsidRPr="00AD262E">
              <w:rPr>
                <w:rStyle w:val="Hipervnculo"/>
                <w:rFonts w:cs="Arial"/>
                <w:noProof/>
              </w:rPr>
              <w:t>DECLARACIONES DE INGRESOS Y RENTAS DE LOS FUNCIONARIOS DEL NIVEL DIRECTIVO Y ASESOR, ENLAZANDO CON LOS SISTEMAS DE INFORMACIÓN ESTABLECIDOS PARA ESTA PUBLICACIÓN</w:t>
            </w:r>
            <w:r>
              <w:rPr>
                <w:noProof/>
                <w:webHidden/>
              </w:rPr>
              <w:tab/>
            </w:r>
            <w:r>
              <w:rPr>
                <w:noProof/>
                <w:webHidden/>
              </w:rPr>
              <w:fldChar w:fldCharType="begin"/>
            </w:r>
            <w:r>
              <w:rPr>
                <w:noProof/>
                <w:webHidden/>
              </w:rPr>
              <w:instrText xml:space="preserve"> PAGEREF _Toc126951160 \h </w:instrText>
            </w:r>
            <w:r>
              <w:rPr>
                <w:noProof/>
                <w:webHidden/>
              </w:rPr>
            </w:r>
            <w:r>
              <w:rPr>
                <w:noProof/>
                <w:webHidden/>
              </w:rPr>
              <w:fldChar w:fldCharType="separate"/>
            </w:r>
            <w:r>
              <w:rPr>
                <w:noProof/>
                <w:webHidden/>
              </w:rPr>
              <w:t>102</w:t>
            </w:r>
            <w:r>
              <w:rPr>
                <w:noProof/>
                <w:webHidden/>
              </w:rPr>
              <w:fldChar w:fldCharType="end"/>
            </w:r>
          </w:hyperlink>
        </w:p>
        <w:p w14:paraId="7D7B8D23" w14:textId="0FE10FE3" w:rsidR="00E96F82" w:rsidRDefault="00E96F82">
          <w:pPr>
            <w:pStyle w:val="TDC1"/>
            <w:rPr>
              <w:rFonts w:asciiTheme="minorHAnsi" w:eastAsiaTheme="minorEastAsia" w:hAnsiTheme="minorHAnsi" w:cstheme="minorBidi"/>
              <w:noProof/>
              <w:lang w:eastAsia="es-CO"/>
            </w:rPr>
          </w:pPr>
          <w:hyperlink w:anchor="_Toc126951161" w:history="1">
            <w:r w:rsidRPr="00AD262E">
              <w:rPr>
                <w:rStyle w:val="Hipervnculo"/>
                <w:rFonts w:cs="Arial"/>
                <w:bCs/>
                <w:noProof/>
                <w:lang w:val="es-ES"/>
              </w:rPr>
              <w:t>20.</w:t>
            </w:r>
            <w:r>
              <w:rPr>
                <w:rFonts w:asciiTheme="minorHAnsi" w:eastAsiaTheme="minorEastAsia" w:hAnsiTheme="minorHAnsi" w:cstheme="minorBidi"/>
                <w:noProof/>
                <w:lang w:eastAsia="es-CO"/>
              </w:rPr>
              <w:tab/>
            </w:r>
            <w:r w:rsidRPr="00AD262E">
              <w:rPr>
                <w:rStyle w:val="Hipervnculo"/>
                <w:rFonts w:cs="Arial"/>
                <w:noProof/>
              </w:rPr>
              <w:t>REGISTRO DE PUBLICACIONES TÉCNICAS DE LA ENTIDAD Y ACTIVOS DE INFORMACIÓN</w:t>
            </w:r>
            <w:r>
              <w:rPr>
                <w:noProof/>
                <w:webHidden/>
              </w:rPr>
              <w:tab/>
            </w:r>
            <w:r>
              <w:rPr>
                <w:noProof/>
                <w:webHidden/>
              </w:rPr>
              <w:fldChar w:fldCharType="begin"/>
            </w:r>
            <w:r>
              <w:rPr>
                <w:noProof/>
                <w:webHidden/>
              </w:rPr>
              <w:instrText xml:space="preserve"> PAGEREF _Toc126951161 \h </w:instrText>
            </w:r>
            <w:r>
              <w:rPr>
                <w:noProof/>
                <w:webHidden/>
              </w:rPr>
            </w:r>
            <w:r>
              <w:rPr>
                <w:noProof/>
                <w:webHidden/>
              </w:rPr>
              <w:fldChar w:fldCharType="separate"/>
            </w:r>
            <w:r>
              <w:rPr>
                <w:noProof/>
                <w:webHidden/>
              </w:rPr>
              <w:t>103</w:t>
            </w:r>
            <w:r>
              <w:rPr>
                <w:noProof/>
                <w:webHidden/>
              </w:rPr>
              <w:fldChar w:fldCharType="end"/>
            </w:r>
          </w:hyperlink>
        </w:p>
        <w:p w14:paraId="07E266D6" w14:textId="28E503AF" w:rsidR="00E96F82" w:rsidRDefault="00E96F82">
          <w:pPr>
            <w:pStyle w:val="TDC1"/>
            <w:rPr>
              <w:rFonts w:asciiTheme="minorHAnsi" w:eastAsiaTheme="minorEastAsia" w:hAnsiTheme="minorHAnsi" w:cstheme="minorBidi"/>
              <w:noProof/>
              <w:lang w:eastAsia="es-CO"/>
            </w:rPr>
          </w:pPr>
          <w:hyperlink w:anchor="_Toc126951162" w:history="1">
            <w:r w:rsidRPr="00AD262E">
              <w:rPr>
                <w:rStyle w:val="Hipervnculo"/>
                <w:rFonts w:cs="Arial"/>
                <w:bCs/>
                <w:noProof/>
                <w:lang w:val="es-ES"/>
              </w:rPr>
              <w:t>21.</w:t>
            </w:r>
            <w:r>
              <w:rPr>
                <w:rFonts w:asciiTheme="minorHAnsi" w:eastAsiaTheme="minorEastAsia" w:hAnsiTheme="minorHAnsi" w:cstheme="minorBidi"/>
                <w:noProof/>
                <w:lang w:eastAsia="es-CO"/>
              </w:rPr>
              <w:tab/>
            </w:r>
            <w:r w:rsidRPr="00AD262E">
              <w:rPr>
                <w:rStyle w:val="Hipervnculo"/>
                <w:rFonts w:cs="Arial"/>
                <w:noProof/>
              </w:rPr>
              <w:t>AGENDA DEL DIRECTOR</w:t>
            </w:r>
            <w:r>
              <w:rPr>
                <w:noProof/>
                <w:webHidden/>
              </w:rPr>
              <w:tab/>
            </w:r>
            <w:r>
              <w:rPr>
                <w:noProof/>
                <w:webHidden/>
              </w:rPr>
              <w:fldChar w:fldCharType="begin"/>
            </w:r>
            <w:r>
              <w:rPr>
                <w:noProof/>
                <w:webHidden/>
              </w:rPr>
              <w:instrText xml:space="preserve"> PAGEREF _Toc126951162 \h </w:instrText>
            </w:r>
            <w:r>
              <w:rPr>
                <w:noProof/>
                <w:webHidden/>
              </w:rPr>
            </w:r>
            <w:r>
              <w:rPr>
                <w:noProof/>
                <w:webHidden/>
              </w:rPr>
              <w:fldChar w:fldCharType="separate"/>
            </w:r>
            <w:r>
              <w:rPr>
                <w:noProof/>
                <w:webHidden/>
              </w:rPr>
              <w:t>103</w:t>
            </w:r>
            <w:r>
              <w:rPr>
                <w:noProof/>
                <w:webHidden/>
              </w:rPr>
              <w:fldChar w:fldCharType="end"/>
            </w:r>
          </w:hyperlink>
        </w:p>
        <w:p w14:paraId="138FE19B" w14:textId="1EF90B19" w:rsidR="00E96F82" w:rsidRDefault="00E96F82">
          <w:pPr>
            <w:pStyle w:val="TDC1"/>
            <w:rPr>
              <w:rFonts w:asciiTheme="minorHAnsi" w:eastAsiaTheme="minorEastAsia" w:hAnsiTheme="minorHAnsi" w:cstheme="minorBidi"/>
              <w:noProof/>
              <w:lang w:eastAsia="es-CO"/>
            </w:rPr>
          </w:pPr>
          <w:hyperlink w:anchor="_Toc126951163" w:history="1">
            <w:r w:rsidRPr="00AD262E">
              <w:rPr>
                <w:rStyle w:val="Hipervnculo"/>
                <w:rFonts w:cs="Arial"/>
                <w:noProof/>
              </w:rPr>
              <w:t>22.</w:t>
            </w:r>
            <w:r>
              <w:rPr>
                <w:rFonts w:asciiTheme="minorHAnsi" w:eastAsiaTheme="minorEastAsia" w:hAnsiTheme="minorHAnsi" w:cstheme="minorBidi"/>
                <w:noProof/>
                <w:lang w:eastAsia="es-CO"/>
              </w:rPr>
              <w:tab/>
            </w:r>
            <w:r w:rsidRPr="00AD262E">
              <w:rPr>
                <w:rStyle w:val="Hipervnculo"/>
                <w:rFonts w:cs="Arial"/>
                <w:noProof/>
              </w:rPr>
              <w:t>CANALES DE ATENCIÓN</w:t>
            </w:r>
            <w:r>
              <w:rPr>
                <w:noProof/>
                <w:webHidden/>
              </w:rPr>
              <w:tab/>
            </w:r>
            <w:r>
              <w:rPr>
                <w:noProof/>
                <w:webHidden/>
              </w:rPr>
              <w:fldChar w:fldCharType="begin"/>
            </w:r>
            <w:r>
              <w:rPr>
                <w:noProof/>
                <w:webHidden/>
              </w:rPr>
              <w:instrText xml:space="preserve"> PAGEREF _Toc126951163 \h </w:instrText>
            </w:r>
            <w:r>
              <w:rPr>
                <w:noProof/>
                <w:webHidden/>
              </w:rPr>
            </w:r>
            <w:r>
              <w:rPr>
                <w:noProof/>
                <w:webHidden/>
              </w:rPr>
              <w:fldChar w:fldCharType="separate"/>
            </w:r>
            <w:r>
              <w:rPr>
                <w:noProof/>
                <w:webHidden/>
              </w:rPr>
              <w:t>103</w:t>
            </w:r>
            <w:r>
              <w:rPr>
                <w:noProof/>
                <w:webHidden/>
              </w:rPr>
              <w:fldChar w:fldCharType="end"/>
            </w:r>
          </w:hyperlink>
        </w:p>
        <w:p w14:paraId="11CEC430" w14:textId="61AE2042" w:rsidR="00E96F82" w:rsidRDefault="00E96F82">
          <w:pPr>
            <w:pStyle w:val="TDC1"/>
            <w:rPr>
              <w:rFonts w:asciiTheme="minorHAnsi" w:eastAsiaTheme="minorEastAsia" w:hAnsiTheme="minorHAnsi" w:cstheme="minorBidi"/>
              <w:noProof/>
              <w:lang w:eastAsia="es-CO"/>
            </w:rPr>
          </w:pPr>
          <w:hyperlink w:anchor="_Toc126951164" w:history="1">
            <w:r w:rsidRPr="00AD262E">
              <w:rPr>
                <w:rStyle w:val="Hipervnculo"/>
                <w:rFonts w:cs="Arial"/>
                <w:noProof/>
              </w:rPr>
              <w:t>23.</w:t>
            </w:r>
            <w:r>
              <w:rPr>
                <w:rFonts w:asciiTheme="minorHAnsi" w:eastAsiaTheme="minorEastAsia" w:hAnsiTheme="minorHAnsi" w:cstheme="minorBidi"/>
                <w:noProof/>
                <w:lang w:eastAsia="es-CO"/>
              </w:rPr>
              <w:tab/>
            </w:r>
            <w:r w:rsidRPr="00AD262E">
              <w:rPr>
                <w:rStyle w:val="Hipervnculo"/>
                <w:rFonts w:cs="Arial"/>
                <w:noProof/>
              </w:rPr>
              <w:t>CONCLUSIONES</w:t>
            </w:r>
            <w:r>
              <w:rPr>
                <w:noProof/>
                <w:webHidden/>
              </w:rPr>
              <w:tab/>
            </w:r>
            <w:r>
              <w:rPr>
                <w:noProof/>
                <w:webHidden/>
              </w:rPr>
              <w:fldChar w:fldCharType="begin"/>
            </w:r>
            <w:r>
              <w:rPr>
                <w:noProof/>
                <w:webHidden/>
              </w:rPr>
              <w:instrText xml:space="preserve"> PAGEREF _Toc126951164 \h </w:instrText>
            </w:r>
            <w:r>
              <w:rPr>
                <w:noProof/>
                <w:webHidden/>
              </w:rPr>
            </w:r>
            <w:r>
              <w:rPr>
                <w:noProof/>
                <w:webHidden/>
              </w:rPr>
              <w:fldChar w:fldCharType="separate"/>
            </w:r>
            <w:r>
              <w:rPr>
                <w:noProof/>
                <w:webHidden/>
              </w:rPr>
              <w:t>104</w:t>
            </w:r>
            <w:r>
              <w:rPr>
                <w:noProof/>
                <w:webHidden/>
              </w:rPr>
              <w:fldChar w:fldCharType="end"/>
            </w:r>
          </w:hyperlink>
        </w:p>
        <w:p w14:paraId="444926DA" w14:textId="4BE0E612" w:rsidR="00E96F82" w:rsidRDefault="00E96F82">
          <w:pPr>
            <w:pStyle w:val="TDC1"/>
            <w:rPr>
              <w:rFonts w:asciiTheme="minorHAnsi" w:eastAsiaTheme="minorEastAsia" w:hAnsiTheme="minorHAnsi" w:cstheme="minorBidi"/>
              <w:noProof/>
              <w:lang w:eastAsia="es-CO"/>
            </w:rPr>
          </w:pPr>
          <w:hyperlink w:anchor="_Toc126951165" w:history="1">
            <w:r w:rsidRPr="00AD262E">
              <w:rPr>
                <w:rStyle w:val="Hipervnculo"/>
                <w:rFonts w:cs="Arial"/>
                <w:noProof/>
              </w:rPr>
              <w:t>23.1.</w:t>
            </w:r>
            <w:r>
              <w:rPr>
                <w:rFonts w:asciiTheme="minorHAnsi" w:eastAsiaTheme="minorEastAsia" w:hAnsiTheme="minorHAnsi" w:cstheme="minorBidi"/>
                <w:noProof/>
                <w:lang w:eastAsia="es-CO"/>
              </w:rPr>
              <w:tab/>
            </w:r>
            <w:r w:rsidRPr="00AD262E">
              <w:rPr>
                <w:rStyle w:val="Hipervnculo"/>
                <w:rFonts w:cs="Arial"/>
                <w:noProof/>
              </w:rPr>
              <w:t>Logros</w:t>
            </w:r>
            <w:r>
              <w:rPr>
                <w:noProof/>
                <w:webHidden/>
              </w:rPr>
              <w:tab/>
            </w:r>
            <w:r>
              <w:rPr>
                <w:noProof/>
                <w:webHidden/>
              </w:rPr>
              <w:fldChar w:fldCharType="begin"/>
            </w:r>
            <w:r>
              <w:rPr>
                <w:noProof/>
                <w:webHidden/>
              </w:rPr>
              <w:instrText xml:space="preserve"> PAGEREF _Toc126951165 \h </w:instrText>
            </w:r>
            <w:r>
              <w:rPr>
                <w:noProof/>
                <w:webHidden/>
              </w:rPr>
            </w:r>
            <w:r>
              <w:rPr>
                <w:noProof/>
                <w:webHidden/>
              </w:rPr>
              <w:fldChar w:fldCharType="separate"/>
            </w:r>
            <w:r>
              <w:rPr>
                <w:noProof/>
                <w:webHidden/>
              </w:rPr>
              <w:t>104</w:t>
            </w:r>
            <w:r>
              <w:rPr>
                <w:noProof/>
                <w:webHidden/>
              </w:rPr>
              <w:fldChar w:fldCharType="end"/>
            </w:r>
          </w:hyperlink>
        </w:p>
        <w:p w14:paraId="456442A0" w14:textId="670C8600" w:rsidR="00E96F82" w:rsidRDefault="00E96F82">
          <w:pPr>
            <w:pStyle w:val="TDC1"/>
            <w:rPr>
              <w:rFonts w:asciiTheme="minorHAnsi" w:eastAsiaTheme="minorEastAsia" w:hAnsiTheme="minorHAnsi" w:cstheme="minorBidi"/>
              <w:noProof/>
              <w:lang w:eastAsia="es-CO"/>
            </w:rPr>
          </w:pPr>
          <w:hyperlink w:anchor="_Toc126951166" w:history="1">
            <w:r w:rsidRPr="00AD262E">
              <w:rPr>
                <w:rStyle w:val="Hipervnculo"/>
                <w:rFonts w:cs="Arial"/>
                <w:noProof/>
              </w:rPr>
              <w:t>23.2.</w:t>
            </w:r>
            <w:r>
              <w:rPr>
                <w:rFonts w:asciiTheme="minorHAnsi" w:eastAsiaTheme="minorEastAsia" w:hAnsiTheme="minorHAnsi" w:cstheme="minorBidi"/>
                <w:noProof/>
                <w:lang w:eastAsia="es-CO"/>
              </w:rPr>
              <w:tab/>
            </w:r>
            <w:r w:rsidRPr="00AD262E">
              <w:rPr>
                <w:rStyle w:val="Hipervnculo"/>
                <w:rFonts w:cs="Arial"/>
                <w:noProof/>
              </w:rPr>
              <w:t>Retos</w:t>
            </w:r>
            <w:r>
              <w:rPr>
                <w:noProof/>
                <w:webHidden/>
              </w:rPr>
              <w:tab/>
            </w:r>
            <w:r>
              <w:rPr>
                <w:noProof/>
                <w:webHidden/>
              </w:rPr>
              <w:fldChar w:fldCharType="begin"/>
            </w:r>
            <w:r>
              <w:rPr>
                <w:noProof/>
                <w:webHidden/>
              </w:rPr>
              <w:instrText xml:space="preserve"> PAGEREF _Toc126951166 \h </w:instrText>
            </w:r>
            <w:r>
              <w:rPr>
                <w:noProof/>
                <w:webHidden/>
              </w:rPr>
            </w:r>
            <w:r>
              <w:rPr>
                <w:noProof/>
                <w:webHidden/>
              </w:rPr>
              <w:fldChar w:fldCharType="separate"/>
            </w:r>
            <w:r>
              <w:rPr>
                <w:noProof/>
                <w:webHidden/>
              </w:rPr>
              <w:t>109</w:t>
            </w:r>
            <w:r>
              <w:rPr>
                <w:noProof/>
                <w:webHidden/>
              </w:rPr>
              <w:fldChar w:fldCharType="end"/>
            </w:r>
          </w:hyperlink>
        </w:p>
        <w:p w14:paraId="325CCE44" w14:textId="6D0AFFC1" w:rsidR="00E96F82" w:rsidRDefault="00E96F82">
          <w:pPr>
            <w:pStyle w:val="TDC1"/>
            <w:rPr>
              <w:rFonts w:asciiTheme="minorHAnsi" w:eastAsiaTheme="minorEastAsia" w:hAnsiTheme="minorHAnsi" w:cstheme="minorBidi"/>
              <w:noProof/>
              <w:lang w:eastAsia="es-CO"/>
            </w:rPr>
          </w:pPr>
          <w:hyperlink w:anchor="_Toc126951167" w:history="1">
            <w:r w:rsidRPr="00AD262E">
              <w:rPr>
                <w:rStyle w:val="Hipervnculo"/>
                <w:rFonts w:cs="Arial"/>
                <w:noProof/>
              </w:rPr>
              <w:t>23.3.</w:t>
            </w:r>
            <w:r>
              <w:rPr>
                <w:rFonts w:asciiTheme="minorHAnsi" w:eastAsiaTheme="minorEastAsia" w:hAnsiTheme="minorHAnsi" w:cstheme="minorBidi"/>
                <w:noProof/>
                <w:lang w:eastAsia="es-CO"/>
              </w:rPr>
              <w:tab/>
            </w:r>
            <w:r w:rsidRPr="00AD262E">
              <w:rPr>
                <w:rStyle w:val="Hipervnculo"/>
                <w:rFonts w:cs="Arial"/>
                <w:noProof/>
              </w:rPr>
              <w:t>Oportunidades</w:t>
            </w:r>
            <w:r>
              <w:rPr>
                <w:noProof/>
                <w:webHidden/>
              </w:rPr>
              <w:tab/>
            </w:r>
            <w:r>
              <w:rPr>
                <w:noProof/>
                <w:webHidden/>
              </w:rPr>
              <w:fldChar w:fldCharType="begin"/>
            </w:r>
            <w:r>
              <w:rPr>
                <w:noProof/>
                <w:webHidden/>
              </w:rPr>
              <w:instrText xml:space="preserve"> PAGEREF _Toc126951167 \h </w:instrText>
            </w:r>
            <w:r>
              <w:rPr>
                <w:noProof/>
                <w:webHidden/>
              </w:rPr>
            </w:r>
            <w:r>
              <w:rPr>
                <w:noProof/>
                <w:webHidden/>
              </w:rPr>
              <w:fldChar w:fldCharType="separate"/>
            </w:r>
            <w:r>
              <w:rPr>
                <w:noProof/>
                <w:webHidden/>
              </w:rPr>
              <w:t>111</w:t>
            </w:r>
            <w:r>
              <w:rPr>
                <w:noProof/>
                <w:webHidden/>
              </w:rPr>
              <w:fldChar w:fldCharType="end"/>
            </w:r>
          </w:hyperlink>
        </w:p>
        <w:p w14:paraId="2EEE4679" w14:textId="010DF010" w:rsidR="004E1BDE" w:rsidRPr="00910BEF" w:rsidRDefault="004E1BDE">
          <w:pPr>
            <w:rPr>
              <w:rFonts w:ascii="Arial" w:hAnsi="Arial" w:cs="Arial"/>
            </w:rPr>
          </w:pPr>
          <w:r w:rsidRPr="00910BEF">
            <w:rPr>
              <w:rFonts w:ascii="Arial" w:hAnsi="Arial" w:cs="Arial"/>
              <w:b/>
              <w:bCs/>
              <w:color w:val="2B579A"/>
              <w:shd w:val="clear" w:color="auto" w:fill="E6E6E6"/>
              <w:lang w:val="es-ES"/>
            </w:rPr>
            <w:fldChar w:fldCharType="end"/>
          </w:r>
        </w:p>
      </w:sdtContent>
    </w:sdt>
    <w:p w14:paraId="5AC86045" w14:textId="0BC87A25" w:rsidR="609BBC6F" w:rsidRPr="00910BEF" w:rsidRDefault="609BBC6F" w:rsidP="609BBC6F">
      <w:pPr>
        <w:spacing w:after="0"/>
        <w:rPr>
          <w:rFonts w:ascii="Arial" w:hAnsi="Arial" w:cs="Arial"/>
          <w:b/>
          <w:bCs/>
          <w:color w:val="FF0000"/>
        </w:rPr>
      </w:pPr>
    </w:p>
    <w:p w14:paraId="6335BFC8" w14:textId="4996FEB4" w:rsidR="609BBC6F" w:rsidRPr="00910BEF" w:rsidRDefault="609BBC6F" w:rsidP="609BBC6F">
      <w:pPr>
        <w:spacing w:after="0"/>
        <w:rPr>
          <w:rFonts w:ascii="Arial" w:hAnsi="Arial" w:cs="Arial"/>
          <w:b/>
          <w:bCs/>
          <w:color w:val="FF0000"/>
        </w:rPr>
      </w:pPr>
    </w:p>
    <w:p w14:paraId="05FF5B3F" w14:textId="06F3D308" w:rsidR="609BBC6F" w:rsidRPr="00910BEF" w:rsidRDefault="609BBC6F" w:rsidP="609BBC6F">
      <w:pPr>
        <w:spacing w:after="0"/>
        <w:rPr>
          <w:rFonts w:ascii="Arial" w:hAnsi="Arial" w:cs="Arial"/>
          <w:b/>
          <w:bCs/>
          <w:color w:val="FF0000"/>
        </w:rPr>
      </w:pPr>
    </w:p>
    <w:p w14:paraId="04E96CD0" w14:textId="37E74D22" w:rsidR="00010868" w:rsidRPr="00010868" w:rsidRDefault="002C60B9" w:rsidP="00CC62A5">
      <w:pPr>
        <w:jc w:val="center"/>
        <w:rPr>
          <w:rFonts w:ascii="Arial" w:hAnsi="Arial" w:cs="Arial"/>
          <w:b/>
          <w:bCs/>
        </w:rPr>
      </w:pPr>
      <w:r>
        <w:rPr>
          <w:rFonts w:ascii="Arial" w:hAnsi="Arial" w:cs="Arial"/>
          <w:b/>
          <w:bCs/>
        </w:rPr>
        <w:t>LISTADOS</w:t>
      </w:r>
      <w:r w:rsidR="00010868" w:rsidRPr="00010868">
        <w:rPr>
          <w:rFonts w:ascii="Arial" w:hAnsi="Arial" w:cs="Arial"/>
          <w:b/>
          <w:bCs/>
        </w:rPr>
        <w:t xml:space="preserve"> DE ILUSTRACIONES</w:t>
      </w:r>
    </w:p>
    <w:p w14:paraId="1984E1F6" w14:textId="15EAE96C" w:rsidR="00FB1EF9" w:rsidRDefault="00FB1EF9">
      <w:pPr>
        <w:pStyle w:val="Tabladeilustraciones"/>
        <w:tabs>
          <w:tab w:val="right" w:leader="dot" w:pos="9350"/>
        </w:tabs>
        <w:rPr>
          <w:rFonts w:asciiTheme="minorHAnsi" w:eastAsiaTheme="minorEastAsia" w:hAnsiTheme="minorHAnsi" w:cstheme="minorBidi"/>
          <w:noProof/>
          <w:lang w:eastAsia="es-CO"/>
        </w:rPr>
      </w:pPr>
      <w:r>
        <w:rPr>
          <w:rFonts w:cs="Arial"/>
          <w:b/>
          <w:bCs/>
        </w:rPr>
        <w:fldChar w:fldCharType="begin"/>
      </w:r>
      <w:r>
        <w:rPr>
          <w:rFonts w:cs="Arial"/>
          <w:b/>
          <w:bCs/>
        </w:rPr>
        <w:instrText xml:space="preserve"> TOC \h \z \c "Inlustración 1." </w:instrText>
      </w:r>
      <w:r>
        <w:rPr>
          <w:rFonts w:cs="Arial"/>
          <w:b/>
          <w:bCs/>
        </w:rPr>
        <w:fldChar w:fldCharType="separate"/>
      </w:r>
      <w:hyperlink w:anchor="_Toc126954793" w:history="1">
        <w:r w:rsidRPr="001542E2">
          <w:rPr>
            <w:rStyle w:val="Hipervnculo"/>
            <w:rFonts w:cs="Arial"/>
            <w:noProof/>
          </w:rPr>
          <w:t xml:space="preserve">Ilustración 1. </w:t>
        </w:r>
        <w:r w:rsidRPr="001542E2">
          <w:rPr>
            <w:rStyle w:val="Hipervnculo"/>
            <w:rFonts w:eastAsia="Times New Roman" w:cs="Arial"/>
            <w:noProof/>
            <w:lang w:eastAsia="es-CO"/>
          </w:rPr>
          <w:t>Organigrama y procesos asociados a las dependencias de la UAERMV</w:t>
        </w:r>
        <w:r>
          <w:rPr>
            <w:noProof/>
            <w:webHidden/>
          </w:rPr>
          <w:tab/>
        </w:r>
        <w:r>
          <w:rPr>
            <w:noProof/>
            <w:webHidden/>
          </w:rPr>
          <w:fldChar w:fldCharType="begin"/>
        </w:r>
        <w:r>
          <w:rPr>
            <w:noProof/>
            <w:webHidden/>
          </w:rPr>
          <w:instrText xml:space="preserve"> PAGEREF _Toc126954793 \h </w:instrText>
        </w:r>
        <w:r>
          <w:rPr>
            <w:noProof/>
            <w:webHidden/>
          </w:rPr>
        </w:r>
        <w:r>
          <w:rPr>
            <w:noProof/>
            <w:webHidden/>
          </w:rPr>
          <w:fldChar w:fldCharType="separate"/>
        </w:r>
        <w:r>
          <w:rPr>
            <w:noProof/>
            <w:webHidden/>
          </w:rPr>
          <w:t>10</w:t>
        </w:r>
        <w:r>
          <w:rPr>
            <w:noProof/>
            <w:webHidden/>
          </w:rPr>
          <w:fldChar w:fldCharType="end"/>
        </w:r>
      </w:hyperlink>
    </w:p>
    <w:p w14:paraId="19DD5497" w14:textId="2DFA400C"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94" w:history="1">
        <w:r w:rsidRPr="001542E2">
          <w:rPr>
            <w:rStyle w:val="Hipervnculo"/>
            <w:rFonts w:cs="Arial"/>
            <w:noProof/>
          </w:rPr>
          <w:t xml:space="preserve">Ilustración </w:t>
        </w:r>
        <w:r w:rsidRPr="001542E2">
          <w:rPr>
            <w:rStyle w:val="Hipervnculo"/>
            <w:rFonts w:cs="Arial"/>
            <w:noProof/>
            <w:shd w:val="clear" w:color="auto" w:fill="E6E6E6"/>
          </w:rPr>
          <w:t>2</w:t>
        </w:r>
        <w:r w:rsidRPr="001542E2">
          <w:rPr>
            <w:rStyle w:val="Hipervnculo"/>
            <w:rFonts w:cs="Arial"/>
            <w:noProof/>
          </w:rPr>
          <w:t xml:space="preserve">. </w:t>
        </w:r>
        <w:r w:rsidRPr="001542E2">
          <w:rPr>
            <w:rStyle w:val="Hipervnculo"/>
            <w:rFonts w:eastAsia="Times New Roman" w:cs="Arial"/>
            <w:noProof/>
            <w:lang w:eastAsia="es-CO"/>
          </w:rPr>
          <w:t>Mapa de procesos de la UAERMV.</w:t>
        </w:r>
        <w:r>
          <w:rPr>
            <w:noProof/>
            <w:webHidden/>
          </w:rPr>
          <w:tab/>
        </w:r>
        <w:r>
          <w:rPr>
            <w:noProof/>
            <w:webHidden/>
          </w:rPr>
          <w:fldChar w:fldCharType="begin"/>
        </w:r>
        <w:r>
          <w:rPr>
            <w:noProof/>
            <w:webHidden/>
          </w:rPr>
          <w:instrText xml:space="preserve"> PAGEREF _Toc126954794 \h </w:instrText>
        </w:r>
        <w:r>
          <w:rPr>
            <w:noProof/>
            <w:webHidden/>
          </w:rPr>
        </w:r>
        <w:r>
          <w:rPr>
            <w:noProof/>
            <w:webHidden/>
          </w:rPr>
          <w:fldChar w:fldCharType="separate"/>
        </w:r>
        <w:r>
          <w:rPr>
            <w:noProof/>
            <w:webHidden/>
          </w:rPr>
          <w:t>12</w:t>
        </w:r>
        <w:r>
          <w:rPr>
            <w:noProof/>
            <w:webHidden/>
          </w:rPr>
          <w:fldChar w:fldCharType="end"/>
        </w:r>
      </w:hyperlink>
    </w:p>
    <w:p w14:paraId="5B02DD80" w14:textId="29CDFFDE"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95" w:history="1">
        <w:r w:rsidRPr="001542E2">
          <w:rPr>
            <w:rStyle w:val="Hipervnculo"/>
            <w:rFonts w:cs="Arial"/>
            <w:noProof/>
          </w:rPr>
          <w:t>Ilustración 3. IGPR de la Entidad – Promedio Nacional</w:t>
        </w:r>
        <w:r>
          <w:rPr>
            <w:noProof/>
            <w:webHidden/>
          </w:rPr>
          <w:tab/>
        </w:r>
        <w:r>
          <w:rPr>
            <w:noProof/>
            <w:webHidden/>
          </w:rPr>
          <w:fldChar w:fldCharType="begin"/>
        </w:r>
        <w:r>
          <w:rPr>
            <w:noProof/>
            <w:webHidden/>
          </w:rPr>
          <w:instrText xml:space="preserve"> PAGEREF _Toc126954795 \h </w:instrText>
        </w:r>
        <w:r>
          <w:rPr>
            <w:noProof/>
            <w:webHidden/>
          </w:rPr>
        </w:r>
        <w:r>
          <w:rPr>
            <w:noProof/>
            <w:webHidden/>
          </w:rPr>
          <w:fldChar w:fldCharType="separate"/>
        </w:r>
        <w:r>
          <w:rPr>
            <w:noProof/>
            <w:webHidden/>
          </w:rPr>
          <w:t>44</w:t>
        </w:r>
        <w:r>
          <w:rPr>
            <w:noProof/>
            <w:webHidden/>
          </w:rPr>
          <w:fldChar w:fldCharType="end"/>
        </w:r>
      </w:hyperlink>
    </w:p>
    <w:p w14:paraId="17F85DA1" w14:textId="41BEB428"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96" w:history="1">
        <w:r w:rsidRPr="001542E2">
          <w:rPr>
            <w:rStyle w:val="Hipervnculo"/>
            <w:rFonts w:eastAsia="Arial" w:cs="Arial"/>
            <w:noProof/>
          </w:rPr>
          <w:t>Ilustración 4. IGPR de la Entidad - Calificación de eficiencia</w:t>
        </w:r>
        <w:r>
          <w:rPr>
            <w:noProof/>
            <w:webHidden/>
          </w:rPr>
          <w:tab/>
        </w:r>
        <w:r>
          <w:rPr>
            <w:noProof/>
            <w:webHidden/>
          </w:rPr>
          <w:fldChar w:fldCharType="begin"/>
        </w:r>
        <w:r>
          <w:rPr>
            <w:noProof/>
            <w:webHidden/>
          </w:rPr>
          <w:instrText xml:space="preserve"> PAGEREF _Toc126954796 \h </w:instrText>
        </w:r>
        <w:r>
          <w:rPr>
            <w:noProof/>
            <w:webHidden/>
          </w:rPr>
        </w:r>
        <w:r>
          <w:rPr>
            <w:noProof/>
            <w:webHidden/>
          </w:rPr>
          <w:fldChar w:fldCharType="separate"/>
        </w:r>
        <w:r>
          <w:rPr>
            <w:noProof/>
            <w:webHidden/>
          </w:rPr>
          <w:t>45</w:t>
        </w:r>
        <w:r>
          <w:rPr>
            <w:noProof/>
            <w:webHidden/>
          </w:rPr>
          <w:fldChar w:fldCharType="end"/>
        </w:r>
      </w:hyperlink>
    </w:p>
    <w:p w14:paraId="2E2CB312" w14:textId="61AB5C1F"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97" w:history="1">
        <w:r w:rsidRPr="001542E2">
          <w:rPr>
            <w:rStyle w:val="Hipervnculo"/>
            <w:rFonts w:cs="Arial"/>
            <w:noProof/>
          </w:rPr>
          <w:t xml:space="preserve">Ilustración 5. </w:t>
        </w:r>
        <w:r w:rsidRPr="001542E2">
          <w:rPr>
            <w:rStyle w:val="Hipervnculo"/>
            <w:rFonts w:eastAsia="Arial" w:cs="Arial"/>
            <w:noProof/>
          </w:rPr>
          <w:t>Cantidad Peticiones, por semestre 2022</w:t>
        </w:r>
        <w:r>
          <w:rPr>
            <w:noProof/>
            <w:webHidden/>
          </w:rPr>
          <w:tab/>
        </w:r>
        <w:r>
          <w:rPr>
            <w:noProof/>
            <w:webHidden/>
          </w:rPr>
          <w:fldChar w:fldCharType="begin"/>
        </w:r>
        <w:r>
          <w:rPr>
            <w:noProof/>
            <w:webHidden/>
          </w:rPr>
          <w:instrText xml:space="preserve"> PAGEREF _Toc126954797 \h </w:instrText>
        </w:r>
        <w:r>
          <w:rPr>
            <w:noProof/>
            <w:webHidden/>
          </w:rPr>
        </w:r>
        <w:r>
          <w:rPr>
            <w:noProof/>
            <w:webHidden/>
          </w:rPr>
          <w:fldChar w:fldCharType="separate"/>
        </w:r>
        <w:r>
          <w:rPr>
            <w:noProof/>
            <w:webHidden/>
          </w:rPr>
          <w:t>48</w:t>
        </w:r>
        <w:r>
          <w:rPr>
            <w:noProof/>
            <w:webHidden/>
          </w:rPr>
          <w:fldChar w:fldCharType="end"/>
        </w:r>
      </w:hyperlink>
    </w:p>
    <w:p w14:paraId="03DE7B41" w14:textId="6C670F26"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98" w:history="1">
        <w:r w:rsidRPr="001542E2">
          <w:rPr>
            <w:rStyle w:val="Hipervnculo"/>
            <w:rFonts w:cs="Arial"/>
            <w:noProof/>
          </w:rPr>
          <w:t>Ilustración 6</w:t>
        </w:r>
        <w:r w:rsidRPr="001542E2">
          <w:rPr>
            <w:rStyle w:val="Hipervnculo"/>
            <w:rFonts w:cs="Arial"/>
            <w:noProof/>
            <w:shd w:val="clear" w:color="auto" w:fill="E6E6E6"/>
          </w:rPr>
          <w:t xml:space="preserve">. </w:t>
        </w:r>
        <w:r w:rsidRPr="001542E2">
          <w:rPr>
            <w:rStyle w:val="Hipervnculo"/>
            <w:rFonts w:eastAsia="Arial" w:cs="Arial"/>
            <w:noProof/>
          </w:rPr>
          <w:t>Canales de Atención por semestre 2022</w:t>
        </w:r>
        <w:r>
          <w:rPr>
            <w:noProof/>
            <w:webHidden/>
          </w:rPr>
          <w:tab/>
        </w:r>
        <w:r>
          <w:rPr>
            <w:noProof/>
            <w:webHidden/>
          </w:rPr>
          <w:fldChar w:fldCharType="begin"/>
        </w:r>
        <w:r>
          <w:rPr>
            <w:noProof/>
            <w:webHidden/>
          </w:rPr>
          <w:instrText xml:space="preserve"> PAGEREF _Toc126954798 \h </w:instrText>
        </w:r>
        <w:r>
          <w:rPr>
            <w:noProof/>
            <w:webHidden/>
          </w:rPr>
        </w:r>
        <w:r>
          <w:rPr>
            <w:noProof/>
            <w:webHidden/>
          </w:rPr>
          <w:fldChar w:fldCharType="separate"/>
        </w:r>
        <w:r>
          <w:rPr>
            <w:noProof/>
            <w:webHidden/>
          </w:rPr>
          <w:t>48</w:t>
        </w:r>
        <w:r>
          <w:rPr>
            <w:noProof/>
            <w:webHidden/>
          </w:rPr>
          <w:fldChar w:fldCharType="end"/>
        </w:r>
      </w:hyperlink>
    </w:p>
    <w:p w14:paraId="092B2B8F" w14:textId="704E0CBA"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99" w:history="1">
        <w:r w:rsidRPr="001542E2">
          <w:rPr>
            <w:rStyle w:val="Hipervnculo"/>
            <w:rFonts w:cs="Arial"/>
            <w:noProof/>
          </w:rPr>
          <w:t>Ilustración 7</w:t>
        </w:r>
        <w:r w:rsidRPr="001542E2">
          <w:rPr>
            <w:rStyle w:val="Hipervnculo"/>
            <w:rFonts w:cs="Arial"/>
            <w:noProof/>
            <w:shd w:val="clear" w:color="auto" w:fill="E6E6E6"/>
          </w:rPr>
          <w:t xml:space="preserve">. </w:t>
        </w:r>
        <w:r w:rsidRPr="001542E2">
          <w:rPr>
            <w:rStyle w:val="Hipervnculo"/>
            <w:rFonts w:eastAsia="Arial" w:cs="Arial"/>
            <w:noProof/>
          </w:rPr>
          <w:t>Días promedio de respuesta por semestre 2022</w:t>
        </w:r>
        <w:r>
          <w:rPr>
            <w:noProof/>
            <w:webHidden/>
          </w:rPr>
          <w:tab/>
        </w:r>
        <w:r>
          <w:rPr>
            <w:noProof/>
            <w:webHidden/>
          </w:rPr>
          <w:fldChar w:fldCharType="begin"/>
        </w:r>
        <w:r>
          <w:rPr>
            <w:noProof/>
            <w:webHidden/>
          </w:rPr>
          <w:instrText xml:space="preserve"> PAGEREF _Toc126954799 \h </w:instrText>
        </w:r>
        <w:r>
          <w:rPr>
            <w:noProof/>
            <w:webHidden/>
          </w:rPr>
        </w:r>
        <w:r>
          <w:rPr>
            <w:noProof/>
            <w:webHidden/>
          </w:rPr>
          <w:fldChar w:fldCharType="separate"/>
        </w:r>
        <w:r>
          <w:rPr>
            <w:noProof/>
            <w:webHidden/>
          </w:rPr>
          <w:t>49</w:t>
        </w:r>
        <w:r>
          <w:rPr>
            <w:noProof/>
            <w:webHidden/>
          </w:rPr>
          <w:fldChar w:fldCharType="end"/>
        </w:r>
      </w:hyperlink>
    </w:p>
    <w:p w14:paraId="5832B03D" w14:textId="155F8F8C"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800" w:history="1">
        <w:r w:rsidRPr="001542E2">
          <w:rPr>
            <w:rStyle w:val="Hipervnculo"/>
            <w:rFonts w:cs="Arial"/>
            <w:noProof/>
          </w:rPr>
          <w:t>Ilustración</w:t>
        </w:r>
        <w:r w:rsidRPr="001542E2">
          <w:rPr>
            <w:rStyle w:val="Hipervnculo"/>
            <w:rFonts w:cs="Arial"/>
            <w:noProof/>
            <w:shd w:val="clear" w:color="auto" w:fill="E6E6E6"/>
          </w:rPr>
          <w:t xml:space="preserve"> 8. </w:t>
        </w:r>
        <w:r w:rsidRPr="001542E2">
          <w:rPr>
            <w:rStyle w:val="Hipervnculo"/>
            <w:rFonts w:eastAsia="Arial" w:cs="Arial"/>
            <w:noProof/>
          </w:rPr>
          <w:t>Porcentaje Satisfacción por semestre 2022 claridad de la respuesta</w:t>
        </w:r>
        <w:r>
          <w:rPr>
            <w:noProof/>
            <w:webHidden/>
          </w:rPr>
          <w:tab/>
        </w:r>
        <w:r>
          <w:rPr>
            <w:noProof/>
            <w:webHidden/>
          </w:rPr>
          <w:fldChar w:fldCharType="begin"/>
        </w:r>
        <w:r>
          <w:rPr>
            <w:noProof/>
            <w:webHidden/>
          </w:rPr>
          <w:instrText xml:space="preserve"> PAGEREF _Toc126954800 \h </w:instrText>
        </w:r>
        <w:r>
          <w:rPr>
            <w:noProof/>
            <w:webHidden/>
          </w:rPr>
        </w:r>
        <w:r>
          <w:rPr>
            <w:noProof/>
            <w:webHidden/>
          </w:rPr>
          <w:fldChar w:fldCharType="separate"/>
        </w:r>
        <w:r>
          <w:rPr>
            <w:noProof/>
            <w:webHidden/>
          </w:rPr>
          <w:t>52</w:t>
        </w:r>
        <w:r>
          <w:rPr>
            <w:noProof/>
            <w:webHidden/>
          </w:rPr>
          <w:fldChar w:fldCharType="end"/>
        </w:r>
      </w:hyperlink>
    </w:p>
    <w:p w14:paraId="2BA00335" w14:textId="5252869E"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801" w:history="1">
        <w:r w:rsidRPr="001542E2">
          <w:rPr>
            <w:rStyle w:val="Hipervnculo"/>
            <w:rFonts w:cs="Arial"/>
            <w:noProof/>
          </w:rPr>
          <w:t>Ilustración 9</w:t>
        </w:r>
        <w:r w:rsidRPr="001542E2">
          <w:rPr>
            <w:rStyle w:val="Hipervnculo"/>
            <w:rFonts w:cs="Arial"/>
            <w:noProof/>
            <w:shd w:val="clear" w:color="auto" w:fill="E6E6E6"/>
          </w:rPr>
          <w:t xml:space="preserve">. </w:t>
        </w:r>
        <w:r w:rsidRPr="001542E2">
          <w:rPr>
            <w:rStyle w:val="Hipervnculo"/>
            <w:rFonts w:eastAsia="Arial" w:cs="Arial"/>
            <w:noProof/>
          </w:rPr>
          <w:t>Nivel Jerárquico por genero</w:t>
        </w:r>
        <w:r>
          <w:rPr>
            <w:noProof/>
            <w:webHidden/>
          </w:rPr>
          <w:tab/>
        </w:r>
        <w:r>
          <w:rPr>
            <w:noProof/>
            <w:webHidden/>
          </w:rPr>
          <w:fldChar w:fldCharType="begin"/>
        </w:r>
        <w:r>
          <w:rPr>
            <w:noProof/>
            <w:webHidden/>
          </w:rPr>
          <w:instrText xml:space="preserve"> PAGEREF _Toc126954801 \h </w:instrText>
        </w:r>
        <w:r>
          <w:rPr>
            <w:noProof/>
            <w:webHidden/>
          </w:rPr>
        </w:r>
        <w:r>
          <w:rPr>
            <w:noProof/>
            <w:webHidden/>
          </w:rPr>
          <w:fldChar w:fldCharType="separate"/>
        </w:r>
        <w:r>
          <w:rPr>
            <w:noProof/>
            <w:webHidden/>
          </w:rPr>
          <w:t>55</w:t>
        </w:r>
        <w:r>
          <w:rPr>
            <w:noProof/>
            <w:webHidden/>
          </w:rPr>
          <w:fldChar w:fldCharType="end"/>
        </w:r>
      </w:hyperlink>
    </w:p>
    <w:p w14:paraId="34A7C313" w14:textId="1A823D8B"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802" w:history="1">
        <w:r w:rsidRPr="001542E2">
          <w:rPr>
            <w:rStyle w:val="Hipervnculo"/>
            <w:rFonts w:cs="Arial"/>
            <w:noProof/>
          </w:rPr>
          <w:t>Ilustración 10</w:t>
        </w:r>
        <w:r w:rsidRPr="001542E2">
          <w:rPr>
            <w:rStyle w:val="Hipervnculo"/>
            <w:rFonts w:cs="Arial"/>
            <w:noProof/>
            <w:shd w:val="clear" w:color="auto" w:fill="E6E6E6"/>
          </w:rPr>
          <w:t xml:space="preserve">. </w:t>
        </w:r>
        <w:r w:rsidRPr="001542E2">
          <w:rPr>
            <w:rStyle w:val="Hipervnculo"/>
            <w:rFonts w:cs="Arial"/>
            <w:noProof/>
          </w:rPr>
          <w:t>Grupo etario por genero</w:t>
        </w:r>
        <w:r>
          <w:rPr>
            <w:noProof/>
            <w:webHidden/>
          </w:rPr>
          <w:tab/>
        </w:r>
        <w:r>
          <w:rPr>
            <w:noProof/>
            <w:webHidden/>
          </w:rPr>
          <w:fldChar w:fldCharType="begin"/>
        </w:r>
        <w:r>
          <w:rPr>
            <w:noProof/>
            <w:webHidden/>
          </w:rPr>
          <w:instrText xml:space="preserve"> PAGEREF _Toc126954802 \h </w:instrText>
        </w:r>
        <w:r>
          <w:rPr>
            <w:noProof/>
            <w:webHidden/>
          </w:rPr>
        </w:r>
        <w:r>
          <w:rPr>
            <w:noProof/>
            <w:webHidden/>
          </w:rPr>
          <w:fldChar w:fldCharType="separate"/>
        </w:r>
        <w:r>
          <w:rPr>
            <w:noProof/>
            <w:webHidden/>
          </w:rPr>
          <w:t>55</w:t>
        </w:r>
        <w:r>
          <w:rPr>
            <w:noProof/>
            <w:webHidden/>
          </w:rPr>
          <w:fldChar w:fldCharType="end"/>
        </w:r>
      </w:hyperlink>
    </w:p>
    <w:p w14:paraId="22F379EF" w14:textId="359B9460"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803" w:history="1">
        <w:r w:rsidRPr="001542E2">
          <w:rPr>
            <w:rStyle w:val="Hipervnculo"/>
            <w:rFonts w:cs="Arial"/>
            <w:noProof/>
          </w:rPr>
          <w:t>Ilustración 11</w:t>
        </w:r>
        <w:r w:rsidRPr="001542E2">
          <w:rPr>
            <w:rStyle w:val="Hipervnculo"/>
            <w:rFonts w:cs="Arial"/>
            <w:noProof/>
            <w:shd w:val="clear" w:color="auto" w:fill="E6E6E6"/>
          </w:rPr>
          <w:t xml:space="preserve">. </w:t>
        </w:r>
        <w:r w:rsidRPr="001542E2">
          <w:rPr>
            <w:rStyle w:val="Hipervnculo"/>
            <w:rFonts w:cs="Arial"/>
            <w:noProof/>
          </w:rPr>
          <w:t>Naturaleza del empleo discriminado por género</w:t>
        </w:r>
        <w:r>
          <w:rPr>
            <w:noProof/>
            <w:webHidden/>
          </w:rPr>
          <w:tab/>
        </w:r>
        <w:r>
          <w:rPr>
            <w:noProof/>
            <w:webHidden/>
          </w:rPr>
          <w:fldChar w:fldCharType="begin"/>
        </w:r>
        <w:r>
          <w:rPr>
            <w:noProof/>
            <w:webHidden/>
          </w:rPr>
          <w:instrText xml:space="preserve"> PAGEREF _Toc126954803 \h </w:instrText>
        </w:r>
        <w:r>
          <w:rPr>
            <w:noProof/>
            <w:webHidden/>
          </w:rPr>
        </w:r>
        <w:r>
          <w:rPr>
            <w:noProof/>
            <w:webHidden/>
          </w:rPr>
          <w:fldChar w:fldCharType="separate"/>
        </w:r>
        <w:r>
          <w:rPr>
            <w:noProof/>
            <w:webHidden/>
          </w:rPr>
          <w:t>56</w:t>
        </w:r>
        <w:r>
          <w:rPr>
            <w:noProof/>
            <w:webHidden/>
          </w:rPr>
          <w:fldChar w:fldCharType="end"/>
        </w:r>
      </w:hyperlink>
    </w:p>
    <w:p w14:paraId="71998AFB" w14:textId="5986A106"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804" w:history="1">
        <w:r w:rsidRPr="001542E2">
          <w:rPr>
            <w:rStyle w:val="Hipervnculo"/>
            <w:rFonts w:cs="Arial"/>
            <w:noProof/>
          </w:rPr>
          <w:t>Ilustración</w:t>
        </w:r>
        <w:r w:rsidRPr="001542E2">
          <w:rPr>
            <w:rStyle w:val="Hipervnculo"/>
            <w:rFonts w:cs="Arial"/>
            <w:noProof/>
            <w:shd w:val="clear" w:color="auto" w:fill="E6E6E6"/>
          </w:rPr>
          <w:t xml:space="preserve"> 12. </w:t>
        </w:r>
        <w:r w:rsidRPr="001542E2">
          <w:rPr>
            <w:rStyle w:val="Hipervnculo"/>
            <w:rFonts w:cs="Arial"/>
            <w:noProof/>
          </w:rPr>
          <w:t>Naturaleza del empleo por género</w:t>
        </w:r>
        <w:r>
          <w:rPr>
            <w:noProof/>
            <w:webHidden/>
          </w:rPr>
          <w:tab/>
        </w:r>
        <w:r>
          <w:rPr>
            <w:noProof/>
            <w:webHidden/>
          </w:rPr>
          <w:fldChar w:fldCharType="begin"/>
        </w:r>
        <w:r>
          <w:rPr>
            <w:noProof/>
            <w:webHidden/>
          </w:rPr>
          <w:instrText xml:space="preserve"> PAGEREF _Toc126954804 \h </w:instrText>
        </w:r>
        <w:r>
          <w:rPr>
            <w:noProof/>
            <w:webHidden/>
          </w:rPr>
        </w:r>
        <w:r>
          <w:rPr>
            <w:noProof/>
            <w:webHidden/>
          </w:rPr>
          <w:fldChar w:fldCharType="separate"/>
        </w:r>
        <w:r>
          <w:rPr>
            <w:noProof/>
            <w:webHidden/>
          </w:rPr>
          <w:t>57</w:t>
        </w:r>
        <w:r>
          <w:rPr>
            <w:noProof/>
            <w:webHidden/>
          </w:rPr>
          <w:fldChar w:fldCharType="end"/>
        </w:r>
      </w:hyperlink>
    </w:p>
    <w:p w14:paraId="2A75B220" w14:textId="63AF1ACD"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805" w:history="1">
        <w:r w:rsidRPr="001542E2">
          <w:rPr>
            <w:rStyle w:val="Hipervnculo"/>
            <w:rFonts w:eastAsia="Arial" w:cs="Arial"/>
            <w:noProof/>
          </w:rPr>
          <w:t>Ilustración 13. Teletrabajadores</w:t>
        </w:r>
        <w:r>
          <w:rPr>
            <w:noProof/>
            <w:webHidden/>
          </w:rPr>
          <w:tab/>
        </w:r>
        <w:r>
          <w:rPr>
            <w:noProof/>
            <w:webHidden/>
          </w:rPr>
          <w:fldChar w:fldCharType="begin"/>
        </w:r>
        <w:r>
          <w:rPr>
            <w:noProof/>
            <w:webHidden/>
          </w:rPr>
          <w:instrText xml:space="preserve"> PAGEREF _Toc126954805 \h </w:instrText>
        </w:r>
        <w:r>
          <w:rPr>
            <w:noProof/>
            <w:webHidden/>
          </w:rPr>
        </w:r>
        <w:r>
          <w:rPr>
            <w:noProof/>
            <w:webHidden/>
          </w:rPr>
          <w:fldChar w:fldCharType="separate"/>
        </w:r>
        <w:r>
          <w:rPr>
            <w:noProof/>
            <w:webHidden/>
          </w:rPr>
          <w:t>58</w:t>
        </w:r>
        <w:r>
          <w:rPr>
            <w:noProof/>
            <w:webHidden/>
          </w:rPr>
          <w:fldChar w:fldCharType="end"/>
        </w:r>
      </w:hyperlink>
    </w:p>
    <w:p w14:paraId="003F41AE" w14:textId="631B498D"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806" w:history="1">
        <w:r w:rsidRPr="001542E2">
          <w:rPr>
            <w:rStyle w:val="Hipervnculo"/>
            <w:rFonts w:cs="Arial"/>
            <w:noProof/>
          </w:rPr>
          <w:t>Ilustración 14. Personas vinculadas estrategia Talento No palanca</w:t>
        </w:r>
        <w:r>
          <w:rPr>
            <w:noProof/>
            <w:webHidden/>
          </w:rPr>
          <w:tab/>
        </w:r>
        <w:r>
          <w:rPr>
            <w:noProof/>
            <w:webHidden/>
          </w:rPr>
          <w:fldChar w:fldCharType="begin"/>
        </w:r>
        <w:r>
          <w:rPr>
            <w:noProof/>
            <w:webHidden/>
          </w:rPr>
          <w:instrText xml:space="preserve"> PAGEREF _Toc126954806 \h </w:instrText>
        </w:r>
        <w:r>
          <w:rPr>
            <w:noProof/>
            <w:webHidden/>
          </w:rPr>
        </w:r>
        <w:r>
          <w:rPr>
            <w:noProof/>
            <w:webHidden/>
          </w:rPr>
          <w:fldChar w:fldCharType="separate"/>
        </w:r>
        <w:r>
          <w:rPr>
            <w:noProof/>
            <w:webHidden/>
          </w:rPr>
          <w:t>59</w:t>
        </w:r>
        <w:r>
          <w:rPr>
            <w:noProof/>
            <w:webHidden/>
          </w:rPr>
          <w:fldChar w:fldCharType="end"/>
        </w:r>
      </w:hyperlink>
    </w:p>
    <w:p w14:paraId="15C771B3" w14:textId="3689EF94"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807" w:history="1">
        <w:r w:rsidRPr="001542E2">
          <w:rPr>
            <w:rStyle w:val="Hipervnculo"/>
            <w:rFonts w:cs="Arial"/>
            <w:noProof/>
          </w:rPr>
          <w:t>Ilustración</w:t>
        </w:r>
        <w:r w:rsidRPr="001542E2">
          <w:rPr>
            <w:rStyle w:val="Hipervnculo"/>
            <w:rFonts w:cs="Arial"/>
            <w:noProof/>
            <w:shd w:val="clear" w:color="auto" w:fill="E6E6E6"/>
          </w:rPr>
          <w:t xml:space="preserve"> 15. </w:t>
        </w:r>
        <w:r w:rsidRPr="001542E2">
          <w:rPr>
            <w:rStyle w:val="Hipervnculo"/>
            <w:rFonts w:eastAsia="Arial" w:cs="Arial"/>
            <w:noProof/>
          </w:rPr>
          <w:t>Registros presupuestales</w:t>
        </w:r>
        <w:r>
          <w:rPr>
            <w:noProof/>
            <w:webHidden/>
          </w:rPr>
          <w:tab/>
        </w:r>
        <w:r>
          <w:rPr>
            <w:noProof/>
            <w:webHidden/>
          </w:rPr>
          <w:fldChar w:fldCharType="begin"/>
        </w:r>
        <w:r>
          <w:rPr>
            <w:noProof/>
            <w:webHidden/>
          </w:rPr>
          <w:instrText xml:space="preserve"> PAGEREF _Toc126954807 \h </w:instrText>
        </w:r>
        <w:r>
          <w:rPr>
            <w:noProof/>
            <w:webHidden/>
          </w:rPr>
        </w:r>
        <w:r>
          <w:rPr>
            <w:noProof/>
            <w:webHidden/>
          </w:rPr>
          <w:fldChar w:fldCharType="separate"/>
        </w:r>
        <w:r>
          <w:rPr>
            <w:noProof/>
            <w:webHidden/>
          </w:rPr>
          <w:t>63</w:t>
        </w:r>
        <w:r>
          <w:rPr>
            <w:noProof/>
            <w:webHidden/>
          </w:rPr>
          <w:fldChar w:fldCharType="end"/>
        </w:r>
      </w:hyperlink>
    </w:p>
    <w:p w14:paraId="1F61B06E" w14:textId="3C4E182D"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808" w:history="1">
        <w:r w:rsidRPr="001542E2">
          <w:rPr>
            <w:rStyle w:val="Hipervnculo"/>
            <w:rFonts w:cs="Arial"/>
            <w:noProof/>
          </w:rPr>
          <w:t>Ilustración 16. Ejecución presupuestal</w:t>
        </w:r>
        <w:r>
          <w:rPr>
            <w:noProof/>
            <w:webHidden/>
          </w:rPr>
          <w:tab/>
        </w:r>
        <w:r>
          <w:rPr>
            <w:noProof/>
            <w:webHidden/>
          </w:rPr>
          <w:fldChar w:fldCharType="begin"/>
        </w:r>
        <w:r>
          <w:rPr>
            <w:noProof/>
            <w:webHidden/>
          </w:rPr>
          <w:instrText xml:space="preserve"> PAGEREF _Toc126954808 \h </w:instrText>
        </w:r>
        <w:r>
          <w:rPr>
            <w:noProof/>
            <w:webHidden/>
          </w:rPr>
        </w:r>
        <w:r>
          <w:rPr>
            <w:noProof/>
            <w:webHidden/>
          </w:rPr>
          <w:fldChar w:fldCharType="separate"/>
        </w:r>
        <w:r>
          <w:rPr>
            <w:noProof/>
            <w:webHidden/>
          </w:rPr>
          <w:t>63</w:t>
        </w:r>
        <w:r>
          <w:rPr>
            <w:noProof/>
            <w:webHidden/>
          </w:rPr>
          <w:fldChar w:fldCharType="end"/>
        </w:r>
      </w:hyperlink>
    </w:p>
    <w:p w14:paraId="01BA29FD" w14:textId="33BBD552"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809" w:history="1">
        <w:r w:rsidRPr="001542E2">
          <w:rPr>
            <w:rStyle w:val="Hipervnculo"/>
            <w:rFonts w:cs="Arial"/>
            <w:noProof/>
          </w:rPr>
          <w:t>Ilustración 17. Ejecución Presupuestal 2022</w:t>
        </w:r>
        <w:r>
          <w:rPr>
            <w:noProof/>
            <w:webHidden/>
          </w:rPr>
          <w:tab/>
        </w:r>
        <w:r>
          <w:rPr>
            <w:noProof/>
            <w:webHidden/>
          </w:rPr>
          <w:fldChar w:fldCharType="begin"/>
        </w:r>
        <w:r>
          <w:rPr>
            <w:noProof/>
            <w:webHidden/>
          </w:rPr>
          <w:instrText xml:space="preserve"> PAGEREF _Toc126954809 \h </w:instrText>
        </w:r>
        <w:r>
          <w:rPr>
            <w:noProof/>
            <w:webHidden/>
          </w:rPr>
        </w:r>
        <w:r>
          <w:rPr>
            <w:noProof/>
            <w:webHidden/>
          </w:rPr>
          <w:fldChar w:fldCharType="separate"/>
        </w:r>
        <w:r>
          <w:rPr>
            <w:noProof/>
            <w:webHidden/>
          </w:rPr>
          <w:t>64</w:t>
        </w:r>
        <w:r>
          <w:rPr>
            <w:noProof/>
            <w:webHidden/>
          </w:rPr>
          <w:fldChar w:fldCharType="end"/>
        </w:r>
      </w:hyperlink>
    </w:p>
    <w:p w14:paraId="5DE9732D" w14:textId="2CEA8586"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810" w:history="1">
        <w:r w:rsidRPr="001542E2">
          <w:rPr>
            <w:rStyle w:val="Hipervnculo"/>
            <w:rFonts w:eastAsia="Arial" w:cs="Arial"/>
            <w:bCs/>
            <w:noProof/>
          </w:rPr>
          <w:t xml:space="preserve">Ilustración </w:t>
        </w:r>
        <w:r w:rsidRPr="001542E2">
          <w:rPr>
            <w:rStyle w:val="Hipervnculo"/>
            <w:rFonts w:cs="Arial"/>
            <w:noProof/>
          </w:rPr>
          <w:t>1</w:t>
        </w:r>
        <w:r w:rsidRPr="001542E2">
          <w:rPr>
            <w:rStyle w:val="Hipervnculo"/>
            <w:rFonts w:cs="Arial"/>
            <w:noProof/>
          </w:rPr>
          <w:t>8</w:t>
        </w:r>
        <w:r w:rsidRPr="001542E2">
          <w:rPr>
            <w:rStyle w:val="Hipervnculo"/>
            <w:rFonts w:cs="Arial"/>
            <w:noProof/>
          </w:rPr>
          <w:t xml:space="preserve">. </w:t>
        </w:r>
        <w:r w:rsidRPr="001542E2">
          <w:rPr>
            <w:rStyle w:val="Hipervnculo"/>
            <w:rFonts w:eastAsia="Arial" w:cs="Arial"/>
            <w:noProof/>
          </w:rPr>
          <w:t>Ejecución Presupuestal 2022 Funcionamiento, Inversión directa y Pasivos exigibles</w:t>
        </w:r>
        <w:r>
          <w:rPr>
            <w:noProof/>
            <w:webHidden/>
          </w:rPr>
          <w:tab/>
        </w:r>
        <w:r>
          <w:rPr>
            <w:noProof/>
            <w:webHidden/>
          </w:rPr>
          <w:fldChar w:fldCharType="begin"/>
        </w:r>
        <w:r>
          <w:rPr>
            <w:noProof/>
            <w:webHidden/>
          </w:rPr>
          <w:instrText xml:space="preserve"> PAGEREF _Toc126954810 \h </w:instrText>
        </w:r>
        <w:r>
          <w:rPr>
            <w:noProof/>
            <w:webHidden/>
          </w:rPr>
        </w:r>
        <w:r>
          <w:rPr>
            <w:noProof/>
            <w:webHidden/>
          </w:rPr>
          <w:fldChar w:fldCharType="separate"/>
        </w:r>
        <w:r>
          <w:rPr>
            <w:noProof/>
            <w:webHidden/>
          </w:rPr>
          <w:t>65</w:t>
        </w:r>
        <w:r>
          <w:rPr>
            <w:noProof/>
            <w:webHidden/>
          </w:rPr>
          <w:fldChar w:fldCharType="end"/>
        </w:r>
      </w:hyperlink>
    </w:p>
    <w:p w14:paraId="5FF45BE4" w14:textId="747D90DC"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811" w:history="1">
        <w:r w:rsidRPr="001542E2">
          <w:rPr>
            <w:rStyle w:val="Hipervnculo"/>
            <w:rFonts w:eastAsia="Arial" w:cs="Arial"/>
            <w:noProof/>
          </w:rPr>
          <w:t>Ilustración 19. Ejecución presupuestal Inversión Directa</w:t>
        </w:r>
        <w:r>
          <w:rPr>
            <w:noProof/>
            <w:webHidden/>
          </w:rPr>
          <w:tab/>
        </w:r>
        <w:r>
          <w:rPr>
            <w:noProof/>
            <w:webHidden/>
          </w:rPr>
          <w:fldChar w:fldCharType="begin"/>
        </w:r>
        <w:r>
          <w:rPr>
            <w:noProof/>
            <w:webHidden/>
          </w:rPr>
          <w:instrText xml:space="preserve"> PAGEREF _Toc126954811 \h </w:instrText>
        </w:r>
        <w:r>
          <w:rPr>
            <w:noProof/>
            <w:webHidden/>
          </w:rPr>
        </w:r>
        <w:r>
          <w:rPr>
            <w:noProof/>
            <w:webHidden/>
          </w:rPr>
          <w:fldChar w:fldCharType="separate"/>
        </w:r>
        <w:r>
          <w:rPr>
            <w:noProof/>
            <w:webHidden/>
          </w:rPr>
          <w:t>66</w:t>
        </w:r>
        <w:r>
          <w:rPr>
            <w:noProof/>
            <w:webHidden/>
          </w:rPr>
          <w:fldChar w:fldCharType="end"/>
        </w:r>
      </w:hyperlink>
    </w:p>
    <w:p w14:paraId="3C7622CE" w14:textId="3A073826"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812" w:history="1">
        <w:r w:rsidRPr="001542E2">
          <w:rPr>
            <w:rStyle w:val="Hipervnculo"/>
            <w:rFonts w:eastAsia="Arial" w:cs="Arial"/>
            <w:noProof/>
          </w:rPr>
          <w:t xml:space="preserve">Ilustración 20. </w:t>
        </w:r>
        <w:r w:rsidRPr="001542E2">
          <w:rPr>
            <w:rStyle w:val="Hipervnculo"/>
            <w:rFonts w:eastAsia="Arial" w:cs="Arial"/>
            <w:noProof/>
            <w:lang w:val="es"/>
          </w:rPr>
          <w:t>Reservas presupuestales</w:t>
        </w:r>
        <w:r>
          <w:rPr>
            <w:noProof/>
            <w:webHidden/>
          </w:rPr>
          <w:tab/>
        </w:r>
        <w:r>
          <w:rPr>
            <w:noProof/>
            <w:webHidden/>
          </w:rPr>
          <w:fldChar w:fldCharType="begin"/>
        </w:r>
        <w:r>
          <w:rPr>
            <w:noProof/>
            <w:webHidden/>
          </w:rPr>
          <w:instrText xml:space="preserve"> PAGEREF _Toc126954812 \h </w:instrText>
        </w:r>
        <w:r>
          <w:rPr>
            <w:noProof/>
            <w:webHidden/>
          </w:rPr>
        </w:r>
        <w:r>
          <w:rPr>
            <w:noProof/>
            <w:webHidden/>
          </w:rPr>
          <w:fldChar w:fldCharType="separate"/>
        </w:r>
        <w:r>
          <w:rPr>
            <w:noProof/>
            <w:webHidden/>
          </w:rPr>
          <w:t>68</w:t>
        </w:r>
        <w:r>
          <w:rPr>
            <w:noProof/>
            <w:webHidden/>
          </w:rPr>
          <w:fldChar w:fldCharType="end"/>
        </w:r>
      </w:hyperlink>
    </w:p>
    <w:p w14:paraId="1B21FEAC" w14:textId="0094ECA1"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813" w:history="1">
        <w:r w:rsidRPr="001542E2">
          <w:rPr>
            <w:rStyle w:val="Hipervnculo"/>
            <w:rFonts w:eastAsia="Arial" w:cs="Arial"/>
            <w:bCs/>
            <w:noProof/>
          </w:rPr>
          <w:t>Ilustración</w:t>
        </w:r>
        <w:r w:rsidRPr="001542E2">
          <w:rPr>
            <w:rStyle w:val="Hipervnculo"/>
            <w:rFonts w:eastAsia="Arial" w:cs="Arial"/>
            <w:noProof/>
          </w:rPr>
          <w:t xml:space="preserve"> </w:t>
        </w:r>
        <w:r w:rsidRPr="001542E2">
          <w:rPr>
            <w:rStyle w:val="Hipervnculo"/>
            <w:rFonts w:cs="Arial"/>
            <w:noProof/>
          </w:rPr>
          <w:t>21</w:t>
        </w:r>
        <w:r w:rsidRPr="001542E2">
          <w:rPr>
            <w:rStyle w:val="Hipervnculo"/>
            <w:rFonts w:eastAsia="Arial" w:cs="Arial"/>
            <w:bCs/>
            <w:noProof/>
          </w:rPr>
          <w:t xml:space="preserve">. </w:t>
        </w:r>
        <w:r w:rsidRPr="001542E2">
          <w:rPr>
            <w:rStyle w:val="Hipervnculo"/>
            <w:rFonts w:eastAsia="Arial" w:cs="Arial"/>
            <w:noProof/>
          </w:rPr>
          <w:t>Ejecución de pasivos 2022</w:t>
        </w:r>
        <w:r>
          <w:rPr>
            <w:noProof/>
            <w:webHidden/>
          </w:rPr>
          <w:tab/>
        </w:r>
        <w:r>
          <w:rPr>
            <w:noProof/>
            <w:webHidden/>
          </w:rPr>
          <w:fldChar w:fldCharType="begin"/>
        </w:r>
        <w:r>
          <w:rPr>
            <w:noProof/>
            <w:webHidden/>
          </w:rPr>
          <w:instrText xml:space="preserve"> PAGEREF _Toc126954813 \h </w:instrText>
        </w:r>
        <w:r>
          <w:rPr>
            <w:noProof/>
            <w:webHidden/>
          </w:rPr>
        </w:r>
        <w:r>
          <w:rPr>
            <w:noProof/>
            <w:webHidden/>
          </w:rPr>
          <w:fldChar w:fldCharType="separate"/>
        </w:r>
        <w:r>
          <w:rPr>
            <w:noProof/>
            <w:webHidden/>
          </w:rPr>
          <w:t>70</w:t>
        </w:r>
        <w:r>
          <w:rPr>
            <w:noProof/>
            <w:webHidden/>
          </w:rPr>
          <w:fldChar w:fldCharType="end"/>
        </w:r>
      </w:hyperlink>
    </w:p>
    <w:p w14:paraId="0233CB0E" w14:textId="390FB1B1"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814" w:history="1">
        <w:r w:rsidRPr="001542E2">
          <w:rPr>
            <w:rStyle w:val="Hipervnculo"/>
            <w:rFonts w:eastAsia="Arial" w:cs="Arial"/>
            <w:noProof/>
          </w:rPr>
          <w:t>Ilustración 22. Estado acciones planes de mejoramiento</w:t>
        </w:r>
        <w:r>
          <w:rPr>
            <w:noProof/>
            <w:webHidden/>
          </w:rPr>
          <w:tab/>
        </w:r>
        <w:r>
          <w:rPr>
            <w:noProof/>
            <w:webHidden/>
          </w:rPr>
          <w:fldChar w:fldCharType="begin"/>
        </w:r>
        <w:r>
          <w:rPr>
            <w:noProof/>
            <w:webHidden/>
          </w:rPr>
          <w:instrText xml:space="preserve"> PAGEREF _Toc126954814 \h </w:instrText>
        </w:r>
        <w:r>
          <w:rPr>
            <w:noProof/>
            <w:webHidden/>
          </w:rPr>
        </w:r>
        <w:r>
          <w:rPr>
            <w:noProof/>
            <w:webHidden/>
          </w:rPr>
          <w:fldChar w:fldCharType="separate"/>
        </w:r>
        <w:r>
          <w:rPr>
            <w:noProof/>
            <w:webHidden/>
          </w:rPr>
          <w:t>81</w:t>
        </w:r>
        <w:r>
          <w:rPr>
            <w:noProof/>
            <w:webHidden/>
          </w:rPr>
          <w:fldChar w:fldCharType="end"/>
        </w:r>
      </w:hyperlink>
    </w:p>
    <w:p w14:paraId="18017EE7" w14:textId="6B00354A"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815" w:history="1">
        <w:r w:rsidRPr="001542E2">
          <w:rPr>
            <w:rStyle w:val="Hipervnculo"/>
            <w:rFonts w:eastAsia="Arial" w:cs="Arial"/>
            <w:noProof/>
          </w:rPr>
          <w:t>Ilustración 23. evaluación modelo estándar de control interno</w:t>
        </w:r>
        <w:r>
          <w:rPr>
            <w:noProof/>
            <w:webHidden/>
          </w:rPr>
          <w:tab/>
        </w:r>
        <w:r>
          <w:rPr>
            <w:noProof/>
            <w:webHidden/>
          </w:rPr>
          <w:fldChar w:fldCharType="begin"/>
        </w:r>
        <w:r>
          <w:rPr>
            <w:noProof/>
            <w:webHidden/>
          </w:rPr>
          <w:instrText xml:space="preserve"> PAGEREF _Toc126954815 \h </w:instrText>
        </w:r>
        <w:r>
          <w:rPr>
            <w:noProof/>
            <w:webHidden/>
          </w:rPr>
        </w:r>
        <w:r>
          <w:rPr>
            <w:noProof/>
            <w:webHidden/>
          </w:rPr>
          <w:fldChar w:fldCharType="separate"/>
        </w:r>
        <w:r>
          <w:rPr>
            <w:noProof/>
            <w:webHidden/>
          </w:rPr>
          <w:t>81</w:t>
        </w:r>
        <w:r>
          <w:rPr>
            <w:noProof/>
            <w:webHidden/>
          </w:rPr>
          <w:fldChar w:fldCharType="end"/>
        </w:r>
      </w:hyperlink>
    </w:p>
    <w:p w14:paraId="0C6E1AD9" w14:textId="2B01A593"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816" w:history="1">
        <w:r w:rsidRPr="001542E2">
          <w:rPr>
            <w:rStyle w:val="Hipervnculo"/>
            <w:rFonts w:eastAsia="Arial" w:cs="Arial"/>
            <w:noProof/>
          </w:rPr>
          <w:t>Ilustración 24. Comparativo por políticas del modelo Integrado de Planeación y Gestión - UAERMV</w:t>
        </w:r>
        <w:r>
          <w:rPr>
            <w:noProof/>
            <w:webHidden/>
          </w:rPr>
          <w:tab/>
        </w:r>
        <w:r>
          <w:rPr>
            <w:noProof/>
            <w:webHidden/>
          </w:rPr>
          <w:fldChar w:fldCharType="begin"/>
        </w:r>
        <w:r>
          <w:rPr>
            <w:noProof/>
            <w:webHidden/>
          </w:rPr>
          <w:instrText xml:space="preserve"> PAGEREF _Toc126954816 \h </w:instrText>
        </w:r>
        <w:r>
          <w:rPr>
            <w:noProof/>
            <w:webHidden/>
          </w:rPr>
        </w:r>
        <w:r>
          <w:rPr>
            <w:noProof/>
            <w:webHidden/>
          </w:rPr>
          <w:fldChar w:fldCharType="separate"/>
        </w:r>
        <w:r>
          <w:rPr>
            <w:noProof/>
            <w:webHidden/>
          </w:rPr>
          <w:t>83</w:t>
        </w:r>
        <w:r>
          <w:rPr>
            <w:noProof/>
            <w:webHidden/>
          </w:rPr>
          <w:fldChar w:fldCharType="end"/>
        </w:r>
      </w:hyperlink>
    </w:p>
    <w:p w14:paraId="248C6664" w14:textId="4D87B383" w:rsidR="00FB1EF9" w:rsidRDefault="00FB1EF9" w:rsidP="00CC62A5">
      <w:pPr>
        <w:jc w:val="center"/>
        <w:rPr>
          <w:rFonts w:ascii="Arial" w:hAnsi="Arial" w:cs="Arial"/>
          <w:b/>
          <w:bCs/>
        </w:rPr>
      </w:pPr>
      <w:r>
        <w:rPr>
          <w:rFonts w:ascii="Arial" w:hAnsi="Arial" w:cs="Arial"/>
          <w:b/>
          <w:bCs/>
        </w:rPr>
        <w:fldChar w:fldCharType="end"/>
      </w:r>
    </w:p>
    <w:p w14:paraId="07E5E9A9" w14:textId="77777777" w:rsidR="00FB1EF9" w:rsidRDefault="00FB1EF9" w:rsidP="00CC62A5">
      <w:pPr>
        <w:jc w:val="center"/>
        <w:rPr>
          <w:rFonts w:ascii="Arial" w:hAnsi="Arial" w:cs="Arial"/>
          <w:b/>
          <w:bCs/>
        </w:rPr>
      </w:pPr>
    </w:p>
    <w:p w14:paraId="1FD626D8" w14:textId="3940D987" w:rsidR="00CC62A5" w:rsidRPr="00CC62A5" w:rsidRDefault="00CC62A5" w:rsidP="00CC62A5">
      <w:pPr>
        <w:jc w:val="center"/>
        <w:rPr>
          <w:rFonts w:ascii="Arial" w:hAnsi="Arial" w:cs="Arial"/>
          <w:b/>
          <w:bCs/>
        </w:rPr>
      </w:pPr>
      <w:r w:rsidRPr="00CC62A5">
        <w:rPr>
          <w:rFonts w:ascii="Arial" w:hAnsi="Arial" w:cs="Arial"/>
          <w:b/>
          <w:bCs/>
        </w:rPr>
        <w:t>LISTADO DE TABLAS</w:t>
      </w:r>
    </w:p>
    <w:p w14:paraId="10BEB54A" w14:textId="1EC31DE5" w:rsidR="00FB1EF9" w:rsidRDefault="00CC62A5">
      <w:pPr>
        <w:pStyle w:val="Tabladeilustraciones"/>
        <w:tabs>
          <w:tab w:val="right" w:leader="dot" w:pos="9350"/>
        </w:tabs>
        <w:rPr>
          <w:rFonts w:asciiTheme="minorHAnsi" w:eastAsiaTheme="minorEastAsia" w:hAnsiTheme="minorHAnsi" w:cstheme="minorBidi"/>
          <w:noProof/>
          <w:lang w:eastAsia="es-CO"/>
        </w:rPr>
      </w:pPr>
      <w:r>
        <w:rPr>
          <w:rFonts w:cs="Arial"/>
          <w:b/>
          <w:bCs/>
          <w:color w:val="FF0000"/>
          <w:shd w:val="clear" w:color="auto" w:fill="E6E6E6"/>
        </w:rPr>
        <w:fldChar w:fldCharType="begin"/>
      </w:r>
      <w:r>
        <w:rPr>
          <w:rFonts w:cs="Arial"/>
          <w:b/>
          <w:bCs/>
          <w:color w:val="FF0000"/>
        </w:rPr>
        <w:instrText xml:space="preserve"> TOC \h \z \c "Tabla" </w:instrText>
      </w:r>
      <w:r>
        <w:rPr>
          <w:rFonts w:cs="Arial"/>
          <w:b/>
          <w:bCs/>
          <w:color w:val="FF0000"/>
          <w:shd w:val="clear" w:color="auto" w:fill="E6E6E6"/>
        </w:rPr>
        <w:fldChar w:fldCharType="separate"/>
      </w:r>
      <w:hyperlink w:anchor="_Toc126954745" w:history="1">
        <w:r w:rsidR="00FB1EF9" w:rsidRPr="00D3672E">
          <w:rPr>
            <w:rStyle w:val="Hipervnculo"/>
            <w:rFonts w:cs="Arial"/>
            <w:noProof/>
          </w:rPr>
          <w:t>Tabla 1 Indicadores Institucionales.</w:t>
        </w:r>
        <w:r w:rsidR="00FB1EF9">
          <w:rPr>
            <w:noProof/>
            <w:webHidden/>
          </w:rPr>
          <w:tab/>
        </w:r>
        <w:r w:rsidR="00FB1EF9">
          <w:rPr>
            <w:noProof/>
            <w:webHidden/>
          </w:rPr>
          <w:fldChar w:fldCharType="begin"/>
        </w:r>
        <w:r w:rsidR="00FB1EF9">
          <w:rPr>
            <w:noProof/>
            <w:webHidden/>
          </w:rPr>
          <w:instrText xml:space="preserve"> PAGEREF _Toc126954745 \h </w:instrText>
        </w:r>
        <w:r w:rsidR="00FB1EF9">
          <w:rPr>
            <w:noProof/>
            <w:webHidden/>
          </w:rPr>
        </w:r>
        <w:r w:rsidR="00FB1EF9">
          <w:rPr>
            <w:noProof/>
            <w:webHidden/>
          </w:rPr>
          <w:fldChar w:fldCharType="separate"/>
        </w:r>
        <w:r w:rsidR="00FB1EF9">
          <w:rPr>
            <w:noProof/>
            <w:webHidden/>
          </w:rPr>
          <w:t>12</w:t>
        </w:r>
        <w:r w:rsidR="00FB1EF9">
          <w:rPr>
            <w:noProof/>
            <w:webHidden/>
          </w:rPr>
          <w:fldChar w:fldCharType="end"/>
        </w:r>
      </w:hyperlink>
    </w:p>
    <w:p w14:paraId="7F3DA521" w14:textId="06C64BE5"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46" w:history="1">
        <w:r w:rsidRPr="00D3672E">
          <w:rPr>
            <w:rStyle w:val="Hipervnculo"/>
            <w:rFonts w:cs="Arial"/>
            <w:noProof/>
          </w:rPr>
          <w:t>Tabla 2. Cumplimiento de Metas de Intervención de Vías</w:t>
        </w:r>
        <w:r>
          <w:rPr>
            <w:noProof/>
            <w:webHidden/>
          </w:rPr>
          <w:tab/>
        </w:r>
        <w:r>
          <w:rPr>
            <w:noProof/>
            <w:webHidden/>
          </w:rPr>
          <w:fldChar w:fldCharType="begin"/>
        </w:r>
        <w:r>
          <w:rPr>
            <w:noProof/>
            <w:webHidden/>
          </w:rPr>
          <w:instrText xml:space="preserve"> PAGEREF _Toc126954746 \h </w:instrText>
        </w:r>
        <w:r>
          <w:rPr>
            <w:noProof/>
            <w:webHidden/>
          </w:rPr>
        </w:r>
        <w:r>
          <w:rPr>
            <w:noProof/>
            <w:webHidden/>
          </w:rPr>
          <w:fldChar w:fldCharType="separate"/>
        </w:r>
        <w:r>
          <w:rPr>
            <w:noProof/>
            <w:webHidden/>
          </w:rPr>
          <w:t>12</w:t>
        </w:r>
        <w:r>
          <w:rPr>
            <w:noProof/>
            <w:webHidden/>
          </w:rPr>
          <w:fldChar w:fldCharType="end"/>
        </w:r>
      </w:hyperlink>
    </w:p>
    <w:p w14:paraId="7AF4ED9A" w14:textId="1047417A"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47" w:history="1">
        <w:r w:rsidRPr="00D3672E">
          <w:rPr>
            <w:rStyle w:val="Hipervnculo"/>
            <w:rFonts w:cs="Arial"/>
            <w:noProof/>
          </w:rPr>
          <w:t xml:space="preserve">Tabla 3 </w:t>
        </w:r>
        <w:r w:rsidRPr="00D3672E">
          <w:rPr>
            <w:rStyle w:val="Hipervnculo"/>
            <w:rFonts w:cs="Arial"/>
            <w:noProof/>
            <w:lang w:eastAsia="es-CO"/>
          </w:rPr>
          <w:t>Ejecución Presupuestal de Gastos</w:t>
        </w:r>
        <w:r>
          <w:rPr>
            <w:noProof/>
            <w:webHidden/>
          </w:rPr>
          <w:tab/>
        </w:r>
        <w:r>
          <w:rPr>
            <w:noProof/>
            <w:webHidden/>
          </w:rPr>
          <w:fldChar w:fldCharType="begin"/>
        </w:r>
        <w:r>
          <w:rPr>
            <w:noProof/>
            <w:webHidden/>
          </w:rPr>
          <w:instrText xml:space="preserve"> PAGEREF _Toc126954747 \h </w:instrText>
        </w:r>
        <w:r>
          <w:rPr>
            <w:noProof/>
            <w:webHidden/>
          </w:rPr>
        </w:r>
        <w:r>
          <w:rPr>
            <w:noProof/>
            <w:webHidden/>
          </w:rPr>
          <w:fldChar w:fldCharType="separate"/>
        </w:r>
        <w:r>
          <w:rPr>
            <w:noProof/>
            <w:webHidden/>
          </w:rPr>
          <w:t>12</w:t>
        </w:r>
        <w:r>
          <w:rPr>
            <w:noProof/>
            <w:webHidden/>
          </w:rPr>
          <w:fldChar w:fldCharType="end"/>
        </w:r>
      </w:hyperlink>
    </w:p>
    <w:p w14:paraId="214C2EA6" w14:textId="7D8804E6"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48" w:history="1">
        <w:r w:rsidRPr="00D3672E">
          <w:rPr>
            <w:rStyle w:val="Hipervnculo"/>
            <w:rFonts w:cs="Arial"/>
            <w:noProof/>
          </w:rPr>
          <w:t>Tabla 4. Indicadores estratégicos.</w:t>
        </w:r>
        <w:r>
          <w:rPr>
            <w:noProof/>
            <w:webHidden/>
          </w:rPr>
          <w:tab/>
        </w:r>
        <w:r>
          <w:rPr>
            <w:noProof/>
            <w:webHidden/>
          </w:rPr>
          <w:fldChar w:fldCharType="begin"/>
        </w:r>
        <w:r>
          <w:rPr>
            <w:noProof/>
            <w:webHidden/>
          </w:rPr>
          <w:instrText xml:space="preserve"> PAGEREF _Toc126954748 \h </w:instrText>
        </w:r>
        <w:r>
          <w:rPr>
            <w:noProof/>
            <w:webHidden/>
          </w:rPr>
        </w:r>
        <w:r>
          <w:rPr>
            <w:noProof/>
            <w:webHidden/>
          </w:rPr>
          <w:fldChar w:fldCharType="separate"/>
        </w:r>
        <w:r>
          <w:rPr>
            <w:noProof/>
            <w:webHidden/>
          </w:rPr>
          <w:t>13</w:t>
        </w:r>
        <w:r>
          <w:rPr>
            <w:noProof/>
            <w:webHidden/>
          </w:rPr>
          <w:fldChar w:fldCharType="end"/>
        </w:r>
      </w:hyperlink>
    </w:p>
    <w:p w14:paraId="02A659F8" w14:textId="1A784AAB"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49" w:history="1">
        <w:r w:rsidRPr="00D3672E">
          <w:rPr>
            <w:rStyle w:val="Hipervnculo"/>
            <w:rFonts w:cs="Arial"/>
            <w:noProof/>
          </w:rPr>
          <w:t>Tabla 5. Seguimiento a intervenciones ejecutadas</w:t>
        </w:r>
        <w:r>
          <w:rPr>
            <w:noProof/>
            <w:webHidden/>
          </w:rPr>
          <w:tab/>
        </w:r>
        <w:r>
          <w:rPr>
            <w:noProof/>
            <w:webHidden/>
          </w:rPr>
          <w:fldChar w:fldCharType="begin"/>
        </w:r>
        <w:r>
          <w:rPr>
            <w:noProof/>
            <w:webHidden/>
          </w:rPr>
          <w:instrText xml:space="preserve"> PAGEREF _Toc126954749 \h </w:instrText>
        </w:r>
        <w:r>
          <w:rPr>
            <w:noProof/>
            <w:webHidden/>
          </w:rPr>
        </w:r>
        <w:r>
          <w:rPr>
            <w:noProof/>
            <w:webHidden/>
          </w:rPr>
          <w:fldChar w:fldCharType="separate"/>
        </w:r>
        <w:r>
          <w:rPr>
            <w:noProof/>
            <w:webHidden/>
          </w:rPr>
          <w:t>13</w:t>
        </w:r>
        <w:r>
          <w:rPr>
            <w:noProof/>
            <w:webHidden/>
          </w:rPr>
          <w:fldChar w:fldCharType="end"/>
        </w:r>
      </w:hyperlink>
    </w:p>
    <w:p w14:paraId="42D63365" w14:textId="435690EA"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50" w:history="1">
        <w:r w:rsidRPr="00D3672E">
          <w:rPr>
            <w:rStyle w:val="Hipervnculo"/>
            <w:rFonts w:cs="Arial"/>
            <w:noProof/>
          </w:rPr>
          <w:t xml:space="preserve">Tabla 6. </w:t>
        </w:r>
        <w:r w:rsidRPr="00D3672E">
          <w:rPr>
            <w:rStyle w:val="Hipervnculo"/>
            <w:rFonts w:cs="Arial"/>
            <w:noProof/>
            <w:lang w:eastAsia="es-CO"/>
          </w:rPr>
          <w:t>Porcentaje de cumplimiento de entregas de mezclas autorizadas</w:t>
        </w:r>
        <w:r>
          <w:rPr>
            <w:noProof/>
            <w:webHidden/>
          </w:rPr>
          <w:tab/>
        </w:r>
        <w:r>
          <w:rPr>
            <w:noProof/>
            <w:webHidden/>
          </w:rPr>
          <w:fldChar w:fldCharType="begin"/>
        </w:r>
        <w:r>
          <w:rPr>
            <w:noProof/>
            <w:webHidden/>
          </w:rPr>
          <w:instrText xml:space="preserve"> PAGEREF _Toc126954750 \h </w:instrText>
        </w:r>
        <w:r>
          <w:rPr>
            <w:noProof/>
            <w:webHidden/>
          </w:rPr>
        </w:r>
        <w:r>
          <w:rPr>
            <w:noProof/>
            <w:webHidden/>
          </w:rPr>
          <w:fldChar w:fldCharType="separate"/>
        </w:r>
        <w:r>
          <w:rPr>
            <w:noProof/>
            <w:webHidden/>
          </w:rPr>
          <w:t>14</w:t>
        </w:r>
        <w:r>
          <w:rPr>
            <w:noProof/>
            <w:webHidden/>
          </w:rPr>
          <w:fldChar w:fldCharType="end"/>
        </w:r>
      </w:hyperlink>
    </w:p>
    <w:p w14:paraId="2E7E7B4B" w14:textId="4EBF501C"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51" w:history="1">
        <w:r w:rsidRPr="00D3672E">
          <w:rPr>
            <w:rStyle w:val="Hipervnculo"/>
            <w:rFonts w:cs="Arial"/>
            <w:noProof/>
          </w:rPr>
          <w:t xml:space="preserve">Tabla 7. </w:t>
        </w:r>
        <w:r w:rsidRPr="00D3672E">
          <w:rPr>
            <w:rStyle w:val="Hipervnculo"/>
            <w:rFonts w:cs="Arial"/>
            <w:noProof/>
            <w:lang w:eastAsia="es-CO"/>
          </w:rPr>
          <w:t>Porcentaje de cumplimiento de parámetros de producción de mezcla asfáltica y concreta</w:t>
        </w:r>
        <w:r>
          <w:rPr>
            <w:noProof/>
            <w:webHidden/>
          </w:rPr>
          <w:tab/>
        </w:r>
        <w:r>
          <w:rPr>
            <w:noProof/>
            <w:webHidden/>
          </w:rPr>
          <w:fldChar w:fldCharType="begin"/>
        </w:r>
        <w:r>
          <w:rPr>
            <w:noProof/>
            <w:webHidden/>
          </w:rPr>
          <w:instrText xml:space="preserve"> PAGEREF _Toc126954751 \h </w:instrText>
        </w:r>
        <w:r>
          <w:rPr>
            <w:noProof/>
            <w:webHidden/>
          </w:rPr>
        </w:r>
        <w:r>
          <w:rPr>
            <w:noProof/>
            <w:webHidden/>
          </w:rPr>
          <w:fldChar w:fldCharType="separate"/>
        </w:r>
        <w:r>
          <w:rPr>
            <w:noProof/>
            <w:webHidden/>
          </w:rPr>
          <w:t>15</w:t>
        </w:r>
        <w:r>
          <w:rPr>
            <w:noProof/>
            <w:webHidden/>
          </w:rPr>
          <w:fldChar w:fldCharType="end"/>
        </w:r>
      </w:hyperlink>
    </w:p>
    <w:p w14:paraId="454CAF4F" w14:textId="036056ED"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52" w:history="1">
        <w:r w:rsidRPr="00D3672E">
          <w:rPr>
            <w:rStyle w:val="Hipervnculo"/>
            <w:rFonts w:cs="Arial"/>
            <w:noProof/>
          </w:rPr>
          <w:t>Tabla 8. Disponibilidad de los Vehículos</w:t>
        </w:r>
        <w:r>
          <w:rPr>
            <w:noProof/>
            <w:webHidden/>
          </w:rPr>
          <w:tab/>
        </w:r>
        <w:r>
          <w:rPr>
            <w:noProof/>
            <w:webHidden/>
          </w:rPr>
          <w:fldChar w:fldCharType="begin"/>
        </w:r>
        <w:r>
          <w:rPr>
            <w:noProof/>
            <w:webHidden/>
          </w:rPr>
          <w:instrText xml:space="preserve"> PAGEREF _Toc126954752 \h </w:instrText>
        </w:r>
        <w:r>
          <w:rPr>
            <w:noProof/>
            <w:webHidden/>
          </w:rPr>
        </w:r>
        <w:r>
          <w:rPr>
            <w:noProof/>
            <w:webHidden/>
          </w:rPr>
          <w:fldChar w:fldCharType="separate"/>
        </w:r>
        <w:r>
          <w:rPr>
            <w:noProof/>
            <w:webHidden/>
          </w:rPr>
          <w:t>16</w:t>
        </w:r>
        <w:r>
          <w:rPr>
            <w:noProof/>
            <w:webHidden/>
          </w:rPr>
          <w:fldChar w:fldCharType="end"/>
        </w:r>
      </w:hyperlink>
    </w:p>
    <w:p w14:paraId="29EE32FB" w14:textId="10924718"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53" w:history="1">
        <w:r w:rsidRPr="00D3672E">
          <w:rPr>
            <w:rStyle w:val="Hipervnculo"/>
            <w:rFonts w:cs="Arial"/>
            <w:noProof/>
          </w:rPr>
          <w:t>Tabla 9. Ejecución presupuestal pasivos exigibles</w:t>
        </w:r>
        <w:r>
          <w:rPr>
            <w:noProof/>
            <w:webHidden/>
          </w:rPr>
          <w:tab/>
        </w:r>
        <w:r>
          <w:rPr>
            <w:noProof/>
            <w:webHidden/>
          </w:rPr>
          <w:fldChar w:fldCharType="begin"/>
        </w:r>
        <w:r>
          <w:rPr>
            <w:noProof/>
            <w:webHidden/>
          </w:rPr>
          <w:instrText xml:space="preserve"> PAGEREF _Toc126954753 \h </w:instrText>
        </w:r>
        <w:r>
          <w:rPr>
            <w:noProof/>
            <w:webHidden/>
          </w:rPr>
        </w:r>
        <w:r>
          <w:rPr>
            <w:noProof/>
            <w:webHidden/>
          </w:rPr>
          <w:fldChar w:fldCharType="separate"/>
        </w:r>
        <w:r>
          <w:rPr>
            <w:noProof/>
            <w:webHidden/>
          </w:rPr>
          <w:t>17</w:t>
        </w:r>
        <w:r>
          <w:rPr>
            <w:noProof/>
            <w:webHidden/>
          </w:rPr>
          <w:fldChar w:fldCharType="end"/>
        </w:r>
      </w:hyperlink>
    </w:p>
    <w:p w14:paraId="32269363" w14:textId="1DDD8A21"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54" w:history="1">
        <w:r w:rsidRPr="00D3672E">
          <w:rPr>
            <w:rStyle w:val="Hipervnculo"/>
            <w:rFonts w:cs="Arial"/>
            <w:noProof/>
          </w:rPr>
          <w:t>Tabla 10. Indicadores de proceso.</w:t>
        </w:r>
        <w:r>
          <w:rPr>
            <w:noProof/>
            <w:webHidden/>
          </w:rPr>
          <w:tab/>
        </w:r>
        <w:r>
          <w:rPr>
            <w:noProof/>
            <w:webHidden/>
          </w:rPr>
          <w:fldChar w:fldCharType="begin"/>
        </w:r>
        <w:r>
          <w:rPr>
            <w:noProof/>
            <w:webHidden/>
          </w:rPr>
          <w:instrText xml:space="preserve"> PAGEREF _Toc126954754 \h </w:instrText>
        </w:r>
        <w:r>
          <w:rPr>
            <w:noProof/>
            <w:webHidden/>
          </w:rPr>
        </w:r>
        <w:r>
          <w:rPr>
            <w:noProof/>
            <w:webHidden/>
          </w:rPr>
          <w:fldChar w:fldCharType="separate"/>
        </w:r>
        <w:r>
          <w:rPr>
            <w:noProof/>
            <w:webHidden/>
          </w:rPr>
          <w:t>18</w:t>
        </w:r>
        <w:r>
          <w:rPr>
            <w:noProof/>
            <w:webHidden/>
          </w:rPr>
          <w:fldChar w:fldCharType="end"/>
        </w:r>
      </w:hyperlink>
    </w:p>
    <w:p w14:paraId="0CF10C64" w14:textId="6BCF0499"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55" w:history="1">
        <w:r w:rsidRPr="00D3672E">
          <w:rPr>
            <w:rStyle w:val="Hipervnculo"/>
            <w:rFonts w:cs="Arial"/>
            <w:noProof/>
          </w:rPr>
          <w:t>Tabla 11. Seguimiento a la ejecución de los objetivos institucionales de la UAERMV</w:t>
        </w:r>
        <w:r>
          <w:rPr>
            <w:noProof/>
            <w:webHidden/>
          </w:rPr>
          <w:tab/>
        </w:r>
        <w:r>
          <w:rPr>
            <w:noProof/>
            <w:webHidden/>
          </w:rPr>
          <w:fldChar w:fldCharType="begin"/>
        </w:r>
        <w:r>
          <w:rPr>
            <w:noProof/>
            <w:webHidden/>
          </w:rPr>
          <w:instrText xml:space="preserve"> PAGEREF _Toc126954755 \h </w:instrText>
        </w:r>
        <w:r>
          <w:rPr>
            <w:noProof/>
            <w:webHidden/>
          </w:rPr>
        </w:r>
        <w:r>
          <w:rPr>
            <w:noProof/>
            <w:webHidden/>
          </w:rPr>
          <w:fldChar w:fldCharType="separate"/>
        </w:r>
        <w:r>
          <w:rPr>
            <w:noProof/>
            <w:webHidden/>
          </w:rPr>
          <w:t>20</w:t>
        </w:r>
        <w:r>
          <w:rPr>
            <w:noProof/>
            <w:webHidden/>
          </w:rPr>
          <w:fldChar w:fldCharType="end"/>
        </w:r>
      </w:hyperlink>
    </w:p>
    <w:p w14:paraId="1675207D" w14:textId="25A88F1D"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56" w:history="1">
        <w:r w:rsidRPr="00D3672E">
          <w:rPr>
            <w:rStyle w:val="Hipervnculo"/>
            <w:rFonts w:cs="Arial"/>
            <w:noProof/>
          </w:rPr>
          <w:t>Tabla 12. Planes de acción 2022</w:t>
        </w:r>
        <w:r>
          <w:rPr>
            <w:noProof/>
            <w:webHidden/>
          </w:rPr>
          <w:tab/>
        </w:r>
        <w:r>
          <w:rPr>
            <w:noProof/>
            <w:webHidden/>
          </w:rPr>
          <w:fldChar w:fldCharType="begin"/>
        </w:r>
        <w:r>
          <w:rPr>
            <w:noProof/>
            <w:webHidden/>
          </w:rPr>
          <w:instrText xml:space="preserve"> PAGEREF _Toc126954756 \h </w:instrText>
        </w:r>
        <w:r>
          <w:rPr>
            <w:noProof/>
            <w:webHidden/>
          </w:rPr>
        </w:r>
        <w:r>
          <w:rPr>
            <w:noProof/>
            <w:webHidden/>
          </w:rPr>
          <w:fldChar w:fldCharType="separate"/>
        </w:r>
        <w:r>
          <w:rPr>
            <w:noProof/>
            <w:webHidden/>
          </w:rPr>
          <w:t>21</w:t>
        </w:r>
        <w:r>
          <w:rPr>
            <w:noProof/>
            <w:webHidden/>
          </w:rPr>
          <w:fldChar w:fldCharType="end"/>
        </w:r>
      </w:hyperlink>
    </w:p>
    <w:p w14:paraId="266C0BD1" w14:textId="00F38209"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57" w:history="1">
        <w:r w:rsidRPr="00D3672E">
          <w:rPr>
            <w:rStyle w:val="Hipervnculo"/>
            <w:rFonts w:cs="Arial"/>
            <w:noProof/>
          </w:rPr>
          <w:t>Tabla 13. Asociación ODS y Metas Sectoriales</w:t>
        </w:r>
        <w:r>
          <w:rPr>
            <w:noProof/>
            <w:webHidden/>
          </w:rPr>
          <w:tab/>
        </w:r>
        <w:r>
          <w:rPr>
            <w:noProof/>
            <w:webHidden/>
          </w:rPr>
          <w:fldChar w:fldCharType="begin"/>
        </w:r>
        <w:r>
          <w:rPr>
            <w:noProof/>
            <w:webHidden/>
          </w:rPr>
          <w:instrText xml:space="preserve"> PAGEREF _Toc126954757 \h </w:instrText>
        </w:r>
        <w:r>
          <w:rPr>
            <w:noProof/>
            <w:webHidden/>
          </w:rPr>
        </w:r>
        <w:r>
          <w:rPr>
            <w:noProof/>
            <w:webHidden/>
          </w:rPr>
          <w:fldChar w:fldCharType="separate"/>
        </w:r>
        <w:r>
          <w:rPr>
            <w:noProof/>
            <w:webHidden/>
          </w:rPr>
          <w:t>21</w:t>
        </w:r>
        <w:r>
          <w:rPr>
            <w:noProof/>
            <w:webHidden/>
          </w:rPr>
          <w:fldChar w:fldCharType="end"/>
        </w:r>
      </w:hyperlink>
    </w:p>
    <w:p w14:paraId="1A0E1171" w14:textId="41645EAD"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58" w:history="1">
        <w:r w:rsidRPr="00D3672E">
          <w:rPr>
            <w:rStyle w:val="Hipervnculo"/>
            <w:rFonts w:cs="Arial"/>
            <w:noProof/>
          </w:rPr>
          <w:t>Tabla 14. Avance metas PDD 7858</w:t>
        </w:r>
        <w:r>
          <w:rPr>
            <w:noProof/>
            <w:webHidden/>
          </w:rPr>
          <w:tab/>
        </w:r>
        <w:r>
          <w:rPr>
            <w:noProof/>
            <w:webHidden/>
          </w:rPr>
          <w:fldChar w:fldCharType="begin"/>
        </w:r>
        <w:r>
          <w:rPr>
            <w:noProof/>
            <w:webHidden/>
          </w:rPr>
          <w:instrText xml:space="preserve"> PAGEREF _Toc126954758 \h </w:instrText>
        </w:r>
        <w:r>
          <w:rPr>
            <w:noProof/>
            <w:webHidden/>
          </w:rPr>
        </w:r>
        <w:r>
          <w:rPr>
            <w:noProof/>
            <w:webHidden/>
          </w:rPr>
          <w:fldChar w:fldCharType="separate"/>
        </w:r>
        <w:r>
          <w:rPr>
            <w:noProof/>
            <w:webHidden/>
          </w:rPr>
          <w:t>22</w:t>
        </w:r>
        <w:r>
          <w:rPr>
            <w:noProof/>
            <w:webHidden/>
          </w:rPr>
          <w:fldChar w:fldCharType="end"/>
        </w:r>
      </w:hyperlink>
    </w:p>
    <w:p w14:paraId="28BFDE97" w14:textId="2F8C5966"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59" w:history="1">
        <w:r w:rsidRPr="00D3672E">
          <w:rPr>
            <w:rStyle w:val="Hipervnculo"/>
            <w:rFonts w:cs="Arial"/>
            <w:noProof/>
          </w:rPr>
          <w:t>Tabla 15. Avance metas proyecto 7858</w:t>
        </w:r>
        <w:r>
          <w:rPr>
            <w:noProof/>
            <w:webHidden/>
          </w:rPr>
          <w:tab/>
        </w:r>
        <w:r>
          <w:rPr>
            <w:noProof/>
            <w:webHidden/>
          </w:rPr>
          <w:fldChar w:fldCharType="begin"/>
        </w:r>
        <w:r>
          <w:rPr>
            <w:noProof/>
            <w:webHidden/>
          </w:rPr>
          <w:instrText xml:space="preserve"> PAGEREF _Toc126954759 \h </w:instrText>
        </w:r>
        <w:r>
          <w:rPr>
            <w:noProof/>
            <w:webHidden/>
          </w:rPr>
        </w:r>
        <w:r>
          <w:rPr>
            <w:noProof/>
            <w:webHidden/>
          </w:rPr>
          <w:fldChar w:fldCharType="separate"/>
        </w:r>
        <w:r>
          <w:rPr>
            <w:noProof/>
            <w:webHidden/>
          </w:rPr>
          <w:t>25</w:t>
        </w:r>
        <w:r>
          <w:rPr>
            <w:noProof/>
            <w:webHidden/>
          </w:rPr>
          <w:fldChar w:fldCharType="end"/>
        </w:r>
      </w:hyperlink>
    </w:p>
    <w:p w14:paraId="63CB05B8" w14:textId="5540D60C"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60" w:history="1">
        <w:r w:rsidRPr="00D3672E">
          <w:rPr>
            <w:rStyle w:val="Hipervnculo"/>
            <w:rFonts w:cs="Arial"/>
            <w:noProof/>
          </w:rPr>
          <w:t>Tabla 16. Avance metas plan de desarrollo 7859</w:t>
        </w:r>
        <w:r>
          <w:rPr>
            <w:noProof/>
            <w:webHidden/>
          </w:rPr>
          <w:tab/>
        </w:r>
        <w:r>
          <w:rPr>
            <w:noProof/>
            <w:webHidden/>
          </w:rPr>
          <w:fldChar w:fldCharType="begin"/>
        </w:r>
        <w:r>
          <w:rPr>
            <w:noProof/>
            <w:webHidden/>
          </w:rPr>
          <w:instrText xml:space="preserve"> PAGEREF _Toc126954760 \h </w:instrText>
        </w:r>
        <w:r>
          <w:rPr>
            <w:noProof/>
            <w:webHidden/>
          </w:rPr>
        </w:r>
        <w:r>
          <w:rPr>
            <w:noProof/>
            <w:webHidden/>
          </w:rPr>
          <w:fldChar w:fldCharType="separate"/>
        </w:r>
        <w:r>
          <w:rPr>
            <w:noProof/>
            <w:webHidden/>
          </w:rPr>
          <w:t>28</w:t>
        </w:r>
        <w:r>
          <w:rPr>
            <w:noProof/>
            <w:webHidden/>
          </w:rPr>
          <w:fldChar w:fldCharType="end"/>
        </w:r>
      </w:hyperlink>
    </w:p>
    <w:p w14:paraId="7EA74CE4" w14:textId="44DB65BF"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61" w:history="1">
        <w:r w:rsidRPr="00D3672E">
          <w:rPr>
            <w:rStyle w:val="Hipervnculo"/>
            <w:rFonts w:cs="Arial"/>
            <w:noProof/>
          </w:rPr>
          <w:t>Tabla 17. Avance metas proyecto 7859</w:t>
        </w:r>
        <w:r>
          <w:rPr>
            <w:noProof/>
            <w:webHidden/>
          </w:rPr>
          <w:tab/>
        </w:r>
        <w:r>
          <w:rPr>
            <w:noProof/>
            <w:webHidden/>
          </w:rPr>
          <w:fldChar w:fldCharType="begin"/>
        </w:r>
        <w:r>
          <w:rPr>
            <w:noProof/>
            <w:webHidden/>
          </w:rPr>
          <w:instrText xml:space="preserve"> PAGEREF _Toc126954761 \h </w:instrText>
        </w:r>
        <w:r>
          <w:rPr>
            <w:noProof/>
            <w:webHidden/>
          </w:rPr>
        </w:r>
        <w:r>
          <w:rPr>
            <w:noProof/>
            <w:webHidden/>
          </w:rPr>
          <w:fldChar w:fldCharType="separate"/>
        </w:r>
        <w:r>
          <w:rPr>
            <w:noProof/>
            <w:webHidden/>
          </w:rPr>
          <w:t>29</w:t>
        </w:r>
        <w:r>
          <w:rPr>
            <w:noProof/>
            <w:webHidden/>
          </w:rPr>
          <w:fldChar w:fldCharType="end"/>
        </w:r>
      </w:hyperlink>
    </w:p>
    <w:p w14:paraId="733DB9FD" w14:textId="0DE87F06"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62" w:history="1">
        <w:r w:rsidRPr="00D3672E">
          <w:rPr>
            <w:rStyle w:val="Hipervnculo"/>
            <w:rFonts w:cs="Arial"/>
            <w:noProof/>
          </w:rPr>
          <w:t>Tabla 18. Avance metas PDD proyecto 7860</w:t>
        </w:r>
        <w:r>
          <w:rPr>
            <w:noProof/>
            <w:webHidden/>
          </w:rPr>
          <w:tab/>
        </w:r>
        <w:r>
          <w:rPr>
            <w:noProof/>
            <w:webHidden/>
          </w:rPr>
          <w:fldChar w:fldCharType="begin"/>
        </w:r>
        <w:r>
          <w:rPr>
            <w:noProof/>
            <w:webHidden/>
          </w:rPr>
          <w:instrText xml:space="preserve"> PAGEREF _Toc126954762 \h </w:instrText>
        </w:r>
        <w:r>
          <w:rPr>
            <w:noProof/>
            <w:webHidden/>
          </w:rPr>
        </w:r>
        <w:r>
          <w:rPr>
            <w:noProof/>
            <w:webHidden/>
          </w:rPr>
          <w:fldChar w:fldCharType="separate"/>
        </w:r>
        <w:r>
          <w:rPr>
            <w:noProof/>
            <w:webHidden/>
          </w:rPr>
          <w:t>32</w:t>
        </w:r>
        <w:r>
          <w:rPr>
            <w:noProof/>
            <w:webHidden/>
          </w:rPr>
          <w:fldChar w:fldCharType="end"/>
        </w:r>
      </w:hyperlink>
    </w:p>
    <w:p w14:paraId="22152628" w14:textId="5322C41D"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63" w:history="1">
        <w:r w:rsidRPr="00D3672E">
          <w:rPr>
            <w:rStyle w:val="Hipervnculo"/>
            <w:rFonts w:cs="Arial"/>
            <w:noProof/>
          </w:rPr>
          <w:t>Tabla 19. Avance metas proyecto 7860</w:t>
        </w:r>
        <w:r>
          <w:rPr>
            <w:noProof/>
            <w:webHidden/>
          </w:rPr>
          <w:tab/>
        </w:r>
        <w:r>
          <w:rPr>
            <w:noProof/>
            <w:webHidden/>
          </w:rPr>
          <w:fldChar w:fldCharType="begin"/>
        </w:r>
        <w:r>
          <w:rPr>
            <w:noProof/>
            <w:webHidden/>
          </w:rPr>
          <w:instrText xml:space="preserve"> PAGEREF _Toc126954763 \h </w:instrText>
        </w:r>
        <w:r>
          <w:rPr>
            <w:noProof/>
            <w:webHidden/>
          </w:rPr>
        </w:r>
        <w:r>
          <w:rPr>
            <w:noProof/>
            <w:webHidden/>
          </w:rPr>
          <w:fldChar w:fldCharType="separate"/>
        </w:r>
        <w:r>
          <w:rPr>
            <w:noProof/>
            <w:webHidden/>
          </w:rPr>
          <w:t>33</w:t>
        </w:r>
        <w:r>
          <w:rPr>
            <w:noProof/>
            <w:webHidden/>
          </w:rPr>
          <w:fldChar w:fldCharType="end"/>
        </w:r>
      </w:hyperlink>
    </w:p>
    <w:p w14:paraId="2065A121" w14:textId="2053E4BE"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64" w:history="1">
        <w:r w:rsidRPr="00D3672E">
          <w:rPr>
            <w:rStyle w:val="Hipervnculo"/>
            <w:rFonts w:cs="Arial"/>
            <w:noProof/>
          </w:rPr>
          <w:t>Tabla 20. Avance meta plan de desarrollo proyecto de inversión 7903</w:t>
        </w:r>
        <w:r>
          <w:rPr>
            <w:noProof/>
            <w:webHidden/>
          </w:rPr>
          <w:tab/>
        </w:r>
        <w:r>
          <w:rPr>
            <w:noProof/>
            <w:webHidden/>
          </w:rPr>
          <w:fldChar w:fldCharType="begin"/>
        </w:r>
        <w:r>
          <w:rPr>
            <w:noProof/>
            <w:webHidden/>
          </w:rPr>
          <w:instrText xml:space="preserve"> PAGEREF _Toc126954764 \h </w:instrText>
        </w:r>
        <w:r>
          <w:rPr>
            <w:noProof/>
            <w:webHidden/>
          </w:rPr>
        </w:r>
        <w:r>
          <w:rPr>
            <w:noProof/>
            <w:webHidden/>
          </w:rPr>
          <w:fldChar w:fldCharType="separate"/>
        </w:r>
        <w:r>
          <w:rPr>
            <w:noProof/>
            <w:webHidden/>
          </w:rPr>
          <w:t>35</w:t>
        </w:r>
        <w:r>
          <w:rPr>
            <w:noProof/>
            <w:webHidden/>
          </w:rPr>
          <w:fldChar w:fldCharType="end"/>
        </w:r>
      </w:hyperlink>
    </w:p>
    <w:p w14:paraId="75E3253C" w14:textId="31741D98"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65" w:history="1">
        <w:r w:rsidRPr="00D3672E">
          <w:rPr>
            <w:rStyle w:val="Hipervnculo"/>
            <w:rFonts w:cs="Arial"/>
            <w:noProof/>
          </w:rPr>
          <w:t>Tabla 21. Avance meta proyecto de inversión 7903</w:t>
        </w:r>
        <w:r>
          <w:rPr>
            <w:noProof/>
            <w:webHidden/>
          </w:rPr>
          <w:tab/>
        </w:r>
        <w:r>
          <w:rPr>
            <w:noProof/>
            <w:webHidden/>
          </w:rPr>
          <w:fldChar w:fldCharType="begin"/>
        </w:r>
        <w:r>
          <w:rPr>
            <w:noProof/>
            <w:webHidden/>
          </w:rPr>
          <w:instrText xml:space="preserve"> PAGEREF _Toc126954765 \h </w:instrText>
        </w:r>
        <w:r>
          <w:rPr>
            <w:noProof/>
            <w:webHidden/>
          </w:rPr>
        </w:r>
        <w:r>
          <w:rPr>
            <w:noProof/>
            <w:webHidden/>
          </w:rPr>
          <w:fldChar w:fldCharType="separate"/>
        </w:r>
        <w:r>
          <w:rPr>
            <w:noProof/>
            <w:webHidden/>
          </w:rPr>
          <w:t>36</w:t>
        </w:r>
        <w:r>
          <w:rPr>
            <w:noProof/>
            <w:webHidden/>
          </w:rPr>
          <w:fldChar w:fldCharType="end"/>
        </w:r>
      </w:hyperlink>
    </w:p>
    <w:p w14:paraId="26185C1F" w14:textId="3A1DB5BC"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66" w:history="1">
        <w:r w:rsidRPr="00D3672E">
          <w:rPr>
            <w:rStyle w:val="Hipervnculo"/>
            <w:rFonts w:cs="Arial"/>
            <w:noProof/>
          </w:rPr>
          <w:t xml:space="preserve">Tabla 22. </w:t>
        </w:r>
        <w:r w:rsidRPr="00D3672E">
          <w:rPr>
            <w:rStyle w:val="Hipervnculo"/>
            <w:rFonts w:eastAsia="Arial" w:cs="Arial"/>
            <w:noProof/>
          </w:rPr>
          <w:t>Metas proyecto vías terciarias</w:t>
        </w:r>
        <w:r>
          <w:rPr>
            <w:noProof/>
            <w:webHidden/>
          </w:rPr>
          <w:tab/>
        </w:r>
        <w:r>
          <w:rPr>
            <w:noProof/>
            <w:webHidden/>
          </w:rPr>
          <w:fldChar w:fldCharType="begin"/>
        </w:r>
        <w:r>
          <w:rPr>
            <w:noProof/>
            <w:webHidden/>
          </w:rPr>
          <w:instrText xml:space="preserve"> PAGEREF _Toc126954766 \h </w:instrText>
        </w:r>
        <w:r>
          <w:rPr>
            <w:noProof/>
            <w:webHidden/>
          </w:rPr>
        </w:r>
        <w:r>
          <w:rPr>
            <w:noProof/>
            <w:webHidden/>
          </w:rPr>
          <w:fldChar w:fldCharType="separate"/>
        </w:r>
        <w:r>
          <w:rPr>
            <w:noProof/>
            <w:webHidden/>
          </w:rPr>
          <w:t>40</w:t>
        </w:r>
        <w:r>
          <w:rPr>
            <w:noProof/>
            <w:webHidden/>
          </w:rPr>
          <w:fldChar w:fldCharType="end"/>
        </w:r>
      </w:hyperlink>
    </w:p>
    <w:p w14:paraId="0F92C557" w14:textId="3DCE6DAB"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67" w:history="1">
        <w:r w:rsidRPr="00D3672E">
          <w:rPr>
            <w:rStyle w:val="Hipervnculo"/>
            <w:rFonts w:cs="Arial"/>
            <w:noProof/>
          </w:rPr>
          <w:t xml:space="preserve">Tabla 23. </w:t>
        </w:r>
        <w:r w:rsidRPr="00D3672E">
          <w:rPr>
            <w:rStyle w:val="Hipervnculo"/>
            <w:rFonts w:eastAsia="Arial" w:cs="Arial"/>
            <w:noProof/>
          </w:rPr>
          <w:t>Actividad MGA</w:t>
        </w:r>
        <w:r>
          <w:rPr>
            <w:noProof/>
            <w:webHidden/>
          </w:rPr>
          <w:tab/>
        </w:r>
        <w:r>
          <w:rPr>
            <w:noProof/>
            <w:webHidden/>
          </w:rPr>
          <w:fldChar w:fldCharType="begin"/>
        </w:r>
        <w:r>
          <w:rPr>
            <w:noProof/>
            <w:webHidden/>
          </w:rPr>
          <w:instrText xml:space="preserve"> PAGEREF _Toc126954767 \h </w:instrText>
        </w:r>
        <w:r>
          <w:rPr>
            <w:noProof/>
            <w:webHidden/>
          </w:rPr>
        </w:r>
        <w:r>
          <w:rPr>
            <w:noProof/>
            <w:webHidden/>
          </w:rPr>
          <w:fldChar w:fldCharType="separate"/>
        </w:r>
        <w:r>
          <w:rPr>
            <w:noProof/>
            <w:webHidden/>
          </w:rPr>
          <w:t>42</w:t>
        </w:r>
        <w:r>
          <w:rPr>
            <w:noProof/>
            <w:webHidden/>
          </w:rPr>
          <w:fldChar w:fldCharType="end"/>
        </w:r>
      </w:hyperlink>
    </w:p>
    <w:p w14:paraId="0CA9574D" w14:textId="61197B83"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68" w:history="1">
        <w:r w:rsidRPr="00D3672E">
          <w:rPr>
            <w:rStyle w:val="Hipervnculo"/>
            <w:rFonts w:cs="Arial"/>
            <w:noProof/>
          </w:rPr>
          <w:t>Tabla 24. Avance de financiación</w:t>
        </w:r>
        <w:r>
          <w:rPr>
            <w:noProof/>
            <w:webHidden/>
          </w:rPr>
          <w:tab/>
        </w:r>
        <w:r>
          <w:rPr>
            <w:noProof/>
            <w:webHidden/>
          </w:rPr>
          <w:fldChar w:fldCharType="begin"/>
        </w:r>
        <w:r>
          <w:rPr>
            <w:noProof/>
            <w:webHidden/>
          </w:rPr>
          <w:instrText xml:space="preserve"> PAGEREF _Toc126954768 \h </w:instrText>
        </w:r>
        <w:r>
          <w:rPr>
            <w:noProof/>
            <w:webHidden/>
          </w:rPr>
        </w:r>
        <w:r>
          <w:rPr>
            <w:noProof/>
            <w:webHidden/>
          </w:rPr>
          <w:fldChar w:fldCharType="separate"/>
        </w:r>
        <w:r>
          <w:rPr>
            <w:noProof/>
            <w:webHidden/>
          </w:rPr>
          <w:t>43</w:t>
        </w:r>
        <w:r>
          <w:rPr>
            <w:noProof/>
            <w:webHidden/>
          </w:rPr>
          <w:fldChar w:fldCharType="end"/>
        </w:r>
      </w:hyperlink>
    </w:p>
    <w:p w14:paraId="5786DD64" w14:textId="5FBC2946"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69" w:history="1">
        <w:r w:rsidRPr="00D3672E">
          <w:rPr>
            <w:rStyle w:val="Hipervnculo"/>
            <w:rFonts w:cs="Arial"/>
            <w:noProof/>
          </w:rPr>
          <w:t xml:space="preserve">Tabla 25. </w:t>
        </w:r>
        <w:r w:rsidRPr="00D3672E">
          <w:rPr>
            <w:rStyle w:val="Hipervnculo"/>
            <w:rFonts w:eastAsia="Arial" w:cs="Arial"/>
            <w:noProof/>
          </w:rPr>
          <w:t>Personas vinculadas estrategia Talento no palanca (enero a diciembre 2022)</w:t>
        </w:r>
        <w:r>
          <w:rPr>
            <w:noProof/>
            <w:webHidden/>
          </w:rPr>
          <w:tab/>
        </w:r>
        <w:r>
          <w:rPr>
            <w:noProof/>
            <w:webHidden/>
          </w:rPr>
          <w:fldChar w:fldCharType="begin"/>
        </w:r>
        <w:r>
          <w:rPr>
            <w:noProof/>
            <w:webHidden/>
          </w:rPr>
          <w:instrText xml:space="preserve"> PAGEREF _Toc126954769 \h </w:instrText>
        </w:r>
        <w:r>
          <w:rPr>
            <w:noProof/>
            <w:webHidden/>
          </w:rPr>
        </w:r>
        <w:r>
          <w:rPr>
            <w:noProof/>
            <w:webHidden/>
          </w:rPr>
          <w:fldChar w:fldCharType="separate"/>
        </w:r>
        <w:r>
          <w:rPr>
            <w:noProof/>
            <w:webHidden/>
          </w:rPr>
          <w:t>57</w:t>
        </w:r>
        <w:r>
          <w:rPr>
            <w:noProof/>
            <w:webHidden/>
          </w:rPr>
          <w:fldChar w:fldCharType="end"/>
        </w:r>
      </w:hyperlink>
    </w:p>
    <w:p w14:paraId="6BE83CE9" w14:textId="4CB3D461"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70" w:history="1">
        <w:r w:rsidRPr="00D3672E">
          <w:rPr>
            <w:rStyle w:val="Hipervnculo"/>
            <w:rFonts w:cs="Arial"/>
            <w:noProof/>
          </w:rPr>
          <w:t xml:space="preserve">Tabla 26. </w:t>
        </w:r>
        <w:r w:rsidRPr="00D3672E">
          <w:rPr>
            <w:rStyle w:val="Hipervnculo"/>
            <w:rFonts w:eastAsia="Arial" w:cs="Arial"/>
            <w:noProof/>
          </w:rPr>
          <w:t>Contratos de Prestación de Servicios</w:t>
        </w:r>
        <w:r>
          <w:rPr>
            <w:noProof/>
            <w:webHidden/>
          </w:rPr>
          <w:tab/>
        </w:r>
        <w:r>
          <w:rPr>
            <w:noProof/>
            <w:webHidden/>
          </w:rPr>
          <w:fldChar w:fldCharType="begin"/>
        </w:r>
        <w:r>
          <w:rPr>
            <w:noProof/>
            <w:webHidden/>
          </w:rPr>
          <w:instrText xml:space="preserve"> PAGEREF _Toc126954770 \h </w:instrText>
        </w:r>
        <w:r>
          <w:rPr>
            <w:noProof/>
            <w:webHidden/>
          </w:rPr>
        </w:r>
        <w:r>
          <w:rPr>
            <w:noProof/>
            <w:webHidden/>
          </w:rPr>
          <w:fldChar w:fldCharType="separate"/>
        </w:r>
        <w:r>
          <w:rPr>
            <w:noProof/>
            <w:webHidden/>
          </w:rPr>
          <w:t>59</w:t>
        </w:r>
        <w:r>
          <w:rPr>
            <w:noProof/>
            <w:webHidden/>
          </w:rPr>
          <w:fldChar w:fldCharType="end"/>
        </w:r>
      </w:hyperlink>
    </w:p>
    <w:p w14:paraId="4775B2F3" w14:textId="423A20F5"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71" w:history="1">
        <w:r w:rsidRPr="00D3672E">
          <w:rPr>
            <w:rStyle w:val="Hipervnculo"/>
            <w:rFonts w:cs="Arial"/>
            <w:noProof/>
          </w:rPr>
          <w:t xml:space="preserve">Tabla 27. </w:t>
        </w:r>
        <w:r w:rsidRPr="00D3672E">
          <w:rPr>
            <w:rStyle w:val="Hipervnculo"/>
            <w:rFonts w:eastAsia="Arial" w:cs="Arial"/>
            <w:noProof/>
          </w:rPr>
          <w:t>Procesos por modalidad de selección</w:t>
        </w:r>
        <w:r>
          <w:rPr>
            <w:noProof/>
            <w:webHidden/>
          </w:rPr>
          <w:tab/>
        </w:r>
        <w:r>
          <w:rPr>
            <w:noProof/>
            <w:webHidden/>
          </w:rPr>
          <w:fldChar w:fldCharType="begin"/>
        </w:r>
        <w:r>
          <w:rPr>
            <w:noProof/>
            <w:webHidden/>
          </w:rPr>
          <w:instrText xml:space="preserve"> PAGEREF _Toc126954771 \h </w:instrText>
        </w:r>
        <w:r>
          <w:rPr>
            <w:noProof/>
            <w:webHidden/>
          </w:rPr>
        </w:r>
        <w:r>
          <w:rPr>
            <w:noProof/>
            <w:webHidden/>
          </w:rPr>
          <w:fldChar w:fldCharType="separate"/>
        </w:r>
        <w:r>
          <w:rPr>
            <w:noProof/>
            <w:webHidden/>
          </w:rPr>
          <w:t>59</w:t>
        </w:r>
        <w:r>
          <w:rPr>
            <w:noProof/>
            <w:webHidden/>
          </w:rPr>
          <w:fldChar w:fldCharType="end"/>
        </w:r>
      </w:hyperlink>
    </w:p>
    <w:p w14:paraId="095EFB4F" w14:textId="37F05C56"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72" w:history="1">
        <w:r w:rsidRPr="00D3672E">
          <w:rPr>
            <w:rStyle w:val="Hipervnculo"/>
            <w:rFonts w:cs="Arial"/>
            <w:noProof/>
          </w:rPr>
          <w:t xml:space="preserve">Tabla 28. </w:t>
        </w:r>
        <w:r w:rsidRPr="00D3672E">
          <w:rPr>
            <w:rStyle w:val="Hipervnculo"/>
            <w:rFonts w:eastAsia="Arial" w:cs="Arial"/>
            <w:noProof/>
          </w:rPr>
          <w:t>Trámites contractuales</w:t>
        </w:r>
        <w:r>
          <w:rPr>
            <w:noProof/>
            <w:webHidden/>
          </w:rPr>
          <w:tab/>
        </w:r>
        <w:r>
          <w:rPr>
            <w:noProof/>
            <w:webHidden/>
          </w:rPr>
          <w:fldChar w:fldCharType="begin"/>
        </w:r>
        <w:r>
          <w:rPr>
            <w:noProof/>
            <w:webHidden/>
          </w:rPr>
          <w:instrText xml:space="preserve"> PAGEREF _Toc126954772 \h </w:instrText>
        </w:r>
        <w:r>
          <w:rPr>
            <w:noProof/>
            <w:webHidden/>
          </w:rPr>
        </w:r>
        <w:r>
          <w:rPr>
            <w:noProof/>
            <w:webHidden/>
          </w:rPr>
          <w:fldChar w:fldCharType="separate"/>
        </w:r>
        <w:r>
          <w:rPr>
            <w:noProof/>
            <w:webHidden/>
          </w:rPr>
          <w:t>60</w:t>
        </w:r>
        <w:r>
          <w:rPr>
            <w:noProof/>
            <w:webHidden/>
          </w:rPr>
          <w:fldChar w:fldCharType="end"/>
        </w:r>
      </w:hyperlink>
    </w:p>
    <w:p w14:paraId="1BDBAFD0" w14:textId="610A5C4A"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73" w:history="1">
        <w:r w:rsidRPr="00D3672E">
          <w:rPr>
            <w:rStyle w:val="Hipervnculo"/>
            <w:rFonts w:cs="Arial"/>
            <w:noProof/>
          </w:rPr>
          <w:t xml:space="preserve">Tabla 29. </w:t>
        </w:r>
        <w:r w:rsidRPr="00D3672E">
          <w:rPr>
            <w:rStyle w:val="Hipervnculo"/>
            <w:rFonts w:eastAsia="Arial" w:cs="Arial"/>
            <w:noProof/>
          </w:rPr>
          <w:t>Liquidaciones y cierres de expedientes contractuales</w:t>
        </w:r>
        <w:r>
          <w:rPr>
            <w:noProof/>
            <w:webHidden/>
          </w:rPr>
          <w:tab/>
        </w:r>
        <w:r>
          <w:rPr>
            <w:noProof/>
            <w:webHidden/>
          </w:rPr>
          <w:fldChar w:fldCharType="begin"/>
        </w:r>
        <w:r>
          <w:rPr>
            <w:noProof/>
            <w:webHidden/>
          </w:rPr>
          <w:instrText xml:space="preserve"> PAGEREF _Toc126954773 \h </w:instrText>
        </w:r>
        <w:r>
          <w:rPr>
            <w:noProof/>
            <w:webHidden/>
          </w:rPr>
        </w:r>
        <w:r>
          <w:rPr>
            <w:noProof/>
            <w:webHidden/>
          </w:rPr>
          <w:fldChar w:fldCharType="separate"/>
        </w:r>
        <w:r>
          <w:rPr>
            <w:noProof/>
            <w:webHidden/>
          </w:rPr>
          <w:t>60</w:t>
        </w:r>
        <w:r>
          <w:rPr>
            <w:noProof/>
            <w:webHidden/>
          </w:rPr>
          <w:fldChar w:fldCharType="end"/>
        </w:r>
      </w:hyperlink>
    </w:p>
    <w:p w14:paraId="55F4752F" w14:textId="0872D95C"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74" w:history="1">
        <w:r w:rsidRPr="00D3672E">
          <w:rPr>
            <w:rStyle w:val="Hipervnculo"/>
            <w:rFonts w:cs="Arial"/>
            <w:noProof/>
          </w:rPr>
          <w:t xml:space="preserve">Tabla 30. </w:t>
        </w:r>
        <w:r w:rsidRPr="00D3672E">
          <w:rPr>
            <w:rStyle w:val="Hipervnculo"/>
            <w:rFonts w:eastAsia="Arial" w:cs="Arial"/>
            <w:noProof/>
          </w:rPr>
          <w:t>Ejecución Presupuestal Inversión Directa 2022</w:t>
        </w:r>
        <w:r>
          <w:rPr>
            <w:noProof/>
            <w:webHidden/>
          </w:rPr>
          <w:tab/>
        </w:r>
        <w:r>
          <w:rPr>
            <w:noProof/>
            <w:webHidden/>
          </w:rPr>
          <w:fldChar w:fldCharType="begin"/>
        </w:r>
        <w:r>
          <w:rPr>
            <w:noProof/>
            <w:webHidden/>
          </w:rPr>
          <w:instrText xml:space="preserve"> PAGEREF _Toc126954774 \h </w:instrText>
        </w:r>
        <w:r>
          <w:rPr>
            <w:noProof/>
            <w:webHidden/>
          </w:rPr>
        </w:r>
        <w:r>
          <w:rPr>
            <w:noProof/>
            <w:webHidden/>
          </w:rPr>
          <w:fldChar w:fldCharType="separate"/>
        </w:r>
        <w:r>
          <w:rPr>
            <w:noProof/>
            <w:webHidden/>
          </w:rPr>
          <w:t>64</w:t>
        </w:r>
        <w:r>
          <w:rPr>
            <w:noProof/>
            <w:webHidden/>
          </w:rPr>
          <w:fldChar w:fldCharType="end"/>
        </w:r>
      </w:hyperlink>
    </w:p>
    <w:p w14:paraId="1E4075E0" w14:textId="2A73A981"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75" w:history="1">
        <w:r w:rsidRPr="00D3672E">
          <w:rPr>
            <w:rStyle w:val="Hipervnculo"/>
            <w:rFonts w:cs="Arial"/>
            <w:noProof/>
          </w:rPr>
          <w:t xml:space="preserve">Tabla 31. </w:t>
        </w:r>
        <w:r w:rsidRPr="00D3672E">
          <w:rPr>
            <w:rStyle w:val="Hipervnculo"/>
            <w:rFonts w:eastAsia="Arial" w:cs="Arial"/>
            <w:noProof/>
          </w:rPr>
          <w:t>Ejecución Presupuestal Pasivos Exigibles 2022</w:t>
        </w:r>
        <w:r>
          <w:rPr>
            <w:noProof/>
            <w:webHidden/>
          </w:rPr>
          <w:tab/>
        </w:r>
        <w:r>
          <w:rPr>
            <w:noProof/>
            <w:webHidden/>
          </w:rPr>
          <w:fldChar w:fldCharType="begin"/>
        </w:r>
        <w:r>
          <w:rPr>
            <w:noProof/>
            <w:webHidden/>
          </w:rPr>
          <w:instrText xml:space="preserve"> PAGEREF _Toc126954775 \h </w:instrText>
        </w:r>
        <w:r>
          <w:rPr>
            <w:noProof/>
            <w:webHidden/>
          </w:rPr>
        </w:r>
        <w:r>
          <w:rPr>
            <w:noProof/>
            <w:webHidden/>
          </w:rPr>
          <w:fldChar w:fldCharType="separate"/>
        </w:r>
        <w:r>
          <w:rPr>
            <w:noProof/>
            <w:webHidden/>
          </w:rPr>
          <w:t>64</w:t>
        </w:r>
        <w:r>
          <w:rPr>
            <w:noProof/>
            <w:webHidden/>
          </w:rPr>
          <w:fldChar w:fldCharType="end"/>
        </w:r>
      </w:hyperlink>
    </w:p>
    <w:p w14:paraId="29F6D823" w14:textId="339E6914"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76" w:history="1">
        <w:r w:rsidRPr="00D3672E">
          <w:rPr>
            <w:rStyle w:val="Hipervnculo"/>
            <w:rFonts w:cs="Arial"/>
            <w:noProof/>
          </w:rPr>
          <w:t>Tabla 32</w:t>
        </w:r>
        <w:r w:rsidRPr="00D3672E">
          <w:rPr>
            <w:rStyle w:val="Hipervnculo"/>
            <w:rFonts w:eastAsia="Arial" w:cs="Arial"/>
            <w:noProof/>
          </w:rPr>
          <w:t xml:space="preserve">. </w:t>
        </w:r>
        <w:r w:rsidRPr="00D3672E">
          <w:rPr>
            <w:rStyle w:val="Hipervnculo"/>
            <w:rFonts w:eastAsia="Arial" w:cs="Arial"/>
            <w:noProof/>
            <w:lang w:val="es"/>
          </w:rPr>
          <w:t>Reservas presupuestales</w:t>
        </w:r>
        <w:r>
          <w:rPr>
            <w:noProof/>
            <w:webHidden/>
          </w:rPr>
          <w:tab/>
        </w:r>
        <w:r>
          <w:rPr>
            <w:noProof/>
            <w:webHidden/>
          </w:rPr>
          <w:fldChar w:fldCharType="begin"/>
        </w:r>
        <w:r>
          <w:rPr>
            <w:noProof/>
            <w:webHidden/>
          </w:rPr>
          <w:instrText xml:space="preserve"> PAGEREF _Toc126954776 \h </w:instrText>
        </w:r>
        <w:r>
          <w:rPr>
            <w:noProof/>
            <w:webHidden/>
          </w:rPr>
        </w:r>
        <w:r>
          <w:rPr>
            <w:noProof/>
            <w:webHidden/>
          </w:rPr>
          <w:fldChar w:fldCharType="separate"/>
        </w:r>
        <w:r>
          <w:rPr>
            <w:noProof/>
            <w:webHidden/>
          </w:rPr>
          <w:t>67</w:t>
        </w:r>
        <w:r>
          <w:rPr>
            <w:noProof/>
            <w:webHidden/>
          </w:rPr>
          <w:fldChar w:fldCharType="end"/>
        </w:r>
      </w:hyperlink>
    </w:p>
    <w:p w14:paraId="7DCE6E4F" w14:textId="5E74E945"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77" w:history="1">
        <w:r w:rsidRPr="00D3672E">
          <w:rPr>
            <w:rStyle w:val="Hipervnculo"/>
            <w:rFonts w:cs="Arial"/>
            <w:noProof/>
          </w:rPr>
          <w:t>Tabla 33</w:t>
        </w:r>
        <w:r w:rsidRPr="00D3672E">
          <w:rPr>
            <w:rStyle w:val="Hipervnculo"/>
            <w:rFonts w:eastAsia="Arial" w:cs="Arial"/>
            <w:noProof/>
          </w:rPr>
          <w:t>. Pasivos exigibles 2022</w:t>
        </w:r>
        <w:r>
          <w:rPr>
            <w:noProof/>
            <w:webHidden/>
          </w:rPr>
          <w:tab/>
        </w:r>
        <w:r>
          <w:rPr>
            <w:noProof/>
            <w:webHidden/>
          </w:rPr>
          <w:fldChar w:fldCharType="begin"/>
        </w:r>
        <w:r>
          <w:rPr>
            <w:noProof/>
            <w:webHidden/>
          </w:rPr>
          <w:instrText xml:space="preserve"> PAGEREF _Toc126954777 \h </w:instrText>
        </w:r>
        <w:r>
          <w:rPr>
            <w:noProof/>
            <w:webHidden/>
          </w:rPr>
        </w:r>
        <w:r>
          <w:rPr>
            <w:noProof/>
            <w:webHidden/>
          </w:rPr>
          <w:fldChar w:fldCharType="separate"/>
        </w:r>
        <w:r>
          <w:rPr>
            <w:noProof/>
            <w:webHidden/>
          </w:rPr>
          <w:t>68</w:t>
        </w:r>
        <w:r>
          <w:rPr>
            <w:noProof/>
            <w:webHidden/>
          </w:rPr>
          <w:fldChar w:fldCharType="end"/>
        </w:r>
      </w:hyperlink>
    </w:p>
    <w:p w14:paraId="736AC45B" w14:textId="38D08313"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78" w:history="1">
        <w:r w:rsidRPr="00D3672E">
          <w:rPr>
            <w:rStyle w:val="Hipervnculo"/>
            <w:rFonts w:cs="Arial"/>
            <w:noProof/>
          </w:rPr>
          <w:t xml:space="preserve">Tabla 34. </w:t>
        </w:r>
        <w:r w:rsidRPr="00D3672E">
          <w:rPr>
            <w:rStyle w:val="Hipervnculo"/>
            <w:rFonts w:eastAsia="Arial" w:cs="Arial"/>
            <w:noProof/>
          </w:rPr>
          <w:t>Proceso sancionatorio e instancia judicial</w:t>
        </w:r>
        <w:r>
          <w:rPr>
            <w:noProof/>
            <w:webHidden/>
          </w:rPr>
          <w:tab/>
        </w:r>
        <w:r>
          <w:rPr>
            <w:noProof/>
            <w:webHidden/>
          </w:rPr>
          <w:fldChar w:fldCharType="begin"/>
        </w:r>
        <w:r>
          <w:rPr>
            <w:noProof/>
            <w:webHidden/>
          </w:rPr>
          <w:instrText xml:space="preserve"> PAGEREF _Toc126954778 \h </w:instrText>
        </w:r>
        <w:r>
          <w:rPr>
            <w:noProof/>
            <w:webHidden/>
          </w:rPr>
        </w:r>
        <w:r>
          <w:rPr>
            <w:noProof/>
            <w:webHidden/>
          </w:rPr>
          <w:fldChar w:fldCharType="separate"/>
        </w:r>
        <w:r>
          <w:rPr>
            <w:noProof/>
            <w:webHidden/>
          </w:rPr>
          <w:t>70</w:t>
        </w:r>
        <w:r>
          <w:rPr>
            <w:noProof/>
            <w:webHidden/>
          </w:rPr>
          <w:fldChar w:fldCharType="end"/>
        </w:r>
      </w:hyperlink>
    </w:p>
    <w:p w14:paraId="61FBDA68" w14:textId="083A542C"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79" w:history="1">
        <w:r w:rsidRPr="00D3672E">
          <w:rPr>
            <w:rStyle w:val="Hipervnculo"/>
            <w:rFonts w:cs="Arial"/>
            <w:noProof/>
          </w:rPr>
          <w:t xml:space="preserve">Tabla 35. </w:t>
        </w:r>
        <w:r w:rsidRPr="00D3672E">
          <w:rPr>
            <w:rStyle w:val="Hipervnculo"/>
            <w:rFonts w:eastAsia="Arial" w:cs="Arial"/>
            <w:noProof/>
          </w:rPr>
          <w:t>Devoluciones de recursos no ejecutados año 2022</w:t>
        </w:r>
        <w:r>
          <w:rPr>
            <w:noProof/>
            <w:webHidden/>
          </w:rPr>
          <w:tab/>
        </w:r>
        <w:r>
          <w:rPr>
            <w:noProof/>
            <w:webHidden/>
          </w:rPr>
          <w:fldChar w:fldCharType="begin"/>
        </w:r>
        <w:r>
          <w:rPr>
            <w:noProof/>
            <w:webHidden/>
          </w:rPr>
          <w:instrText xml:space="preserve"> PAGEREF _Toc126954779 \h </w:instrText>
        </w:r>
        <w:r>
          <w:rPr>
            <w:noProof/>
            <w:webHidden/>
          </w:rPr>
        </w:r>
        <w:r>
          <w:rPr>
            <w:noProof/>
            <w:webHidden/>
          </w:rPr>
          <w:fldChar w:fldCharType="separate"/>
        </w:r>
        <w:r>
          <w:rPr>
            <w:noProof/>
            <w:webHidden/>
          </w:rPr>
          <w:t>72</w:t>
        </w:r>
        <w:r>
          <w:rPr>
            <w:noProof/>
            <w:webHidden/>
          </w:rPr>
          <w:fldChar w:fldCharType="end"/>
        </w:r>
      </w:hyperlink>
    </w:p>
    <w:p w14:paraId="15F6B1A8" w14:textId="2A91F77D"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80" w:history="1">
        <w:r w:rsidRPr="00D3672E">
          <w:rPr>
            <w:rStyle w:val="Hipervnculo"/>
            <w:rFonts w:cs="Arial"/>
            <w:noProof/>
          </w:rPr>
          <w:t xml:space="preserve">Tabla 36. </w:t>
        </w:r>
        <w:r w:rsidRPr="00D3672E">
          <w:rPr>
            <w:rStyle w:val="Hipervnculo"/>
            <w:rFonts w:eastAsia="Arial" w:cs="Arial"/>
            <w:noProof/>
          </w:rPr>
          <w:t>Auditorías de Gestión.</w:t>
        </w:r>
        <w:r>
          <w:rPr>
            <w:noProof/>
            <w:webHidden/>
          </w:rPr>
          <w:tab/>
        </w:r>
        <w:r>
          <w:rPr>
            <w:noProof/>
            <w:webHidden/>
          </w:rPr>
          <w:fldChar w:fldCharType="begin"/>
        </w:r>
        <w:r>
          <w:rPr>
            <w:noProof/>
            <w:webHidden/>
          </w:rPr>
          <w:instrText xml:space="preserve"> PAGEREF _Toc126954780 \h </w:instrText>
        </w:r>
        <w:r>
          <w:rPr>
            <w:noProof/>
            <w:webHidden/>
          </w:rPr>
        </w:r>
        <w:r>
          <w:rPr>
            <w:noProof/>
            <w:webHidden/>
          </w:rPr>
          <w:fldChar w:fldCharType="separate"/>
        </w:r>
        <w:r>
          <w:rPr>
            <w:noProof/>
            <w:webHidden/>
          </w:rPr>
          <w:t>75</w:t>
        </w:r>
        <w:r>
          <w:rPr>
            <w:noProof/>
            <w:webHidden/>
          </w:rPr>
          <w:fldChar w:fldCharType="end"/>
        </w:r>
      </w:hyperlink>
    </w:p>
    <w:p w14:paraId="340A46C2" w14:textId="13642B86"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81" w:history="1">
        <w:r w:rsidRPr="00D3672E">
          <w:rPr>
            <w:rStyle w:val="Hipervnculo"/>
            <w:rFonts w:cs="Arial"/>
            <w:noProof/>
          </w:rPr>
          <w:t xml:space="preserve">Tabla 37. </w:t>
        </w:r>
        <w:r w:rsidRPr="00D3672E">
          <w:rPr>
            <w:rStyle w:val="Hipervnculo"/>
            <w:rFonts w:eastAsia="Arial" w:cs="Arial"/>
            <w:noProof/>
          </w:rPr>
          <w:t>Auditorías Especiales y/o Especificas</w:t>
        </w:r>
        <w:r>
          <w:rPr>
            <w:noProof/>
            <w:webHidden/>
          </w:rPr>
          <w:tab/>
        </w:r>
        <w:r>
          <w:rPr>
            <w:noProof/>
            <w:webHidden/>
          </w:rPr>
          <w:fldChar w:fldCharType="begin"/>
        </w:r>
        <w:r>
          <w:rPr>
            <w:noProof/>
            <w:webHidden/>
          </w:rPr>
          <w:instrText xml:space="preserve"> PAGEREF _Toc126954781 \h </w:instrText>
        </w:r>
        <w:r>
          <w:rPr>
            <w:noProof/>
            <w:webHidden/>
          </w:rPr>
        </w:r>
        <w:r>
          <w:rPr>
            <w:noProof/>
            <w:webHidden/>
          </w:rPr>
          <w:fldChar w:fldCharType="separate"/>
        </w:r>
        <w:r>
          <w:rPr>
            <w:noProof/>
            <w:webHidden/>
          </w:rPr>
          <w:t>76</w:t>
        </w:r>
        <w:r>
          <w:rPr>
            <w:noProof/>
            <w:webHidden/>
          </w:rPr>
          <w:fldChar w:fldCharType="end"/>
        </w:r>
      </w:hyperlink>
    </w:p>
    <w:p w14:paraId="09495A52" w14:textId="1CB21C7C"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82" w:history="1">
        <w:r w:rsidRPr="00D3672E">
          <w:rPr>
            <w:rStyle w:val="Hipervnculo"/>
            <w:rFonts w:cs="Arial"/>
            <w:noProof/>
          </w:rPr>
          <w:t xml:space="preserve">Tabla 38. </w:t>
        </w:r>
        <w:r w:rsidRPr="00D3672E">
          <w:rPr>
            <w:rStyle w:val="Hipervnculo"/>
            <w:rFonts w:eastAsia="Arial" w:cs="Arial"/>
            <w:noProof/>
          </w:rPr>
          <w:t>Evaluación del diseño y ejecución de control en auditorías interna</w:t>
        </w:r>
        <w:r>
          <w:rPr>
            <w:noProof/>
            <w:webHidden/>
          </w:rPr>
          <w:tab/>
        </w:r>
        <w:r>
          <w:rPr>
            <w:noProof/>
            <w:webHidden/>
          </w:rPr>
          <w:fldChar w:fldCharType="begin"/>
        </w:r>
        <w:r>
          <w:rPr>
            <w:noProof/>
            <w:webHidden/>
          </w:rPr>
          <w:instrText xml:space="preserve"> PAGEREF _Toc126954782 \h </w:instrText>
        </w:r>
        <w:r>
          <w:rPr>
            <w:noProof/>
            <w:webHidden/>
          </w:rPr>
        </w:r>
        <w:r>
          <w:rPr>
            <w:noProof/>
            <w:webHidden/>
          </w:rPr>
          <w:fldChar w:fldCharType="separate"/>
        </w:r>
        <w:r>
          <w:rPr>
            <w:noProof/>
            <w:webHidden/>
          </w:rPr>
          <w:t>76</w:t>
        </w:r>
        <w:r>
          <w:rPr>
            <w:noProof/>
            <w:webHidden/>
          </w:rPr>
          <w:fldChar w:fldCharType="end"/>
        </w:r>
      </w:hyperlink>
    </w:p>
    <w:p w14:paraId="5E1AA719" w14:textId="2F57067B"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83" w:history="1">
        <w:r w:rsidRPr="00D3672E">
          <w:rPr>
            <w:rStyle w:val="Hipervnculo"/>
            <w:rFonts w:cs="Arial"/>
            <w:noProof/>
          </w:rPr>
          <w:t xml:space="preserve">Tabla 39. </w:t>
        </w:r>
        <w:r w:rsidRPr="00D3672E">
          <w:rPr>
            <w:rStyle w:val="Hipervnculo"/>
            <w:rFonts w:eastAsia="Arial" w:cs="Arial"/>
            <w:noProof/>
            <w:lang w:val="es"/>
          </w:rPr>
          <w:t>Evaluación del Mapa de Riesgos de Corrupción</w:t>
        </w:r>
        <w:r>
          <w:rPr>
            <w:noProof/>
            <w:webHidden/>
          </w:rPr>
          <w:tab/>
        </w:r>
        <w:r>
          <w:rPr>
            <w:noProof/>
            <w:webHidden/>
          </w:rPr>
          <w:fldChar w:fldCharType="begin"/>
        </w:r>
        <w:r>
          <w:rPr>
            <w:noProof/>
            <w:webHidden/>
          </w:rPr>
          <w:instrText xml:space="preserve"> PAGEREF _Toc126954783 \h </w:instrText>
        </w:r>
        <w:r>
          <w:rPr>
            <w:noProof/>
            <w:webHidden/>
          </w:rPr>
        </w:r>
        <w:r>
          <w:rPr>
            <w:noProof/>
            <w:webHidden/>
          </w:rPr>
          <w:fldChar w:fldCharType="separate"/>
        </w:r>
        <w:r>
          <w:rPr>
            <w:noProof/>
            <w:webHidden/>
          </w:rPr>
          <w:t>77</w:t>
        </w:r>
        <w:r>
          <w:rPr>
            <w:noProof/>
            <w:webHidden/>
          </w:rPr>
          <w:fldChar w:fldCharType="end"/>
        </w:r>
      </w:hyperlink>
    </w:p>
    <w:p w14:paraId="3F894379" w14:textId="26CD49ED"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84" w:history="1">
        <w:r w:rsidRPr="00D3672E">
          <w:rPr>
            <w:rStyle w:val="Hipervnculo"/>
            <w:rFonts w:cs="Arial"/>
            <w:noProof/>
          </w:rPr>
          <w:t xml:space="preserve">Tabla 40. </w:t>
        </w:r>
        <w:r w:rsidRPr="00D3672E">
          <w:rPr>
            <w:rStyle w:val="Hipervnculo"/>
            <w:rFonts w:eastAsia="Arial" w:cs="Arial"/>
            <w:noProof/>
          </w:rPr>
          <w:t>Evaluación Componente Riesgos de Corrupción- Plan Anticorrupción y de Atención al Ciudadano</w:t>
        </w:r>
        <w:r>
          <w:rPr>
            <w:noProof/>
            <w:webHidden/>
          </w:rPr>
          <w:tab/>
        </w:r>
        <w:r>
          <w:rPr>
            <w:noProof/>
            <w:webHidden/>
          </w:rPr>
          <w:fldChar w:fldCharType="begin"/>
        </w:r>
        <w:r>
          <w:rPr>
            <w:noProof/>
            <w:webHidden/>
          </w:rPr>
          <w:instrText xml:space="preserve"> PAGEREF _Toc126954784 \h </w:instrText>
        </w:r>
        <w:r>
          <w:rPr>
            <w:noProof/>
            <w:webHidden/>
          </w:rPr>
        </w:r>
        <w:r>
          <w:rPr>
            <w:noProof/>
            <w:webHidden/>
          </w:rPr>
          <w:fldChar w:fldCharType="separate"/>
        </w:r>
        <w:r>
          <w:rPr>
            <w:noProof/>
            <w:webHidden/>
          </w:rPr>
          <w:t>77</w:t>
        </w:r>
        <w:r>
          <w:rPr>
            <w:noProof/>
            <w:webHidden/>
          </w:rPr>
          <w:fldChar w:fldCharType="end"/>
        </w:r>
      </w:hyperlink>
    </w:p>
    <w:p w14:paraId="0FEE472F" w14:textId="7C364FC6"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85" w:history="1">
        <w:r w:rsidRPr="00D3672E">
          <w:rPr>
            <w:rStyle w:val="Hipervnculo"/>
            <w:rFonts w:cs="Arial"/>
            <w:noProof/>
          </w:rPr>
          <w:t>Tabla 41. S</w:t>
        </w:r>
        <w:r w:rsidRPr="00D3672E">
          <w:rPr>
            <w:rStyle w:val="Hipervnculo"/>
            <w:rFonts w:eastAsia="Arial" w:cs="Arial"/>
            <w:noProof/>
          </w:rPr>
          <w:t>eguimiento planes de mejoramiento internos</w:t>
        </w:r>
        <w:r>
          <w:rPr>
            <w:noProof/>
            <w:webHidden/>
          </w:rPr>
          <w:tab/>
        </w:r>
        <w:r>
          <w:rPr>
            <w:noProof/>
            <w:webHidden/>
          </w:rPr>
          <w:fldChar w:fldCharType="begin"/>
        </w:r>
        <w:r>
          <w:rPr>
            <w:noProof/>
            <w:webHidden/>
          </w:rPr>
          <w:instrText xml:space="preserve"> PAGEREF _Toc126954785 \h </w:instrText>
        </w:r>
        <w:r>
          <w:rPr>
            <w:noProof/>
            <w:webHidden/>
          </w:rPr>
        </w:r>
        <w:r>
          <w:rPr>
            <w:noProof/>
            <w:webHidden/>
          </w:rPr>
          <w:fldChar w:fldCharType="separate"/>
        </w:r>
        <w:r>
          <w:rPr>
            <w:noProof/>
            <w:webHidden/>
          </w:rPr>
          <w:t>79</w:t>
        </w:r>
        <w:r>
          <w:rPr>
            <w:noProof/>
            <w:webHidden/>
          </w:rPr>
          <w:fldChar w:fldCharType="end"/>
        </w:r>
      </w:hyperlink>
    </w:p>
    <w:p w14:paraId="432DA1D4" w14:textId="7898BEA6"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86" w:history="1">
        <w:r w:rsidRPr="00D3672E">
          <w:rPr>
            <w:rStyle w:val="Hipervnculo"/>
            <w:rFonts w:cs="Arial"/>
            <w:noProof/>
          </w:rPr>
          <w:t xml:space="preserve">Tabla 42. </w:t>
        </w:r>
        <w:r w:rsidRPr="00D3672E">
          <w:rPr>
            <w:rStyle w:val="Hipervnculo"/>
            <w:rFonts w:eastAsia="Arial" w:cs="Arial"/>
            <w:noProof/>
            <w:lang w:val="es"/>
          </w:rPr>
          <w:t>Consolidado de acciones plan de mejoramiento Contraloría.</w:t>
        </w:r>
        <w:r>
          <w:rPr>
            <w:noProof/>
            <w:webHidden/>
          </w:rPr>
          <w:tab/>
        </w:r>
        <w:r>
          <w:rPr>
            <w:noProof/>
            <w:webHidden/>
          </w:rPr>
          <w:fldChar w:fldCharType="begin"/>
        </w:r>
        <w:r>
          <w:rPr>
            <w:noProof/>
            <w:webHidden/>
          </w:rPr>
          <w:instrText xml:space="preserve"> PAGEREF _Toc126954786 \h </w:instrText>
        </w:r>
        <w:r>
          <w:rPr>
            <w:noProof/>
            <w:webHidden/>
          </w:rPr>
        </w:r>
        <w:r>
          <w:rPr>
            <w:noProof/>
            <w:webHidden/>
          </w:rPr>
          <w:fldChar w:fldCharType="separate"/>
        </w:r>
        <w:r>
          <w:rPr>
            <w:noProof/>
            <w:webHidden/>
          </w:rPr>
          <w:t>81</w:t>
        </w:r>
        <w:r>
          <w:rPr>
            <w:noProof/>
            <w:webHidden/>
          </w:rPr>
          <w:fldChar w:fldCharType="end"/>
        </w:r>
      </w:hyperlink>
    </w:p>
    <w:p w14:paraId="48A60DFE" w14:textId="5287446E"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87" w:history="1">
        <w:r w:rsidRPr="00D3672E">
          <w:rPr>
            <w:rStyle w:val="Hipervnculo"/>
            <w:rFonts w:cs="Arial"/>
            <w:noProof/>
          </w:rPr>
          <w:t xml:space="preserve">Tabla 43. </w:t>
        </w:r>
        <w:r w:rsidRPr="00D3672E">
          <w:rPr>
            <w:rStyle w:val="Hipervnculo"/>
            <w:rFonts w:eastAsia="Segoe UI" w:cs="Arial"/>
            <w:noProof/>
          </w:rPr>
          <w:t>Índice de Desempeño Institucional -</w:t>
        </w:r>
        <w:r w:rsidRPr="00D3672E">
          <w:rPr>
            <w:rStyle w:val="Hipervnculo"/>
            <w:rFonts w:eastAsia="Arial" w:cs="Arial"/>
            <w:noProof/>
          </w:rPr>
          <w:t xml:space="preserve"> UAEMRV</w:t>
        </w:r>
        <w:r>
          <w:rPr>
            <w:noProof/>
            <w:webHidden/>
          </w:rPr>
          <w:tab/>
        </w:r>
        <w:r>
          <w:rPr>
            <w:noProof/>
            <w:webHidden/>
          </w:rPr>
          <w:fldChar w:fldCharType="begin"/>
        </w:r>
        <w:r>
          <w:rPr>
            <w:noProof/>
            <w:webHidden/>
          </w:rPr>
          <w:instrText xml:space="preserve"> PAGEREF _Toc126954787 \h </w:instrText>
        </w:r>
        <w:r>
          <w:rPr>
            <w:noProof/>
            <w:webHidden/>
          </w:rPr>
        </w:r>
        <w:r>
          <w:rPr>
            <w:noProof/>
            <w:webHidden/>
          </w:rPr>
          <w:fldChar w:fldCharType="separate"/>
        </w:r>
        <w:r>
          <w:rPr>
            <w:noProof/>
            <w:webHidden/>
          </w:rPr>
          <w:t>82</w:t>
        </w:r>
        <w:r>
          <w:rPr>
            <w:noProof/>
            <w:webHidden/>
          </w:rPr>
          <w:fldChar w:fldCharType="end"/>
        </w:r>
      </w:hyperlink>
    </w:p>
    <w:p w14:paraId="2573AA28" w14:textId="7E0C91B8"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88" w:history="1">
        <w:r w:rsidRPr="00D3672E">
          <w:rPr>
            <w:rStyle w:val="Hipervnculo"/>
            <w:rFonts w:cs="Arial"/>
            <w:noProof/>
          </w:rPr>
          <w:t xml:space="preserve">Tabla 44. </w:t>
        </w:r>
        <w:r w:rsidRPr="00D3672E">
          <w:rPr>
            <w:rStyle w:val="Hipervnculo"/>
            <w:rFonts w:eastAsia="Arial" w:cs="Arial"/>
            <w:noProof/>
          </w:rPr>
          <w:t>Avance del Plan de adecuación y sostenibilidad 2022</w:t>
        </w:r>
        <w:r>
          <w:rPr>
            <w:noProof/>
            <w:webHidden/>
          </w:rPr>
          <w:tab/>
        </w:r>
        <w:r>
          <w:rPr>
            <w:noProof/>
            <w:webHidden/>
          </w:rPr>
          <w:fldChar w:fldCharType="begin"/>
        </w:r>
        <w:r>
          <w:rPr>
            <w:noProof/>
            <w:webHidden/>
          </w:rPr>
          <w:instrText xml:space="preserve"> PAGEREF _Toc126954788 \h </w:instrText>
        </w:r>
        <w:r>
          <w:rPr>
            <w:noProof/>
            <w:webHidden/>
          </w:rPr>
        </w:r>
        <w:r>
          <w:rPr>
            <w:noProof/>
            <w:webHidden/>
          </w:rPr>
          <w:fldChar w:fldCharType="separate"/>
        </w:r>
        <w:r>
          <w:rPr>
            <w:noProof/>
            <w:webHidden/>
          </w:rPr>
          <w:t>83</w:t>
        </w:r>
        <w:r>
          <w:rPr>
            <w:noProof/>
            <w:webHidden/>
          </w:rPr>
          <w:fldChar w:fldCharType="end"/>
        </w:r>
      </w:hyperlink>
    </w:p>
    <w:p w14:paraId="6153950C" w14:textId="46C548BD"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89" w:history="1">
        <w:r w:rsidRPr="00D3672E">
          <w:rPr>
            <w:rStyle w:val="Hipervnculo"/>
            <w:rFonts w:cs="Arial"/>
            <w:noProof/>
          </w:rPr>
          <w:t xml:space="preserve">Tabla 45. </w:t>
        </w:r>
        <w:r w:rsidRPr="00D3672E">
          <w:rPr>
            <w:rStyle w:val="Hipervnculo"/>
            <w:rFonts w:eastAsia="Arial" w:cs="Arial"/>
            <w:noProof/>
          </w:rPr>
          <w:t>Acciones PAAC 2022</w:t>
        </w:r>
        <w:r>
          <w:rPr>
            <w:noProof/>
            <w:webHidden/>
          </w:rPr>
          <w:tab/>
        </w:r>
        <w:r>
          <w:rPr>
            <w:noProof/>
            <w:webHidden/>
          </w:rPr>
          <w:fldChar w:fldCharType="begin"/>
        </w:r>
        <w:r>
          <w:rPr>
            <w:noProof/>
            <w:webHidden/>
          </w:rPr>
          <w:instrText xml:space="preserve"> PAGEREF _Toc126954789 \h </w:instrText>
        </w:r>
        <w:r>
          <w:rPr>
            <w:noProof/>
            <w:webHidden/>
          </w:rPr>
        </w:r>
        <w:r>
          <w:rPr>
            <w:noProof/>
            <w:webHidden/>
          </w:rPr>
          <w:fldChar w:fldCharType="separate"/>
        </w:r>
        <w:r>
          <w:rPr>
            <w:noProof/>
            <w:webHidden/>
          </w:rPr>
          <w:t>92</w:t>
        </w:r>
        <w:r>
          <w:rPr>
            <w:noProof/>
            <w:webHidden/>
          </w:rPr>
          <w:fldChar w:fldCharType="end"/>
        </w:r>
      </w:hyperlink>
    </w:p>
    <w:p w14:paraId="5E89E95D" w14:textId="4C92F9A4"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90" w:history="1">
        <w:r w:rsidRPr="00D3672E">
          <w:rPr>
            <w:rStyle w:val="Hipervnculo"/>
            <w:rFonts w:cs="Arial"/>
            <w:noProof/>
          </w:rPr>
          <w:t>Tabla 46.</w:t>
        </w:r>
        <w:r w:rsidRPr="00D3672E">
          <w:rPr>
            <w:rStyle w:val="Hipervnculo"/>
            <w:rFonts w:cs="Arial"/>
            <w:b/>
            <w:noProof/>
          </w:rPr>
          <w:t xml:space="preserve"> </w:t>
        </w:r>
        <w:r w:rsidRPr="00D3672E">
          <w:rPr>
            <w:rStyle w:val="Hipervnculo"/>
            <w:rFonts w:cs="Arial"/>
            <w:noProof/>
          </w:rPr>
          <w:t>Es</w:t>
        </w:r>
        <w:r w:rsidRPr="00D3672E">
          <w:rPr>
            <w:rStyle w:val="Hipervnculo"/>
            <w:rFonts w:eastAsia="Arial" w:cs="Arial"/>
            <w:noProof/>
          </w:rPr>
          <w:t>pacios de participación ciudadana desarrollados en el 2022</w:t>
        </w:r>
        <w:r>
          <w:rPr>
            <w:noProof/>
            <w:webHidden/>
          </w:rPr>
          <w:tab/>
        </w:r>
        <w:r>
          <w:rPr>
            <w:noProof/>
            <w:webHidden/>
          </w:rPr>
          <w:fldChar w:fldCharType="begin"/>
        </w:r>
        <w:r>
          <w:rPr>
            <w:noProof/>
            <w:webHidden/>
          </w:rPr>
          <w:instrText xml:space="preserve"> PAGEREF _Toc126954790 \h </w:instrText>
        </w:r>
        <w:r>
          <w:rPr>
            <w:noProof/>
            <w:webHidden/>
          </w:rPr>
        </w:r>
        <w:r>
          <w:rPr>
            <w:noProof/>
            <w:webHidden/>
          </w:rPr>
          <w:fldChar w:fldCharType="separate"/>
        </w:r>
        <w:r>
          <w:rPr>
            <w:noProof/>
            <w:webHidden/>
          </w:rPr>
          <w:t>95</w:t>
        </w:r>
        <w:r>
          <w:rPr>
            <w:noProof/>
            <w:webHidden/>
          </w:rPr>
          <w:fldChar w:fldCharType="end"/>
        </w:r>
      </w:hyperlink>
    </w:p>
    <w:p w14:paraId="6BCA8639" w14:textId="6BFD0139"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91" w:history="1">
        <w:r w:rsidRPr="00D3672E">
          <w:rPr>
            <w:rStyle w:val="Hipervnculo"/>
            <w:rFonts w:cs="Arial"/>
            <w:noProof/>
          </w:rPr>
          <w:t>Tabla 47.</w:t>
        </w:r>
        <w:r w:rsidRPr="00D3672E">
          <w:rPr>
            <w:rStyle w:val="Hipervnculo"/>
            <w:rFonts w:cs="Arial"/>
            <w:noProof/>
            <w:lang w:val="es-ES"/>
          </w:rPr>
          <w:t xml:space="preserve"> </w:t>
        </w:r>
        <w:r w:rsidRPr="00D3672E">
          <w:rPr>
            <w:rStyle w:val="Hipervnculo"/>
            <w:rFonts w:eastAsia="Arial" w:cs="Arial"/>
            <w:noProof/>
          </w:rPr>
          <w:t>Compromisos ciudadanos obtenidos en los espacios de participación</w:t>
        </w:r>
        <w:r>
          <w:rPr>
            <w:noProof/>
            <w:webHidden/>
          </w:rPr>
          <w:tab/>
        </w:r>
        <w:r>
          <w:rPr>
            <w:noProof/>
            <w:webHidden/>
          </w:rPr>
          <w:fldChar w:fldCharType="begin"/>
        </w:r>
        <w:r>
          <w:rPr>
            <w:noProof/>
            <w:webHidden/>
          </w:rPr>
          <w:instrText xml:space="preserve"> PAGEREF _Toc126954791 \h </w:instrText>
        </w:r>
        <w:r>
          <w:rPr>
            <w:noProof/>
            <w:webHidden/>
          </w:rPr>
        </w:r>
        <w:r>
          <w:rPr>
            <w:noProof/>
            <w:webHidden/>
          </w:rPr>
          <w:fldChar w:fldCharType="separate"/>
        </w:r>
        <w:r>
          <w:rPr>
            <w:noProof/>
            <w:webHidden/>
          </w:rPr>
          <w:t>99</w:t>
        </w:r>
        <w:r>
          <w:rPr>
            <w:noProof/>
            <w:webHidden/>
          </w:rPr>
          <w:fldChar w:fldCharType="end"/>
        </w:r>
      </w:hyperlink>
    </w:p>
    <w:p w14:paraId="538C390F" w14:textId="21E1AE65" w:rsidR="00FB1EF9" w:rsidRDefault="00FB1EF9">
      <w:pPr>
        <w:pStyle w:val="Tabladeilustraciones"/>
        <w:tabs>
          <w:tab w:val="right" w:leader="dot" w:pos="9350"/>
        </w:tabs>
        <w:rPr>
          <w:rFonts w:asciiTheme="minorHAnsi" w:eastAsiaTheme="minorEastAsia" w:hAnsiTheme="minorHAnsi" w:cstheme="minorBidi"/>
          <w:noProof/>
          <w:lang w:eastAsia="es-CO"/>
        </w:rPr>
      </w:pPr>
      <w:hyperlink w:anchor="_Toc126954792" w:history="1">
        <w:r w:rsidRPr="00D3672E">
          <w:rPr>
            <w:rStyle w:val="Hipervnculo"/>
            <w:rFonts w:cs="Arial"/>
            <w:noProof/>
          </w:rPr>
          <w:t>Tabla 48.</w:t>
        </w:r>
        <w:r w:rsidRPr="00D3672E">
          <w:rPr>
            <w:rStyle w:val="Hipervnculo"/>
            <w:rFonts w:eastAsia="Arial" w:cs="Arial"/>
            <w:noProof/>
          </w:rPr>
          <w:t xml:space="preserve"> Canales de Atención</w:t>
        </w:r>
        <w:r>
          <w:rPr>
            <w:noProof/>
            <w:webHidden/>
          </w:rPr>
          <w:tab/>
        </w:r>
        <w:r>
          <w:rPr>
            <w:noProof/>
            <w:webHidden/>
          </w:rPr>
          <w:fldChar w:fldCharType="begin"/>
        </w:r>
        <w:r>
          <w:rPr>
            <w:noProof/>
            <w:webHidden/>
          </w:rPr>
          <w:instrText xml:space="preserve"> PAGEREF _Toc126954792 \h </w:instrText>
        </w:r>
        <w:r>
          <w:rPr>
            <w:noProof/>
            <w:webHidden/>
          </w:rPr>
        </w:r>
        <w:r>
          <w:rPr>
            <w:noProof/>
            <w:webHidden/>
          </w:rPr>
          <w:fldChar w:fldCharType="separate"/>
        </w:r>
        <w:r>
          <w:rPr>
            <w:noProof/>
            <w:webHidden/>
          </w:rPr>
          <w:t>104</w:t>
        </w:r>
        <w:r>
          <w:rPr>
            <w:noProof/>
            <w:webHidden/>
          </w:rPr>
          <w:fldChar w:fldCharType="end"/>
        </w:r>
      </w:hyperlink>
    </w:p>
    <w:p w14:paraId="3A26CC2A" w14:textId="75BDE31D" w:rsidR="00CC62A5" w:rsidRDefault="00CC62A5">
      <w:pPr>
        <w:rPr>
          <w:rFonts w:ascii="Arial" w:hAnsi="Arial" w:cs="Arial"/>
          <w:b/>
          <w:bCs/>
          <w:color w:val="FF0000"/>
        </w:rPr>
      </w:pPr>
      <w:r>
        <w:rPr>
          <w:rFonts w:ascii="Arial" w:hAnsi="Arial" w:cs="Arial"/>
          <w:b/>
          <w:bCs/>
          <w:color w:val="FF0000"/>
          <w:shd w:val="clear" w:color="auto" w:fill="E6E6E6"/>
        </w:rPr>
        <w:fldChar w:fldCharType="end"/>
      </w:r>
    </w:p>
    <w:p w14:paraId="4DC9E762" w14:textId="6FD4EE61" w:rsidR="00CC62A5" w:rsidRDefault="00CC62A5">
      <w:pPr>
        <w:rPr>
          <w:rFonts w:ascii="Arial" w:hAnsi="Arial" w:cs="Arial"/>
          <w:b/>
          <w:bCs/>
          <w:color w:val="FF0000"/>
        </w:rPr>
      </w:pPr>
    </w:p>
    <w:p w14:paraId="56C9E07F" w14:textId="3F86E652" w:rsidR="002C60B9" w:rsidRDefault="002C60B9">
      <w:pPr>
        <w:rPr>
          <w:rFonts w:ascii="Arial" w:hAnsi="Arial" w:cs="Arial"/>
          <w:b/>
          <w:bCs/>
          <w:color w:val="FF0000"/>
        </w:rPr>
      </w:pPr>
      <w:r>
        <w:rPr>
          <w:rFonts w:ascii="Arial" w:hAnsi="Arial" w:cs="Arial"/>
          <w:b/>
          <w:bCs/>
          <w:color w:val="FF0000"/>
        </w:rPr>
        <w:br w:type="page"/>
      </w:r>
    </w:p>
    <w:p w14:paraId="7ACF1C71" w14:textId="71AF391B" w:rsidR="00854071" w:rsidRPr="002C60B9" w:rsidRDefault="6742FF8B" w:rsidP="00B2159B">
      <w:pPr>
        <w:pStyle w:val="Ttulo1"/>
        <w:numPr>
          <w:ilvl w:val="0"/>
          <w:numId w:val="78"/>
        </w:numPr>
        <w:rPr>
          <w:rFonts w:cs="Arial"/>
          <w:sz w:val="22"/>
          <w:szCs w:val="22"/>
        </w:rPr>
      </w:pPr>
      <w:bookmarkStart w:id="2" w:name="_Toc126951061"/>
      <w:r w:rsidRPr="002C60B9">
        <w:rPr>
          <w:rFonts w:cs="Arial"/>
          <w:sz w:val="22"/>
          <w:szCs w:val="22"/>
        </w:rPr>
        <w:lastRenderedPageBreak/>
        <w:t>INTRODUCCIÓN</w:t>
      </w:r>
      <w:bookmarkEnd w:id="2"/>
    </w:p>
    <w:p w14:paraId="6D85B276" w14:textId="7DA26C0D" w:rsidR="5F8D12CC" w:rsidRPr="00910BEF" w:rsidRDefault="5F8D12CC" w:rsidP="5F8D12CC">
      <w:pPr>
        <w:spacing w:after="0"/>
        <w:rPr>
          <w:rFonts w:ascii="Arial" w:hAnsi="Arial" w:cs="Arial"/>
          <w:i/>
          <w:iCs/>
          <w:color w:val="4472C4" w:themeColor="accent1"/>
        </w:rPr>
      </w:pPr>
    </w:p>
    <w:p w14:paraId="57F8A1EB" w14:textId="23D3A26D" w:rsidR="5F8D12CC" w:rsidRPr="00910BEF" w:rsidRDefault="659CFB7C" w:rsidP="359091E9">
      <w:pPr>
        <w:spacing w:after="0"/>
        <w:jc w:val="both"/>
        <w:rPr>
          <w:rFonts w:ascii="Arial" w:hAnsi="Arial" w:cs="Arial"/>
        </w:rPr>
      </w:pPr>
      <w:r w:rsidRPr="6C3DEC47">
        <w:rPr>
          <w:rFonts w:ascii="Arial" w:hAnsi="Arial" w:cs="Arial"/>
        </w:rPr>
        <w:t xml:space="preserve">Este documento se construye dando cumplimiento al marco normativo de la Ley 1474 de 2011, </w:t>
      </w:r>
      <w:r w:rsidR="359091E9" w:rsidRPr="6C3DEC47">
        <w:rPr>
          <w:rFonts w:ascii="Arial" w:hAnsi="Arial" w:cs="Arial"/>
          <w:i/>
          <w:iCs/>
        </w:rPr>
        <w:t>"Por la cual se dictan normas orientadas a fortalecer los mecanismos de prevención, investigación y sanción de actos de corrupción y la efectividad del control de la gestión pública."</w:t>
      </w:r>
      <w:r w:rsidR="359091E9" w:rsidRPr="6C3DEC47">
        <w:rPr>
          <w:rFonts w:ascii="Arial" w:hAnsi="Arial" w:cs="Arial"/>
        </w:rPr>
        <w:t xml:space="preserve"> y</w:t>
      </w:r>
      <w:r w:rsidRPr="6C3DEC47">
        <w:rPr>
          <w:rFonts w:ascii="Arial" w:hAnsi="Arial" w:cs="Arial"/>
        </w:rPr>
        <w:t xml:space="preserve"> se promueve el Estatuto Anticorrupción; la Ley 1712 de 2014,</w:t>
      </w:r>
      <w:r w:rsidRPr="6C3DEC47">
        <w:rPr>
          <w:rFonts w:ascii="Arial" w:hAnsi="Arial" w:cs="Arial"/>
          <w:i/>
          <w:iCs/>
        </w:rPr>
        <w:t xml:space="preserve"> “p</w:t>
      </w:r>
      <w:r w:rsidR="359091E9" w:rsidRPr="6C3DEC47">
        <w:rPr>
          <w:rFonts w:ascii="Arial" w:hAnsi="Arial" w:cs="Arial"/>
          <w:i/>
          <w:iCs/>
        </w:rPr>
        <w:t>or medio de la cual se crea la Ley de Transparencia y del Derecho de Acceso a la Información Pública Nacional y se dictan otras disposiciones”</w:t>
      </w:r>
      <w:r w:rsidR="359091E9" w:rsidRPr="6C3DEC47">
        <w:rPr>
          <w:rFonts w:ascii="Arial" w:hAnsi="Arial" w:cs="Arial"/>
        </w:rPr>
        <w:t>;</w:t>
      </w:r>
      <w:r w:rsidRPr="6C3DEC47">
        <w:rPr>
          <w:rFonts w:ascii="Arial" w:hAnsi="Arial" w:cs="Arial"/>
        </w:rPr>
        <w:t xml:space="preserve"> la Ley 1757 de 2015, </w:t>
      </w:r>
      <w:r w:rsidR="359091E9" w:rsidRPr="6C3DEC47">
        <w:rPr>
          <w:rFonts w:ascii="Arial" w:hAnsi="Arial" w:cs="Arial"/>
          <w:i/>
          <w:iCs/>
        </w:rPr>
        <w:t>“Por la cual se dictan disposiciones en materia de promoción y protección del derecho a la participación democrática”</w:t>
      </w:r>
      <w:r w:rsidRPr="6C3DEC47">
        <w:rPr>
          <w:rFonts w:ascii="Arial" w:hAnsi="Arial" w:cs="Arial"/>
        </w:rPr>
        <w:t>.</w:t>
      </w:r>
    </w:p>
    <w:p w14:paraId="70E6CBCE" w14:textId="63551BC6" w:rsidR="5F8D12CC" w:rsidRPr="00910BEF" w:rsidRDefault="5F8D12CC" w:rsidP="359091E9">
      <w:pPr>
        <w:spacing w:after="0"/>
        <w:jc w:val="both"/>
        <w:rPr>
          <w:rFonts w:ascii="Arial" w:hAnsi="Arial" w:cs="Arial"/>
        </w:rPr>
      </w:pPr>
    </w:p>
    <w:p w14:paraId="22FA0CE9" w14:textId="784B9F20" w:rsidR="5F8D12CC" w:rsidRPr="00910BEF" w:rsidRDefault="33D84CDD" w:rsidP="359091E9">
      <w:pPr>
        <w:spacing w:after="0"/>
        <w:jc w:val="both"/>
        <w:rPr>
          <w:rFonts w:ascii="Arial" w:hAnsi="Arial" w:cs="Arial"/>
        </w:rPr>
      </w:pPr>
      <w:r w:rsidRPr="6C3DEC47">
        <w:rPr>
          <w:rFonts w:ascii="Arial" w:hAnsi="Arial" w:cs="Arial"/>
        </w:rPr>
        <w:t xml:space="preserve">Adicionalmente, este documento está orientado al cumplimiento de la política de Rendición de Cuentas definida en el documento CONPES 3654 de 2010, la cual tiene como objetivo central </w:t>
      </w:r>
      <w:r w:rsidRPr="6C3DEC47">
        <w:rPr>
          <w:rFonts w:ascii="Arial" w:hAnsi="Arial" w:cs="Arial"/>
          <w:i/>
          <w:iCs/>
        </w:rPr>
        <w:t>“Consolidar la rendición de cuentas como un proceso permanente de la rama ejecutiva a la ciudadanía”</w:t>
      </w:r>
      <w:r w:rsidRPr="6C3DEC47">
        <w:rPr>
          <w:rFonts w:ascii="Arial" w:hAnsi="Arial" w:cs="Arial"/>
        </w:rPr>
        <w:t xml:space="preserve">, así como el Manual Único de Rendición de Cuentas expedido por Presidencia de la República Secretaría de Transparencia, Departamento Administrativo de la Función Pública y el Departamento Nacional de Planeación, los Lineamientos Metodológicos para la Realización del Proceso de Rendición de Cuentas de la Administración Distrital expedidos por la Veeduría Distrital y el protocolo de Rendición de Cuentas de la Secretaría General de la Alcaldía Mayor. </w:t>
      </w:r>
    </w:p>
    <w:p w14:paraId="4FCB7C8B" w14:textId="1AFB193A" w:rsidR="5F8D12CC" w:rsidRPr="00910BEF" w:rsidRDefault="5F8D12CC" w:rsidP="359091E9">
      <w:pPr>
        <w:spacing w:after="0"/>
        <w:jc w:val="both"/>
        <w:rPr>
          <w:rFonts w:ascii="Arial" w:hAnsi="Arial" w:cs="Arial"/>
        </w:rPr>
      </w:pPr>
    </w:p>
    <w:p w14:paraId="781A131F" w14:textId="2797F12A" w:rsidR="5F8D12CC" w:rsidRPr="00910BEF" w:rsidRDefault="33D84CDD" w:rsidP="359091E9">
      <w:pPr>
        <w:spacing w:after="0"/>
        <w:jc w:val="both"/>
        <w:rPr>
          <w:rFonts w:ascii="Arial" w:hAnsi="Arial" w:cs="Arial"/>
        </w:rPr>
      </w:pPr>
      <w:r w:rsidRPr="00910BEF">
        <w:rPr>
          <w:rFonts w:ascii="Arial" w:hAnsi="Arial" w:cs="Arial"/>
        </w:rPr>
        <w:t xml:space="preserve">Es así que el proceso de Rendición de Cuentas de la Unidad Administrativa Especial de Rehabilitación y Mantenimiento Vial, UAERMV, tiene el propósito de garantizar el cumplimiento de los programas del gobierno distrital, el cumplimiento de las metas del Plan de Desarrollo “Un nuevo contrato social y ambiental para la Bogotá del Siglo XXI”  (Acuerdo 761 de 2020) y promover la participación ciudadana, el acceso a la información pública, los mecanismos de lucha contra la corrupción y el manejo efectivo de los recursos. </w:t>
      </w:r>
    </w:p>
    <w:p w14:paraId="23BEF826" w14:textId="1B5411AB" w:rsidR="5F8D12CC" w:rsidRPr="00910BEF" w:rsidRDefault="5F8D12CC" w:rsidP="359091E9">
      <w:pPr>
        <w:spacing w:after="0"/>
        <w:jc w:val="both"/>
        <w:rPr>
          <w:rFonts w:ascii="Arial" w:hAnsi="Arial" w:cs="Arial"/>
        </w:rPr>
      </w:pPr>
    </w:p>
    <w:p w14:paraId="12D68348" w14:textId="41687C48" w:rsidR="5F8D12CC" w:rsidRPr="00910BEF" w:rsidRDefault="33D84CDD" w:rsidP="359091E9">
      <w:pPr>
        <w:spacing w:after="0"/>
        <w:jc w:val="both"/>
        <w:rPr>
          <w:rFonts w:ascii="Arial" w:hAnsi="Arial" w:cs="Arial"/>
        </w:rPr>
      </w:pPr>
      <w:r w:rsidRPr="00910BEF">
        <w:rPr>
          <w:rFonts w:ascii="Arial" w:hAnsi="Arial" w:cs="Arial"/>
        </w:rPr>
        <w:t xml:space="preserve">Cabe aclarar que el documento CONPES mencionado, está dirigido a las entidades de la rama ejecutiva del orden nacional, y es aplicable por las entidades territoriales que tengan interés en seguirlo, en tal sentido, desde la UAERMV, se han realizado acciones dirigidas a los ciudadanos para ofrecer mejores y más claras explicaciones sobre la toma de decisiones de la Entidad, sus limitaciones y posibilidades en la gestión. </w:t>
      </w:r>
    </w:p>
    <w:p w14:paraId="3D99A03A" w14:textId="7C5AF459" w:rsidR="5F8D12CC" w:rsidRPr="00910BEF" w:rsidRDefault="5F8D12CC" w:rsidP="359091E9">
      <w:pPr>
        <w:spacing w:after="0"/>
        <w:jc w:val="both"/>
        <w:rPr>
          <w:rFonts w:ascii="Arial" w:hAnsi="Arial" w:cs="Arial"/>
        </w:rPr>
      </w:pPr>
    </w:p>
    <w:p w14:paraId="51E48AF6" w14:textId="3549FDCE" w:rsidR="5F8D12CC" w:rsidRPr="00910BEF" w:rsidRDefault="33D84CDD" w:rsidP="359091E9">
      <w:pPr>
        <w:spacing w:after="0"/>
        <w:jc w:val="both"/>
        <w:rPr>
          <w:rFonts w:ascii="Arial" w:hAnsi="Arial" w:cs="Arial"/>
        </w:rPr>
      </w:pPr>
      <w:r w:rsidRPr="00910BEF">
        <w:rPr>
          <w:rFonts w:ascii="Arial" w:hAnsi="Arial" w:cs="Arial"/>
        </w:rPr>
        <w:t xml:space="preserve">Por lo anterior, el presente informe de Rendición de Cuentas busca que la ciudadanía, grupos de valor y partes interesadas, conozcan la gestión y resultados de la Entidad; facilitando de esta manera su derecho a ejercer el control social y realizar propuestas a la Entidad. </w:t>
      </w:r>
    </w:p>
    <w:p w14:paraId="34C2EB80" w14:textId="663ABCB4" w:rsidR="5F8D12CC" w:rsidRPr="00910BEF" w:rsidRDefault="5F8D12CC" w:rsidP="359091E9">
      <w:pPr>
        <w:spacing w:after="0"/>
        <w:jc w:val="both"/>
        <w:rPr>
          <w:rFonts w:ascii="Arial" w:hAnsi="Arial" w:cs="Arial"/>
        </w:rPr>
      </w:pPr>
    </w:p>
    <w:p w14:paraId="1C3DEEF7" w14:textId="5357B63A" w:rsidR="5F8D12CC" w:rsidRPr="00910BEF" w:rsidRDefault="33D84CDD" w:rsidP="359091E9">
      <w:pPr>
        <w:spacing w:after="0"/>
        <w:jc w:val="both"/>
        <w:rPr>
          <w:rFonts w:ascii="Arial" w:hAnsi="Arial" w:cs="Arial"/>
        </w:rPr>
      </w:pPr>
      <w:r w:rsidRPr="00910BEF">
        <w:rPr>
          <w:rFonts w:ascii="Arial" w:hAnsi="Arial" w:cs="Arial"/>
        </w:rPr>
        <w:t xml:space="preserve">Adicionalmente, este informe está elaborado bajo conceptos sencillos y en lenguaje claro para permitir la visualización de la información clave de la Entidad y sea de fácil comprensión por los ciudadanos, grupos de valor y partes interesadas. La estructura del contenido del informe tomó los lineamientos del Manual Único de Rendición de Cuentas, MURC, para la construcción de sus contenidos. </w:t>
      </w:r>
    </w:p>
    <w:p w14:paraId="0D529969" w14:textId="77777777" w:rsidR="00854071" w:rsidRPr="00910BEF" w:rsidRDefault="00854071" w:rsidP="609BBC6F">
      <w:pPr>
        <w:spacing w:after="0"/>
        <w:rPr>
          <w:rFonts w:ascii="Arial" w:hAnsi="Arial" w:cs="Arial"/>
          <w:b/>
          <w:bCs/>
        </w:rPr>
      </w:pPr>
    </w:p>
    <w:p w14:paraId="27B15577" w14:textId="50F9E68E" w:rsidR="609BBC6F" w:rsidRPr="00910BEF" w:rsidRDefault="609BBC6F" w:rsidP="609BBC6F">
      <w:pPr>
        <w:spacing w:after="0"/>
        <w:rPr>
          <w:rFonts w:ascii="Arial" w:hAnsi="Arial" w:cs="Arial"/>
          <w:b/>
          <w:bCs/>
        </w:rPr>
      </w:pPr>
    </w:p>
    <w:p w14:paraId="4E408634" w14:textId="10618CB0" w:rsidR="609BBC6F" w:rsidRPr="00910BEF" w:rsidRDefault="609BBC6F" w:rsidP="609BBC6F">
      <w:pPr>
        <w:spacing w:after="0"/>
        <w:rPr>
          <w:rFonts w:ascii="Arial" w:hAnsi="Arial" w:cs="Arial"/>
          <w:b/>
          <w:bCs/>
        </w:rPr>
      </w:pPr>
    </w:p>
    <w:p w14:paraId="17FD5D10" w14:textId="5F234D34" w:rsidR="609BBC6F" w:rsidRPr="00910BEF" w:rsidRDefault="609BBC6F" w:rsidP="609BBC6F">
      <w:pPr>
        <w:spacing w:after="0"/>
        <w:rPr>
          <w:rFonts w:ascii="Arial" w:hAnsi="Arial" w:cs="Arial"/>
          <w:b/>
          <w:bCs/>
        </w:rPr>
      </w:pPr>
    </w:p>
    <w:p w14:paraId="228ED030" w14:textId="564AE1F8" w:rsidR="609BBC6F" w:rsidRPr="00910BEF" w:rsidRDefault="609BBC6F" w:rsidP="609BBC6F">
      <w:pPr>
        <w:spacing w:after="0"/>
        <w:rPr>
          <w:rFonts w:ascii="Arial" w:hAnsi="Arial" w:cs="Arial"/>
          <w:b/>
          <w:bCs/>
        </w:rPr>
      </w:pPr>
    </w:p>
    <w:p w14:paraId="76061A21" w14:textId="660729DC" w:rsidR="609BBC6F" w:rsidRPr="00910BEF" w:rsidRDefault="609BBC6F" w:rsidP="609BBC6F">
      <w:pPr>
        <w:spacing w:after="0"/>
        <w:rPr>
          <w:rFonts w:ascii="Arial" w:hAnsi="Arial" w:cs="Arial"/>
          <w:b/>
          <w:bCs/>
        </w:rPr>
      </w:pPr>
    </w:p>
    <w:p w14:paraId="11FA8126" w14:textId="0444FE94" w:rsidR="004E1BDE" w:rsidRPr="002C60B9" w:rsidRDefault="2B6108A3" w:rsidP="00B2159B">
      <w:pPr>
        <w:pStyle w:val="Ttulo1"/>
        <w:numPr>
          <w:ilvl w:val="0"/>
          <w:numId w:val="78"/>
        </w:numPr>
        <w:rPr>
          <w:rFonts w:cs="Arial"/>
          <w:sz w:val="22"/>
          <w:szCs w:val="22"/>
        </w:rPr>
      </w:pPr>
      <w:bookmarkStart w:id="3" w:name="_Toc126951062"/>
      <w:r w:rsidRPr="002C60B9">
        <w:rPr>
          <w:rFonts w:cs="Arial"/>
          <w:sz w:val="22"/>
          <w:szCs w:val="22"/>
        </w:rPr>
        <w:lastRenderedPageBreak/>
        <w:t>CONTEXTO</w:t>
      </w:r>
      <w:bookmarkEnd w:id="3"/>
      <w:r w:rsidR="4D86E027" w:rsidRPr="002C60B9">
        <w:rPr>
          <w:rFonts w:cs="Arial"/>
          <w:sz w:val="22"/>
          <w:szCs w:val="22"/>
        </w:rPr>
        <w:t xml:space="preserve"> </w:t>
      </w:r>
    </w:p>
    <w:p w14:paraId="4CD09B5E" w14:textId="34E5C649" w:rsidR="00BE2362" w:rsidRPr="00910BEF" w:rsidRDefault="5E7B697F" w:rsidP="00B2159B">
      <w:pPr>
        <w:pStyle w:val="Ttulo2"/>
        <w:numPr>
          <w:ilvl w:val="1"/>
          <w:numId w:val="78"/>
        </w:numPr>
        <w:ind w:left="567" w:hanging="567"/>
        <w:rPr>
          <w:rFonts w:cs="Arial"/>
        </w:rPr>
      </w:pPr>
      <w:bookmarkStart w:id="4" w:name="_Toc126951063"/>
      <w:r w:rsidRPr="002C60B9">
        <w:rPr>
          <w:rFonts w:cs="Arial"/>
          <w:sz w:val="22"/>
          <w:szCs w:val="22"/>
        </w:rPr>
        <w:t>Normativa y vigencia</w:t>
      </w:r>
      <w:r w:rsidR="4B1FB243" w:rsidRPr="002C60B9">
        <w:rPr>
          <w:rFonts w:cs="Arial"/>
          <w:sz w:val="22"/>
          <w:szCs w:val="22"/>
        </w:rPr>
        <w:t xml:space="preserve"> </w:t>
      </w:r>
      <w:r w:rsidRPr="002C60B9">
        <w:rPr>
          <w:rFonts w:cs="Arial"/>
          <w:sz w:val="22"/>
          <w:szCs w:val="22"/>
        </w:rPr>
        <w:t>del Informe de Gestión de Rendición de Cuentas</w:t>
      </w:r>
      <w:bookmarkEnd w:id="4"/>
    </w:p>
    <w:p w14:paraId="6FB4B687" w14:textId="77777777" w:rsidR="00F723A0" w:rsidRPr="00910BEF" w:rsidRDefault="00F723A0" w:rsidP="004C2E39">
      <w:pPr>
        <w:spacing w:after="0" w:line="240" w:lineRule="auto"/>
        <w:jc w:val="both"/>
        <w:textAlignment w:val="baseline"/>
        <w:rPr>
          <w:rFonts w:ascii="Arial" w:eastAsia="Times New Roman" w:hAnsi="Arial" w:cs="Arial"/>
          <w:lang w:eastAsia="es-CO"/>
        </w:rPr>
      </w:pPr>
    </w:p>
    <w:p w14:paraId="06B584FD" w14:textId="525B81FB" w:rsidR="00BE2362" w:rsidRPr="00910BEF" w:rsidRDefault="07F08CF3" w:rsidP="004C2E39">
      <w:pPr>
        <w:spacing w:after="0" w:line="240" w:lineRule="auto"/>
        <w:jc w:val="both"/>
        <w:textAlignment w:val="baseline"/>
        <w:rPr>
          <w:rFonts w:ascii="Arial" w:eastAsia="Times New Roman" w:hAnsi="Arial" w:cs="Arial"/>
          <w:lang w:val="es-ES" w:eastAsia="es-CO"/>
        </w:rPr>
      </w:pPr>
      <w:r w:rsidRPr="6C3DEC47">
        <w:rPr>
          <w:rFonts w:ascii="Arial" w:eastAsia="Times New Roman" w:hAnsi="Arial" w:cs="Arial"/>
          <w:lang w:eastAsia="es-CO"/>
        </w:rPr>
        <w:t xml:space="preserve">Conforme a lo establecido en el Artículo 3 del Acuerdo 067 de 2002, </w:t>
      </w:r>
      <w:r w:rsidRPr="6C3DEC47">
        <w:rPr>
          <w:rFonts w:ascii="Arial" w:eastAsia="Times New Roman" w:hAnsi="Arial" w:cs="Arial"/>
          <w:i/>
          <w:iCs/>
          <w:lang w:eastAsia="es-CO"/>
        </w:rPr>
        <w:t xml:space="preserve">“El Alcalde Mayor de la ciudad, los Alcaldes locales y los directores de las entidades Distritales, o quienes cumplan con dicha función, deberán presentar públicamente en el primer trimestre de cada año y al final de su gestión, a partir de los indicadores establecidos en el presente Acuerdo, un balance consolidado de la gestión del titular del cargo durante el año cumplido y un informe del estado real de las finanzas de la institución al iniciar el nuevo” </w:t>
      </w:r>
      <w:r w:rsidRPr="6C3DEC47">
        <w:rPr>
          <w:rFonts w:ascii="Arial" w:eastAsia="Times New Roman" w:hAnsi="Arial" w:cs="Arial"/>
          <w:lang w:eastAsia="es-CO"/>
        </w:rPr>
        <w:t xml:space="preserve">y de acuerdo con los lineamientos establecidos en el Estatuto Anticorrupción, la Ley de Transparencia, el marco general de la política nacional fijada en el CONPES 3654 de abril de 2010 y en la Ley de Promoción y Protección del Derecho a la Participación Democrática, la Unidad Administrativa Especial de Rehabilitación y Mantenimiento Vial, en adelante UAERMV o Unidad, preparó el informe de rendición de cuentas correspondiente al periodo entre </w:t>
      </w:r>
      <w:r w:rsidR="1576FD9C" w:rsidRPr="6C3DEC47">
        <w:rPr>
          <w:rFonts w:ascii="Arial" w:eastAsia="Times New Roman" w:hAnsi="Arial" w:cs="Arial"/>
          <w:lang w:eastAsia="es-CO"/>
        </w:rPr>
        <w:t>enero</w:t>
      </w:r>
      <w:r w:rsidR="36E5F1A4" w:rsidRPr="6C3DEC47">
        <w:rPr>
          <w:rFonts w:ascii="Arial" w:eastAsia="Times New Roman" w:hAnsi="Arial" w:cs="Arial"/>
          <w:lang w:eastAsia="es-CO"/>
        </w:rPr>
        <w:t xml:space="preserve"> de 202</w:t>
      </w:r>
      <w:r w:rsidR="0989BC51" w:rsidRPr="6C3DEC47">
        <w:rPr>
          <w:rFonts w:ascii="Arial" w:eastAsia="Times New Roman" w:hAnsi="Arial" w:cs="Arial"/>
          <w:lang w:eastAsia="es-CO"/>
        </w:rPr>
        <w:t>2</w:t>
      </w:r>
      <w:r w:rsidRPr="6C3DEC47">
        <w:rPr>
          <w:rFonts w:ascii="Arial" w:eastAsia="Times New Roman" w:hAnsi="Arial" w:cs="Arial"/>
          <w:lang w:eastAsia="es-CO"/>
        </w:rPr>
        <w:t xml:space="preserve"> y </w:t>
      </w:r>
      <w:r w:rsidR="6DC4EDE1" w:rsidRPr="6C3DEC47">
        <w:rPr>
          <w:rFonts w:ascii="Arial" w:eastAsia="Times New Roman" w:hAnsi="Arial" w:cs="Arial"/>
          <w:lang w:eastAsia="es-CO"/>
        </w:rPr>
        <w:t>diciembre</w:t>
      </w:r>
      <w:r w:rsidR="36E5F1A4" w:rsidRPr="6C3DEC47">
        <w:rPr>
          <w:rFonts w:ascii="Arial" w:eastAsia="Times New Roman" w:hAnsi="Arial" w:cs="Arial"/>
          <w:lang w:eastAsia="es-CO"/>
        </w:rPr>
        <w:t xml:space="preserve"> de 2022</w:t>
      </w:r>
      <w:r w:rsidR="4B7C1890" w:rsidRPr="6C3DEC47">
        <w:rPr>
          <w:rFonts w:ascii="Arial" w:eastAsia="Times New Roman" w:hAnsi="Arial" w:cs="Arial"/>
          <w:lang w:eastAsia="es-CO"/>
        </w:rPr>
        <w:t>, como resultado de la vigencia 2022</w:t>
      </w:r>
      <w:r w:rsidRPr="6C3DEC47">
        <w:rPr>
          <w:rFonts w:ascii="Arial" w:eastAsia="Times New Roman" w:hAnsi="Arial" w:cs="Arial"/>
          <w:lang w:eastAsia="es-CO"/>
        </w:rPr>
        <w:t>.</w:t>
      </w:r>
      <w:r w:rsidRPr="6C3DEC47">
        <w:rPr>
          <w:rFonts w:ascii="Arial" w:eastAsia="Times New Roman" w:hAnsi="Arial" w:cs="Arial"/>
          <w:lang w:val="es-ES" w:eastAsia="es-CO"/>
        </w:rPr>
        <w:t> </w:t>
      </w:r>
    </w:p>
    <w:p w14:paraId="7CBB8458"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p>
    <w:p w14:paraId="59825C03" w14:textId="40514C3A" w:rsidR="00BE2362" w:rsidRPr="002C60B9" w:rsidRDefault="4EA37191" w:rsidP="00B2159B">
      <w:pPr>
        <w:pStyle w:val="Ttulo2"/>
        <w:numPr>
          <w:ilvl w:val="1"/>
          <w:numId w:val="78"/>
        </w:numPr>
        <w:ind w:left="567" w:hanging="567"/>
        <w:jc w:val="both"/>
        <w:textAlignment w:val="baseline"/>
        <w:rPr>
          <w:rFonts w:cs="Arial"/>
          <w:color w:val="FF0000"/>
          <w:sz w:val="22"/>
          <w:szCs w:val="22"/>
        </w:rPr>
      </w:pPr>
      <w:bookmarkStart w:id="5" w:name="_Toc126951064"/>
      <w:r w:rsidRPr="002C60B9">
        <w:rPr>
          <w:rFonts w:cs="Arial"/>
          <w:sz w:val="22"/>
          <w:szCs w:val="22"/>
        </w:rPr>
        <w:t>Presentación de la Entidad</w:t>
      </w:r>
      <w:bookmarkEnd w:id="5"/>
      <w:r w:rsidR="09018F3B" w:rsidRPr="002C60B9">
        <w:rPr>
          <w:rFonts w:cs="Arial"/>
          <w:sz w:val="22"/>
          <w:szCs w:val="22"/>
          <w:lang w:val="es-CO"/>
        </w:rPr>
        <w:t xml:space="preserve"> </w:t>
      </w:r>
    </w:p>
    <w:p w14:paraId="09E61528" w14:textId="77777777" w:rsidR="0046031A" w:rsidRPr="0046031A" w:rsidRDefault="0046031A" w:rsidP="0046031A">
      <w:pPr>
        <w:rPr>
          <w:lang w:val="x-none" w:eastAsia="x-none"/>
        </w:rPr>
      </w:pPr>
    </w:p>
    <w:p w14:paraId="40D12B24" w14:textId="3381A284"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eastAsia="es-CO"/>
        </w:rPr>
        <w:t>La UAERMV es una entidad del orden distrital, del sector descentralizado, adscrita a la Secretaría Distrital de Movilidad, de carácter técnico, con personería jurídica, autonomía administrativa y presupuestal, con patrimonio propio, que tiene como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r w:rsidRPr="00910BEF">
        <w:rPr>
          <w:rFonts w:ascii="Arial" w:eastAsia="Times New Roman" w:hAnsi="Arial" w:cs="Arial"/>
          <w:lang w:val="es-ES" w:eastAsia="es-CO"/>
        </w:rPr>
        <w:t> </w:t>
      </w:r>
    </w:p>
    <w:p w14:paraId="3370D1A1"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p>
    <w:p w14:paraId="0A26E742"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eastAsia="es-CO"/>
        </w:rPr>
        <w:t>En concordancia con lo anterior y al tenor del artículo 95 del Acuerdo Distrital 761 de 2020, que modificó el Artículo 109 del Acuerdo 257 de 2006, la UAERMV tiene las siguientes funciones básicas:</w:t>
      </w:r>
      <w:r w:rsidRPr="00910BEF">
        <w:rPr>
          <w:rFonts w:ascii="Arial" w:eastAsia="Times New Roman" w:hAnsi="Arial" w:cs="Arial"/>
          <w:lang w:val="es-ES" w:eastAsia="es-CO"/>
        </w:rPr>
        <w:t> </w:t>
      </w:r>
    </w:p>
    <w:p w14:paraId="11827352"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p>
    <w:p w14:paraId="548EC7EF" w14:textId="77777777" w:rsidR="00BE2362" w:rsidRPr="00910BEF" w:rsidRDefault="00BE2362" w:rsidP="00B2159B">
      <w:pPr>
        <w:pStyle w:val="Prrafodelista"/>
        <w:widowControl w:val="0"/>
        <w:numPr>
          <w:ilvl w:val="0"/>
          <w:numId w:val="54"/>
        </w:numPr>
        <w:spacing w:after="0" w:line="240" w:lineRule="auto"/>
        <w:contextualSpacing w:val="0"/>
        <w:jc w:val="both"/>
        <w:textAlignment w:val="baseline"/>
        <w:rPr>
          <w:rFonts w:ascii="Arial" w:eastAsia="Times New Roman" w:hAnsi="Arial" w:cs="Arial"/>
          <w:lang w:val="es-ES" w:eastAsia="es-CO"/>
        </w:rPr>
      </w:pPr>
      <w:r w:rsidRPr="00910BEF">
        <w:rPr>
          <w:rFonts w:ascii="Arial" w:eastAsia="Times New Roman" w:hAnsi="Arial" w:cs="Arial"/>
          <w:lang w:eastAsia="es-CO"/>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r w:rsidRPr="00910BEF">
        <w:rPr>
          <w:rFonts w:ascii="Arial" w:eastAsia="Times New Roman" w:hAnsi="Arial" w:cs="Arial"/>
          <w:lang w:val="es-ES" w:eastAsia="es-CO"/>
        </w:rPr>
        <w:t> </w:t>
      </w:r>
    </w:p>
    <w:p w14:paraId="0499100B" w14:textId="77777777" w:rsidR="00BE2362" w:rsidRPr="00910BEF" w:rsidRDefault="00BE2362" w:rsidP="00B2159B">
      <w:pPr>
        <w:pStyle w:val="Prrafodelista"/>
        <w:widowControl w:val="0"/>
        <w:numPr>
          <w:ilvl w:val="0"/>
          <w:numId w:val="54"/>
        </w:numPr>
        <w:spacing w:after="0" w:line="240" w:lineRule="auto"/>
        <w:contextualSpacing w:val="0"/>
        <w:jc w:val="both"/>
        <w:textAlignment w:val="baseline"/>
        <w:rPr>
          <w:rFonts w:ascii="Arial" w:eastAsia="Times New Roman" w:hAnsi="Arial" w:cs="Arial"/>
          <w:lang w:val="es-ES" w:eastAsia="es-CO"/>
        </w:rPr>
      </w:pPr>
      <w:r w:rsidRPr="00910BEF">
        <w:rPr>
          <w:rFonts w:ascii="Arial" w:eastAsia="Times New Roman" w:hAnsi="Arial" w:cs="Arial"/>
          <w:lang w:eastAsia="es-CO"/>
        </w:rPr>
        <w:t>Suministrar la información para mantener actualizado el Sistema de Gestión de la Malla Vial del Distrito Capital, con toda la información de las acciones que se ejecuten.</w:t>
      </w:r>
      <w:r w:rsidRPr="00910BEF">
        <w:rPr>
          <w:rFonts w:ascii="Arial" w:eastAsia="Times New Roman" w:hAnsi="Arial" w:cs="Arial"/>
          <w:lang w:val="es-ES" w:eastAsia="es-CO"/>
        </w:rPr>
        <w:t> </w:t>
      </w:r>
    </w:p>
    <w:p w14:paraId="7F091EE7" w14:textId="77777777" w:rsidR="00BE2362" w:rsidRPr="00910BEF" w:rsidRDefault="00BE2362" w:rsidP="00B2159B">
      <w:pPr>
        <w:pStyle w:val="Prrafodelista"/>
        <w:widowControl w:val="0"/>
        <w:numPr>
          <w:ilvl w:val="0"/>
          <w:numId w:val="54"/>
        </w:numPr>
        <w:spacing w:after="0" w:line="240" w:lineRule="auto"/>
        <w:contextualSpacing w:val="0"/>
        <w:jc w:val="both"/>
        <w:textAlignment w:val="baseline"/>
        <w:rPr>
          <w:rFonts w:ascii="Arial" w:eastAsia="Times New Roman" w:hAnsi="Arial" w:cs="Arial"/>
          <w:lang w:val="es-ES" w:eastAsia="es-CO"/>
        </w:rPr>
      </w:pPr>
      <w:r w:rsidRPr="00910BEF">
        <w:rPr>
          <w:rFonts w:ascii="Arial" w:eastAsia="Times New Roman" w:hAnsi="Arial" w:cs="Arial"/>
          <w:lang w:eastAsia="es-CO"/>
        </w:rPr>
        <w:t>Atender la construcción y desarrollo de obras específicas que se requieran para complementar la acción de otros organismos y entidades del Distrito.</w:t>
      </w:r>
      <w:r w:rsidRPr="00910BEF">
        <w:rPr>
          <w:rFonts w:ascii="Arial" w:eastAsia="Times New Roman" w:hAnsi="Arial" w:cs="Arial"/>
          <w:lang w:val="es-ES" w:eastAsia="es-CO"/>
        </w:rPr>
        <w:t> </w:t>
      </w:r>
    </w:p>
    <w:p w14:paraId="1BF38ADE" w14:textId="77777777" w:rsidR="00BE2362" w:rsidRPr="00910BEF" w:rsidRDefault="00BE2362" w:rsidP="00B2159B">
      <w:pPr>
        <w:pStyle w:val="Prrafodelista"/>
        <w:widowControl w:val="0"/>
        <w:numPr>
          <w:ilvl w:val="0"/>
          <w:numId w:val="54"/>
        </w:numPr>
        <w:spacing w:after="0" w:line="240" w:lineRule="auto"/>
        <w:contextualSpacing w:val="0"/>
        <w:jc w:val="both"/>
        <w:textAlignment w:val="baseline"/>
        <w:rPr>
          <w:rFonts w:ascii="Arial" w:eastAsia="Times New Roman" w:hAnsi="Arial" w:cs="Arial"/>
          <w:lang w:val="es-ES" w:eastAsia="es-CO"/>
        </w:rPr>
      </w:pPr>
      <w:r w:rsidRPr="00910BEF">
        <w:rPr>
          <w:rFonts w:ascii="Arial" w:eastAsia="Times New Roman" w:hAnsi="Arial" w:cs="Arial"/>
          <w:lang w:eastAsia="es-CO"/>
        </w:rPr>
        <w:t>Ejecutar las obras necesarias para el manejo del tráfico, el control de la velocidad, señalización horizontal y la seguridad vial, para obras de mantenimiento vial, cuando se le requiera.</w:t>
      </w:r>
      <w:r w:rsidRPr="00910BEF">
        <w:rPr>
          <w:rFonts w:ascii="Arial" w:eastAsia="Times New Roman" w:hAnsi="Arial" w:cs="Arial"/>
          <w:lang w:val="es-ES" w:eastAsia="es-CO"/>
        </w:rPr>
        <w:t> </w:t>
      </w:r>
    </w:p>
    <w:p w14:paraId="69231F5E" w14:textId="77777777" w:rsidR="00BE2362" w:rsidRPr="00910BEF" w:rsidRDefault="00BE2362" w:rsidP="00B2159B">
      <w:pPr>
        <w:pStyle w:val="Prrafodelista"/>
        <w:widowControl w:val="0"/>
        <w:numPr>
          <w:ilvl w:val="0"/>
          <w:numId w:val="54"/>
        </w:numPr>
        <w:spacing w:after="0" w:line="240" w:lineRule="auto"/>
        <w:contextualSpacing w:val="0"/>
        <w:jc w:val="both"/>
        <w:textAlignment w:val="baseline"/>
        <w:rPr>
          <w:rFonts w:ascii="Arial" w:eastAsia="Times New Roman" w:hAnsi="Arial" w:cs="Arial"/>
          <w:lang w:val="es-ES" w:eastAsia="es-CO"/>
        </w:rPr>
      </w:pPr>
      <w:r w:rsidRPr="00910BEF">
        <w:rPr>
          <w:rFonts w:ascii="Arial" w:eastAsia="Times New Roman" w:hAnsi="Arial" w:cs="Arial"/>
          <w:lang w:eastAsia="es-CO"/>
        </w:rPr>
        <w:t>Ejecutar las acciones de adecuación y desarrollo de las obras necesarias para la circulación peatonal, rampas y andenes, alamedas, separadores viales, zonas peatonales, pasos peatonales seguros y tramos de ciclorrutas cuando se le requiera.</w:t>
      </w:r>
      <w:r w:rsidRPr="00910BEF">
        <w:rPr>
          <w:rFonts w:ascii="Arial" w:eastAsia="Times New Roman" w:hAnsi="Arial" w:cs="Arial"/>
          <w:lang w:val="es-ES" w:eastAsia="es-CO"/>
        </w:rPr>
        <w:t> </w:t>
      </w:r>
    </w:p>
    <w:p w14:paraId="03774640" w14:textId="77777777" w:rsidR="00BE2362" w:rsidRPr="00910BEF" w:rsidRDefault="00BE2362" w:rsidP="00B2159B">
      <w:pPr>
        <w:pStyle w:val="Prrafodelista"/>
        <w:widowControl w:val="0"/>
        <w:numPr>
          <w:ilvl w:val="0"/>
          <w:numId w:val="54"/>
        </w:numPr>
        <w:spacing w:after="0" w:line="240" w:lineRule="auto"/>
        <w:contextualSpacing w:val="0"/>
        <w:jc w:val="both"/>
        <w:textAlignment w:val="baseline"/>
        <w:rPr>
          <w:rFonts w:ascii="Arial" w:eastAsia="Times New Roman" w:hAnsi="Arial" w:cs="Arial"/>
          <w:lang w:val="es-ES" w:eastAsia="es-CO"/>
        </w:rPr>
      </w:pPr>
      <w:r w:rsidRPr="00910BEF">
        <w:rPr>
          <w:rFonts w:ascii="Arial" w:eastAsia="Times New Roman" w:hAnsi="Arial" w:cs="Arial"/>
          <w:lang w:eastAsia="es-CO"/>
        </w:rPr>
        <w:t>Ejecutar las actividades de conservación de la cicloinfraestructura de acuerdo con las especificaciones técnicas y metodologías vigentes y su clasificación de acuerdo con el tipo de intervención y tratamiento requerido (intervenciones superficiales o profundas).</w:t>
      </w:r>
      <w:r w:rsidRPr="00910BEF">
        <w:rPr>
          <w:rFonts w:ascii="Arial" w:eastAsia="Times New Roman" w:hAnsi="Arial" w:cs="Arial"/>
          <w:lang w:val="es-ES" w:eastAsia="es-CO"/>
        </w:rPr>
        <w:t> </w:t>
      </w:r>
    </w:p>
    <w:p w14:paraId="11CEA459"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eastAsia="es-CO"/>
        </w:rPr>
        <w:t> </w:t>
      </w:r>
      <w:r w:rsidRPr="00910BEF">
        <w:rPr>
          <w:rFonts w:ascii="Arial" w:eastAsia="Times New Roman" w:hAnsi="Arial" w:cs="Arial"/>
          <w:lang w:val="es-ES" w:eastAsia="es-CO"/>
        </w:rPr>
        <w:t> </w:t>
      </w:r>
    </w:p>
    <w:p w14:paraId="3F83AC6B"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b/>
          <w:bCs/>
          <w:lang w:eastAsia="es-CO"/>
        </w:rPr>
        <w:lastRenderedPageBreak/>
        <w:t>Parágrafo 1.</w:t>
      </w:r>
      <w:r w:rsidRPr="00910BEF">
        <w:rPr>
          <w:rFonts w:ascii="Arial" w:eastAsia="Times New Roman" w:hAnsi="Arial" w:cs="Arial"/>
          <w:lang w:eastAsia="es-CO"/>
        </w:rPr>
        <w:t xml:space="preserve"> En el caso de las intervenciones para mejoramiento de la movilidad de la red vial arterial, éstas deberán ser planeadas y priorizadas de manera conjunta con el Instituto de Desarrollo Urbano.</w:t>
      </w:r>
      <w:r w:rsidRPr="00910BEF">
        <w:rPr>
          <w:rFonts w:ascii="Arial" w:eastAsia="Times New Roman" w:hAnsi="Arial" w:cs="Arial"/>
          <w:lang w:val="es-ES" w:eastAsia="es-CO"/>
        </w:rPr>
        <w:t> </w:t>
      </w:r>
    </w:p>
    <w:p w14:paraId="397A66A7"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p>
    <w:p w14:paraId="27C0F015"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b/>
          <w:bCs/>
          <w:lang w:eastAsia="es-CO"/>
        </w:rPr>
        <w:t>Parágrafo 2.</w:t>
      </w:r>
      <w:r w:rsidRPr="00910BEF">
        <w:rPr>
          <w:rFonts w:ascii="Arial" w:eastAsia="Times New Roman" w:hAnsi="Arial" w:cs="Arial"/>
          <w:lang w:eastAsia="es-CO"/>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r w:rsidRPr="00910BEF">
        <w:rPr>
          <w:rFonts w:ascii="Arial" w:eastAsia="Times New Roman" w:hAnsi="Arial" w:cs="Arial"/>
          <w:lang w:val="es-ES" w:eastAsia="es-CO"/>
        </w:rPr>
        <w:t> </w:t>
      </w:r>
    </w:p>
    <w:p w14:paraId="2FC7202F"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p>
    <w:p w14:paraId="052A7AA7"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b/>
          <w:bCs/>
          <w:lang w:eastAsia="es-CO"/>
        </w:rPr>
        <w:t>Parágrafo 3.</w:t>
      </w:r>
      <w:r w:rsidRPr="00910BEF">
        <w:rPr>
          <w:rFonts w:ascii="Arial" w:eastAsia="Times New Roman" w:hAnsi="Arial" w:cs="Arial"/>
          <w:lang w:eastAsia="es-CO"/>
        </w:rPr>
        <w:t xml:space="preserve"> La Unidad Administrativa Especial de Rehabilitación y Mantenimiento Vial podrá suscribir convenios y contratos con otras entidades públicas y empresas privadas para prestar las funciones contenidas en el presente artículo.”</w:t>
      </w:r>
      <w:r w:rsidRPr="00910BEF">
        <w:rPr>
          <w:rFonts w:ascii="Arial" w:eastAsia="Times New Roman" w:hAnsi="Arial" w:cs="Arial"/>
          <w:lang w:val="es-ES" w:eastAsia="es-CO"/>
        </w:rPr>
        <w:t> </w:t>
      </w:r>
    </w:p>
    <w:p w14:paraId="49B00866"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p>
    <w:p w14:paraId="013EFF95" w14:textId="6AA04943" w:rsidR="00BE2362" w:rsidRPr="00910BEF" w:rsidRDefault="24E39B90"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val="es-ES" w:eastAsia="es-CO"/>
        </w:rPr>
        <w:t>Para realizar estas funciones la UAERMV está estructurada bajo la siguiente estructura que cubre los 17 procesos de la Entidad:</w:t>
      </w:r>
    </w:p>
    <w:p w14:paraId="68DFB864" w14:textId="28FB14C5" w:rsidR="00BE2362" w:rsidRPr="00910BEF" w:rsidRDefault="00BE2362" w:rsidP="004366DE">
      <w:pPr>
        <w:spacing w:after="0" w:line="240" w:lineRule="auto"/>
        <w:jc w:val="both"/>
        <w:textAlignment w:val="baseline"/>
        <w:rPr>
          <w:rFonts w:ascii="Arial" w:eastAsia="Times New Roman" w:hAnsi="Arial" w:cs="Arial"/>
          <w:lang w:val="es-ES" w:eastAsia="es-CO"/>
        </w:rPr>
      </w:pPr>
    </w:p>
    <w:p w14:paraId="69B1B62F" w14:textId="57D6C31C" w:rsidR="00BE2362" w:rsidRPr="002C60B9" w:rsidRDefault="24E39B90" w:rsidP="002C60B9">
      <w:pPr>
        <w:pStyle w:val="Descripcin"/>
        <w:jc w:val="center"/>
        <w:rPr>
          <w:rFonts w:ascii="Arial" w:eastAsia="Times New Roman" w:hAnsi="Arial" w:cs="Arial"/>
          <w:b w:val="0"/>
          <w:bCs w:val="0"/>
          <w:sz w:val="18"/>
          <w:szCs w:val="18"/>
          <w:lang w:val="es-ES" w:eastAsia="es-CO"/>
        </w:rPr>
      </w:pPr>
      <w:bookmarkStart w:id="6" w:name="_Toc113372195"/>
      <w:bookmarkStart w:id="7" w:name="_Toc126954793"/>
      <w:r w:rsidRPr="002C60B9">
        <w:rPr>
          <w:rFonts w:ascii="Arial" w:hAnsi="Arial" w:cs="Arial"/>
          <w:b w:val="0"/>
          <w:sz w:val="18"/>
          <w:szCs w:val="18"/>
        </w:rPr>
        <w:t>Ilustración</w:t>
      </w:r>
      <w:r w:rsidR="002C60B9">
        <w:rPr>
          <w:rFonts w:ascii="Arial" w:hAnsi="Arial" w:cs="Arial"/>
          <w:b w:val="0"/>
          <w:sz w:val="18"/>
          <w:szCs w:val="18"/>
        </w:rPr>
        <w:t xml:space="preserve"> </w:t>
      </w:r>
      <w:r w:rsidR="002C60B9">
        <w:rPr>
          <w:rFonts w:ascii="Arial" w:hAnsi="Arial" w:cs="Arial"/>
          <w:b w:val="0"/>
          <w:sz w:val="18"/>
          <w:szCs w:val="18"/>
        </w:rPr>
        <w:fldChar w:fldCharType="begin"/>
      </w:r>
      <w:r w:rsidR="002C60B9">
        <w:rPr>
          <w:rFonts w:ascii="Arial" w:hAnsi="Arial" w:cs="Arial"/>
          <w:b w:val="0"/>
          <w:sz w:val="18"/>
          <w:szCs w:val="18"/>
        </w:rPr>
        <w:instrText xml:space="preserve"> SEQ Inlustración_1. \* ARABIC </w:instrText>
      </w:r>
      <w:r w:rsidR="002C60B9">
        <w:rPr>
          <w:rFonts w:ascii="Arial" w:hAnsi="Arial" w:cs="Arial"/>
          <w:b w:val="0"/>
          <w:sz w:val="18"/>
          <w:szCs w:val="18"/>
        </w:rPr>
        <w:fldChar w:fldCharType="separate"/>
      </w:r>
      <w:r w:rsidR="00E26346">
        <w:rPr>
          <w:rFonts w:ascii="Arial" w:hAnsi="Arial" w:cs="Arial"/>
          <w:b w:val="0"/>
          <w:noProof/>
          <w:sz w:val="18"/>
          <w:szCs w:val="18"/>
        </w:rPr>
        <w:t>1</w:t>
      </w:r>
      <w:r w:rsidR="002C60B9">
        <w:rPr>
          <w:rFonts w:ascii="Arial" w:hAnsi="Arial" w:cs="Arial"/>
          <w:b w:val="0"/>
          <w:sz w:val="18"/>
          <w:szCs w:val="18"/>
        </w:rPr>
        <w:fldChar w:fldCharType="end"/>
      </w:r>
      <w:r w:rsidRPr="002C60B9">
        <w:rPr>
          <w:rFonts w:ascii="Arial" w:hAnsi="Arial" w:cs="Arial"/>
          <w:b w:val="0"/>
          <w:sz w:val="18"/>
          <w:szCs w:val="18"/>
        </w:rPr>
        <w:t xml:space="preserve">. </w:t>
      </w:r>
      <w:r w:rsidRPr="002C60B9">
        <w:rPr>
          <w:rFonts w:ascii="Arial" w:eastAsia="Times New Roman" w:hAnsi="Arial" w:cs="Arial"/>
          <w:b w:val="0"/>
          <w:sz w:val="18"/>
          <w:szCs w:val="18"/>
          <w:lang w:eastAsia="es-CO"/>
        </w:rPr>
        <w:t>Organigrama y procesos asociados a las dependencias de la UAERMV</w:t>
      </w:r>
      <w:bookmarkEnd w:id="6"/>
      <w:bookmarkEnd w:id="7"/>
    </w:p>
    <w:p w14:paraId="61A716EB" w14:textId="22A2E5D9" w:rsidR="00BE2362" w:rsidRPr="00910BEF" w:rsidRDefault="24E39B90" w:rsidP="5048742E">
      <w:pPr>
        <w:spacing w:after="0" w:line="240" w:lineRule="auto"/>
        <w:jc w:val="center"/>
        <w:textAlignment w:val="baseline"/>
        <w:rPr>
          <w:rFonts w:ascii="Arial" w:hAnsi="Arial" w:cs="Arial"/>
        </w:rPr>
      </w:pPr>
      <w:r w:rsidRPr="00910BEF">
        <w:rPr>
          <w:rFonts w:ascii="Arial" w:eastAsia="Times New Roman" w:hAnsi="Arial" w:cs="Arial"/>
          <w:lang w:val="es-ES" w:eastAsia="es-CO"/>
        </w:rPr>
        <w:t> </w:t>
      </w:r>
      <w:r w:rsidR="09ADB97D" w:rsidRPr="00910BEF">
        <w:rPr>
          <w:rFonts w:ascii="Arial" w:hAnsi="Arial" w:cs="Arial"/>
          <w:noProof/>
          <w:color w:val="2B579A"/>
          <w:shd w:val="clear" w:color="auto" w:fill="E6E6E6"/>
          <w:lang w:eastAsia="es-CO"/>
        </w:rPr>
        <w:drawing>
          <wp:inline distT="0" distB="0" distL="0" distR="0" wp14:anchorId="1C5918EE" wp14:editId="57D60113">
            <wp:extent cx="4572000" cy="3429000"/>
            <wp:effectExtent l="0" t="0" r="0" b="0"/>
            <wp:docPr id="798009476" name="Picture 79800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11230969" w14:textId="77777777" w:rsidR="00BE2362" w:rsidRPr="00910BEF" w:rsidRDefault="24E39B90" w:rsidP="004366DE">
      <w:pPr>
        <w:spacing w:after="0" w:line="240" w:lineRule="auto"/>
        <w:jc w:val="center"/>
        <w:textAlignment w:val="baseline"/>
        <w:rPr>
          <w:rFonts w:ascii="Arial" w:eastAsia="Times New Roman" w:hAnsi="Arial" w:cs="Arial"/>
          <w:sz w:val="18"/>
          <w:szCs w:val="18"/>
          <w:lang w:val="es-ES" w:eastAsia="es-CO"/>
        </w:rPr>
      </w:pPr>
      <w:r w:rsidRPr="002C60B9">
        <w:rPr>
          <w:rFonts w:ascii="Arial" w:eastAsia="Times New Roman" w:hAnsi="Arial" w:cs="Arial"/>
          <w:bCs/>
          <w:sz w:val="18"/>
          <w:szCs w:val="18"/>
          <w:lang w:eastAsia="es-CO"/>
        </w:rPr>
        <w:t>Fuente:</w:t>
      </w:r>
      <w:r w:rsidRPr="00910BEF">
        <w:rPr>
          <w:rFonts w:ascii="Arial" w:eastAsia="Times New Roman" w:hAnsi="Arial" w:cs="Arial"/>
          <w:b/>
          <w:bCs/>
          <w:sz w:val="18"/>
          <w:szCs w:val="18"/>
          <w:lang w:eastAsia="es-CO"/>
        </w:rPr>
        <w:t xml:space="preserve"> </w:t>
      </w:r>
      <w:r w:rsidRPr="00910BEF">
        <w:rPr>
          <w:rFonts w:ascii="Arial" w:eastAsia="Times New Roman" w:hAnsi="Arial" w:cs="Arial"/>
          <w:sz w:val="18"/>
          <w:szCs w:val="18"/>
          <w:lang w:eastAsia="es-CO"/>
        </w:rPr>
        <w:t>OAP, UAERMV, 2022.</w:t>
      </w:r>
      <w:r w:rsidRPr="00910BEF">
        <w:rPr>
          <w:rFonts w:ascii="Arial" w:eastAsia="Times New Roman" w:hAnsi="Arial" w:cs="Arial"/>
          <w:sz w:val="18"/>
          <w:szCs w:val="18"/>
          <w:lang w:val="es-ES" w:eastAsia="es-CO"/>
        </w:rPr>
        <w:t> </w:t>
      </w:r>
    </w:p>
    <w:p w14:paraId="37DA7542" w14:textId="03F702B1" w:rsidR="00BE2362" w:rsidRPr="00910BEF" w:rsidRDefault="00BE2362" w:rsidP="004366DE">
      <w:pPr>
        <w:spacing w:after="0" w:line="240" w:lineRule="auto"/>
        <w:textAlignment w:val="baseline"/>
        <w:rPr>
          <w:rFonts w:ascii="Arial" w:eastAsia="Times New Roman" w:hAnsi="Arial" w:cs="Arial"/>
          <w:b/>
          <w:bCs/>
          <w:lang w:eastAsia="es-CO"/>
        </w:rPr>
      </w:pPr>
    </w:p>
    <w:p w14:paraId="66327E77" w14:textId="77777777" w:rsidR="0046031A" w:rsidRPr="002C60B9" w:rsidRDefault="338F0B3B" w:rsidP="00B2159B">
      <w:pPr>
        <w:pStyle w:val="Ttulo2"/>
        <w:numPr>
          <w:ilvl w:val="1"/>
          <w:numId w:val="78"/>
        </w:numPr>
        <w:ind w:left="567" w:hanging="567"/>
        <w:jc w:val="both"/>
        <w:textAlignment w:val="baseline"/>
        <w:rPr>
          <w:rFonts w:cs="Arial"/>
          <w:sz w:val="22"/>
          <w:szCs w:val="22"/>
          <w:lang w:val="es-ES" w:eastAsia="es-CO"/>
        </w:rPr>
      </w:pPr>
      <w:bookmarkStart w:id="8" w:name="_Toc126951065"/>
      <w:r w:rsidRPr="002C60B9">
        <w:rPr>
          <w:rFonts w:cs="Arial"/>
          <w:sz w:val="22"/>
          <w:szCs w:val="22"/>
        </w:rPr>
        <w:t>Plataforma Institucional</w:t>
      </w:r>
      <w:bookmarkEnd w:id="8"/>
      <w:r w:rsidRPr="002C60B9">
        <w:rPr>
          <w:rFonts w:cs="Arial"/>
          <w:sz w:val="22"/>
          <w:szCs w:val="22"/>
        </w:rPr>
        <w:t> </w:t>
      </w:r>
    </w:p>
    <w:p w14:paraId="41B6DA56" w14:textId="573D4FFD" w:rsidR="00BE2362" w:rsidRPr="0046031A" w:rsidRDefault="00BE2362" w:rsidP="0046031A">
      <w:pPr>
        <w:pStyle w:val="LO-Normal"/>
        <w:rPr>
          <w:lang w:val="es-ES" w:eastAsia="es-CO"/>
        </w:rPr>
      </w:pPr>
      <w:r w:rsidRPr="0046031A">
        <w:rPr>
          <w:lang w:val="es-ES" w:eastAsia="es-CO"/>
        </w:rPr>
        <w:t> </w:t>
      </w:r>
    </w:p>
    <w:p w14:paraId="1EE2FB12" w14:textId="152ADE3E" w:rsidR="00BE2362" w:rsidRPr="00910BEF" w:rsidRDefault="393A826A"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eastAsia="es-CO"/>
        </w:rPr>
        <w:t>Para cumplir con su objeto y funciones, además de su estructura organizacional, la UAERMV ha definido una plataforma estratégica que sirve como hoja de ruta frente a los objetivos que se ha trazado y proyecta a futuro:</w:t>
      </w:r>
      <w:r w:rsidRPr="00910BEF">
        <w:rPr>
          <w:rFonts w:ascii="Arial" w:eastAsia="Times New Roman" w:hAnsi="Arial" w:cs="Arial"/>
          <w:lang w:val="es-ES" w:eastAsia="es-CO"/>
        </w:rPr>
        <w:t> </w:t>
      </w:r>
    </w:p>
    <w:p w14:paraId="26BA0694" w14:textId="6E150934" w:rsidR="359091E9" w:rsidRPr="00910BEF" w:rsidRDefault="359091E9" w:rsidP="359091E9">
      <w:pPr>
        <w:spacing w:after="0" w:line="240" w:lineRule="auto"/>
        <w:jc w:val="both"/>
        <w:rPr>
          <w:rFonts w:ascii="Arial" w:eastAsia="Times New Roman" w:hAnsi="Arial" w:cs="Arial"/>
          <w:lang w:val="es-ES" w:eastAsia="es-CO"/>
        </w:rPr>
      </w:pPr>
    </w:p>
    <w:p w14:paraId="52420108" w14:textId="17B07C07" w:rsidR="359091E9" w:rsidRPr="00910BEF" w:rsidRDefault="006000AA" w:rsidP="359091E9">
      <w:pPr>
        <w:spacing w:after="0" w:line="240" w:lineRule="auto"/>
        <w:jc w:val="both"/>
        <w:rPr>
          <w:rStyle w:val="Hipervnculo"/>
          <w:rFonts w:ascii="Arial" w:eastAsia="Times New Roman" w:hAnsi="Arial" w:cs="Arial"/>
          <w:lang w:val="es-ES" w:eastAsia="es-CO"/>
        </w:rPr>
      </w:pPr>
      <w:hyperlink r:id="rId15">
        <w:r w:rsidR="359091E9" w:rsidRPr="00910BEF">
          <w:rPr>
            <w:rStyle w:val="Hipervnculo"/>
            <w:rFonts w:ascii="Arial" w:eastAsia="Times New Roman" w:hAnsi="Arial" w:cs="Arial"/>
            <w:lang w:val="es-ES" w:eastAsia="es-CO"/>
          </w:rPr>
          <w:t>https://www.umv.gov.co/portal/plataforma-estrategica/</w:t>
        </w:r>
      </w:hyperlink>
    </w:p>
    <w:p w14:paraId="718E7B59" w14:textId="7DB3D008" w:rsidR="00BE2362" w:rsidRPr="0046031A" w:rsidRDefault="07F08CF3" w:rsidP="004366DE">
      <w:pPr>
        <w:spacing w:after="0" w:line="240" w:lineRule="auto"/>
        <w:textAlignment w:val="baseline"/>
        <w:rPr>
          <w:rFonts w:ascii="Arial" w:eastAsia="Times New Roman" w:hAnsi="Arial" w:cs="Arial"/>
          <w:lang w:val="es-ES" w:eastAsia="es-CO"/>
        </w:rPr>
      </w:pPr>
      <w:r w:rsidRPr="00910BEF">
        <w:rPr>
          <w:rFonts w:ascii="Arial" w:eastAsia="Times New Roman" w:hAnsi="Arial" w:cs="Arial"/>
          <w:lang w:val="es-ES" w:eastAsia="es-CO"/>
        </w:rPr>
        <w:t> </w:t>
      </w:r>
    </w:p>
    <w:p w14:paraId="5631F3DE" w14:textId="20EDD045" w:rsidR="00BE2362" w:rsidRPr="002C60B9" w:rsidRDefault="3A2D3113" w:rsidP="00B2159B">
      <w:pPr>
        <w:pStyle w:val="Ttulo2"/>
        <w:numPr>
          <w:ilvl w:val="1"/>
          <w:numId w:val="78"/>
        </w:numPr>
        <w:ind w:left="567" w:hanging="567"/>
        <w:jc w:val="both"/>
        <w:textAlignment w:val="baseline"/>
        <w:rPr>
          <w:rFonts w:cs="Arial"/>
          <w:sz w:val="22"/>
          <w:szCs w:val="22"/>
          <w:lang w:val="es-ES" w:eastAsia="es-CO"/>
        </w:rPr>
      </w:pPr>
      <w:bookmarkStart w:id="9" w:name="_Toc126951066"/>
      <w:r w:rsidRPr="002C60B9">
        <w:rPr>
          <w:rFonts w:cs="Arial"/>
          <w:sz w:val="22"/>
          <w:szCs w:val="22"/>
          <w:lang w:eastAsia="es-CO"/>
        </w:rPr>
        <w:t>Misión</w:t>
      </w:r>
      <w:bookmarkEnd w:id="9"/>
      <w:r w:rsidRPr="002C60B9">
        <w:rPr>
          <w:rFonts w:cs="Arial"/>
          <w:sz w:val="22"/>
          <w:szCs w:val="22"/>
          <w:lang w:val="es-ES" w:eastAsia="es-CO"/>
        </w:rPr>
        <w:t> </w:t>
      </w:r>
    </w:p>
    <w:p w14:paraId="55656F74" w14:textId="77777777" w:rsidR="00BE2362" w:rsidRPr="00910BEF" w:rsidRDefault="00BE2362" w:rsidP="004366DE">
      <w:pPr>
        <w:spacing w:after="0" w:line="240" w:lineRule="auto"/>
        <w:textAlignment w:val="baseline"/>
        <w:rPr>
          <w:rFonts w:ascii="Arial" w:eastAsia="Times New Roman" w:hAnsi="Arial" w:cs="Arial"/>
          <w:lang w:val="es-ES" w:eastAsia="es-CO"/>
        </w:rPr>
      </w:pPr>
      <w:r w:rsidRPr="00910BEF">
        <w:rPr>
          <w:rFonts w:ascii="Arial" w:eastAsia="Times New Roman" w:hAnsi="Arial" w:cs="Arial"/>
          <w:lang w:val="es-ES" w:eastAsia="es-CO"/>
        </w:rPr>
        <w:t> </w:t>
      </w:r>
    </w:p>
    <w:p w14:paraId="2F718CE2"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eastAsia="es-CO"/>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r w:rsidRPr="00910BEF">
        <w:rPr>
          <w:rFonts w:ascii="Arial" w:eastAsia="Times New Roman" w:hAnsi="Arial" w:cs="Arial"/>
          <w:lang w:val="es-ES" w:eastAsia="es-CO"/>
        </w:rPr>
        <w:t> </w:t>
      </w:r>
    </w:p>
    <w:p w14:paraId="3236887A"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val="es-ES" w:eastAsia="es-CO"/>
        </w:rPr>
        <w:t> </w:t>
      </w:r>
    </w:p>
    <w:p w14:paraId="711E8A02" w14:textId="24B288C2" w:rsidR="00BE2362" w:rsidRPr="002C60B9" w:rsidRDefault="4D86E027" w:rsidP="00B2159B">
      <w:pPr>
        <w:pStyle w:val="Ttulo2"/>
        <w:numPr>
          <w:ilvl w:val="1"/>
          <w:numId w:val="78"/>
        </w:numPr>
        <w:ind w:left="567" w:hanging="567"/>
        <w:jc w:val="both"/>
        <w:textAlignment w:val="baseline"/>
        <w:rPr>
          <w:rFonts w:cs="Arial"/>
          <w:sz w:val="22"/>
          <w:szCs w:val="22"/>
          <w:lang w:val="es-ES" w:eastAsia="es-CO"/>
        </w:rPr>
      </w:pPr>
      <w:bookmarkStart w:id="10" w:name="_Toc126951067"/>
      <w:r w:rsidRPr="002C60B9">
        <w:rPr>
          <w:rFonts w:cs="Arial"/>
          <w:sz w:val="22"/>
          <w:szCs w:val="22"/>
          <w:lang w:eastAsia="es-CO"/>
        </w:rPr>
        <w:t>Visión</w:t>
      </w:r>
      <w:bookmarkEnd w:id="10"/>
      <w:r w:rsidR="2B6108A3" w:rsidRPr="002C60B9">
        <w:rPr>
          <w:rFonts w:cs="Arial"/>
          <w:sz w:val="22"/>
          <w:szCs w:val="22"/>
          <w:lang w:val="es-ES" w:eastAsia="es-CO"/>
        </w:rPr>
        <w:t> </w:t>
      </w:r>
    </w:p>
    <w:p w14:paraId="3BA158D3"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val="es-ES" w:eastAsia="es-CO"/>
        </w:rPr>
        <w:t> </w:t>
      </w:r>
    </w:p>
    <w:p w14:paraId="37D97849"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eastAsia="es-CO"/>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r w:rsidRPr="00910BEF">
        <w:rPr>
          <w:rFonts w:ascii="Arial" w:eastAsia="Times New Roman" w:hAnsi="Arial" w:cs="Arial"/>
          <w:lang w:val="es-ES" w:eastAsia="es-CO"/>
        </w:rPr>
        <w:t> </w:t>
      </w:r>
    </w:p>
    <w:p w14:paraId="2CE855FF"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val="es-ES" w:eastAsia="es-CO"/>
        </w:rPr>
        <w:t> </w:t>
      </w:r>
    </w:p>
    <w:p w14:paraId="44297326" w14:textId="5C1E6B62" w:rsidR="00BE2362" w:rsidRPr="002C60B9" w:rsidRDefault="4D86E027" w:rsidP="00B2159B">
      <w:pPr>
        <w:pStyle w:val="Ttulo2"/>
        <w:numPr>
          <w:ilvl w:val="1"/>
          <w:numId w:val="78"/>
        </w:numPr>
        <w:ind w:left="567" w:hanging="567"/>
        <w:jc w:val="both"/>
        <w:textAlignment w:val="baseline"/>
        <w:rPr>
          <w:rFonts w:cs="Arial"/>
          <w:sz w:val="22"/>
          <w:szCs w:val="22"/>
          <w:lang w:val="es-ES" w:eastAsia="es-CO"/>
        </w:rPr>
      </w:pPr>
      <w:bookmarkStart w:id="11" w:name="_Toc126951068"/>
      <w:r w:rsidRPr="002C60B9">
        <w:rPr>
          <w:rFonts w:cs="Arial"/>
          <w:sz w:val="22"/>
          <w:szCs w:val="22"/>
          <w:lang w:eastAsia="es-CO"/>
        </w:rPr>
        <w:t>Objetivos Institucionales</w:t>
      </w:r>
      <w:bookmarkEnd w:id="11"/>
      <w:r w:rsidRPr="002C60B9">
        <w:rPr>
          <w:rFonts w:cs="Arial"/>
          <w:sz w:val="22"/>
          <w:szCs w:val="22"/>
          <w:lang w:val="es-ES" w:eastAsia="es-CO"/>
        </w:rPr>
        <w:t> </w:t>
      </w:r>
      <w:r w:rsidR="00BE2362" w:rsidRPr="002C60B9">
        <w:rPr>
          <w:rFonts w:cs="Arial"/>
          <w:sz w:val="22"/>
          <w:szCs w:val="22"/>
          <w:lang w:val="es-ES" w:eastAsia="es-CO"/>
        </w:rPr>
        <w:t> </w:t>
      </w:r>
    </w:p>
    <w:p w14:paraId="485C05B8" w14:textId="77777777" w:rsidR="0046031A" w:rsidRPr="0046031A" w:rsidRDefault="0046031A" w:rsidP="0046031A">
      <w:pPr>
        <w:pStyle w:val="Prrafodelista"/>
        <w:widowControl w:val="0"/>
        <w:spacing w:after="0" w:line="240" w:lineRule="auto"/>
        <w:contextualSpacing w:val="0"/>
        <w:jc w:val="both"/>
        <w:textAlignment w:val="baseline"/>
        <w:rPr>
          <w:rFonts w:ascii="Arial" w:eastAsia="Times New Roman" w:hAnsi="Arial" w:cs="Arial"/>
          <w:lang w:val="es-ES" w:eastAsia="es-CO"/>
        </w:rPr>
      </w:pPr>
    </w:p>
    <w:p w14:paraId="053355F2" w14:textId="3C34959A" w:rsidR="00BE2362" w:rsidRPr="00910BEF" w:rsidRDefault="00BE2362" w:rsidP="00B2159B">
      <w:pPr>
        <w:pStyle w:val="Prrafodelista"/>
        <w:widowControl w:val="0"/>
        <w:numPr>
          <w:ilvl w:val="0"/>
          <w:numId w:val="55"/>
        </w:numPr>
        <w:spacing w:after="0" w:line="240" w:lineRule="auto"/>
        <w:contextualSpacing w:val="0"/>
        <w:jc w:val="both"/>
        <w:textAlignment w:val="baseline"/>
        <w:rPr>
          <w:rFonts w:ascii="Arial" w:eastAsia="Times New Roman" w:hAnsi="Arial" w:cs="Arial"/>
          <w:lang w:val="es-ES" w:eastAsia="es-CO"/>
        </w:rPr>
      </w:pPr>
      <w:r w:rsidRPr="00910BEF">
        <w:rPr>
          <w:rFonts w:ascii="Arial" w:eastAsia="Times New Roman" w:hAnsi="Arial" w:cs="Arial"/>
          <w:lang w:eastAsia="es-CO"/>
        </w:rPr>
        <w:t>Lograr mecanismos de financiación que permitan incrementar los recursos propios de la entidad.</w:t>
      </w:r>
      <w:r w:rsidRPr="00910BEF">
        <w:rPr>
          <w:rFonts w:ascii="Arial" w:eastAsia="Times New Roman" w:hAnsi="Arial" w:cs="Arial"/>
          <w:lang w:val="es-ES" w:eastAsia="es-CO"/>
        </w:rPr>
        <w:t> </w:t>
      </w:r>
    </w:p>
    <w:p w14:paraId="1D74CFED" w14:textId="77777777" w:rsidR="00BE2362" w:rsidRPr="00910BEF" w:rsidRDefault="00BE2362" w:rsidP="00B2159B">
      <w:pPr>
        <w:pStyle w:val="Prrafodelista"/>
        <w:widowControl w:val="0"/>
        <w:numPr>
          <w:ilvl w:val="0"/>
          <w:numId w:val="55"/>
        </w:numPr>
        <w:spacing w:after="0" w:line="240" w:lineRule="auto"/>
        <w:contextualSpacing w:val="0"/>
        <w:jc w:val="both"/>
        <w:textAlignment w:val="baseline"/>
        <w:rPr>
          <w:rFonts w:ascii="Arial" w:eastAsia="Times New Roman" w:hAnsi="Arial" w:cs="Arial"/>
          <w:lang w:val="es-ES" w:eastAsia="es-CO"/>
        </w:rPr>
      </w:pPr>
      <w:r w:rsidRPr="00910BEF">
        <w:rPr>
          <w:rFonts w:ascii="Arial" w:eastAsia="Times New Roman" w:hAnsi="Arial" w:cs="Arial"/>
          <w:lang w:eastAsia="es-CO"/>
        </w:rPr>
        <w:t>Diseñar e implementar una estrategia de innovación que permita hacer más eficiente la gestión de la Unidad.</w:t>
      </w:r>
      <w:r w:rsidRPr="00910BEF">
        <w:rPr>
          <w:rFonts w:ascii="Arial" w:eastAsia="Times New Roman" w:hAnsi="Arial" w:cs="Arial"/>
          <w:lang w:val="es-ES" w:eastAsia="es-CO"/>
        </w:rPr>
        <w:t> </w:t>
      </w:r>
    </w:p>
    <w:p w14:paraId="2559749E" w14:textId="77777777" w:rsidR="00BE2362" w:rsidRPr="00910BEF" w:rsidRDefault="00BE2362" w:rsidP="00B2159B">
      <w:pPr>
        <w:pStyle w:val="Prrafodelista"/>
        <w:widowControl w:val="0"/>
        <w:numPr>
          <w:ilvl w:val="0"/>
          <w:numId w:val="55"/>
        </w:numPr>
        <w:spacing w:after="0" w:line="240" w:lineRule="auto"/>
        <w:contextualSpacing w:val="0"/>
        <w:jc w:val="both"/>
        <w:textAlignment w:val="baseline"/>
        <w:rPr>
          <w:rFonts w:ascii="Arial" w:eastAsia="Times New Roman" w:hAnsi="Arial" w:cs="Arial"/>
          <w:lang w:val="es-ES" w:eastAsia="es-CO"/>
        </w:rPr>
      </w:pPr>
      <w:r w:rsidRPr="00910BEF">
        <w:rPr>
          <w:rFonts w:ascii="Arial" w:eastAsia="Times New Roman" w:hAnsi="Arial" w:cs="Arial"/>
          <w:lang w:eastAsia="es-CO"/>
        </w:rPr>
        <w:t>Mejorar el estado de la malla vial local, intermedia, rural, y de la ciclo-infraestructura de Bogotá D.C., a través de la formulación e implementación de un modelo de conservación.</w:t>
      </w:r>
      <w:r w:rsidRPr="00910BEF">
        <w:rPr>
          <w:rFonts w:ascii="Arial" w:eastAsia="Times New Roman" w:hAnsi="Arial" w:cs="Arial"/>
          <w:lang w:val="es-ES" w:eastAsia="es-CO"/>
        </w:rPr>
        <w:t> </w:t>
      </w:r>
    </w:p>
    <w:p w14:paraId="73DB89BE" w14:textId="3928C683" w:rsidR="00BE2362" w:rsidRPr="00910BEF" w:rsidRDefault="00BE2362" w:rsidP="00B2159B">
      <w:pPr>
        <w:pStyle w:val="Prrafodelista"/>
        <w:widowControl w:val="0"/>
        <w:numPr>
          <w:ilvl w:val="0"/>
          <w:numId w:val="55"/>
        </w:numPr>
        <w:spacing w:after="0" w:line="240" w:lineRule="auto"/>
        <w:jc w:val="both"/>
        <w:textAlignment w:val="baseline"/>
        <w:rPr>
          <w:rFonts w:ascii="Arial" w:eastAsia="Times New Roman" w:hAnsi="Arial" w:cs="Arial"/>
          <w:lang w:val="es-ES" w:eastAsia="es-CO"/>
        </w:rPr>
      </w:pPr>
      <w:r w:rsidRPr="6C3DEC47">
        <w:rPr>
          <w:rFonts w:ascii="Arial" w:eastAsia="Times New Roman" w:hAnsi="Arial" w:cs="Arial"/>
          <w:lang w:eastAsia="es-CO"/>
        </w:rPr>
        <w:t>Mejorar las condiciones de Infraestructura que permitan el uso y disfrute del espacio público en Bogotá D.C.</w:t>
      </w:r>
      <w:r w:rsidRPr="6C3DEC47">
        <w:rPr>
          <w:rFonts w:ascii="Arial" w:eastAsia="Times New Roman" w:hAnsi="Arial" w:cs="Arial"/>
          <w:lang w:val="es-ES" w:eastAsia="es-CO"/>
        </w:rPr>
        <w:t> </w:t>
      </w:r>
    </w:p>
    <w:p w14:paraId="48402EA4"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val="es-ES" w:eastAsia="es-CO"/>
        </w:rPr>
        <w:t> </w:t>
      </w:r>
    </w:p>
    <w:p w14:paraId="74491106" w14:textId="29921BF9" w:rsidR="00BE2362" w:rsidRPr="002C60B9" w:rsidRDefault="4D86E027" w:rsidP="00B2159B">
      <w:pPr>
        <w:pStyle w:val="Ttulo2"/>
        <w:numPr>
          <w:ilvl w:val="1"/>
          <w:numId w:val="78"/>
        </w:numPr>
        <w:ind w:left="567" w:hanging="567"/>
        <w:jc w:val="both"/>
        <w:textAlignment w:val="baseline"/>
        <w:rPr>
          <w:rFonts w:cs="Arial"/>
          <w:sz w:val="22"/>
          <w:szCs w:val="22"/>
          <w:lang w:val="es-ES" w:eastAsia="es-CO"/>
        </w:rPr>
      </w:pPr>
      <w:bookmarkStart w:id="12" w:name="_Toc126951069"/>
      <w:r w:rsidRPr="002C60B9">
        <w:rPr>
          <w:rFonts w:cs="Arial"/>
          <w:sz w:val="22"/>
          <w:szCs w:val="22"/>
          <w:lang w:eastAsia="es-CO"/>
        </w:rPr>
        <w:t>Procesos</w:t>
      </w:r>
      <w:r w:rsidR="0046031A" w:rsidRPr="002C60B9">
        <w:rPr>
          <w:rFonts w:cs="Arial"/>
          <w:sz w:val="22"/>
          <w:szCs w:val="22"/>
          <w:lang w:val="es-ES" w:eastAsia="es-CO"/>
        </w:rPr>
        <w:t> de la E</w:t>
      </w:r>
      <w:r w:rsidRPr="002C60B9">
        <w:rPr>
          <w:rFonts w:cs="Arial"/>
          <w:sz w:val="22"/>
          <w:szCs w:val="22"/>
          <w:lang w:val="es-ES" w:eastAsia="es-CO"/>
        </w:rPr>
        <w:t>ntidad</w:t>
      </w:r>
      <w:bookmarkEnd w:id="12"/>
      <w:r w:rsidR="00BE2362" w:rsidRPr="002C60B9">
        <w:rPr>
          <w:rFonts w:cs="Arial"/>
          <w:sz w:val="22"/>
          <w:szCs w:val="22"/>
          <w:lang w:val="es-ES" w:eastAsia="es-CO"/>
        </w:rPr>
        <w:t> </w:t>
      </w:r>
    </w:p>
    <w:p w14:paraId="14E04E09" w14:textId="77777777" w:rsidR="0046031A" w:rsidRDefault="0046031A" w:rsidP="004366DE">
      <w:pPr>
        <w:spacing w:after="0" w:line="240" w:lineRule="auto"/>
        <w:jc w:val="both"/>
        <w:textAlignment w:val="baseline"/>
        <w:rPr>
          <w:rFonts w:ascii="Arial" w:eastAsia="Times New Roman" w:hAnsi="Arial" w:cs="Arial"/>
          <w:lang w:eastAsia="es-CO"/>
        </w:rPr>
      </w:pPr>
    </w:p>
    <w:p w14:paraId="321F0273" w14:textId="6547F71F" w:rsidR="00BE2362" w:rsidRPr="00910BEF" w:rsidRDefault="24E39B90"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eastAsia="es-CO"/>
        </w:rPr>
        <w:t>Tanto la estructura organizacional como la plataforma estratégica dan lugar a la estructura por procesos de la entidad. La estructura por procesos permite generar organización en el trabajo, los flujos de información y las tareas, facilita también la administración de los riesgos y los controles sobre estos.</w:t>
      </w:r>
      <w:r w:rsidRPr="00910BEF">
        <w:rPr>
          <w:rFonts w:ascii="Arial" w:eastAsia="Times New Roman" w:hAnsi="Arial" w:cs="Arial"/>
          <w:lang w:val="es-ES" w:eastAsia="es-CO"/>
        </w:rPr>
        <w:t> </w:t>
      </w:r>
    </w:p>
    <w:p w14:paraId="6AADC593"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val="es-ES" w:eastAsia="es-CO"/>
        </w:rPr>
        <w:t> </w:t>
      </w:r>
    </w:p>
    <w:p w14:paraId="27818367" w14:textId="5BF2FF9B"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eastAsia="es-CO"/>
        </w:rPr>
        <w:t>La Entidad cuenta con procesos: estratégicos, misionales, de apoyo y de control como se puede ver en la siguiente ilustración:</w:t>
      </w:r>
      <w:r w:rsidRPr="00910BEF">
        <w:rPr>
          <w:rFonts w:ascii="Arial" w:eastAsia="Times New Roman" w:hAnsi="Arial" w:cs="Arial"/>
          <w:lang w:val="es-ES" w:eastAsia="es-CO"/>
        </w:rPr>
        <w:t> </w:t>
      </w:r>
    </w:p>
    <w:p w14:paraId="1444B979" w14:textId="7640BE76" w:rsidR="00274A95" w:rsidRDefault="00274A95" w:rsidP="004366DE">
      <w:pPr>
        <w:spacing w:after="0" w:line="240" w:lineRule="auto"/>
        <w:jc w:val="both"/>
        <w:textAlignment w:val="baseline"/>
        <w:rPr>
          <w:rFonts w:ascii="Arial" w:eastAsia="Times New Roman" w:hAnsi="Arial" w:cs="Arial"/>
          <w:lang w:val="es-ES" w:eastAsia="es-CO"/>
        </w:rPr>
      </w:pPr>
    </w:p>
    <w:p w14:paraId="2CD7A2F0" w14:textId="362EF19B" w:rsidR="0046031A" w:rsidRDefault="0046031A" w:rsidP="004366DE">
      <w:pPr>
        <w:spacing w:after="0" w:line="240" w:lineRule="auto"/>
        <w:jc w:val="both"/>
        <w:textAlignment w:val="baseline"/>
        <w:rPr>
          <w:rFonts w:ascii="Arial" w:eastAsia="Times New Roman" w:hAnsi="Arial" w:cs="Arial"/>
          <w:lang w:val="es-ES" w:eastAsia="es-CO"/>
        </w:rPr>
      </w:pPr>
    </w:p>
    <w:p w14:paraId="41F78EB7" w14:textId="512AE04A" w:rsidR="002C60B9" w:rsidRDefault="002C60B9" w:rsidP="004366DE">
      <w:pPr>
        <w:spacing w:after="0" w:line="240" w:lineRule="auto"/>
        <w:jc w:val="both"/>
        <w:textAlignment w:val="baseline"/>
        <w:rPr>
          <w:rFonts w:ascii="Arial" w:eastAsia="Times New Roman" w:hAnsi="Arial" w:cs="Arial"/>
          <w:lang w:val="es-ES" w:eastAsia="es-CO"/>
        </w:rPr>
      </w:pPr>
    </w:p>
    <w:p w14:paraId="74EB609B" w14:textId="04E5FF77" w:rsidR="002C60B9" w:rsidRDefault="002C60B9" w:rsidP="004366DE">
      <w:pPr>
        <w:spacing w:after="0" w:line="240" w:lineRule="auto"/>
        <w:jc w:val="both"/>
        <w:textAlignment w:val="baseline"/>
        <w:rPr>
          <w:rFonts w:ascii="Arial" w:eastAsia="Times New Roman" w:hAnsi="Arial" w:cs="Arial"/>
          <w:lang w:val="es-ES" w:eastAsia="es-CO"/>
        </w:rPr>
      </w:pPr>
    </w:p>
    <w:p w14:paraId="0686341A" w14:textId="7CF980CB" w:rsidR="002C60B9" w:rsidRDefault="002C60B9" w:rsidP="004366DE">
      <w:pPr>
        <w:spacing w:after="0" w:line="240" w:lineRule="auto"/>
        <w:jc w:val="both"/>
        <w:textAlignment w:val="baseline"/>
        <w:rPr>
          <w:rFonts w:ascii="Arial" w:eastAsia="Times New Roman" w:hAnsi="Arial" w:cs="Arial"/>
          <w:lang w:val="es-ES" w:eastAsia="es-CO"/>
        </w:rPr>
      </w:pPr>
    </w:p>
    <w:p w14:paraId="0ACEF71E" w14:textId="77777777" w:rsidR="002C60B9" w:rsidRDefault="002C60B9" w:rsidP="004366DE">
      <w:pPr>
        <w:spacing w:after="0" w:line="240" w:lineRule="auto"/>
        <w:jc w:val="both"/>
        <w:textAlignment w:val="baseline"/>
        <w:rPr>
          <w:rFonts w:ascii="Arial" w:eastAsia="Times New Roman" w:hAnsi="Arial" w:cs="Arial"/>
          <w:lang w:val="es-ES" w:eastAsia="es-CO"/>
        </w:rPr>
      </w:pPr>
    </w:p>
    <w:p w14:paraId="674AD2BD" w14:textId="3C8394D8" w:rsidR="002C60B9" w:rsidRDefault="002C60B9" w:rsidP="004366DE">
      <w:pPr>
        <w:spacing w:after="0" w:line="240" w:lineRule="auto"/>
        <w:jc w:val="both"/>
        <w:textAlignment w:val="baseline"/>
        <w:rPr>
          <w:rFonts w:ascii="Arial" w:eastAsia="Times New Roman" w:hAnsi="Arial" w:cs="Arial"/>
          <w:lang w:val="es-ES" w:eastAsia="es-CO"/>
        </w:rPr>
      </w:pPr>
    </w:p>
    <w:p w14:paraId="1EF209CC" w14:textId="466E9D18" w:rsidR="002C60B9" w:rsidRDefault="002C60B9" w:rsidP="004366DE">
      <w:pPr>
        <w:spacing w:after="0" w:line="240" w:lineRule="auto"/>
        <w:jc w:val="both"/>
        <w:textAlignment w:val="baseline"/>
        <w:rPr>
          <w:rFonts w:ascii="Arial" w:eastAsia="Times New Roman" w:hAnsi="Arial" w:cs="Arial"/>
          <w:lang w:val="es-ES" w:eastAsia="es-CO"/>
        </w:rPr>
      </w:pPr>
    </w:p>
    <w:p w14:paraId="1C8D6E39" w14:textId="78CA45A3" w:rsidR="002C60B9" w:rsidRDefault="002C60B9" w:rsidP="004366DE">
      <w:pPr>
        <w:spacing w:after="0" w:line="240" w:lineRule="auto"/>
        <w:jc w:val="both"/>
        <w:textAlignment w:val="baseline"/>
        <w:rPr>
          <w:rFonts w:ascii="Arial" w:eastAsia="Times New Roman" w:hAnsi="Arial" w:cs="Arial"/>
          <w:lang w:val="es-ES" w:eastAsia="es-CO"/>
        </w:rPr>
      </w:pPr>
    </w:p>
    <w:p w14:paraId="02DE829E" w14:textId="77777777" w:rsidR="002C60B9" w:rsidRPr="002C60B9" w:rsidRDefault="002C60B9" w:rsidP="004366DE">
      <w:pPr>
        <w:spacing w:after="0" w:line="240" w:lineRule="auto"/>
        <w:jc w:val="both"/>
        <w:textAlignment w:val="baseline"/>
        <w:rPr>
          <w:rFonts w:ascii="Arial" w:eastAsia="Times New Roman" w:hAnsi="Arial" w:cs="Arial"/>
          <w:lang w:val="es-ES" w:eastAsia="es-CO"/>
        </w:rPr>
      </w:pPr>
    </w:p>
    <w:p w14:paraId="030DBE85" w14:textId="70614439" w:rsidR="00BE2362" w:rsidRPr="002C60B9" w:rsidRDefault="24E39B90" w:rsidP="002C60B9">
      <w:pPr>
        <w:pStyle w:val="Descripcin"/>
        <w:jc w:val="center"/>
        <w:rPr>
          <w:rFonts w:ascii="Arial" w:eastAsia="Times New Roman" w:hAnsi="Arial" w:cs="Arial"/>
          <w:b w:val="0"/>
          <w:bCs w:val="0"/>
          <w:sz w:val="18"/>
          <w:szCs w:val="18"/>
          <w:lang w:eastAsia="es-CO"/>
        </w:rPr>
      </w:pPr>
      <w:bookmarkStart w:id="13" w:name="_Toc113372196"/>
      <w:bookmarkStart w:id="14" w:name="_Toc126954794"/>
      <w:r w:rsidRPr="002C60B9">
        <w:rPr>
          <w:rFonts w:ascii="Arial" w:hAnsi="Arial" w:cs="Arial"/>
          <w:b w:val="0"/>
          <w:sz w:val="18"/>
          <w:szCs w:val="18"/>
        </w:rPr>
        <w:t xml:space="preserve">Ilustración </w:t>
      </w:r>
      <w:r w:rsidR="002C60B9" w:rsidRPr="002C60B9">
        <w:rPr>
          <w:rFonts w:ascii="Arial" w:hAnsi="Arial" w:cs="Arial"/>
          <w:b w:val="0"/>
          <w:bCs w:val="0"/>
          <w:sz w:val="18"/>
          <w:szCs w:val="18"/>
          <w:shd w:val="clear" w:color="auto" w:fill="E6E6E6"/>
        </w:rPr>
        <w:fldChar w:fldCharType="begin"/>
      </w:r>
      <w:r w:rsidR="002C60B9" w:rsidRPr="002C60B9">
        <w:rPr>
          <w:rFonts w:ascii="Arial" w:hAnsi="Arial" w:cs="Arial"/>
          <w:b w:val="0"/>
          <w:bCs w:val="0"/>
          <w:sz w:val="18"/>
          <w:szCs w:val="18"/>
          <w:shd w:val="clear" w:color="auto" w:fill="E6E6E6"/>
        </w:rPr>
        <w:instrText xml:space="preserve"> SEQ Inlustración_1. \* ARABIC </w:instrText>
      </w:r>
      <w:r w:rsidR="002C60B9" w:rsidRPr="002C60B9">
        <w:rPr>
          <w:rFonts w:ascii="Arial" w:hAnsi="Arial" w:cs="Arial"/>
          <w:b w:val="0"/>
          <w:bCs w:val="0"/>
          <w:sz w:val="18"/>
          <w:szCs w:val="18"/>
          <w:shd w:val="clear" w:color="auto" w:fill="E6E6E6"/>
        </w:rPr>
        <w:fldChar w:fldCharType="separate"/>
      </w:r>
      <w:r w:rsidR="00E26346">
        <w:rPr>
          <w:rFonts w:ascii="Arial" w:hAnsi="Arial" w:cs="Arial"/>
          <w:b w:val="0"/>
          <w:bCs w:val="0"/>
          <w:noProof/>
          <w:sz w:val="18"/>
          <w:szCs w:val="18"/>
          <w:shd w:val="clear" w:color="auto" w:fill="E6E6E6"/>
        </w:rPr>
        <w:t>2</w:t>
      </w:r>
      <w:r w:rsidR="002C60B9" w:rsidRPr="002C60B9">
        <w:rPr>
          <w:rFonts w:ascii="Arial" w:hAnsi="Arial" w:cs="Arial"/>
          <w:b w:val="0"/>
          <w:bCs w:val="0"/>
          <w:sz w:val="18"/>
          <w:szCs w:val="18"/>
          <w:shd w:val="clear" w:color="auto" w:fill="E6E6E6"/>
        </w:rPr>
        <w:fldChar w:fldCharType="end"/>
      </w:r>
      <w:r w:rsidRPr="002C60B9">
        <w:rPr>
          <w:rFonts w:ascii="Arial" w:hAnsi="Arial" w:cs="Arial"/>
          <w:b w:val="0"/>
          <w:sz w:val="18"/>
          <w:szCs w:val="18"/>
        </w:rPr>
        <w:t xml:space="preserve">. </w:t>
      </w:r>
      <w:r w:rsidRPr="002C60B9">
        <w:rPr>
          <w:rFonts w:ascii="Arial" w:eastAsia="Times New Roman" w:hAnsi="Arial" w:cs="Arial"/>
          <w:b w:val="0"/>
          <w:bCs w:val="0"/>
          <w:sz w:val="18"/>
          <w:szCs w:val="18"/>
          <w:lang w:eastAsia="es-CO"/>
        </w:rPr>
        <w:t>Mapa de procesos de la UAERMV.</w:t>
      </w:r>
      <w:bookmarkEnd w:id="13"/>
      <w:bookmarkEnd w:id="14"/>
    </w:p>
    <w:p w14:paraId="1A9A2CD2" w14:textId="77777777" w:rsidR="00BE2362" w:rsidRPr="00910BEF" w:rsidRDefault="08BFB56D" w:rsidP="004366DE">
      <w:pPr>
        <w:spacing w:after="0"/>
        <w:jc w:val="center"/>
        <w:rPr>
          <w:rFonts w:ascii="Arial" w:hAnsi="Arial" w:cs="Arial"/>
          <w:lang w:val="es-ES" w:eastAsia="es-CO"/>
        </w:rPr>
      </w:pPr>
      <w:r>
        <w:rPr>
          <w:noProof/>
          <w:lang w:eastAsia="es-CO"/>
        </w:rPr>
        <w:drawing>
          <wp:inline distT="0" distB="0" distL="0" distR="0" wp14:anchorId="3FD21C2D" wp14:editId="12D10CB0">
            <wp:extent cx="5130166" cy="2603575"/>
            <wp:effectExtent l="0" t="0" r="0" b="9525"/>
            <wp:docPr id="473921182" name="Picture 473921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73921182"/>
                    <pic:cNvPicPr/>
                  </pic:nvPicPr>
                  <pic:blipFill>
                    <a:blip r:embed="rId16">
                      <a:extLst>
                        <a:ext uri="{28A0092B-C50C-407E-A947-70E740481C1C}">
                          <a14:useLocalDpi xmlns:a14="http://schemas.microsoft.com/office/drawing/2010/main" val="0"/>
                        </a:ext>
                      </a:extLst>
                    </a:blip>
                    <a:stretch>
                      <a:fillRect/>
                    </a:stretch>
                  </pic:blipFill>
                  <pic:spPr>
                    <a:xfrm>
                      <a:off x="0" y="0"/>
                      <a:ext cx="5130166" cy="2603575"/>
                    </a:xfrm>
                    <a:prstGeom prst="rect">
                      <a:avLst/>
                    </a:prstGeom>
                  </pic:spPr>
                </pic:pic>
              </a:graphicData>
            </a:graphic>
          </wp:inline>
        </w:drawing>
      </w:r>
    </w:p>
    <w:p w14:paraId="1381EBF9" w14:textId="77777777" w:rsidR="00BE2362" w:rsidRPr="00910BEF" w:rsidRDefault="24E39B90" w:rsidP="004366DE">
      <w:pPr>
        <w:spacing w:after="0" w:line="240" w:lineRule="auto"/>
        <w:jc w:val="center"/>
        <w:textAlignment w:val="baseline"/>
        <w:rPr>
          <w:rFonts w:ascii="Arial" w:eastAsia="Times New Roman" w:hAnsi="Arial" w:cs="Arial"/>
          <w:sz w:val="18"/>
          <w:szCs w:val="18"/>
          <w:lang w:val="es-ES" w:eastAsia="es-CO"/>
        </w:rPr>
      </w:pPr>
      <w:r w:rsidRPr="002C60B9">
        <w:rPr>
          <w:rFonts w:ascii="Arial" w:eastAsia="Times New Roman" w:hAnsi="Arial" w:cs="Arial"/>
          <w:bCs/>
          <w:sz w:val="18"/>
          <w:szCs w:val="18"/>
          <w:lang w:eastAsia="es-CO"/>
        </w:rPr>
        <w:t>Fuente:</w:t>
      </w:r>
      <w:r w:rsidRPr="00910BEF">
        <w:rPr>
          <w:rFonts w:ascii="Arial" w:eastAsia="Times New Roman" w:hAnsi="Arial" w:cs="Arial"/>
          <w:b/>
          <w:bCs/>
          <w:sz w:val="18"/>
          <w:szCs w:val="18"/>
          <w:lang w:eastAsia="es-CO"/>
        </w:rPr>
        <w:t xml:space="preserve"> </w:t>
      </w:r>
      <w:r w:rsidRPr="00910BEF">
        <w:rPr>
          <w:rFonts w:ascii="Arial" w:eastAsia="Times New Roman" w:hAnsi="Arial" w:cs="Arial"/>
          <w:sz w:val="18"/>
          <w:szCs w:val="18"/>
          <w:lang w:eastAsia="es-CO"/>
        </w:rPr>
        <w:t>OAP, UAERMV, 2022.</w:t>
      </w:r>
    </w:p>
    <w:p w14:paraId="34A2C455" w14:textId="618E9E53" w:rsidR="609BBC6F" w:rsidRPr="00910BEF" w:rsidRDefault="609BBC6F" w:rsidP="609BBC6F">
      <w:pPr>
        <w:spacing w:after="0"/>
        <w:rPr>
          <w:rFonts w:ascii="Arial" w:hAnsi="Arial" w:cs="Arial"/>
        </w:rPr>
      </w:pPr>
    </w:p>
    <w:p w14:paraId="13CC59E5" w14:textId="0D122EDA" w:rsidR="00C61CAA" w:rsidRPr="002C60B9" w:rsidRDefault="30559305" w:rsidP="00B2159B">
      <w:pPr>
        <w:pStyle w:val="Ttulo2"/>
        <w:numPr>
          <w:ilvl w:val="1"/>
          <w:numId w:val="78"/>
        </w:numPr>
        <w:ind w:left="567" w:hanging="567"/>
        <w:jc w:val="both"/>
        <w:textAlignment w:val="baseline"/>
        <w:rPr>
          <w:rFonts w:cs="Arial"/>
          <w:sz w:val="22"/>
          <w:szCs w:val="22"/>
        </w:rPr>
      </w:pPr>
      <w:bookmarkStart w:id="15" w:name="_Toc126951070"/>
      <w:r w:rsidRPr="002C60B9">
        <w:rPr>
          <w:rFonts w:cs="Arial"/>
          <w:sz w:val="22"/>
          <w:szCs w:val="22"/>
        </w:rPr>
        <w:t>Tendencias o Indicadores</w:t>
      </w:r>
      <w:bookmarkEnd w:id="15"/>
      <w:r w:rsidRPr="002C60B9">
        <w:rPr>
          <w:rFonts w:cs="Arial"/>
          <w:sz w:val="22"/>
          <w:szCs w:val="22"/>
        </w:rPr>
        <w:t xml:space="preserve"> </w:t>
      </w:r>
    </w:p>
    <w:p w14:paraId="3F1F1B1E" w14:textId="77777777" w:rsidR="004366DE" w:rsidRPr="00910BEF" w:rsidRDefault="004366DE" w:rsidP="004366DE">
      <w:pPr>
        <w:spacing w:after="0"/>
        <w:ind w:left="360"/>
        <w:rPr>
          <w:rFonts w:ascii="Arial" w:hAnsi="Arial" w:cs="Arial"/>
        </w:rPr>
      </w:pPr>
    </w:p>
    <w:p w14:paraId="2D2FE181" w14:textId="62D0064D" w:rsidR="005F2010" w:rsidRPr="00910BEF" w:rsidRDefault="005F2010" w:rsidP="0046031A">
      <w:pPr>
        <w:spacing w:after="0"/>
        <w:jc w:val="both"/>
        <w:rPr>
          <w:rFonts w:ascii="Arial" w:hAnsi="Arial" w:cs="Arial"/>
        </w:rPr>
      </w:pPr>
      <w:r w:rsidRPr="00910BEF">
        <w:rPr>
          <w:rFonts w:ascii="Arial" w:hAnsi="Arial" w:cs="Arial"/>
        </w:rPr>
        <w:t>Un Indicador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 la cual se pueden implementar acciones correctivas o preventivas según el caso</w:t>
      </w:r>
      <w:r w:rsidRPr="00910BEF">
        <w:rPr>
          <w:rStyle w:val="Refdenotaalpie"/>
          <w:rFonts w:ascii="Arial" w:hAnsi="Arial" w:cs="Arial"/>
        </w:rPr>
        <w:footnoteReference w:id="2"/>
      </w:r>
      <w:r w:rsidR="0046031A">
        <w:rPr>
          <w:rFonts w:ascii="Arial" w:hAnsi="Arial" w:cs="Arial"/>
        </w:rPr>
        <w:t>.</w:t>
      </w:r>
    </w:p>
    <w:p w14:paraId="02975D61" w14:textId="09E1CA08" w:rsidR="0027596C" w:rsidRPr="002C60B9" w:rsidRDefault="0027596C" w:rsidP="00B2159B">
      <w:pPr>
        <w:pStyle w:val="Ttulo2"/>
        <w:numPr>
          <w:ilvl w:val="1"/>
          <w:numId w:val="78"/>
        </w:numPr>
        <w:ind w:left="567" w:hanging="567"/>
        <w:jc w:val="both"/>
        <w:textAlignment w:val="baseline"/>
        <w:rPr>
          <w:rFonts w:cs="Arial"/>
          <w:sz w:val="22"/>
          <w:szCs w:val="22"/>
        </w:rPr>
      </w:pPr>
      <w:bookmarkStart w:id="16" w:name="_Toc126951071"/>
      <w:r w:rsidRPr="002C60B9">
        <w:rPr>
          <w:rFonts w:cs="Arial"/>
          <w:sz w:val="22"/>
          <w:szCs w:val="22"/>
        </w:rPr>
        <w:t>Indicadores Institucionales 202</w:t>
      </w:r>
      <w:bookmarkEnd w:id="16"/>
      <w:r w:rsidR="002C60B9">
        <w:rPr>
          <w:rFonts w:cs="Arial"/>
          <w:sz w:val="22"/>
          <w:szCs w:val="22"/>
        </w:rPr>
        <w:t>2</w:t>
      </w:r>
      <w:r w:rsidR="00B63871" w:rsidRPr="002C60B9">
        <w:rPr>
          <w:rFonts w:cs="Arial"/>
          <w:sz w:val="22"/>
          <w:szCs w:val="22"/>
        </w:rPr>
        <w:t xml:space="preserve"> </w:t>
      </w:r>
    </w:p>
    <w:p w14:paraId="5784DC88" w14:textId="490064C2" w:rsidR="0027596C" w:rsidRPr="00910BEF" w:rsidRDefault="0027596C" w:rsidP="004366DE">
      <w:pPr>
        <w:spacing w:after="0"/>
        <w:ind w:left="360"/>
        <w:rPr>
          <w:rFonts w:ascii="Arial" w:hAnsi="Arial" w:cs="Arial"/>
        </w:rPr>
      </w:pPr>
    </w:p>
    <w:p w14:paraId="4C7AC80D" w14:textId="77777777" w:rsidR="005B5BAA" w:rsidRPr="005B5BAA" w:rsidRDefault="005B5BAA" w:rsidP="005B5BAA">
      <w:pPr>
        <w:widowControl w:val="0"/>
        <w:spacing w:after="0" w:line="240" w:lineRule="auto"/>
        <w:jc w:val="both"/>
        <w:rPr>
          <w:rFonts w:ascii="Arial" w:eastAsia="Calibri" w:hAnsi="Arial" w:cs="Arial"/>
        </w:rPr>
      </w:pPr>
      <w:bookmarkStart w:id="17" w:name="_Hlk17464285"/>
      <w:r w:rsidRPr="005B5BAA">
        <w:rPr>
          <w:rFonts w:ascii="Arial" w:eastAsia="Calibri" w:hAnsi="Arial" w:cs="Arial"/>
        </w:rPr>
        <w:t xml:space="preserve">En este numeral se presenta la evaluación de la gestión de la Unidad Administrativa Especial de Rehabilitación y Mantenimiento Vial con corte a 30 de diciembre de 2022 a través de una matriz de indicadores que se distribuyen en tres grupos de la siguiente manera:  </w:t>
      </w:r>
    </w:p>
    <w:p w14:paraId="1D598AF8" w14:textId="77777777" w:rsidR="005B5BAA" w:rsidRPr="005B5BAA" w:rsidRDefault="005B5BAA" w:rsidP="005B5BAA">
      <w:pPr>
        <w:widowControl w:val="0"/>
        <w:spacing w:after="0" w:line="240" w:lineRule="auto"/>
        <w:jc w:val="both"/>
        <w:rPr>
          <w:rFonts w:ascii="Arial" w:eastAsia="Calibri" w:hAnsi="Arial" w:cs="Arial"/>
        </w:rPr>
      </w:pPr>
    </w:p>
    <w:p w14:paraId="0F350352" w14:textId="77777777" w:rsidR="005B5BAA" w:rsidRPr="005B5BAA" w:rsidRDefault="005B5BAA" w:rsidP="00B2159B">
      <w:pPr>
        <w:widowControl w:val="0"/>
        <w:numPr>
          <w:ilvl w:val="0"/>
          <w:numId w:val="60"/>
        </w:numPr>
        <w:spacing w:after="0" w:line="240" w:lineRule="auto"/>
        <w:jc w:val="both"/>
        <w:rPr>
          <w:rFonts w:ascii="Arial" w:eastAsia="Calibri" w:hAnsi="Arial" w:cs="Arial"/>
          <w:color w:val="000000"/>
        </w:rPr>
      </w:pPr>
      <w:r w:rsidRPr="005B5BAA">
        <w:rPr>
          <w:rFonts w:ascii="Arial" w:eastAsia="Calibri" w:hAnsi="Arial" w:cs="Arial"/>
          <w:color w:val="000000"/>
        </w:rPr>
        <w:t>Indicadores institucionales, dos (2) indicadores</w:t>
      </w:r>
    </w:p>
    <w:p w14:paraId="7FCD0F3E" w14:textId="77777777" w:rsidR="005B5BAA" w:rsidRPr="005B5BAA" w:rsidRDefault="005B5BAA" w:rsidP="00B2159B">
      <w:pPr>
        <w:widowControl w:val="0"/>
        <w:numPr>
          <w:ilvl w:val="0"/>
          <w:numId w:val="60"/>
        </w:numPr>
        <w:spacing w:after="0" w:line="240" w:lineRule="auto"/>
        <w:jc w:val="both"/>
        <w:rPr>
          <w:rFonts w:ascii="Arial" w:eastAsia="Calibri" w:hAnsi="Arial" w:cs="Arial"/>
          <w:color w:val="000000"/>
        </w:rPr>
      </w:pPr>
      <w:r w:rsidRPr="005B5BAA">
        <w:rPr>
          <w:rFonts w:ascii="Arial" w:eastAsia="Calibri" w:hAnsi="Arial" w:cs="Arial"/>
          <w:color w:val="000000"/>
        </w:rPr>
        <w:t>Indicadores Estratégicos, cinco (5) indicadores</w:t>
      </w:r>
    </w:p>
    <w:p w14:paraId="78CEAF09" w14:textId="77777777" w:rsidR="005B5BAA" w:rsidRPr="005B5BAA" w:rsidRDefault="005B5BAA" w:rsidP="00B2159B">
      <w:pPr>
        <w:widowControl w:val="0"/>
        <w:numPr>
          <w:ilvl w:val="0"/>
          <w:numId w:val="60"/>
        </w:numPr>
        <w:spacing w:after="0" w:line="240" w:lineRule="auto"/>
        <w:jc w:val="both"/>
        <w:rPr>
          <w:rFonts w:ascii="Arial" w:eastAsia="Calibri" w:hAnsi="Arial" w:cs="Arial"/>
          <w:color w:val="000000"/>
        </w:rPr>
      </w:pPr>
      <w:r w:rsidRPr="005B5BAA">
        <w:rPr>
          <w:rFonts w:ascii="Arial" w:eastAsia="Calibri" w:hAnsi="Arial" w:cs="Arial"/>
          <w:color w:val="000000"/>
        </w:rPr>
        <w:t>Indicadores de Gestión, cincuenta y tres (53) indicadores</w:t>
      </w:r>
    </w:p>
    <w:p w14:paraId="3A05D195" w14:textId="77777777" w:rsidR="00FB6F1F" w:rsidRPr="00910BEF" w:rsidRDefault="00FB6F1F" w:rsidP="00FB6F1F">
      <w:pPr>
        <w:widowControl w:val="0"/>
        <w:spacing w:after="0" w:line="240" w:lineRule="auto"/>
        <w:ind w:left="720"/>
        <w:jc w:val="both"/>
        <w:rPr>
          <w:rFonts w:ascii="Arial" w:eastAsia="Calibri" w:hAnsi="Arial" w:cs="Arial"/>
          <w:color w:val="000000"/>
        </w:rPr>
      </w:pPr>
    </w:p>
    <w:p w14:paraId="3AAD8587" w14:textId="3416CF3D" w:rsidR="008C5BE5" w:rsidRPr="00910BEF" w:rsidRDefault="008C5BE5" w:rsidP="00B2159B">
      <w:pPr>
        <w:pStyle w:val="Ttulo2"/>
        <w:numPr>
          <w:ilvl w:val="1"/>
          <w:numId w:val="78"/>
        </w:numPr>
        <w:ind w:left="709" w:hanging="709"/>
        <w:jc w:val="both"/>
        <w:textAlignment w:val="baseline"/>
        <w:rPr>
          <w:rFonts w:cs="Arial"/>
          <w:lang w:eastAsia="es-CO"/>
        </w:rPr>
      </w:pPr>
      <w:bookmarkStart w:id="18" w:name="_Toc93931838"/>
      <w:bookmarkStart w:id="19" w:name="_Toc126951072"/>
      <w:r w:rsidRPr="21A1D9B7">
        <w:rPr>
          <w:rFonts w:cs="Arial"/>
        </w:rPr>
        <w:t>Indicadores Instituc</w:t>
      </w:r>
      <w:r w:rsidRPr="21A1D9B7">
        <w:rPr>
          <w:rFonts w:cs="Arial"/>
          <w:lang w:eastAsia="es-CO"/>
        </w:rPr>
        <w:t>ionales</w:t>
      </w:r>
      <w:bookmarkEnd w:id="18"/>
      <w:bookmarkEnd w:id="19"/>
      <w:r w:rsidR="00B63871" w:rsidRPr="21A1D9B7">
        <w:rPr>
          <w:rFonts w:cs="Arial"/>
          <w:lang w:eastAsia="es-CO"/>
        </w:rPr>
        <w:t xml:space="preserve"> </w:t>
      </w:r>
    </w:p>
    <w:p w14:paraId="2DE86B0E" w14:textId="1C027711" w:rsidR="008C5BE5" w:rsidRDefault="008C5BE5" w:rsidP="008C5BE5">
      <w:pPr>
        <w:spacing w:after="0" w:line="240" w:lineRule="auto"/>
        <w:jc w:val="both"/>
        <w:rPr>
          <w:rFonts w:ascii="Arial" w:eastAsia="Calibri" w:hAnsi="Arial" w:cs="Arial"/>
          <w:b/>
          <w:sz w:val="18"/>
          <w:szCs w:val="18"/>
          <w:lang w:eastAsia="es-CO"/>
        </w:rPr>
      </w:pPr>
    </w:p>
    <w:p w14:paraId="6046B7D7" w14:textId="77777777" w:rsidR="0046031A" w:rsidRDefault="005B5BAA" w:rsidP="0046031A">
      <w:pPr>
        <w:rPr>
          <w:rFonts w:ascii="Arial" w:eastAsia="Calibri" w:hAnsi="Arial" w:cs="Arial"/>
          <w:lang w:eastAsia="es-CO"/>
        </w:rPr>
      </w:pPr>
      <w:r w:rsidRPr="6CF93BB1">
        <w:rPr>
          <w:rFonts w:ascii="Arial" w:eastAsia="Calibri" w:hAnsi="Arial" w:cs="Arial"/>
          <w:lang w:eastAsia="es-CO"/>
        </w:rPr>
        <w:t xml:space="preserve">Estos dan cuenta del estado de avance en el cumplimiento de la misión de la </w:t>
      </w:r>
      <w:r w:rsidR="34E51100" w:rsidRPr="6CF93BB1">
        <w:rPr>
          <w:rFonts w:ascii="Arial" w:eastAsia="Calibri" w:hAnsi="Arial" w:cs="Arial"/>
          <w:lang w:eastAsia="es-CO"/>
        </w:rPr>
        <w:t>E</w:t>
      </w:r>
      <w:r w:rsidRPr="6CF93BB1">
        <w:rPr>
          <w:rFonts w:ascii="Arial" w:eastAsia="Calibri" w:hAnsi="Arial" w:cs="Arial"/>
          <w:lang w:eastAsia="es-CO"/>
        </w:rPr>
        <w:t>ntidad de acuerdo con lo establecido en el Plan de Desarrollo.</w:t>
      </w:r>
      <w:bookmarkStart w:id="20" w:name="_Toc117604539"/>
    </w:p>
    <w:p w14:paraId="05995955" w14:textId="77777777" w:rsidR="0046031A" w:rsidRDefault="0046031A" w:rsidP="0046031A">
      <w:pPr>
        <w:rPr>
          <w:rFonts w:ascii="Arial" w:eastAsia="Calibri" w:hAnsi="Arial" w:cs="Arial"/>
          <w:lang w:eastAsia="es-CO"/>
        </w:rPr>
      </w:pPr>
    </w:p>
    <w:p w14:paraId="3E925488" w14:textId="77777777" w:rsidR="0046031A" w:rsidRDefault="0046031A" w:rsidP="0046031A">
      <w:pPr>
        <w:rPr>
          <w:rFonts w:ascii="Arial" w:eastAsia="Calibri" w:hAnsi="Arial" w:cs="Arial"/>
          <w:lang w:eastAsia="es-CO"/>
        </w:rPr>
      </w:pPr>
    </w:p>
    <w:p w14:paraId="025DF685" w14:textId="7EA5677D" w:rsidR="005B5BAA" w:rsidRPr="002C60B9" w:rsidRDefault="002C60B9" w:rsidP="002C60B9">
      <w:pPr>
        <w:pStyle w:val="Descripcin"/>
        <w:jc w:val="center"/>
        <w:rPr>
          <w:rFonts w:ascii="Arial" w:hAnsi="Arial" w:cs="Arial"/>
          <w:b w:val="0"/>
          <w:bCs w:val="0"/>
          <w:sz w:val="18"/>
          <w:szCs w:val="18"/>
          <w:lang w:eastAsia="es-CO"/>
        </w:rPr>
      </w:pPr>
      <w:bookmarkStart w:id="21" w:name="_Toc126954745"/>
      <w:r w:rsidRPr="002C60B9">
        <w:rPr>
          <w:rFonts w:ascii="Arial" w:hAnsi="Arial" w:cs="Arial"/>
          <w:b w:val="0"/>
          <w:sz w:val="18"/>
          <w:szCs w:val="18"/>
        </w:rPr>
        <w:t xml:space="preserve">Tabla </w:t>
      </w:r>
      <w:r w:rsidRPr="002C60B9">
        <w:rPr>
          <w:rFonts w:ascii="Arial" w:hAnsi="Arial" w:cs="Arial"/>
          <w:b w:val="0"/>
          <w:sz w:val="18"/>
          <w:szCs w:val="18"/>
        </w:rPr>
        <w:fldChar w:fldCharType="begin"/>
      </w:r>
      <w:r w:rsidRPr="002C60B9">
        <w:rPr>
          <w:rFonts w:ascii="Arial" w:hAnsi="Arial" w:cs="Arial"/>
          <w:b w:val="0"/>
          <w:sz w:val="18"/>
          <w:szCs w:val="18"/>
        </w:rPr>
        <w:instrText xml:space="preserve"> SEQ Tabla \* ARABIC </w:instrText>
      </w:r>
      <w:r w:rsidRPr="002C60B9">
        <w:rPr>
          <w:rFonts w:ascii="Arial" w:hAnsi="Arial" w:cs="Arial"/>
          <w:b w:val="0"/>
          <w:sz w:val="18"/>
          <w:szCs w:val="18"/>
        </w:rPr>
        <w:fldChar w:fldCharType="separate"/>
      </w:r>
      <w:r w:rsidR="00E26346">
        <w:rPr>
          <w:rFonts w:ascii="Arial" w:hAnsi="Arial" w:cs="Arial"/>
          <w:b w:val="0"/>
          <w:noProof/>
          <w:sz w:val="18"/>
          <w:szCs w:val="18"/>
        </w:rPr>
        <w:t>1</w:t>
      </w:r>
      <w:r w:rsidRPr="002C60B9">
        <w:rPr>
          <w:rFonts w:ascii="Arial" w:hAnsi="Arial" w:cs="Arial"/>
          <w:b w:val="0"/>
          <w:sz w:val="18"/>
          <w:szCs w:val="18"/>
        </w:rPr>
        <w:fldChar w:fldCharType="end"/>
      </w:r>
      <w:r w:rsidR="005B5BAA" w:rsidRPr="002C60B9">
        <w:rPr>
          <w:rFonts w:ascii="Arial" w:hAnsi="Arial" w:cs="Arial"/>
          <w:b w:val="0"/>
          <w:bCs w:val="0"/>
          <w:sz w:val="18"/>
          <w:szCs w:val="18"/>
        </w:rPr>
        <w:t xml:space="preserve"> Indicadores Institucionales.</w:t>
      </w:r>
      <w:bookmarkEnd w:id="20"/>
      <w:bookmarkEnd w:id="21"/>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564"/>
        <w:gridCol w:w="2391"/>
        <w:gridCol w:w="1803"/>
        <w:gridCol w:w="1192"/>
        <w:gridCol w:w="1162"/>
        <w:gridCol w:w="870"/>
        <w:gridCol w:w="1012"/>
      </w:tblGrid>
      <w:tr w:rsidR="005B5BAA" w:rsidRPr="005B5BAA" w14:paraId="402F15D3" w14:textId="77777777" w:rsidTr="005B5BAA">
        <w:trPr>
          <w:trHeight w:val="296"/>
          <w:jc w:val="center"/>
        </w:trPr>
        <w:tc>
          <w:tcPr>
            <w:tcW w:w="1019" w:type="dxa"/>
            <w:gridSpan w:val="2"/>
            <w:shd w:val="clear" w:color="auto" w:fill="D9D9D9"/>
            <w:vAlign w:val="center"/>
            <w:hideMark/>
          </w:tcPr>
          <w:p w14:paraId="69C700FD" w14:textId="77777777" w:rsidR="005B5BAA" w:rsidRPr="005B5BAA" w:rsidRDefault="005B5BAA" w:rsidP="005B5BAA">
            <w:pPr>
              <w:spacing w:after="0" w:line="240" w:lineRule="auto"/>
              <w:jc w:val="center"/>
              <w:rPr>
                <w:rFonts w:ascii="Arial" w:eastAsia="Times New Roman" w:hAnsi="Arial" w:cs="Arial"/>
                <w:b/>
                <w:sz w:val="14"/>
                <w:szCs w:val="14"/>
                <w:lang w:eastAsia="es-CO"/>
              </w:rPr>
            </w:pPr>
            <w:r w:rsidRPr="005B5BAA">
              <w:rPr>
                <w:rFonts w:ascii="Arial" w:eastAsia="Times New Roman" w:hAnsi="Arial" w:cs="Arial"/>
                <w:b/>
                <w:sz w:val="14"/>
                <w:szCs w:val="14"/>
                <w:lang w:eastAsia="es-CO"/>
              </w:rPr>
              <w:t>CÓD.</w:t>
            </w:r>
          </w:p>
        </w:tc>
        <w:tc>
          <w:tcPr>
            <w:tcW w:w="2391" w:type="dxa"/>
            <w:shd w:val="clear" w:color="auto" w:fill="D9D9D9"/>
            <w:vAlign w:val="center"/>
            <w:hideMark/>
          </w:tcPr>
          <w:p w14:paraId="127DDE5B" w14:textId="77777777" w:rsidR="005B5BAA" w:rsidRPr="005B5BAA" w:rsidRDefault="005B5BAA" w:rsidP="005B5BAA">
            <w:pPr>
              <w:spacing w:after="0" w:line="240" w:lineRule="auto"/>
              <w:jc w:val="center"/>
              <w:rPr>
                <w:rFonts w:ascii="Arial" w:eastAsia="Times New Roman" w:hAnsi="Arial" w:cs="Arial"/>
                <w:b/>
                <w:sz w:val="14"/>
                <w:szCs w:val="14"/>
                <w:lang w:eastAsia="es-CO"/>
              </w:rPr>
            </w:pPr>
            <w:r w:rsidRPr="005B5BAA">
              <w:rPr>
                <w:rFonts w:ascii="Arial" w:eastAsia="Times New Roman" w:hAnsi="Arial" w:cs="Arial"/>
                <w:b/>
                <w:sz w:val="14"/>
                <w:szCs w:val="14"/>
                <w:lang w:eastAsia="es-CO"/>
              </w:rPr>
              <w:t xml:space="preserve">INDICADOR </w:t>
            </w:r>
          </w:p>
        </w:tc>
        <w:tc>
          <w:tcPr>
            <w:tcW w:w="1803" w:type="dxa"/>
            <w:shd w:val="clear" w:color="auto" w:fill="D9D9D9"/>
            <w:vAlign w:val="center"/>
            <w:hideMark/>
          </w:tcPr>
          <w:p w14:paraId="01C7F785" w14:textId="77777777" w:rsidR="005B5BAA" w:rsidRPr="005B5BAA" w:rsidRDefault="005B5BAA" w:rsidP="005B5BAA">
            <w:pPr>
              <w:spacing w:after="0" w:line="240" w:lineRule="auto"/>
              <w:jc w:val="center"/>
              <w:rPr>
                <w:rFonts w:ascii="Arial" w:eastAsia="Times New Roman" w:hAnsi="Arial" w:cs="Arial"/>
                <w:b/>
                <w:sz w:val="14"/>
                <w:szCs w:val="14"/>
                <w:lang w:eastAsia="es-CO"/>
              </w:rPr>
            </w:pPr>
            <w:r w:rsidRPr="005B5BAA">
              <w:rPr>
                <w:rFonts w:ascii="Arial" w:eastAsia="Times New Roman" w:hAnsi="Arial" w:cs="Arial"/>
                <w:b/>
                <w:sz w:val="14"/>
                <w:szCs w:val="14"/>
                <w:lang w:eastAsia="es-CO"/>
              </w:rPr>
              <w:t>DEPENDENCIA</w:t>
            </w:r>
          </w:p>
        </w:tc>
        <w:tc>
          <w:tcPr>
            <w:tcW w:w="1192" w:type="dxa"/>
            <w:tcBorders>
              <w:bottom w:val="single" w:sz="4" w:space="0" w:color="auto"/>
            </w:tcBorders>
            <w:shd w:val="clear" w:color="auto" w:fill="D9D9D9"/>
            <w:vAlign w:val="center"/>
            <w:hideMark/>
          </w:tcPr>
          <w:p w14:paraId="6F6F4E1B" w14:textId="77777777" w:rsidR="005B5BAA" w:rsidRPr="005B5BAA" w:rsidRDefault="005B5BAA" w:rsidP="005B5BAA">
            <w:pPr>
              <w:spacing w:after="0" w:line="240" w:lineRule="auto"/>
              <w:jc w:val="center"/>
              <w:rPr>
                <w:rFonts w:ascii="Arial" w:eastAsia="Times New Roman" w:hAnsi="Arial" w:cs="Arial"/>
                <w:b/>
                <w:sz w:val="14"/>
                <w:szCs w:val="14"/>
                <w:lang w:eastAsia="es-CO"/>
              </w:rPr>
            </w:pPr>
            <w:r w:rsidRPr="005B5BAA">
              <w:rPr>
                <w:rFonts w:ascii="Arial" w:eastAsia="Times New Roman" w:hAnsi="Arial" w:cs="Arial"/>
                <w:b/>
                <w:sz w:val="14"/>
                <w:szCs w:val="14"/>
                <w:lang w:eastAsia="es-CO"/>
              </w:rPr>
              <w:t>VARIABLE 1</w:t>
            </w:r>
          </w:p>
        </w:tc>
        <w:tc>
          <w:tcPr>
            <w:tcW w:w="1162" w:type="dxa"/>
            <w:tcBorders>
              <w:bottom w:val="single" w:sz="4" w:space="0" w:color="auto"/>
            </w:tcBorders>
            <w:shd w:val="clear" w:color="auto" w:fill="D9D9D9"/>
            <w:vAlign w:val="center"/>
            <w:hideMark/>
          </w:tcPr>
          <w:p w14:paraId="1C1442C5" w14:textId="77777777" w:rsidR="005B5BAA" w:rsidRPr="005B5BAA" w:rsidRDefault="005B5BAA" w:rsidP="005B5BAA">
            <w:pPr>
              <w:spacing w:after="0" w:line="240" w:lineRule="auto"/>
              <w:jc w:val="center"/>
              <w:rPr>
                <w:rFonts w:ascii="Arial" w:eastAsia="Times New Roman" w:hAnsi="Arial" w:cs="Arial"/>
                <w:b/>
                <w:sz w:val="14"/>
                <w:szCs w:val="14"/>
                <w:lang w:eastAsia="es-CO"/>
              </w:rPr>
            </w:pPr>
            <w:r w:rsidRPr="005B5BAA">
              <w:rPr>
                <w:rFonts w:ascii="Arial" w:eastAsia="Times New Roman" w:hAnsi="Arial" w:cs="Arial"/>
                <w:b/>
                <w:sz w:val="14"/>
                <w:szCs w:val="14"/>
                <w:lang w:eastAsia="es-CO"/>
              </w:rPr>
              <w:t>VARIABLE 2</w:t>
            </w:r>
          </w:p>
        </w:tc>
        <w:tc>
          <w:tcPr>
            <w:tcW w:w="870" w:type="dxa"/>
            <w:tcBorders>
              <w:bottom w:val="single" w:sz="4" w:space="0" w:color="auto"/>
            </w:tcBorders>
            <w:shd w:val="clear" w:color="auto" w:fill="D9D9D9"/>
            <w:vAlign w:val="center"/>
            <w:hideMark/>
          </w:tcPr>
          <w:p w14:paraId="50524BC5" w14:textId="77777777" w:rsidR="005B5BAA" w:rsidRPr="005B5BAA" w:rsidRDefault="005B5BAA" w:rsidP="005B5BAA">
            <w:pPr>
              <w:spacing w:after="0" w:line="240" w:lineRule="auto"/>
              <w:jc w:val="center"/>
              <w:rPr>
                <w:rFonts w:ascii="Arial" w:eastAsia="Times New Roman" w:hAnsi="Arial" w:cs="Arial"/>
                <w:b/>
                <w:sz w:val="14"/>
                <w:szCs w:val="14"/>
                <w:lang w:eastAsia="es-CO"/>
              </w:rPr>
            </w:pPr>
            <w:r w:rsidRPr="005B5BAA">
              <w:rPr>
                <w:rFonts w:ascii="Arial" w:eastAsia="Times New Roman" w:hAnsi="Arial" w:cs="Arial"/>
                <w:b/>
                <w:sz w:val="14"/>
                <w:szCs w:val="14"/>
                <w:lang w:eastAsia="es-CO"/>
              </w:rPr>
              <w:t>%</w:t>
            </w:r>
          </w:p>
          <w:p w14:paraId="003193FF" w14:textId="77777777" w:rsidR="005B5BAA" w:rsidRPr="005B5BAA" w:rsidRDefault="005B5BAA" w:rsidP="005B5BAA">
            <w:pPr>
              <w:spacing w:after="0" w:line="240" w:lineRule="auto"/>
              <w:jc w:val="center"/>
              <w:rPr>
                <w:rFonts w:ascii="Arial" w:eastAsia="Times New Roman" w:hAnsi="Arial" w:cs="Arial"/>
                <w:b/>
                <w:sz w:val="14"/>
                <w:szCs w:val="14"/>
                <w:lang w:eastAsia="es-CO"/>
              </w:rPr>
            </w:pPr>
            <w:r w:rsidRPr="005B5BAA">
              <w:rPr>
                <w:rFonts w:ascii="Arial" w:eastAsia="Times New Roman" w:hAnsi="Arial" w:cs="Arial"/>
                <w:b/>
                <w:sz w:val="14"/>
                <w:szCs w:val="14"/>
                <w:lang w:eastAsia="es-CO"/>
              </w:rPr>
              <w:t>Trimestre</w:t>
            </w:r>
          </w:p>
        </w:tc>
        <w:tc>
          <w:tcPr>
            <w:tcW w:w="1012" w:type="dxa"/>
            <w:shd w:val="clear" w:color="auto" w:fill="D9D9D9"/>
          </w:tcPr>
          <w:p w14:paraId="09073F6F" w14:textId="77777777" w:rsidR="005B5BAA" w:rsidRPr="005B5BAA" w:rsidRDefault="005B5BAA" w:rsidP="005B5BAA">
            <w:pPr>
              <w:spacing w:after="0" w:line="240" w:lineRule="auto"/>
              <w:jc w:val="center"/>
              <w:rPr>
                <w:rFonts w:ascii="Arial" w:eastAsia="Times New Roman" w:hAnsi="Arial" w:cs="Arial"/>
                <w:b/>
                <w:sz w:val="14"/>
                <w:szCs w:val="14"/>
                <w:lang w:eastAsia="es-CO"/>
              </w:rPr>
            </w:pPr>
            <w:r w:rsidRPr="005B5BAA">
              <w:rPr>
                <w:rFonts w:ascii="Arial" w:eastAsia="Times New Roman" w:hAnsi="Arial" w:cs="Arial"/>
                <w:b/>
                <w:sz w:val="14"/>
                <w:szCs w:val="14"/>
                <w:lang w:eastAsia="es-CO"/>
              </w:rPr>
              <w:t>%</w:t>
            </w:r>
          </w:p>
          <w:p w14:paraId="761935BA" w14:textId="77777777" w:rsidR="005B5BAA" w:rsidRPr="005B5BAA" w:rsidRDefault="005B5BAA" w:rsidP="005B5BAA">
            <w:pPr>
              <w:spacing w:after="0" w:line="240" w:lineRule="auto"/>
              <w:jc w:val="center"/>
              <w:rPr>
                <w:rFonts w:ascii="Arial" w:eastAsia="Times New Roman" w:hAnsi="Arial" w:cs="Arial"/>
                <w:b/>
                <w:sz w:val="14"/>
                <w:szCs w:val="14"/>
                <w:lang w:eastAsia="es-CO"/>
              </w:rPr>
            </w:pPr>
            <w:r w:rsidRPr="005B5BAA">
              <w:rPr>
                <w:rFonts w:ascii="Arial" w:eastAsia="Times New Roman" w:hAnsi="Arial" w:cs="Arial"/>
                <w:b/>
                <w:sz w:val="14"/>
                <w:szCs w:val="14"/>
                <w:lang w:eastAsia="es-CO"/>
              </w:rPr>
              <w:t>Acumulado</w:t>
            </w:r>
          </w:p>
        </w:tc>
      </w:tr>
      <w:tr w:rsidR="005B5BAA" w:rsidRPr="005B5BAA" w14:paraId="5E492E36" w14:textId="77777777" w:rsidTr="005B5BAA">
        <w:trPr>
          <w:trHeight w:val="586"/>
          <w:jc w:val="center"/>
        </w:trPr>
        <w:tc>
          <w:tcPr>
            <w:tcW w:w="455" w:type="dxa"/>
            <w:vMerge w:val="restart"/>
            <w:shd w:val="clear" w:color="auto" w:fill="auto"/>
            <w:textDirection w:val="btLr"/>
            <w:vAlign w:val="center"/>
            <w:hideMark/>
          </w:tcPr>
          <w:p w14:paraId="6965148B" w14:textId="77777777" w:rsidR="005B5BAA" w:rsidRPr="005B5BAA" w:rsidRDefault="005B5BAA" w:rsidP="005B5BAA">
            <w:pPr>
              <w:spacing w:after="0" w:line="240" w:lineRule="auto"/>
              <w:jc w:val="center"/>
              <w:rPr>
                <w:rFonts w:ascii="Arial" w:eastAsia="Times New Roman" w:hAnsi="Arial" w:cs="Arial"/>
                <w:sz w:val="16"/>
                <w:szCs w:val="16"/>
                <w:lang w:eastAsia="es-CO"/>
              </w:rPr>
            </w:pPr>
            <w:r w:rsidRPr="005B5BAA">
              <w:rPr>
                <w:rFonts w:ascii="Arial" w:eastAsia="Times New Roman" w:hAnsi="Arial" w:cs="Arial"/>
                <w:sz w:val="16"/>
                <w:szCs w:val="16"/>
                <w:lang w:eastAsia="es-CO"/>
              </w:rPr>
              <w:t xml:space="preserve">INSTITUCIONAL </w:t>
            </w:r>
          </w:p>
        </w:tc>
        <w:tc>
          <w:tcPr>
            <w:tcW w:w="564" w:type="dxa"/>
            <w:shd w:val="clear" w:color="auto" w:fill="auto"/>
            <w:vAlign w:val="center"/>
            <w:hideMark/>
          </w:tcPr>
          <w:p w14:paraId="65D210FB" w14:textId="77777777" w:rsidR="005B5BAA" w:rsidRPr="005B5BAA" w:rsidRDefault="005B5BAA" w:rsidP="005B5BAA">
            <w:pPr>
              <w:spacing w:after="0" w:line="240" w:lineRule="auto"/>
              <w:jc w:val="center"/>
              <w:rPr>
                <w:rFonts w:ascii="Arial" w:eastAsia="Times New Roman" w:hAnsi="Arial" w:cs="Arial"/>
                <w:sz w:val="16"/>
                <w:szCs w:val="16"/>
                <w:lang w:eastAsia="es-CO"/>
              </w:rPr>
            </w:pPr>
            <w:r w:rsidRPr="005B5BAA">
              <w:rPr>
                <w:rFonts w:ascii="Arial" w:eastAsia="Times New Roman" w:hAnsi="Arial" w:cs="Arial"/>
                <w:sz w:val="16"/>
                <w:szCs w:val="16"/>
                <w:lang w:eastAsia="es-CO"/>
              </w:rPr>
              <w:t>IMVI</w:t>
            </w:r>
          </w:p>
        </w:tc>
        <w:tc>
          <w:tcPr>
            <w:tcW w:w="2391" w:type="dxa"/>
            <w:shd w:val="clear" w:color="auto" w:fill="auto"/>
            <w:vAlign w:val="center"/>
            <w:hideMark/>
          </w:tcPr>
          <w:p w14:paraId="46E24A05" w14:textId="77777777" w:rsidR="005B5BAA" w:rsidRPr="005B5BAA" w:rsidRDefault="005B5BAA" w:rsidP="005B5BAA">
            <w:pPr>
              <w:spacing w:after="0" w:line="240" w:lineRule="auto"/>
              <w:jc w:val="center"/>
              <w:rPr>
                <w:rFonts w:ascii="Arial" w:eastAsia="Times New Roman" w:hAnsi="Arial" w:cs="Arial"/>
                <w:sz w:val="16"/>
                <w:szCs w:val="16"/>
                <w:lang w:eastAsia="es-CO"/>
              </w:rPr>
            </w:pPr>
            <w:r w:rsidRPr="005B5BAA">
              <w:rPr>
                <w:rFonts w:ascii="Arial" w:eastAsia="Times New Roman" w:hAnsi="Arial" w:cs="Arial"/>
                <w:sz w:val="16"/>
                <w:szCs w:val="16"/>
                <w:lang w:eastAsia="es-CO"/>
              </w:rPr>
              <w:t>CUMPLIMIENTO DE METAS DE INTERVENCION DE VIAS</w:t>
            </w:r>
          </w:p>
        </w:tc>
        <w:tc>
          <w:tcPr>
            <w:tcW w:w="1803" w:type="dxa"/>
            <w:shd w:val="clear" w:color="auto" w:fill="auto"/>
            <w:vAlign w:val="center"/>
            <w:hideMark/>
          </w:tcPr>
          <w:p w14:paraId="723E7DAD" w14:textId="77777777" w:rsidR="005B5BAA" w:rsidRPr="005B5BAA" w:rsidRDefault="005B5BAA" w:rsidP="005B5BAA">
            <w:pPr>
              <w:spacing w:after="0" w:line="240" w:lineRule="auto"/>
              <w:jc w:val="center"/>
              <w:rPr>
                <w:rFonts w:ascii="Arial" w:eastAsia="Times New Roman" w:hAnsi="Arial" w:cs="Arial"/>
                <w:sz w:val="16"/>
                <w:szCs w:val="16"/>
                <w:lang w:eastAsia="es-CO"/>
              </w:rPr>
            </w:pPr>
            <w:r w:rsidRPr="005B5BAA">
              <w:rPr>
                <w:rFonts w:ascii="Arial" w:eastAsia="Times New Roman" w:hAnsi="Arial" w:cs="Arial"/>
                <w:sz w:val="16"/>
                <w:szCs w:val="16"/>
                <w:lang w:eastAsia="es-CO"/>
              </w:rPr>
              <w:t>Intervención de la Malla Vial Local</w:t>
            </w:r>
          </w:p>
        </w:tc>
        <w:tc>
          <w:tcPr>
            <w:tcW w:w="1192" w:type="dxa"/>
            <w:tcBorders>
              <w:top w:val="single" w:sz="8" w:space="0" w:color="auto"/>
              <w:left w:val="single" w:sz="8" w:space="0" w:color="auto"/>
              <w:bottom w:val="single" w:sz="8" w:space="0" w:color="auto"/>
              <w:right w:val="single" w:sz="8" w:space="0" w:color="auto"/>
            </w:tcBorders>
            <w:shd w:val="clear" w:color="000000" w:fill="E7E6E6"/>
            <w:vAlign w:val="center"/>
          </w:tcPr>
          <w:p w14:paraId="62684A36" w14:textId="77777777" w:rsidR="005B5BAA" w:rsidRPr="005B5BAA" w:rsidRDefault="005B5BAA" w:rsidP="005B5BAA">
            <w:pPr>
              <w:spacing w:after="0" w:line="240" w:lineRule="auto"/>
              <w:jc w:val="center"/>
              <w:rPr>
                <w:rFonts w:ascii="Arial" w:eastAsia="Calibri" w:hAnsi="Arial" w:cs="Arial"/>
                <w:sz w:val="16"/>
                <w:szCs w:val="16"/>
              </w:rPr>
            </w:pPr>
            <w:r w:rsidRPr="005B5BAA">
              <w:rPr>
                <w:rFonts w:ascii="Arial" w:eastAsia="Calibri" w:hAnsi="Arial" w:cs="Arial"/>
                <w:sz w:val="16"/>
                <w:szCs w:val="16"/>
              </w:rPr>
              <w:t xml:space="preserve">        451,01 </w:t>
            </w:r>
          </w:p>
        </w:tc>
        <w:tc>
          <w:tcPr>
            <w:tcW w:w="1162" w:type="dxa"/>
            <w:tcBorders>
              <w:top w:val="single" w:sz="8" w:space="0" w:color="auto"/>
              <w:left w:val="nil"/>
              <w:bottom w:val="single" w:sz="8" w:space="0" w:color="auto"/>
              <w:right w:val="single" w:sz="4" w:space="0" w:color="auto"/>
            </w:tcBorders>
            <w:shd w:val="clear" w:color="000000" w:fill="E7E6E6"/>
            <w:vAlign w:val="center"/>
          </w:tcPr>
          <w:p w14:paraId="55F3D6E7"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 xml:space="preserve">        442,60 </w:t>
            </w:r>
          </w:p>
        </w:tc>
        <w:tc>
          <w:tcPr>
            <w:tcW w:w="870" w:type="dxa"/>
            <w:tcBorders>
              <w:top w:val="single" w:sz="4" w:space="0" w:color="auto"/>
              <w:left w:val="single" w:sz="4" w:space="0" w:color="auto"/>
              <w:bottom w:val="single" w:sz="4" w:space="0" w:color="auto"/>
              <w:right w:val="single" w:sz="4" w:space="0" w:color="auto"/>
            </w:tcBorders>
            <w:shd w:val="clear" w:color="auto" w:fill="92D050"/>
            <w:vAlign w:val="center"/>
          </w:tcPr>
          <w:p w14:paraId="06883B3B" w14:textId="77777777" w:rsidR="005B5BAA" w:rsidRPr="005B5BAA" w:rsidRDefault="005B5BAA" w:rsidP="005B5BAA">
            <w:pPr>
              <w:widowControl w:val="0"/>
              <w:spacing w:after="0" w:line="240" w:lineRule="auto"/>
              <w:jc w:val="center"/>
              <w:rPr>
                <w:rFonts w:ascii="Arial" w:eastAsia="Calibri" w:hAnsi="Arial" w:cs="Arial"/>
                <w:color w:val="00B050"/>
                <w:sz w:val="16"/>
                <w:szCs w:val="16"/>
              </w:rPr>
            </w:pPr>
            <w:r w:rsidRPr="005B5BAA">
              <w:rPr>
                <w:rFonts w:ascii="Arial" w:eastAsia="Calibri" w:hAnsi="Arial" w:cs="Arial"/>
                <w:color w:val="000000"/>
                <w:sz w:val="16"/>
                <w:szCs w:val="16"/>
              </w:rPr>
              <w:t>98%</w:t>
            </w:r>
          </w:p>
        </w:tc>
        <w:tc>
          <w:tcPr>
            <w:tcW w:w="1012" w:type="dxa"/>
            <w:tcBorders>
              <w:top w:val="single" w:sz="8" w:space="0" w:color="auto"/>
              <w:left w:val="single" w:sz="4" w:space="0" w:color="auto"/>
              <w:bottom w:val="single" w:sz="8" w:space="0" w:color="auto"/>
              <w:right w:val="single" w:sz="8" w:space="0" w:color="000000"/>
            </w:tcBorders>
            <w:shd w:val="clear" w:color="auto" w:fill="92D050"/>
            <w:vAlign w:val="center"/>
          </w:tcPr>
          <w:p w14:paraId="3354FBB5"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103%</w:t>
            </w:r>
          </w:p>
        </w:tc>
      </w:tr>
      <w:tr w:rsidR="005B5BAA" w:rsidRPr="005B5BAA" w14:paraId="7A449174" w14:textId="77777777" w:rsidTr="005B5BAA">
        <w:trPr>
          <w:trHeight w:val="708"/>
          <w:jc w:val="center"/>
        </w:trPr>
        <w:tc>
          <w:tcPr>
            <w:tcW w:w="455" w:type="dxa"/>
            <w:vMerge/>
            <w:vAlign w:val="center"/>
            <w:hideMark/>
          </w:tcPr>
          <w:p w14:paraId="387EB731" w14:textId="77777777" w:rsidR="005B5BAA" w:rsidRPr="005B5BAA" w:rsidRDefault="005B5BAA" w:rsidP="005B5BAA">
            <w:pPr>
              <w:spacing w:after="0" w:line="240" w:lineRule="auto"/>
              <w:jc w:val="both"/>
              <w:rPr>
                <w:rFonts w:ascii="Arial" w:eastAsia="Times New Roman" w:hAnsi="Arial" w:cs="Arial"/>
                <w:color w:val="000000"/>
                <w:sz w:val="16"/>
                <w:szCs w:val="16"/>
                <w:lang w:eastAsia="es-CO"/>
              </w:rPr>
            </w:pPr>
          </w:p>
        </w:tc>
        <w:tc>
          <w:tcPr>
            <w:tcW w:w="564" w:type="dxa"/>
            <w:shd w:val="clear" w:color="auto" w:fill="auto"/>
            <w:vAlign w:val="center"/>
            <w:hideMark/>
          </w:tcPr>
          <w:p w14:paraId="7046AA04" w14:textId="77777777" w:rsidR="005B5BAA" w:rsidRPr="005B5BAA" w:rsidRDefault="005B5BAA" w:rsidP="005B5BAA">
            <w:pPr>
              <w:spacing w:after="0" w:line="240" w:lineRule="auto"/>
              <w:jc w:val="center"/>
              <w:rPr>
                <w:rFonts w:ascii="Arial" w:eastAsia="Times New Roman" w:hAnsi="Arial" w:cs="Arial"/>
                <w:sz w:val="16"/>
                <w:szCs w:val="16"/>
                <w:lang w:eastAsia="es-CO"/>
              </w:rPr>
            </w:pPr>
            <w:r w:rsidRPr="005B5BAA">
              <w:rPr>
                <w:rFonts w:ascii="Arial" w:eastAsia="Times New Roman" w:hAnsi="Arial" w:cs="Arial"/>
                <w:sz w:val="16"/>
                <w:szCs w:val="16"/>
                <w:lang w:eastAsia="es-CO"/>
              </w:rPr>
              <w:t>GEFI</w:t>
            </w:r>
          </w:p>
        </w:tc>
        <w:tc>
          <w:tcPr>
            <w:tcW w:w="2391" w:type="dxa"/>
            <w:shd w:val="clear" w:color="auto" w:fill="auto"/>
            <w:vAlign w:val="center"/>
            <w:hideMark/>
          </w:tcPr>
          <w:p w14:paraId="61F545C6" w14:textId="77777777" w:rsidR="005B5BAA" w:rsidRPr="005B5BAA" w:rsidRDefault="005B5BAA" w:rsidP="005B5BAA">
            <w:pPr>
              <w:spacing w:after="0" w:line="240" w:lineRule="auto"/>
              <w:jc w:val="center"/>
              <w:rPr>
                <w:rFonts w:ascii="Arial" w:eastAsia="Times New Roman" w:hAnsi="Arial" w:cs="Arial"/>
                <w:sz w:val="16"/>
                <w:szCs w:val="16"/>
                <w:lang w:eastAsia="es-CO"/>
              </w:rPr>
            </w:pPr>
            <w:r w:rsidRPr="005B5BAA">
              <w:rPr>
                <w:rFonts w:ascii="Arial" w:eastAsia="Times New Roman" w:hAnsi="Arial" w:cs="Arial"/>
                <w:sz w:val="16"/>
                <w:szCs w:val="16"/>
                <w:lang w:eastAsia="es-CO"/>
              </w:rPr>
              <w:t>EJECUCIÓN PRESUPUESTAL</w:t>
            </w:r>
          </w:p>
        </w:tc>
        <w:tc>
          <w:tcPr>
            <w:tcW w:w="1803" w:type="dxa"/>
            <w:tcBorders>
              <w:top w:val="single" w:sz="4" w:space="0" w:color="auto"/>
            </w:tcBorders>
            <w:shd w:val="clear" w:color="auto" w:fill="auto"/>
            <w:vAlign w:val="center"/>
            <w:hideMark/>
          </w:tcPr>
          <w:p w14:paraId="1982B38B" w14:textId="77777777" w:rsidR="005B5BAA" w:rsidRPr="005B5BAA" w:rsidRDefault="005B5BAA" w:rsidP="005B5BAA">
            <w:pPr>
              <w:spacing w:after="0" w:line="240" w:lineRule="auto"/>
              <w:jc w:val="center"/>
              <w:rPr>
                <w:rFonts w:ascii="Arial" w:eastAsia="Times New Roman" w:hAnsi="Arial" w:cs="Arial"/>
                <w:sz w:val="16"/>
                <w:szCs w:val="16"/>
                <w:lang w:eastAsia="es-CO"/>
              </w:rPr>
            </w:pPr>
            <w:r w:rsidRPr="005B5BAA">
              <w:rPr>
                <w:rFonts w:ascii="Arial" w:eastAsia="Times New Roman" w:hAnsi="Arial" w:cs="Arial"/>
                <w:sz w:val="16"/>
                <w:szCs w:val="16"/>
                <w:lang w:eastAsia="es-CO"/>
              </w:rPr>
              <w:t>Financiera - SG</w:t>
            </w:r>
          </w:p>
        </w:tc>
        <w:tc>
          <w:tcPr>
            <w:tcW w:w="1192" w:type="dxa"/>
            <w:tcBorders>
              <w:top w:val="single" w:sz="4" w:space="0" w:color="auto"/>
              <w:left w:val="single" w:sz="8" w:space="0" w:color="auto"/>
              <w:bottom w:val="single" w:sz="4" w:space="0" w:color="auto"/>
              <w:right w:val="single" w:sz="8" w:space="0" w:color="auto"/>
            </w:tcBorders>
            <w:shd w:val="clear" w:color="auto" w:fill="auto"/>
            <w:vAlign w:val="center"/>
          </w:tcPr>
          <w:p w14:paraId="462EA394" w14:textId="77777777" w:rsidR="005B5BAA" w:rsidRPr="005B5BAA" w:rsidRDefault="005B5BAA" w:rsidP="005B5BAA">
            <w:pPr>
              <w:spacing w:after="0" w:line="240" w:lineRule="auto"/>
              <w:jc w:val="center"/>
              <w:rPr>
                <w:rFonts w:ascii="Arial" w:eastAsia="Calibri" w:hAnsi="Arial" w:cs="Arial"/>
                <w:sz w:val="16"/>
                <w:szCs w:val="18"/>
              </w:rPr>
            </w:pPr>
            <w:r w:rsidRPr="005B5BAA">
              <w:rPr>
                <w:rFonts w:ascii="Arial" w:eastAsia="Calibri" w:hAnsi="Arial" w:cs="Arial"/>
                <w:sz w:val="16"/>
                <w:szCs w:val="18"/>
              </w:rPr>
              <w:t>$     37.147</w:t>
            </w:r>
          </w:p>
        </w:tc>
        <w:tc>
          <w:tcPr>
            <w:tcW w:w="1162" w:type="dxa"/>
            <w:tcBorders>
              <w:top w:val="single" w:sz="4" w:space="0" w:color="auto"/>
              <w:left w:val="nil"/>
              <w:bottom w:val="single" w:sz="4" w:space="0" w:color="auto"/>
              <w:right w:val="single" w:sz="4" w:space="0" w:color="auto"/>
            </w:tcBorders>
            <w:shd w:val="clear" w:color="auto" w:fill="auto"/>
            <w:vAlign w:val="center"/>
          </w:tcPr>
          <w:p w14:paraId="06463491" w14:textId="77777777" w:rsidR="005B5BAA" w:rsidRPr="005B5BAA" w:rsidRDefault="005B5BAA" w:rsidP="005B5BAA">
            <w:pPr>
              <w:widowControl w:val="0"/>
              <w:spacing w:after="0" w:line="240" w:lineRule="auto"/>
              <w:jc w:val="center"/>
              <w:rPr>
                <w:rFonts w:ascii="Arial" w:eastAsia="Calibri" w:hAnsi="Arial" w:cs="Arial"/>
                <w:sz w:val="16"/>
                <w:szCs w:val="18"/>
              </w:rPr>
            </w:pPr>
            <w:r w:rsidRPr="005B5BAA">
              <w:rPr>
                <w:rFonts w:ascii="Arial" w:eastAsia="Calibri" w:hAnsi="Arial" w:cs="Arial"/>
                <w:sz w:val="16"/>
                <w:szCs w:val="18"/>
              </w:rPr>
              <w:t xml:space="preserve"> $     216.734</w:t>
            </w:r>
          </w:p>
        </w:tc>
        <w:tc>
          <w:tcPr>
            <w:tcW w:w="870" w:type="dxa"/>
            <w:tcBorders>
              <w:top w:val="single" w:sz="4" w:space="0" w:color="auto"/>
              <w:left w:val="single" w:sz="4" w:space="0" w:color="auto"/>
              <w:bottom w:val="single" w:sz="4" w:space="0" w:color="auto"/>
              <w:right w:val="single" w:sz="4" w:space="0" w:color="auto"/>
            </w:tcBorders>
            <w:shd w:val="clear" w:color="auto" w:fill="92D050"/>
            <w:vAlign w:val="center"/>
          </w:tcPr>
          <w:p w14:paraId="4E5B634F" w14:textId="77777777" w:rsidR="005B5BAA" w:rsidRPr="005B5BAA" w:rsidRDefault="005B5BAA" w:rsidP="005B5BAA">
            <w:pPr>
              <w:widowControl w:val="0"/>
              <w:spacing w:after="0" w:line="240" w:lineRule="auto"/>
              <w:jc w:val="center"/>
              <w:rPr>
                <w:rFonts w:ascii="Arial" w:eastAsia="Calibri" w:hAnsi="Arial" w:cs="Arial"/>
                <w:sz w:val="16"/>
                <w:szCs w:val="18"/>
              </w:rPr>
            </w:pPr>
            <w:r w:rsidRPr="005B5BAA">
              <w:rPr>
                <w:rFonts w:ascii="Arial" w:eastAsia="Calibri" w:hAnsi="Arial" w:cs="Arial"/>
                <w:sz w:val="16"/>
                <w:szCs w:val="18"/>
              </w:rPr>
              <w:t>18,06%</w:t>
            </w:r>
          </w:p>
        </w:tc>
        <w:tc>
          <w:tcPr>
            <w:tcW w:w="1012" w:type="dxa"/>
            <w:tcBorders>
              <w:top w:val="single" w:sz="6" w:space="0" w:color="auto"/>
              <w:left w:val="single" w:sz="4" w:space="0" w:color="auto"/>
              <w:bottom w:val="single" w:sz="6" w:space="0" w:color="auto"/>
              <w:right w:val="single" w:sz="6" w:space="0" w:color="auto"/>
            </w:tcBorders>
            <w:shd w:val="clear" w:color="auto" w:fill="92D050"/>
            <w:vAlign w:val="center"/>
          </w:tcPr>
          <w:p w14:paraId="22FDB63A" w14:textId="77777777" w:rsidR="005B5BAA" w:rsidRPr="005B5BAA" w:rsidRDefault="005B5BAA" w:rsidP="005B5BAA">
            <w:pPr>
              <w:spacing w:after="0" w:line="240" w:lineRule="auto"/>
              <w:jc w:val="center"/>
              <w:rPr>
                <w:rFonts w:ascii="Arial" w:eastAsia="Calibri" w:hAnsi="Arial" w:cs="Arial"/>
                <w:sz w:val="16"/>
                <w:szCs w:val="16"/>
                <w:highlight w:val="red"/>
              </w:rPr>
            </w:pPr>
            <w:r w:rsidRPr="005B5BAA">
              <w:rPr>
                <w:rFonts w:ascii="Arial" w:eastAsia="Calibri" w:hAnsi="Arial" w:cs="Arial"/>
                <w:sz w:val="16"/>
                <w:szCs w:val="16"/>
              </w:rPr>
              <w:t>96,28%</w:t>
            </w:r>
          </w:p>
        </w:tc>
      </w:tr>
    </w:tbl>
    <w:p w14:paraId="338D0CCC" w14:textId="77777777" w:rsidR="005B5BAA" w:rsidRPr="002C60B9" w:rsidRDefault="005B5BAA" w:rsidP="005B5BAA">
      <w:pPr>
        <w:widowControl w:val="0"/>
        <w:autoSpaceDE w:val="0"/>
        <w:autoSpaceDN w:val="0"/>
        <w:adjustRightInd w:val="0"/>
        <w:spacing w:after="0" w:line="240" w:lineRule="auto"/>
        <w:ind w:left="720"/>
        <w:jc w:val="center"/>
        <w:rPr>
          <w:rFonts w:ascii="Arial" w:eastAsia="Calibri" w:hAnsi="Arial" w:cs="Arial"/>
          <w:sz w:val="18"/>
          <w:szCs w:val="18"/>
          <w:lang w:eastAsia="es-CO"/>
        </w:rPr>
      </w:pPr>
      <w:r w:rsidRPr="002C60B9">
        <w:rPr>
          <w:rFonts w:ascii="Arial" w:eastAsia="Calibri" w:hAnsi="Arial" w:cs="Arial"/>
          <w:sz w:val="18"/>
          <w:szCs w:val="18"/>
          <w:lang w:eastAsia="es-CO"/>
        </w:rPr>
        <w:t>Fuente:</w:t>
      </w:r>
      <w:r w:rsidRPr="002C60B9">
        <w:rPr>
          <w:rFonts w:ascii="Arial" w:eastAsia="Calibri" w:hAnsi="Arial" w:cs="Arial"/>
          <w:b/>
          <w:sz w:val="18"/>
          <w:szCs w:val="18"/>
          <w:lang w:eastAsia="es-CO"/>
        </w:rPr>
        <w:t xml:space="preserve"> </w:t>
      </w:r>
      <w:r w:rsidRPr="002C60B9">
        <w:rPr>
          <w:rFonts w:ascii="Arial" w:eastAsia="Calibri" w:hAnsi="Arial" w:cs="Arial"/>
          <w:sz w:val="18"/>
          <w:szCs w:val="18"/>
          <w:lang w:eastAsia="es-CO"/>
        </w:rPr>
        <w:t>Reporte de Indicadores del 4to Trimestre de 2022– UAERMV.</w:t>
      </w:r>
    </w:p>
    <w:p w14:paraId="4530B91D" w14:textId="77777777" w:rsidR="005B5BAA" w:rsidRPr="005B5BAA" w:rsidRDefault="005B5BAA" w:rsidP="005B5BAA">
      <w:pPr>
        <w:widowControl w:val="0"/>
        <w:autoSpaceDE w:val="0"/>
        <w:autoSpaceDN w:val="0"/>
        <w:adjustRightInd w:val="0"/>
        <w:spacing w:after="0" w:line="240" w:lineRule="auto"/>
        <w:jc w:val="both"/>
        <w:rPr>
          <w:rFonts w:ascii="Arial" w:eastAsia="Calibri" w:hAnsi="Arial" w:cs="Arial"/>
          <w:sz w:val="18"/>
          <w:szCs w:val="20"/>
          <w:lang w:eastAsia="es-CO"/>
        </w:rPr>
      </w:pPr>
    </w:p>
    <w:p w14:paraId="793A608D" w14:textId="77777777" w:rsidR="005B5BAA" w:rsidRPr="005B5BAA" w:rsidRDefault="005B5BAA" w:rsidP="00B2159B">
      <w:pPr>
        <w:widowControl w:val="0"/>
        <w:numPr>
          <w:ilvl w:val="0"/>
          <w:numId w:val="59"/>
        </w:numPr>
        <w:spacing w:after="0" w:line="240" w:lineRule="auto"/>
        <w:jc w:val="both"/>
        <w:rPr>
          <w:rFonts w:ascii="Arial" w:eastAsia="Calibri" w:hAnsi="Arial" w:cs="Arial"/>
          <w:b/>
          <w:szCs w:val="24"/>
        </w:rPr>
      </w:pPr>
      <w:r w:rsidRPr="005B5BAA">
        <w:rPr>
          <w:rFonts w:ascii="Arial" w:eastAsia="Calibri" w:hAnsi="Arial" w:cs="Arial"/>
          <w:b/>
          <w:szCs w:val="24"/>
        </w:rPr>
        <w:t>IMVI-IND-001 CUMPLIMIENTO DE METAS DE INTERVENCIÓN DE VÍAS.</w:t>
      </w:r>
    </w:p>
    <w:p w14:paraId="4F970B51" w14:textId="77777777" w:rsidR="005B5BAA" w:rsidRPr="005B5BAA" w:rsidRDefault="005B5BAA" w:rsidP="005B5BAA">
      <w:pPr>
        <w:spacing w:after="0" w:line="240" w:lineRule="auto"/>
        <w:ind w:left="720"/>
        <w:jc w:val="both"/>
        <w:rPr>
          <w:rFonts w:ascii="Arial" w:eastAsia="Calibri" w:hAnsi="Arial" w:cs="Arial"/>
          <w:sz w:val="18"/>
          <w:szCs w:val="24"/>
        </w:rPr>
      </w:pPr>
    </w:p>
    <w:p w14:paraId="7099F345" w14:textId="5B87CF6B" w:rsidR="005B5BAA" w:rsidRPr="005B5BAA" w:rsidRDefault="005B5BAA" w:rsidP="19656E24">
      <w:pPr>
        <w:widowControl w:val="0"/>
        <w:spacing w:after="0" w:line="240" w:lineRule="auto"/>
        <w:ind w:left="567"/>
        <w:jc w:val="both"/>
        <w:rPr>
          <w:rFonts w:ascii="Arial" w:eastAsia="Calibri" w:hAnsi="Arial" w:cs="Arial"/>
        </w:rPr>
      </w:pPr>
      <w:r w:rsidRPr="19656E24">
        <w:rPr>
          <w:rFonts w:ascii="Arial" w:eastAsia="Calibri" w:hAnsi="Arial" w:cs="Arial"/>
          <w:u w:val="single"/>
        </w:rPr>
        <w:t>Forma de cálculo:</w:t>
      </w:r>
      <w:r w:rsidRPr="19656E24">
        <w:rPr>
          <w:rFonts w:ascii="Arial" w:eastAsia="Calibri" w:hAnsi="Arial" w:cs="Arial"/>
        </w:rPr>
        <w:t xml:space="preserve"> (km-carril de impacto intervenidos en rehabilitación</w:t>
      </w:r>
      <w:r w:rsidR="66003442" w:rsidRPr="19656E24">
        <w:rPr>
          <w:rFonts w:ascii="Arial" w:eastAsia="Calibri" w:hAnsi="Arial" w:cs="Arial"/>
        </w:rPr>
        <w:t xml:space="preserve"> </w:t>
      </w:r>
      <w:r w:rsidRPr="19656E24">
        <w:rPr>
          <w:rFonts w:ascii="Arial" w:eastAsia="Calibri" w:hAnsi="Arial" w:cs="Arial"/>
        </w:rPr>
        <w:t>+ km-carril de impacto intervenidos en mantenimiento) / (km-carril de impacto programados para el periodo) *100.</w:t>
      </w:r>
    </w:p>
    <w:p w14:paraId="5D169DE5" w14:textId="77777777" w:rsidR="005B5BAA" w:rsidRPr="005B5BAA" w:rsidRDefault="005B5BAA" w:rsidP="005B5BAA">
      <w:pPr>
        <w:widowControl w:val="0"/>
        <w:spacing w:after="0" w:line="240" w:lineRule="auto"/>
        <w:ind w:left="567"/>
        <w:jc w:val="both"/>
        <w:rPr>
          <w:rFonts w:ascii="Arial" w:eastAsia="Calibri" w:hAnsi="Arial" w:cs="Arial"/>
          <w:sz w:val="18"/>
          <w:szCs w:val="24"/>
        </w:rPr>
      </w:pPr>
    </w:p>
    <w:p w14:paraId="47B42F89" w14:textId="0A31B39B" w:rsidR="005B5BAA" w:rsidRPr="002C60B9" w:rsidRDefault="002C60B9" w:rsidP="002C60B9">
      <w:pPr>
        <w:pStyle w:val="Descripcin"/>
        <w:jc w:val="center"/>
        <w:rPr>
          <w:rFonts w:ascii="Arial" w:hAnsi="Arial" w:cs="Arial"/>
          <w:b w:val="0"/>
          <w:bCs w:val="0"/>
          <w:sz w:val="18"/>
          <w:szCs w:val="18"/>
        </w:rPr>
      </w:pPr>
      <w:bookmarkStart w:id="22" w:name="_Toc117604540"/>
      <w:bookmarkStart w:id="23" w:name="_Toc126954746"/>
      <w:r w:rsidRPr="002C60B9">
        <w:rPr>
          <w:rFonts w:ascii="Arial" w:hAnsi="Arial" w:cs="Arial"/>
          <w:b w:val="0"/>
          <w:sz w:val="18"/>
          <w:szCs w:val="18"/>
        </w:rPr>
        <w:t xml:space="preserve">Tabla </w:t>
      </w:r>
      <w:r w:rsidRPr="002C60B9">
        <w:rPr>
          <w:rFonts w:ascii="Arial" w:hAnsi="Arial" w:cs="Arial"/>
          <w:b w:val="0"/>
          <w:sz w:val="18"/>
          <w:szCs w:val="18"/>
        </w:rPr>
        <w:fldChar w:fldCharType="begin"/>
      </w:r>
      <w:r w:rsidRPr="002C60B9">
        <w:rPr>
          <w:rFonts w:ascii="Arial" w:hAnsi="Arial" w:cs="Arial"/>
          <w:b w:val="0"/>
          <w:sz w:val="18"/>
          <w:szCs w:val="18"/>
        </w:rPr>
        <w:instrText xml:space="preserve"> SEQ Tabla \* ARABIC </w:instrText>
      </w:r>
      <w:r w:rsidRPr="002C60B9">
        <w:rPr>
          <w:rFonts w:ascii="Arial" w:hAnsi="Arial" w:cs="Arial"/>
          <w:b w:val="0"/>
          <w:sz w:val="18"/>
          <w:szCs w:val="18"/>
        </w:rPr>
        <w:fldChar w:fldCharType="separate"/>
      </w:r>
      <w:r w:rsidR="00E26346">
        <w:rPr>
          <w:rFonts w:ascii="Arial" w:hAnsi="Arial" w:cs="Arial"/>
          <w:b w:val="0"/>
          <w:noProof/>
          <w:sz w:val="18"/>
          <w:szCs w:val="18"/>
        </w:rPr>
        <w:t>2</w:t>
      </w:r>
      <w:r w:rsidRPr="002C60B9">
        <w:rPr>
          <w:rFonts w:ascii="Arial" w:hAnsi="Arial" w:cs="Arial"/>
          <w:b w:val="0"/>
          <w:sz w:val="18"/>
          <w:szCs w:val="18"/>
        </w:rPr>
        <w:fldChar w:fldCharType="end"/>
      </w:r>
      <w:r w:rsidRPr="002C60B9">
        <w:rPr>
          <w:rFonts w:ascii="Arial" w:hAnsi="Arial" w:cs="Arial"/>
          <w:b w:val="0"/>
          <w:sz w:val="18"/>
          <w:szCs w:val="18"/>
        </w:rPr>
        <w:t>.</w:t>
      </w:r>
      <w:r w:rsidR="005B5BAA" w:rsidRPr="002C60B9">
        <w:rPr>
          <w:rFonts w:ascii="Arial" w:hAnsi="Arial" w:cs="Arial"/>
          <w:b w:val="0"/>
          <w:bCs w:val="0"/>
          <w:sz w:val="18"/>
          <w:szCs w:val="18"/>
        </w:rPr>
        <w:t xml:space="preserve"> Cumplimiento de Metas de Intervención de Vías</w:t>
      </w:r>
      <w:bookmarkEnd w:id="22"/>
      <w:bookmarkEnd w:id="23"/>
    </w:p>
    <w:tbl>
      <w:tblPr>
        <w:tblW w:w="7361" w:type="dxa"/>
        <w:jc w:val="center"/>
        <w:tblCellMar>
          <w:left w:w="70" w:type="dxa"/>
          <w:right w:w="70" w:type="dxa"/>
        </w:tblCellMar>
        <w:tblLook w:val="04A0" w:firstRow="1" w:lastRow="0" w:firstColumn="1" w:lastColumn="0" w:noHBand="0" w:noVBand="1"/>
      </w:tblPr>
      <w:tblGrid>
        <w:gridCol w:w="1266"/>
        <w:gridCol w:w="1276"/>
        <w:gridCol w:w="1701"/>
        <w:gridCol w:w="1559"/>
        <w:gridCol w:w="1559"/>
      </w:tblGrid>
      <w:tr w:rsidR="005B5BAA" w:rsidRPr="005B5BAA" w14:paraId="4E327DB7" w14:textId="77777777" w:rsidTr="005B5BAA">
        <w:trPr>
          <w:trHeight w:val="225"/>
          <w:jc w:val="center"/>
        </w:trPr>
        <w:tc>
          <w:tcPr>
            <w:tcW w:w="7361" w:type="dxa"/>
            <w:gridSpan w:val="5"/>
            <w:tcBorders>
              <w:top w:val="single" w:sz="8" w:space="0" w:color="auto"/>
              <w:left w:val="single" w:sz="8" w:space="0" w:color="auto"/>
              <w:bottom w:val="single" w:sz="8" w:space="0" w:color="auto"/>
              <w:right w:val="single" w:sz="8" w:space="0" w:color="000000"/>
            </w:tcBorders>
            <w:shd w:val="clear" w:color="000000" w:fill="E7E6E6"/>
            <w:vAlign w:val="center"/>
          </w:tcPr>
          <w:p w14:paraId="66907056" w14:textId="77777777" w:rsidR="005B5BAA" w:rsidRPr="005B5BAA" w:rsidRDefault="005B5BAA" w:rsidP="005B5BAA">
            <w:pPr>
              <w:spacing w:after="0" w:line="240" w:lineRule="auto"/>
              <w:jc w:val="center"/>
              <w:rPr>
                <w:rFonts w:ascii="Arial" w:eastAsia="Times New Roman" w:hAnsi="Arial" w:cs="Arial"/>
                <w:b/>
                <w:bCs/>
                <w:sz w:val="16"/>
                <w:szCs w:val="16"/>
                <w:lang w:eastAsia="es-CO"/>
              </w:rPr>
            </w:pPr>
            <w:r w:rsidRPr="005B5BAA">
              <w:rPr>
                <w:rFonts w:ascii="Arial" w:eastAsia="Times New Roman" w:hAnsi="Arial" w:cs="Arial"/>
                <w:b/>
                <w:bCs/>
                <w:sz w:val="16"/>
                <w:szCs w:val="16"/>
                <w:lang w:eastAsia="es-CO"/>
              </w:rPr>
              <w:t>CUADRO DE SEGUIMIENTO</w:t>
            </w:r>
          </w:p>
        </w:tc>
      </w:tr>
      <w:tr w:rsidR="005B5BAA" w:rsidRPr="005B5BAA" w14:paraId="29B97506" w14:textId="77777777" w:rsidTr="005B5BAA">
        <w:trPr>
          <w:trHeight w:val="225"/>
          <w:jc w:val="center"/>
        </w:trPr>
        <w:tc>
          <w:tcPr>
            <w:tcW w:w="1266" w:type="dxa"/>
            <w:tcBorders>
              <w:top w:val="single" w:sz="8" w:space="0" w:color="auto"/>
              <w:left w:val="single" w:sz="8" w:space="0" w:color="auto"/>
              <w:bottom w:val="single" w:sz="8" w:space="0" w:color="auto"/>
              <w:right w:val="single" w:sz="8" w:space="0" w:color="000000"/>
            </w:tcBorders>
            <w:shd w:val="clear" w:color="000000" w:fill="E7E6E6"/>
            <w:vAlign w:val="center"/>
            <w:hideMark/>
          </w:tcPr>
          <w:p w14:paraId="020DB398" w14:textId="77777777" w:rsidR="005B5BAA" w:rsidRPr="005B5BAA" w:rsidRDefault="005B5BAA" w:rsidP="005B5BAA">
            <w:pPr>
              <w:spacing w:after="0" w:line="240" w:lineRule="auto"/>
              <w:jc w:val="center"/>
              <w:rPr>
                <w:rFonts w:ascii="Arial" w:eastAsia="Times New Roman" w:hAnsi="Arial" w:cs="Arial"/>
                <w:b/>
                <w:bCs/>
                <w:sz w:val="16"/>
                <w:szCs w:val="16"/>
                <w:lang w:eastAsia="es-CO"/>
              </w:rPr>
            </w:pPr>
            <w:r w:rsidRPr="005B5BAA">
              <w:rPr>
                <w:rFonts w:ascii="Arial" w:eastAsia="Times New Roman" w:hAnsi="Arial" w:cs="Arial"/>
                <w:b/>
                <w:bCs/>
                <w:sz w:val="16"/>
                <w:szCs w:val="16"/>
                <w:lang w:eastAsia="es-CO"/>
              </w:rPr>
              <w:t>PERIODO DE MEDICIÓN</w:t>
            </w:r>
          </w:p>
        </w:tc>
        <w:tc>
          <w:tcPr>
            <w:tcW w:w="1276" w:type="dxa"/>
            <w:tcBorders>
              <w:top w:val="single" w:sz="8" w:space="0" w:color="auto"/>
              <w:left w:val="nil"/>
              <w:bottom w:val="single" w:sz="8" w:space="0" w:color="auto"/>
              <w:right w:val="single" w:sz="8" w:space="0" w:color="auto"/>
            </w:tcBorders>
            <w:shd w:val="clear" w:color="000000" w:fill="E7E6E6"/>
            <w:vAlign w:val="center"/>
            <w:hideMark/>
          </w:tcPr>
          <w:p w14:paraId="62AF8716" w14:textId="77777777" w:rsidR="005B5BAA" w:rsidRPr="005B5BAA" w:rsidRDefault="005B5BAA" w:rsidP="005B5BAA">
            <w:pPr>
              <w:spacing w:after="0" w:line="240" w:lineRule="auto"/>
              <w:jc w:val="center"/>
              <w:rPr>
                <w:rFonts w:ascii="Arial" w:eastAsia="Times New Roman" w:hAnsi="Arial" w:cs="Arial"/>
                <w:b/>
                <w:bCs/>
                <w:sz w:val="16"/>
                <w:szCs w:val="16"/>
                <w:lang w:eastAsia="es-CO"/>
              </w:rPr>
            </w:pPr>
            <w:r w:rsidRPr="005B5BAA">
              <w:rPr>
                <w:rFonts w:ascii="Arial" w:eastAsia="Times New Roman" w:hAnsi="Arial" w:cs="Arial"/>
                <w:b/>
                <w:bCs/>
                <w:sz w:val="16"/>
                <w:szCs w:val="16"/>
                <w:lang w:eastAsia="es-CO"/>
              </w:rPr>
              <w:t># Km carril de impacto intervenido</w:t>
            </w:r>
          </w:p>
        </w:tc>
        <w:tc>
          <w:tcPr>
            <w:tcW w:w="1701" w:type="dxa"/>
            <w:tcBorders>
              <w:top w:val="single" w:sz="8" w:space="0" w:color="auto"/>
              <w:left w:val="nil"/>
              <w:bottom w:val="single" w:sz="8" w:space="0" w:color="auto"/>
              <w:right w:val="single" w:sz="8" w:space="0" w:color="auto"/>
            </w:tcBorders>
            <w:shd w:val="clear" w:color="000000" w:fill="E7E6E6"/>
            <w:vAlign w:val="center"/>
            <w:hideMark/>
          </w:tcPr>
          <w:p w14:paraId="02DE5208" w14:textId="77777777" w:rsidR="005B5BAA" w:rsidRPr="005B5BAA" w:rsidRDefault="005B5BAA" w:rsidP="005B5BAA">
            <w:pPr>
              <w:spacing w:after="0" w:line="240" w:lineRule="auto"/>
              <w:jc w:val="center"/>
              <w:rPr>
                <w:rFonts w:ascii="Arial" w:eastAsia="Times New Roman" w:hAnsi="Arial" w:cs="Arial"/>
                <w:b/>
                <w:bCs/>
                <w:sz w:val="16"/>
                <w:szCs w:val="16"/>
                <w:lang w:eastAsia="es-CO"/>
              </w:rPr>
            </w:pPr>
            <w:r w:rsidRPr="005B5BAA">
              <w:rPr>
                <w:rFonts w:ascii="Arial" w:eastAsia="Times New Roman" w:hAnsi="Arial" w:cs="Arial"/>
                <w:b/>
                <w:bCs/>
                <w:sz w:val="16"/>
                <w:szCs w:val="16"/>
                <w:lang w:eastAsia="es-CO"/>
              </w:rPr>
              <w:t># Km carril de impacto programados</w:t>
            </w:r>
          </w:p>
        </w:tc>
        <w:tc>
          <w:tcPr>
            <w:tcW w:w="1559" w:type="dxa"/>
            <w:tcBorders>
              <w:top w:val="single" w:sz="8" w:space="0" w:color="auto"/>
              <w:left w:val="nil"/>
              <w:bottom w:val="single" w:sz="8" w:space="0" w:color="auto"/>
              <w:right w:val="single" w:sz="8" w:space="0" w:color="auto"/>
            </w:tcBorders>
            <w:shd w:val="clear" w:color="000000" w:fill="E7E6E6"/>
            <w:vAlign w:val="center"/>
            <w:hideMark/>
          </w:tcPr>
          <w:p w14:paraId="25FDAAC4" w14:textId="77777777" w:rsidR="005B5BAA" w:rsidRPr="005B5BAA" w:rsidRDefault="005B5BAA" w:rsidP="005B5BAA">
            <w:pPr>
              <w:spacing w:after="0" w:line="240" w:lineRule="auto"/>
              <w:jc w:val="center"/>
              <w:rPr>
                <w:rFonts w:ascii="Arial" w:eastAsia="Times New Roman" w:hAnsi="Arial" w:cs="Arial"/>
                <w:b/>
                <w:bCs/>
                <w:sz w:val="16"/>
                <w:szCs w:val="16"/>
                <w:lang w:eastAsia="es-CO"/>
              </w:rPr>
            </w:pPr>
            <w:r w:rsidRPr="005B5BAA">
              <w:rPr>
                <w:rFonts w:ascii="Arial" w:eastAsia="Times New Roman" w:hAnsi="Arial" w:cs="Arial"/>
                <w:b/>
                <w:bCs/>
                <w:sz w:val="16"/>
                <w:szCs w:val="16"/>
                <w:lang w:eastAsia="es-CO"/>
              </w:rPr>
              <w:t>% de intervención mensual para el cumplimiento</w:t>
            </w:r>
          </w:p>
        </w:tc>
        <w:tc>
          <w:tcPr>
            <w:tcW w:w="1559" w:type="dxa"/>
            <w:tcBorders>
              <w:top w:val="single" w:sz="8" w:space="0" w:color="auto"/>
              <w:left w:val="nil"/>
              <w:bottom w:val="single" w:sz="8" w:space="0" w:color="auto"/>
              <w:right w:val="single" w:sz="8" w:space="0" w:color="000000"/>
            </w:tcBorders>
            <w:shd w:val="clear" w:color="000000" w:fill="E7E6E6"/>
            <w:vAlign w:val="center"/>
            <w:hideMark/>
          </w:tcPr>
          <w:p w14:paraId="0F8CDAFA" w14:textId="77777777" w:rsidR="005B5BAA" w:rsidRPr="005B5BAA" w:rsidRDefault="005B5BAA" w:rsidP="005B5BAA">
            <w:pPr>
              <w:spacing w:after="0" w:line="240" w:lineRule="auto"/>
              <w:jc w:val="center"/>
              <w:rPr>
                <w:rFonts w:ascii="Arial" w:eastAsia="Times New Roman" w:hAnsi="Arial" w:cs="Arial"/>
                <w:b/>
                <w:bCs/>
                <w:sz w:val="16"/>
                <w:szCs w:val="16"/>
                <w:lang w:eastAsia="es-CO"/>
              </w:rPr>
            </w:pPr>
            <w:r w:rsidRPr="005B5BAA">
              <w:rPr>
                <w:rFonts w:ascii="Arial" w:eastAsia="Times New Roman" w:hAnsi="Arial" w:cs="Arial"/>
                <w:b/>
                <w:bCs/>
                <w:sz w:val="16"/>
                <w:szCs w:val="16"/>
                <w:lang w:eastAsia="es-CO"/>
              </w:rPr>
              <w:t>% de intervención acumulado para el cumplimiento</w:t>
            </w:r>
          </w:p>
        </w:tc>
      </w:tr>
      <w:tr w:rsidR="005B5BAA" w:rsidRPr="005B5BAA" w14:paraId="62B3526B" w14:textId="77777777" w:rsidTr="005B5BAA">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4ACB369A" w14:textId="77777777" w:rsidR="005B5BAA" w:rsidRPr="005B5BAA" w:rsidRDefault="005B5BAA" w:rsidP="005B5BAA">
            <w:pPr>
              <w:spacing w:after="0" w:line="240" w:lineRule="auto"/>
              <w:jc w:val="center"/>
              <w:rPr>
                <w:rFonts w:ascii="Arial" w:eastAsia="Times New Roman" w:hAnsi="Arial" w:cs="Arial"/>
                <w:sz w:val="16"/>
                <w:szCs w:val="16"/>
                <w:lang w:eastAsia="es-CO"/>
              </w:rPr>
            </w:pPr>
            <w:r w:rsidRPr="005B5BAA">
              <w:rPr>
                <w:rFonts w:ascii="Arial" w:eastAsia="Calibri" w:hAnsi="Arial" w:cs="Arial"/>
                <w:sz w:val="16"/>
                <w:szCs w:val="16"/>
              </w:rPr>
              <w:t>Enero</w:t>
            </w:r>
          </w:p>
        </w:tc>
        <w:tc>
          <w:tcPr>
            <w:tcW w:w="1276" w:type="dxa"/>
            <w:tcBorders>
              <w:top w:val="nil"/>
              <w:left w:val="nil"/>
              <w:bottom w:val="single" w:sz="4" w:space="0" w:color="auto"/>
              <w:right w:val="nil"/>
            </w:tcBorders>
            <w:shd w:val="clear" w:color="auto" w:fill="auto"/>
            <w:vAlign w:val="center"/>
          </w:tcPr>
          <w:p w14:paraId="70FAA076" w14:textId="77777777" w:rsidR="005B5BAA" w:rsidRPr="005B5BAA" w:rsidRDefault="005B5BAA" w:rsidP="005B5BAA">
            <w:pPr>
              <w:spacing w:after="0" w:line="240" w:lineRule="auto"/>
              <w:jc w:val="center"/>
              <w:rPr>
                <w:rFonts w:ascii="Arial" w:eastAsia="Calibri" w:hAnsi="Arial" w:cs="Arial"/>
                <w:sz w:val="16"/>
                <w:szCs w:val="16"/>
              </w:rPr>
            </w:pPr>
            <w:r w:rsidRPr="005B5BAA">
              <w:rPr>
                <w:rFonts w:ascii="Arial" w:eastAsia="Calibri" w:hAnsi="Arial" w:cs="Arial"/>
                <w:sz w:val="16"/>
                <w:szCs w:val="16"/>
              </w:rPr>
              <w:t>101,78</w:t>
            </w:r>
          </w:p>
        </w:tc>
        <w:tc>
          <w:tcPr>
            <w:tcW w:w="1701" w:type="dxa"/>
            <w:tcBorders>
              <w:top w:val="single" w:sz="8" w:space="0" w:color="auto"/>
              <w:left w:val="single" w:sz="8" w:space="0" w:color="auto"/>
              <w:bottom w:val="single" w:sz="4" w:space="0" w:color="auto"/>
              <w:right w:val="single" w:sz="8" w:space="0" w:color="auto"/>
            </w:tcBorders>
            <w:shd w:val="clear" w:color="000000" w:fill="FFFFFF"/>
            <w:vAlign w:val="center"/>
          </w:tcPr>
          <w:p w14:paraId="59EACBFF"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101,78</w:t>
            </w:r>
          </w:p>
        </w:tc>
        <w:tc>
          <w:tcPr>
            <w:tcW w:w="1559" w:type="dxa"/>
            <w:tcBorders>
              <w:top w:val="nil"/>
              <w:left w:val="nil"/>
              <w:bottom w:val="single" w:sz="4" w:space="0" w:color="auto"/>
              <w:right w:val="single" w:sz="8" w:space="0" w:color="auto"/>
            </w:tcBorders>
            <w:shd w:val="clear" w:color="auto" w:fill="auto"/>
            <w:vAlign w:val="center"/>
          </w:tcPr>
          <w:p w14:paraId="1FA0DCAA"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100%</w:t>
            </w:r>
          </w:p>
        </w:tc>
        <w:tc>
          <w:tcPr>
            <w:tcW w:w="1559" w:type="dxa"/>
            <w:tcBorders>
              <w:top w:val="nil"/>
              <w:left w:val="nil"/>
              <w:bottom w:val="single" w:sz="4" w:space="0" w:color="auto"/>
              <w:right w:val="single" w:sz="8" w:space="0" w:color="000000"/>
            </w:tcBorders>
            <w:shd w:val="clear" w:color="auto" w:fill="auto"/>
            <w:vAlign w:val="center"/>
          </w:tcPr>
          <w:p w14:paraId="793E363A"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23,18%</w:t>
            </w:r>
          </w:p>
        </w:tc>
      </w:tr>
      <w:tr w:rsidR="005B5BAA" w:rsidRPr="005B5BAA" w14:paraId="70F02F37" w14:textId="77777777" w:rsidTr="005B5BAA">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146DBCBF" w14:textId="77777777" w:rsidR="005B5BAA" w:rsidRPr="005B5BAA" w:rsidRDefault="005B5BAA" w:rsidP="005B5BAA">
            <w:pPr>
              <w:spacing w:after="0" w:line="240" w:lineRule="auto"/>
              <w:jc w:val="center"/>
              <w:rPr>
                <w:rFonts w:ascii="Arial" w:eastAsia="Times New Roman" w:hAnsi="Arial" w:cs="Arial"/>
                <w:sz w:val="16"/>
                <w:szCs w:val="16"/>
                <w:lang w:eastAsia="es-CO"/>
              </w:rPr>
            </w:pPr>
            <w:r w:rsidRPr="005B5BAA">
              <w:rPr>
                <w:rFonts w:ascii="Arial" w:eastAsia="Calibri" w:hAnsi="Arial" w:cs="Arial"/>
                <w:sz w:val="16"/>
                <w:szCs w:val="16"/>
              </w:rPr>
              <w:t>Febrero</w:t>
            </w:r>
          </w:p>
        </w:tc>
        <w:tc>
          <w:tcPr>
            <w:tcW w:w="1276" w:type="dxa"/>
            <w:tcBorders>
              <w:top w:val="nil"/>
              <w:left w:val="nil"/>
              <w:bottom w:val="single" w:sz="4" w:space="0" w:color="auto"/>
              <w:right w:val="nil"/>
            </w:tcBorders>
            <w:shd w:val="clear" w:color="000000" w:fill="FFFFFF"/>
            <w:vAlign w:val="center"/>
          </w:tcPr>
          <w:p w14:paraId="50EEB81D"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46,28</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711A0A5F"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46,28</w:t>
            </w:r>
          </w:p>
        </w:tc>
        <w:tc>
          <w:tcPr>
            <w:tcW w:w="1559" w:type="dxa"/>
            <w:tcBorders>
              <w:top w:val="nil"/>
              <w:left w:val="nil"/>
              <w:bottom w:val="single" w:sz="4" w:space="0" w:color="auto"/>
              <w:right w:val="single" w:sz="8" w:space="0" w:color="auto"/>
            </w:tcBorders>
            <w:shd w:val="clear" w:color="auto" w:fill="auto"/>
            <w:vAlign w:val="center"/>
          </w:tcPr>
          <w:p w14:paraId="0F0CD68D"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100%</w:t>
            </w:r>
          </w:p>
        </w:tc>
        <w:tc>
          <w:tcPr>
            <w:tcW w:w="1559" w:type="dxa"/>
            <w:tcBorders>
              <w:top w:val="nil"/>
              <w:left w:val="nil"/>
              <w:bottom w:val="single" w:sz="4" w:space="0" w:color="auto"/>
              <w:right w:val="single" w:sz="8" w:space="0" w:color="000000"/>
            </w:tcBorders>
            <w:shd w:val="clear" w:color="auto" w:fill="auto"/>
            <w:vAlign w:val="center"/>
          </w:tcPr>
          <w:p w14:paraId="7A8F9265"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33,72%</w:t>
            </w:r>
          </w:p>
        </w:tc>
      </w:tr>
      <w:tr w:rsidR="005B5BAA" w:rsidRPr="005B5BAA" w14:paraId="25AB1C95" w14:textId="77777777" w:rsidTr="005B5BAA">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49503B01" w14:textId="77777777" w:rsidR="005B5BAA" w:rsidRPr="005B5BAA" w:rsidRDefault="005B5BAA" w:rsidP="005B5BAA">
            <w:pPr>
              <w:spacing w:after="0" w:line="240" w:lineRule="auto"/>
              <w:jc w:val="center"/>
              <w:rPr>
                <w:rFonts w:ascii="Arial" w:eastAsia="Times New Roman" w:hAnsi="Arial" w:cs="Arial"/>
                <w:sz w:val="16"/>
                <w:szCs w:val="16"/>
                <w:lang w:eastAsia="es-CO"/>
              </w:rPr>
            </w:pPr>
            <w:r w:rsidRPr="005B5BAA">
              <w:rPr>
                <w:rFonts w:ascii="Arial" w:eastAsia="Calibri" w:hAnsi="Arial" w:cs="Arial"/>
                <w:sz w:val="16"/>
                <w:szCs w:val="16"/>
              </w:rPr>
              <w:t>Marzo</w:t>
            </w:r>
          </w:p>
        </w:tc>
        <w:tc>
          <w:tcPr>
            <w:tcW w:w="1276" w:type="dxa"/>
            <w:tcBorders>
              <w:top w:val="nil"/>
              <w:left w:val="nil"/>
              <w:bottom w:val="single" w:sz="4" w:space="0" w:color="auto"/>
              <w:right w:val="single" w:sz="8" w:space="0" w:color="auto"/>
            </w:tcBorders>
            <w:shd w:val="clear" w:color="auto" w:fill="auto"/>
            <w:vAlign w:val="center"/>
          </w:tcPr>
          <w:p w14:paraId="25F4701A"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48,72</w:t>
            </w:r>
          </w:p>
        </w:tc>
        <w:tc>
          <w:tcPr>
            <w:tcW w:w="1701" w:type="dxa"/>
            <w:tcBorders>
              <w:top w:val="nil"/>
              <w:left w:val="nil"/>
              <w:bottom w:val="single" w:sz="4" w:space="0" w:color="auto"/>
              <w:right w:val="single" w:sz="8" w:space="0" w:color="auto"/>
            </w:tcBorders>
            <w:shd w:val="clear" w:color="000000" w:fill="FFFFFF"/>
            <w:vAlign w:val="center"/>
          </w:tcPr>
          <w:p w14:paraId="2D7D6E03"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48,72</w:t>
            </w:r>
          </w:p>
        </w:tc>
        <w:tc>
          <w:tcPr>
            <w:tcW w:w="1559" w:type="dxa"/>
            <w:tcBorders>
              <w:top w:val="nil"/>
              <w:left w:val="nil"/>
              <w:bottom w:val="single" w:sz="4" w:space="0" w:color="auto"/>
              <w:right w:val="single" w:sz="8" w:space="0" w:color="auto"/>
            </w:tcBorders>
            <w:shd w:val="clear" w:color="auto" w:fill="auto"/>
            <w:vAlign w:val="center"/>
          </w:tcPr>
          <w:p w14:paraId="3FF23764"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100%</w:t>
            </w:r>
          </w:p>
        </w:tc>
        <w:tc>
          <w:tcPr>
            <w:tcW w:w="1559" w:type="dxa"/>
            <w:tcBorders>
              <w:top w:val="nil"/>
              <w:left w:val="nil"/>
              <w:bottom w:val="single" w:sz="4" w:space="0" w:color="auto"/>
              <w:right w:val="single" w:sz="8" w:space="0" w:color="000000"/>
            </w:tcBorders>
            <w:shd w:val="clear" w:color="auto" w:fill="auto"/>
            <w:vAlign w:val="center"/>
          </w:tcPr>
          <w:p w14:paraId="4A43CA0C"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44,82%</w:t>
            </w:r>
          </w:p>
        </w:tc>
      </w:tr>
      <w:tr w:rsidR="005B5BAA" w:rsidRPr="005B5BAA" w14:paraId="7CBB6F3C" w14:textId="77777777" w:rsidTr="005B5BAA">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30743B06" w14:textId="77777777" w:rsidR="005B5BAA" w:rsidRPr="005B5BAA" w:rsidRDefault="005B5BAA" w:rsidP="005B5BAA">
            <w:pPr>
              <w:spacing w:after="0" w:line="240" w:lineRule="auto"/>
              <w:jc w:val="center"/>
              <w:rPr>
                <w:rFonts w:ascii="Arial" w:eastAsia="Calibri" w:hAnsi="Arial" w:cs="Arial"/>
                <w:sz w:val="16"/>
                <w:szCs w:val="16"/>
              </w:rPr>
            </w:pPr>
            <w:r w:rsidRPr="005B5BAA">
              <w:rPr>
                <w:rFonts w:ascii="Arial" w:eastAsia="Calibri" w:hAnsi="Arial" w:cs="Arial"/>
                <w:sz w:val="16"/>
                <w:szCs w:val="16"/>
              </w:rPr>
              <w:t>Abril</w:t>
            </w:r>
          </w:p>
        </w:tc>
        <w:tc>
          <w:tcPr>
            <w:tcW w:w="1276" w:type="dxa"/>
            <w:tcBorders>
              <w:top w:val="nil"/>
              <w:left w:val="nil"/>
              <w:bottom w:val="single" w:sz="4" w:space="0" w:color="auto"/>
              <w:right w:val="nil"/>
            </w:tcBorders>
            <w:shd w:val="clear" w:color="000000" w:fill="FFFFFF"/>
            <w:vAlign w:val="center"/>
          </w:tcPr>
          <w:p w14:paraId="7609262D"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27,91</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580A73BF"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31,81</w:t>
            </w:r>
          </w:p>
        </w:tc>
        <w:tc>
          <w:tcPr>
            <w:tcW w:w="1559" w:type="dxa"/>
            <w:tcBorders>
              <w:top w:val="nil"/>
              <w:left w:val="nil"/>
              <w:bottom w:val="single" w:sz="4" w:space="0" w:color="auto"/>
              <w:right w:val="single" w:sz="8" w:space="0" w:color="auto"/>
            </w:tcBorders>
            <w:shd w:val="clear" w:color="auto" w:fill="auto"/>
            <w:vAlign w:val="center"/>
          </w:tcPr>
          <w:p w14:paraId="240759B4"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88%</w:t>
            </w:r>
          </w:p>
        </w:tc>
        <w:tc>
          <w:tcPr>
            <w:tcW w:w="1559" w:type="dxa"/>
            <w:tcBorders>
              <w:top w:val="nil"/>
              <w:left w:val="nil"/>
              <w:bottom w:val="single" w:sz="4" w:space="0" w:color="auto"/>
              <w:right w:val="single" w:sz="8" w:space="0" w:color="000000"/>
            </w:tcBorders>
            <w:shd w:val="clear" w:color="auto" w:fill="auto"/>
            <w:vAlign w:val="center"/>
          </w:tcPr>
          <w:p w14:paraId="490916C5"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51,18%</w:t>
            </w:r>
          </w:p>
        </w:tc>
      </w:tr>
      <w:tr w:rsidR="005B5BAA" w:rsidRPr="005B5BAA" w14:paraId="6A564C29" w14:textId="77777777" w:rsidTr="005B5BAA">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3DA751AD" w14:textId="77777777" w:rsidR="005B5BAA" w:rsidRPr="005B5BAA" w:rsidRDefault="005B5BAA" w:rsidP="005B5BAA">
            <w:pPr>
              <w:spacing w:after="0" w:line="240" w:lineRule="auto"/>
              <w:jc w:val="center"/>
              <w:rPr>
                <w:rFonts w:ascii="Arial" w:eastAsia="Calibri" w:hAnsi="Arial" w:cs="Arial"/>
                <w:sz w:val="16"/>
                <w:szCs w:val="16"/>
              </w:rPr>
            </w:pPr>
            <w:r w:rsidRPr="005B5BAA">
              <w:rPr>
                <w:rFonts w:ascii="Arial" w:eastAsia="Calibri" w:hAnsi="Arial" w:cs="Arial"/>
                <w:sz w:val="16"/>
                <w:szCs w:val="16"/>
              </w:rPr>
              <w:t>Mayo</w:t>
            </w:r>
          </w:p>
        </w:tc>
        <w:tc>
          <w:tcPr>
            <w:tcW w:w="1276" w:type="dxa"/>
            <w:tcBorders>
              <w:top w:val="nil"/>
              <w:left w:val="nil"/>
              <w:bottom w:val="single" w:sz="4" w:space="0" w:color="auto"/>
              <w:right w:val="nil"/>
            </w:tcBorders>
            <w:shd w:val="clear" w:color="000000" w:fill="FFFFFF"/>
            <w:vAlign w:val="center"/>
          </w:tcPr>
          <w:p w14:paraId="56F51D82"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36,76</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1479DEE5"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37,93</w:t>
            </w:r>
          </w:p>
        </w:tc>
        <w:tc>
          <w:tcPr>
            <w:tcW w:w="1559" w:type="dxa"/>
            <w:tcBorders>
              <w:top w:val="nil"/>
              <w:left w:val="nil"/>
              <w:bottom w:val="single" w:sz="4" w:space="0" w:color="auto"/>
              <w:right w:val="single" w:sz="8" w:space="0" w:color="auto"/>
            </w:tcBorders>
            <w:shd w:val="clear" w:color="auto" w:fill="auto"/>
            <w:vAlign w:val="center"/>
          </w:tcPr>
          <w:p w14:paraId="2268A26D"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97%</w:t>
            </w:r>
          </w:p>
        </w:tc>
        <w:tc>
          <w:tcPr>
            <w:tcW w:w="1559" w:type="dxa"/>
            <w:tcBorders>
              <w:top w:val="nil"/>
              <w:left w:val="nil"/>
              <w:bottom w:val="single" w:sz="4" w:space="0" w:color="auto"/>
              <w:right w:val="single" w:sz="8" w:space="0" w:color="000000"/>
            </w:tcBorders>
            <w:shd w:val="clear" w:color="auto" w:fill="auto"/>
            <w:vAlign w:val="center"/>
          </w:tcPr>
          <w:p w14:paraId="232C0205"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59,55%</w:t>
            </w:r>
          </w:p>
        </w:tc>
      </w:tr>
      <w:tr w:rsidR="005B5BAA" w:rsidRPr="005B5BAA" w14:paraId="7466A434" w14:textId="77777777" w:rsidTr="005B5BAA">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0BB4B2A4" w14:textId="77777777" w:rsidR="005B5BAA" w:rsidRPr="005B5BAA" w:rsidRDefault="005B5BAA" w:rsidP="005B5BAA">
            <w:pPr>
              <w:spacing w:after="0" w:line="240" w:lineRule="auto"/>
              <w:jc w:val="center"/>
              <w:rPr>
                <w:rFonts w:ascii="Arial" w:eastAsia="Calibri" w:hAnsi="Arial" w:cs="Arial"/>
                <w:sz w:val="16"/>
                <w:szCs w:val="16"/>
              </w:rPr>
            </w:pPr>
            <w:r w:rsidRPr="005B5BAA">
              <w:rPr>
                <w:rFonts w:ascii="Arial" w:eastAsia="Calibri" w:hAnsi="Arial" w:cs="Arial"/>
                <w:sz w:val="16"/>
                <w:szCs w:val="16"/>
              </w:rPr>
              <w:t>Junio</w:t>
            </w:r>
          </w:p>
        </w:tc>
        <w:tc>
          <w:tcPr>
            <w:tcW w:w="1276" w:type="dxa"/>
            <w:tcBorders>
              <w:top w:val="nil"/>
              <w:left w:val="nil"/>
              <w:bottom w:val="single" w:sz="4" w:space="0" w:color="auto"/>
              <w:right w:val="nil"/>
            </w:tcBorders>
            <w:shd w:val="clear" w:color="000000" w:fill="FFFFFF"/>
            <w:vAlign w:val="center"/>
          </w:tcPr>
          <w:p w14:paraId="2E35E6B7"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41,03</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64E0C99A"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38,00</w:t>
            </w:r>
          </w:p>
        </w:tc>
        <w:tc>
          <w:tcPr>
            <w:tcW w:w="1559" w:type="dxa"/>
            <w:tcBorders>
              <w:top w:val="nil"/>
              <w:left w:val="nil"/>
              <w:bottom w:val="single" w:sz="4" w:space="0" w:color="auto"/>
              <w:right w:val="single" w:sz="8" w:space="0" w:color="auto"/>
            </w:tcBorders>
            <w:shd w:val="clear" w:color="auto" w:fill="auto"/>
            <w:vAlign w:val="center"/>
          </w:tcPr>
          <w:p w14:paraId="1EA311F5"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108%</w:t>
            </w:r>
          </w:p>
        </w:tc>
        <w:tc>
          <w:tcPr>
            <w:tcW w:w="1559" w:type="dxa"/>
            <w:tcBorders>
              <w:top w:val="nil"/>
              <w:left w:val="nil"/>
              <w:bottom w:val="single" w:sz="4" w:space="0" w:color="auto"/>
              <w:right w:val="single" w:sz="8" w:space="0" w:color="000000"/>
            </w:tcBorders>
            <w:shd w:val="clear" w:color="auto" w:fill="auto"/>
            <w:vAlign w:val="center"/>
          </w:tcPr>
          <w:p w14:paraId="70F4A4E4"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68,89%</w:t>
            </w:r>
          </w:p>
        </w:tc>
      </w:tr>
      <w:tr w:rsidR="005B5BAA" w:rsidRPr="005B5BAA" w14:paraId="543C9301" w14:textId="77777777" w:rsidTr="005B5BAA">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20B655F4" w14:textId="77777777" w:rsidR="005B5BAA" w:rsidRPr="005B5BAA" w:rsidRDefault="005B5BAA" w:rsidP="005B5BAA">
            <w:pPr>
              <w:widowControl w:val="0"/>
              <w:spacing w:after="0" w:line="240" w:lineRule="auto"/>
              <w:jc w:val="center"/>
              <w:rPr>
                <w:rFonts w:ascii="Arial" w:eastAsia="Calibri" w:hAnsi="Arial" w:cs="Arial"/>
                <w:b/>
                <w:bCs/>
                <w:sz w:val="16"/>
                <w:szCs w:val="16"/>
              </w:rPr>
            </w:pPr>
            <w:r w:rsidRPr="005B5BAA">
              <w:rPr>
                <w:rFonts w:ascii="Arial" w:eastAsia="Calibri" w:hAnsi="Arial" w:cs="Arial"/>
                <w:sz w:val="16"/>
                <w:szCs w:val="16"/>
              </w:rPr>
              <w:t>Julio</w:t>
            </w:r>
          </w:p>
        </w:tc>
        <w:tc>
          <w:tcPr>
            <w:tcW w:w="1276" w:type="dxa"/>
            <w:tcBorders>
              <w:top w:val="nil"/>
              <w:left w:val="nil"/>
              <w:bottom w:val="single" w:sz="4" w:space="0" w:color="auto"/>
              <w:right w:val="single" w:sz="8" w:space="0" w:color="auto"/>
            </w:tcBorders>
            <w:shd w:val="clear" w:color="auto" w:fill="auto"/>
            <w:vAlign w:val="center"/>
          </w:tcPr>
          <w:p w14:paraId="0E0C3D3F"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30,70</w:t>
            </w:r>
          </w:p>
        </w:tc>
        <w:tc>
          <w:tcPr>
            <w:tcW w:w="1701" w:type="dxa"/>
            <w:tcBorders>
              <w:top w:val="nil"/>
              <w:left w:val="nil"/>
              <w:bottom w:val="single" w:sz="4" w:space="0" w:color="auto"/>
              <w:right w:val="single" w:sz="4" w:space="0" w:color="auto"/>
            </w:tcBorders>
            <w:shd w:val="clear" w:color="000000" w:fill="FFFFFF"/>
            <w:vAlign w:val="center"/>
          </w:tcPr>
          <w:p w14:paraId="069657EE"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27,20</w:t>
            </w:r>
          </w:p>
        </w:tc>
        <w:tc>
          <w:tcPr>
            <w:tcW w:w="1559" w:type="dxa"/>
            <w:tcBorders>
              <w:top w:val="nil"/>
              <w:left w:val="single" w:sz="8" w:space="0" w:color="auto"/>
              <w:bottom w:val="single" w:sz="4" w:space="0" w:color="auto"/>
              <w:right w:val="single" w:sz="8" w:space="0" w:color="auto"/>
            </w:tcBorders>
            <w:shd w:val="clear" w:color="auto" w:fill="auto"/>
            <w:vAlign w:val="center"/>
          </w:tcPr>
          <w:p w14:paraId="50B80839"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113%</w:t>
            </w:r>
          </w:p>
        </w:tc>
        <w:tc>
          <w:tcPr>
            <w:tcW w:w="1559" w:type="dxa"/>
            <w:tcBorders>
              <w:top w:val="nil"/>
              <w:left w:val="nil"/>
              <w:bottom w:val="single" w:sz="4" w:space="0" w:color="auto"/>
              <w:right w:val="single" w:sz="8" w:space="0" w:color="000000"/>
            </w:tcBorders>
            <w:shd w:val="clear" w:color="auto" w:fill="auto"/>
            <w:vAlign w:val="center"/>
          </w:tcPr>
          <w:p w14:paraId="3F20467A"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75,88%</w:t>
            </w:r>
          </w:p>
        </w:tc>
      </w:tr>
      <w:tr w:rsidR="005B5BAA" w:rsidRPr="005B5BAA" w14:paraId="713FF21E" w14:textId="77777777" w:rsidTr="005B5BAA">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32E081A7" w14:textId="77777777" w:rsidR="005B5BAA" w:rsidRPr="005B5BAA" w:rsidRDefault="005B5BAA" w:rsidP="005B5BAA">
            <w:pPr>
              <w:widowControl w:val="0"/>
              <w:spacing w:after="0" w:line="240" w:lineRule="auto"/>
              <w:jc w:val="center"/>
              <w:rPr>
                <w:rFonts w:ascii="Arial" w:eastAsia="Calibri" w:hAnsi="Arial" w:cs="Arial"/>
                <w:b/>
                <w:bCs/>
                <w:sz w:val="16"/>
                <w:szCs w:val="16"/>
              </w:rPr>
            </w:pPr>
            <w:r w:rsidRPr="005B5BAA">
              <w:rPr>
                <w:rFonts w:ascii="Arial" w:eastAsia="Calibri" w:hAnsi="Arial" w:cs="Arial"/>
                <w:sz w:val="16"/>
                <w:szCs w:val="16"/>
              </w:rPr>
              <w:t>Agosto</w:t>
            </w:r>
          </w:p>
        </w:tc>
        <w:tc>
          <w:tcPr>
            <w:tcW w:w="1276" w:type="dxa"/>
            <w:tcBorders>
              <w:top w:val="nil"/>
              <w:left w:val="nil"/>
              <w:bottom w:val="single" w:sz="4" w:space="0" w:color="auto"/>
              <w:right w:val="single" w:sz="8" w:space="0" w:color="auto"/>
            </w:tcBorders>
            <w:shd w:val="clear" w:color="auto" w:fill="auto"/>
            <w:vAlign w:val="center"/>
          </w:tcPr>
          <w:p w14:paraId="69DAB9E9"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32,84</w:t>
            </w:r>
          </w:p>
        </w:tc>
        <w:tc>
          <w:tcPr>
            <w:tcW w:w="1701" w:type="dxa"/>
            <w:tcBorders>
              <w:top w:val="nil"/>
              <w:left w:val="nil"/>
              <w:bottom w:val="single" w:sz="4" w:space="0" w:color="auto"/>
              <w:right w:val="single" w:sz="4" w:space="0" w:color="auto"/>
            </w:tcBorders>
            <w:shd w:val="clear" w:color="000000" w:fill="FFFFFF"/>
            <w:vAlign w:val="center"/>
          </w:tcPr>
          <w:p w14:paraId="071AFC1C"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23,99</w:t>
            </w:r>
          </w:p>
        </w:tc>
        <w:tc>
          <w:tcPr>
            <w:tcW w:w="1559" w:type="dxa"/>
            <w:tcBorders>
              <w:top w:val="nil"/>
              <w:left w:val="single" w:sz="8" w:space="0" w:color="auto"/>
              <w:bottom w:val="single" w:sz="4" w:space="0" w:color="auto"/>
              <w:right w:val="single" w:sz="8" w:space="0" w:color="auto"/>
            </w:tcBorders>
            <w:shd w:val="clear" w:color="auto" w:fill="auto"/>
            <w:vAlign w:val="center"/>
          </w:tcPr>
          <w:p w14:paraId="31467732"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137%</w:t>
            </w:r>
          </w:p>
        </w:tc>
        <w:tc>
          <w:tcPr>
            <w:tcW w:w="1559" w:type="dxa"/>
            <w:tcBorders>
              <w:top w:val="nil"/>
              <w:left w:val="nil"/>
              <w:bottom w:val="single" w:sz="4" w:space="0" w:color="auto"/>
              <w:right w:val="single" w:sz="8" w:space="0" w:color="000000"/>
            </w:tcBorders>
            <w:shd w:val="clear" w:color="auto" w:fill="auto"/>
            <w:vAlign w:val="center"/>
          </w:tcPr>
          <w:p w14:paraId="77577567"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83,36%</w:t>
            </w:r>
          </w:p>
        </w:tc>
      </w:tr>
      <w:tr w:rsidR="005B5BAA" w:rsidRPr="005B5BAA" w14:paraId="51D6B502" w14:textId="77777777" w:rsidTr="005B5BAA">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3D3852EC" w14:textId="77777777" w:rsidR="005B5BAA" w:rsidRPr="005B5BAA" w:rsidRDefault="005B5BAA" w:rsidP="005B5BAA">
            <w:pPr>
              <w:widowControl w:val="0"/>
              <w:spacing w:after="0" w:line="240" w:lineRule="auto"/>
              <w:jc w:val="center"/>
              <w:rPr>
                <w:rFonts w:ascii="Arial" w:eastAsia="Calibri" w:hAnsi="Arial" w:cs="Arial"/>
                <w:b/>
                <w:bCs/>
                <w:sz w:val="16"/>
                <w:szCs w:val="16"/>
              </w:rPr>
            </w:pPr>
            <w:r w:rsidRPr="005B5BAA">
              <w:rPr>
                <w:rFonts w:ascii="Arial" w:eastAsia="Calibri" w:hAnsi="Arial" w:cs="Arial"/>
                <w:sz w:val="16"/>
                <w:szCs w:val="16"/>
              </w:rPr>
              <w:t>Septiembre</w:t>
            </w:r>
          </w:p>
        </w:tc>
        <w:tc>
          <w:tcPr>
            <w:tcW w:w="1276" w:type="dxa"/>
            <w:tcBorders>
              <w:top w:val="nil"/>
              <w:left w:val="nil"/>
              <w:bottom w:val="single" w:sz="4" w:space="0" w:color="auto"/>
              <w:right w:val="single" w:sz="8" w:space="0" w:color="auto"/>
            </w:tcBorders>
            <w:shd w:val="clear" w:color="auto" w:fill="auto"/>
            <w:vAlign w:val="center"/>
          </w:tcPr>
          <w:p w14:paraId="34D20279"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25,31</w:t>
            </w:r>
          </w:p>
        </w:tc>
        <w:tc>
          <w:tcPr>
            <w:tcW w:w="1701" w:type="dxa"/>
            <w:tcBorders>
              <w:top w:val="nil"/>
              <w:left w:val="nil"/>
              <w:bottom w:val="single" w:sz="4" w:space="0" w:color="auto"/>
              <w:right w:val="single" w:sz="4" w:space="0" w:color="auto"/>
            </w:tcBorders>
            <w:shd w:val="clear" w:color="000000" w:fill="FFFFFF"/>
            <w:vAlign w:val="center"/>
          </w:tcPr>
          <w:p w14:paraId="77B5B485"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23,63</w:t>
            </w:r>
          </w:p>
        </w:tc>
        <w:tc>
          <w:tcPr>
            <w:tcW w:w="1559" w:type="dxa"/>
            <w:tcBorders>
              <w:top w:val="nil"/>
              <w:left w:val="single" w:sz="8" w:space="0" w:color="auto"/>
              <w:bottom w:val="single" w:sz="4" w:space="0" w:color="auto"/>
              <w:right w:val="single" w:sz="8" w:space="0" w:color="auto"/>
            </w:tcBorders>
            <w:shd w:val="clear" w:color="auto" w:fill="auto"/>
            <w:vAlign w:val="center"/>
          </w:tcPr>
          <w:p w14:paraId="10DB46FC"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107%</w:t>
            </w:r>
          </w:p>
        </w:tc>
        <w:tc>
          <w:tcPr>
            <w:tcW w:w="1559" w:type="dxa"/>
            <w:tcBorders>
              <w:top w:val="nil"/>
              <w:left w:val="nil"/>
              <w:bottom w:val="single" w:sz="4" w:space="0" w:color="auto"/>
              <w:right w:val="single" w:sz="8" w:space="0" w:color="000000"/>
            </w:tcBorders>
            <w:shd w:val="clear" w:color="auto" w:fill="auto"/>
            <w:vAlign w:val="center"/>
          </w:tcPr>
          <w:p w14:paraId="473EDDFB"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89,13%</w:t>
            </w:r>
          </w:p>
        </w:tc>
      </w:tr>
      <w:tr w:rsidR="005B5BAA" w:rsidRPr="005B5BAA" w14:paraId="04045221" w14:textId="77777777" w:rsidTr="005B5BAA">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34EAEADD"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Octubre</w:t>
            </w:r>
          </w:p>
        </w:tc>
        <w:tc>
          <w:tcPr>
            <w:tcW w:w="1276" w:type="dxa"/>
            <w:tcBorders>
              <w:top w:val="nil"/>
              <w:left w:val="nil"/>
              <w:bottom w:val="single" w:sz="4" w:space="0" w:color="auto"/>
              <w:right w:val="single" w:sz="8" w:space="0" w:color="auto"/>
            </w:tcBorders>
            <w:shd w:val="clear" w:color="auto" w:fill="auto"/>
            <w:vAlign w:val="center"/>
          </w:tcPr>
          <w:p w14:paraId="3340F1A9"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16,28</w:t>
            </w:r>
          </w:p>
        </w:tc>
        <w:tc>
          <w:tcPr>
            <w:tcW w:w="1701" w:type="dxa"/>
            <w:tcBorders>
              <w:top w:val="nil"/>
              <w:left w:val="nil"/>
              <w:bottom w:val="single" w:sz="4" w:space="0" w:color="auto"/>
              <w:right w:val="single" w:sz="4" w:space="0" w:color="auto"/>
            </w:tcBorders>
            <w:shd w:val="clear" w:color="000000" w:fill="FFFFFF"/>
            <w:vAlign w:val="center"/>
          </w:tcPr>
          <w:p w14:paraId="5D839DE9"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26,12</w:t>
            </w:r>
          </w:p>
        </w:tc>
        <w:tc>
          <w:tcPr>
            <w:tcW w:w="1559" w:type="dxa"/>
            <w:tcBorders>
              <w:top w:val="nil"/>
              <w:left w:val="single" w:sz="8" w:space="0" w:color="auto"/>
              <w:bottom w:val="single" w:sz="4" w:space="0" w:color="auto"/>
              <w:right w:val="single" w:sz="8" w:space="0" w:color="auto"/>
            </w:tcBorders>
            <w:shd w:val="clear" w:color="auto" w:fill="auto"/>
            <w:vAlign w:val="center"/>
          </w:tcPr>
          <w:p w14:paraId="1D4DD25B"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62%</w:t>
            </w:r>
          </w:p>
        </w:tc>
        <w:tc>
          <w:tcPr>
            <w:tcW w:w="1559" w:type="dxa"/>
            <w:tcBorders>
              <w:top w:val="nil"/>
              <w:left w:val="nil"/>
              <w:bottom w:val="single" w:sz="4" w:space="0" w:color="auto"/>
              <w:right w:val="single" w:sz="8" w:space="0" w:color="000000"/>
            </w:tcBorders>
            <w:shd w:val="clear" w:color="auto" w:fill="auto"/>
            <w:vAlign w:val="center"/>
          </w:tcPr>
          <w:p w14:paraId="4D8BB750"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92,84%</w:t>
            </w:r>
          </w:p>
        </w:tc>
      </w:tr>
      <w:tr w:rsidR="005B5BAA" w:rsidRPr="005B5BAA" w14:paraId="250BF845" w14:textId="77777777" w:rsidTr="005B5BAA">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34CF7C34"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Noviembre</w:t>
            </w:r>
          </w:p>
        </w:tc>
        <w:tc>
          <w:tcPr>
            <w:tcW w:w="1276" w:type="dxa"/>
            <w:tcBorders>
              <w:top w:val="nil"/>
              <w:left w:val="nil"/>
              <w:bottom w:val="single" w:sz="4" w:space="0" w:color="auto"/>
              <w:right w:val="single" w:sz="8" w:space="0" w:color="auto"/>
            </w:tcBorders>
            <w:shd w:val="clear" w:color="auto" w:fill="auto"/>
            <w:vAlign w:val="center"/>
          </w:tcPr>
          <w:p w14:paraId="16DCA3EB"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22,55</w:t>
            </w:r>
          </w:p>
        </w:tc>
        <w:tc>
          <w:tcPr>
            <w:tcW w:w="1701" w:type="dxa"/>
            <w:tcBorders>
              <w:top w:val="nil"/>
              <w:left w:val="nil"/>
              <w:bottom w:val="single" w:sz="4" w:space="0" w:color="auto"/>
              <w:right w:val="single" w:sz="4" w:space="0" w:color="auto"/>
            </w:tcBorders>
            <w:shd w:val="clear" w:color="000000" w:fill="FFFFFF"/>
            <w:vAlign w:val="center"/>
          </w:tcPr>
          <w:p w14:paraId="29893DB9"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22,27</w:t>
            </w:r>
          </w:p>
        </w:tc>
        <w:tc>
          <w:tcPr>
            <w:tcW w:w="1559" w:type="dxa"/>
            <w:tcBorders>
              <w:top w:val="nil"/>
              <w:left w:val="single" w:sz="8" w:space="0" w:color="auto"/>
              <w:bottom w:val="single" w:sz="4" w:space="0" w:color="auto"/>
              <w:right w:val="single" w:sz="8" w:space="0" w:color="auto"/>
            </w:tcBorders>
            <w:shd w:val="clear" w:color="auto" w:fill="auto"/>
            <w:vAlign w:val="center"/>
          </w:tcPr>
          <w:p w14:paraId="1111A366"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101%</w:t>
            </w:r>
          </w:p>
        </w:tc>
        <w:tc>
          <w:tcPr>
            <w:tcW w:w="1559" w:type="dxa"/>
            <w:tcBorders>
              <w:top w:val="nil"/>
              <w:left w:val="nil"/>
              <w:bottom w:val="single" w:sz="4" w:space="0" w:color="auto"/>
              <w:right w:val="single" w:sz="8" w:space="0" w:color="000000"/>
            </w:tcBorders>
            <w:shd w:val="clear" w:color="auto" w:fill="auto"/>
            <w:vAlign w:val="center"/>
          </w:tcPr>
          <w:p w14:paraId="6CB63494"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97,97%</w:t>
            </w:r>
          </w:p>
        </w:tc>
      </w:tr>
      <w:tr w:rsidR="005B5BAA" w:rsidRPr="005B5BAA" w14:paraId="25A4DFF4" w14:textId="77777777" w:rsidTr="005B5BAA">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57403520"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Diciembre</w:t>
            </w:r>
          </w:p>
        </w:tc>
        <w:tc>
          <w:tcPr>
            <w:tcW w:w="1276" w:type="dxa"/>
            <w:tcBorders>
              <w:top w:val="nil"/>
              <w:left w:val="nil"/>
              <w:bottom w:val="single" w:sz="4" w:space="0" w:color="auto"/>
              <w:right w:val="single" w:sz="8" w:space="0" w:color="auto"/>
            </w:tcBorders>
            <w:shd w:val="clear" w:color="auto" w:fill="auto"/>
            <w:vAlign w:val="center"/>
          </w:tcPr>
          <w:p w14:paraId="5542E018"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20,85</w:t>
            </w:r>
          </w:p>
        </w:tc>
        <w:tc>
          <w:tcPr>
            <w:tcW w:w="1701" w:type="dxa"/>
            <w:tcBorders>
              <w:top w:val="nil"/>
              <w:left w:val="nil"/>
              <w:bottom w:val="single" w:sz="4" w:space="0" w:color="auto"/>
              <w:right w:val="single" w:sz="4" w:space="0" w:color="auto"/>
            </w:tcBorders>
            <w:shd w:val="clear" w:color="000000" w:fill="FFFFFF"/>
            <w:vAlign w:val="center"/>
          </w:tcPr>
          <w:p w14:paraId="019BDFE6"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14,87</w:t>
            </w:r>
          </w:p>
        </w:tc>
        <w:tc>
          <w:tcPr>
            <w:tcW w:w="1559" w:type="dxa"/>
            <w:tcBorders>
              <w:top w:val="nil"/>
              <w:left w:val="single" w:sz="8" w:space="0" w:color="auto"/>
              <w:bottom w:val="single" w:sz="4" w:space="0" w:color="auto"/>
              <w:right w:val="single" w:sz="8" w:space="0" w:color="auto"/>
            </w:tcBorders>
            <w:shd w:val="clear" w:color="auto" w:fill="auto"/>
            <w:vAlign w:val="center"/>
          </w:tcPr>
          <w:p w14:paraId="53E9329A"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140%</w:t>
            </w:r>
          </w:p>
        </w:tc>
        <w:tc>
          <w:tcPr>
            <w:tcW w:w="1559" w:type="dxa"/>
            <w:tcBorders>
              <w:top w:val="nil"/>
              <w:left w:val="nil"/>
              <w:bottom w:val="single" w:sz="4" w:space="0" w:color="auto"/>
              <w:right w:val="single" w:sz="8" w:space="0" w:color="000000"/>
            </w:tcBorders>
            <w:shd w:val="clear" w:color="auto" w:fill="auto"/>
            <w:vAlign w:val="center"/>
          </w:tcPr>
          <w:p w14:paraId="344712B1"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102,72%</w:t>
            </w:r>
          </w:p>
        </w:tc>
      </w:tr>
      <w:tr w:rsidR="005B5BAA" w:rsidRPr="005B5BAA" w14:paraId="48D910C1" w14:textId="77777777" w:rsidTr="005B5BAA">
        <w:trPr>
          <w:trHeight w:val="170"/>
          <w:jc w:val="center"/>
        </w:trPr>
        <w:tc>
          <w:tcPr>
            <w:tcW w:w="1266" w:type="dxa"/>
            <w:tcBorders>
              <w:top w:val="single" w:sz="8" w:space="0" w:color="auto"/>
              <w:left w:val="single" w:sz="8" w:space="0" w:color="auto"/>
              <w:bottom w:val="single" w:sz="8" w:space="0" w:color="auto"/>
              <w:right w:val="single" w:sz="8" w:space="0" w:color="000000"/>
            </w:tcBorders>
            <w:shd w:val="clear" w:color="000000" w:fill="E7E6E6"/>
            <w:vAlign w:val="bottom"/>
          </w:tcPr>
          <w:p w14:paraId="41304A57" w14:textId="77777777" w:rsidR="005B5BAA" w:rsidRPr="005B5BAA" w:rsidRDefault="005B5BAA" w:rsidP="005B5BAA">
            <w:pPr>
              <w:widowControl w:val="0"/>
              <w:spacing w:after="0" w:line="240" w:lineRule="auto"/>
              <w:jc w:val="center"/>
              <w:rPr>
                <w:rFonts w:ascii="Arial" w:eastAsia="Calibri" w:hAnsi="Arial" w:cs="Arial"/>
                <w:b/>
                <w:bCs/>
                <w:sz w:val="16"/>
                <w:szCs w:val="16"/>
              </w:rPr>
            </w:pPr>
            <w:r w:rsidRPr="005B5BAA">
              <w:rPr>
                <w:rFonts w:ascii="Arial" w:eastAsia="Calibri" w:hAnsi="Arial" w:cs="Arial"/>
                <w:b/>
                <w:bCs/>
                <w:sz w:val="16"/>
                <w:szCs w:val="16"/>
              </w:rPr>
              <w:t>TOTAL</w:t>
            </w:r>
          </w:p>
        </w:tc>
        <w:tc>
          <w:tcPr>
            <w:tcW w:w="1276" w:type="dxa"/>
            <w:tcBorders>
              <w:top w:val="single" w:sz="8" w:space="0" w:color="auto"/>
              <w:left w:val="nil"/>
              <w:bottom w:val="single" w:sz="8" w:space="0" w:color="auto"/>
              <w:right w:val="single" w:sz="8" w:space="0" w:color="auto"/>
            </w:tcBorders>
            <w:shd w:val="clear" w:color="000000" w:fill="E7E6E6"/>
            <w:vAlign w:val="center"/>
          </w:tcPr>
          <w:p w14:paraId="74A0B602" w14:textId="77777777" w:rsidR="005B5BAA" w:rsidRPr="005B5BAA" w:rsidRDefault="005B5BAA" w:rsidP="005B5BAA">
            <w:pPr>
              <w:widowControl w:val="0"/>
              <w:spacing w:after="0" w:line="240" w:lineRule="auto"/>
              <w:jc w:val="center"/>
              <w:rPr>
                <w:rFonts w:ascii="Arial" w:eastAsia="Calibri" w:hAnsi="Arial" w:cs="Arial"/>
                <w:b/>
                <w:sz w:val="16"/>
                <w:szCs w:val="16"/>
              </w:rPr>
            </w:pPr>
            <w:r w:rsidRPr="005B5BAA">
              <w:rPr>
                <w:rFonts w:ascii="Arial" w:eastAsia="Calibri" w:hAnsi="Arial" w:cs="Arial"/>
                <w:b/>
                <w:sz w:val="16"/>
                <w:szCs w:val="16"/>
              </w:rPr>
              <w:t>451,01</w:t>
            </w:r>
          </w:p>
        </w:tc>
        <w:tc>
          <w:tcPr>
            <w:tcW w:w="1701" w:type="dxa"/>
            <w:tcBorders>
              <w:top w:val="single" w:sz="8" w:space="0" w:color="auto"/>
              <w:left w:val="nil"/>
              <w:bottom w:val="single" w:sz="8" w:space="0" w:color="auto"/>
              <w:right w:val="single" w:sz="8" w:space="0" w:color="auto"/>
            </w:tcBorders>
            <w:shd w:val="clear" w:color="000000" w:fill="E7E6E6"/>
            <w:vAlign w:val="center"/>
          </w:tcPr>
          <w:p w14:paraId="547352BA" w14:textId="77777777" w:rsidR="005B5BAA" w:rsidRPr="005B5BAA" w:rsidRDefault="005B5BAA" w:rsidP="005B5BAA">
            <w:pPr>
              <w:widowControl w:val="0"/>
              <w:spacing w:after="0" w:line="240" w:lineRule="auto"/>
              <w:jc w:val="both"/>
              <w:rPr>
                <w:rFonts w:ascii="Arial" w:eastAsia="Calibri" w:hAnsi="Arial" w:cs="Arial"/>
                <w:b/>
                <w:sz w:val="16"/>
                <w:szCs w:val="16"/>
              </w:rPr>
            </w:pPr>
            <w:r w:rsidRPr="005B5BAA">
              <w:rPr>
                <w:rFonts w:ascii="Arial" w:eastAsia="Calibri" w:hAnsi="Arial" w:cs="Arial"/>
                <w:b/>
                <w:sz w:val="16"/>
                <w:szCs w:val="16"/>
              </w:rPr>
              <w:t xml:space="preserve">             442,60 </w:t>
            </w:r>
          </w:p>
        </w:tc>
        <w:tc>
          <w:tcPr>
            <w:tcW w:w="1559" w:type="dxa"/>
            <w:tcBorders>
              <w:top w:val="single" w:sz="8" w:space="0" w:color="auto"/>
              <w:left w:val="nil"/>
              <w:bottom w:val="single" w:sz="8" w:space="0" w:color="auto"/>
              <w:right w:val="single" w:sz="8" w:space="0" w:color="auto"/>
            </w:tcBorders>
            <w:shd w:val="clear" w:color="000000" w:fill="E7E6E6"/>
            <w:vAlign w:val="bottom"/>
          </w:tcPr>
          <w:p w14:paraId="673987E7" w14:textId="77777777" w:rsidR="005B5BAA" w:rsidRPr="005B5BAA" w:rsidRDefault="005B5BAA" w:rsidP="005B5BAA">
            <w:pPr>
              <w:widowControl w:val="0"/>
              <w:spacing w:after="0" w:line="240" w:lineRule="auto"/>
              <w:jc w:val="center"/>
              <w:rPr>
                <w:rFonts w:ascii="Arial" w:eastAsia="Calibri" w:hAnsi="Arial" w:cs="Arial"/>
                <w:b/>
                <w:sz w:val="16"/>
                <w:szCs w:val="16"/>
              </w:rPr>
            </w:pPr>
            <w:r w:rsidRPr="005B5BAA">
              <w:rPr>
                <w:rFonts w:ascii="Arial" w:eastAsia="Calibri" w:hAnsi="Arial" w:cs="Arial"/>
                <w:b/>
                <w:sz w:val="16"/>
                <w:szCs w:val="16"/>
              </w:rPr>
              <w:t> </w:t>
            </w:r>
          </w:p>
        </w:tc>
        <w:tc>
          <w:tcPr>
            <w:tcW w:w="1559" w:type="dxa"/>
            <w:tcBorders>
              <w:top w:val="single" w:sz="8" w:space="0" w:color="auto"/>
              <w:left w:val="nil"/>
              <w:bottom w:val="single" w:sz="8" w:space="0" w:color="auto"/>
              <w:right w:val="single" w:sz="8" w:space="0" w:color="000000"/>
            </w:tcBorders>
            <w:shd w:val="clear" w:color="000000" w:fill="E7E6E6"/>
            <w:vAlign w:val="bottom"/>
          </w:tcPr>
          <w:p w14:paraId="251F9D0F" w14:textId="77777777" w:rsidR="005B5BAA" w:rsidRPr="005B5BAA" w:rsidRDefault="005B5BAA" w:rsidP="005B5BAA">
            <w:pPr>
              <w:widowControl w:val="0"/>
              <w:spacing w:after="0" w:line="240" w:lineRule="auto"/>
              <w:jc w:val="center"/>
              <w:rPr>
                <w:rFonts w:ascii="Arial" w:eastAsia="Calibri" w:hAnsi="Arial" w:cs="Arial"/>
                <w:b/>
                <w:sz w:val="16"/>
                <w:szCs w:val="16"/>
              </w:rPr>
            </w:pPr>
            <w:r w:rsidRPr="005B5BAA">
              <w:rPr>
                <w:rFonts w:ascii="Arial" w:eastAsia="Calibri" w:hAnsi="Arial" w:cs="Arial"/>
                <w:b/>
                <w:sz w:val="16"/>
                <w:szCs w:val="16"/>
              </w:rPr>
              <w:t> </w:t>
            </w:r>
          </w:p>
        </w:tc>
      </w:tr>
    </w:tbl>
    <w:p w14:paraId="4A64A0D1" w14:textId="77777777" w:rsidR="005B5BAA" w:rsidRPr="002C60B9" w:rsidRDefault="005B5BAA" w:rsidP="005B5BAA">
      <w:pPr>
        <w:widowControl w:val="0"/>
        <w:autoSpaceDE w:val="0"/>
        <w:autoSpaceDN w:val="0"/>
        <w:adjustRightInd w:val="0"/>
        <w:spacing w:after="0" w:line="240" w:lineRule="auto"/>
        <w:ind w:left="720"/>
        <w:jc w:val="center"/>
        <w:rPr>
          <w:rFonts w:ascii="Arial" w:eastAsia="Calibri" w:hAnsi="Arial" w:cs="Arial"/>
          <w:sz w:val="18"/>
          <w:szCs w:val="18"/>
          <w:lang w:eastAsia="es-CO"/>
        </w:rPr>
      </w:pPr>
      <w:r w:rsidRPr="002C60B9">
        <w:rPr>
          <w:rFonts w:ascii="Arial" w:eastAsia="Calibri" w:hAnsi="Arial" w:cs="Arial"/>
          <w:sz w:val="18"/>
          <w:szCs w:val="18"/>
          <w:lang w:eastAsia="es-CO"/>
        </w:rPr>
        <w:t>Fuente: Reporte de Indicadores del 4to Trimestre de 2022– UAERMV.</w:t>
      </w:r>
    </w:p>
    <w:p w14:paraId="117A5090" w14:textId="7434EEAC" w:rsidR="005B5BAA" w:rsidRPr="005B5BAA" w:rsidRDefault="005B5BAA" w:rsidP="005B5BAA">
      <w:pPr>
        <w:widowControl w:val="0"/>
        <w:spacing w:after="0" w:line="240" w:lineRule="auto"/>
        <w:jc w:val="both"/>
        <w:rPr>
          <w:rFonts w:ascii="Arial" w:eastAsia="Calibri" w:hAnsi="Arial" w:cs="Times New Roman"/>
        </w:rPr>
      </w:pPr>
    </w:p>
    <w:p w14:paraId="69D03A53" w14:textId="77777777" w:rsidR="005B5BAA" w:rsidRPr="0046031A" w:rsidRDefault="005B5BAA" w:rsidP="00B2159B">
      <w:pPr>
        <w:pStyle w:val="Prrafodelista"/>
        <w:widowControl w:val="0"/>
        <w:numPr>
          <w:ilvl w:val="0"/>
          <w:numId w:val="59"/>
        </w:numPr>
        <w:shd w:val="clear" w:color="auto" w:fill="FFFFFF"/>
        <w:spacing w:after="0" w:line="240" w:lineRule="auto"/>
        <w:jc w:val="both"/>
        <w:rPr>
          <w:rFonts w:ascii="Arial" w:eastAsia="Calibri" w:hAnsi="Arial" w:cs="Arial"/>
          <w:u w:val="single"/>
          <w:lang w:eastAsia="es-CO"/>
        </w:rPr>
      </w:pPr>
      <w:r w:rsidRPr="0046031A">
        <w:rPr>
          <w:rFonts w:ascii="Arial" w:eastAsia="Calibri" w:hAnsi="Arial" w:cs="Arial"/>
          <w:b/>
          <w:lang w:eastAsia="es-CO"/>
        </w:rPr>
        <w:t xml:space="preserve">GFIN-IND-002 </w:t>
      </w:r>
      <w:r w:rsidRPr="0046031A">
        <w:rPr>
          <w:rFonts w:ascii="Arial" w:eastAsia="Calibri" w:hAnsi="Arial" w:cs="Arial"/>
          <w:u w:val="single"/>
          <w:lang w:eastAsia="es-CO"/>
        </w:rPr>
        <w:t xml:space="preserve">EJECUCIÓN PRESUPUESTAL </w:t>
      </w:r>
    </w:p>
    <w:p w14:paraId="745A78C3" w14:textId="77777777" w:rsidR="005B5BAA" w:rsidRPr="005B5BAA" w:rsidRDefault="005B5BAA" w:rsidP="005B5BAA">
      <w:pPr>
        <w:widowControl w:val="0"/>
        <w:shd w:val="clear" w:color="auto" w:fill="FFFFFF"/>
        <w:spacing w:after="0" w:line="240" w:lineRule="auto"/>
        <w:ind w:left="720"/>
        <w:jc w:val="both"/>
        <w:rPr>
          <w:rFonts w:ascii="Arial" w:eastAsia="Calibri" w:hAnsi="Arial" w:cs="Arial"/>
          <w:b/>
          <w:sz w:val="16"/>
          <w:szCs w:val="16"/>
          <w:lang w:eastAsia="es-CO"/>
        </w:rPr>
      </w:pPr>
    </w:p>
    <w:p w14:paraId="4DD7BF49" w14:textId="6C65725D" w:rsidR="005B5BAA" w:rsidRPr="002C60B9" w:rsidRDefault="002C60B9" w:rsidP="002C60B9">
      <w:pPr>
        <w:pStyle w:val="Descripcin"/>
        <w:jc w:val="center"/>
        <w:rPr>
          <w:rFonts w:ascii="Arial" w:hAnsi="Arial" w:cs="Arial"/>
          <w:b w:val="0"/>
          <w:sz w:val="18"/>
          <w:szCs w:val="18"/>
        </w:rPr>
      </w:pPr>
      <w:bookmarkStart w:id="24" w:name="_Toc117604541"/>
      <w:bookmarkStart w:id="25" w:name="_Toc126954747"/>
      <w:r w:rsidRPr="002C60B9">
        <w:rPr>
          <w:rFonts w:ascii="Arial" w:hAnsi="Arial" w:cs="Arial"/>
          <w:b w:val="0"/>
          <w:sz w:val="18"/>
          <w:szCs w:val="18"/>
        </w:rPr>
        <w:t xml:space="preserve">Tabla </w:t>
      </w:r>
      <w:r w:rsidRPr="002C60B9">
        <w:rPr>
          <w:rFonts w:ascii="Arial" w:hAnsi="Arial" w:cs="Arial"/>
          <w:b w:val="0"/>
          <w:sz w:val="18"/>
          <w:szCs w:val="18"/>
        </w:rPr>
        <w:fldChar w:fldCharType="begin"/>
      </w:r>
      <w:r w:rsidRPr="002C60B9">
        <w:rPr>
          <w:rFonts w:ascii="Arial" w:hAnsi="Arial" w:cs="Arial"/>
          <w:b w:val="0"/>
          <w:sz w:val="18"/>
          <w:szCs w:val="18"/>
        </w:rPr>
        <w:instrText xml:space="preserve"> SEQ Tabla \* ARABIC </w:instrText>
      </w:r>
      <w:r w:rsidRPr="002C60B9">
        <w:rPr>
          <w:rFonts w:ascii="Arial" w:hAnsi="Arial" w:cs="Arial"/>
          <w:b w:val="0"/>
          <w:sz w:val="18"/>
          <w:szCs w:val="18"/>
        </w:rPr>
        <w:fldChar w:fldCharType="separate"/>
      </w:r>
      <w:r w:rsidR="00E26346">
        <w:rPr>
          <w:rFonts w:ascii="Arial" w:hAnsi="Arial" w:cs="Arial"/>
          <w:b w:val="0"/>
          <w:noProof/>
          <w:sz w:val="18"/>
          <w:szCs w:val="18"/>
        </w:rPr>
        <w:t>3</w:t>
      </w:r>
      <w:r w:rsidRPr="002C60B9">
        <w:rPr>
          <w:rFonts w:ascii="Arial" w:hAnsi="Arial" w:cs="Arial"/>
          <w:b w:val="0"/>
          <w:sz w:val="18"/>
          <w:szCs w:val="18"/>
        </w:rPr>
        <w:fldChar w:fldCharType="end"/>
      </w:r>
      <w:r w:rsidR="005B5BAA" w:rsidRPr="002C60B9">
        <w:rPr>
          <w:rFonts w:ascii="Arial" w:hAnsi="Arial" w:cs="Arial"/>
          <w:b w:val="0"/>
          <w:bCs w:val="0"/>
          <w:sz w:val="18"/>
          <w:szCs w:val="18"/>
        </w:rPr>
        <w:t xml:space="preserve"> </w:t>
      </w:r>
      <w:r w:rsidR="005B5BAA" w:rsidRPr="002C60B9">
        <w:rPr>
          <w:rFonts w:ascii="Arial" w:hAnsi="Arial" w:cs="Arial"/>
          <w:b w:val="0"/>
          <w:sz w:val="18"/>
          <w:szCs w:val="18"/>
          <w:lang w:eastAsia="es-CO"/>
        </w:rPr>
        <w:t xml:space="preserve">Ejecución Presupuestal </w:t>
      </w:r>
      <w:r w:rsidR="43CDBC6E" w:rsidRPr="002C60B9">
        <w:rPr>
          <w:rFonts w:ascii="Arial" w:hAnsi="Arial" w:cs="Arial"/>
          <w:b w:val="0"/>
          <w:sz w:val="18"/>
          <w:szCs w:val="18"/>
          <w:lang w:eastAsia="es-CO"/>
        </w:rPr>
        <w:t>d</w:t>
      </w:r>
      <w:r w:rsidR="005B5BAA" w:rsidRPr="002C60B9">
        <w:rPr>
          <w:rFonts w:ascii="Arial" w:hAnsi="Arial" w:cs="Arial"/>
          <w:b w:val="0"/>
          <w:sz w:val="18"/>
          <w:szCs w:val="18"/>
          <w:lang w:eastAsia="es-CO"/>
        </w:rPr>
        <w:t>e Gastos</w:t>
      </w:r>
      <w:bookmarkEnd w:id="24"/>
      <w:bookmarkEnd w:id="25"/>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2100"/>
        <w:gridCol w:w="2100"/>
        <w:gridCol w:w="1580"/>
      </w:tblGrid>
      <w:tr w:rsidR="005B5BAA" w:rsidRPr="005B5BAA" w14:paraId="52BC4E19" w14:textId="77777777" w:rsidTr="005B5BAA">
        <w:trPr>
          <w:trHeight w:val="227"/>
          <w:jc w:val="center"/>
        </w:trPr>
        <w:tc>
          <w:tcPr>
            <w:tcW w:w="2200" w:type="dxa"/>
            <w:vMerge w:val="restart"/>
            <w:shd w:val="clear" w:color="auto" w:fill="D9D9D9"/>
            <w:vAlign w:val="center"/>
            <w:hideMark/>
          </w:tcPr>
          <w:p w14:paraId="68D22377" w14:textId="77777777" w:rsidR="005B5BAA" w:rsidRPr="005B5BAA" w:rsidRDefault="005B5BAA" w:rsidP="005B5BAA">
            <w:pPr>
              <w:spacing w:after="0" w:line="240" w:lineRule="auto"/>
              <w:jc w:val="center"/>
              <w:rPr>
                <w:rFonts w:ascii="Arial" w:eastAsia="Times New Roman" w:hAnsi="Arial" w:cs="Arial"/>
                <w:b/>
                <w:bCs/>
                <w:sz w:val="16"/>
                <w:szCs w:val="16"/>
                <w:lang w:eastAsia="es-CO"/>
              </w:rPr>
            </w:pPr>
            <w:r w:rsidRPr="005B5BAA">
              <w:rPr>
                <w:rFonts w:ascii="Arial" w:eastAsia="Times New Roman" w:hAnsi="Arial" w:cs="Arial"/>
                <w:b/>
                <w:bCs/>
                <w:sz w:val="16"/>
                <w:szCs w:val="16"/>
                <w:lang w:eastAsia="es-CO"/>
              </w:rPr>
              <w:t>PERIODO DE MEDICIÓN</w:t>
            </w:r>
          </w:p>
        </w:tc>
        <w:tc>
          <w:tcPr>
            <w:tcW w:w="2100" w:type="dxa"/>
            <w:vMerge w:val="restart"/>
            <w:shd w:val="clear" w:color="auto" w:fill="D9D9D9"/>
            <w:vAlign w:val="center"/>
            <w:hideMark/>
          </w:tcPr>
          <w:p w14:paraId="60A7852A" w14:textId="77777777" w:rsidR="005B5BAA" w:rsidRPr="005B5BAA" w:rsidRDefault="005B5BAA" w:rsidP="005B5BAA">
            <w:pPr>
              <w:spacing w:after="0" w:line="240" w:lineRule="auto"/>
              <w:jc w:val="center"/>
              <w:rPr>
                <w:rFonts w:ascii="Arial" w:eastAsia="Times New Roman" w:hAnsi="Arial" w:cs="Arial"/>
                <w:b/>
                <w:bCs/>
                <w:sz w:val="16"/>
                <w:szCs w:val="16"/>
                <w:lang w:eastAsia="es-CO"/>
              </w:rPr>
            </w:pPr>
            <w:r w:rsidRPr="005B5BAA">
              <w:rPr>
                <w:rFonts w:ascii="Arial" w:eastAsia="Times New Roman" w:hAnsi="Arial" w:cs="Arial"/>
                <w:b/>
                <w:bCs/>
                <w:sz w:val="16"/>
                <w:szCs w:val="16"/>
                <w:lang w:eastAsia="es-CO"/>
              </w:rPr>
              <w:t xml:space="preserve">VALOR COMPROMISOS </w:t>
            </w:r>
          </w:p>
        </w:tc>
        <w:tc>
          <w:tcPr>
            <w:tcW w:w="2100" w:type="dxa"/>
            <w:vMerge w:val="restart"/>
            <w:shd w:val="clear" w:color="auto" w:fill="D9D9D9"/>
            <w:vAlign w:val="center"/>
            <w:hideMark/>
          </w:tcPr>
          <w:p w14:paraId="15AC7C8B" w14:textId="77777777" w:rsidR="005B5BAA" w:rsidRPr="005B5BAA" w:rsidRDefault="005B5BAA" w:rsidP="005B5BAA">
            <w:pPr>
              <w:spacing w:after="0" w:line="240" w:lineRule="auto"/>
              <w:jc w:val="center"/>
              <w:rPr>
                <w:rFonts w:ascii="Arial" w:eastAsia="Times New Roman" w:hAnsi="Arial" w:cs="Arial"/>
                <w:b/>
                <w:bCs/>
                <w:sz w:val="16"/>
                <w:szCs w:val="16"/>
                <w:lang w:eastAsia="es-CO"/>
              </w:rPr>
            </w:pPr>
            <w:r w:rsidRPr="005B5BAA">
              <w:rPr>
                <w:rFonts w:ascii="Arial" w:eastAsia="Times New Roman" w:hAnsi="Arial" w:cs="Arial"/>
                <w:b/>
                <w:bCs/>
                <w:sz w:val="16"/>
                <w:szCs w:val="16"/>
                <w:lang w:eastAsia="es-CO"/>
              </w:rPr>
              <w:t>VALOR TOTAL PRESUPUESTO</w:t>
            </w:r>
          </w:p>
        </w:tc>
        <w:tc>
          <w:tcPr>
            <w:tcW w:w="1580" w:type="dxa"/>
            <w:vMerge w:val="restart"/>
            <w:shd w:val="clear" w:color="auto" w:fill="D9D9D9"/>
            <w:vAlign w:val="center"/>
            <w:hideMark/>
          </w:tcPr>
          <w:p w14:paraId="1532A3A3" w14:textId="77777777" w:rsidR="005B5BAA" w:rsidRPr="005B5BAA" w:rsidRDefault="005B5BAA" w:rsidP="005B5BAA">
            <w:pPr>
              <w:spacing w:after="0" w:line="240" w:lineRule="auto"/>
              <w:jc w:val="center"/>
              <w:rPr>
                <w:rFonts w:ascii="Arial" w:eastAsia="Times New Roman" w:hAnsi="Arial" w:cs="Arial"/>
                <w:b/>
                <w:bCs/>
                <w:sz w:val="16"/>
                <w:szCs w:val="16"/>
                <w:lang w:eastAsia="es-CO"/>
              </w:rPr>
            </w:pPr>
            <w:r w:rsidRPr="005B5BAA">
              <w:rPr>
                <w:rFonts w:ascii="Arial" w:eastAsia="Times New Roman" w:hAnsi="Arial" w:cs="Arial"/>
                <w:b/>
                <w:bCs/>
                <w:sz w:val="16"/>
                <w:szCs w:val="16"/>
                <w:lang w:eastAsia="es-CO"/>
              </w:rPr>
              <w:t>RESULTADO</w:t>
            </w:r>
          </w:p>
        </w:tc>
      </w:tr>
      <w:tr w:rsidR="005B5BAA" w:rsidRPr="005B5BAA" w14:paraId="1E4BABD9" w14:textId="77777777" w:rsidTr="005B5BAA">
        <w:trPr>
          <w:trHeight w:val="450"/>
          <w:jc w:val="center"/>
        </w:trPr>
        <w:tc>
          <w:tcPr>
            <w:tcW w:w="2200" w:type="dxa"/>
            <w:vMerge/>
            <w:shd w:val="clear" w:color="auto" w:fill="D9D9D9"/>
            <w:vAlign w:val="center"/>
            <w:hideMark/>
          </w:tcPr>
          <w:p w14:paraId="1D0D0387" w14:textId="77777777" w:rsidR="005B5BAA" w:rsidRPr="005B5BAA" w:rsidRDefault="005B5BAA" w:rsidP="005B5BAA">
            <w:pPr>
              <w:spacing w:after="0" w:line="240" w:lineRule="auto"/>
              <w:rPr>
                <w:rFonts w:ascii="Arial" w:eastAsia="Times New Roman" w:hAnsi="Arial" w:cs="Arial"/>
                <w:b/>
                <w:bCs/>
                <w:sz w:val="16"/>
                <w:szCs w:val="16"/>
                <w:lang w:eastAsia="es-CO"/>
              </w:rPr>
            </w:pPr>
          </w:p>
        </w:tc>
        <w:tc>
          <w:tcPr>
            <w:tcW w:w="2100" w:type="dxa"/>
            <w:vMerge/>
            <w:shd w:val="clear" w:color="auto" w:fill="D9D9D9"/>
            <w:vAlign w:val="center"/>
            <w:hideMark/>
          </w:tcPr>
          <w:p w14:paraId="174D21D8" w14:textId="77777777" w:rsidR="005B5BAA" w:rsidRPr="005B5BAA" w:rsidRDefault="005B5BAA" w:rsidP="005B5BAA">
            <w:pPr>
              <w:spacing w:after="0" w:line="240" w:lineRule="auto"/>
              <w:rPr>
                <w:rFonts w:ascii="Arial" w:eastAsia="Times New Roman" w:hAnsi="Arial" w:cs="Arial"/>
                <w:b/>
                <w:bCs/>
                <w:sz w:val="16"/>
                <w:szCs w:val="16"/>
                <w:lang w:eastAsia="es-CO"/>
              </w:rPr>
            </w:pPr>
          </w:p>
        </w:tc>
        <w:tc>
          <w:tcPr>
            <w:tcW w:w="2100" w:type="dxa"/>
            <w:vMerge/>
            <w:shd w:val="clear" w:color="auto" w:fill="D9D9D9"/>
            <w:vAlign w:val="center"/>
            <w:hideMark/>
          </w:tcPr>
          <w:p w14:paraId="0518201B" w14:textId="77777777" w:rsidR="005B5BAA" w:rsidRPr="005B5BAA" w:rsidRDefault="005B5BAA" w:rsidP="005B5BAA">
            <w:pPr>
              <w:spacing w:after="0" w:line="240" w:lineRule="auto"/>
              <w:rPr>
                <w:rFonts w:ascii="Arial" w:eastAsia="Times New Roman" w:hAnsi="Arial" w:cs="Arial"/>
                <w:b/>
                <w:bCs/>
                <w:sz w:val="16"/>
                <w:szCs w:val="16"/>
                <w:lang w:eastAsia="es-CO"/>
              </w:rPr>
            </w:pPr>
          </w:p>
        </w:tc>
        <w:tc>
          <w:tcPr>
            <w:tcW w:w="1580" w:type="dxa"/>
            <w:vMerge/>
            <w:shd w:val="clear" w:color="auto" w:fill="D9D9D9"/>
            <w:vAlign w:val="center"/>
            <w:hideMark/>
          </w:tcPr>
          <w:p w14:paraId="09946DF9" w14:textId="77777777" w:rsidR="005B5BAA" w:rsidRPr="005B5BAA" w:rsidRDefault="005B5BAA" w:rsidP="005B5BAA">
            <w:pPr>
              <w:spacing w:after="0" w:line="240" w:lineRule="auto"/>
              <w:rPr>
                <w:rFonts w:ascii="Arial" w:eastAsia="Times New Roman" w:hAnsi="Arial" w:cs="Arial"/>
                <w:b/>
                <w:bCs/>
                <w:sz w:val="16"/>
                <w:szCs w:val="16"/>
                <w:lang w:eastAsia="es-CO"/>
              </w:rPr>
            </w:pPr>
          </w:p>
        </w:tc>
      </w:tr>
      <w:tr w:rsidR="005B5BAA" w:rsidRPr="005B5BAA" w14:paraId="118EA486" w14:textId="77777777" w:rsidTr="005B5BAA">
        <w:trPr>
          <w:trHeight w:val="227"/>
          <w:jc w:val="center"/>
        </w:trPr>
        <w:tc>
          <w:tcPr>
            <w:tcW w:w="2200" w:type="dxa"/>
            <w:shd w:val="clear" w:color="auto" w:fill="auto"/>
            <w:vAlign w:val="center"/>
            <w:hideMark/>
          </w:tcPr>
          <w:p w14:paraId="580C54C2" w14:textId="77777777" w:rsidR="005B5BAA" w:rsidRPr="005B5BAA" w:rsidRDefault="005B5BAA" w:rsidP="005B5BAA">
            <w:pPr>
              <w:spacing w:after="0" w:line="240" w:lineRule="auto"/>
              <w:jc w:val="center"/>
              <w:rPr>
                <w:rFonts w:ascii="Arial" w:eastAsia="Times New Roman" w:hAnsi="Arial" w:cs="Arial"/>
                <w:sz w:val="16"/>
                <w:szCs w:val="16"/>
                <w:lang w:eastAsia="es-CO"/>
              </w:rPr>
            </w:pPr>
            <w:r w:rsidRPr="005B5BAA">
              <w:rPr>
                <w:rFonts w:ascii="Arial" w:eastAsia="Times New Roman" w:hAnsi="Arial" w:cs="Arial"/>
                <w:sz w:val="16"/>
                <w:szCs w:val="16"/>
                <w:lang w:eastAsia="es-CO"/>
              </w:rPr>
              <w:t>1er Trimestre</w:t>
            </w:r>
          </w:p>
        </w:tc>
        <w:tc>
          <w:tcPr>
            <w:tcW w:w="2100" w:type="dxa"/>
            <w:tcBorders>
              <w:bottom w:val="single" w:sz="4" w:space="0" w:color="auto"/>
            </w:tcBorders>
            <w:shd w:val="clear" w:color="auto" w:fill="FFFFFF"/>
            <w:vAlign w:val="center"/>
          </w:tcPr>
          <w:p w14:paraId="6C1C87C4" w14:textId="77777777" w:rsidR="005B5BAA" w:rsidRPr="005B5BAA" w:rsidRDefault="005B5BAA" w:rsidP="005B5BAA">
            <w:pPr>
              <w:spacing w:after="0" w:line="240" w:lineRule="auto"/>
              <w:jc w:val="center"/>
              <w:rPr>
                <w:rFonts w:ascii="Arial" w:eastAsia="Calibri" w:hAnsi="Arial" w:cs="Arial"/>
                <w:sz w:val="16"/>
                <w:szCs w:val="18"/>
              </w:rPr>
            </w:pPr>
            <w:r w:rsidRPr="005B5BAA">
              <w:rPr>
                <w:rFonts w:ascii="Arial" w:eastAsia="Calibri" w:hAnsi="Arial" w:cs="Arial"/>
                <w:sz w:val="16"/>
                <w:szCs w:val="18"/>
              </w:rPr>
              <w:t xml:space="preserve"> $    109.570</w:t>
            </w:r>
          </w:p>
        </w:tc>
        <w:tc>
          <w:tcPr>
            <w:tcW w:w="2100" w:type="dxa"/>
            <w:tcBorders>
              <w:bottom w:val="single" w:sz="4" w:space="0" w:color="auto"/>
            </w:tcBorders>
            <w:shd w:val="clear" w:color="auto" w:fill="FFFFFF"/>
            <w:vAlign w:val="center"/>
          </w:tcPr>
          <w:p w14:paraId="1D915C9F" w14:textId="77777777" w:rsidR="005B5BAA" w:rsidRPr="005B5BAA" w:rsidRDefault="005B5BAA" w:rsidP="005B5BAA">
            <w:pPr>
              <w:widowControl w:val="0"/>
              <w:spacing w:after="0" w:line="240" w:lineRule="auto"/>
              <w:jc w:val="center"/>
              <w:rPr>
                <w:rFonts w:ascii="Arial" w:eastAsia="Calibri" w:hAnsi="Arial" w:cs="Arial"/>
                <w:sz w:val="16"/>
                <w:szCs w:val="18"/>
              </w:rPr>
            </w:pPr>
            <w:r w:rsidRPr="005B5BAA">
              <w:rPr>
                <w:rFonts w:ascii="Arial" w:eastAsia="Calibri" w:hAnsi="Arial" w:cs="Arial"/>
                <w:sz w:val="16"/>
                <w:szCs w:val="18"/>
              </w:rPr>
              <w:t xml:space="preserve">$     199.421 </w:t>
            </w:r>
          </w:p>
        </w:tc>
        <w:tc>
          <w:tcPr>
            <w:tcW w:w="1580" w:type="dxa"/>
            <w:tcBorders>
              <w:top w:val="nil"/>
              <w:left w:val="single" w:sz="8" w:space="0" w:color="auto"/>
              <w:bottom w:val="single" w:sz="4" w:space="0" w:color="auto"/>
              <w:right w:val="single" w:sz="8" w:space="0" w:color="auto"/>
            </w:tcBorders>
            <w:shd w:val="clear" w:color="auto" w:fill="auto"/>
            <w:vAlign w:val="center"/>
          </w:tcPr>
          <w:p w14:paraId="6C9B0152" w14:textId="77777777" w:rsidR="005B5BAA" w:rsidRPr="005B5BAA" w:rsidRDefault="005B5BAA" w:rsidP="005B5BAA">
            <w:pPr>
              <w:widowControl w:val="0"/>
              <w:spacing w:after="0" w:line="240" w:lineRule="auto"/>
              <w:jc w:val="center"/>
              <w:rPr>
                <w:rFonts w:ascii="Arial" w:eastAsia="Calibri" w:hAnsi="Arial" w:cs="Arial"/>
                <w:sz w:val="16"/>
                <w:szCs w:val="18"/>
              </w:rPr>
            </w:pPr>
            <w:r w:rsidRPr="005B5BAA">
              <w:rPr>
                <w:rFonts w:ascii="Arial" w:eastAsia="Calibri" w:hAnsi="Arial" w:cs="Arial"/>
                <w:sz w:val="16"/>
                <w:szCs w:val="18"/>
              </w:rPr>
              <w:t>54,94%</w:t>
            </w:r>
          </w:p>
        </w:tc>
      </w:tr>
      <w:tr w:rsidR="005B5BAA" w:rsidRPr="005B5BAA" w14:paraId="17C624FB" w14:textId="77777777" w:rsidTr="005B5BAA">
        <w:trPr>
          <w:trHeight w:val="227"/>
          <w:jc w:val="center"/>
        </w:trPr>
        <w:tc>
          <w:tcPr>
            <w:tcW w:w="2200" w:type="dxa"/>
            <w:tcBorders>
              <w:right w:val="single" w:sz="4" w:space="0" w:color="auto"/>
            </w:tcBorders>
            <w:shd w:val="clear" w:color="auto" w:fill="auto"/>
            <w:vAlign w:val="center"/>
          </w:tcPr>
          <w:p w14:paraId="284A545D" w14:textId="77777777" w:rsidR="005B5BAA" w:rsidRPr="005B5BAA" w:rsidRDefault="005B5BAA" w:rsidP="005B5BAA">
            <w:pPr>
              <w:spacing w:after="0" w:line="240" w:lineRule="auto"/>
              <w:jc w:val="center"/>
              <w:rPr>
                <w:rFonts w:ascii="Arial" w:eastAsia="Times New Roman" w:hAnsi="Arial" w:cs="Arial"/>
                <w:sz w:val="16"/>
                <w:szCs w:val="16"/>
                <w:lang w:eastAsia="es-CO"/>
              </w:rPr>
            </w:pPr>
            <w:r w:rsidRPr="005B5BAA">
              <w:rPr>
                <w:rFonts w:ascii="Arial" w:eastAsia="Times New Roman" w:hAnsi="Arial" w:cs="Arial"/>
                <w:sz w:val="16"/>
                <w:szCs w:val="16"/>
                <w:lang w:eastAsia="es-CO"/>
              </w:rPr>
              <w:t>2do Trimestre</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469349A7" w14:textId="77777777" w:rsidR="005B5BAA" w:rsidRPr="005B5BAA" w:rsidRDefault="005B5BAA" w:rsidP="005B5BAA">
            <w:pPr>
              <w:spacing w:after="0" w:line="240" w:lineRule="auto"/>
              <w:jc w:val="center"/>
              <w:rPr>
                <w:rFonts w:ascii="Arial" w:eastAsia="Calibri" w:hAnsi="Arial" w:cs="Arial"/>
                <w:sz w:val="16"/>
                <w:szCs w:val="18"/>
              </w:rPr>
            </w:pPr>
            <w:r w:rsidRPr="005B5BAA">
              <w:rPr>
                <w:rFonts w:ascii="Arial" w:eastAsia="Calibri" w:hAnsi="Arial" w:cs="Arial"/>
                <w:sz w:val="16"/>
                <w:szCs w:val="18"/>
              </w:rPr>
              <w:t>$     24.031</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1B7D6BA7" w14:textId="77777777" w:rsidR="005B5BAA" w:rsidRPr="005B5BAA" w:rsidRDefault="005B5BAA" w:rsidP="005B5BAA">
            <w:pPr>
              <w:widowControl w:val="0"/>
              <w:spacing w:after="0" w:line="240" w:lineRule="auto"/>
              <w:jc w:val="center"/>
              <w:rPr>
                <w:rFonts w:ascii="Arial" w:eastAsia="Calibri" w:hAnsi="Arial" w:cs="Arial"/>
                <w:sz w:val="16"/>
                <w:szCs w:val="18"/>
              </w:rPr>
            </w:pPr>
            <w:r w:rsidRPr="005B5BAA">
              <w:rPr>
                <w:rFonts w:ascii="Arial" w:eastAsia="Calibri" w:hAnsi="Arial" w:cs="Arial"/>
                <w:sz w:val="16"/>
                <w:szCs w:val="18"/>
              </w:rPr>
              <w:t>$     216.734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3597B34B" w14:textId="77777777" w:rsidR="005B5BAA" w:rsidRPr="005B5BAA" w:rsidRDefault="005B5BAA" w:rsidP="005B5BAA">
            <w:pPr>
              <w:widowControl w:val="0"/>
              <w:spacing w:after="0" w:line="240" w:lineRule="auto"/>
              <w:jc w:val="center"/>
              <w:rPr>
                <w:rFonts w:ascii="Arial" w:eastAsia="Calibri" w:hAnsi="Arial" w:cs="Arial"/>
                <w:sz w:val="16"/>
                <w:szCs w:val="18"/>
              </w:rPr>
            </w:pPr>
            <w:r w:rsidRPr="005B5BAA">
              <w:rPr>
                <w:rFonts w:ascii="Arial" w:eastAsia="Calibri" w:hAnsi="Arial" w:cs="Arial"/>
                <w:sz w:val="16"/>
                <w:szCs w:val="18"/>
              </w:rPr>
              <w:t>11.09%</w:t>
            </w:r>
          </w:p>
        </w:tc>
      </w:tr>
      <w:tr w:rsidR="005B5BAA" w:rsidRPr="005B5BAA" w14:paraId="6B9202C3" w14:textId="77777777" w:rsidTr="005B5BAA">
        <w:trPr>
          <w:trHeight w:val="227"/>
          <w:jc w:val="center"/>
        </w:trPr>
        <w:tc>
          <w:tcPr>
            <w:tcW w:w="2200" w:type="dxa"/>
            <w:tcBorders>
              <w:right w:val="single" w:sz="4" w:space="0" w:color="auto"/>
            </w:tcBorders>
            <w:shd w:val="clear" w:color="auto" w:fill="auto"/>
            <w:vAlign w:val="center"/>
          </w:tcPr>
          <w:p w14:paraId="278577C5" w14:textId="77777777" w:rsidR="005B5BAA" w:rsidRPr="005B5BAA" w:rsidRDefault="005B5BAA" w:rsidP="005B5BAA">
            <w:pPr>
              <w:spacing w:after="0" w:line="240" w:lineRule="auto"/>
              <w:jc w:val="center"/>
              <w:rPr>
                <w:rFonts w:ascii="Arial" w:eastAsia="Times New Roman" w:hAnsi="Arial" w:cs="Arial"/>
                <w:sz w:val="16"/>
                <w:szCs w:val="16"/>
                <w:lang w:eastAsia="es-CO"/>
              </w:rPr>
            </w:pPr>
            <w:r w:rsidRPr="005B5BAA">
              <w:rPr>
                <w:rFonts w:ascii="Arial" w:eastAsia="Times New Roman" w:hAnsi="Arial" w:cs="Arial"/>
                <w:sz w:val="16"/>
                <w:szCs w:val="16"/>
                <w:lang w:eastAsia="es-CO"/>
              </w:rPr>
              <w:t>3er Trimestre</w:t>
            </w:r>
          </w:p>
        </w:tc>
        <w:tc>
          <w:tcPr>
            <w:tcW w:w="2100" w:type="dxa"/>
            <w:tcBorders>
              <w:top w:val="single" w:sz="4" w:space="0" w:color="auto"/>
              <w:left w:val="single" w:sz="8" w:space="0" w:color="auto"/>
              <w:bottom w:val="single" w:sz="4" w:space="0" w:color="auto"/>
              <w:right w:val="single" w:sz="8" w:space="0" w:color="auto"/>
            </w:tcBorders>
            <w:shd w:val="clear" w:color="auto" w:fill="auto"/>
            <w:vAlign w:val="center"/>
          </w:tcPr>
          <w:p w14:paraId="46507817" w14:textId="77777777" w:rsidR="005B5BAA" w:rsidRPr="005B5BAA" w:rsidRDefault="005B5BAA" w:rsidP="005B5BAA">
            <w:pPr>
              <w:spacing w:after="0" w:line="240" w:lineRule="auto"/>
              <w:jc w:val="center"/>
              <w:rPr>
                <w:rFonts w:ascii="Arial" w:eastAsia="Calibri" w:hAnsi="Arial" w:cs="Arial"/>
                <w:sz w:val="16"/>
                <w:szCs w:val="18"/>
              </w:rPr>
            </w:pPr>
            <w:r w:rsidRPr="005B5BAA">
              <w:rPr>
                <w:rFonts w:ascii="Arial" w:eastAsia="Calibri" w:hAnsi="Arial" w:cs="Arial"/>
                <w:sz w:val="16"/>
                <w:szCs w:val="18"/>
              </w:rPr>
              <w:t>$     35.915</w:t>
            </w:r>
          </w:p>
        </w:tc>
        <w:tc>
          <w:tcPr>
            <w:tcW w:w="2100" w:type="dxa"/>
            <w:tcBorders>
              <w:top w:val="single" w:sz="4" w:space="0" w:color="auto"/>
              <w:left w:val="nil"/>
              <w:bottom w:val="single" w:sz="4" w:space="0" w:color="auto"/>
              <w:right w:val="single" w:sz="8" w:space="0" w:color="auto"/>
            </w:tcBorders>
            <w:shd w:val="clear" w:color="auto" w:fill="auto"/>
            <w:vAlign w:val="center"/>
          </w:tcPr>
          <w:p w14:paraId="181BD4B0" w14:textId="77777777" w:rsidR="005B5BAA" w:rsidRPr="005B5BAA" w:rsidRDefault="005B5BAA" w:rsidP="005B5BAA">
            <w:pPr>
              <w:widowControl w:val="0"/>
              <w:spacing w:after="0" w:line="240" w:lineRule="auto"/>
              <w:jc w:val="center"/>
              <w:rPr>
                <w:rFonts w:ascii="Arial" w:eastAsia="Calibri" w:hAnsi="Arial" w:cs="Arial"/>
                <w:sz w:val="16"/>
                <w:szCs w:val="18"/>
              </w:rPr>
            </w:pPr>
            <w:r w:rsidRPr="005B5BAA">
              <w:rPr>
                <w:rFonts w:ascii="Arial" w:eastAsia="Calibri" w:hAnsi="Arial" w:cs="Arial"/>
                <w:sz w:val="16"/>
                <w:szCs w:val="18"/>
              </w:rPr>
              <w:t xml:space="preserve"> $     216.734</w:t>
            </w:r>
          </w:p>
        </w:tc>
        <w:tc>
          <w:tcPr>
            <w:tcW w:w="1580" w:type="dxa"/>
            <w:tcBorders>
              <w:top w:val="nil"/>
              <w:left w:val="nil"/>
              <w:bottom w:val="single" w:sz="4" w:space="0" w:color="auto"/>
              <w:right w:val="single" w:sz="8" w:space="0" w:color="auto"/>
            </w:tcBorders>
            <w:shd w:val="clear" w:color="auto" w:fill="auto"/>
            <w:vAlign w:val="center"/>
          </w:tcPr>
          <w:p w14:paraId="7EBB1E9A" w14:textId="77777777" w:rsidR="005B5BAA" w:rsidRPr="005B5BAA" w:rsidRDefault="005B5BAA" w:rsidP="005B5BAA">
            <w:pPr>
              <w:widowControl w:val="0"/>
              <w:spacing w:after="0" w:line="240" w:lineRule="auto"/>
              <w:jc w:val="center"/>
              <w:rPr>
                <w:rFonts w:ascii="Arial" w:eastAsia="Calibri" w:hAnsi="Arial" w:cs="Arial"/>
                <w:sz w:val="16"/>
                <w:szCs w:val="18"/>
              </w:rPr>
            </w:pPr>
            <w:r w:rsidRPr="005B5BAA">
              <w:rPr>
                <w:rFonts w:ascii="Arial" w:eastAsia="Calibri" w:hAnsi="Arial" w:cs="Arial"/>
                <w:sz w:val="16"/>
                <w:szCs w:val="18"/>
              </w:rPr>
              <w:t>16,57%</w:t>
            </w:r>
          </w:p>
        </w:tc>
      </w:tr>
      <w:tr w:rsidR="005B5BAA" w:rsidRPr="005B5BAA" w14:paraId="698C3F1B" w14:textId="77777777" w:rsidTr="005B5BAA">
        <w:trPr>
          <w:trHeight w:val="227"/>
          <w:jc w:val="center"/>
        </w:trPr>
        <w:tc>
          <w:tcPr>
            <w:tcW w:w="2200" w:type="dxa"/>
            <w:tcBorders>
              <w:right w:val="single" w:sz="4" w:space="0" w:color="auto"/>
            </w:tcBorders>
            <w:shd w:val="clear" w:color="auto" w:fill="auto"/>
            <w:vAlign w:val="center"/>
          </w:tcPr>
          <w:p w14:paraId="5B80E6C1" w14:textId="77777777" w:rsidR="005B5BAA" w:rsidRPr="005B5BAA" w:rsidRDefault="005B5BAA" w:rsidP="005B5BAA">
            <w:pPr>
              <w:spacing w:after="0" w:line="240" w:lineRule="auto"/>
              <w:jc w:val="center"/>
              <w:rPr>
                <w:rFonts w:ascii="Arial" w:eastAsia="Times New Roman" w:hAnsi="Arial" w:cs="Arial"/>
                <w:sz w:val="16"/>
                <w:szCs w:val="16"/>
                <w:lang w:eastAsia="es-CO"/>
              </w:rPr>
            </w:pPr>
            <w:r w:rsidRPr="005B5BAA">
              <w:rPr>
                <w:rFonts w:ascii="Arial" w:eastAsia="Times New Roman" w:hAnsi="Arial" w:cs="Arial"/>
                <w:sz w:val="16"/>
                <w:szCs w:val="16"/>
                <w:lang w:eastAsia="es-CO"/>
              </w:rPr>
              <w:t xml:space="preserve">4to Trimestre </w:t>
            </w:r>
          </w:p>
        </w:tc>
        <w:tc>
          <w:tcPr>
            <w:tcW w:w="2100" w:type="dxa"/>
            <w:tcBorders>
              <w:top w:val="single" w:sz="4" w:space="0" w:color="auto"/>
              <w:left w:val="single" w:sz="8" w:space="0" w:color="auto"/>
              <w:bottom w:val="single" w:sz="4" w:space="0" w:color="auto"/>
              <w:right w:val="single" w:sz="8" w:space="0" w:color="auto"/>
            </w:tcBorders>
            <w:shd w:val="clear" w:color="auto" w:fill="auto"/>
            <w:vAlign w:val="center"/>
          </w:tcPr>
          <w:p w14:paraId="7B2153F3" w14:textId="77777777" w:rsidR="005B5BAA" w:rsidRPr="005B5BAA" w:rsidRDefault="005B5BAA" w:rsidP="005B5BAA">
            <w:pPr>
              <w:spacing w:after="0" w:line="240" w:lineRule="auto"/>
              <w:jc w:val="center"/>
              <w:rPr>
                <w:rFonts w:ascii="Arial" w:eastAsia="Calibri" w:hAnsi="Arial" w:cs="Arial"/>
                <w:sz w:val="16"/>
                <w:szCs w:val="18"/>
              </w:rPr>
            </w:pPr>
            <w:r w:rsidRPr="005B5BAA">
              <w:rPr>
                <w:rFonts w:ascii="Arial" w:eastAsia="Calibri" w:hAnsi="Arial" w:cs="Arial"/>
                <w:sz w:val="16"/>
                <w:szCs w:val="18"/>
              </w:rPr>
              <w:t>$      39.147</w:t>
            </w:r>
          </w:p>
        </w:tc>
        <w:tc>
          <w:tcPr>
            <w:tcW w:w="2100" w:type="dxa"/>
            <w:tcBorders>
              <w:top w:val="single" w:sz="4" w:space="0" w:color="auto"/>
              <w:left w:val="nil"/>
              <w:bottom w:val="single" w:sz="4" w:space="0" w:color="auto"/>
              <w:right w:val="single" w:sz="8" w:space="0" w:color="auto"/>
            </w:tcBorders>
            <w:shd w:val="clear" w:color="auto" w:fill="auto"/>
            <w:vAlign w:val="center"/>
          </w:tcPr>
          <w:p w14:paraId="489E8950" w14:textId="77777777" w:rsidR="005B5BAA" w:rsidRPr="005B5BAA" w:rsidRDefault="005B5BAA" w:rsidP="005B5BAA">
            <w:pPr>
              <w:widowControl w:val="0"/>
              <w:spacing w:after="0" w:line="240" w:lineRule="auto"/>
              <w:jc w:val="center"/>
              <w:rPr>
                <w:rFonts w:ascii="Arial" w:eastAsia="Calibri" w:hAnsi="Arial" w:cs="Arial"/>
                <w:sz w:val="16"/>
                <w:szCs w:val="18"/>
              </w:rPr>
            </w:pPr>
            <w:r w:rsidRPr="005B5BAA">
              <w:rPr>
                <w:rFonts w:ascii="Arial" w:eastAsia="Calibri" w:hAnsi="Arial" w:cs="Arial"/>
                <w:sz w:val="16"/>
                <w:szCs w:val="18"/>
              </w:rPr>
              <w:t>$     216.734</w:t>
            </w:r>
          </w:p>
        </w:tc>
        <w:tc>
          <w:tcPr>
            <w:tcW w:w="1580" w:type="dxa"/>
            <w:tcBorders>
              <w:top w:val="nil"/>
              <w:left w:val="nil"/>
              <w:bottom w:val="single" w:sz="4" w:space="0" w:color="auto"/>
              <w:right w:val="single" w:sz="8" w:space="0" w:color="auto"/>
            </w:tcBorders>
            <w:shd w:val="clear" w:color="auto" w:fill="auto"/>
            <w:vAlign w:val="center"/>
          </w:tcPr>
          <w:p w14:paraId="05069B9B" w14:textId="77777777" w:rsidR="005B5BAA" w:rsidRPr="005B5BAA" w:rsidRDefault="005B5BAA" w:rsidP="005B5BAA">
            <w:pPr>
              <w:widowControl w:val="0"/>
              <w:spacing w:after="0" w:line="240" w:lineRule="auto"/>
              <w:jc w:val="center"/>
              <w:rPr>
                <w:rFonts w:ascii="Arial" w:eastAsia="Calibri" w:hAnsi="Arial" w:cs="Arial"/>
                <w:sz w:val="16"/>
                <w:szCs w:val="18"/>
              </w:rPr>
            </w:pPr>
            <w:r w:rsidRPr="005B5BAA">
              <w:rPr>
                <w:rFonts w:ascii="Arial" w:eastAsia="Calibri" w:hAnsi="Arial" w:cs="Arial"/>
                <w:sz w:val="16"/>
                <w:szCs w:val="18"/>
              </w:rPr>
              <w:t>18,06%</w:t>
            </w:r>
          </w:p>
        </w:tc>
      </w:tr>
      <w:tr w:rsidR="005B5BAA" w:rsidRPr="005B5BAA" w14:paraId="2ED3F130" w14:textId="77777777" w:rsidTr="005B5BAA">
        <w:trPr>
          <w:trHeight w:val="227"/>
          <w:jc w:val="center"/>
        </w:trPr>
        <w:tc>
          <w:tcPr>
            <w:tcW w:w="2200" w:type="dxa"/>
            <w:tcBorders>
              <w:top w:val="single" w:sz="4" w:space="0" w:color="auto"/>
              <w:left w:val="single" w:sz="4" w:space="0" w:color="auto"/>
              <w:bottom w:val="single" w:sz="4" w:space="0" w:color="auto"/>
              <w:right w:val="single" w:sz="4" w:space="0" w:color="auto"/>
            </w:tcBorders>
            <w:shd w:val="clear" w:color="000000" w:fill="E7E6E6"/>
            <w:vAlign w:val="bottom"/>
          </w:tcPr>
          <w:p w14:paraId="445DD8AF" w14:textId="77777777" w:rsidR="005B5BAA" w:rsidRPr="005B5BAA" w:rsidRDefault="005B5BAA" w:rsidP="005B5BAA">
            <w:pPr>
              <w:spacing w:after="0" w:line="240" w:lineRule="auto"/>
              <w:jc w:val="center"/>
              <w:rPr>
                <w:rFonts w:ascii="Arial" w:eastAsia="Times New Roman" w:hAnsi="Arial" w:cs="Arial"/>
                <w:sz w:val="16"/>
                <w:szCs w:val="16"/>
                <w:lang w:eastAsia="es-CO"/>
              </w:rPr>
            </w:pPr>
            <w:r w:rsidRPr="005B5BAA">
              <w:rPr>
                <w:rFonts w:ascii="Arial" w:eastAsia="Calibri" w:hAnsi="Arial" w:cs="Arial"/>
                <w:b/>
                <w:bCs/>
                <w:sz w:val="16"/>
                <w:szCs w:val="20"/>
              </w:rPr>
              <w:t>TOTAL</w:t>
            </w:r>
          </w:p>
        </w:tc>
        <w:tc>
          <w:tcPr>
            <w:tcW w:w="2100" w:type="dxa"/>
            <w:tcBorders>
              <w:top w:val="single" w:sz="8" w:space="0" w:color="auto"/>
              <w:left w:val="single" w:sz="8" w:space="0" w:color="auto"/>
              <w:bottom w:val="single" w:sz="8" w:space="0" w:color="auto"/>
              <w:right w:val="single" w:sz="8" w:space="0" w:color="auto"/>
            </w:tcBorders>
            <w:shd w:val="clear" w:color="000000" w:fill="E7E6E6"/>
            <w:vAlign w:val="bottom"/>
          </w:tcPr>
          <w:p w14:paraId="5F4E7E4D" w14:textId="77777777" w:rsidR="005B5BAA" w:rsidRPr="005B5BAA" w:rsidRDefault="005B5BAA" w:rsidP="005B5BAA">
            <w:pPr>
              <w:spacing w:after="0" w:line="240" w:lineRule="auto"/>
              <w:jc w:val="center"/>
              <w:rPr>
                <w:rFonts w:ascii="Arial" w:eastAsia="Calibri" w:hAnsi="Arial" w:cs="Arial"/>
                <w:sz w:val="16"/>
                <w:szCs w:val="20"/>
              </w:rPr>
            </w:pPr>
            <w:r w:rsidRPr="005B5BAA">
              <w:rPr>
                <w:rFonts w:ascii="Arial" w:eastAsia="Calibri" w:hAnsi="Arial" w:cs="Arial"/>
                <w:sz w:val="16"/>
                <w:szCs w:val="18"/>
              </w:rPr>
              <w:t>$    208.665</w:t>
            </w:r>
          </w:p>
        </w:tc>
        <w:tc>
          <w:tcPr>
            <w:tcW w:w="2100" w:type="dxa"/>
            <w:tcBorders>
              <w:top w:val="single" w:sz="8" w:space="0" w:color="auto"/>
              <w:left w:val="nil"/>
              <w:bottom w:val="single" w:sz="8" w:space="0" w:color="auto"/>
              <w:right w:val="single" w:sz="8" w:space="0" w:color="auto"/>
            </w:tcBorders>
            <w:shd w:val="clear" w:color="000000" w:fill="E7E6E6"/>
            <w:vAlign w:val="bottom"/>
          </w:tcPr>
          <w:p w14:paraId="615029CF" w14:textId="77777777" w:rsidR="005B5BAA" w:rsidRPr="005B5BAA" w:rsidRDefault="005B5BAA" w:rsidP="005B5BAA">
            <w:pPr>
              <w:widowControl w:val="0"/>
              <w:spacing w:after="0" w:line="240" w:lineRule="auto"/>
              <w:jc w:val="center"/>
              <w:rPr>
                <w:rFonts w:ascii="Arial" w:eastAsia="Calibri" w:hAnsi="Arial" w:cs="Arial"/>
                <w:sz w:val="16"/>
                <w:szCs w:val="18"/>
              </w:rPr>
            </w:pPr>
            <w:r w:rsidRPr="005B5BAA">
              <w:rPr>
                <w:rFonts w:ascii="Arial" w:eastAsia="Calibri" w:hAnsi="Arial" w:cs="Arial"/>
                <w:sz w:val="16"/>
                <w:szCs w:val="18"/>
              </w:rPr>
              <w:t>$     216.734</w:t>
            </w:r>
          </w:p>
        </w:tc>
        <w:tc>
          <w:tcPr>
            <w:tcW w:w="1580" w:type="dxa"/>
            <w:tcBorders>
              <w:top w:val="single" w:sz="8" w:space="0" w:color="auto"/>
              <w:left w:val="nil"/>
              <w:bottom w:val="single" w:sz="8" w:space="0" w:color="auto"/>
              <w:right w:val="single" w:sz="8" w:space="0" w:color="auto"/>
            </w:tcBorders>
            <w:shd w:val="clear" w:color="000000" w:fill="E7E6E6"/>
            <w:vAlign w:val="bottom"/>
          </w:tcPr>
          <w:p w14:paraId="5B60E23C" w14:textId="77777777" w:rsidR="005B5BAA" w:rsidRPr="005B5BAA" w:rsidRDefault="005B5BAA" w:rsidP="005B5BAA">
            <w:pPr>
              <w:widowControl w:val="0"/>
              <w:spacing w:after="0" w:line="240" w:lineRule="auto"/>
              <w:jc w:val="center"/>
              <w:rPr>
                <w:rFonts w:ascii="Arial" w:eastAsia="Calibri" w:hAnsi="Arial" w:cs="Arial"/>
                <w:sz w:val="16"/>
                <w:szCs w:val="18"/>
              </w:rPr>
            </w:pPr>
            <w:r w:rsidRPr="005B5BAA">
              <w:rPr>
                <w:rFonts w:ascii="Arial" w:eastAsia="Calibri" w:hAnsi="Arial" w:cs="Arial"/>
                <w:sz w:val="16"/>
                <w:szCs w:val="18"/>
              </w:rPr>
              <w:t>96,28%</w:t>
            </w:r>
          </w:p>
        </w:tc>
      </w:tr>
    </w:tbl>
    <w:p w14:paraId="13D88CAA" w14:textId="77777777" w:rsidR="005B5BAA" w:rsidRPr="002C60B9" w:rsidRDefault="005B5BAA" w:rsidP="005B5BAA">
      <w:pPr>
        <w:widowControl w:val="0"/>
        <w:autoSpaceDE w:val="0"/>
        <w:autoSpaceDN w:val="0"/>
        <w:adjustRightInd w:val="0"/>
        <w:spacing w:after="0" w:line="240" w:lineRule="auto"/>
        <w:ind w:left="720"/>
        <w:jc w:val="center"/>
        <w:rPr>
          <w:rFonts w:ascii="Arial" w:eastAsia="Calibri" w:hAnsi="Arial" w:cs="Arial"/>
          <w:sz w:val="18"/>
          <w:szCs w:val="18"/>
          <w:lang w:eastAsia="es-CO"/>
        </w:rPr>
      </w:pPr>
      <w:r w:rsidRPr="002C60B9">
        <w:rPr>
          <w:rFonts w:ascii="Arial" w:eastAsia="Calibri" w:hAnsi="Arial" w:cs="Arial"/>
          <w:sz w:val="18"/>
          <w:szCs w:val="18"/>
          <w:lang w:eastAsia="es-CO"/>
        </w:rPr>
        <w:t>Fuente: Reporte de Indicadores del 4to Trimestre de 2022– UAERMV.</w:t>
      </w:r>
    </w:p>
    <w:p w14:paraId="75992182" w14:textId="7434EEAC" w:rsidR="005B5BAA" w:rsidRPr="005B5BAA" w:rsidRDefault="005B5BAA" w:rsidP="005B5BAA">
      <w:pPr>
        <w:widowControl w:val="0"/>
        <w:spacing w:after="0" w:line="240" w:lineRule="auto"/>
        <w:jc w:val="both"/>
        <w:rPr>
          <w:rFonts w:ascii="Arial" w:eastAsia="Calibri" w:hAnsi="Arial" w:cs="Times New Roman"/>
        </w:rPr>
      </w:pPr>
    </w:p>
    <w:p w14:paraId="259E8717" w14:textId="77777777" w:rsidR="005B5BAA" w:rsidRPr="00910BEF" w:rsidRDefault="005B5BAA" w:rsidP="008C5BE5">
      <w:pPr>
        <w:spacing w:after="0" w:line="240" w:lineRule="auto"/>
        <w:jc w:val="both"/>
        <w:rPr>
          <w:rFonts w:ascii="Arial" w:eastAsia="Calibri" w:hAnsi="Arial" w:cs="Arial"/>
          <w:b/>
          <w:sz w:val="18"/>
          <w:szCs w:val="18"/>
          <w:lang w:eastAsia="es-CO"/>
        </w:rPr>
      </w:pPr>
    </w:p>
    <w:p w14:paraId="5CD9AF99" w14:textId="74442C9A" w:rsidR="008C5BE5" w:rsidRPr="00910BEF" w:rsidRDefault="008C5BE5" w:rsidP="00B2159B">
      <w:pPr>
        <w:pStyle w:val="Ttulo2"/>
        <w:numPr>
          <w:ilvl w:val="1"/>
          <w:numId w:val="78"/>
        </w:numPr>
        <w:ind w:left="709" w:hanging="709"/>
        <w:jc w:val="both"/>
        <w:textAlignment w:val="baseline"/>
        <w:rPr>
          <w:rFonts w:cs="Arial"/>
          <w:lang w:eastAsia="es-CO"/>
        </w:rPr>
      </w:pPr>
      <w:bookmarkStart w:id="26" w:name="_Toc93931839"/>
      <w:bookmarkStart w:id="27" w:name="_Toc126951073"/>
      <w:bookmarkEnd w:id="17"/>
      <w:r w:rsidRPr="21A1D9B7">
        <w:rPr>
          <w:rFonts w:cs="Arial"/>
          <w:lang w:eastAsia="es-CO"/>
        </w:rPr>
        <w:t>Indicadores estratégicos</w:t>
      </w:r>
      <w:bookmarkEnd w:id="26"/>
      <w:bookmarkEnd w:id="27"/>
      <w:r w:rsidR="00B63871" w:rsidRPr="21A1D9B7">
        <w:rPr>
          <w:rFonts w:cs="Arial"/>
          <w:lang w:eastAsia="es-CO"/>
        </w:rPr>
        <w:t xml:space="preserve"> </w:t>
      </w:r>
    </w:p>
    <w:p w14:paraId="263273AC" w14:textId="287AFDE3" w:rsidR="008C5BE5" w:rsidRDefault="008C5BE5" w:rsidP="008C5BE5">
      <w:pPr>
        <w:widowControl w:val="0"/>
        <w:autoSpaceDE w:val="0"/>
        <w:autoSpaceDN w:val="0"/>
        <w:adjustRightInd w:val="0"/>
        <w:spacing w:after="0" w:line="240" w:lineRule="auto"/>
        <w:jc w:val="both"/>
        <w:rPr>
          <w:rFonts w:ascii="Arial" w:eastAsia="Calibri" w:hAnsi="Arial" w:cs="Arial"/>
          <w:b/>
          <w:lang w:eastAsia="es-CO"/>
        </w:rPr>
      </w:pPr>
    </w:p>
    <w:p w14:paraId="5AD3D780" w14:textId="77777777" w:rsidR="0030101B" w:rsidRPr="0030101B" w:rsidRDefault="0030101B" w:rsidP="0030101B">
      <w:pPr>
        <w:widowControl w:val="0"/>
        <w:autoSpaceDE w:val="0"/>
        <w:autoSpaceDN w:val="0"/>
        <w:adjustRightInd w:val="0"/>
        <w:spacing w:after="0" w:line="240" w:lineRule="auto"/>
        <w:jc w:val="both"/>
        <w:rPr>
          <w:rFonts w:ascii="Arial" w:eastAsia="Calibri" w:hAnsi="Arial" w:cs="Arial"/>
          <w:lang w:eastAsia="es-CO"/>
        </w:rPr>
      </w:pPr>
      <w:r w:rsidRPr="0030101B">
        <w:rPr>
          <w:rFonts w:ascii="Arial" w:eastAsia="Calibri" w:hAnsi="Arial" w:cs="Arial"/>
          <w:lang w:eastAsia="es-CO"/>
        </w:rPr>
        <w:lastRenderedPageBreak/>
        <w:t>En este grupo se encuentran los indicadores que dan cuenta del desempeño de aspectos claves para la consecución de los objetivos institucionales.</w:t>
      </w:r>
    </w:p>
    <w:p w14:paraId="0BFF2EE2" w14:textId="77777777" w:rsidR="0030101B" w:rsidRPr="0030101B" w:rsidRDefault="0030101B" w:rsidP="0030101B">
      <w:pPr>
        <w:widowControl w:val="0"/>
        <w:autoSpaceDE w:val="0"/>
        <w:autoSpaceDN w:val="0"/>
        <w:adjustRightInd w:val="0"/>
        <w:spacing w:after="0" w:line="240" w:lineRule="auto"/>
        <w:jc w:val="both"/>
        <w:rPr>
          <w:rFonts w:ascii="Arial" w:eastAsia="Calibri" w:hAnsi="Arial" w:cs="Arial"/>
          <w:sz w:val="12"/>
          <w:lang w:eastAsia="es-CO"/>
        </w:rPr>
      </w:pPr>
    </w:p>
    <w:p w14:paraId="57B63E5C" w14:textId="4D9F29A7" w:rsidR="0030101B" w:rsidRPr="002C60B9" w:rsidRDefault="002C60B9" w:rsidP="002C60B9">
      <w:pPr>
        <w:pStyle w:val="Descripcin"/>
        <w:jc w:val="center"/>
        <w:rPr>
          <w:rFonts w:ascii="Arial" w:hAnsi="Arial" w:cs="Arial"/>
          <w:b w:val="0"/>
          <w:bCs w:val="0"/>
          <w:sz w:val="18"/>
          <w:szCs w:val="18"/>
        </w:rPr>
      </w:pPr>
      <w:bookmarkStart w:id="28" w:name="_Toc32243340"/>
      <w:bookmarkStart w:id="29" w:name="_Toc117604542"/>
      <w:bookmarkStart w:id="30" w:name="_Toc126954748"/>
      <w:r w:rsidRPr="002C60B9">
        <w:rPr>
          <w:rFonts w:ascii="Arial" w:hAnsi="Arial" w:cs="Arial"/>
          <w:b w:val="0"/>
          <w:sz w:val="18"/>
          <w:szCs w:val="18"/>
        </w:rPr>
        <w:t xml:space="preserve">Tabla </w:t>
      </w:r>
      <w:r w:rsidRPr="002C60B9">
        <w:rPr>
          <w:rFonts w:ascii="Arial" w:hAnsi="Arial" w:cs="Arial"/>
          <w:b w:val="0"/>
          <w:sz w:val="18"/>
          <w:szCs w:val="18"/>
        </w:rPr>
        <w:fldChar w:fldCharType="begin"/>
      </w:r>
      <w:r w:rsidRPr="002C60B9">
        <w:rPr>
          <w:rFonts w:ascii="Arial" w:hAnsi="Arial" w:cs="Arial"/>
          <w:b w:val="0"/>
          <w:sz w:val="18"/>
          <w:szCs w:val="18"/>
        </w:rPr>
        <w:instrText xml:space="preserve"> SEQ Tabla \* ARABIC </w:instrText>
      </w:r>
      <w:r w:rsidRPr="002C60B9">
        <w:rPr>
          <w:rFonts w:ascii="Arial" w:hAnsi="Arial" w:cs="Arial"/>
          <w:b w:val="0"/>
          <w:sz w:val="18"/>
          <w:szCs w:val="18"/>
        </w:rPr>
        <w:fldChar w:fldCharType="separate"/>
      </w:r>
      <w:r w:rsidR="00E26346">
        <w:rPr>
          <w:rFonts w:ascii="Arial" w:hAnsi="Arial" w:cs="Arial"/>
          <w:b w:val="0"/>
          <w:noProof/>
          <w:sz w:val="18"/>
          <w:szCs w:val="18"/>
        </w:rPr>
        <w:t>4</w:t>
      </w:r>
      <w:r w:rsidRPr="002C60B9">
        <w:rPr>
          <w:rFonts w:ascii="Arial" w:hAnsi="Arial" w:cs="Arial"/>
          <w:b w:val="0"/>
          <w:sz w:val="18"/>
          <w:szCs w:val="18"/>
        </w:rPr>
        <w:fldChar w:fldCharType="end"/>
      </w:r>
      <w:r w:rsidRPr="002C60B9">
        <w:rPr>
          <w:rFonts w:ascii="Arial" w:hAnsi="Arial" w:cs="Arial"/>
          <w:b w:val="0"/>
          <w:sz w:val="18"/>
          <w:szCs w:val="18"/>
        </w:rPr>
        <w:t>.</w:t>
      </w:r>
      <w:r w:rsidR="0030101B" w:rsidRPr="002C60B9">
        <w:rPr>
          <w:rFonts w:ascii="Arial" w:hAnsi="Arial" w:cs="Arial"/>
          <w:b w:val="0"/>
          <w:bCs w:val="0"/>
          <w:sz w:val="18"/>
          <w:szCs w:val="18"/>
        </w:rPr>
        <w:t xml:space="preserve"> Indicadores estratégicos.</w:t>
      </w:r>
      <w:bookmarkEnd w:id="28"/>
      <w:bookmarkEnd w:id="29"/>
      <w:bookmarkEnd w:id="30"/>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705"/>
        <w:gridCol w:w="3551"/>
        <w:gridCol w:w="1417"/>
        <w:gridCol w:w="992"/>
        <w:gridCol w:w="993"/>
        <w:gridCol w:w="961"/>
        <w:gridCol w:w="985"/>
      </w:tblGrid>
      <w:tr w:rsidR="0030101B" w:rsidRPr="0030101B" w14:paraId="21171721" w14:textId="77777777" w:rsidTr="0030101B">
        <w:trPr>
          <w:trHeight w:val="387"/>
          <w:jc w:val="center"/>
        </w:trPr>
        <w:tc>
          <w:tcPr>
            <w:tcW w:w="701" w:type="dxa"/>
            <w:shd w:val="clear" w:color="auto" w:fill="D9D9D9"/>
            <w:vAlign w:val="center"/>
            <w:hideMark/>
          </w:tcPr>
          <w:p w14:paraId="56D7B9A1" w14:textId="77777777" w:rsidR="0030101B" w:rsidRPr="0030101B" w:rsidRDefault="0030101B" w:rsidP="0030101B">
            <w:pPr>
              <w:spacing w:after="0" w:line="240" w:lineRule="auto"/>
              <w:jc w:val="center"/>
              <w:rPr>
                <w:rFonts w:ascii="Arial" w:eastAsia="Times New Roman" w:hAnsi="Arial" w:cs="Arial"/>
                <w:b/>
                <w:bCs/>
                <w:iCs/>
                <w:sz w:val="16"/>
                <w:szCs w:val="16"/>
                <w:lang w:eastAsia="es-CO"/>
              </w:rPr>
            </w:pPr>
            <w:r w:rsidRPr="0030101B">
              <w:rPr>
                <w:rFonts w:ascii="Arial" w:eastAsia="Times New Roman" w:hAnsi="Arial" w:cs="Arial"/>
                <w:b/>
                <w:bCs/>
                <w:iCs/>
                <w:sz w:val="16"/>
                <w:szCs w:val="16"/>
                <w:lang w:eastAsia="es-CO"/>
              </w:rPr>
              <w:t>CÓD.</w:t>
            </w:r>
          </w:p>
        </w:tc>
        <w:tc>
          <w:tcPr>
            <w:tcW w:w="4256" w:type="dxa"/>
            <w:gridSpan w:val="2"/>
            <w:shd w:val="clear" w:color="auto" w:fill="D9D9D9"/>
            <w:vAlign w:val="center"/>
            <w:hideMark/>
          </w:tcPr>
          <w:p w14:paraId="2CF93553" w14:textId="77777777" w:rsidR="0030101B" w:rsidRPr="0030101B" w:rsidRDefault="0030101B" w:rsidP="0030101B">
            <w:pPr>
              <w:spacing w:after="0" w:line="240" w:lineRule="auto"/>
              <w:jc w:val="center"/>
              <w:rPr>
                <w:rFonts w:ascii="Arial" w:eastAsia="Times New Roman" w:hAnsi="Arial" w:cs="Arial"/>
                <w:b/>
                <w:bCs/>
                <w:iCs/>
                <w:sz w:val="16"/>
                <w:szCs w:val="16"/>
                <w:lang w:eastAsia="es-CO"/>
              </w:rPr>
            </w:pPr>
            <w:r w:rsidRPr="0030101B">
              <w:rPr>
                <w:rFonts w:ascii="Arial" w:eastAsia="Times New Roman" w:hAnsi="Arial" w:cs="Arial"/>
                <w:b/>
                <w:bCs/>
                <w:iCs/>
                <w:sz w:val="16"/>
                <w:szCs w:val="16"/>
                <w:lang w:eastAsia="es-CO"/>
              </w:rPr>
              <w:t xml:space="preserve">INDICADOR </w:t>
            </w:r>
          </w:p>
        </w:tc>
        <w:tc>
          <w:tcPr>
            <w:tcW w:w="1417" w:type="dxa"/>
            <w:shd w:val="clear" w:color="auto" w:fill="D9D9D9"/>
            <w:vAlign w:val="center"/>
            <w:hideMark/>
          </w:tcPr>
          <w:p w14:paraId="6F7F7C4E" w14:textId="77777777" w:rsidR="0030101B" w:rsidRPr="0030101B" w:rsidRDefault="0030101B" w:rsidP="0030101B">
            <w:pPr>
              <w:spacing w:after="0" w:line="240" w:lineRule="auto"/>
              <w:jc w:val="center"/>
              <w:rPr>
                <w:rFonts w:ascii="Arial" w:eastAsia="Times New Roman" w:hAnsi="Arial" w:cs="Arial"/>
                <w:b/>
                <w:bCs/>
                <w:iCs/>
                <w:sz w:val="16"/>
                <w:szCs w:val="16"/>
                <w:lang w:eastAsia="es-CO"/>
              </w:rPr>
            </w:pPr>
            <w:r w:rsidRPr="0030101B">
              <w:rPr>
                <w:rFonts w:ascii="Arial" w:eastAsia="Times New Roman" w:hAnsi="Arial" w:cs="Arial"/>
                <w:b/>
                <w:bCs/>
                <w:iCs/>
                <w:sz w:val="16"/>
                <w:szCs w:val="16"/>
                <w:lang w:eastAsia="es-CO"/>
              </w:rPr>
              <w:t>DEPENDENCIA</w:t>
            </w:r>
          </w:p>
        </w:tc>
        <w:tc>
          <w:tcPr>
            <w:tcW w:w="992" w:type="dxa"/>
            <w:shd w:val="clear" w:color="auto" w:fill="D9D9D9"/>
            <w:vAlign w:val="center"/>
            <w:hideMark/>
          </w:tcPr>
          <w:p w14:paraId="08D09D4C" w14:textId="77777777" w:rsidR="0030101B" w:rsidRPr="0030101B" w:rsidRDefault="0030101B" w:rsidP="0030101B">
            <w:pPr>
              <w:spacing w:after="0" w:line="240" w:lineRule="auto"/>
              <w:jc w:val="center"/>
              <w:rPr>
                <w:rFonts w:ascii="Arial" w:eastAsia="Times New Roman" w:hAnsi="Arial" w:cs="Arial"/>
                <w:b/>
                <w:bCs/>
                <w:iCs/>
                <w:sz w:val="16"/>
                <w:szCs w:val="16"/>
                <w:lang w:eastAsia="es-CO"/>
              </w:rPr>
            </w:pPr>
            <w:r w:rsidRPr="0030101B">
              <w:rPr>
                <w:rFonts w:ascii="Arial" w:eastAsia="Times New Roman" w:hAnsi="Arial" w:cs="Arial"/>
                <w:b/>
                <w:bCs/>
                <w:iCs/>
                <w:sz w:val="16"/>
                <w:szCs w:val="16"/>
                <w:lang w:eastAsia="es-CO"/>
              </w:rPr>
              <w:t>Variable 1</w:t>
            </w:r>
          </w:p>
        </w:tc>
        <w:tc>
          <w:tcPr>
            <w:tcW w:w="993" w:type="dxa"/>
            <w:shd w:val="clear" w:color="auto" w:fill="D9D9D9"/>
            <w:vAlign w:val="center"/>
            <w:hideMark/>
          </w:tcPr>
          <w:p w14:paraId="462F21E2" w14:textId="77777777" w:rsidR="0030101B" w:rsidRPr="0030101B" w:rsidRDefault="0030101B" w:rsidP="0030101B">
            <w:pPr>
              <w:spacing w:after="0" w:line="240" w:lineRule="auto"/>
              <w:jc w:val="center"/>
              <w:rPr>
                <w:rFonts w:ascii="Arial" w:eastAsia="Times New Roman" w:hAnsi="Arial" w:cs="Arial"/>
                <w:b/>
                <w:bCs/>
                <w:iCs/>
                <w:sz w:val="16"/>
                <w:szCs w:val="16"/>
                <w:lang w:eastAsia="es-CO"/>
              </w:rPr>
            </w:pPr>
            <w:r w:rsidRPr="0030101B">
              <w:rPr>
                <w:rFonts w:ascii="Arial" w:eastAsia="Times New Roman" w:hAnsi="Arial" w:cs="Arial"/>
                <w:b/>
                <w:bCs/>
                <w:iCs/>
                <w:sz w:val="16"/>
                <w:szCs w:val="16"/>
                <w:lang w:eastAsia="es-CO"/>
              </w:rPr>
              <w:t>Variable 2</w:t>
            </w:r>
          </w:p>
        </w:tc>
        <w:tc>
          <w:tcPr>
            <w:tcW w:w="961" w:type="dxa"/>
            <w:shd w:val="clear" w:color="auto" w:fill="D9D9D9"/>
            <w:vAlign w:val="center"/>
            <w:hideMark/>
          </w:tcPr>
          <w:p w14:paraId="1933BA90" w14:textId="77777777" w:rsidR="0030101B" w:rsidRPr="0030101B" w:rsidRDefault="0030101B" w:rsidP="0030101B">
            <w:pPr>
              <w:spacing w:after="0" w:line="240" w:lineRule="auto"/>
              <w:jc w:val="center"/>
              <w:rPr>
                <w:rFonts w:ascii="Arial" w:eastAsia="Times New Roman" w:hAnsi="Arial" w:cs="Arial"/>
                <w:b/>
                <w:bCs/>
                <w:iCs/>
                <w:sz w:val="16"/>
                <w:szCs w:val="16"/>
                <w:lang w:eastAsia="es-CO"/>
              </w:rPr>
            </w:pPr>
            <w:r w:rsidRPr="0030101B">
              <w:rPr>
                <w:rFonts w:ascii="Arial" w:eastAsia="Times New Roman" w:hAnsi="Arial" w:cs="Arial"/>
                <w:b/>
                <w:bCs/>
                <w:iCs/>
                <w:sz w:val="16"/>
                <w:szCs w:val="16"/>
                <w:lang w:eastAsia="es-CO"/>
              </w:rPr>
              <w:t>%</w:t>
            </w:r>
          </w:p>
          <w:p w14:paraId="7088E985" w14:textId="77777777" w:rsidR="0030101B" w:rsidRPr="0030101B" w:rsidRDefault="0030101B" w:rsidP="0030101B">
            <w:pPr>
              <w:spacing w:after="0" w:line="240" w:lineRule="auto"/>
              <w:jc w:val="center"/>
              <w:rPr>
                <w:rFonts w:ascii="Arial" w:eastAsia="Times New Roman" w:hAnsi="Arial" w:cs="Arial"/>
                <w:b/>
                <w:bCs/>
                <w:iCs/>
                <w:sz w:val="16"/>
                <w:szCs w:val="16"/>
                <w:lang w:eastAsia="es-CO"/>
              </w:rPr>
            </w:pPr>
            <w:r w:rsidRPr="0030101B">
              <w:rPr>
                <w:rFonts w:ascii="Arial" w:eastAsia="Times New Roman" w:hAnsi="Arial" w:cs="Arial"/>
                <w:b/>
                <w:bCs/>
                <w:iCs/>
                <w:sz w:val="16"/>
                <w:szCs w:val="16"/>
                <w:lang w:eastAsia="es-CO"/>
              </w:rPr>
              <w:t>trimestre</w:t>
            </w:r>
          </w:p>
        </w:tc>
        <w:tc>
          <w:tcPr>
            <w:tcW w:w="985" w:type="dxa"/>
            <w:shd w:val="clear" w:color="auto" w:fill="D9D9D9"/>
            <w:vAlign w:val="center"/>
          </w:tcPr>
          <w:p w14:paraId="4F7390E5" w14:textId="77777777" w:rsidR="0030101B" w:rsidRPr="0030101B" w:rsidRDefault="0030101B" w:rsidP="0030101B">
            <w:pPr>
              <w:spacing w:after="0" w:line="240" w:lineRule="auto"/>
              <w:jc w:val="center"/>
              <w:rPr>
                <w:rFonts w:ascii="Arial" w:eastAsia="Times New Roman" w:hAnsi="Arial" w:cs="Arial"/>
                <w:b/>
                <w:bCs/>
                <w:iCs/>
                <w:sz w:val="16"/>
                <w:szCs w:val="16"/>
                <w:lang w:eastAsia="es-CO"/>
              </w:rPr>
            </w:pPr>
            <w:r w:rsidRPr="0030101B">
              <w:rPr>
                <w:rFonts w:ascii="Arial" w:eastAsia="Times New Roman" w:hAnsi="Arial" w:cs="Arial"/>
                <w:b/>
                <w:bCs/>
                <w:iCs/>
                <w:sz w:val="16"/>
                <w:szCs w:val="16"/>
                <w:lang w:eastAsia="es-CO"/>
              </w:rPr>
              <w:t>%</w:t>
            </w:r>
          </w:p>
          <w:p w14:paraId="1F8A8B84" w14:textId="77777777" w:rsidR="0030101B" w:rsidRPr="0030101B" w:rsidRDefault="0030101B" w:rsidP="0030101B">
            <w:pPr>
              <w:spacing w:after="0" w:line="240" w:lineRule="auto"/>
              <w:jc w:val="center"/>
              <w:rPr>
                <w:rFonts w:ascii="Arial" w:eastAsia="Times New Roman" w:hAnsi="Arial" w:cs="Arial"/>
                <w:b/>
                <w:bCs/>
                <w:iCs/>
                <w:sz w:val="16"/>
                <w:szCs w:val="16"/>
                <w:lang w:eastAsia="es-CO"/>
              </w:rPr>
            </w:pPr>
            <w:r w:rsidRPr="0030101B">
              <w:rPr>
                <w:rFonts w:ascii="Arial" w:eastAsia="Times New Roman" w:hAnsi="Arial" w:cs="Arial"/>
                <w:b/>
                <w:bCs/>
                <w:iCs/>
                <w:sz w:val="16"/>
                <w:szCs w:val="16"/>
                <w:lang w:eastAsia="es-CO"/>
              </w:rPr>
              <w:t>acumulado</w:t>
            </w:r>
          </w:p>
        </w:tc>
      </w:tr>
      <w:tr w:rsidR="0030101B" w:rsidRPr="0030101B" w14:paraId="415D6514" w14:textId="77777777" w:rsidTr="006000AA">
        <w:trPr>
          <w:trHeight w:val="456"/>
          <w:jc w:val="center"/>
        </w:trPr>
        <w:tc>
          <w:tcPr>
            <w:tcW w:w="701" w:type="dxa"/>
            <w:vMerge w:val="restart"/>
            <w:shd w:val="clear" w:color="auto" w:fill="auto"/>
            <w:textDirection w:val="btLr"/>
            <w:vAlign w:val="center"/>
            <w:hideMark/>
          </w:tcPr>
          <w:p w14:paraId="0DDF0E1B" w14:textId="77777777" w:rsidR="0030101B" w:rsidRPr="0030101B" w:rsidRDefault="0030101B" w:rsidP="0030101B">
            <w:pPr>
              <w:spacing w:after="0" w:line="240" w:lineRule="auto"/>
              <w:jc w:val="center"/>
              <w:rPr>
                <w:rFonts w:ascii="Arial" w:eastAsia="Times New Roman" w:hAnsi="Arial" w:cs="Arial"/>
                <w:color w:val="000000"/>
                <w:sz w:val="16"/>
                <w:szCs w:val="16"/>
                <w:lang w:eastAsia="es-CO"/>
              </w:rPr>
            </w:pPr>
            <w:r w:rsidRPr="0030101B">
              <w:rPr>
                <w:rFonts w:ascii="Arial" w:eastAsia="Times New Roman" w:hAnsi="Arial" w:cs="Arial"/>
                <w:color w:val="000000"/>
                <w:sz w:val="16"/>
                <w:szCs w:val="16"/>
                <w:lang w:eastAsia="es-CO"/>
              </w:rPr>
              <w:t xml:space="preserve">ESTRATÉGIO </w:t>
            </w:r>
          </w:p>
        </w:tc>
        <w:tc>
          <w:tcPr>
            <w:tcW w:w="705" w:type="dxa"/>
            <w:shd w:val="clear" w:color="auto" w:fill="auto"/>
            <w:vAlign w:val="center"/>
            <w:hideMark/>
          </w:tcPr>
          <w:p w14:paraId="412CCF5E" w14:textId="77777777" w:rsidR="0030101B" w:rsidRPr="0030101B" w:rsidRDefault="0030101B" w:rsidP="0030101B">
            <w:pPr>
              <w:spacing w:after="0" w:line="240" w:lineRule="auto"/>
              <w:jc w:val="center"/>
              <w:rPr>
                <w:rFonts w:ascii="Arial" w:eastAsia="Times New Roman" w:hAnsi="Arial" w:cs="Arial"/>
                <w:color w:val="5F497A"/>
                <w:sz w:val="16"/>
                <w:szCs w:val="16"/>
                <w:lang w:eastAsia="es-CO"/>
              </w:rPr>
            </w:pPr>
            <w:r w:rsidRPr="0030101B">
              <w:rPr>
                <w:rFonts w:ascii="Arial" w:eastAsia="Times New Roman" w:hAnsi="Arial" w:cs="Arial"/>
                <w:sz w:val="16"/>
                <w:szCs w:val="16"/>
                <w:lang w:eastAsia="es-CO"/>
              </w:rPr>
              <w:t>PIV</w:t>
            </w:r>
          </w:p>
        </w:tc>
        <w:tc>
          <w:tcPr>
            <w:tcW w:w="3551" w:type="dxa"/>
            <w:shd w:val="clear" w:color="auto" w:fill="auto"/>
            <w:vAlign w:val="center"/>
            <w:hideMark/>
          </w:tcPr>
          <w:p w14:paraId="6F1C0D68" w14:textId="77777777" w:rsidR="0030101B" w:rsidRPr="0030101B" w:rsidRDefault="0030101B" w:rsidP="0030101B">
            <w:pPr>
              <w:spacing w:after="0" w:line="240" w:lineRule="auto"/>
              <w:jc w:val="both"/>
              <w:rPr>
                <w:rFonts w:ascii="Arial" w:eastAsia="Times New Roman" w:hAnsi="Arial" w:cs="Arial"/>
                <w:sz w:val="16"/>
                <w:szCs w:val="16"/>
                <w:lang w:eastAsia="es-CO"/>
              </w:rPr>
            </w:pPr>
            <w:r w:rsidRPr="0030101B">
              <w:rPr>
                <w:rFonts w:ascii="Arial" w:eastAsia="Times New Roman" w:hAnsi="Arial" w:cs="Arial"/>
                <w:sz w:val="16"/>
                <w:szCs w:val="16"/>
                <w:lang w:eastAsia="es-CO"/>
              </w:rPr>
              <w:t>SEGUIMIENTO A INTERVENCIONES EJECUTADAS</w:t>
            </w:r>
          </w:p>
        </w:tc>
        <w:tc>
          <w:tcPr>
            <w:tcW w:w="1417" w:type="dxa"/>
            <w:shd w:val="clear" w:color="auto" w:fill="auto"/>
            <w:vAlign w:val="center"/>
            <w:hideMark/>
          </w:tcPr>
          <w:p w14:paraId="223B3AD4" w14:textId="77777777" w:rsidR="0030101B" w:rsidRPr="0030101B" w:rsidRDefault="0030101B" w:rsidP="0030101B">
            <w:pPr>
              <w:spacing w:after="0" w:line="240" w:lineRule="auto"/>
              <w:jc w:val="both"/>
              <w:rPr>
                <w:rFonts w:ascii="Arial" w:eastAsia="Times New Roman" w:hAnsi="Arial" w:cs="Arial"/>
                <w:color w:val="000000"/>
                <w:sz w:val="16"/>
                <w:szCs w:val="16"/>
                <w:lang w:eastAsia="es-CO"/>
              </w:rPr>
            </w:pPr>
            <w:r w:rsidRPr="0030101B">
              <w:rPr>
                <w:rFonts w:ascii="Arial" w:eastAsia="Times New Roman" w:hAnsi="Arial" w:cs="Arial"/>
                <w:color w:val="000000"/>
                <w:sz w:val="16"/>
                <w:szCs w:val="16"/>
                <w:lang w:eastAsia="es-CO"/>
              </w:rPr>
              <w:t xml:space="preserve">Subdirección Técnica de Mejoramiento de la Malla Vial Local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14:paraId="554CAE28" w14:textId="77777777" w:rsidR="0030101B" w:rsidRPr="0030101B" w:rsidRDefault="0030101B" w:rsidP="0030101B">
            <w:pPr>
              <w:spacing w:after="0" w:line="240" w:lineRule="auto"/>
              <w:jc w:val="center"/>
              <w:rPr>
                <w:rFonts w:ascii="Arial" w:eastAsia="Calibri" w:hAnsi="Arial" w:cs="Arial"/>
                <w:sz w:val="16"/>
                <w:szCs w:val="16"/>
              </w:rPr>
            </w:pPr>
            <w:r w:rsidRPr="0030101B">
              <w:rPr>
                <w:rFonts w:ascii="Arial" w:eastAsia="Calibri" w:hAnsi="Arial" w:cs="Arial"/>
                <w:sz w:val="16"/>
                <w:szCs w:val="16"/>
              </w:rPr>
              <w:t>540</w:t>
            </w:r>
          </w:p>
        </w:tc>
        <w:tc>
          <w:tcPr>
            <w:tcW w:w="993" w:type="dxa"/>
            <w:tcBorders>
              <w:top w:val="single" w:sz="4" w:space="0" w:color="auto"/>
              <w:left w:val="nil"/>
              <w:bottom w:val="single" w:sz="4" w:space="0" w:color="auto"/>
              <w:right w:val="single" w:sz="8" w:space="0" w:color="auto"/>
            </w:tcBorders>
            <w:shd w:val="clear" w:color="auto" w:fill="auto"/>
            <w:vAlign w:val="center"/>
          </w:tcPr>
          <w:p w14:paraId="79C217E2" w14:textId="77777777" w:rsidR="0030101B" w:rsidRPr="0030101B" w:rsidRDefault="0030101B" w:rsidP="0030101B">
            <w:pPr>
              <w:widowControl w:val="0"/>
              <w:spacing w:after="0" w:line="240" w:lineRule="auto"/>
              <w:jc w:val="center"/>
              <w:rPr>
                <w:rFonts w:ascii="Arial" w:eastAsia="Calibri" w:hAnsi="Arial" w:cs="Arial"/>
                <w:sz w:val="16"/>
                <w:szCs w:val="16"/>
              </w:rPr>
            </w:pPr>
            <w:r w:rsidRPr="0030101B">
              <w:rPr>
                <w:rFonts w:ascii="Arial" w:eastAsia="Calibri" w:hAnsi="Arial" w:cs="Arial"/>
                <w:sz w:val="16"/>
                <w:szCs w:val="16"/>
              </w:rPr>
              <w:t>400</w:t>
            </w:r>
          </w:p>
        </w:tc>
        <w:tc>
          <w:tcPr>
            <w:tcW w:w="961" w:type="dxa"/>
            <w:tcBorders>
              <w:top w:val="nil"/>
              <w:left w:val="nil"/>
              <w:bottom w:val="single" w:sz="4" w:space="0" w:color="auto"/>
              <w:right w:val="single" w:sz="8" w:space="0" w:color="auto"/>
            </w:tcBorders>
            <w:shd w:val="clear" w:color="auto" w:fill="92D050"/>
            <w:vAlign w:val="center"/>
          </w:tcPr>
          <w:p w14:paraId="261B33C3" w14:textId="77777777" w:rsidR="0030101B" w:rsidRPr="0030101B" w:rsidRDefault="0030101B" w:rsidP="0030101B">
            <w:pPr>
              <w:widowControl w:val="0"/>
              <w:spacing w:after="0" w:line="240" w:lineRule="auto"/>
              <w:jc w:val="center"/>
              <w:rPr>
                <w:rFonts w:ascii="Arial" w:eastAsia="Calibri" w:hAnsi="Arial" w:cs="Arial"/>
                <w:sz w:val="16"/>
                <w:szCs w:val="16"/>
              </w:rPr>
            </w:pPr>
            <w:r w:rsidRPr="0030101B">
              <w:rPr>
                <w:rFonts w:ascii="Arial" w:eastAsia="Calibri" w:hAnsi="Arial" w:cs="Arial"/>
                <w:sz w:val="16"/>
                <w:szCs w:val="16"/>
              </w:rPr>
              <w:t xml:space="preserve">135%                                                                                         </w:t>
            </w:r>
          </w:p>
        </w:tc>
        <w:tc>
          <w:tcPr>
            <w:tcW w:w="985" w:type="dxa"/>
            <w:tcBorders>
              <w:top w:val="nil"/>
              <w:left w:val="nil"/>
              <w:bottom w:val="single" w:sz="6" w:space="0" w:color="auto"/>
              <w:right w:val="single" w:sz="6" w:space="0" w:color="auto"/>
            </w:tcBorders>
            <w:shd w:val="clear" w:color="auto" w:fill="92D050"/>
            <w:vAlign w:val="center"/>
          </w:tcPr>
          <w:p w14:paraId="7C9D80A6" w14:textId="77777777" w:rsidR="0030101B" w:rsidRPr="0030101B" w:rsidRDefault="0030101B" w:rsidP="0030101B">
            <w:pPr>
              <w:widowControl w:val="0"/>
              <w:spacing w:after="0" w:line="240" w:lineRule="auto"/>
              <w:jc w:val="center"/>
              <w:rPr>
                <w:rFonts w:ascii="Arial" w:eastAsia="Calibri" w:hAnsi="Arial" w:cs="Arial"/>
                <w:sz w:val="16"/>
                <w:szCs w:val="16"/>
              </w:rPr>
            </w:pPr>
            <w:r w:rsidRPr="0030101B">
              <w:rPr>
                <w:rFonts w:ascii="Arial" w:eastAsia="Calibri" w:hAnsi="Arial" w:cs="Arial"/>
                <w:sz w:val="16"/>
                <w:szCs w:val="16"/>
              </w:rPr>
              <w:t>110%</w:t>
            </w:r>
          </w:p>
        </w:tc>
      </w:tr>
      <w:tr w:rsidR="0030101B" w:rsidRPr="0030101B" w14:paraId="0E7C3D1A" w14:textId="77777777" w:rsidTr="006000AA">
        <w:trPr>
          <w:trHeight w:val="592"/>
          <w:jc w:val="center"/>
        </w:trPr>
        <w:tc>
          <w:tcPr>
            <w:tcW w:w="701" w:type="dxa"/>
            <w:vMerge/>
            <w:vAlign w:val="center"/>
            <w:hideMark/>
          </w:tcPr>
          <w:p w14:paraId="36FB8503" w14:textId="77777777" w:rsidR="0030101B" w:rsidRPr="0030101B" w:rsidRDefault="0030101B" w:rsidP="0030101B">
            <w:pPr>
              <w:spacing w:after="0" w:line="240" w:lineRule="auto"/>
              <w:jc w:val="both"/>
              <w:rPr>
                <w:rFonts w:ascii="Arial" w:eastAsia="Times New Roman" w:hAnsi="Arial" w:cs="Arial"/>
                <w:color w:val="000000"/>
                <w:sz w:val="16"/>
                <w:szCs w:val="16"/>
                <w:lang w:eastAsia="es-CO"/>
              </w:rPr>
            </w:pPr>
          </w:p>
        </w:tc>
        <w:tc>
          <w:tcPr>
            <w:tcW w:w="705" w:type="dxa"/>
            <w:shd w:val="clear" w:color="auto" w:fill="auto"/>
            <w:vAlign w:val="center"/>
            <w:hideMark/>
          </w:tcPr>
          <w:p w14:paraId="6A2A8846" w14:textId="77777777" w:rsidR="0030101B" w:rsidRPr="0030101B" w:rsidRDefault="0030101B" w:rsidP="0030101B">
            <w:pPr>
              <w:spacing w:after="0" w:line="240" w:lineRule="auto"/>
              <w:jc w:val="center"/>
              <w:rPr>
                <w:rFonts w:ascii="Arial" w:eastAsia="Times New Roman" w:hAnsi="Arial" w:cs="Arial"/>
                <w:sz w:val="16"/>
                <w:szCs w:val="16"/>
                <w:lang w:eastAsia="es-CO"/>
              </w:rPr>
            </w:pPr>
            <w:r w:rsidRPr="0030101B">
              <w:rPr>
                <w:rFonts w:ascii="Arial" w:eastAsia="Times New Roman" w:hAnsi="Arial" w:cs="Arial"/>
                <w:sz w:val="16"/>
                <w:szCs w:val="16"/>
                <w:lang w:eastAsia="es-CO"/>
              </w:rPr>
              <w:t>PPMQ</w:t>
            </w:r>
          </w:p>
        </w:tc>
        <w:tc>
          <w:tcPr>
            <w:tcW w:w="3551" w:type="dxa"/>
            <w:shd w:val="clear" w:color="auto" w:fill="auto"/>
            <w:vAlign w:val="center"/>
            <w:hideMark/>
          </w:tcPr>
          <w:p w14:paraId="7CBACA81" w14:textId="77777777" w:rsidR="0030101B" w:rsidRPr="0030101B" w:rsidRDefault="0030101B" w:rsidP="0030101B">
            <w:pPr>
              <w:spacing w:after="0" w:line="240" w:lineRule="auto"/>
              <w:jc w:val="both"/>
              <w:rPr>
                <w:rFonts w:ascii="Arial" w:eastAsia="Times New Roman" w:hAnsi="Arial" w:cs="Arial"/>
                <w:sz w:val="16"/>
                <w:szCs w:val="16"/>
                <w:lang w:eastAsia="es-CO"/>
              </w:rPr>
            </w:pPr>
            <w:r w:rsidRPr="0030101B">
              <w:rPr>
                <w:rFonts w:ascii="Arial" w:eastAsia="Times New Roman" w:hAnsi="Arial" w:cs="Arial"/>
                <w:sz w:val="16"/>
                <w:szCs w:val="16"/>
                <w:lang w:eastAsia="es-CO"/>
              </w:rPr>
              <w:t>PORCENTAJE DE CUMPLIMIENTO DE ENTREGAS DE MEZCLAS AUTORIZADAS</w:t>
            </w:r>
          </w:p>
        </w:tc>
        <w:tc>
          <w:tcPr>
            <w:tcW w:w="1417" w:type="dxa"/>
            <w:shd w:val="clear" w:color="auto" w:fill="auto"/>
            <w:vAlign w:val="center"/>
            <w:hideMark/>
          </w:tcPr>
          <w:p w14:paraId="24F7B857" w14:textId="77777777" w:rsidR="0030101B" w:rsidRPr="0030101B" w:rsidRDefault="0030101B" w:rsidP="0030101B">
            <w:pPr>
              <w:spacing w:after="0" w:line="240" w:lineRule="auto"/>
              <w:jc w:val="center"/>
              <w:rPr>
                <w:rFonts w:ascii="Arial" w:eastAsia="Times New Roman" w:hAnsi="Arial" w:cs="Arial"/>
                <w:color w:val="000000"/>
                <w:sz w:val="16"/>
                <w:szCs w:val="16"/>
                <w:lang w:eastAsia="es-CO"/>
              </w:rPr>
            </w:pPr>
            <w:r w:rsidRPr="0030101B">
              <w:rPr>
                <w:rFonts w:ascii="Arial" w:eastAsia="Times New Roman" w:hAnsi="Arial" w:cs="Arial"/>
                <w:color w:val="000000"/>
                <w:sz w:val="16"/>
                <w:szCs w:val="16"/>
                <w:lang w:eastAsia="es-CO"/>
              </w:rPr>
              <w:t>Gerencia de Producción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7B6A6" w14:textId="77777777" w:rsidR="0030101B" w:rsidRPr="0030101B" w:rsidRDefault="0030101B" w:rsidP="0030101B">
            <w:pPr>
              <w:spacing w:after="0" w:line="240" w:lineRule="auto"/>
              <w:jc w:val="center"/>
              <w:rPr>
                <w:rFonts w:ascii="Arial" w:eastAsia="Calibri" w:hAnsi="Arial" w:cs="Arial"/>
                <w:color w:val="000000"/>
                <w:sz w:val="16"/>
                <w:szCs w:val="16"/>
              </w:rPr>
            </w:pPr>
            <w:r w:rsidRPr="0030101B">
              <w:rPr>
                <w:rFonts w:ascii="Arial" w:eastAsia="Calibri" w:hAnsi="Arial" w:cs="Arial"/>
                <w:color w:val="000000"/>
                <w:sz w:val="16"/>
                <w:szCs w:val="18"/>
              </w:rPr>
              <w:t>99,68%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BD6DE5C" w14:textId="77777777" w:rsidR="0030101B" w:rsidRPr="0030101B" w:rsidRDefault="0030101B" w:rsidP="0030101B">
            <w:pPr>
              <w:widowControl w:val="0"/>
              <w:spacing w:after="0" w:line="240" w:lineRule="auto"/>
              <w:jc w:val="center"/>
              <w:rPr>
                <w:rFonts w:ascii="Arial" w:eastAsia="Calibri" w:hAnsi="Arial" w:cs="Arial"/>
                <w:color w:val="000000"/>
                <w:sz w:val="16"/>
                <w:szCs w:val="16"/>
              </w:rPr>
            </w:pPr>
            <w:r w:rsidRPr="0030101B">
              <w:rPr>
                <w:rFonts w:ascii="Arial" w:eastAsia="Calibri" w:hAnsi="Arial" w:cs="Arial"/>
                <w:color w:val="000000"/>
                <w:sz w:val="16"/>
                <w:szCs w:val="18"/>
              </w:rPr>
              <w:t>100%</w:t>
            </w:r>
          </w:p>
        </w:tc>
        <w:tc>
          <w:tcPr>
            <w:tcW w:w="961" w:type="dxa"/>
            <w:tcBorders>
              <w:top w:val="single" w:sz="4" w:space="0" w:color="auto"/>
              <w:left w:val="single" w:sz="4" w:space="0" w:color="auto"/>
              <w:bottom w:val="single" w:sz="4" w:space="0" w:color="auto"/>
              <w:right w:val="single" w:sz="4" w:space="0" w:color="auto"/>
            </w:tcBorders>
            <w:shd w:val="clear" w:color="auto" w:fill="92D050"/>
            <w:vAlign w:val="center"/>
          </w:tcPr>
          <w:p w14:paraId="7D1D6A60" w14:textId="77777777" w:rsidR="0030101B" w:rsidRPr="0030101B" w:rsidRDefault="0030101B" w:rsidP="0030101B">
            <w:pPr>
              <w:widowControl w:val="0"/>
              <w:spacing w:after="0" w:line="240" w:lineRule="auto"/>
              <w:jc w:val="center"/>
              <w:rPr>
                <w:rFonts w:ascii="Arial" w:eastAsia="Calibri" w:hAnsi="Arial" w:cs="Arial"/>
                <w:color w:val="000000"/>
                <w:sz w:val="16"/>
                <w:szCs w:val="16"/>
              </w:rPr>
            </w:pPr>
            <w:r w:rsidRPr="0030101B">
              <w:rPr>
                <w:rFonts w:ascii="Arial" w:eastAsia="Calibri" w:hAnsi="Arial" w:cs="Arial"/>
                <w:color w:val="000000"/>
                <w:sz w:val="16"/>
                <w:szCs w:val="18"/>
              </w:rPr>
              <w:t>99,68%</w:t>
            </w:r>
          </w:p>
        </w:tc>
        <w:tc>
          <w:tcPr>
            <w:tcW w:w="985" w:type="dxa"/>
            <w:shd w:val="clear" w:color="auto" w:fill="92D050"/>
            <w:vAlign w:val="center"/>
          </w:tcPr>
          <w:p w14:paraId="6C86E7EC" w14:textId="77777777" w:rsidR="0030101B" w:rsidRPr="0030101B" w:rsidRDefault="0030101B" w:rsidP="0030101B">
            <w:pPr>
              <w:widowControl w:val="0"/>
              <w:spacing w:after="0" w:line="240" w:lineRule="auto"/>
              <w:jc w:val="center"/>
              <w:rPr>
                <w:rFonts w:ascii="Arial" w:eastAsia="Calibri" w:hAnsi="Arial" w:cs="Arial"/>
                <w:bCs/>
                <w:sz w:val="16"/>
                <w:szCs w:val="16"/>
              </w:rPr>
            </w:pPr>
            <w:r w:rsidRPr="0030101B">
              <w:rPr>
                <w:rFonts w:ascii="Arial" w:eastAsia="Calibri" w:hAnsi="Arial" w:cs="Arial"/>
                <w:bCs/>
                <w:sz w:val="16"/>
                <w:szCs w:val="16"/>
              </w:rPr>
              <w:t>98%</w:t>
            </w:r>
          </w:p>
        </w:tc>
      </w:tr>
      <w:tr w:rsidR="0030101B" w:rsidRPr="0030101B" w14:paraId="45F09266" w14:textId="77777777" w:rsidTr="006000AA">
        <w:trPr>
          <w:trHeight w:val="242"/>
          <w:jc w:val="center"/>
        </w:trPr>
        <w:tc>
          <w:tcPr>
            <w:tcW w:w="701" w:type="dxa"/>
            <w:vMerge/>
            <w:vAlign w:val="center"/>
            <w:hideMark/>
          </w:tcPr>
          <w:p w14:paraId="4F40C55E" w14:textId="77777777" w:rsidR="0030101B" w:rsidRPr="0030101B" w:rsidRDefault="0030101B" w:rsidP="0030101B">
            <w:pPr>
              <w:spacing w:after="0" w:line="240" w:lineRule="auto"/>
              <w:jc w:val="both"/>
              <w:rPr>
                <w:rFonts w:ascii="Arial" w:eastAsia="Times New Roman" w:hAnsi="Arial" w:cs="Arial"/>
                <w:color w:val="000000"/>
                <w:sz w:val="16"/>
                <w:szCs w:val="16"/>
                <w:lang w:eastAsia="es-CO"/>
              </w:rPr>
            </w:pPr>
          </w:p>
        </w:tc>
        <w:tc>
          <w:tcPr>
            <w:tcW w:w="705" w:type="dxa"/>
            <w:shd w:val="clear" w:color="auto" w:fill="auto"/>
            <w:vAlign w:val="center"/>
            <w:hideMark/>
          </w:tcPr>
          <w:p w14:paraId="02E08676" w14:textId="77777777" w:rsidR="0030101B" w:rsidRPr="0030101B" w:rsidRDefault="0030101B" w:rsidP="0030101B">
            <w:pPr>
              <w:spacing w:after="0" w:line="240" w:lineRule="auto"/>
              <w:jc w:val="center"/>
              <w:rPr>
                <w:rFonts w:ascii="Arial" w:eastAsia="Times New Roman" w:hAnsi="Arial" w:cs="Arial"/>
                <w:sz w:val="16"/>
                <w:szCs w:val="16"/>
                <w:lang w:eastAsia="es-CO"/>
              </w:rPr>
            </w:pPr>
            <w:r w:rsidRPr="0030101B">
              <w:rPr>
                <w:rFonts w:ascii="Arial" w:eastAsia="Times New Roman" w:hAnsi="Arial" w:cs="Arial"/>
                <w:sz w:val="16"/>
                <w:szCs w:val="16"/>
                <w:lang w:eastAsia="es-CO"/>
              </w:rPr>
              <w:t>PPMQ</w:t>
            </w:r>
          </w:p>
        </w:tc>
        <w:tc>
          <w:tcPr>
            <w:tcW w:w="3551" w:type="dxa"/>
            <w:shd w:val="clear" w:color="auto" w:fill="auto"/>
            <w:vAlign w:val="center"/>
            <w:hideMark/>
          </w:tcPr>
          <w:p w14:paraId="7A931223" w14:textId="77777777" w:rsidR="0030101B" w:rsidRPr="0030101B" w:rsidRDefault="0030101B" w:rsidP="0030101B">
            <w:pPr>
              <w:spacing w:after="0" w:line="240" w:lineRule="auto"/>
              <w:jc w:val="both"/>
              <w:rPr>
                <w:rFonts w:ascii="Arial" w:eastAsia="Times New Roman" w:hAnsi="Arial" w:cs="Arial"/>
                <w:sz w:val="16"/>
                <w:szCs w:val="16"/>
                <w:lang w:eastAsia="es-CO"/>
              </w:rPr>
            </w:pPr>
            <w:r w:rsidRPr="0030101B">
              <w:rPr>
                <w:rFonts w:ascii="Arial" w:eastAsia="Times New Roman" w:hAnsi="Arial" w:cs="Arial"/>
                <w:sz w:val="16"/>
                <w:szCs w:val="16"/>
                <w:lang w:eastAsia="es-CO"/>
              </w:rPr>
              <w:t>PORCENTAJE DE CUMPLIMIENTO DE PARAMETROS DE PRODUCCIÓN DE MEZCLA ASFALTICA Y CONCRETOS.</w:t>
            </w:r>
          </w:p>
        </w:tc>
        <w:tc>
          <w:tcPr>
            <w:tcW w:w="1417" w:type="dxa"/>
            <w:shd w:val="clear" w:color="auto" w:fill="auto"/>
            <w:vAlign w:val="center"/>
            <w:hideMark/>
          </w:tcPr>
          <w:p w14:paraId="772BCE89" w14:textId="77777777" w:rsidR="0030101B" w:rsidRPr="0030101B" w:rsidRDefault="0030101B" w:rsidP="0030101B">
            <w:pPr>
              <w:spacing w:after="0" w:line="240" w:lineRule="auto"/>
              <w:jc w:val="center"/>
              <w:rPr>
                <w:rFonts w:ascii="Arial" w:eastAsia="Times New Roman" w:hAnsi="Arial" w:cs="Arial"/>
                <w:color w:val="000000"/>
                <w:sz w:val="16"/>
                <w:szCs w:val="16"/>
                <w:lang w:eastAsia="es-CO"/>
              </w:rPr>
            </w:pPr>
            <w:r w:rsidRPr="0030101B">
              <w:rPr>
                <w:rFonts w:ascii="Arial" w:eastAsia="Times New Roman" w:hAnsi="Arial" w:cs="Arial"/>
                <w:color w:val="000000"/>
                <w:sz w:val="16"/>
                <w:szCs w:val="16"/>
                <w:lang w:eastAsia="es-CO"/>
              </w:rPr>
              <w:t>Gerencia de Producción</w:t>
            </w:r>
          </w:p>
        </w:tc>
        <w:tc>
          <w:tcPr>
            <w:tcW w:w="992" w:type="dxa"/>
            <w:tcBorders>
              <w:top w:val="single" w:sz="4" w:space="0" w:color="000000"/>
              <w:left w:val="single" w:sz="8" w:space="0" w:color="000000"/>
              <w:bottom w:val="single" w:sz="8" w:space="0" w:color="000000"/>
              <w:right w:val="single" w:sz="8" w:space="0" w:color="000000"/>
            </w:tcBorders>
            <w:shd w:val="clear" w:color="auto" w:fill="auto"/>
            <w:vAlign w:val="center"/>
          </w:tcPr>
          <w:p w14:paraId="669F5E6B" w14:textId="77777777" w:rsidR="0030101B" w:rsidRPr="0030101B" w:rsidRDefault="0030101B" w:rsidP="0030101B">
            <w:pPr>
              <w:spacing w:after="0" w:line="240" w:lineRule="auto"/>
              <w:jc w:val="center"/>
              <w:rPr>
                <w:rFonts w:ascii="Arial" w:eastAsia="Calibri" w:hAnsi="Arial" w:cs="Arial"/>
                <w:color w:val="000000"/>
                <w:sz w:val="16"/>
                <w:szCs w:val="16"/>
              </w:rPr>
            </w:pPr>
            <w:r w:rsidRPr="0030101B">
              <w:rPr>
                <w:rFonts w:ascii="Arial" w:eastAsia="Calibri" w:hAnsi="Arial" w:cs="Arial"/>
                <w:color w:val="000000"/>
                <w:sz w:val="16"/>
                <w:szCs w:val="18"/>
              </w:rPr>
              <w:t>90,0</w:t>
            </w:r>
          </w:p>
        </w:tc>
        <w:tc>
          <w:tcPr>
            <w:tcW w:w="993" w:type="dxa"/>
            <w:tcBorders>
              <w:top w:val="single" w:sz="4" w:space="0" w:color="000000"/>
              <w:left w:val="single" w:sz="8" w:space="0" w:color="000000"/>
              <w:bottom w:val="single" w:sz="8" w:space="0" w:color="000000"/>
              <w:right w:val="single" w:sz="8" w:space="0" w:color="000000"/>
            </w:tcBorders>
            <w:shd w:val="clear" w:color="auto" w:fill="auto"/>
            <w:vAlign w:val="center"/>
          </w:tcPr>
          <w:p w14:paraId="0AF62A6E" w14:textId="77777777" w:rsidR="0030101B" w:rsidRPr="0030101B" w:rsidRDefault="0030101B" w:rsidP="0030101B">
            <w:pPr>
              <w:widowControl w:val="0"/>
              <w:spacing w:after="0" w:line="240" w:lineRule="auto"/>
              <w:jc w:val="center"/>
              <w:rPr>
                <w:rFonts w:ascii="Arial" w:eastAsia="Calibri" w:hAnsi="Arial" w:cs="Arial"/>
                <w:color w:val="000000"/>
                <w:sz w:val="16"/>
                <w:szCs w:val="16"/>
              </w:rPr>
            </w:pPr>
            <w:r w:rsidRPr="0030101B">
              <w:rPr>
                <w:rFonts w:ascii="Arial" w:eastAsia="Calibri" w:hAnsi="Arial" w:cs="Arial"/>
                <w:sz w:val="16"/>
                <w:szCs w:val="18"/>
              </w:rPr>
              <w:t>100</w:t>
            </w:r>
          </w:p>
        </w:tc>
        <w:tc>
          <w:tcPr>
            <w:tcW w:w="961" w:type="dxa"/>
            <w:tcBorders>
              <w:top w:val="single" w:sz="4" w:space="0" w:color="000000"/>
              <w:left w:val="single" w:sz="8" w:space="0" w:color="000000"/>
              <w:bottom w:val="single" w:sz="4" w:space="0" w:color="000000"/>
              <w:right w:val="single" w:sz="8" w:space="0" w:color="000000"/>
            </w:tcBorders>
            <w:shd w:val="clear" w:color="auto" w:fill="92D050"/>
            <w:vAlign w:val="center"/>
          </w:tcPr>
          <w:p w14:paraId="20C68598" w14:textId="77777777" w:rsidR="0030101B" w:rsidRPr="0030101B" w:rsidRDefault="0030101B" w:rsidP="0030101B">
            <w:pPr>
              <w:widowControl w:val="0"/>
              <w:spacing w:after="0" w:line="240" w:lineRule="auto"/>
              <w:jc w:val="center"/>
              <w:rPr>
                <w:rFonts w:ascii="Arial" w:eastAsia="Calibri" w:hAnsi="Arial" w:cs="Arial"/>
                <w:color w:val="000000"/>
                <w:sz w:val="16"/>
                <w:szCs w:val="16"/>
              </w:rPr>
            </w:pPr>
            <w:r w:rsidRPr="0030101B">
              <w:rPr>
                <w:rFonts w:ascii="Arial" w:eastAsia="Calibri" w:hAnsi="Arial" w:cs="Arial"/>
                <w:color w:val="000000"/>
                <w:sz w:val="16"/>
                <w:szCs w:val="18"/>
              </w:rPr>
              <w:t>90,0%</w:t>
            </w:r>
          </w:p>
        </w:tc>
        <w:tc>
          <w:tcPr>
            <w:tcW w:w="985" w:type="dxa"/>
            <w:shd w:val="clear" w:color="auto" w:fill="92D050"/>
            <w:vAlign w:val="center"/>
          </w:tcPr>
          <w:p w14:paraId="7AFFE491" w14:textId="77777777" w:rsidR="0030101B" w:rsidRPr="0030101B" w:rsidRDefault="0030101B" w:rsidP="0030101B">
            <w:pPr>
              <w:widowControl w:val="0"/>
              <w:spacing w:after="0" w:line="240" w:lineRule="auto"/>
              <w:jc w:val="center"/>
              <w:rPr>
                <w:rFonts w:ascii="Arial" w:eastAsia="Calibri" w:hAnsi="Arial" w:cs="Arial"/>
                <w:bCs/>
                <w:sz w:val="16"/>
                <w:szCs w:val="16"/>
              </w:rPr>
            </w:pPr>
            <w:r w:rsidRPr="0030101B">
              <w:rPr>
                <w:rFonts w:ascii="Arial" w:eastAsia="Calibri" w:hAnsi="Arial" w:cs="Arial"/>
                <w:bCs/>
                <w:sz w:val="16"/>
                <w:szCs w:val="16"/>
              </w:rPr>
              <w:t>90%</w:t>
            </w:r>
          </w:p>
        </w:tc>
      </w:tr>
      <w:tr w:rsidR="0030101B" w:rsidRPr="0030101B" w14:paraId="54E9067A" w14:textId="77777777" w:rsidTr="006000AA">
        <w:trPr>
          <w:trHeight w:val="215"/>
          <w:jc w:val="center"/>
        </w:trPr>
        <w:tc>
          <w:tcPr>
            <w:tcW w:w="701" w:type="dxa"/>
            <w:vMerge/>
            <w:vAlign w:val="center"/>
          </w:tcPr>
          <w:p w14:paraId="392D397B" w14:textId="77777777" w:rsidR="0030101B" w:rsidRPr="0030101B" w:rsidRDefault="0030101B" w:rsidP="0030101B">
            <w:pPr>
              <w:spacing w:after="0" w:line="240" w:lineRule="auto"/>
              <w:jc w:val="both"/>
              <w:rPr>
                <w:rFonts w:ascii="Arial" w:eastAsia="Times New Roman" w:hAnsi="Arial" w:cs="Arial"/>
                <w:color w:val="000000"/>
                <w:sz w:val="16"/>
                <w:szCs w:val="16"/>
                <w:lang w:eastAsia="es-CO"/>
              </w:rPr>
            </w:pPr>
          </w:p>
        </w:tc>
        <w:tc>
          <w:tcPr>
            <w:tcW w:w="705" w:type="dxa"/>
            <w:shd w:val="clear" w:color="auto" w:fill="auto"/>
            <w:vAlign w:val="center"/>
          </w:tcPr>
          <w:p w14:paraId="17030924" w14:textId="77777777" w:rsidR="0030101B" w:rsidRPr="0030101B" w:rsidRDefault="0030101B" w:rsidP="0030101B">
            <w:pPr>
              <w:spacing w:after="0" w:line="240" w:lineRule="auto"/>
              <w:jc w:val="center"/>
              <w:rPr>
                <w:rFonts w:ascii="Arial" w:eastAsia="Times New Roman" w:hAnsi="Arial" w:cs="Arial"/>
                <w:sz w:val="16"/>
                <w:szCs w:val="16"/>
                <w:lang w:eastAsia="es-CO"/>
              </w:rPr>
            </w:pPr>
            <w:r w:rsidRPr="0030101B">
              <w:rPr>
                <w:rFonts w:ascii="Arial" w:eastAsia="Times New Roman" w:hAnsi="Arial" w:cs="Arial"/>
                <w:sz w:val="16"/>
                <w:szCs w:val="16"/>
                <w:lang w:eastAsia="es-CO"/>
              </w:rPr>
              <w:t>PPMQ</w:t>
            </w:r>
          </w:p>
        </w:tc>
        <w:tc>
          <w:tcPr>
            <w:tcW w:w="3551" w:type="dxa"/>
            <w:shd w:val="clear" w:color="auto" w:fill="auto"/>
            <w:vAlign w:val="center"/>
          </w:tcPr>
          <w:p w14:paraId="6A825B4E" w14:textId="77777777" w:rsidR="0030101B" w:rsidRPr="0030101B" w:rsidRDefault="0030101B" w:rsidP="0030101B">
            <w:pPr>
              <w:spacing w:after="0" w:line="240" w:lineRule="auto"/>
              <w:jc w:val="both"/>
              <w:rPr>
                <w:rFonts w:ascii="Arial" w:eastAsia="Times New Roman" w:hAnsi="Arial" w:cs="Arial"/>
                <w:sz w:val="16"/>
                <w:szCs w:val="16"/>
                <w:lang w:eastAsia="es-CO"/>
              </w:rPr>
            </w:pPr>
            <w:r w:rsidRPr="0030101B">
              <w:rPr>
                <w:rFonts w:ascii="Arial" w:eastAsia="Times New Roman" w:hAnsi="Arial" w:cs="Arial"/>
                <w:sz w:val="16"/>
                <w:szCs w:val="16"/>
                <w:lang w:eastAsia="es-CO"/>
              </w:rPr>
              <w:t>DISPONIBILIDAD DE LOS VEHÍCULOS, MAQUINARIA, EQUIPOS Y PLANTA DE PRODUCCIÓN DE LA UMV</w:t>
            </w:r>
          </w:p>
        </w:tc>
        <w:tc>
          <w:tcPr>
            <w:tcW w:w="1417" w:type="dxa"/>
            <w:shd w:val="clear" w:color="auto" w:fill="auto"/>
            <w:vAlign w:val="center"/>
          </w:tcPr>
          <w:p w14:paraId="25F5A624" w14:textId="77777777" w:rsidR="0030101B" w:rsidRPr="0030101B" w:rsidRDefault="0030101B" w:rsidP="0030101B">
            <w:pPr>
              <w:spacing w:after="0" w:line="240" w:lineRule="auto"/>
              <w:jc w:val="center"/>
              <w:rPr>
                <w:rFonts w:ascii="Arial" w:eastAsia="Times New Roman" w:hAnsi="Arial" w:cs="Arial"/>
                <w:color w:val="000000"/>
                <w:sz w:val="16"/>
                <w:szCs w:val="16"/>
                <w:lang w:eastAsia="es-CO"/>
              </w:rPr>
            </w:pPr>
            <w:r w:rsidRPr="0030101B">
              <w:rPr>
                <w:rFonts w:ascii="Arial" w:eastAsia="Times New Roman" w:hAnsi="Arial" w:cs="Arial"/>
                <w:color w:val="000000"/>
                <w:sz w:val="16"/>
                <w:szCs w:val="16"/>
                <w:lang w:eastAsia="es-CO"/>
              </w:rPr>
              <w:t>Gerencia de Producción</w:t>
            </w:r>
          </w:p>
        </w:tc>
        <w:tc>
          <w:tcPr>
            <w:tcW w:w="992" w:type="dxa"/>
            <w:tcBorders>
              <w:top w:val="single" w:sz="4" w:space="0" w:color="000000"/>
              <w:left w:val="single" w:sz="8" w:space="0" w:color="000000"/>
              <w:bottom w:val="single" w:sz="8" w:space="0" w:color="000000"/>
              <w:right w:val="single" w:sz="8" w:space="0" w:color="000000"/>
            </w:tcBorders>
            <w:shd w:val="clear" w:color="auto" w:fill="auto"/>
            <w:vAlign w:val="center"/>
          </w:tcPr>
          <w:p w14:paraId="5BF36EA5" w14:textId="77777777" w:rsidR="0030101B" w:rsidRPr="0030101B" w:rsidRDefault="0030101B" w:rsidP="0030101B">
            <w:pPr>
              <w:spacing w:after="0" w:line="240" w:lineRule="auto"/>
              <w:jc w:val="center"/>
              <w:rPr>
                <w:rFonts w:ascii="Arial" w:eastAsia="Calibri" w:hAnsi="Arial" w:cs="Arial"/>
                <w:color w:val="000000"/>
                <w:sz w:val="16"/>
                <w:szCs w:val="16"/>
              </w:rPr>
            </w:pPr>
            <w:r w:rsidRPr="0030101B">
              <w:rPr>
                <w:rFonts w:ascii="Arial" w:eastAsia="Calibri" w:hAnsi="Arial" w:cs="Arial"/>
                <w:color w:val="000000"/>
                <w:sz w:val="16"/>
                <w:szCs w:val="18"/>
              </w:rPr>
              <w:t>90,0</w:t>
            </w:r>
          </w:p>
        </w:tc>
        <w:tc>
          <w:tcPr>
            <w:tcW w:w="993" w:type="dxa"/>
            <w:tcBorders>
              <w:top w:val="single" w:sz="4" w:space="0" w:color="000000"/>
              <w:left w:val="single" w:sz="8" w:space="0" w:color="000000"/>
              <w:bottom w:val="single" w:sz="8" w:space="0" w:color="000000"/>
              <w:right w:val="single" w:sz="8" w:space="0" w:color="000000"/>
            </w:tcBorders>
            <w:shd w:val="clear" w:color="auto" w:fill="auto"/>
            <w:vAlign w:val="center"/>
          </w:tcPr>
          <w:p w14:paraId="24E8994B" w14:textId="77777777" w:rsidR="0030101B" w:rsidRPr="0030101B" w:rsidRDefault="0030101B" w:rsidP="0030101B">
            <w:pPr>
              <w:widowControl w:val="0"/>
              <w:spacing w:after="0" w:line="240" w:lineRule="auto"/>
              <w:jc w:val="center"/>
              <w:rPr>
                <w:rFonts w:ascii="Arial" w:eastAsia="Calibri" w:hAnsi="Arial" w:cs="Arial"/>
                <w:color w:val="000000"/>
                <w:sz w:val="16"/>
                <w:szCs w:val="16"/>
              </w:rPr>
            </w:pPr>
            <w:r w:rsidRPr="0030101B">
              <w:rPr>
                <w:rFonts w:ascii="Arial" w:eastAsia="Calibri" w:hAnsi="Arial" w:cs="Arial"/>
                <w:sz w:val="16"/>
                <w:szCs w:val="18"/>
              </w:rPr>
              <w:t>100</w:t>
            </w:r>
          </w:p>
        </w:tc>
        <w:tc>
          <w:tcPr>
            <w:tcW w:w="961" w:type="dxa"/>
            <w:tcBorders>
              <w:top w:val="single" w:sz="4" w:space="0" w:color="000000"/>
              <w:left w:val="single" w:sz="8" w:space="0" w:color="000000"/>
              <w:bottom w:val="single" w:sz="4" w:space="0" w:color="000000"/>
              <w:right w:val="single" w:sz="8" w:space="0" w:color="000000"/>
            </w:tcBorders>
            <w:shd w:val="clear" w:color="auto" w:fill="92D050"/>
            <w:vAlign w:val="center"/>
          </w:tcPr>
          <w:p w14:paraId="0A4D9490" w14:textId="77777777" w:rsidR="0030101B" w:rsidRPr="0030101B" w:rsidRDefault="0030101B" w:rsidP="0030101B">
            <w:pPr>
              <w:widowControl w:val="0"/>
              <w:spacing w:after="0" w:line="240" w:lineRule="auto"/>
              <w:jc w:val="center"/>
              <w:rPr>
                <w:rFonts w:ascii="Arial" w:eastAsia="Calibri" w:hAnsi="Arial" w:cs="Arial"/>
                <w:color w:val="000000"/>
                <w:sz w:val="16"/>
                <w:szCs w:val="16"/>
              </w:rPr>
            </w:pPr>
            <w:r w:rsidRPr="0030101B">
              <w:rPr>
                <w:rFonts w:ascii="Arial" w:eastAsia="Calibri" w:hAnsi="Arial" w:cs="Arial"/>
                <w:color w:val="000000"/>
                <w:sz w:val="16"/>
                <w:szCs w:val="18"/>
              </w:rPr>
              <w:t>90,0%</w:t>
            </w:r>
          </w:p>
        </w:tc>
        <w:tc>
          <w:tcPr>
            <w:tcW w:w="985" w:type="dxa"/>
            <w:shd w:val="clear" w:color="auto" w:fill="92D050"/>
            <w:vAlign w:val="center"/>
          </w:tcPr>
          <w:p w14:paraId="5D490245" w14:textId="77777777" w:rsidR="0030101B" w:rsidRPr="0030101B" w:rsidRDefault="0030101B" w:rsidP="0030101B">
            <w:pPr>
              <w:spacing w:after="0" w:line="240" w:lineRule="auto"/>
              <w:jc w:val="center"/>
              <w:rPr>
                <w:rFonts w:ascii="Arial" w:eastAsia="Calibri" w:hAnsi="Arial" w:cs="Arial"/>
                <w:sz w:val="16"/>
                <w:szCs w:val="16"/>
              </w:rPr>
            </w:pPr>
            <w:r w:rsidRPr="0030101B">
              <w:rPr>
                <w:rFonts w:ascii="Arial" w:eastAsia="Calibri" w:hAnsi="Arial" w:cs="Arial"/>
                <w:sz w:val="16"/>
                <w:szCs w:val="16"/>
              </w:rPr>
              <w:t>100%</w:t>
            </w:r>
          </w:p>
        </w:tc>
      </w:tr>
      <w:tr w:rsidR="0030101B" w:rsidRPr="0030101B" w14:paraId="6940B6E8" w14:textId="77777777" w:rsidTr="006000AA">
        <w:trPr>
          <w:trHeight w:val="215"/>
          <w:jc w:val="center"/>
        </w:trPr>
        <w:tc>
          <w:tcPr>
            <w:tcW w:w="701" w:type="dxa"/>
            <w:vMerge/>
            <w:vAlign w:val="center"/>
            <w:hideMark/>
          </w:tcPr>
          <w:p w14:paraId="0AAA685D" w14:textId="77777777" w:rsidR="0030101B" w:rsidRPr="0030101B" w:rsidRDefault="0030101B" w:rsidP="0030101B">
            <w:pPr>
              <w:spacing w:after="0" w:line="240" w:lineRule="auto"/>
              <w:jc w:val="both"/>
              <w:rPr>
                <w:rFonts w:ascii="Arial" w:eastAsia="Times New Roman" w:hAnsi="Arial" w:cs="Arial"/>
                <w:color w:val="000000"/>
                <w:sz w:val="16"/>
                <w:szCs w:val="16"/>
                <w:lang w:eastAsia="es-CO"/>
              </w:rPr>
            </w:pPr>
          </w:p>
        </w:tc>
        <w:tc>
          <w:tcPr>
            <w:tcW w:w="705" w:type="dxa"/>
            <w:shd w:val="clear" w:color="auto" w:fill="auto"/>
            <w:vAlign w:val="center"/>
            <w:hideMark/>
          </w:tcPr>
          <w:p w14:paraId="46727CCB" w14:textId="77777777" w:rsidR="0030101B" w:rsidRPr="0030101B" w:rsidRDefault="0030101B" w:rsidP="0030101B">
            <w:pPr>
              <w:spacing w:after="0" w:line="240" w:lineRule="auto"/>
              <w:jc w:val="center"/>
              <w:rPr>
                <w:rFonts w:ascii="Arial" w:eastAsia="Times New Roman" w:hAnsi="Arial" w:cs="Arial"/>
                <w:color w:val="5F497A"/>
                <w:sz w:val="16"/>
                <w:szCs w:val="16"/>
                <w:lang w:eastAsia="es-CO"/>
              </w:rPr>
            </w:pPr>
            <w:r w:rsidRPr="0030101B">
              <w:rPr>
                <w:rFonts w:ascii="Arial" w:eastAsia="Times New Roman" w:hAnsi="Arial" w:cs="Arial"/>
                <w:sz w:val="16"/>
                <w:szCs w:val="16"/>
                <w:lang w:eastAsia="es-CO"/>
              </w:rPr>
              <w:t>GEFI</w:t>
            </w:r>
          </w:p>
        </w:tc>
        <w:tc>
          <w:tcPr>
            <w:tcW w:w="3551" w:type="dxa"/>
            <w:shd w:val="clear" w:color="auto" w:fill="auto"/>
            <w:vAlign w:val="center"/>
            <w:hideMark/>
          </w:tcPr>
          <w:p w14:paraId="312A5CC0" w14:textId="77777777" w:rsidR="0030101B" w:rsidRPr="0030101B" w:rsidRDefault="0030101B" w:rsidP="0030101B">
            <w:pPr>
              <w:spacing w:after="0" w:line="240" w:lineRule="auto"/>
              <w:jc w:val="both"/>
              <w:rPr>
                <w:rFonts w:ascii="Arial" w:eastAsia="Times New Roman" w:hAnsi="Arial" w:cs="Arial"/>
                <w:sz w:val="16"/>
                <w:szCs w:val="16"/>
                <w:lang w:eastAsia="es-CO"/>
              </w:rPr>
            </w:pPr>
            <w:r w:rsidRPr="0030101B">
              <w:rPr>
                <w:rFonts w:ascii="Arial" w:eastAsia="Times New Roman" w:hAnsi="Arial" w:cs="Arial"/>
                <w:sz w:val="16"/>
                <w:szCs w:val="16"/>
                <w:lang w:eastAsia="es-CO"/>
              </w:rPr>
              <w:t>EJECUCIÓN PRESUPUESTAL PASIVOS EXIGIBLES</w:t>
            </w:r>
          </w:p>
        </w:tc>
        <w:tc>
          <w:tcPr>
            <w:tcW w:w="1417" w:type="dxa"/>
            <w:shd w:val="clear" w:color="auto" w:fill="auto"/>
            <w:vAlign w:val="center"/>
            <w:hideMark/>
          </w:tcPr>
          <w:p w14:paraId="413505E5" w14:textId="77777777" w:rsidR="0030101B" w:rsidRPr="0030101B" w:rsidRDefault="0030101B" w:rsidP="0030101B">
            <w:pPr>
              <w:spacing w:after="0" w:line="240" w:lineRule="auto"/>
              <w:jc w:val="both"/>
              <w:rPr>
                <w:rFonts w:ascii="Arial" w:eastAsia="Times New Roman" w:hAnsi="Arial" w:cs="Arial"/>
                <w:color w:val="000000"/>
                <w:sz w:val="16"/>
                <w:szCs w:val="16"/>
                <w:lang w:eastAsia="es-CO"/>
              </w:rPr>
            </w:pPr>
            <w:r w:rsidRPr="0030101B">
              <w:rPr>
                <w:rFonts w:ascii="Arial" w:eastAsia="Times New Roman" w:hAnsi="Arial" w:cs="Arial"/>
                <w:color w:val="000000"/>
                <w:sz w:val="16"/>
                <w:szCs w:val="16"/>
                <w:lang w:eastAsia="es-CO"/>
              </w:rPr>
              <w:t>Financiera – SG</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14:paraId="2A2FFB5C" w14:textId="77777777" w:rsidR="0030101B" w:rsidRPr="0030101B" w:rsidRDefault="0030101B" w:rsidP="0030101B">
            <w:pPr>
              <w:spacing w:after="0" w:line="240" w:lineRule="auto"/>
              <w:jc w:val="center"/>
              <w:rPr>
                <w:rFonts w:ascii="Arial" w:eastAsia="Calibri" w:hAnsi="Arial" w:cs="Arial"/>
                <w:color w:val="000000"/>
                <w:sz w:val="16"/>
                <w:szCs w:val="16"/>
              </w:rPr>
            </w:pPr>
            <w:r w:rsidRPr="0030101B">
              <w:rPr>
                <w:rFonts w:ascii="Arial" w:eastAsia="Calibri" w:hAnsi="Arial" w:cs="Arial"/>
                <w:sz w:val="18"/>
                <w:szCs w:val="18"/>
              </w:rPr>
              <w:t xml:space="preserve"> $  416</w:t>
            </w:r>
          </w:p>
        </w:tc>
        <w:tc>
          <w:tcPr>
            <w:tcW w:w="993" w:type="dxa"/>
            <w:tcBorders>
              <w:top w:val="nil"/>
              <w:left w:val="nil"/>
              <w:bottom w:val="single" w:sz="4" w:space="0" w:color="auto"/>
              <w:right w:val="single" w:sz="8" w:space="0" w:color="auto"/>
            </w:tcBorders>
            <w:shd w:val="clear" w:color="auto" w:fill="auto"/>
            <w:vAlign w:val="center"/>
          </w:tcPr>
          <w:p w14:paraId="0DCAB1BF" w14:textId="77777777" w:rsidR="0030101B" w:rsidRPr="0030101B" w:rsidRDefault="0030101B" w:rsidP="0030101B">
            <w:pPr>
              <w:widowControl w:val="0"/>
              <w:spacing w:after="0" w:line="240" w:lineRule="auto"/>
              <w:jc w:val="center"/>
              <w:rPr>
                <w:rFonts w:ascii="Arial" w:eastAsia="Calibri" w:hAnsi="Arial" w:cs="Arial"/>
                <w:color w:val="000000"/>
                <w:sz w:val="16"/>
                <w:szCs w:val="16"/>
              </w:rPr>
            </w:pPr>
            <w:r w:rsidRPr="0030101B">
              <w:rPr>
                <w:rFonts w:ascii="Arial" w:eastAsia="Calibri" w:hAnsi="Arial" w:cs="Arial"/>
                <w:sz w:val="18"/>
                <w:szCs w:val="18"/>
              </w:rPr>
              <w:t xml:space="preserve"> $    4.321 </w:t>
            </w:r>
          </w:p>
        </w:tc>
        <w:tc>
          <w:tcPr>
            <w:tcW w:w="961" w:type="dxa"/>
            <w:tcBorders>
              <w:top w:val="nil"/>
              <w:left w:val="nil"/>
              <w:bottom w:val="single" w:sz="4" w:space="0" w:color="auto"/>
              <w:right w:val="single" w:sz="8" w:space="0" w:color="auto"/>
            </w:tcBorders>
            <w:shd w:val="clear" w:color="auto" w:fill="FF0000"/>
            <w:vAlign w:val="center"/>
          </w:tcPr>
          <w:p w14:paraId="34119E24" w14:textId="77777777" w:rsidR="0030101B" w:rsidRPr="0030101B" w:rsidRDefault="0030101B" w:rsidP="0030101B">
            <w:pPr>
              <w:widowControl w:val="0"/>
              <w:spacing w:after="0" w:line="240" w:lineRule="auto"/>
              <w:jc w:val="center"/>
              <w:rPr>
                <w:rFonts w:ascii="Arial" w:eastAsia="Calibri" w:hAnsi="Arial" w:cs="Arial"/>
                <w:sz w:val="16"/>
                <w:szCs w:val="16"/>
              </w:rPr>
            </w:pPr>
            <w:r w:rsidRPr="0030101B">
              <w:rPr>
                <w:rFonts w:ascii="Arial" w:eastAsia="Calibri" w:hAnsi="Arial" w:cs="Arial"/>
                <w:sz w:val="18"/>
                <w:szCs w:val="18"/>
              </w:rPr>
              <w:t>9,64%</w:t>
            </w:r>
          </w:p>
        </w:tc>
        <w:tc>
          <w:tcPr>
            <w:tcW w:w="985" w:type="dxa"/>
            <w:shd w:val="clear" w:color="auto" w:fill="FF0000"/>
            <w:vAlign w:val="center"/>
          </w:tcPr>
          <w:p w14:paraId="22EC95EF" w14:textId="77777777" w:rsidR="0030101B" w:rsidRPr="0030101B" w:rsidRDefault="0030101B" w:rsidP="0030101B">
            <w:pPr>
              <w:spacing w:after="0" w:line="240" w:lineRule="auto"/>
              <w:jc w:val="center"/>
              <w:rPr>
                <w:rFonts w:ascii="Arial" w:eastAsia="Calibri" w:hAnsi="Arial" w:cs="Arial"/>
                <w:sz w:val="16"/>
                <w:szCs w:val="16"/>
              </w:rPr>
            </w:pPr>
            <w:r w:rsidRPr="0030101B">
              <w:rPr>
                <w:rFonts w:ascii="Arial" w:eastAsia="Calibri" w:hAnsi="Arial" w:cs="Arial"/>
                <w:sz w:val="16"/>
                <w:szCs w:val="16"/>
              </w:rPr>
              <w:t>28%</w:t>
            </w:r>
          </w:p>
        </w:tc>
      </w:tr>
    </w:tbl>
    <w:p w14:paraId="2E62F147" w14:textId="04BF6D60" w:rsidR="0030101B" w:rsidRPr="0046031A" w:rsidRDefault="0030101B" w:rsidP="0046031A">
      <w:pPr>
        <w:widowControl w:val="0"/>
        <w:autoSpaceDE w:val="0"/>
        <w:autoSpaceDN w:val="0"/>
        <w:adjustRightInd w:val="0"/>
        <w:spacing w:after="0" w:line="240" w:lineRule="auto"/>
        <w:ind w:left="720"/>
        <w:jc w:val="center"/>
        <w:rPr>
          <w:rFonts w:ascii="Arial" w:eastAsia="Calibri" w:hAnsi="Arial" w:cs="Arial"/>
          <w:sz w:val="16"/>
          <w:szCs w:val="20"/>
          <w:lang w:eastAsia="es-CO"/>
        </w:rPr>
      </w:pPr>
      <w:r w:rsidRPr="0030101B">
        <w:rPr>
          <w:rFonts w:ascii="Arial" w:eastAsia="Calibri" w:hAnsi="Arial" w:cs="Arial"/>
          <w:sz w:val="18"/>
        </w:rPr>
        <w:t xml:space="preserve"> </w:t>
      </w:r>
      <w:r w:rsidRPr="002C60B9">
        <w:rPr>
          <w:rFonts w:ascii="Arial" w:eastAsia="Calibri" w:hAnsi="Arial" w:cs="Arial"/>
          <w:b/>
          <w:sz w:val="18"/>
          <w:szCs w:val="18"/>
          <w:lang w:eastAsia="es-CO"/>
        </w:rPr>
        <w:t xml:space="preserve">Fuente: </w:t>
      </w:r>
      <w:r w:rsidRPr="002C60B9">
        <w:rPr>
          <w:rFonts w:ascii="Arial" w:eastAsia="Calibri" w:hAnsi="Arial" w:cs="Arial"/>
          <w:sz w:val="18"/>
          <w:szCs w:val="18"/>
          <w:lang w:eastAsia="es-CO"/>
        </w:rPr>
        <w:t>Reporte de Indicadores del 4to Trimestre de 2022– UAERMV</w:t>
      </w:r>
      <w:r w:rsidRPr="0030101B">
        <w:rPr>
          <w:rFonts w:ascii="Arial" w:eastAsia="Calibri" w:hAnsi="Arial" w:cs="Arial"/>
          <w:sz w:val="16"/>
          <w:szCs w:val="20"/>
          <w:lang w:eastAsia="es-CO"/>
        </w:rPr>
        <w:t>.</w:t>
      </w:r>
    </w:p>
    <w:p w14:paraId="24CEF44E" w14:textId="1E659FFF" w:rsidR="0030101B" w:rsidRPr="0030101B" w:rsidRDefault="0030101B" w:rsidP="0030101B">
      <w:pPr>
        <w:widowControl w:val="0"/>
        <w:spacing w:after="0" w:line="240" w:lineRule="auto"/>
        <w:jc w:val="both"/>
        <w:rPr>
          <w:rFonts w:ascii="Arial" w:eastAsia="Times New Roman" w:hAnsi="Arial" w:cs="Arial"/>
          <w:b/>
          <w:lang w:val="es-ES" w:eastAsia="es-ES"/>
        </w:rPr>
      </w:pPr>
    </w:p>
    <w:p w14:paraId="66DFC6D7" w14:textId="77777777" w:rsidR="0030101B" w:rsidRPr="0046031A" w:rsidRDefault="0030101B" w:rsidP="00B2159B">
      <w:pPr>
        <w:pStyle w:val="Prrafodelista"/>
        <w:widowControl w:val="0"/>
        <w:numPr>
          <w:ilvl w:val="0"/>
          <w:numId w:val="59"/>
        </w:numPr>
        <w:spacing w:after="0" w:line="240" w:lineRule="auto"/>
        <w:jc w:val="both"/>
        <w:rPr>
          <w:rFonts w:ascii="Arial" w:eastAsia="Times New Roman" w:hAnsi="Arial" w:cs="Arial"/>
          <w:u w:val="single"/>
          <w:lang w:val="es-ES" w:eastAsia="es-ES"/>
        </w:rPr>
      </w:pPr>
      <w:r w:rsidRPr="0046031A">
        <w:rPr>
          <w:rFonts w:ascii="Arial" w:eastAsia="Times New Roman" w:hAnsi="Arial" w:cs="Arial"/>
          <w:b/>
          <w:lang w:val="es-ES" w:eastAsia="es-ES"/>
        </w:rPr>
        <w:t xml:space="preserve">PIV-IND-002 </w:t>
      </w:r>
      <w:r w:rsidRPr="0046031A">
        <w:rPr>
          <w:rFonts w:ascii="Arial" w:eastAsia="Times New Roman" w:hAnsi="Arial" w:cs="Arial"/>
          <w:u w:val="single"/>
          <w:lang w:val="es-ES" w:eastAsia="es-ES"/>
        </w:rPr>
        <w:t>SEGUIMIENTO A INTERVENCIONES EJECUTADAS:</w:t>
      </w:r>
    </w:p>
    <w:p w14:paraId="31DC0CAF" w14:textId="77777777" w:rsidR="0030101B" w:rsidRPr="0030101B" w:rsidRDefault="0030101B" w:rsidP="0030101B">
      <w:pPr>
        <w:widowControl w:val="0"/>
        <w:spacing w:after="0" w:line="240" w:lineRule="auto"/>
        <w:jc w:val="both"/>
        <w:rPr>
          <w:rFonts w:ascii="Arial" w:eastAsia="Times New Roman" w:hAnsi="Arial" w:cs="Arial"/>
          <w:sz w:val="16"/>
          <w:szCs w:val="16"/>
          <w:u w:val="single"/>
          <w:lang w:val="es-ES" w:eastAsia="es-ES"/>
        </w:rPr>
      </w:pPr>
    </w:p>
    <w:p w14:paraId="61DF6299" w14:textId="65FFE29A" w:rsidR="0030101B" w:rsidRPr="002C60B9" w:rsidRDefault="002C60B9" w:rsidP="002C60B9">
      <w:pPr>
        <w:pStyle w:val="Descripcin"/>
        <w:jc w:val="center"/>
        <w:rPr>
          <w:rFonts w:ascii="Arial" w:eastAsia="Times New Roman" w:hAnsi="Arial" w:cs="Arial"/>
          <w:b w:val="0"/>
          <w:bCs w:val="0"/>
          <w:sz w:val="18"/>
          <w:szCs w:val="18"/>
          <w:lang w:val="es-ES" w:eastAsia="es-ES"/>
        </w:rPr>
      </w:pPr>
      <w:bookmarkStart w:id="31" w:name="_Toc117604543"/>
      <w:bookmarkStart w:id="32" w:name="_Toc126954749"/>
      <w:r w:rsidRPr="002C60B9">
        <w:rPr>
          <w:rFonts w:ascii="Arial" w:hAnsi="Arial" w:cs="Arial"/>
          <w:b w:val="0"/>
          <w:sz w:val="18"/>
          <w:szCs w:val="18"/>
        </w:rPr>
        <w:t xml:space="preserve">Tabla </w:t>
      </w:r>
      <w:r w:rsidRPr="002C60B9">
        <w:rPr>
          <w:rFonts w:ascii="Arial" w:hAnsi="Arial" w:cs="Arial"/>
          <w:b w:val="0"/>
          <w:sz w:val="18"/>
          <w:szCs w:val="18"/>
        </w:rPr>
        <w:fldChar w:fldCharType="begin"/>
      </w:r>
      <w:r w:rsidRPr="002C60B9">
        <w:rPr>
          <w:rFonts w:ascii="Arial" w:hAnsi="Arial" w:cs="Arial"/>
          <w:b w:val="0"/>
          <w:sz w:val="18"/>
          <w:szCs w:val="18"/>
        </w:rPr>
        <w:instrText xml:space="preserve"> SEQ Tabla \* ARABIC </w:instrText>
      </w:r>
      <w:r w:rsidRPr="002C60B9">
        <w:rPr>
          <w:rFonts w:ascii="Arial" w:hAnsi="Arial" w:cs="Arial"/>
          <w:b w:val="0"/>
          <w:sz w:val="18"/>
          <w:szCs w:val="18"/>
        </w:rPr>
        <w:fldChar w:fldCharType="separate"/>
      </w:r>
      <w:r w:rsidR="00E26346">
        <w:rPr>
          <w:rFonts w:ascii="Arial" w:hAnsi="Arial" w:cs="Arial"/>
          <w:b w:val="0"/>
          <w:noProof/>
          <w:sz w:val="18"/>
          <w:szCs w:val="18"/>
        </w:rPr>
        <w:t>5</w:t>
      </w:r>
      <w:r w:rsidRPr="002C60B9">
        <w:rPr>
          <w:rFonts w:ascii="Arial" w:hAnsi="Arial" w:cs="Arial"/>
          <w:b w:val="0"/>
          <w:sz w:val="18"/>
          <w:szCs w:val="18"/>
        </w:rPr>
        <w:fldChar w:fldCharType="end"/>
      </w:r>
      <w:r w:rsidRPr="002C60B9">
        <w:rPr>
          <w:rFonts w:ascii="Arial" w:hAnsi="Arial" w:cs="Arial"/>
          <w:b w:val="0"/>
          <w:sz w:val="18"/>
          <w:szCs w:val="18"/>
        </w:rPr>
        <w:t>.</w:t>
      </w:r>
      <w:r w:rsidR="0030101B" w:rsidRPr="002C60B9">
        <w:rPr>
          <w:rFonts w:ascii="Arial" w:hAnsi="Arial" w:cs="Arial"/>
          <w:b w:val="0"/>
          <w:bCs w:val="0"/>
          <w:sz w:val="18"/>
          <w:szCs w:val="18"/>
        </w:rPr>
        <w:t xml:space="preserve"> Seguimiento a intervenciones ejecutadas</w:t>
      </w:r>
      <w:bookmarkEnd w:id="31"/>
      <w:bookmarkEnd w:id="32"/>
    </w:p>
    <w:tbl>
      <w:tblPr>
        <w:tblW w:w="5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9"/>
        <w:gridCol w:w="1633"/>
        <w:gridCol w:w="1712"/>
        <w:gridCol w:w="1136"/>
      </w:tblGrid>
      <w:tr w:rsidR="0030101B" w:rsidRPr="0030101B" w14:paraId="2C918DCC" w14:textId="77777777" w:rsidTr="006000AA">
        <w:trPr>
          <w:trHeight w:val="227"/>
          <w:jc w:val="center"/>
        </w:trPr>
        <w:tc>
          <w:tcPr>
            <w:tcW w:w="5900" w:type="dxa"/>
            <w:gridSpan w:val="4"/>
            <w:shd w:val="clear" w:color="000000" w:fill="E7E6E6"/>
            <w:vAlign w:val="center"/>
          </w:tcPr>
          <w:p w14:paraId="51D67D4B" w14:textId="77777777" w:rsidR="0030101B" w:rsidRPr="0030101B" w:rsidRDefault="0030101B" w:rsidP="0030101B">
            <w:pPr>
              <w:spacing w:after="0" w:line="240" w:lineRule="auto"/>
              <w:jc w:val="center"/>
              <w:rPr>
                <w:rFonts w:ascii="Arial" w:eastAsia="Times New Roman" w:hAnsi="Arial" w:cs="Arial"/>
                <w:b/>
                <w:bCs/>
                <w:sz w:val="16"/>
                <w:szCs w:val="16"/>
                <w:lang w:eastAsia="es-CO"/>
              </w:rPr>
            </w:pPr>
            <w:r w:rsidRPr="0030101B">
              <w:rPr>
                <w:rFonts w:ascii="Arial" w:eastAsia="Times New Roman" w:hAnsi="Arial" w:cs="Arial"/>
                <w:b/>
                <w:bCs/>
                <w:sz w:val="16"/>
                <w:szCs w:val="16"/>
                <w:lang w:eastAsia="es-CO"/>
              </w:rPr>
              <w:t>CUADRO DE SEGUIMIENTO</w:t>
            </w:r>
          </w:p>
        </w:tc>
      </w:tr>
      <w:tr w:rsidR="0030101B" w:rsidRPr="0030101B" w14:paraId="602D8540" w14:textId="77777777" w:rsidTr="006000AA">
        <w:trPr>
          <w:trHeight w:val="227"/>
          <w:jc w:val="center"/>
        </w:trPr>
        <w:tc>
          <w:tcPr>
            <w:tcW w:w="1419" w:type="dxa"/>
            <w:shd w:val="clear" w:color="000000" w:fill="E7E6E6"/>
            <w:vAlign w:val="center"/>
            <w:hideMark/>
          </w:tcPr>
          <w:p w14:paraId="66F9A5FF" w14:textId="77777777" w:rsidR="0030101B" w:rsidRPr="0030101B" w:rsidRDefault="0030101B" w:rsidP="0030101B">
            <w:pPr>
              <w:spacing w:after="0" w:line="240" w:lineRule="auto"/>
              <w:jc w:val="center"/>
              <w:rPr>
                <w:rFonts w:ascii="Arial" w:eastAsia="Times New Roman" w:hAnsi="Arial" w:cs="Arial"/>
                <w:b/>
                <w:bCs/>
                <w:sz w:val="16"/>
                <w:szCs w:val="16"/>
                <w:lang w:eastAsia="es-CO"/>
              </w:rPr>
            </w:pPr>
            <w:r w:rsidRPr="0030101B">
              <w:rPr>
                <w:rFonts w:ascii="Arial" w:eastAsia="Times New Roman" w:hAnsi="Arial" w:cs="Arial"/>
                <w:b/>
                <w:bCs/>
                <w:sz w:val="16"/>
                <w:szCs w:val="16"/>
                <w:lang w:eastAsia="es-CO"/>
              </w:rPr>
              <w:t>PERIODO DE MEDICIÓN</w:t>
            </w:r>
          </w:p>
        </w:tc>
        <w:tc>
          <w:tcPr>
            <w:tcW w:w="1633" w:type="dxa"/>
            <w:shd w:val="clear" w:color="000000" w:fill="E7E6E6"/>
            <w:vAlign w:val="center"/>
            <w:hideMark/>
          </w:tcPr>
          <w:p w14:paraId="12620E24" w14:textId="77777777" w:rsidR="0030101B" w:rsidRPr="0030101B" w:rsidRDefault="0030101B" w:rsidP="0030101B">
            <w:pPr>
              <w:spacing w:after="0" w:line="240" w:lineRule="auto"/>
              <w:jc w:val="center"/>
              <w:rPr>
                <w:rFonts w:ascii="Arial" w:eastAsia="Times New Roman" w:hAnsi="Arial" w:cs="Arial"/>
                <w:b/>
                <w:bCs/>
                <w:sz w:val="16"/>
                <w:szCs w:val="16"/>
                <w:lang w:eastAsia="es-CO"/>
              </w:rPr>
            </w:pPr>
            <w:r w:rsidRPr="0030101B">
              <w:rPr>
                <w:rFonts w:ascii="Arial" w:eastAsia="Times New Roman" w:hAnsi="Arial" w:cs="Arial"/>
                <w:b/>
                <w:bCs/>
                <w:sz w:val="16"/>
                <w:szCs w:val="16"/>
                <w:lang w:eastAsia="es-CO"/>
              </w:rPr>
              <w:t># de Elementos PK_ID con visita de seguimiento</w:t>
            </w:r>
          </w:p>
        </w:tc>
        <w:tc>
          <w:tcPr>
            <w:tcW w:w="1712" w:type="dxa"/>
            <w:shd w:val="clear" w:color="000000" w:fill="E7E6E6"/>
            <w:vAlign w:val="center"/>
            <w:hideMark/>
          </w:tcPr>
          <w:p w14:paraId="56C54123" w14:textId="77777777" w:rsidR="0030101B" w:rsidRPr="0030101B" w:rsidRDefault="0030101B" w:rsidP="0030101B">
            <w:pPr>
              <w:spacing w:after="0" w:line="240" w:lineRule="auto"/>
              <w:jc w:val="center"/>
              <w:rPr>
                <w:rFonts w:ascii="Arial" w:eastAsia="Times New Roman" w:hAnsi="Arial" w:cs="Arial"/>
                <w:b/>
                <w:bCs/>
                <w:sz w:val="16"/>
                <w:szCs w:val="16"/>
                <w:lang w:eastAsia="es-CO"/>
              </w:rPr>
            </w:pPr>
            <w:r w:rsidRPr="0030101B">
              <w:rPr>
                <w:rFonts w:ascii="Arial" w:eastAsia="Times New Roman" w:hAnsi="Arial" w:cs="Arial"/>
                <w:b/>
                <w:bCs/>
                <w:sz w:val="16"/>
                <w:szCs w:val="16"/>
                <w:lang w:eastAsia="es-CO"/>
              </w:rPr>
              <w:t># de Elementos PK_ID programados para seguimiento</w:t>
            </w:r>
          </w:p>
        </w:tc>
        <w:tc>
          <w:tcPr>
            <w:tcW w:w="1136" w:type="dxa"/>
            <w:shd w:val="clear" w:color="000000" w:fill="E7E6E6"/>
            <w:vAlign w:val="center"/>
            <w:hideMark/>
          </w:tcPr>
          <w:p w14:paraId="6860AF2F" w14:textId="77777777" w:rsidR="0030101B" w:rsidRPr="0030101B" w:rsidRDefault="0030101B" w:rsidP="0030101B">
            <w:pPr>
              <w:spacing w:after="0" w:line="240" w:lineRule="auto"/>
              <w:jc w:val="center"/>
              <w:rPr>
                <w:rFonts w:ascii="Arial" w:eastAsia="Times New Roman" w:hAnsi="Arial" w:cs="Arial"/>
                <w:b/>
                <w:bCs/>
                <w:sz w:val="16"/>
                <w:szCs w:val="16"/>
                <w:lang w:eastAsia="es-CO"/>
              </w:rPr>
            </w:pPr>
            <w:r w:rsidRPr="0030101B">
              <w:rPr>
                <w:rFonts w:ascii="Arial" w:eastAsia="Times New Roman" w:hAnsi="Arial" w:cs="Arial"/>
                <w:b/>
                <w:bCs/>
                <w:sz w:val="16"/>
                <w:szCs w:val="16"/>
                <w:lang w:eastAsia="es-CO"/>
              </w:rPr>
              <w:t>RESULTADO</w:t>
            </w:r>
          </w:p>
        </w:tc>
      </w:tr>
      <w:tr w:rsidR="0030101B" w:rsidRPr="0030101B" w14:paraId="0DAA55FD" w14:textId="77777777" w:rsidTr="006000AA">
        <w:trPr>
          <w:trHeight w:val="227"/>
          <w:jc w:val="center"/>
        </w:trPr>
        <w:tc>
          <w:tcPr>
            <w:tcW w:w="1419" w:type="dxa"/>
            <w:shd w:val="clear" w:color="auto" w:fill="auto"/>
            <w:vAlign w:val="center"/>
            <w:hideMark/>
          </w:tcPr>
          <w:p w14:paraId="4D5DC6A9" w14:textId="77777777" w:rsidR="0030101B" w:rsidRPr="0030101B" w:rsidRDefault="0030101B" w:rsidP="0030101B">
            <w:pPr>
              <w:spacing w:after="0" w:line="240" w:lineRule="auto"/>
              <w:jc w:val="center"/>
              <w:rPr>
                <w:rFonts w:ascii="Arial" w:eastAsia="Times New Roman" w:hAnsi="Arial" w:cs="Arial"/>
                <w:sz w:val="16"/>
                <w:szCs w:val="16"/>
                <w:lang w:eastAsia="es-CO"/>
              </w:rPr>
            </w:pPr>
            <w:r w:rsidRPr="0030101B">
              <w:rPr>
                <w:rFonts w:ascii="Arial" w:eastAsia="Times New Roman" w:hAnsi="Arial" w:cs="Arial"/>
                <w:sz w:val="16"/>
                <w:szCs w:val="16"/>
                <w:lang w:eastAsia="es-CO"/>
              </w:rPr>
              <w:t>1er Trimestre</w:t>
            </w:r>
          </w:p>
        </w:tc>
        <w:tc>
          <w:tcPr>
            <w:tcW w:w="1633" w:type="dxa"/>
            <w:tcBorders>
              <w:top w:val="nil"/>
              <w:left w:val="single" w:sz="8" w:space="0" w:color="auto"/>
              <w:bottom w:val="single" w:sz="4" w:space="0" w:color="auto"/>
              <w:right w:val="single" w:sz="8" w:space="0" w:color="auto"/>
            </w:tcBorders>
            <w:shd w:val="clear" w:color="auto" w:fill="auto"/>
            <w:vAlign w:val="center"/>
          </w:tcPr>
          <w:p w14:paraId="219B1624" w14:textId="77777777" w:rsidR="0030101B" w:rsidRPr="0030101B" w:rsidRDefault="0030101B" w:rsidP="0030101B">
            <w:pPr>
              <w:spacing w:after="0" w:line="240" w:lineRule="auto"/>
              <w:jc w:val="center"/>
              <w:rPr>
                <w:rFonts w:ascii="Arial" w:eastAsia="Calibri" w:hAnsi="Arial" w:cs="Arial"/>
                <w:sz w:val="16"/>
                <w:szCs w:val="16"/>
              </w:rPr>
            </w:pPr>
            <w:r w:rsidRPr="0030101B">
              <w:rPr>
                <w:rFonts w:ascii="Arial" w:eastAsia="Calibri" w:hAnsi="Arial" w:cs="Arial"/>
                <w:sz w:val="16"/>
                <w:szCs w:val="16"/>
              </w:rPr>
              <w:t>404</w:t>
            </w:r>
          </w:p>
        </w:tc>
        <w:tc>
          <w:tcPr>
            <w:tcW w:w="1712" w:type="dxa"/>
            <w:tcBorders>
              <w:top w:val="nil"/>
              <w:left w:val="nil"/>
              <w:bottom w:val="single" w:sz="4" w:space="0" w:color="auto"/>
              <w:right w:val="single" w:sz="8" w:space="0" w:color="auto"/>
            </w:tcBorders>
            <w:shd w:val="clear" w:color="auto" w:fill="auto"/>
            <w:vAlign w:val="center"/>
          </w:tcPr>
          <w:p w14:paraId="55AD2743" w14:textId="77777777" w:rsidR="0030101B" w:rsidRPr="0030101B" w:rsidRDefault="0030101B" w:rsidP="0030101B">
            <w:pPr>
              <w:widowControl w:val="0"/>
              <w:spacing w:after="0" w:line="240" w:lineRule="auto"/>
              <w:jc w:val="center"/>
              <w:rPr>
                <w:rFonts w:ascii="Arial" w:eastAsia="Calibri" w:hAnsi="Arial" w:cs="Arial"/>
                <w:sz w:val="16"/>
                <w:szCs w:val="16"/>
              </w:rPr>
            </w:pPr>
            <w:r w:rsidRPr="0030101B">
              <w:rPr>
                <w:rFonts w:ascii="Arial" w:eastAsia="Calibri" w:hAnsi="Arial" w:cs="Arial"/>
                <w:sz w:val="16"/>
                <w:szCs w:val="16"/>
              </w:rPr>
              <w:t>400</w:t>
            </w:r>
          </w:p>
        </w:tc>
        <w:tc>
          <w:tcPr>
            <w:tcW w:w="1136" w:type="dxa"/>
            <w:tcBorders>
              <w:top w:val="nil"/>
              <w:left w:val="nil"/>
              <w:bottom w:val="single" w:sz="4" w:space="0" w:color="auto"/>
              <w:right w:val="single" w:sz="8" w:space="0" w:color="auto"/>
            </w:tcBorders>
            <w:shd w:val="clear" w:color="auto" w:fill="auto"/>
            <w:vAlign w:val="center"/>
          </w:tcPr>
          <w:p w14:paraId="6EC81A6A" w14:textId="77777777" w:rsidR="0030101B" w:rsidRPr="0030101B" w:rsidRDefault="0030101B" w:rsidP="0030101B">
            <w:pPr>
              <w:widowControl w:val="0"/>
              <w:spacing w:after="0" w:line="240" w:lineRule="auto"/>
              <w:jc w:val="center"/>
              <w:rPr>
                <w:rFonts w:ascii="Arial" w:eastAsia="Calibri" w:hAnsi="Arial" w:cs="Arial"/>
                <w:sz w:val="16"/>
                <w:szCs w:val="16"/>
              </w:rPr>
            </w:pPr>
            <w:r w:rsidRPr="0030101B">
              <w:rPr>
                <w:rFonts w:ascii="Arial" w:eastAsia="Calibri" w:hAnsi="Arial" w:cs="Arial"/>
                <w:sz w:val="16"/>
                <w:szCs w:val="16"/>
              </w:rPr>
              <w:t>101%</w:t>
            </w:r>
          </w:p>
        </w:tc>
      </w:tr>
      <w:tr w:rsidR="0030101B" w:rsidRPr="0030101B" w14:paraId="32C07AE8" w14:textId="77777777" w:rsidTr="006000AA">
        <w:trPr>
          <w:trHeight w:val="227"/>
          <w:jc w:val="center"/>
        </w:trPr>
        <w:tc>
          <w:tcPr>
            <w:tcW w:w="1419" w:type="dxa"/>
            <w:tcBorders>
              <w:right w:val="single" w:sz="4" w:space="0" w:color="auto"/>
            </w:tcBorders>
            <w:shd w:val="clear" w:color="auto" w:fill="auto"/>
            <w:vAlign w:val="center"/>
          </w:tcPr>
          <w:p w14:paraId="5AB17997" w14:textId="77777777" w:rsidR="0030101B" w:rsidRPr="0030101B" w:rsidRDefault="0030101B" w:rsidP="0030101B">
            <w:pPr>
              <w:spacing w:after="0" w:line="240" w:lineRule="auto"/>
              <w:jc w:val="center"/>
              <w:rPr>
                <w:rFonts w:ascii="Arial" w:eastAsia="Times New Roman" w:hAnsi="Arial" w:cs="Arial"/>
                <w:sz w:val="16"/>
                <w:szCs w:val="16"/>
                <w:lang w:eastAsia="es-CO"/>
              </w:rPr>
            </w:pPr>
            <w:r w:rsidRPr="0030101B">
              <w:rPr>
                <w:rFonts w:ascii="Arial" w:eastAsia="Times New Roman" w:hAnsi="Arial" w:cs="Arial"/>
                <w:sz w:val="16"/>
                <w:szCs w:val="16"/>
                <w:lang w:eastAsia="es-CO"/>
              </w:rPr>
              <w:t>2do Trimestre</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659275E9" w14:textId="77777777" w:rsidR="0030101B" w:rsidRPr="0030101B" w:rsidRDefault="0030101B" w:rsidP="0030101B">
            <w:pPr>
              <w:spacing w:after="0" w:line="240" w:lineRule="auto"/>
              <w:jc w:val="center"/>
              <w:rPr>
                <w:rFonts w:ascii="Arial" w:eastAsia="Calibri" w:hAnsi="Arial" w:cs="Arial"/>
                <w:sz w:val="16"/>
                <w:szCs w:val="16"/>
              </w:rPr>
            </w:pPr>
            <w:r w:rsidRPr="0030101B">
              <w:rPr>
                <w:rFonts w:ascii="Arial" w:eastAsia="Calibri" w:hAnsi="Arial" w:cs="Arial"/>
                <w:sz w:val="16"/>
              </w:rPr>
              <w:t>652</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3EC2669A" w14:textId="77777777" w:rsidR="0030101B" w:rsidRPr="0030101B" w:rsidRDefault="0030101B" w:rsidP="0030101B">
            <w:pPr>
              <w:widowControl w:val="0"/>
              <w:spacing w:after="0" w:line="240" w:lineRule="auto"/>
              <w:jc w:val="center"/>
              <w:rPr>
                <w:rFonts w:ascii="Arial" w:eastAsia="Calibri" w:hAnsi="Arial" w:cs="Arial"/>
                <w:sz w:val="16"/>
                <w:szCs w:val="16"/>
              </w:rPr>
            </w:pPr>
            <w:r w:rsidRPr="0030101B">
              <w:rPr>
                <w:rFonts w:ascii="Arial" w:eastAsia="Calibri" w:hAnsi="Arial" w:cs="Arial"/>
                <w:sz w:val="16"/>
              </w:rPr>
              <w:t>600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42E6FE8F" w14:textId="77777777" w:rsidR="0030101B" w:rsidRPr="0030101B" w:rsidRDefault="0030101B" w:rsidP="0030101B">
            <w:pPr>
              <w:widowControl w:val="0"/>
              <w:spacing w:after="0" w:line="240" w:lineRule="auto"/>
              <w:jc w:val="center"/>
              <w:rPr>
                <w:rFonts w:ascii="Arial" w:eastAsia="Calibri" w:hAnsi="Arial" w:cs="Arial"/>
                <w:sz w:val="16"/>
                <w:szCs w:val="16"/>
              </w:rPr>
            </w:pPr>
            <w:r w:rsidRPr="0030101B">
              <w:rPr>
                <w:rFonts w:ascii="Arial" w:eastAsia="Calibri" w:hAnsi="Arial" w:cs="Arial"/>
                <w:sz w:val="16"/>
              </w:rPr>
              <w:t>109%</w:t>
            </w:r>
          </w:p>
        </w:tc>
      </w:tr>
      <w:tr w:rsidR="0030101B" w:rsidRPr="0030101B" w14:paraId="2661B497" w14:textId="77777777" w:rsidTr="0030101B">
        <w:trPr>
          <w:trHeight w:val="227"/>
          <w:jc w:val="center"/>
        </w:trPr>
        <w:tc>
          <w:tcPr>
            <w:tcW w:w="1419" w:type="dxa"/>
            <w:tcBorders>
              <w:right w:val="single" w:sz="4" w:space="0" w:color="auto"/>
            </w:tcBorders>
            <w:shd w:val="clear" w:color="auto" w:fill="auto"/>
            <w:vAlign w:val="center"/>
          </w:tcPr>
          <w:p w14:paraId="1D37F0A6" w14:textId="77777777" w:rsidR="0030101B" w:rsidRPr="0030101B" w:rsidRDefault="0030101B" w:rsidP="0030101B">
            <w:pPr>
              <w:spacing w:after="0" w:line="240" w:lineRule="auto"/>
              <w:jc w:val="center"/>
              <w:rPr>
                <w:rFonts w:ascii="Arial" w:eastAsia="Times New Roman" w:hAnsi="Arial" w:cs="Arial"/>
                <w:sz w:val="16"/>
                <w:szCs w:val="16"/>
                <w:lang w:eastAsia="es-CO"/>
              </w:rPr>
            </w:pPr>
            <w:r w:rsidRPr="0030101B">
              <w:rPr>
                <w:rFonts w:ascii="Arial" w:eastAsia="Times New Roman" w:hAnsi="Arial" w:cs="Arial"/>
                <w:sz w:val="16"/>
                <w:szCs w:val="16"/>
                <w:lang w:eastAsia="es-CO"/>
              </w:rPr>
              <w:t>3er Trimestre</w:t>
            </w:r>
          </w:p>
        </w:tc>
        <w:tc>
          <w:tcPr>
            <w:tcW w:w="1633" w:type="dxa"/>
            <w:tcBorders>
              <w:top w:val="single" w:sz="4" w:space="0" w:color="auto"/>
              <w:left w:val="single" w:sz="8" w:space="0" w:color="auto"/>
              <w:bottom w:val="single" w:sz="4" w:space="0" w:color="auto"/>
              <w:right w:val="single" w:sz="8" w:space="0" w:color="auto"/>
            </w:tcBorders>
            <w:shd w:val="clear" w:color="auto" w:fill="auto"/>
            <w:vAlign w:val="center"/>
          </w:tcPr>
          <w:p w14:paraId="0617C608" w14:textId="77777777" w:rsidR="0030101B" w:rsidRPr="0030101B" w:rsidRDefault="0030101B" w:rsidP="0030101B">
            <w:pPr>
              <w:spacing w:after="0" w:line="240" w:lineRule="auto"/>
              <w:jc w:val="center"/>
              <w:rPr>
                <w:rFonts w:ascii="Arial" w:eastAsia="Calibri" w:hAnsi="Arial" w:cs="Arial"/>
                <w:sz w:val="16"/>
              </w:rPr>
            </w:pPr>
            <w:r w:rsidRPr="0030101B">
              <w:rPr>
                <w:rFonts w:ascii="Arial" w:eastAsia="Calibri" w:hAnsi="Arial" w:cs="Arial"/>
                <w:sz w:val="16"/>
              </w:rPr>
              <w:t>665</w:t>
            </w:r>
          </w:p>
        </w:tc>
        <w:tc>
          <w:tcPr>
            <w:tcW w:w="1712" w:type="dxa"/>
            <w:tcBorders>
              <w:top w:val="single" w:sz="4" w:space="0" w:color="auto"/>
              <w:left w:val="nil"/>
              <w:bottom w:val="single" w:sz="4" w:space="0" w:color="auto"/>
              <w:right w:val="single" w:sz="8" w:space="0" w:color="auto"/>
            </w:tcBorders>
            <w:shd w:val="clear" w:color="auto" w:fill="auto"/>
            <w:vAlign w:val="center"/>
          </w:tcPr>
          <w:p w14:paraId="5914DD72" w14:textId="77777777" w:rsidR="0030101B" w:rsidRPr="0030101B" w:rsidRDefault="0030101B" w:rsidP="0030101B">
            <w:pPr>
              <w:widowControl w:val="0"/>
              <w:spacing w:after="0" w:line="240" w:lineRule="auto"/>
              <w:jc w:val="center"/>
              <w:rPr>
                <w:rFonts w:ascii="Arial" w:eastAsia="Calibri" w:hAnsi="Arial" w:cs="Arial"/>
                <w:sz w:val="16"/>
              </w:rPr>
            </w:pPr>
            <w:r w:rsidRPr="0030101B">
              <w:rPr>
                <w:rFonts w:ascii="Arial" w:eastAsia="Calibri" w:hAnsi="Arial" w:cs="Arial"/>
                <w:sz w:val="16"/>
              </w:rPr>
              <w:t>650</w:t>
            </w:r>
          </w:p>
        </w:tc>
        <w:tc>
          <w:tcPr>
            <w:tcW w:w="1136" w:type="dxa"/>
            <w:tcBorders>
              <w:top w:val="nil"/>
              <w:left w:val="nil"/>
              <w:bottom w:val="single" w:sz="4" w:space="0" w:color="auto"/>
              <w:right w:val="single" w:sz="8" w:space="0" w:color="auto"/>
            </w:tcBorders>
            <w:shd w:val="clear" w:color="auto" w:fill="FFFFFF"/>
            <w:vAlign w:val="center"/>
          </w:tcPr>
          <w:p w14:paraId="108055A1" w14:textId="77777777" w:rsidR="0030101B" w:rsidRPr="0030101B" w:rsidRDefault="0030101B" w:rsidP="0030101B">
            <w:pPr>
              <w:widowControl w:val="0"/>
              <w:spacing w:after="0" w:line="240" w:lineRule="auto"/>
              <w:jc w:val="center"/>
              <w:rPr>
                <w:rFonts w:ascii="Arial" w:eastAsia="Calibri" w:hAnsi="Arial" w:cs="Arial"/>
                <w:sz w:val="16"/>
              </w:rPr>
            </w:pPr>
            <w:r w:rsidRPr="0030101B">
              <w:rPr>
                <w:rFonts w:ascii="Arial" w:eastAsia="Calibri" w:hAnsi="Arial" w:cs="Arial"/>
                <w:sz w:val="16"/>
              </w:rPr>
              <w:t>102%</w:t>
            </w:r>
          </w:p>
        </w:tc>
      </w:tr>
      <w:tr w:rsidR="0030101B" w:rsidRPr="0030101B" w14:paraId="73989323" w14:textId="77777777" w:rsidTr="006000AA">
        <w:trPr>
          <w:trHeight w:val="227"/>
          <w:jc w:val="center"/>
        </w:trPr>
        <w:tc>
          <w:tcPr>
            <w:tcW w:w="1419" w:type="dxa"/>
            <w:tcBorders>
              <w:right w:val="single" w:sz="4" w:space="0" w:color="auto"/>
            </w:tcBorders>
            <w:shd w:val="clear" w:color="auto" w:fill="auto"/>
            <w:vAlign w:val="center"/>
          </w:tcPr>
          <w:p w14:paraId="0D59DA0D" w14:textId="77777777" w:rsidR="0030101B" w:rsidRPr="0030101B" w:rsidRDefault="0030101B" w:rsidP="0030101B">
            <w:pPr>
              <w:spacing w:after="0" w:line="240" w:lineRule="auto"/>
              <w:jc w:val="center"/>
              <w:rPr>
                <w:rFonts w:ascii="Arial" w:eastAsia="Times New Roman" w:hAnsi="Arial" w:cs="Arial"/>
                <w:sz w:val="16"/>
                <w:szCs w:val="16"/>
                <w:lang w:eastAsia="es-CO"/>
              </w:rPr>
            </w:pPr>
            <w:r w:rsidRPr="0030101B">
              <w:rPr>
                <w:rFonts w:ascii="Arial" w:eastAsia="Times New Roman" w:hAnsi="Arial" w:cs="Arial"/>
                <w:sz w:val="16"/>
                <w:szCs w:val="16"/>
                <w:lang w:eastAsia="es-CO"/>
              </w:rPr>
              <w:t>4to Trimestre</w:t>
            </w:r>
          </w:p>
        </w:tc>
        <w:tc>
          <w:tcPr>
            <w:tcW w:w="1633" w:type="dxa"/>
            <w:tcBorders>
              <w:top w:val="single" w:sz="4" w:space="0" w:color="auto"/>
              <w:left w:val="single" w:sz="8" w:space="0" w:color="auto"/>
              <w:bottom w:val="single" w:sz="4" w:space="0" w:color="auto"/>
              <w:right w:val="single" w:sz="8" w:space="0" w:color="auto"/>
            </w:tcBorders>
            <w:shd w:val="clear" w:color="auto" w:fill="auto"/>
            <w:vAlign w:val="center"/>
          </w:tcPr>
          <w:p w14:paraId="4B0EEC5B" w14:textId="77777777" w:rsidR="0030101B" w:rsidRPr="0030101B" w:rsidRDefault="0030101B" w:rsidP="0030101B">
            <w:pPr>
              <w:spacing w:after="0" w:line="240" w:lineRule="auto"/>
              <w:jc w:val="center"/>
              <w:rPr>
                <w:rFonts w:ascii="Arial" w:eastAsia="Calibri" w:hAnsi="Arial" w:cs="Arial"/>
                <w:sz w:val="16"/>
                <w:szCs w:val="16"/>
              </w:rPr>
            </w:pPr>
            <w:r w:rsidRPr="0030101B">
              <w:rPr>
                <w:rFonts w:ascii="Arial" w:eastAsia="Calibri" w:hAnsi="Arial" w:cs="Arial"/>
                <w:sz w:val="16"/>
                <w:szCs w:val="16"/>
              </w:rPr>
              <w:t>540</w:t>
            </w:r>
          </w:p>
        </w:tc>
        <w:tc>
          <w:tcPr>
            <w:tcW w:w="1712" w:type="dxa"/>
            <w:tcBorders>
              <w:top w:val="single" w:sz="4" w:space="0" w:color="auto"/>
              <w:left w:val="nil"/>
              <w:bottom w:val="single" w:sz="4" w:space="0" w:color="auto"/>
              <w:right w:val="single" w:sz="8" w:space="0" w:color="auto"/>
            </w:tcBorders>
            <w:shd w:val="clear" w:color="auto" w:fill="auto"/>
            <w:vAlign w:val="center"/>
          </w:tcPr>
          <w:p w14:paraId="168E2B6A" w14:textId="77777777" w:rsidR="0030101B" w:rsidRPr="0030101B" w:rsidRDefault="0030101B" w:rsidP="0030101B">
            <w:pPr>
              <w:widowControl w:val="0"/>
              <w:spacing w:after="0" w:line="240" w:lineRule="auto"/>
              <w:jc w:val="center"/>
              <w:rPr>
                <w:rFonts w:ascii="Arial" w:eastAsia="Calibri" w:hAnsi="Arial" w:cs="Arial"/>
                <w:sz w:val="16"/>
                <w:szCs w:val="16"/>
              </w:rPr>
            </w:pPr>
            <w:r w:rsidRPr="0030101B">
              <w:rPr>
                <w:rFonts w:ascii="Arial" w:eastAsia="Calibri" w:hAnsi="Arial" w:cs="Arial"/>
                <w:sz w:val="16"/>
                <w:szCs w:val="16"/>
              </w:rPr>
              <w:t>400</w:t>
            </w:r>
          </w:p>
        </w:tc>
        <w:tc>
          <w:tcPr>
            <w:tcW w:w="1136" w:type="dxa"/>
            <w:tcBorders>
              <w:top w:val="nil"/>
              <w:left w:val="nil"/>
              <w:bottom w:val="single" w:sz="4" w:space="0" w:color="auto"/>
              <w:right w:val="single" w:sz="8" w:space="0" w:color="auto"/>
            </w:tcBorders>
            <w:shd w:val="clear" w:color="auto" w:fill="auto"/>
            <w:vAlign w:val="center"/>
          </w:tcPr>
          <w:p w14:paraId="67243881" w14:textId="77777777" w:rsidR="0030101B" w:rsidRPr="0030101B" w:rsidRDefault="0030101B" w:rsidP="0030101B">
            <w:pPr>
              <w:widowControl w:val="0"/>
              <w:spacing w:after="0" w:line="240" w:lineRule="auto"/>
              <w:jc w:val="center"/>
              <w:rPr>
                <w:rFonts w:ascii="Arial" w:eastAsia="Calibri" w:hAnsi="Arial" w:cs="Arial"/>
                <w:sz w:val="16"/>
                <w:szCs w:val="16"/>
              </w:rPr>
            </w:pPr>
            <w:r w:rsidRPr="0030101B">
              <w:rPr>
                <w:rFonts w:ascii="Arial" w:eastAsia="Calibri" w:hAnsi="Arial" w:cs="Arial"/>
                <w:sz w:val="16"/>
                <w:szCs w:val="16"/>
              </w:rPr>
              <w:t>135%</w:t>
            </w:r>
          </w:p>
        </w:tc>
      </w:tr>
      <w:tr w:rsidR="0030101B" w:rsidRPr="0030101B" w14:paraId="19243C1E" w14:textId="77777777" w:rsidTr="006000AA">
        <w:trPr>
          <w:trHeight w:val="227"/>
          <w:jc w:val="center"/>
        </w:trPr>
        <w:tc>
          <w:tcPr>
            <w:tcW w:w="1419" w:type="dxa"/>
            <w:tcBorders>
              <w:top w:val="single" w:sz="8" w:space="0" w:color="auto"/>
              <w:left w:val="single" w:sz="8" w:space="0" w:color="auto"/>
              <w:bottom w:val="single" w:sz="8" w:space="0" w:color="auto"/>
              <w:right w:val="single" w:sz="8" w:space="0" w:color="000000"/>
            </w:tcBorders>
            <w:shd w:val="clear" w:color="000000" w:fill="E7E6E6"/>
            <w:vAlign w:val="bottom"/>
          </w:tcPr>
          <w:p w14:paraId="3F51A398" w14:textId="77777777" w:rsidR="0030101B" w:rsidRPr="0030101B" w:rsidRDefault="0030101B" w:rsidP="0030101B">
            <w:pPr>
              <w:spacing w:after="0" w:line="240" w:lineRule="auto"/>
              <w:jc w:val="center"/>
              <w:rPr>
                <w:rFonts w:ascii="Arial" w:eastAsia="Times New Roman" w:hAnsi="Arial" w:cs="Arial"/>
                <w:sz w:val="16"/>
                <w:szCs w:val="16"/>
                <w:lang w:eastAsia="es-CO"/>
              </w:rPr>
            </w:pPr>
            <w:r w:rsidRPr="0030101B">
              <w:rPr>
                <w:rFonts w:ascii="Arial" w:eastAsia="Calibri" w:hAnsi="Arial" w:cs="Arial"/>
                <w:b/>
                <w:bCs/>
                <w:sz w:val="16"/>
              </w:rPr>
              <w:t>TOTAL</w:t>
            </w:r>
          </w:p>
        </w:tc>
        <w:tc>
          <w:tcPr>
            <w:tcW w:w="1633" w:type="dxa"/>
            <w:tcBorders>
              <w:top w:val="single" w:sz="8" w:space="0" w:color="auto"/>
              <w:left w:val="single" w:sz="8" w:space="0" w:color="auto"/>
              <w:bottom w:val="single" w:sz="8" w:space="0" w:color="auto"/>
              <w:right w:val="single" w:sz="8" w:space="0" w:color="auto"/>
            </w:tcBorders>
            <w:shd w:val="clear" w:color="000000" w:fill="E7E6E6"/>
            <w:vAlign w:val="bottom"/>
          </w:tcPr>
          <w:p w14:paraId="39FDDE0D" w14:textId="77777777" w:rsidR="0030101B" w:rsidRPr="0030101B" w:rsidRDefault="0030101B" w:rsidP="0030101B">
            <w:pPr>
              <w:spacing w:after="0" w:line="240" w:lineRule="auto"/>
              <w:jc w:val="center"/>
              <w:rPr>
                <w:rFonts w:ascii="Arial" w:eastAsia="Calibri" w:hAnsi="Arial" w:cs="Arial"/>
                <w:sz w:val="16"/>
                <w:szCs w:val="16"/>
              </w:rPr>
            </w:pPr>
            <w:r w:rsidRPr="0030101B">
              <w:rPr>
                <w:rFonts w:ascii="Arial" w:eastAsia="Calibri" w:hAnsi="Arial" w:cs="Arial"/>
                <w:b/>
                <w:bCs/>
                <w:sz w:val="16"/>
                <w:szCs w:val="16"/>
              </w:rPr>
              <w:t>2.261</w:t>
            </w:r>
          </w:p>
        </w:tc>
        <w:tc>
          <w:tcPr>
            <w:tcW w:w="1712" w:type="dxa"/>
            <w:tcBorders>
              <w:top w:val="single" w:sz="8" w:space="0" w:color="auto"/>
              <w:left w:val="nil"/>
              <w:bottom w:val="single" w:sz="8" w:space="0" w:color="auto"/>
              <w:right w:val="single" w:sz="8" w:space="0" w:color="auto"/>
            </w:tcBorders>
            <w:shd w:val="clear" w:color="000000" w:fill="E7E6E6"/>
            <w:vAlign w:val="bottom"/>
          </w:tcPr>
          <w:p w14:paraId="5B3C7EC6" w14:textId="77777777" w:rsidR="0030101B" w:rsidRPr="0030101B" w:rsidRDefault="0030101B" w:rsidP="0030101B">
            <w:pPr>
              <w:widowControl w:val="0"/>
              <w:spacing w:after="0" w:line="240" w:lineRule="auto"/>
              <w:jc w:val="center"/>
              <w:rPr>
                <w:rFonts w:ascii="Arial" w:eastAsia="Calibri" w:hAnsi="Arial" w:cs="Arial"/>
                <w:sz w:val="16"/>
                <w:szCs w:val="16"/>
              </w:rPr>
            </w:pPr>
            <w:r w:rsidRPr="0030101B">
              <w:rPr>
                <w:rFonts w:ascii="Arial" w:eastAsia="Calibri" w:hAnsi="Arial" w:cs="Arial"/>
                <w:b/>
                <w:bCs/>
                <w:sz w:val="16"/>
                <w:szCs w:val="16"/>
              </w:rPr>
              <w:t>2.050</w:t>
            </w:r>
          </w:p>
        </w:tc>
        <w:tc>
          <w:tcPr>
            <w:tcW w:w="1136" w:type="dxa"/>
            <w:tcBorders>
              <w:top w:val="single" w:sz="8" w:space="0" w:color="auto"/>
              <w:left w:val="nil"/>
              <w:bottom w:val="single" w:sz="8" w:space="0" w:color="auto"/>
              <w:right w:val="single" w:sz="8" w:space="0" w:color="auto"/>
            </w:tcBorders>
            <w:shd w:val="clear" w:color="000000" w:fill="E7E6E6"/>
            <w:vAlign w:val="bottom"/>
          </w:tcPr>
          <w:p w14:paraId="3AD85AE8" w14:textId="77777777" w:rsidR="0030101B" w:rsidRPr="0030101B" w:rsidRDefault="0030101B" w:rsidP="0030101B">
            <w:pPr>
              <w:widowControl w:val="0"/>
              <w:spacing w:after="0" w:line="240" w:lineRule="auto"/>
              <w:jc w:val="center"/>
              <w:rPr>
                <w:rFonts w:ascii="Arial" w:eastAsia="Calibri" w:hAnsi="Arial" w:cs="Arial"/>
                <w:sz w:val="16"/>
                <w:szCs w:val="16"/>
              </w:rPr>
            </w:pPr>
            <w:r w:rsidRPr="0030101B">
              <w:rPr>
                <w:rFonts w:ascii="Arial" w:eastAsia="Calibri" w:hAnsi="Arial" w:cs="Arial"/>
                <w:b/>
                <w:bCs/>
                <w:sz w:val="16"/>
                <w:szCs w:val="16"/>
              </w:rPr>
              <w:t>110%</w:t>
            </w:r>
          </w:p>
        </w:tc>
      </w:tr>
    </w:tbl>
    <w:p w14:paraId="1E230977" w14:textId="77777777" w:rsidR="0030101B" w:rsidRPr="002C60B9" w:rsidRDefault="0030101B" w:rsidP="0030101B">
      <w:pPr>
        <w:widowControl w:val="0"/>
        <w:spacing w:after="0" w:line="240" w:lineRule="auto"/>
        <w:jc w:val="center"/>
        <w:rPr>
          <w:rFonts w:ascii="Arial" w:eastAsia="Calibri" w:hAnsi="Arial" w:cs="Arial"/>
          <w:sz w:val="18"/>
          <w:szCs w:val="18"/>
          <w:lang w:eastAsia="es-CO"/>
        </w:rPr>
      </w:pPr>
      <w:r w:rsidRPr="002C60B9">
        <w:rPr>
          <w:rFonts w:ascii="Arial" w:eastAsia="Calibri" w:hAnsi="Arial" w:cs="Arial"/>
          <w:bCs/>
          <w:sz w:val="18"/>
          <w:szCs w:val="18"/>
          <w:lang w:eastAsia="es-CO"/>
        </w:rPr>
        <w:t>Fuente.</w:t>
      </w:r>
      <w:r w:rsidRPr="002C60B9">
        <w:rPr>
          <w:rFonts w:ascii="Arial" w:eastAsia="Calibri" w:hAnsi="Arial" w:cs="Arial"/>
          <w:b/>
          <w:bCs/>
          <w:sz w:val="18"/>
          <w:szCs w:val="18"/>
          <w:lang w:eastAsia="es-CO"/>
        </w:rPr>
        <w:t xml:space="preserve"> </w:t>
      </w:r>
      <w:r w:rsidRPr="002C60B9">
        <w:rPr>
          <w:rFonts w:ascii="Arial" w:eastAsia="Calibri" w:hAnsi="Arial" w:cs="Arial"/>
          <w:sz w:val="18"/>
          <w:szCs w:val="18"/>
          <w:lang w:eastAsia="es-CO"/>
        </w:rPr>
        <w:t>Reporte de Indicadores del 4to Trimestre de 2022– UAERMV</w:t>
      </w:r>
    </w:p>
    <w:p w14:paraId="412EE768" w14:textId="1E659FFF" w:rsidR="0030101B" w:rsidRPr="0030101B" w:rsidRDefault="0030101B" w:rsidP="0030101B">
      <w:pPr>
        <w:widowControl w:val="0"/>
        <w:spacing w:after="0" w:line="240" w:lineRule="auto"/>
        <w:jc w:val="both"/>
        <w:rPr>
          <w:rFonts w:ascii="Arial" w:eastAsia="Times New Roman" w:hAnsi="Arial" w:cs="Arial"/>
          <w:lang w:val="es-ES" w:eastAsia="es-ES"/>
        </w:rPr>
      </w:pPr>
    </w:p>
    <w:p w14:paraId="1B9D8605" w14:textId="1E659FFF" w:rsidR="0030101B" w:rsidRPr="0030101B" w:rsidRDefault="0030101B" w:rsidP="0030101B">
      <w:pPr>
        <w:widowControl w:val="0"/>
        <w:spacing w:after="0" w:line="240" w:lineRule="auto"/>
        <w:jc w:val="both"/>
        <w:rPr>
          <w:rFonts w:ascii="Arial" w:eastAsia="Times New Roman" w:hAnsi="Arial" w:cs="Arial"/>
          <w:lang w:val="es-ES" w:eastAsia="es-ES"/>
        </w:rPr>
      </w:pPr>
      <w:r w:rsidRPr="0030101B">
        <w:rPr>
          <w:rFonts w:ascii="Arial" w:eastAsia="Times New Roman" w:hAnsi="Arial" w:cs="Arial"/>
          <w:lang w:val="es-ES" w:eastAsia="es-ES"/>
        </w:rPr>
        <w:t>En el primer trimestre de medición se realizaron visitas de seguimiento a 404 elementos viales que corresponden al 17% de la meta anual programada y al 101% de la meta trimestral programada por lo tanto se ubica en rango apropiado.</w:t>
      </w:r>
    </w:p>
    <w:p w14:paraId="052B3A66" w14:textId="1E659FFF" w:rsidR="0030101B" w:rsidRPr="0030101B" w:rsidRDefault="0030101B" w:rsidP="0030101B">
      <w:pPr>
        <w:widowControl w:val="0"/>
        <w:spacing w:after="0" w:line="240" w:lineRule="auto"/>
        <w:jc w:val="both"/>
        <w:rPr>
          <w:rFonts w:ascii="Arial" w:eastAsia="Times New Roman" w:hAnsi="Arial" w:cs="Arial"/>
          <w:lang w:val="es-ES" w:eastAsia="es-ES"/>
        </w:rPr>
      </w:pPr>
    </w:p>
    <w:p w14:paraId="666C0097" w14:textId="6C779A24" w:rsidR="0030101B" w:rsidRPr="0030101B" w:rsidRDefault="0030101B" w:rsidP="0030101B">
      <w:pPr>
        <w:widowControl w:val="0"/>
        <w:spacing w:after="0" w:line="240" w:lineRule="auto"/>
        <w:jc w:val="both"/>
        <w:rPr>
          <w:rFonts w:ascii="Arial" w:eastAsia="Times New Roman" w:hAnsi="Arial" w:cs="Arial"/>
          <w:lang w:val="es-ES" w:eastAsia="es-ES"/>
        </w:rPr>
      </w:pPr>
      <w:r w:rsidRPr="6CF93BB1">
        <w:rPr>
          <w:rFonts w:ascii="Arial" w:eastAsia="Times New Roman" w:hAnsi="Arial" w:cs="Arial"/>
          <w:lang w:val="es-ES" w:eastAsia="es-ES"/>
        </w:rPr>
        <w:t>En el segundo se realizaron visitas de seguimiento a 652 que corresponden al 27% de la meta anual programada y al 109% de la meta trimestral programada</w:t>
      </w:r>
      <w:r w:rsidR="575C3549" w:rsidRPr="6CF93BB1">
        <w:rPr>
          <w:rFonts w:ascii="Arial" w:eastAsia="Times New Roman" w:hAnsi="Arial" w:cs="Arial"/>
          <w:lang w:val="es-ES" w:eastAsia="es-ES"/>
        </w:rPr>
        <w:t>.</w:t>
      </w:r>
    </w:p>
    <w:p w14:paraId="585FA122" w14:textId="1E659FFF" w:rsidR="0030101B" w:rsidRPr="0030101B" w:rsidRDefault="0030101B" w:rsidP="0030101B">
      <w:pPr>
        <w:widowControl w:val="0"/>
        <w:spacing w:after="0" w:line="240" w:lineRule="auto"/>
        <w:jc w:val="both"/>
        <w:rPr>
          <w:rFonts w:ascii="Arial" w:eastAsia="Times New Roman" w:hAnsi="Arial" w:cs="Arial"/>
          <w:lang w:val="es-ES" w:eastAsia="es-ES"/>
        </w:rPr>
      </w:pPr>
    </w:p>
    <w:p w14:paraId="67B56DFD" w14:textId="1E659FFF" w:rsidR="0030101B" w:rsidRPr="0030101B" w:rsidRDefault="0030101B" w:rsidP="0030101B">
      <w:pPr>
        <w:widowControl w:val="0"/>
        <w:spacing w:after="0" w:line="240" w:lineRule="auto"/>
        <w:jc w:val="both"/>
        <w:rPr>
          <w:rFonts w:ascii="Arial" w:eastAsia="Times New Roman" w:hAnsi="Arial" w:cs="Arial"/>
          <w:lang w:val="es-ES" w:eastAsia="es-ES"/>
        </w:rPr>
      </w:pPr>
      <w:r w:rsidRPr="0030101B">
        <w:rPr>
          <w:rFonts w:ascii="Arial" w:eastAsia="Times New Roman" w:hAnsi="Arial" w:cs="Arial"/>
          <w:lang w:val="es-ES" w:eastAsia="es-ES"/>
        </w:rPr>
        <w:t>Se requirió ajustar la meta del indicador para el tercer trimestre, toda vez que cuando se realizó la planeación se incluyeron segmentos nuevos, esto se debió a que la suma de la meta de las intervenciones tipo Cambio de Carpeta y Rehabilitación sumaban 45.65 km-carril y actualmente estas suman 8.81 km-carril, lo cual representa una diferencia de 36,84 km- carril que no requieren de visita 0.</w:t>
      </w:r>
    </w:p>
    <w:p w14:paraId="36497E8B" w14:textId="1E659FFF" w:rsidR="0030101B" w:rsidRPr="0030101B" w:rsidRDefault="0030101B" w:rsidP="0030101B">
      <w:pPr>
        <w:widowControl w:val="0"/>
        <w:spacing w:after="0" w:line="240" w:lineRule="auto"/>
        <w:jc w:val="both"/>
        <w:rPr>
          <w:rFonts w:ascii="Arial" w:eastAsia="Times New Roman" w:hAnsi="Arial" w:cs="Arial"/>
          <w:lang w:val="es-ES" w:eastAsia="es-ES"/>
        </w:rPr>
      </w:pPr>
    </w:p>
    <w:p w14:paraId="3C886919" w14:textId="1E659FFF" w:rsidR="0030101B" w:rsidRPr="0030101B" w:rsidRDefault="0030101B" w:rsidP="0030101B">
      <w:pPr>
        <w:widowControl w:val="0"/>
        <w:spacing w:after="0" w:line="240" w:lineRule="auto"/>
        <w:jc w:val="both"/>
        <w:rPr>
          <w:rFonts w:ascii="Arial" w:eastAsia="Times New Roman" w:hAnsi="Arial" w:cs="Arial"/>
          <w:lang w:val="es-ES" w:eastAsia="es-ES"/>
        </w:rPr>
      </w:pPr>
      <w:r w:rsidRPr="0030101B">
        <w:rPr>
          <w:rFonts w:ascii="Arial" w:eastAsia="Times New Roman" w:hAnsi="Arial" w:cs="Arial"/>
          <w:lang w:val="es-ES" w:eastAsia="es-ES"/>
        </w:rPr>
        <w:t>Se requiere ajustar la meta del indicador para el cuarto trimestre, toda vez que cuando se realizó la planeación se incluyeron segmentos nuevos, esto debido a que la suma de la meta de las intervenciones tipo Cambio de Carpeta y Rehabilitación sumaban 45.65 km-carril y actualmente estas suman 8.81 km-carril, lo cual representa una diferencia de 36,84 km- carril que no requieren de visita 0.</w:t>
      </w:r>
    </w:p>
    <w:p w14:paraId="5834AC50" w14:textId="1E659FFF" w:rsidR="0030101B" w:rsidRPr="0030101B" w:rsidRDefault="0030101B" w:rsidP="0030101B">
      <w:pPr>
        <w:widowControl w:val="0"/>
        <w:spacing w:after="0" w:line="240" w:lineRule="auto"/>
        <w:jc w:val="both"/>
        <w:rPr>
          <w:rFonts w:ascii="Arial" w:eastAsia="Times New Roman" w:hAnsi="Arial" w:cs="Arial"/>
          <w:lang w:val="es-ES" w:eastAsia="es-ES"/>
        </w:rPr>
      </w:pPr>
    </w:p>
    <w:p w14:paraId="77C356CB" w14:textId="1E659FFF" w:rsidR="0030101B" w:rsidRPr="0030101B" w:rsidRDefault="0030101B" w:rsidP="0030101B">
      <w:pPr>
        <w:widowControl w:val="0"/>
        <w:spacing w:after="0" w:line="240" w:lineRule="auto"/>
        <w:jc w:val="both"/>
        <w:rPr>
          <w:rFonts w:ascii="Arial" w:eastAsia="Calibri" w:hAnsi="Arial" w:cs="Times New Roman"/>
        </w:rPr>
      </w:pPr>
      <w:r w:rsidRPr="0030101B">
        <w:rPr>
          <w:rFonts w:ascii="Arial" w:eastAsia="Calibri" w:hAnsi="Arial" w:cs="Times New Roman"/>
        </w:rPr>
        <w:t>El indicador se ubicó en un rango de gestión apropiado por cuanto se adelantaron satisfactoriamente las actividades asociadas a las variables de medición.</w:t>
      </w:r>
    </w:p>
    <w:p w14:paraId="1BE5B2DE" w14:textId="2EEAA712" w:rsidR="0030101B" w:rsidRDefault="0030101B" w:rsidP="0030101B">
      <w:pPr>
        <w:widowControl w:val="0"/>
        <w:spacing w:after="0" w:line="240" w:lineRule="auto"/>
        <w:jc w:val="both"/>
        <w:rPr>
          <w:rFonts w:ascii="Arial" w:eastAsia="Times New Roman" w:hAnsi="Arial" w:cs="Arial"/>
          <w:lang w:eastAsia="es-ES"/>
        </w:rPr>
      </w:pPr>
    </w:p>
    <w:p w14:paraId="7B1830A2" w14:textId="77777777" w:rsidR="0046031A" w:rsidRPr="0030101B" w:rsidRDefault="0046031A" w:rsidP="0030101B">
      <w:pPr>
        <w:widowControl w:val="0"/>
        <w:spacing w:after="0" w:line="240" w:lineRule="auto"/>
        <w:jc w:val="both"/>
        <w:rPr>
          <w:rFonts w:ascii="Arial" w:eastAsia="Times New Roman" w:hAnsi="Arial" w:cs="Arial"/>
          <w:lang w:eastAsia="es-ES"/>
        </w:rPr>
      </w:pPr>
    </w:p>
    <w:p w14:paraId="0A624135" w14:textId="77777777" w:rsidR="0030101B" w:rsidRPr="0046031A" w:rsidRDefault="0030101B" w:rsidP="00B2159B">
      <w:pPr>
        <w:pStyle w:val="Prrafodelista"/>
        <w:widowControl w:val="0"/>
        <w:numPr>
          <w:ilvl w:val="0"/>
          <w:numId w:val="59"/>
        </w:numPr>
        <w:spacing w:after="0" w:line="240" w:lineRule="auto"/>
        <w:jc w:val="both"/>
        <w:rPr>
          <w:rFonts w:ascii="Arial" w:eastAsia="Calibri" w:hAnsi="Arial" w:cs="Arial"/>
          <w:u w:val="single"/>
          <w:lang w:eastAsia="es-CO"/>
        </w:rPr>
      </w:pPr>
      <w:r w:rsidRPr="0046031A">
        <w:rPr>
          <w:rFonts w:ascii="Arial" w:eastAsia="Calibri" w:hAnsi="Arial" w:cs="Arial"/>
          <w:b/>
          <w:lang w:eastAsia="es-CO"/>
        </w:rPr>
        <w:t>PPMQ-IND-001</w:t>
      </w:r>
      <w:r w:rsidRPr="0046031A">
        <w:rPr>
          <w:rFonts w:ascii="Arial" w:eastAsia="Calibri" w:hAnsi="Arial" w:cs="Arial"/>
          <w:lang w:eastAsia="es-CO"/>
        </w:rPr>
        <w:t xml:space="preserve"> </w:t>
      </w:r>
      <w:r w:rsidRPr="0046031A">
        <w:rPr>
          <w:rFonts w:ascii="Arial" w:eastAsia="Calibri" w:hAnsi="Arial" w:cs="Arial"/>
          <w:u w:val="single"/>
          <w:lang w:eastAsia="es-CO"/>
        </w:rPr>
        <w:t xml:space="preserve">PORCENTAJE DE CUMPLIMIENTO DE ENTREGAS DE MEZCLAS AUTORIZADAS </w:t>
      </w:r>
    </w:p>
    <w:p w14:paraId="766C4FD0" w14:textId="77777777" w:rsidR="0030101B" w:rsidRPr="0030101B" w:rsidRDefault="0030101B" w:rsidP="0030101B">
      <w:pPr>
        <w:widowControl w:val="0"/>
        <w:spacing w:after="0" w:line="240" w:lineRule="auto"/>
        <w:ind w:left="709"/>
        <w:jc w:val="both"/>
        <w:rPr>
          <w:rFonts w:ascii="Arial" w:eastAsia="Calibri" w:hAnsi="Arial" w:cs="Arial"/>
          <w:lang w:eastAsia="es-CO"/>
        </w:rPr>
      </w:pPr>
    </w:p>
    <w:p w14:paraId="343EDC4B" w14:textId="0694FC86" w:rsidR="0030101B" w:rsidRPr="002C60B9" w:rsidRDefault="002C60B9" w:rsidP="002C60B9">
      <w:pPr>
        <w:pStyle w:val="Descripcin"/>
        <w:jc w:val="center"/>
        <w:rPr>
          <w:rFonts w:ascii="Arial" w:hAnsi="Arial" w:cs="Arial"/>
          <w:b w:val="0"/>
          <w:bCs w:val="0"/>
          <w:sz w:val="18"/>
          <w:szCs w:val="18"/>
          <w:lang w:eastAsia="es-CO"/>
        </w:rPr>
      </w:pPr>
      <w:bookmarkStart w:id="33" w:name="_Toc117604544"/>
      <w:bookmarkStart w:id="34" w:name="_Toc126954750"/>
      <w:r w:rsidRPr="002C60B9">
        <w:rPr>
          <w:rFonts w:ascii="Arial" w:hAnsi="Arial" w:cs="Arial"/>
          <w:b w:val="0"/>
          <w:sz w:val="18"/>
          <w:szCs w:val="18"/>
        </w:rPr>
        <w:t xml:space="preserve">Tabla </w:t>
      </w:r>
      <w:r w:rsidRPr="002C60B9">
        <w:rPr>
          <w:rFonts w:ascii="Arial" w:hAnsi="Arial" w:cs="Arial"/>
          <w:b w:val="0"/>
          <w:sz w:val="18"/>
          <w:szCs w:val="18"/>
        </w:rPr>
        <w:fldChar w:fldCharType="begin"/>
      </w:r>
      <w:r w:rsidRPr="002C60B9">
        <w:rPr>
          <w:rFonts w:ascii="Arial" w:hAnsi="Arial" w:cs="Arial"/>
          <w:b w:val="0"/>
          <w:sz w:val="18"/>
          <w:szCs w:val="18"/>
        </w:rPr>
        <w:instrText xml:space="preserve"> SEQ Tabla \* ARABIC </w:instrText>
      </w:r>
      <w:r w:rsidRPr="002C60B9">
        <w:rPr>
          <w:rFonts w:ascii="Arial" w:hAnsi="Arial" w:cs="Arial"/>
          <w:b w:val="0"/>
          <w:sz w:val="18"/>
          <w:szCs w:val="18"/>
        </w:rPr>
        <w:fldChar w:fldCharType="separate"/>
      </w:r>
      <w:r w:rsidR="00E26346">
        <w:rPr>
          <w:rFonts w:ascii="Arial" w:hAnsi="Arial" w:cs="Arial"/>
          <w:b w:val="0"/>
          <w:noProof/>
          <w:sz w:val="18"/>
          <w:szCs w:val="18"/>
        </w:rPr>
        <w:t>6</w:t>
      </w:r>
      <w:r w:rsidRPr="002C60B9">
        <w:rPr>
          <w:rFonts w:ascii="Arial" w:hAnsi="Arial" w:cs="Arial"/>
          <w:b w:val="0"/>
          <w:sz w:val="18"/>
          <w:szCs w:val="18"/>
        </w:rPr>
        <w:fldChar w:fldCharType="end"/>
      </w:r>
      <w:r w:rsidRPr="002C60B9">
        <w:rPr>
          <w:rFonts w:ascii="Arial" w:hAnsi="Arial" w:cs="Arial"/>
          <w:b w:val="0"/>
          <w:sz w:val="18"/>
          <w:szCs w:val="18"/>
        </w:rPr>
        <w:t xml:space="preserve">. </w:t>
      </w:r>
      <w:r w:rsidR="0030101B" w:rsidRPr="002C60B9">
        <w:rPr>
          <w:rFonts w:ascii="Arial" w:hAnsi="Arial" w:cs="Arial"/>
          <w:b w:val="0"/>
          <w:sz w:val="18"/>
          <w:szCs w:val="18"/>
          <w:lang w:eastAsia="es-CO"/>
        </w:rPr>
        <w:t>Porcentaje de cumplimiento de entregas de mezclas autorizadas</w:t>
      </w:r>
      <w:bookmarkEnd w:id="33"/>
      <w:bookmarkEnd w:id="34"/>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2004"/>
        <w:gridCol w:w="1398"/>
        <w:gridCol w:w="1276"/>
      </w:tblGrid>
      <w:tr w:rsidR="0030101B" w:rsidRPr="0030101B" w14:paraId="16D6421E" w14:textId="77777777" w:rsidTr="0030101B">
        <w:trPr>
          <w:trHeight w:val="197"/>
          <w:jc w:val="center"/>
        </w:trPr>
        <w:tc>
          <w:tcPr>
            <w:tcW w:w="6516" w:type="dxa"/>
            <w:gridSpan w:val="4"/>
            <w:shd w:val="clear" w:color="auto" w:fill="D9D9D9"/>
            <w:vAlign w:val="center"/>
          </w:tcPr>
          <w:p w14:paraId="6A95FB4A" w14:textId="77777777" w:rsidR="0030101B" w:rsidRPr="0030101B" w:rsidRDefault="0030101B" w:rsidP="0030101B">
            <w:pPr>
              <w:spacing w:after="0" w:line="240" w:lineRule="auto"/>
              <w:jc w:val="center"/>
              <w:rPr>
                <w:rFonts w:ascii="Arial" w:eastAsia="Calibri" w:hAnsi="Arial" w:cs="Arial"/>
                <w:b/>
                <w:bCs/>
                <w:color w:val="000000"/>
                <w:sz w:val="16"/>
                <w:szCs w:val="16"/>
              </w:rPr>
            </w:pPr>
            <w:r w:rsidRPr="0030101B">
              <w:rPr>
                <w:rFonts w:ascii="Arial" w:eastAsia="Calibri" w:hAnsi="Arial" w:cs="Arial"/>
                <w:b/>
                <w:bCs/>
                <w:color w:val="000000"/>
                <w:sz w:val="16"/>
                <w:szCs w:val="16"/>
              </w:rPr>
              <w:t>CUADRO DE SEGUIMIENTO</w:t>
            </w:r>
          </w:p>
        </w:tc>
      </w:tr>
      <w:tr w:rsidR="0030101B" w:rsidRPr="0030101B" w14:paraId="18FB2555" w14:textId="77777777" w:rsidTr="0030101B">
        <w:trPr>
          <w:trHeight w:val="450"/>
          <w:jc w:val="center"/>
        </w:trPr>
        <w:tc>
          <w:tcPr>
            <w:tcW w:w="1838" w:type="dxa"/>
            <w:shd w:val="clear" w:color="auto" w:fill="D9D9D9"/>
            <w:vAlign w:val="center"/>
            <w:hideMark/>
          </w:tcPr>
          <w:p w14:paraId="34B33285" w14:textId="77777777" w:rsidR="0030101B" w:rsidRPr="0030101B" w:rsidRDefault="0030101B" w:rsidP="0030101B">
            <w:pPr>
              <w:spacing w:after="0" w:line="240" w:lineRule="auto"/>
              <w:jc w:val="center"/>
              <w:rPr>
                <w:rFonts w:ascii="Arial" w:eastAsia="Times New Roman" w:hAnsi="Arial" w:cs="Arial"/>
                <w:b/>
                <w:bCs/>
                <w:sz w:val="16"/>
                <w:szCs w:val="16"/>
                <w:lang w:eastAsia="es-CO"/>
              </w:rPr>
            </w:pPr>
            <w:r w:rsidRPr="0030101B">
              <w:rPr>
                <w:rFonts w:ascii="Arial" w:eastAsia="Times New Roman" w:hAnsi="Arial" w:cs="Arial"/>
                <w:b/>
                <w:bCs/>
                <w:sz w:val="16"/>
                <w:szCs w:val="16"/>
                <w:lang w:eastAsia="es-CO"/>
              </w:rPr>
              <w:t>PERIODO DE MEDICIÓN</w:t>
            </w:r>
          </w:p>
        </w:tc>
        <w:tc>
          <w:tcPr>
            <w:tcW w:w="2004" w:type="dxa"/>
            <w:shd w:val="clear" w:color="auto" w:fill="D9D9D9"/>
            <w:vAlign w:val="center"/>
            <w:hideMark/>
          </w:tcPr>
          <w:p w14:paraId="59A5E5F1" w14:textId="77777777" w:rsidR="0030101B" w:rsidRPr="0030101B" w:rsidRDefault="0030101B" w:rsidP="0030101B">
            <w:pPr>
              <w:spacing w:after="0" w:line="240" w:lineRule="auto"/>
              <w:jc w:val="center"/>
              <w:rPr>
                <w:rFonts w:ascii="Arial" w:eastAsia="Times New Roman" w:hAnsi="Arial" w:cs="Arial"/>
                <w:b/>
                <w:bCs/>
                <w:sz w:val="16"/>
                <w:szCs w:val="16"/>
                <w:lang w:eastAsia="es-CO"/>
              </w:rPr>
            </w:pPr>
            <w:r w:rsidRPr="0030101B">
              <w:rPr>
                <w:rFonts w:ascii="Arial" w:eastAsia="Calibri" w:hAnsi="Arial" w:cs="Arial"/>
                <w:b/>
                <w:bCs/>
                <w:color w:val="000000"/>
                <w:sz w:val="16"/>
                <w:szCs w:val="16"/>
              </w:rPr>
              <w:t>sumatoria de cumplimientos productos solicitados/3</w:t>
            </w:r>
          </w:p>
        </w:tc>
        <w:tc>
          <w:tcPr>
            <w:tcW w:w="1398" w:type="dxa"/>
            <w:shd w:val="clear" w:color="auto" w:fill="D9D9D9"/>
            <w:vAlign w:val="center"/>
            <w:hideMark/>
          </w:tcPr>
          <w:p w14:paraId="4C732F48" w14:textId="77777777" w:rsidR="0030101B" w:rsidRPr="0030101B" w:rsidRDefault="0030101B" w:rsidP="0030101B">
            <w:pPr>
              <w:spacing w:after="0" w:line="240" w:lineRule="auto"/>
              <w:jc w:val="center"/>
              <w:rPr>
                <w:rFonts w:ascii="Arial" w:eastAsia="Times New Roman" w:hAnsi="Arial" w:cs="Arial"/>
                <w:b/>
                <w:bCs/>
                <w:sz w:val="16"/>
                <w:szCs w:val="16"/>
                <w:lang w:eastAsia="es-CO"/>
              </w:rPr>
            </w:pPr>
            <w:r w:rsidRPr="0030101B">
              <w:rPr>
                <w:rFonts w:ascii="Arial" w:eastAsia="Calibri" w:hAnsi="Arial" w:cs="Arial"/>
                <w:b/>
                <w:bCs/>
                <w:color w:val="000000"/>
                <w:sz w:val="16"/>
                <w:szCs w:val="16"/>
              </w:rPr>
              <w:t>porcentaje cumplimiento esperado</w:t>
            </w:r>
          </w:p>
        </w:tc>
        <w:tc>
          <w:tcPr>
            <w:tcW w:w="1276" w:type="dxa"/>
            <w:shd w:val="clear" w:color="auto" w:fill="D9D9D9"/>
            <w:vAlign w:val="center"/>
            <w:hideMark/>
          </w:tcPr>
          <w:p w14:paraId="79E9CA19" w14:textId="77777777" w:rsidR="0030101B" w:rsidRPr="0030101B" w:rsidRDefault="0030101B" w:rsidP="0030101B">
            <w:pPr>
              <w:spacing w:after="0" w:line="240" w:lineRule="auto"/>
              <w:jc w:val="center"/>
              <w:rPr>
                <w:rFonts w:ascii="Arial" w:eastAsia="Times New Roman" w:hAnsi="Arial" w:cs="Arial"/>
                <w:b/>
                <w:bCs/>
                <w:sz w:val="16"/>
                <w:szCs w:val="16"/>
                <w:lang w:eastAsia="es-CO"/>
              </w:rPr>
            </w:pPr>
            <w:r w:rsidRPr="0030101B">
              <w:rPr>
                <w:rFonts w:ascii="Arial" w:eastAsia="Calibri" w:hAnsi="Arial" w:cs="Arial"/>
                <w:b/>
                <w:bCs/>
                <w:color w:val="000000"/>
                <w:sz w:val="16"/>
                <w:szCs w:val="16"/>
              </w:rPr>
              <w:t>RESULTADO</w:t>
            </w:r>
          </w:p>
        </w:tc>
      </w:tr>
      <w:tr w:rsidR="0030101B" w:rsidRPr="0030101B" w14:paraId="5F1C55E7" w14:textId="77777777" w:rsidTr="006000AA">
        <w:trPr>
          <w:trHeight w:val="184"/>
          <w:jc w:val="center"/>
        </w:trPr>
        <w:tc>
          <w:tcPr>
            <w:tcW w:w="1838" w:type="dxa"/>
            <w:shd w:val="clear" w:color="auto" w:fill="auto"/>
            <w:vAlign w:val="center"/>
            <w:hideMark/>
          </w:tcPr>
          <w:p w14:paraId="75D3F848" w14:textId="77777777" w:rsidR="0030101B" w:rsidRPr="0030101B" w:rsidRDefault="0030101B" w:rsidP="0030101B">
            <w:pPr>
              <w:spacing w:after="0" w:line="240" w:lineRule="auto"/>
              <w:jc w:val="center"/>
              <w:rPr>
                <w:rFonts w:ascii="Arial" w:eastAsia="Times New Roman" w:hAnsi="Arial" w:cs="Arial"/>
                <w:sz w:val="16"/>
                <w:szCs w:val="16"/>
                <w:lang w:eastAsia="es-CO"/>
              </w:rPr>
            </w:pPr>
            <w:r w:rsidRPr="0030101B">
              <w:rPr>
                <w:rFonts w:ascii="Arial" w:eastAsia="Times New Roman" w:hAnsi="Arial" w:cs="Arial"/>
                <w:sz w:val="16"/>
                <w:szCs w:val="16"/>
                <w:lang w:eastAsia="es-CO"/>
              </w:rPr>
              <w:t>1er Trimestre</w:t>
            </w:r>
          </w:p>
        </w:tc>
        <w:tc>
          <w:tcPr>
            <w:tcW w:w="2004" w:type="dxa"/>
            <w:shd w:val="clear" w:color="auto" w:fill="auto"/>
            <w:vAlign w:val="center"/>
          </w:tcPr>
          <w:p w14:paraId="5FE8CA28" w14:textId="77777777" w:rsidR="0030101B" w:rsidRPr="0030101B" w:rsidRDefault="0030101B" w:rsidP="0030101B">
            <w:pPr>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100,65%</w:t>
            </w:r>
          </w:p>
        </w:tc>
        <w:tc>
          <w:tcPr>
            <w:tcW w:w="1398" w:type="dxa"/>
            <w:shd w:val="clear" w:color="auto" w:fill="auto"/>
            <w:vAlign w:val="center"/>
          </w:tcPr>
          <w:p w14:paraId="00A03EDF" w14:textId="77777777" w:rsidR="0030101B" w:rsidRPr="0030101B" w:rsidRDefault="0030101B" w:rsidP="0030101B">
            <w:pPr>
              <w:widowControl w:val="0"/>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100,0%</w:t>
            </w:r>
          </w:p>
        </w:tc>
        <w:tc>
          <w:tcPr>
            <w:tcW w:w="1276" w:type="dxa"/>
            <w:shd w:val="clear" w:color="auto" w:fill="auto"/>
            <w:noWrap/>
            <w:vAlign w:val="center"/>
          </w:tcPr>
          <w:p w14:paraId="1E98986D" w14:textId="77777777" w:rsidR="0030101B" w:rsidRPr="0030101B" w:rsidRDefault="0030101B" w:rsidP="0030101B">
            <w:pPr>
              <w:widowControl w:val="0"/>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100,7%</w:t>
            </w:r>
          </w:p>
        </w:tc>
      </w:tr>
      <w:tr w:rsidR="0030101B" w:rsidRPr="0030101B" w14:paraId="0F0FCAA1" w14:textId="77777777" w:rsidTr="006000AA">
        <w:trPr>
          <w:trHeight w:val="184"/>
          <w:jc w:val="center"/>
        </w:trPr>
        <w:tc>
          <w:tcPr>
            <w:tcW w:w="1838" w:type="dxa"/>
            <w:shd w:val="clear" w:color="auto" w:fill="auto"/>
            <w:vAlign w:val="center"/>
          </w:tcPr>
          <w:p w14:paraId="5D186F1F" w14:textId="77777777" w:rsidR="0030101B" w:rsidRPr="0030101B" w:rsidRDefault="0030101B" w:rsidP="0030101B">
            <w:pPr>
              <w:spacing w:after="0" w:line="240" w:lineRule="auto"/>
              <w:jc w:val="center"/>
              <w:rPr>
                <w:rFonts w:ascii="Arial" w:eastAsia="Times New Roman" w:hAnsi="Arial" w:cs="Arial"/>
                <w:sz w:val="16"/>
                <w:szCs w:val="16"/>
                <w:lang w:eastAsia="es-CO"/>
              </w:rPr>
            </w:pPr>
            <w:r w:rsidRPr="0030101B">
              <w:rPr>
                <w:rFonts w:ascii="Arial" w:eastAsia="Times New Roman" w:hAnsi="Arial" w:cs="Arial"/>
                <w:sz w:val="16"/>
                <w:szCs w:val="16"/>
                <w:lang w:eastAsia="es-CO"/>
              </w:rPr>
              <w:t>2do Trimestre</w:t>
            </w:r>
          </w:p>
        </w:tc>
        <w:tc>
          <w:tcPr>
            <w:tcW w:w="2004" w:type="dxa"/>
            <w:shd w:val="clear" w:color="auto" w:fill="auto"/>
            <w:vAlign w:val="center"/>
          </w:tcPr>
          <w:p w14:paraId="0D6BE583" w14:textId="77777777" w:rsidR="0030101B" w:rsidRPr="0030101B" w:rsidRDefault="0030101B" w:rsidP="0030101B">
            <w:pPr>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96,0%</w:t>
            </w:r>
          </w:p>
        </w:tc>
        <w:tc>
          <w:tcPr>
            <w:tcW w:w="1398" w:type="dxa"/>
            <w:shd w:val="clear" w:color="auto" w:fill="auto"/>
            <w:vAlign w:val="center"/>
          </w:tcPr>
          <w:p w14:paraId="7F507F9E" w14:textId="77777777" w:rsidR="0030101B" w:rsidRPr="0030101B" w:rsidRDefault="0030101B" w:rsidP="0030101B">
            <w:pPr>
              <w:widowControl w:val="0"/>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100,0%</w:t>
            </w:r>
          </w:p>
        </w:tc>
        <w:tc>
          <w:tcPr>
            <w:tcW w:w="1276" w:type="dxa"/>
            <w:shd w:val="clear" w:color="auto" w:fill="auto"/>
            <w:noWrap/>
            <w:vAlign w:val="center"/>
          </w:tcPr>
          <w:p w14:paraId="4E3CD6F8" w14:textId="77777777" w:rsidR="0030101B" w:rsidRPr="0030101B" w:rsidRDefault="0030101B" w:rsidP="0030101B">
            <w:pPr>
              <w:widowControl w:val="0"/>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96%</w:t>
            </w:r>
          </w:p>
        </w:tc>
      </w:tr>
      <w:tr w:rsidR="0030101B" w:rsidRPr="0030101B" w14:paraId="1D6CBE4E" w14:textId="77777777" w:rsidTr="006000AA">
        <w:trPr>
          <w:trHeight w:val="184"/>
          <w:jc w:val="center"/>
        </w:trPr>
        <w:tc>
          <w:tcPr>
            <w:tcW w:w="1838" w:type="dxa"/>
            <w:shd w:val="clear" w:color="auto" w:fill="auto"/>
            <w:vAlign w:val="center"/>
          </w:tcPr>
          <w:p w14:paraId="6BDD307E" w14:textId="77777777" w:rsidR="0030101B" w:rsidRPr="0030101B" w:rsidRDefault="0030101B" w:rsidP="0030101B">
            <w:pPr>
              <w:spacing w:after="0" w:line="240" w:lineRule="auto"/>
              <w:jc w:val="center"/>
              <w:rPr>
                <w:rFonts w:ascii="Arial" w:eastAsia="Times New Roman" w:hAnsi="Arial" w:cs="Arial"/>
                <w:sz w:val="16"/>
                <w:szCs w:val="16"/>
                <w:lang w:eastAsia="es-CO"/>
              </w:rPr>
            </w:pPr>
            <w:r w:rsidRPr="0030101B">
              <w:rPr>
                <w:rFonts w:ascii="Arial" w:eastAsia="Times New Roman" w:hAnsi="Arial" w:cs="Arial"/>
                <w:sz w:val="16"/>
                <w:szCs w:val="16"/>
                <w:lang w:eastAsia="es-CO"/>
              </w:rPr>
              <w:t>3er Trimestre</w:t>
            </w:r>
          </w:p>
        </w:tc>
        <w:tc>
          <w:tcPr>
            <w:tcW w:w="2004" w:type="dxa"/>
            <w:tcBorders>
              <w:top w:val="single" w:sz="4" w:space="0" w:color="000000"/>
              <w:left w:val="single" w:sz="8" w:space="0" w:color="000000"/>
              <w:bottom w:val="single" w:sz="4" w:space="0" w:color="auto"/>
              <w:right w:val="single" w:sz="8" w:space="0" w:color="000000"/>
            </w:tcBorders>
            <w:shd w:val="clear" w:color="auto" w:fill="auto"/>
            <w:vAlign w:val="center"/>
          </w:tcPr>
          <w:p w14:paraId="1F9A3FD8" w14:textId="77777777" w:rsidR="0030101B" w:rsidRPr="0030101B" w:rsidRDefault="0030101B" w:rsidP="0030101B">
            <w:pPr>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95,7%</w:t>
            </w:r>
          </w:p>
        </w:tc>
        <w:tc>
          <w:tcPr>
            <w:tcW w:w="1398" w:type="dxa"/>
            <w:tcBorders>
              <w:top w:val="single" w:sz="4" w:space="0" w:color="000000"/>
              <w:left w:val="nil"/>
              <w:bottom w:val="single" w:sz="4" w:space="0" w:color="auto"/>
              <w:right w:val="single" w:sz="8" w:space="0" w:color="000000"/>
            </w:tcBorders>
            <w:shd w:val="clear" w:color="auto" w:fill="auto"/>
            <w:vAlign w:val="center"/>
          </w:tcPr>
          <w:p w14:paraId="7B9014DC" w14:textId="77777777" w:rsidR="0030101B" w:rsidRPr="0030101B" w:rsidRDefault="0030101B" w:rsidP="0030101B">
            <w:pPr>
              <w:widowControl w:val="0"/>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100,0%</w:t>
            </w:r>
          </w:p>
        </w:tc>
        <w:tc>
          <w:tcPr>
            <w:tcW w:w="1276" w:type="dxa"/>
            <w:tcBorders>
              <w:top w:val="nil"/>
              <w:left w:val="nil"/>
              <w:bottom w:val="single" w:sz="4" w:space="0" w:color="auto"/>
              <w:right w:val="single" w:sz="8" w:space="0" w:color="000000"/>
            </w:tcBorders>
            <w:shd w:val="clear" w:color="auto" w:fill="auto"/>
            <w:noWrap/>
            <w:vAlign w:val="center"/>
          </w:tcPr>
          <w:p w14:paraId="617D427E" w14:textId="77777777" w:rsidR="0030101B" w:rsidRPr="0030101B" w:rsidRDefault="0030101B" w:rsidP="0030101B">
            <w:pPr>
              <w:widowControl w:val="0"/>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96%</w:t>
            </w:r>
          </w:p>
        </w:tc>
      </w:tr>
      <w:tr w:rsidR="0030101B" w:rsidRPr="0030101B" w14:paraId="7AB21E63" w14:textId="77777777" w:rsidTr="006000AA">
        <w:trPr>
          <w:trHeight w:val="184"/>
          <w:jc w:val="center"/>
        </w:trPr>
        <w:tc>
          <w:tcPr>
            <w:tcW w:w="1838" w:type="dxa"/>
            <w:tcBorders>
              <w:right w:val="single" w:sz="4" w:space="0" w:color="auto"/>
            </w:tcBorders>
            <w:shd w:val="clear" w:color="auto" w:fill="auto"/>
            <w:vAlign w:val="center"/>
          </w:tcPr>
          <w:p w14:paraId="6FCD8AB4" w14:textId="77777777" w:rsidR="0030101B" w:rsidRPr="0030101B" w:rsidRDefault="0030101B" w:rsidP="0030101B">
            <w:pPr>
              <w:spacing w:after="0" w:line="240" w:lineRule="auto"/>
              <w:jc w:val="center"/>
              <w:rPr>
                <w:rFonts w:ascii="Arial" w:eastAsia="Times New Roman" w:hAnsi="Arial" w:cs="Arial"/>
                <w:sz w:val="16"/>
                <w:szCs w:val="16"/>
                <w:lang w:eastAsia="es-CO"/>
              </w:rPr>
            </w:pPr>
            <w:r w:rsidRPr="0030101B">
              <w:rPr>
                <w:rFonts w:ascii="Arial" w:eastAsia="Times New Roman" w:hAnsi="Arial" w:cs="Arial"/>
                <w:sz w:val="16"/>
                <w:szCs w:val="16"/>
                <w:lang w:eastAsia="es-CO"/>
              </w:rPr>
              <w:t>4to Trimestre</w:t>
            </w:r>
          </w:p>
        </w:tc>
        <w:tc>
          <w:tcPr>
            <w:tcW w:w="2004" w:type="dxa"/>
            <w:tcBorders>
              <w:top w:val="single" w:sz="4" w:space="0" w:color="auto"/>
              <w:left w:val="single" w:sz="4" w:space="0" w:color="auto"/>
              <w:bottom w:val="single" w:sz="4" w:space="0" w:color="auto"/>
              <w:right w:val="single" w:sz="4" w:space="0" w:color="auto"/>
            </w:tcBorders>
            <w:shd w:val="clear" w:color="auto" w:fill="auto"/>
            <w:vAlign w:val="center"/>
          </w:tcPr>
          <w:p w14:paraId="3B4F0976" w14:textId="77777777" w:rsidR="0030101B" w:rsidRPr="0030101B" w:rsidRDefault="0030101B" w:rsidP="0030101B">
            <w:pPr>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99,68%</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622AC743" w14:textId="77777777" w:rsidR="0030101B" w:rsidRPr="0030101B" w:rsidRDefault="0030101B" w:rsidP="0030101B">
            <w:pPr>
              <w:widowControl w:val="0"/>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B358D" w14:textId="77777777" w:rsidR="0030101B" w:rsidRPr="0030101B" w:rsidRDefault="0030101B" w:rsidP="0030101B">
            <w:pPr>
              <w:widowControl w:val="0"/>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99,68%</w:t>
            </w:r>
          </w:p>
        </w:tc>
      </w:tr>
    </w:tbl>
    <w:p w14:paraId="1E44B6B3" w14:textId="77777777" w:rsidR="0030101B" w:rsidRPr="002C60B9" w:rsidRDefault="0030101B" w:rsidP="0030101B">
      <w:pPr>
        <w:widowControl w:val="0"/>
        <w:spacing w:after="0" w:line="240" w:lineRule="auto"/>
        <w:ind w:left="2694" w:hanging="1985"/>
        <w:jc w:val="center"/>
        <w:rPr>
          <w:rFonts w:ascii="Arial" w:eastAsia="Calibri" w:hAnsi="Arial" w:cs="Arial"/>
          <w:sz w:val="18"/>
          <w:szCs w:val="18"/>
          <w:lang w:eastAsia="es-CO"/>
        </w:rPr>
      </w:pPr>
      <w:r w:rsidRPr="002C60B9">
        <w:rPr>
          <w:rFonts w:ascii="Arial" w:eastAsia="Calibri" w:hAnsi="Arial" w:cs="Arial"/>
          <w:sz w:val="18"/>
          <w:szCs w:val="18"/>
          <w:lang w:eastAsia="es-CO"/>
        </w:rPr>
        <w:t>Fuente:</w:t>
      </w:r>
      <w:r w:rsidRPr="002C60B9">
        <w:rPr>
          <w:rFonts w:ascii="Arial" w:eastAsia="Calibri" w:hAnsi="Arial" w:cs="Arial"/>
          <w:b/>
          <w:sz w:val="18"/>
          <w:szCs w:val="18"/>
          <w:lang w:eastAsia="es-CO"/>
        </w:rPr>
        <w:t xml:space="preserve"> </w:t>
      </w:r>
      <w:r w:rsidRPr="002C60B9">
        <w:rPr>
          <w:rFonts w:ascii="Arial" w:eastAsia="Calibri" w:hAnsi="Arial" w:cs="Arial"/>
          <w:sz w:val="18"/>
          <w:szCs w:val="18"/>
          <w:lang w:eastAsia="es-CO"/>
        </w:rPr>
        <w:t>Reporte de Indicadores del 4to Trimestre de 2022– UAERMV</w:t>
      </w:r>
    </w:p>
    <w:p w14:paraId="4D21B8E2" w14:textId="1E659FFF" w:rsidR="0030101B" w:rsidRPr="0030101B" w:rsidRDefault="0030101B" w:rsidP="0030101B">
      <w:pPr>
        <w:widowControl w:val="0"/>
        <w:spacing w:after="0" w:line="240" w:lineRule="auto"/>
        <w:jc w:val="both"/>
        <w:rPr>
          <w:rFonts w:ascii="Arial" w:eastAsia="Calibri" w:hAnsi="Arial" w:cs="Arial"/>
          <w:lang w:eastAsia="es-CO"/>
        </w:rPr>
      </w:pPr>
    </w:p>
    <w:p w14:paraId="089E67A3" w14:textId="6224CA3F" w:rsidR="0030101B" w:rsidRPr="0030101B" w:rsidRDefault="0030101B" w:rsidP="0030101B">
      <w:pPr>
        <w:widowControl w:val="0"/>
        <w:spacing w:after="0" w:line="240" w:lineRule="auto"/>
        <w:ind w:hanging="11"/>
        <w:jc w:val="both"/>
        <w:rPr>
          <w:rFonts w:ascii="Arial" w:eastAsia="Calibri" w:hAnsi="Arial" w:cs="Times New Roman"/>
        </w:rPr>
      </w:pPr>
      <w:r w:rsidRPr="6CF93BB1">
        <w:rPr>
          <w:rFonts w:ascii="Arial" w:eastAsia="Calibri" w:hAnsi="Arial" w:cs="Times New Roman"/>
        </w:rPr>
        <w:t xml:space="preserve">Debido al plan choque que se tuvo como cumplimiento a las necesidades de la </w:t>
      </w:r>
      <w:r w:rsidR="282C7963" w:rsidRPr="6CF93BB1">
        <w:rPr>
          <w:rFonts w:ascii="Arial" w:eastAsia="Calibri" w:hAnsi="Arial" w:cs="Times New Roman"/>
        </w:rPr>
        <w:t>A</w:t>
      </w:r>
      <w:r w:rsidRPr="6CF93BB1">
        <w:rPr>
          <w:rFonts w:ascii="Arial" w:eastAsia="Calibri" w:hAnsi="Arial" w:cs="Times New Roman"/>
        </w:rPr>
        <w:t>lcaldía se realizaron despachos de manera continua a su vez como compromiso de la gerencia producción el tener habilitadas las plantas industriales.</w:t>
      </w:r>
    </w:p>
    <w:p w14:paraId="3FFA92F5" w14:textId="1E659FFF" w:rsidR="0030101B" w:rsidRPr="0030101B" w:rsidRDefault="0030101B" w:rsidP="0030101B">
      <w:pPr>
        <w:widowControl w:val="0"/>
        <w:spacing w:after="0" w:line="240" w:lineRule="auto"/>
        <w:ind w:hanging="11"/>
        <w:jc w:val="both"/>
        <w:rPr>
          <w:rFonts w:ascii="Arial" w:eastAsia="Calibri" w:hAnsi="Arial" w:cs="Times New Roman"/>
        </w:rPr>
      </w:pPr>
    </w:p>
    <w:p w14:paraId="0AE4AA6E" w14:textId="1E659FFF" w:rsidR="0030101B" w:rsidRPr="0030101B" w:rsidRDefault="0030101B" w:rsidP="0030101B">
      <w:pPr>
        <w:widowControl w:val="0"/>
        <w:spacing w:after="0" w:line="240" w:lineRule="auto"/>
        <w:ind w:hanging="11"/>
        <w:jc w:val="both"/>
        <w:rPr>
          <w:rFonts w:ascii="Arial" w:eastAsia="Calibri" w:hAnsi="Arial" w:cs="Times New Roman"/>
        </w:rPr>
      </w:pPr>
      <w:r w:rsidRPr="0030101B">
        <w:rPr>
          <w:rFonts w:ascii="Arial" w:eastAsia="Calibri" w:hAnsi="Arial" w:cs="Times New Roman"/>
        </w:rPr>
        <w:t>Durante el segundo periodo se presentaron novedades en cuanto a la disponibilidad de las plantas, se alterna la disponibilidad de las mismas para realizar los respectivos mantenimientos por otra parte se han cancelado mezclas desde frentes de obra debido a las lluvias presentadas.</w:t>
      </w:r>
    </w:p>
    <w:p w14:paraId="016B073F" w14:textId="1E659FFF" w:rsidR="0030101B" w:rsidRPr="0030101B" w:rsidRDefault="0030101B" w:rsidP="0030101B">
      <w:pPr>
        <w:widowControl w:val="0"/>
        <w:spacing w:after="0" w:line="240" w:lineRule="auto"/>
        <w:ind w:hanging="11"/>
        <w:jc w:val="both"/>
        <w:rPr>
          <w:rFonts w:ascii="Arial" w:eastAsia="Calibri" w:hAnsi="Arial" w:cs="Times New Roman"/>
        </w:rPr>
      </w:pPr>
    </w:p>
    <w:p w14:paraId="0201A1BB" w14:textId="1E659FFF" w:rsidR="0030101B" w:rsidRPr="0030101B" w:rsidRDefault="0030101B" w:rsidP="0030101B">
      <w:pPr>
        <w:widowControl w:val="0"/>
        <w:spacing w:after="0" w:line="240" w:lineRule="auto"/>
        <w:ind w:hanging="11"/>
        <w:jc w:val="both"/>
        <w:rPr>
          <w:rFonts w:ascii="Arial" w:eastAsia="Calibri" w:hAnsi="Arial" w:cs="Times New Roman"/>
        </w:rPr>
      </w:pPr>
      <w:r w:rsidRPr="0030101B">
        <w:rPr>
          <w:rFonts w:ascii="Arial" w:eastAsia="Calibri" w:hAnsi="Arial" w:cs="Times New Roman"/>
        </w:rPr>
        <w:t>En el tercer periodo se contó con disponibilidad de plantas sin embargo el comportamiento de los despachos ha disminuido respecto al trimestre anterior debido a las programaciones generadas desde la Gerencia de Intervención.</w:t>
      </w:r>
    </w:p>
    <w:p w14:paraId="13A62C00" w14:textId="1E659FFF" w:rsidR="0030101B" w:rsidRPr="0030101B" w:rsidRDefault="0030101B" w:rsidP="0030101B">
      <w:pPr>
        <w:widowControl w:val="0"/>
        <w:spacing w:after="0" w:line="240" w:lineRule="auto"/>
        <w:ind w:hanging="11"/>
        <w:jc w:val="both"/>
        <w:rPr>
          <w:rFonts w:ascii="Arial" w:eastAsia="Calibri" w:hAnsi="Arial" w:cs="Times New Roman"/>
        </w:rPr>
      </w:pPr>
    </w:p>
    <w:p w14:paraId="68F2A94A" w14:textId="28A7902F" w:rsidR="0030101B" w:rsidRPr="0030101B" w:rsidRDefault="5421CD8A" w:rsidP="0030101B">
      <w:pPr>
        <w:widowControl w:val="0"/>
        <w:spacing w:after="0" w:line="240" w:lineRule="auto"/>
        <w:ind w:hanging="11"/>
        <w:jc w:val="both"/>
        <w:rPr>
          <w:rFonts w:ascii="Arial" w:eastAsia="Calibri" w:hAnsi="Arial" w:cs="Times New Roman"/>
        </w:rPr>
      </w:pPr>
      <w:r w:rsidRPr="6CF93BB1">
        <w:rPr>
          <w:rFonts w:ascii="Arial" w:eastAsia="Calibri" w:hAnsi="Arial" w:cs="Times New Roman"/>
        </w:rPr>
        <w:t>D</w:t>
      </w:r>
      <w:r w:rsidR="0030101B" w:rsidRPr="6CF93BB1">
        <w:rPr>
          <w:rFonts w:ascii="Arial" w:eastAsia="Calibri" w:hAnsi="Arial" w:cs="Times New Roman"/>
        </w:rPr>
        <w:t>urante el mes de noviembre y parte del mes de diciembre se contó con la disponibilidad de una planta (6pac06</w:t>
      </w:r>
      <w:r w:rsidR="3B4DC900" w:rsidRPr="6CF93BB1">
        <w:rPr>
          <w:rFonts w:ascii="Arial" w:eastAsia="Calibri" w:hAnsi="Arial" w:cs="Times New Roman"/>
        </w:rPr>
        <w:t xml:space="preserve"> </w:t>
      </w:r>
      <w:r w:rsidR="0030101B" w:rsidRPr="6CF93BB1">
        <w:rPr>
          <w:rFonts w:ascii="Arial" w:eastAsia="Calibri" w:hAnsi="Arial" w:cs="Times New Roman"/>
        </w:rPr>
        <w:t xml:space="preserve">o planta 2) ya que la planta I se encuentra en mantenimiento lo que afecta en los tiempos de producción y despacho. Es válido resaltar que para el cálculo de este </w:t>
      </w:r>
      <w:r w:rsidR="718D8392" w:rsidRPr="6CF93BB1">
        <w:rPr>
          <w:rFonts w:ascii="Arial" w:eastAsia="Calibri" w:hAnsi="Arial" w:cs="Times New Roman"/>
        </w:rPr>
        <w:t>último</w:t>
      </w:r>
      <w:r w:rsidR="0030101B" w:rsidRPr="6CF93BB1">
        <w:rPr>
          <w:rFonts w:ascii="Arial" w:eastAsia="Calibri" w:hAnsi="Arial" w:cs="Times New Roman"/>
        </w:rPr>
        <w:t xml:space="preserve"> trimestre las cantidades aún no se encuentran conciliadas con la gerencia de intervención.</w:t>
      </w:r>
    </w:p>
    <w:p w14:paraId="405570A9" w14:textId="1E659FFF" w:rsidR="0030101B" w:rsidRPr="0030101B" w:rsidRDefault="0030101B" w:rsidP="0030101B">
      <w:pPr>
        <w:widowControl w:val="0"/>
        <w:spacing w:after="0" w:line="240" w:lineRule="auto"/>
        <w:ind w:hanging="11"/>
        <w:jc w:val="both"/>
        <w:rPr>
          <w:rFonts w:ascii="Arial" w:eastAsia="Calibri" w:hAnsi="Arial" w:cs="Times New Roman"/>
        </w:rPr>
      </w:pPr>
    </w:p>
    <w:p w14:paraId="28CFCD6D" w14:textId="1E659FFF" w:rsidR="0030101B" w:rsidRPr="0030101B" w:rsidRDefault="0030101B" w:rsidP="0030101B">
      <w:pPr>
        <w:widowControl w:val="0"/>
        <w:spacing w:after="0" w:line="240" w:lineRule="auto"/>
        <w:ind w:hanging="11"/>
        <w:jc w:val="both"/>
        <w:rPr>
          <w:rFonts w:ascii="Arial" w:eastAsia="Calibri" w:hAnsi="Arial" w:cs="Times New Roman"/>
        </w:rPr>
      </w:pPr>
      <w:r w:rsidRPr="0030101B">
        <w:rPr>
          <w:rFonts w:ascii="Arial" w:eastAsia="Calibri" w:hAnsi="Arial" w:cs="Times New Roman"/>
        </w:rPr>
        <w:t>El proceso cumplió durante el periodo con la meta establecida para el indicador, ubicándolo en un rango de gestión apropiado.</w:t>
      </w:r>
    </w:p>
    <w:p w14:paraId="470893C2" w14:textId="1489A7A3" w:rsidR="0030101B" w:rsidRDefault="0030101B" w:rsidP="0030101B">
      <w:pPr>
        <w:widowControl w:val="0"/>
        <w:spacing w:after="0" w:line="240" w:lineRule="auto"/>
        <w:ind w:hanging="11"/>
        <w:jc w:val="both"/>
        <w:rPr>
          <w:rFonts w:ascii="Arial" w:eastAsia="Times New Roman" w:hAnsi="Arial" w:cs="Arial"/>
          <w:sz w:val="24"/>
          <w:szCs w:val="24"/>
          <w:lang w:eastAsia="es-CO"/>
        </w:rPr>
      </w:pPr>
    </w:p>
    <w:p w14:paraId="7FF0D4E7" w14:textId="5524A711" w:rsidR="00D20ACC" w:rsidRDefault="00D20ACC" w:rsidP="0030101B">
      <w:pPr>
        <w:widowControl w:val="0"/>
        <w:spacing w:after="0" w:line="240" w:lineRule="auto"/>
        <w:ind w:hanging="11"/>
        <w:jc w:val="both"/>
        <w:rPr>
          <w:rFonts w:ascii="Arial" w:eastAsia="Times New Roman" w:hAnsi="Arial" w:cs="Arial"/>
          <w:sz w:val="24"/>
          <w:szCs w:val="24"/>
          <w:lang w:eastAsia="es-CO"/>
        </w:rPr>
      </w:pPr>
    </w:p>
    <w:p w14:paraId="7A2A0878" w14:textId="3993E6DE" w:rsidR="00D20ACC" w:rsidRDefault="00D20ACC" w:rsidP="0030101B">
      <w:pPr>
        <w:widowControl w:val="0"/>
        <w:spacing w:after="0" w:line="240" w:lineRule="auto"/>
        <w:ind w:hanging="11"/>
        <w:jc w:val="both"/>
        <w:rPr>
          <w:rFonts w:ascii="Arial" w:eastAsia="Times New Roman" w:hAnsi="Arial" w:cs="Arial"/>
          <w:sz w:val="24"/>
          <w:szCs w:val="24"/>
          <w:lang w:eastAsia="es-CO"/>
        </w:rPr>
      </w:pPr>
    </w:p>
    <w:p w14:paraId="7A0CB57A" w14:textId="549AF990" w:rsidR="00D20ACC" w:rsidRDefault="00D20ACC" w:rsidP="0030101B">
      <w:pPr>
        <w:widowControl w:val="0"/>
        <w:spacing w:after="0" w:line="240" w:lineRule="auto"/>
        <w:ind w:hanging="11"/>
        <w:jc w:val="both"/>
        <w:rPr>
          <w:rFonts w:ascii="Arial" w:eastAsia="Times New Roman" w:hAnsi="Arial" w:cs="Arial"/>
          <w:sz w:val="24"/>
          <w:szCs w:val="24"/>
          <w:lang w:eastAsia="es-CO"/>
        </w:rPr>
      </w:pPr>
    </w:p>
    <w:p w14:paraId="5864E70C" w14:textId="32009A1E" w:rsidR="00D20ACC" w:rsidRDefault="00D20ACC" w:rsidP="0030101B">
      <w:pPr>
        <w:widowControl w:val="0"/>
        <w:spacing w:after="0" w:line="240" w:lineRule="auto"/>
        <w:ind w:hanging="11"/>
        <w:jc w:val="both"/>
        <w:rPr>
          <w:rFonts w:ascii="Arial" w:eastAsia="Times New Roman" w:hAnsi="Arial" w:cs="Arial"/>
          <w:sz w:val="24"/>
          <w:szCs w:val="24"/>
          <w:lang w:eastAsia="es-CO"/>
        </w:rPr>
      </w:pPr>
    </w:p>
    <w:p w14:paraId="5C2533CF" w14:textId="1A416DE9" w:rsidR="00D20ACC" w:rsidRDefault="00D20ACC" w:rsidP="0030101B">
      <w:pPr>
        <w:widowControl w:val="0"/>
        <w:spacing w:after="0" w:line="240" w:lineRule="auto"/>
        <w:ind w:hanging="11"/>
        <w:jc w:val="both"/>
        <w:rPr>
          <w:rFonts w:ascii="Arial" w:eastAsia="Times New Roman" w:hAnsi="Arial" w:cs="Arial"/>
          <w:sz w:val="24"/>
          <w:szCs w:val="24"/>
          <w:lang w:eastAsia="es-CO"/>
        </w:rPr>
      </w:pPr>
    </w:p>
    <w:p w14:paraId="5B2231B9" w14:textId="49DA7B3F" w:rsidR="00D20ACC" w:rsidRDefault="00D20ACC" w:rsidP="0030101B">
      <w:pPr>
        <w:widowControl w:val="0"/>
        <w:spacing w:after="0" w:line="240" w:lineRule="auto"/>
        <w:ind w:hanging="11"/>
        <w:jc w:val="both"/>
        <w:rPr>
          <w:rFonts w:ascii="Arial" w:eastAsia="Times New Roman" w:hAnsi="Arial" w:cs="Arial"/>
          <w:sz w:val="24"/>
          <w:szCs w:val="24"/>
          <w:lang w:eastAsia="es-CO"/>
        </w:rPr>
      </w:pPr>
    </w:p>
    <w:p w14:paraId="5DB6EF16" w14:textId="4DFEF89B" w:rsidR="00D20ACC" w:rsidRDefault="00D20ACC" w:rsidP="0030101B">
      <w:pPr>
        <w:widowControl w:val="0"/>
        <w:spacing w:after="0" w:line="240" w:lineRule="auto"/>
        <w:ind w:hanging="11"/>
        <w:jc w:val="both"/>
        <w:rPr>
          <w:rFonts w:ascii="Arial" w:eastAsia="Times New Roman" w:hAnsi="Arial" w:cs="Arial"/>
          <w:sz w:val="24"/>
          <w:szCs w:val="24"/>
          <w:lang w:eastAsia="es-CO"/>
        </w:rPr>
      </w:pPr>
    </w:p>
    <w:p w14:paraId="49943570" w14:textId="55D2EF70" w:rsidR="00D20ACC" w:rsidRDefault="00D20ACC" w:rsidP="0030101B">
      <w:pPr>
        <w:widowControl w:val="0"/>
        <w:spacing w:after="0" w:line="240" w:lineRule="auto"/>
        <w:ind w:hanging="11"/>
        <w:jc w:val="both"/>
        <w:rPr>
          <w:rFonts w:ascii="Arial" w:eastAsia="Times New Roman" w:hAnsi="Arial" w:cs="Arial"/>
          <w:sz w:val="24"/>
          <w:szCs w:val="24"/>
          <w:lang w:eastAsia="es-CO"/>
        </w:rPr>
      </w:pPr>
    </w:p>
    <w:p w14:paraId="18388F28" w14:textId="4CD8A17C" w:rsidR="00D20ACC" w:rsidRDefault="00D20ACC" w:rsidP="0030101B">
      <w:pPr>
        <w:widowControl w:val="0"/>
        <w:spacing w:after="0" w:line="240" w:lineRule="auto"/>
        <w:ind w:hanging="11"/>
        <w:jc w:val="both"/>
        <w:rPr>
          <w:rFonts w:ascii="Arial" w:eastAsia="Times New Roman" w:hAnsi="Arial" w:cs="Arial"/>
          <w:sz w:val="24"/>
          <w:szCs w:val="24"/>
          <w:lang w:eastAsia="es-CO"/>
        </w:rPr>
      </w:pPr>
    </w:p>
    <w:p w14:paraId="2DB7F57A" w14:textId="05512496" w:rsidR="00D20ACC" w:rsidRDefault="00D20ACC" w:rsidP="0030101B">
      <w:pPr>
        <w:widowControl w:val="0"/>
        <w:spacing w:after="0" w:line="240" w:lineRule="auto"/>
        <w:ind w:hanging="11"/>
        <w:jc w:val="both"/>
        <w:rPr>
          <w:rFonts w:ascii="Arial" w:eastAsia="Times New Roman" w:hAnsi="Arial" w:cs="Arial"/>
          <w:sz w:val="24"/>
          <w:szCs w:val="24"/>
          <w:lang w:eastAsia="es-CO"/>
        </w:rPr>
      </w:pPr>
    </w:p>
    <w:p w14:paraId="79AFE740" w14:textId="6C477E2E" w:rsidR="00D20ACC" w:rsidRPr="0030101B" w:rsidRDefault="00D20ACC" w:rsidP="0030101B">
      <w:pPr>
        <w:widowControl w:val="0"/>
        <w:spacing w:after="0" w:line="240" w:lineRule="auto"/>
        <w:ind w:hanging="11"/>
        <w:jc w:val="both"/>
        <w:rPr>
          <w:rFonts w:ascii="Arial" w:eastAsia="Times New Roman" w:hAnsi="Arial" w:cs="Arial"/>
          <w:sz w:val="24"/>
          <w:szCs w:val="24"/>
          <w:lang w:eastAsia="es-CO"/>
        </w:rPr>
      </w:pPr>
    </w:p>
    <w:p w14:paraId="04025AAA" w14:textId="77777777" w:rsidR="0030101B" w:rsidRPr="0046031A" w:rsidRDefault="0030101B" w:rsidP="00B2159B">
      <w:pPr>
        <w:pStyle w:val="Prrafodelista"/>
        <w:widowControl w:val="0"/>
        <w:numPr>
          <w:ilvl w:val="0"/>
          <w:numId w:val="59"/>
        </w:numPr>
        <w:spacing w:after="0" w:line="240" w:lineRule="auto"/>
        <w:jc w:val="both"/>
        <w:rPr>
          <w:rFonts w:ascii="Arial" w:eastAsia="Calibri" w:hAnsi="Arial" w:cs="Arial"/>
          <w:u w:val="single"/>
          <w:lang w:eastAsia="es-CO"/>
        </w:rPr>
      </w:pPr>
      <w:r w:rsidRPr="0046031A">
        <w:rPr>
          <w:rFonts w:ascii="Arial" w:eastAsia="Calibri" w:hAnsi="Arial" w:cs="Arial"/>
          <w:b/>
          <w:lang w:eastAsia="es-CO"/>
        </w:rPr>
        <w:lastRenderedPageBreak/>
        <w:t>PPMQ-IND-002</w:t>
      </w:r>
      <w:r w:rsidRPr="0046031A">
        <w:rPr>
          <w:rFonts w:ascii="Arial" w:eastAsia="Calibri" w:hAnsi="Arial" w:cs="Arial"/>
          <w:lang w:eastAsia="es-CO"/>
        </w:rPr>
        <w:t xml:space="preserve"> </w:t>
      </w:r>
      <w:r w:rsidRPr="0046031A">
        <w:rPr>
          <w:rFonts w:ascii="Arial" w:eastAsia="Calibri" w:hAnsi="Arial" w:cs="Arial"/>
          <w:u w:val="single"/>
          <w:lang w:eastAsia="es-CO"/>
        </w:rPr>
        <w:t>PORCENTAJE DE CUMPLIMIENTO DE PARAMETROS DE PRODUCCIÓN DE MEZCLA ASFALTICA Y CONCRETOS.</w:t>
      </w:r>
    </w:p>
    <w:p w14:paraId="695CE992" w14:textId="77777777" w:rsidR="0030101B" w:rsidRPr="00D20ACC" w:rsidRDefault="0030101B" w:rsidP="00D20ACC">
      <w:pPr>
        <w:widowControl w:val="0"/>
        <w:spacing w:after="0" w:line="240" w:lineRule="auto"/>
        <w:ind w:left="709"/>
        <w:jc w:val="center"/>
        <w:rPr>
          <w:rFonts w:ascii="Arial" w:eastAsia="Calibri" w:hAnsi="Arial" w:cs="Arial"/>
          <w:sz w:val="18"/>
          <w:szCs w:val="18"/>
          <w:lang w:eastAsia="es-CO"/>
        </w:rPr>
      </w:pPr>
    </w:p>
    <w:p w14:paraId="2C7980A0" w14:textId="59BE9458" w:rsidR="0030101B" w:rsidRPr="00D20ACC" w:rsidRDefault="002C60B9" w:rsidP="00D20ACC">
      <w:pPr>
        <w:pStyle w:val="Descripcin"/>
        <w:jc w:val="center"/>
        <w:rPr>
          <w:rFonts w:ascii="Arial" w:hAnsi="Arial" w:cs="Arial"/>
          <w:b w:val="0"/>
          <w:sz w:val="18"/>
          <w:szCs w:val="18"/>
          <w:lang w:eastAsia="es-CO"/>
        </w:rPr>
      </w:pPr>
      <w:bookmarkStart w:id="35" w:name="_Toc32243343"/>
      <w:bookmarkStart w:id="36" w:name="_Toc117604545"/>
      <w:bookmarkStart w:id="37" w:name="_Toc126954751"/>
      <w:r w:rsidRPr="00D20ACC">
        <w:rPr>
          <w:rFonts w:ascii="Arial" w:hAnsi="Arial" w:cs="Arial"/>
          <w:b w:val="0"/>
          <w:sz w:val="18"/>
          <w:szCs w:val="18"/>
        </w:rPr>
        <w:t xml:space="preserve">Tabla </w:t>
      </w:r>
      <w:r w:rsidRPr="00D20ACC">
        <w:rPr>
          <w:rFonts w:ascii="Arial" w:hAnsi="Arial" w:cs="Arial"/>
          <w:b w:val="0"/>
          <w:sz w:val="18"/>
          <w:szCs w:val="18"/>
        </w:rPr>
        <w:fldChar w:fldCharType="begin"/>
      </w:r>
      <w:r w:rsidRPr="00D20ACC">
        <w:rPr>
          <w:rFonts w:ascii="Arial" w:hAnsi="Arial" w:cs="Arial"/>
          <w:b w:val="0"/>
          <w:sz w:val="18"/>
          <w:szCs w:val="18"/>
        </w:rPr>
        <w:instrText xml:space="preserve"> SEQ Tabla \* ARABIC </w:instrText>
      </w:r>
      <w:r w:rsidRPr="00D20ACC">
        <w:rPr>
          <w:rFonts w:ascii="Arial" w:hAnsi="Arial" w:cs="Arial"/>
          <w:b w:val="0"/>
          <w:sz w:val="18"/>
          <w:szCs w:val="18"/>
        </w:rPr>
        <w:fldChar w:fldCharType="separate"/>
      </w:r>
      <w:r w:rsidR="00E26346">
        <w:rPr>
          <w:rFonts w:ascii="Arial" w:hAnsi="Arial" w:cs="Arial"/>
          <w:b w:val="0"/>
          <w:noProof/>
          <w:sz w:val="18"/>
          <w:szCs w:val="18"/>
        </w:rPr>
        <w:t>7</w:t>
      </w:r>
      <w:r w:rsidRPr="00D20ACC">
        <w:rPr>
          <w:rFonts w:ascii="Arial" w:hAnsi="Arial" w:cs="Arial"/>
          <w:b w:val="0"/>
          <w:sz w:val="18"/>
          <w:szCs w:val="18"/>
        </w:rPr>
        <w:fldChar w:fldCharType="end"/>
      </w:r>
      <w:r w:rsidR="00D20ACC" w:rsidRPr="00D20ACC">
        <w:rPr>
          <w:rFonts w:ascii="Arial" w:hAnsi="Arial" w:cs="Arial"/>
          <w:b w:val="0"/>
          <w:sz w:val="18"/>
          <w:szCs w:val="18"/>
        </w:rPr>
        <w:t>.</w:t>
      </w:r>
      <w:r w:rsidR="0030101B" w:rsidRPr="00D20ACC">
        <w:rPr>
          <w:rFonts w:ascii="Arial" w:hAnsi="Arial" w:cs="Arial"/>
          <w:b w:val="0"/>
          <w:bCs w:val="0"/>
          <w:sz w:val="18"/>
          <w:szCs w:val="18"/>
        </w:rPr>
        <w:t xml:space="preserve"> </w:t>
      </w:r>
      <w:bookmarkEnd w:id="35"/>
      <w:r w:rsidR="0030101B" w:rsidRPr="00D20ACC">
        <w:rPr>
          <w:rFonts w:ascii="Arial" w:hAnsi="Arial" w:cs="Arial"/>
          <w:b w:val="0"/>
          <w:sz w:val="18"/>
          <w:szCs w:val="18"/>
          <w:lang w:eastAsia="es-CO"/>
        </w:rPr>
        <w:t>Porcentaje de cumplimiento de parámetros de producción de mezcla asfáltica y concreta</w:t>
      </w:r>
      <w:bookmarkEnd w:id="36"/>
      <w:bookmarkEnd w:id="37"/>
    </w:p>
    <w:tbl>
      <w:tblPr>
        <w:tblW w:w="7280" w:type="dxa"/>
        <w:jc w:val="center"/>
        <w:tblCellMar>
          <w:left w:w="70" w:type="dxa"/>
          <w:right w:w="70" w:type="dxa"/>
        </w:tblCellMar>
        <w:tblLook w:val="04A0" w:firstRow="1" w:lastRow="0" w:firstColumn="1" w:lastColumn="0" w:noHBand="0" w:noVBand="1"/>
      </w:tblPr>
      <w:tblGrid>
        <w:gridCol w:w="1691"/>
        <w:gridCol w:w="1775"/>
        <w:gridCol w:w="1278"/>
        <w:gridCol w:w="2536"/>
      </w:tblGrid>
      <w:tr w:rsidR="0030101B" w:rsidRPr="0030101B" w14:paraId="08FBB3C2" w14:textId="77777777" w:rsidTr="0030101B">
        <w:trPr>
          <w:trHeight w:val="253"/>
          <w:jc w:val="center"/>
        </w:trPr>
        <w:tc>
          <w:tcPr>
            <w:tcW w:w="7280" w:type="dxa"/>
            <w:gridSpan w:val="4"/>
            <w:tcBorders>
              <w:top w:val="single" w:sz="8" w:space="0" w:color="auto"/>
              <w:left w:val="single" w:sz="8" w:space="0" w:color="auto"/>
              <w:bottom w:val="single" w:sz="8" w:space="0" w:color="000000"/>
              <w:right w:val="single" w:sz="8" w:space="0" w:color="auto"/>
            </w:tcBorders>
            <w:shd w:val="clear" w:color="auto" w:fill="BFBFBF"/>
            <w:vAlign w:val="center"/>
          </w:tcPr>
          <w:p w14:paraId="4C4833E5" w14:textId="77777777" w:rsidR="0030101B" w:rsidRPr="0030101B" w:rsidRDefault="0030101B" w:rsidP="0030101B">
            <w:pPr>
              <w:spacing w:after="0" w:line="240" w:lineRule="auto"/>
              <w:jc w:val="center"/>
              <w:rPr>
                <w:rFonts w:ascii="Arial" w:eastAsia="Times New Roman" w:hAnsi="Arial" w:cs="Arial"/>
                <w:b/>
                <w:bCs/>
                <w:sz w:val="16"/>
                <w:szCs w:val="16"/>
                <w:lang w:eastAsia="es-CO"/>
              </w:rPr>
            </w:pPr>
            <w:r w:rsidRPr="0030101B">
              <w:rPr>
                <w:rFonts w:ascii="Arial" w:eastAsia="Calibri" w:hAnsi="Arial" w:cs="Arial"/>
                <w:b/>
                <w:bCs/>
                <w:color w:val="000000"/>
                <w:sz w:val="16"/>
                <w:szCs w:val="16"/>
              </w:rPr>
              <w:t>CUADRO DE SEGUIMIENTO</w:t>
            </w:r>
          </w:p>
        </w:tc>
      </w:tr>
      <w:tr w:rsidR="0030101B" w:rsidRPr="0030101B" w14:paraId="0FBDA943" w14:textId="77777777" w:rsidTr="0030101B">
        <w:trPr>
          <w:trHeight w:val="253"/>
          <w:jc w:val="center"/>
        </w:trPr>
        <w:tc>
          <w:tcPr>
            <w:tcW w:w="1691" w:type="dxa"/>
            <w:vMerge w:val="restart"/>
            <w:tcBorders>
              <w:top w:val="single" w:sz="8" w:space="0" w:color="auto"/>
              <w:left w:val="single" w:sz="8" w:space="0" w:color="auto"/>
              <w:bottom w:val="single" w:sz="8" w:space="0" w:color="000000"/>
              <w:right w:val="single" w:sz="8" w:space="0" w:color="000000"/>
            </w:tcBorders>
            <w:shd w:val="clear" w:color="auto" w:fill="BFBFBF"/>
            <w:vAlign w:val="center"/>
            <w:hideMark/>
          </w:tcPr>
          <w:p w14:paraId="3B2BCB9B" w14:textId="77777777" w:rsidR="0030101B" w:rsidRPr="0030101B" w:rsidRDefault="0030101B" w:rsidP="0030101B">
            <w:pPr>
              <w:spacing w:after="0" w:line="240" w:lineRule="auto"/>
              <w:jc w:val="center"/>
              <w:rPr>
                <w:rFonts w:ascii="Arial" w:eastAsia="Times New Roman" w:hAnsi="Arial" w:cs="Arial"/>
                <w:b/>
                <w:bCs/>
                <w:sz w:val="16"/>
                <w:szCs w:val="16"/>
                <w:lang w:eastAsia="es-CO"/>
              </w:rPr>
            </w:pPr>
            <w:r w:rsidRPr="0030101B">
              <w:rPr>
                <w:rFonts w:ascii="Arial" w:eastAsia="Times New Roman" w:hAnsi="Arial" w:cs="Arial"/>
                <w:b/>
                <w:bCs/>
                <w:sz w:val="16"/>
                <w:szCs w:val="16"/>
                <w:lang w:eastAsia="es-CO"/>
              </w:rPr>
              <w:t>PERIODO DE MEDICIÓN</w:t>
            </w:r>
          </w:p>
        </w:tc>
        <w:tc>
          <w:tcPr>
            <w:tcW w:w="1775" w:type="dxa"/>
            <w:vMerge w:val="restart"/>
            <w:tcBorders>
              <w:top w:val="single" w:sz="8" w:space="0" w:color="auto"/>
              <w:left w:val="single" w:sz="8" w:space="0" w:color="auto"/>
              <w:bottom w:val="single" w:sz="8" w:space="0" w:color="000000"/>
              <w:right w:val="single" w:sz="8" w:space="0" w:color="auto"/>
            </w:tcBorders>
            <w:shd w:val="clear" w:color="auto" w:fill="BFBFBF"/>
            <w:vAlign w:val="center"/>
            <w:hideMark/>
          </w:tcPr>
          <w:p w14:paraId="1A2EC0A5" w14:textId="77777777" w:rsidR="0030101B" w:rsidRPr="0030101B" w:rsidRDefault="0030101B" w:rsidP="0030101B">
            <w:pPr>
              <w:spacing w:after="0" w:line="240" w:lineRule="auto"/>
              <w:jc w:val="center"/>
              <w:rPr>
                <w:rFonts w:ascii="Arial" w:eastAsia="Times New Roman" w:hAnsi="Arial" w:cs="Arial"/>
                <w:b/>
                <w:bCs/>
                <w:sz w:val="16"/>
                <w:szCs w:val="16"/>
                <w:lang w:eastAsia="es-CO"/>
              </w:rPr>
            </w:pPr>
            <w:r w:rsidRPr="0030101B">
              <w:rPr>
                <w:rFonts w:ascii="Arial" w:eastAsia="Times New Roman" w:hAnsi="Arial" w:cs="Arial"/>
                <w:b/>
                <w:bCs/>
                <w:sz w:val="16"/>
                <w:szCs w:val="16"/>
                <w:lang w:eastAsia="es-CO"/>
              </w:rPr>
              <w:t>SUMATORIA DEL % DE CUMPLIMIENTO DE PARAMETROS</w:t>
            </w:r>
          </w:p>
        </w:tc>
        <w:tc>
          <w:tcPr>
            <w:tcW w:w="1278" w:type="dxa"/>
            <w:vMerge w:val="restart"/>
            <w:tcBorders>
              <w:top w:val="single" w:sz="8" w:space="0" w:color="auto"/>
              <w:left w:val="single" w:sz="8" w:space="0" w:color="auto"/>
              <w:bottom w:val="single" w:sz="8" w:space="0" w:color="000000"/>
              <w:right w:val="single" w:sz="8" w:space="0" w:color="auto"/>
            </w:tcBorders>
            <w:shd w:val="clear" w:color="auto" w:fill="BFBFBF"/>
            <w:vAlign w:val="center"/>
            <w:hideMark/>
          </w:tcPr>
          <w:p w14:paraId="0EA12A6C" w14:textId="77777777" w:rsidR="0030101B" w:rsidRPr="0030101B" w:rsidRDefault="0030101B" w:rsidP="0030101B">
            <w:pPr>
              <w:spacing w:after="0" w:line="240" w:lineRule="auto"/>
              <w:jc w:val="center"/>
              <w:rPr>
                <w:rFonts w:ascii="Arial" w:eastAsia="Times New Roman" w:hAnsi="Arial" w:cs="Arial"/>
                <w:b/>
                <w:bCs/>
                <w:sz w:val="16"/>
                <w:szCs w:val="16"/>
                <w:lang w:eastAsia="es-CO"/>
              </w:rPr>
            </w:pPr>
            <w:r w:rsidRPr="0030101B">
              <w:rPr>
                <w:rFonts w:ascii="Arial" w:eastAsia="Times New Roman" w:hAnsi="Arial" w:cs="Arial"/>
                <w:b/>
                <w:bCs/>
                <w:sz w:val="16"/>
                <w:szCs w:val="16"/>
                <w:lang w:eastAsia="es-CO"/>
              </w:rPr>
              <w:t>NÚMERO DE PARAMETROS EVALUADOS</w:t>
            </w:r>
          </w:p>
        </w:tc>
        <w:tc>
          <w:tcPr>
            <w:tcW w:w="2536" w:type="dxa"/>
            <w:vMerge w:val="restart"/>
            <w:tcBorders>
              <w:top w:val="single" w:sz="8" w:space="0" w:color="auto"/>
              <w:left w:val="single" w:sz="8" w:space="0" w:color="auto"/>
              <w:bottom w:val="single" w:sz="4" w:space="0" w:color="auto"/>
              <w:right w:val="single" w:sz="8" w:space="0" w:color="auto"/>
            </w:tcBorders>
            <w:shd w:val="clear" w:color="auto" w:fill="BFBFBF"/>
            <w:vAlign w:val="center"/>
            <w:hideMark/>
          </w:tcPr>
          <w:p w14:paraId="57E538B7" w14:textId="77777777" w:rsidR="0030101B" w:rsidRPr="0030101B" w:rsidRDefault="0030101B" w:rsidP="0030101B">
            <w:pPr>
              <w:spacing w:after="0" w:line="240" w:lineRule="auto"/>
              <w:jc w:val="center"/>
              <w:rPr>
                <w:rFonts w:ascii="Arial" w:eastAsia="Times New Roman" w:hAnsi="Arial" w:cs="Arial"/>
                <w:b/>
                <w:bCs/>
                <w:sz w:val="16"/>
                <w:szCs w:val="16"/>
                <w:lang w:eastAsia="es-CO"/>
              </w:rPr>
            </w:pPr>
            <w:r w:rsidRPr="0030101B">
              <w:rPr>
                <w:rFonts w:ascii="Arial" w:eastAsia="Times New Roman" w:hAnsi="Arial" w:cs="Arial"/>
                <w:b/>
                <w:bCs/>
                <w:sz w:val="16"/>
                <w:szCs w:val="16"/>
                <w:lang w:eastAsia="es-CO"/>
              </w:rPr>
              <w:t>% DE CUMPLIMIENTO DE ESPECIFICACIONES TÉCNICAS</w:t>
            </w:r>
          </w:p>
        </w:tc>
      </w:tr>
      <w:tr w:rsidR="0030101B" w:rsidRPr="0030101B" w14:paraId="5680514C" w14:textId="77777777" w:rsidTr="0030101B">
        <w:trPr>
          <w:trHeight w:val="450"/>
          <w:jc w:val="center"/>
        </w:trPr>
        <w:tc>
          <w:tcPr>
            <w:tcW w:w="1691" w:type="dxa"/>
            <w:vMerge/>
            <w:tcBorders>
              <w:top w:val="single" w:sz="8" w:space="0" w:color="auto"/>
              <w:left w:val="single" w:sz="8" w:space="0" w:color="auto"/>
              <w:bottom w:val="single" w:sz="4" w:space="0" w:color="auto"/>
              <w:right w:val="single" w:sz="8" w:space="0" w:color="000000"/>
            </w:tcBorders>
            <w:shd w:val="clear" w:color="auto" w:fill="BFBFBF"/>
            <w:vAlign w:val="center"/>
            <w:hideMark/>
          </w:tcPr>
          <w:p w14:paraId="7A132E93" w14:textId="77777777" w:rsidR="0030101B" w:rsidRPr="0030101B" w:rsidRDefault="0030101B" w:rsidP="0030101B">
            <w:pPr>
              <w:spacing w:after="0" w:line="240" w:lineRule="auto"/>
              <w:rPr>
                <w:rFonts w:ascii="Arial" w:eastAsia="Times New Roman" w:hAnsi="Arial" w:cs="Arial"/>
                <w:b/>
                <w:bCs/>
                <w:sz w:val="16"/>
                <w:szCs w:val="16"/>
                <w:lang w:eastAsia="es-CO"/>
              </w:rPr>
            </w:pPr>
          </w:p>
        </w:tc>
        <w:tc>
          <w:tcPr>
            <w:tcW w:w="1775"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14:paraId="4CEEC94B" w14:textId="77777777" w:rsidR="0030101B" w:rsidRPr="0030101B" w:rsidRDefault="0030101B" w:rsidP="0030101B">
            <w:pPr>
              <w:spacing w:after="0" w:line="240" w:lineRule="auto"/>
              <w:rPr>
                <w:rFonts w:ascii="Arial" w:eastAsia="Times New Roman" w:hAnsi="Arial" w:cs="Arial"/>
                <w:b/>
                <w:bCs/>
                <w:sz w:val="16"/>
                <w:szCs w:val="16"/>
                <w:lang w:eastAsia="es-CO"/>
              </w:rPr>
            </w:pPr>
          </w:p>
        </w:tc>
        <w:tc>
          <w:tcPr>
            <w:tcW w:w="1278"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14:paraId="7FAD20E1" w14:textId="77777777" w:rsidR="0030101B" w:rsidRPr="0030101B" w:rsidRDefault="0030101B" w:rsidP="0030101B">
            <w:pPr>
              <w:spacing w:after="0" w:line="240" w:lineRule="auto"/>
              <w:rPr>
                <w:rFonts w:ascii="Arial" w:eastAsia="Times New Roman" w:hAnsi="Arial" w:cs="Arial"/>
                <w:b/>
                <w:bCs/>
                <w:sz w:val="16"/>
                <w:szCs w:val="16"/>
                <w:lang w:eastAsia="es-CO"/>
              </w:rPr>
            </w:pPr>
          </w:p>
        </w:tc>
        <w:tc>
          <w:tcPr>
            <w:tcW w:w="2536" w:type="dxa"/>
            <w:vMerge/>
            <w:tcBorders>
              <w:top w:val="single" w:sz="8" w:space="0" w:color="auto"/>
              <w:left w:val="single" w:sz="8" w:space="0" w:color="auto"/>
              <w:bottom w:val="single" w:sz="4" w:space="0" w:color="auto"/>
              <w:right w:val="single" w:sz="8" w:space="0" w:color="auto"/>
            </w:tcBorders>
            <w:shd w:val="clear" w:color="auto" w:fill="BFBFBF"/>
            <w:vAlign w:val="center"/>
            <w:hideMark/>
          </w:tcPr>
          <w:p w14:paraId="2FD34163" w14:textId="77777777" w:rsidR="0030101B" w:rsidRPr="0030101B" w:rsidRDefault="0030101B" w:rsidP="0030101B">
            <w:pPr>
              <w:spacing w:after="0" w:line="240" w:lineRule="auto"/>
              <w:rPr>
                <w:rFonts w:ascii="Arial" w:eastAsia="Times New Roman" w:hAnsi="Arial" w:cs="Arial"/>
                <w:b/>
                <w:bCs/>
                <w:sz w:val="16"/>
                <w:szCs w:val="16"/>
                <w:lang w:eastAsia="es-CO"/>
              </w:rPr>
            </w:pPr>
          </w:p>
        </w:tc>
      </w:tr>
      <w:tr w:rsidR="0030101B" w:rsidRPr="0030101B" w14:paraId="2486062E" w14:textId="77777777" w:rsidTr="006000AA">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BC4C0" w14:textId="77777777" w:rsidR="0030101B" w:rsidRPr="0030101B" w:rsidRDefault="0030101B" w:rsidP="0030101B">
            <w:pPr>
              <w:spacing w:after="0" w:line="240" w:lineRule="auto"/>
              <w:jc w:val="center"/>
              <w:rPr>
                <w:rFonts w:ascii="Arial" w:eastAsia="Times New Roman" w:hAnsi="Arial" w:cs="Arial"/>
                <w:sz w:val="16"/>
                <w:szCs w:val="16"/>
                <w:lang w:eastAsia="es-CO"/>
              </w:rPr>
            </w:pPr>
            <w:r w:rsidRPr="0030101B">
              <w:rPr>
                <w:rFonts w:ascii="Arial" w:eastAsia="Times New Roman" w:hAnsi="Arial" w:cs="Arial"/>
                <w:sz w:val="16"/>
                <w:szCs w:val="16"/>
                <w:lang w:eastAsia="es-CO"/>
              </w:rPr>
              <w:t>1er Trimestre</w:t>
            </w:r>
          </w:p>
        </w:tc>
        <w:tc>
          <w:tcPr>
            <w:tcW w:w="177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77C20F" w14:textId="77777777" w:rsidR="0030101B" w:rsidRPr="0030101B" w:rsidRDefault="0030101B" w:rsidP="0030101B">
            <w:pPr>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87</w:t>
            </w:r>
          </w:p>
        </w:tc>
        <w:tc>
          <w:tcPr>
            <w:tcW w:w="127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5C77C9" w14:textId="77777777" w:rsidR="0030101B" w:rsidRPr="0030101B" w:rsidRDefault="0030101B" w:rsidP="0030101B">
            <w:pPr>
              <w:widowControl w:val="0"/>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100</w:t>
            </w:r>
          </w:p>
        </w:tc>
        <w:tc>
          <w:tcPr>
            <w:tcW w:w="253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6C5F05" w14:textId="77777777" w:rsidR="0030101B" w:rsidRPr="0030101B" w:rsidRDefault="0030101B" w:rsidP="0030101B">
            <w:pPr>
              <w:widowControl w:val="0"/>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87%</w:t>
            </w:r>
          </w:p>
        </w:tc>
      </w:tr>
      <w:tr w:rsidR="0030101B" w:rsidRPr="0030101B" w14:paraId="74E974AD" w14:textId="77777777" w:rsidTr="006000AA">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44A7D180" w14:textId="77777777" w:rsidR="0030101B" w:rsidRPr="0030101B" w:rsidRDefault="0030101B" w:rsidP="0030101B">
            <w:pPr>
              <w:spacing w:after="0" w:line="240" w:lineRule="auto"/>
              <w:jc w:val="center"/>
              <w:rPr>
                <w:rFonts w:ascii="Arial" w:eastAsia="Times New Roman" w:hAnsi="Arial" w:cs="Arial"/>
                <w:sz w:val="16"/>
                <w:szCs w:val="16"/>
                <w:lang w:eastAsia="es-CO"/>
              </w:rPr>
            </w:pPr>
            <w:r w:rsidRPr="0030101B">
              <w:rPr>
                <w:rFonts w:ascii="Arial" w:eastAsia="Times New Roman" w:hAnsi="Arial" w:cs="Arial"/>
                <w:sz w:val="16"/>
                <w:szCs w:val="16"/>
                <w:lang w:eastAsia="es-CO"/>
              </w:rPr>
              <w:t>2do Trimestre</w:t>
            </w:r>
          </w:p>
        </w:tc>
        <w:tc>
          <w:tcPr>
            <w:tcW w:w="1775" w:type="dxa"/>
            <w:tcBorders>
              <w:top w:val="single" w:sz="4" w:space="0" w:color="000000"/>
              <w:left w:val="single" w:sz="8" w:space="0" w:color="000000"/>
              <w:bottom w:val="single" w:sz="4" w:space="0" w:color="000000"/>
              <w:right w:val="single" w:sz="8" w:space="0" w:color="000000"/>
            </w:tcBorders>
            <w:shd w:val="clear" w:color="auto" w:fill="auto"/>
            <w:vAlign w:val="center"/>
          </w:tcPr>
          <w:p w14:paraId="751CFD94" w14:textId="77777777" w:rsidR="0030101B" w:rsidRPr="0030101B" w:rsidRDefault="0030101B" w:rsidP="0030101B">
            <w:pPr>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89,9</w:t>
            </w:r>
          </w:p>
        </w:tc>
        <w:tc>
          <w:tcPr>
            <w:tcW w:w="1278" w:type="dxa"/>
            <w:tcBorders>
              <w:top w:val="single" w:sz="4" w:space="0" w:color="000000"/>
              <w:left w:val="single" w:sz="8" w:space="0" w:color="000000"/>
              <w:bottom w:val="single" w:sz="4" w:space="0" w:color="000000"/>
              <w:right w:val="single" w:sz="8" w:space="0" w:color="000000"/>
            </w:tcBorders>
            <w:shd w:val="clear" w:color="auto" w:fill="auto"/>
            <w:vAlign w:val="center"/>
          </w:tcPr>
          <w:p w14:paraId="74390E0C" w14:textId="77777777" w:rsidR="0030101B" w:rsidRPr="0030101B" w:rsidRDefault="0030101B" w:rsidP="0030101B">
            <w:pPr>
              <w:widowControl w:val="0"/>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100</w:t>
            </w:r>
          </w:p>
        </w:tc>
        <w:tc>
          <w:tcPr>
            <w:tcW w:w="25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DCE928" w14:textId="77777777" w:rsidR="0030101B" w:rsidRPr="0030101B" w:rsidRDefault="0030101B" w:rsidP="0030101B">
            <w:pPr>
              <w:widowControl w:val="0"/>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90%</w:t>
            </w:r>
          </w:p>
        </w:tc>
      </w:tr>
      <w:tr w:rsidR="0030101B" w:rsidRPr="0030101B" w14:paraId="1F70D8F5" w14:textId="77777777" w:rsidTr="006000AA">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3B2E0630" w14:textId="77777777" w:rsidR="0030101B" w:rsidRPr="0030101B" w:rsidRDefault="0030101B" w:rsidP="0030101B">
            <w:pPr>
              <w:spacing w:after="0" w:line="240" w:lineRule="auto"/>
              <w:jc w:val="center"/>
              <w:rPr>
                <w:rFonts w:ascii="Arial" w:eastAsia="Times New Roman" w:hAnsi="Arial" w:cs="Arial"/>
                <w:sz w:val="16"/>
                <w:szCs w:val="16"/>
                <w:lang w:eastAsia="es-CO"/>
              </w:rPr>
            </w:pPr>
            <w:r w:rsidRPr="0030101B">
              <w:rPr>
                <w:rFonts w:ascii="Arial" w:eastAsia="Times New Roman" w:hAnsi="Arial" w:cs="Arial"/>
                <w:sz w:val="16"/>
                <w:szCs w:val="16"/>
                <w:lang w:eastAsia="es-CO"/>
              </w:rPr>
              <w:t>3er Trimestre</w:t>
            </w:r>
          </w:p>
        </w:tc>
        <w:tc>
          <w:tcPr>
            <w:tcW w:w="1775"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FB0244B" w14:textId="77777777" w:rsidR="0030101B" w:rsidRPr="0030101B" w:rsidRDefault="0030101B" w:rsidP="0030101B">
            <w:pPr>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89,8</w:t>
            </w:r>
          </w:p>
        </w:tc>
        <w:tc>
          <w:tcPr>
            <w:tcW w:w="1278" w:type="dxa"/>
            <w:tcBorders>
              <w:top w:val="single" w:sz="4" w:space="0" w:color="000000"/>
              <w:left w:val="single" w:sz="8" w:space="0" w:color="000000"/>
              <w:bottom w:val="single" w:sz="4" w:space="0" w:color="000000"/>
              <w:right w:val="single" w:sz="8" w:space="0" w:color="000000"/>
            </w:tcBorders>
            <w:shd w:val="clear" w:color="auto" w:fill="auto"/>
            <w:vAlign w:val="center"/>
          </w:tcPr>
          <w:p w14:paraId="536D4EAD" w14:textId="77777777" w:rsidR="0030101B" w:rsidRPr="0030101B" w:rsidRDefault="0030101B" w:rsidP="0030101B">
            <w:pPr>
              <w:widowControl w:val="0"/>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100</w:t>
            </w:r>
          </w:p>
        </w:tc>
        <w:tc>
          <w:tcPr>
            <w:tcW w:w="2536" w:type="dxa"/>
            <w:tcBorders>
              <w:top w:val="single" w:sz="8" w:space="0" w:color="000000"/>
              <w:left w:val="single" w:sz="8" w:space="0" w:color="000000"/>
              <w:bottom w:val="single" w:sz="4" w:space="0" w:color="000000"/>
              <w:right w:val="single" w:sz="8" w:space="0" w:color="000000"/>
            </w:tcBorders>
            <w:shd w:val="clear" w:color="auto" w:fill="auto"/>
            <w:vAlign w:val="center"/>
          </w:tcPr>
          <w:p w14:paraId="23701F63" w14:textId="77777777" w:rsidR="0030101B" w:rsidRPr="0030101B" w:rsidRDefault="0030101B" w:rsidP="0030101B">
            <w:pPr>
              <w:widowControl w:val="0"/>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89,8%</w:t>
            </w:r>
          </w:p>
        </w:tc>
      </w:tr>
      <w:tr w:rsidR="0030101B" w:rsidRPr="0030101B" w14:paraId="2F72BADE" w14:textId="77777777" w:rsidTr="006000AA">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473FE720" w14:textId="77777777" w:rsidR="0030101B" w:rsidRPr="0030101B" w:rsidRDefault="0030101B" w:rsidP="0030101B">
            <w:pPr>
              <w:spacing w:after="0" w:line="240" w:lineRule="auto"/>
              <w:jc w:val="center"/>
              <w:rPr>
                <w:rFonts w:ascii="Arial" w:eastAsia="Times New Roman" w:hAnsi="Arial" w:cs="Arial"/>
                <w:sz w:val="16"/>
                <w:szCs w:val="16"/>
                <w:lang w:eastAsia="es-CO"/>
              </w:rPr>
            </w:pPr>
            <w:r w:rsidRPr="0030101B">
              <w:rPr>
                <w:rFonts w:ascii="Arial" w:eastAsia="Times New Roman" w:hAnsi="Arial" w:cs="Arial"/>
                <w:sz w:val="16"/>
                <w:szCs w:val="16"/>
                <w:lang w:eastAsia="es-CO"/>
              </w:rPr>
              <w:t>4to Trimestre</w:t>
            </w:r>
          </w:p>
        </w:tc>
        <w:tc>
          <w:tcPr>
            <w:tcW w:w="1775" w:type="dxa"/>
            <w:tcBorders>
              <w:top w:val="single" w:sz="4" w:space="0" w:color="000000"/>
              <w:left w:val="single" w:sz="8" w:space="0" w:color="000000"/>
              <w:bottom w:val="single" w:sz="8" w:space="0" w:color="000000"/>
              <w:right w:val="single" w:sz="8" w:space="0" w:color="000000"/>
            </w:tcBorders>
            <w:shd w:val="clear" w:color="auto" w:fill="auto"/>
            <w:vAlign w:val="center"/>
          </w:tcPr>
          <w:p w14:paraId="79929256" w14:textId="77777777" w:rsidR="0030101B" w:rsidRPr="0030101B" w:rsidRDefault="0030101B" w:rsidP="0030101B">
            <w:pPr>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90,0</w:t>
            </w:r>
          </w:p>
        </w:tc>
        <w:tc>
          <w:tcPr>
            <w:tcW w:w="1278" w:type="dxa"/>
            <w:tcBorders>
              <w:top w:val="single" w:sz="4" w:space="0" w:color="000000"/>
              <w:left w:val="single" w:sz="8" w:space="0" w:color="000000"/>
              <w:bottom w:val="single" w:sz="8" w:space="0" w:color="000000"/>
              <w:right w:val="single" w:sz="8" w:space="0" w:color="000000"/>
            </w:tcBorders>
            <w:shd w:val="clear" w:color="auto" w:fill="auto"/>
            <w:vAlign w:val="center"/>
          </w:tcPr>
          <w:p w14:paraId="0704D3AC" w14:textId="77777777" w:rsidR="0030101B" w:rsidRPr="0030101B" w:rsidRDefault="0030101B" w:rsidP="0030101B">
            <w:pPr>
              <w:widowControl w:val="0"/>
              <w:spacing w:after="0" w:line="240" w:lineRule="auto"/>
              <w:jc w:val="center"/>
              <w:rPr>
                <w:rFonts w:ascii="Arial" w:eastAsia="Calibri" w:hAnsi="Arial" w:cs="Arial"/>
                <w:color w:val="000000"/>
                <w:sz w:val="18"/>
                <w:szCs w:val="18"/>
              </w:rPr>
            </w:pPr>
            <w:r w:rsidRPr="0030101B">
              <w:rPr>
                <w:rFonts w:ascii="Arial" w:eastAsia="Calibri" w:hAnsi="Arial" w:cs="Arial"/>
                <w:sz w:val="18"/>
                <w:szCs w:val="18"/>
              </w:rPr>
              <w:t>100</w:t>
            </w:r>
          </w:p>
        </w:tc>
        <w:tc>
          <w:tcPr>
            <w:tcW w:w="2536" w:type="dxa"/>
            <w:tcBorders>
              <w:top w:val="single" w:sz="4" w:space="0" w:color="000000"/>
              <w:left w:val="single" w:sz="8" w:space="0" w:color="000000"/>
              <w:bottom w:val="single" w:sz="4" w:space="0" w:color="000000"/>
              <w:right w:val="single" w:sz="8" w:space="0" w:color="000000"/>
            </w:tcBorders>
            <w:shd w:val="clear" w:color="auto" w:fill="auto"/>
            <w:vAlign w:val="center"/>
          </w:tcPr>
          <w:p w14:paraId="5F392CA6" w14:textId="77777777" w:rsidR="0030101B" w:rsidRPr="0030101B" w:rsidRDefault="0030101B" w:rsidP="0030101B">
            <w:pPr>
              <w:widowControl w:val="0"/>
              <w:spacing w:after="0" w:line="240" w:lineRule="auto"/>
              <w:jc w:val="center"/>
              <w:rPr>
                <w:rFonts w:ascii="Arial" w:eastAsia="Calibri" w:hAnsi="Arial" w:cs="Arial"/>
                <w:color w:val="000000"/>
                <w:sz w:val="18"/>
                <w:szCs w:val="18"/>
              </w:rPr>
            </w:pPr>
            <w:r w:rsidRPr="0030101B">
              <w:rPr>
                <w:rFonts w:ascii="Arial" w:eastAsia="Calibri" w:hAnsi="Arial" w:cs="Arial"/>
                <w:color w:val="000000"/>
                <w:sz w:val="18"/>
                <w:szCs w:val="18"/>
              </w:rPr>
              <w:t>90,0%</w:t>
            </w:r>
          </w:p>
        </w:tc>
      </w:tr>
    </w:tbl>
    <w:p w14:paraId="5F7792F7" w14:textId="77777777" w:rsidR="0030101B" w:rsidRPr="00D20ACC" w:rsidRDefault="0030101B" w:rsidP="0030101B">
      <w:pPr>
        <w:widowControl w:val="0"/>
        <w:spacing w:after="0" w:line="240" w:lineRule="auto"/>
        <w:ind w:left="2694" w:hanging="1985"/>
        <w:jc w:val="center"/>
        <w:rPr>
          <w:rFonts w:ascii="Arial" w:eastAsia="Calibri" w:hAnsi="Arial" w:cs="Arial"/>
          <w:sz w:val="18"/>
          <w:szCs w:val="18"/>
          <w:lang w:eastAsia="es-CO"/>
        </w:rPr>
      </w:pPr>
      <w:r w:rsidRPr="00D20ACC">
        <w:rPr>
          <w:rFonts w:ascii="Arial" w:eastAsia="Calibri" w:hAnsi="Arial" w:cs="Arial"/>
          <w:sz w:val="18"/>
          <w:szCs w:val="18"/>
          <w:lang w:eastAsia="es-CO"/>
        </w:rPr>
        <w:t>Fuente: Reporte de Indicadores del 4to Trimestre de 2022– UAERMV</w:t>
      </w:r>
    </w:p>
    <w:p w14:paraId="094DF00A" w14:textId="1E659FFF" w:rsidR="0030101B" w:rsidRPr="0030101B" w:rsidRDefault="0030101B" w:rsidP="0030101B">
      <w:pPr>
        <w:widowControl w:val="0"/>
        <w:spacing w:after="0" w:line="240" w:lineRule="auto"/>
        <w:ind w:left="2694" w:hanging="1985"/>
        <w:jc w:val="both"/>
        <w:rPr>
          <w:rFonts w:ascii="Arial" w:eastAsia="Calibri" w:hAnsi="Arial" w:cs="Arial"/>
          <w:lang w:eastAsia="es-CO"/>
        </w:rPr>
      </w:pPr>
    </w:p>
    <w:p w14:paraId="6E756AC6" w14:textId="1ACC88DB" w:rsidR="0030101B" w:rsidRPr="0030101B" w:rsidRDefault="0030101B" w:rsidP="6CF93BB1">
      <w:pPr>
        <w:spacing w:after="0" w:line="240" w:lineRule="auto"/>
        <w:jc w:val="both"/>
        <w:rPr>
          <w:rFonts w:ascii="Arial" w:eastAsia="Calibri" w:hAnsi="Arial" w:cs="Times New Roman"/>
        </w:rPr>
      </w:pPr>
      <w:r w:rsidRPr="6CF93BB1">
        <w:rPr>
          <w:rFonts w:ascii="Arial" w:eastAsia="Calibri" w:hAnsi="Arial" w:cs="Times New Roman"/>
        </w:rPr>
        <w:t xml:space="preserve">Los datos tomados contemplan los períodos de entrega de los resultados de los ensayos de laboratorio, es decir, a corte de 15 de cada mes para este primer trimestre se tomaron resultados a partir del 16 de diciembre del 2021 a 15 de enero del 2022 para el primer mes y de manera consecutiva para los siguientes periodos hasta el 15 de marzo. </w:t>
      </w:r>
    </w:p>
    <w:p w14:paraId="2D2BAC13" w14:textId="081544CF" w:rsidR="0030101B" w:rsidRPr="0030101B" w:rsidRDefault="0030101B" w:rsidP="6CF93BB1">
      <w:pPr>
        <w:spacing w:after="0" w:line="240" w:lineRule="auto"/>
        <w:jc w:val="both"/>
        <w:rPr>
          <w:rFonts w:ascii="Arial" w:eastAsia="Calibri" w:hAnsi="Arial" w:cs="Times New Roman"/>
        </w:rPr>
      </w:pPr>
    </w:p>
    <w:p w14:paraId="10C7A8B1" w14:textId="51CD3EEB" w:rsidR="0030101B" w:rsidRPr="0030101B" w:rsidRDefault="0030101B" w:rsidP="0030101B">
      <w:pPr>
        <w:spacing w:after="0" w:line="240" w:lineRule="auto"/>
        <w:jc w:val="both"/>
        <w:rPr>
          <w:rFonts w:ascii="Arial" w:eastAsia="Calibri" w:hAnsi="Arial" w:cs="Times New Roman"/>
        </w:rPr>
      </w:pPr>
      <w:r w:rsidRPr="6CF93BB1">
        <w:rPr>
          <w:rFonts w:ascii="Arial" w:eastAsia="Calibri" w:hAnsi="Arial" w:cs="Times New Roman"/>
        </w:rPr>
        <w:t>Para este periodo se tiene un total de muestras en mezcla asfáltica en caliente de 304 muestras y para mezcla en concreto hidráulico 156 para un total de 460 muestras. Para mezclas en caliente, los parámetros de calidad como puntos de control durante la  producción es la granulometría y contenido de asfalto, este último, según formula de trabajo que se tiene,  se obtuvieron mejores resultados con respecto a vigencia anterior</w:t>
      </w:r>
      <w:r w:rsidR="5EA05D01" w:rsidRPr="6CF93BB1">
        <w:rPr>
          <w:rFonts w:ascii="Arial" w:eastAsia="Calibri" w:hAnsi="Arial" w:cs="Times New Roman"/>
        </w:rPr>
        <w:t>,</w:t>
      </w:r>
      <w:r w:rsidRPr="6CF93BB1">
        <w:rPr>
          <w:rFonts w:ascii="Arial" w:eastAsia="Calibri" w:hAnsi="Arial" w:cs="Times New Roman"/>
        </w:rPr>
        <w:t xml:space="preserve"> sin embargo</w:t>
      </w:r>
      <w:r w:rsidR="75B6134B" w:rsidRPr="6CF93BB1">
        <w:rPr>
          <w:rFonts w:ascii="Arial" w:eastAsia="Calibri" w:hAnsi="Arial" w:cs="Times New Roman"/>
        </w:rPr>
        <w:t>,</w:t>
      </w:r>
      <w:r w:rsidRPr="6CF93BB1">
        <w:rPr>
          <w:rFonts w:ascii="Arial" w:eastAsia="Calibri" w:hAnsi="Arial" w:cs="Times New Roman"/>
        </w:rPr>
        <w:t xml:space="preserve"> el parámetro a controlar en este trimestre se debe a la granulometría ya que este valor afecto el porcentaje de cumplimiento del indicador, cabe resaltar que se ha contado con el acompañamiento de laboratorio en aras de mejorar el cumplimiento de dichos parámetros durante la producción. Por otra parte, para mezcla de concreto hidráulico el parámetro de calidad es el asentamiento, según el registro que se tiene de los asentamientos sin uso de acelerarte en frente de obra para las mezclas MR43 y 3000 psi, este último, tuvo cumplimento en los 3 meses de seguimiento. </w:t>
      </w:r>
    </w:p>
    <w:p w14:paraId="569F3DA8" w14:textId="1E659FFF" w:rsidR="0030101B" w:rsidRPr="0030101B" w:rsidRDefault="0030101B" w:rsidP="0030101B">
      <w:pPr>
        <w:spacing w:after="0" w:line="240" w:lineRule="auto"/>
        <w:jc w:val="both"/>
        <w:rPr>
          <w:rFonts w:ascii="Arial" w:eastAsia="Calibri" w:hAnsi="Arial" w:cs="Times New Roman"/>
        </w:rPr>
      </w:pPr>
    </w:p>
    <w:p w14:paraId="360D3F15" w14:textId="1883AF05" w:rsidR="0030101B" w:rsidRPr="0030101B" w:rsidRDefault="0030101B" w:rsidP="0030101B">
      <w:pPr>
        <w:spacing w:after="0" w:line="240" w:lineRule="auto"/>
        <w:jc w:val="both"/>
        <w:rPr>
          <w:rFonts w:ascii="Arial" w:eastAsia="Calibri" w:hAnsi="Arial" w:cs="Times New Roman"/>
        </w:rPr>
      </w:pPr>
      <w:r w:rsidRPr="0030101B">
        <w:rPr>
          <w:rFonts w:ascii="Arial" w:eastAsia="Calibri" w:hAnsi="Arial" w:cs="Times New Roman"/>
        </w:rPr>
        <w:t xml:space="preserve">Los datos tomados contemplan los períodos de entrega de los resultados de los ensayos de laboratorio, es decir, a corte de 15 de cada mes para este primer trimestre se tomaron resultados a partir del 16 de marzo </w:t>
      </w:r>
      <w:r w:rsidR="0081696C">
        <w:rPr>
          <w:rFonts w:ascii="Arial" w:eastAsia="Calibri" w:hAnsi="Arial" w:cs="Times New Roman"/>
        </w:rPr>
        <w:t>del 2022 a 15 de junio del 2022.</w:t>
      </w:r>
    </w:p>
    <w:p w14:paraId="3539D56E" w14:textId="1E659FFF" w:rsidR="0030101B" w:rsidRPr="0030101B" w:rsidRDefault="0030101B" w:rsidP="0030101B">
      <w:pPr>
        <w:spacing w:after="0" w:line="240" w:lineRule="auto"/>
        <w:jc w:val="both"/>
        <w:rPr>
          <w:rFonts w:ascii="Arial" w:eastAsia="Calibri" w:hAnsi="Arial" w:cs="Times New Roman"/>
        </w:rPr>
      </w:pPr>
    </w:p>
    <w:p w14:paraId="06BDBDC6" w14:textId="403522B9" w:rsidR="0030101B" w:rsidRPr="0030101B" w:rsidRDefault="0030101B" w:rsidP="0030101B">
      <w:pPr>
        <w:spacing w:after="0" w:line="240" w:lineRule="auto"/>
        <w:jc w:val="both"/>
        <w:rPr>
          <w:rFonts w:ascii="Arial" w:eastAsia="Calibri" w:hAnsi="Arial" w:cs="Times New Roman"/>
        </w:rPr>
      </w:pPr>
      <w:r w:rsidRPr="6CF93BB1">
        <w:rPr>
          <w:rFonts w:ascii="Arial" w:eastAsia="Calibri" w:hAnsi="Arial" w:cs="Times New Roman"/>
        </w:rPr>
        <w:t>Durante el segundo trimestre se tuvo un total de muestras en mezcla asfáltica en caliente de 276 muestras y para mezcla en concreto hidráulico 166 para un total de 442 muestras. Para mezclas en caliente, los parámetros de calidad  como puntos de control durante la  producción es la granulometría y contenido de asfalto, este último, según formula de trabajo que se tiene, se obtuvieron mejores resultados con respecto a vigencia anterior sin embargo el parámetro a controlar en este trimestre se debe a la granulometría ya que este valor afecto el porcentaje de cumplimiento del indicador, cabe resaltar que se ha contado con el acompañamiento de laboratorio en aras de mejorar el cumplimiento de dichos parámetros durante la producción. Por otra parte, para mezcla de concreto hidráulico el parámetro de calidad es el asentamiento, según el registro que se tiene del asentamiento sin uso de acelerarte en frente de obra para las mezclas MR43 y 3000 psi, este último, tuvo cumplimento en los 3 meses de seguimiento</w:t>
      </w:r>
      <w:r w:rsidR="1F7E760C" w:rsidRPr="6CF93BB1">
        <w:rPr>
          <w:rFonts w:ascii="Arial" w:eastAsia="Calibri" w:hAnsi="Arial" w:cs="Times New Roman"/>
        </w:rPr>
        <w:t>.</w:t>
      </w:r>
    </w:p>
    <w:p w14:paraId="3825FC1E" w14:textId="1E659FFF" w:rsidR="0030101B" w:rsidRPr="0030101B" w:rsidRDefault="0030101B" w:rsidP="0030101B">
      <w:pPr>
        <w:spacing w:after="0" w:line="240" w:lineRule="auto"/>
        <w:jc w:val="both"/>
        <w:rPr>
          <w:rFonts w:ascii="Arial" w:eastAsia="Calibri" w:hAnsi="Arial" w:cs="Times New Roman"/>
        </w:rPr>
      </w:pPr>
    </w:p>
    <w:p w14:paraId="2445E4AA" w14:textId="41D82CB3" w:rsidR="0030101B" w:rsidRPr="0030101B" w:rsidRDefault="0030101B" w:rsidP="0030101B">
      <w:pPr>
        <w:spacing w:after="0" w:line="240" w:lineRule="auto"/>
        <w:jc w:val="both"/>
        <w:rPr>
          <w:rFonts w:ascii="Arial" w:eastAsia="Calibri" w:hAnsi="Arial" w:cs="Times New Roman"/>
        </w:rPr>
      </w:pPr>
      <w:r w:rsidRPr="0030101B">
        <w:rPr>
          <w:rFonts w:ascii="Arial" w:eastAsia="Calibri" w:hAnsi="Arial" w:cs="Times New Roman"/>
        </w:rPr>
        <w:t>Los datos tomados contemplan los períodos de entrega de los resultados de los ensayos de laboratorio, es decir, a corte de 15 de cada mes para este tercer trimestre se tomaron resultados a partir del 16 de julio del 2</w:t>
      </w:r>
      <w:r w:rsidR="0081696C">
        <w:rPr>
          <w:rFonts w:ascii="Arial" w:eastAsia="Calibri" w:hAnsi="Arial" w:cs="Times New Roman"/>
        </w:rPr>
        <w:t>022 a 15 de septiembre del 2022.</w:t>
      </w:r>
    </w:p>
    <w:p w14:paraId="28621877" w14:textId="1E659FFF" w:rsidR="0030101B" w:rsidRPr="0030101B" w:rsidRDefault="0030101B" w:rsidP="0030101B">
      <w:pPr>
        <w:spacing w:after="0" w:line="240" w:lineRule="auto"/>
        <w:jc w:val="both"/>
        <w:rPr>
          <w:rFonts w:ascii="Arial" w:eastAsia="Calibri" w:hAnsi="Arial" w:cs="Times New Roman"/>
        </w:rPr>
      </w:pPr>
    </w:p>
    <w:p w14:paraId="56514460" w14:textId="7809C315" w:rsidR="0030101B" w:rsidRPr="0030101B" w:rsidRDefault="0030101B" w:rsidP="0030101B">
      <w:pPr>
        <w:spacing w:after="0" w:line="240" w:lineRule="auto"/>
        <w:jc w:val="both"/>
        <w:rPr>
          <w:rFonts w:ascii="Arial" w:eastAsia="Calibri" w:hAnsi="Arial" w:cs="Times New Roman"/>
        </w:rPr>
      </w:pPr>
      <w:r w:rsidRPr="6CF93BB1">
        <w:rPr>
          <w:rFonts w:ascii="Arial" w:eastAsia="Calibri" w:hAnsi="Arial" w:cs="Times New Roman"/>
        </w:rPr>
        <w:t>Para este periodo se tiene un total de muestras en mezcla asfáltica en caliente de 575 muestras y para mezcla en concreto hidráulico 127 para un total de 361 muestras. Para mezclas en caliente, los parámetros de calidad como puntos de control durante la producción es la granulometría y contenido de asfalto, este último, según formula de trabajo que se tiene, se obtuvieron mejores resultados con respecto a vigencia anterior</w:t>
      </w:r>
      <w:r w:rsidR="5DB49293" w:rsidRPr="6CF93BB1">
        <w:rPr>
          <w:rFonts w:ascii="Arial" w:eastAsia="Calibri" w:hAnsi="Arial" w:cs="Times New Roman"/>
        </w:rPr>
        <w:t>.</w:t>
      </w:r>
      <w:r w:rsidRPr="6CF93BB1">
        <w:rPr>
          <w:rFonts w:ascii="Arial" w:eastAsia="Calibri" w:hAnsi="Arial" w:cs="Times New Roman"/>
        </w:rPr>
        <w:t xml:space="preserve"> sin embargo</w:t>
      </w:r>
      <w:r w:rsidR="1AEEE48F" w:rsidRPr="6CF93BB1">
        <w:rPr>
          <w:rFonts w:ascii="Arial" w:eastAsia="Calibri" w:hAnsi="Arial" w:cs="Times New Roman"/>
        </w:rPr>
        <w:t>.</w:t>
      </w:r>
      <w:r w:rsidRPr="6CF93BB1">
        <w:rPr>
          <w:rFonts w:ascii="Arial" w:eastAsia="Calibri" w:hAnsi="Arial" w:cs="Times New Roman"/>
        </w:rPr>
        <w:t xml:space="preserve"> el parámetro a controlar en este trimestre se debe a la granulometría ya que este valor afecto el porcentaje de cumplimiento del indicador, cabe resaltar que se ha contado con el acompañamiento de laboratorio en aras de mejorar el cumplimiento de dicho</w:t>
      </w:r>
      <w:r w:rsidR="5A0B622A" w:rsidRPr="6CF93BB1">
        <w:rPr>
          <w:rFonts w:ascii="Arial" w:eastAsia="Calibri" w:hAnsi="Arial" w:cs="Times New Roman"/>
        </w:rPr>
        <w:t>s</w:t>
      </w:r>
      <w:r w:rsidRPr="6CF93BB1">
        <w:rPr>
          <w:rFonts w:ascii="Arial" w:eastAsia="Calibri" w:hAnsi="Arial" w:cs="Times New Roman"/>
        </w:rPr>
        <w:t xml:space="preserve"> parámetros durante la producción. Por otra parte, para mezcla de concreto hidráulico el parámetro de calidad es el asentamiento, según el registro que se tiene del asentamiento sin uso de acelerante en frente de obra para las mezclas MR43 y 3000 psi, este último, tuvo cumplimento en los 3 meses de seguimiento. </w:t>
      </w:r>
      <w:r w:rsidR="00A305DE" w:rsidRPr="6CF93BB1">
        <w:rPr>
          <w:rFonts w:ascii="Arial" w:eastAsia="Calibri" w:hAnsi="Arial" w:cs="Times New Roman"/>
        </w:rPr>
        <w:t xml:space="preserve"> </w:t>
      </w:r>
    </w:p>
    <w:p w14:paraId="06B90B18" w14:textId="1E659FFF" w:rsidR="0030101B" w:rsidRPr="0030101B" w:rsidRDefault="0030101B" w:rsidP="0030101B">
      <w:pPr>
        <w:spacing w:after="0" w:line="240" w:lineRule="auto"/>
        <w:jc w:val="both"/>
        <w:rPr>
          <w:rFonts w:ascii="Arial" w:eastAsia="Calibri" w:hAnsi="Arial" w:cs="Times New Roman"/>
        </w:rPr>
      </w:pPr>
    </w:p>
    <w:p w14:paraId="03EB40A2" w14:textId="4BD52056" w:rsidR="0030101B" w:rsidRPr="0030101B" w:rsidRDefault="0030101B" w:rsidP="0030101B">
      <w:pPr>
        <w:spacing w:after="0" w:line="240" w:lineRule="auto"/>
        <w:jc w:val="both"/>
        <w:rPr>
          <w:rFonts w:ascii="Arial" w:eastAsia="Calibri" w:hAnsi="Arial" w:cs="Times New Roman"/>
        </w:rPr>
      </w:pPr>
      <w:r w:rsidRPr="0030101B">
        <w:rPr>
          <w:rFonts w:ascii="Arial" w:eastAsia="Calibri" w:hAnsi="Arial" w:cs="Times New Roman"/>
        </w:rPr>
        <w:t xml:space="preserve">De manera paulatina se ha evidenciado la mejora en control y seguimiento del contenido de asfalto y granulometría con respecto de trimestres anteriores, durante el mes de diciembre se realizó el acompañamiento en el cambio de las proporciones en la producción de concreto hidráulico debido al cambio de proveedor. </w:t>
      </w:r>
    </w:p>
    <w:p w14:paraId="731B4111" w14:textId="1E659FFF" w:rsidR="0030101B" w:rsidRPr="0030101B" w:rsidRDefault="0030101B" w:rsidP="0030101B">
      <w:pPr>
        <w:spacing w:after="0" w:line="240" w:lineRule="auto"/>
        <w:jc w:val="both"/>
        <w:rPr>
          <w:rFonts w:ascii="Arial" w:eastAsia="Calibri" w:hAnsi="Arial" w:cs="Times New Roman"/>
        </w:rPr>
      </w:pPr>
    </w:p>
    <w:p w14:paraId="779C2E8C" w14:textId="1E659FFF" w:rsidR="0030101B" w:rsidRPr="0030101B" w:rsidRDefault="0030101B" w:rsidP="0030101B">
      <w:pPr>
        <w:widowControl w:val="0"/>
        <w:spacing w:after="0" w:line="240" w:lineRule="auto"/>
        <w:ind w:left="-11"/>
        <w:jc w:val="both"/>
        <w:rPr>
          <w:rFonts w:ascii="Arial" w:eastAsia="Calibri" w:hAnsi="Arial" w:cs="Times New Roman"/>
        </w:rPr>
      </w:pPr>
      <w:r w:rsidRPr="0030101B">
        <w:rPr>
          <w:rFonts w:ascii="Arial" w:eastAsia="Calibri" w:hAnsi="Arial" w:cs="Times New Roman"/>
        </w:rPr>
        <w:t>El proceso cumplió durante el periodo con la meta establecida para el indicador, ubicándolo en un rango de gestión apropiado.</w:t>
      </w:r>
    </w:p>
    <w:p w14:paraId="5804A68F" w14:textId="77777777" w:rsidR="0030101B" w:rsidRPr="0030101B" w:rsidRDefault="0030101B" w:rsidP="0030101B">
      <w:pPr>
        <w:spacing w:after="0" w:line="240" w:lineRule="auto"/>
        <w:jc w:val="both"/>
        <w:rPr>
          <w:rFonts w:ascii="Arial" w:eastAsia="Times New Roman" w:hAnsi="Arial" w:cs="Arial"/>
          <w:b/>
          <w:bCs/>
          <w:lang w:val="es-ES_tradnl" w:eastAsia="es-ES"/>
        </w:rPr>
      </w:pPr>
    </w:p>
    <w:p w14:paraId="4576A30D" w14:textId="77777777" w:rsidR="0030101B" w:rsidRPr="0046031A" w:rsidRDefault="0030101B" w:rsidP="00B2159B">
      <w:pPr>
        <w:pStyle w:val="Prrafodelista"/>
        <w:numPr>
          <w:ilvl w:val="0"/>
          <w:numId w:val="59"/>
        </w:numPr>
        <w:spacing w:after="0" w:line="240" w:lineRule="auto"/>
        <w:jc w:val="both"/>
        <w:rPr>
          <w:rFonts w:ascii="Arial" w:eastAsia="Calibri" w:hAnsi="Arial" w:cs="Arial"/>
        </w:rPr>
      </w:pPr>
      <w:r w:rsidRPr="0046031A">
        <w:rPr>
          <w:rFonts w:ascii="Arial" w:eastAsia="Times New Roman" w:hAnsi="Arial" w:cs="Arial"/>
          <w:b/>
          <w:bCs/>
          <w:lang w:val="es-ES_tradnl" w:eastAsia="es-ES"/>
        </w:rPr>
        <w:t xml:space="preserve">PMQ-IND-003 </w:t>
      </w:r>
      <w:r w:rsidRPr="0046031A">
        <w:rPr>
          <w:rFonts w:ascii="Arial" w:eastAsia="Calibri" w:hAnsi="Arial" w:cs="Arial"/>
          <w:u w:val="single"/>
        </w:rPr>
        <w:t>DISPONIBILIDAD DE LOS VEHÍCULOS, MAQUINARIA, EQUIPOS Y PLANTA DE PRODUCCIÓN DE LA UMV.</w:t>
      </w:r>
    </w:p>
    <w:p w14:paraId="735A0129" w14:textId="77777777" w:rsidR="0030101B" w:rsidRPr="0030101B" w:rsidRDefault="0030101B" w:rsidP="0030101B">
      <w:pPr>
        <w:spacing w:after="0" w:line="240" w:lineRule="auto"/>
        <w:jc w:val="center"/>
        <w:rPr>
          <w:rFonts w:ascii="Arial" w:eastAsia="Calibri" w:hAnsi="Arial" w:cs="Times New Roman"/>
          <w:b/>
          <w:bCs/>
          <w:sz w:val="16"/>
          <w:szCs w:val="16"/>
        </w:rPr>
      </w:pPr>
      <w:bookmarkStart w:id="38" w:name="_Toc32243345"/>
    </w:p>
    <w:p w14:paraId="5EEB811F" w14:textId="6D79170F" w:rsidR="0030101B" w:rsidRPr="00D20ACC" w:rsidRDefault="00D20ACC" w:rsidP="00D20ACC">
      <w:pPr>
        <w:pStyle w:val="Descripcin"/>
        <w:jc w:val="center"/>
        <w:rPr>
          <w:rFonts w:ascii="Arial" w:eastAsia="Times New Roman" w:hAnsi="Arial" w:cs="Arial"/>
          <w:b w:val="0"/>
          <w:sz w:val="18"/>
          <w:szCs w:val="18"/>
          <w:lang w:eastAsia="es-CO"/>
        </w:rPr>
      </w:pPr>
      <w:bookmarkStart w:id="39" w:name="_Toc117604546"/>
      <w:bookmarkStart w:id="40" w:name="_Toc126954752"/>
      <w:r w:rsidRPr="00D20ACC">
        <w:rPr>
          <w:rFonts w:ascii="Arial" w:hAnsi="Arial" w:cs="Arial"/>
          <w:b w:val="0"/>
          <w:sz w:val="18"/>
          <w:szCs w:val="18"/>
        </w:rPr>
        <w:t xml:space="preserve">Tabla </w:t>
      </w:r>
      <w:r w:rsidRPr="00D20ACC">
        <w:rPr>
          <w:rFonts w:ascii="Arial" w:hAnsi="Arial" w:cs="Arial"/>
          <w:b w:val="0"/>
          <w:sz w:val="18"/>
          <w:szCs w:val="18"/>
        </w:rPr>
        <w:fldChar w:fldCharType="begin"/>
      </w:r>
      <w:r w:rsidRPr="00D20ACC">
        <w:rPr>
          <w:rFonts w:ascii="Arial" w:hAnsi="Arial" w:cs="Arial"/>
          <w:b w:val="0"/>
          <w:sz w:val="18"/>
          <w:szCs w:val="18"/>
        </w:rPr>
        <w:instrText xml:space="preserve"> SEQ Tabla \* ARABIC </w:instrText>
      </w:r>
      <w:r w:rsidRPr="00D20ACC">
        <w:rPr>
          <w:rFonts w:ascii="Arial" w:hAnsi="Arial" w:cs="Arial"/>
          <w:b w:val="0"/>
          <w:sz w:val="18"/>
          <w:szCs w:val="18"/>
        </w:rPr>
        <w:fldChar w:fldCharType="separate"/>
      </w:r>
      <w:r w:rsidR="00E26346">
        <w:rPr>
          <w:rFonts w:ascii="Arial" w:hAnsi="Arial" w:cs="Arial"/>
          <w:b w:val="0"/>
          <w:noProof/>
          <w:sz w:val="18"/>
          <w:szCs w:val="18"/>
        </w:rPr>
        <w:t>8</w:t>
      </w:r>
      <w:r w:rsidRPr="00D20ACC">
        <w:rPr>
          <w:rFonts w:ascii="Arial" w:hAnsi="Arial" w:cs="Arial"/>
          <w:b w:val="0"/>
          <w:sz w:val="18"/>
          <w:szCs w:val="18"/>
        </w:rPr>
        <w:fldChar w:fldCharType="end"/>
      </w:r>
      <w:r w:rsidRPr="00D20ACC">
        <w:rPr>
          <w:rFonts w:ascii="Arial" w:hAnsi="Arial" w:cs="Arial"/>
          <w:b w:val="0"/>
          <w:sz w:val="18"/>
          <w:szCs w:val="18"/>
        </w:rPr>
        <w:t xml:space="preserve">. </w:t>
      </w:r>
      <w:r w:rsidR="0030101B" w:rsidRPr="00D20ACC">
        <w:rPr>
          <w:rFonts w:ascii="Arial" w:hAnsi="Arial" w:cs="Arial"/>
          <w:b w:val="0"/>
          <w:sz w:val="18"/>
          <w:szCs w:val="18"/>
        </w:rPr>
        <w:t>Disponibilidad de los Vehículos</w:t>
      </w:r>
      <w:bookmarkEnd w:id="38"/>
      <w:bookmarkEnd w:id="39"/>
      <w:bookmarkEnd w:id="40"/>
    </w:p>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3"/>
        <w:gridCol w:w="1561"/>
        <w:gridCol w:w="2328"/>
        <w:gridCol w:w="1260"/>
      </w:tblGrid>
      <w:tr w:rsidR="0030101B" w:rsidRPr="0030101B" w14:paraId="2FE386AB" w14:textId="77777777" w:rsidTr="006000AA">
        <w:trPr>
          <w:trHeight w:val="227"/>
          <w:jc w:val="center"/>
        </w:trPr>
        <w:tc>
          <w:tcPr>
            <w:tcW w:w="6522" w:type="dxa"/>
            <w:gridSpan w:val="4"/>
            <w:shd w:val="clear" w:color="E7E6E6" w:fill="E7E6E6"/>
            <w:vAlign w:val="center"/>
          </w:tcPr>
          <w:p w14:paraId="0BC56C97" w14:textId="77777777" w:rsidR="0030101B" w:rsidRPr="0030101B" w:rsidRDefault="0030101B" w:rsidP="0030101B">
            <w:pPr>
              <w:spacing w:after="0" w:line="240" w:lineRule="auto"/>
              <w:jc w:val="center"/>
              <w:rPr>
                <w:rFonts w:ascii="Arial" w:eastAsia="Calibri" w:hAnsi="Arial" w:cs="Arial"/>
                <w:b/>
                <w:bCs/>
                <w:color w:val="000000"/>
                <w:sz w:val="16"/>
                <w:szCs w:val="16"/>
              </w:rPr>
            </w:pPr>
            <w:r w:rsidRPr="0030101B">
              <w:rPr>
                <w:rFonts w:ascii="Arial" w:eastAsia="Calibri" w:hAnsi="Arial" w:cs="Arial"/>
                <w:b/>
                <w:bCs/>
                <w:color w:val="000000"/>
                <w:sz w:val="16"/>
                <w:szCs w:val="16"/>
              </w:rPr>
              <w:t>CUADRO DE SEGUIMIENTO</w:t>
            </w:r>
          </w:p>
        </w:tc>
      </w:tr>
      <w:tr w:rsidR="0030101B" w:rsidRPr="0030101B" w14:paraId="044548C5" w14:textId="77777777" w:rsidTr="006000AA">
        <w:trPr>
          <w:trHeight w:val="227"/>
          <w:jc w:val="center"/>
        </w:trPr>
        <w:tc>
          <w:tcPr>
            <w:tcW w:w="1373" w:type="dxa"/>
            <w:vMerge w:val="restart"/>
            <w:shd w:val="clear" w:color="E7E6E6" w:fill="E7E6E6"/>
            <w:vAlign w:val="center"/>
            <w:hideMark/>
          </w:tcPr>
          <w:p w14:paraId="46B20F3C" w14:textId="77777777" w:rsidR="0030101B" w:rsidRPr="0030101B" w:rsidRDefault="0030101B" w:rsidP="0030101B">
            <w:pPr>
              <w:spacing w:after="0" w:line="240" w:lineRule="auto"/>
              <w:jc w:val="center"/>
              <w:rPr>
                <w:rFonts w:ascii="Arial" w:eastAsia="Times New Roman" w:hAnsi="Arial" w:cs="Arial"/>
                <w:b/>
                <w:bCs/>
                <w:color w:val="000000"/>
                <w:sz w:val="16"/>
                <w:szCs w:val="16"/>
                <w:lang w:eastAsia="es-CO"/>
              </w:rPr>
            </w:pPr>
            <w:r w:rsidRPr="0030101B">
              <w:rPr>
                <w:rFonts w:ascii="Arial" w:eastAsia="Times New Roman" w:hAnsi="Arial" w:cs="Arial"/>
                <w:b/>
                <w:bCs/>
                <w:color w:val="000000"/>
                <w:sz w:val="16"/>
                <w:szCs w:val="16"/>
                <w:lang w:eastAsia="es-CO"/>
              </w:rPr>
              <w:t>PERIODO DE MEDICIÓN</w:t>
            </w:r>
          </w:p>
        </w:tc>
        <w:tc>
          <w:tcPr>
            <w:tcW w:w="1561" w:type="dxa"/>
            <w:vMerge w:val="restart"/>
            <w:shd w:val="clear" w:color="E7E6E6" w:fill="E7E6E6"/>
            <w:vAlign w:val="center"/>
            <w:hideMark/>
          </w:tcPr>
          <w:p w14:paraId="37FF44B8" w14:textId="77777777" w:rsidR="0030101B" w:rsidRPr="0030101B" w:rsidRDefault="0030101B" w:rsidP="0030101B">
            <w:pPr>
              <w:spacing w:after="0" w:line="240" w:lineRule="auto"/>
              <w:jc w:val="center"/>
              <w:rPr>
                <w:rFonts w:ascii="Arial" w:eastAsia="Times New Roman" w:hAnsi="Arial" w:cs="Arial"/>
                <w:b/>
                <w:bCs/>
                <w:color w:val="000000"/>
                <w:sz w:val="16"/>
                <w:szCs w:val="16"/>
                <w:lang w:eastAsia="es-CO"/>
              </w:rPr>
            </w:pPr>
            <w:r w:rsidRPr="0030101B">
              <w:rPr>
                <w:rFonts w:ascii="Arial" w:eastAsia="Calibri" w:hAnsi="Arial" w:cs="Arial"/>
                <w:b/>
                <w:bCs/>
                <w:color w:val="000000"/>
                <w:sz w:val="16"/>
                <w:szCs w:val="16"/>
              </w:rPr>
              <w:t>Sumatoria de disponibilidades</w:t>
            </w:r>
          </w:p>
        </w:tc>
        <w:tc>
          <w:tcPr>
            <w:tcW w:w="2328" w:type="dxa"/>
            <w:vMerge w:val="restart"/>
            <w:shd w:val="clear" w:color="E7E6E6" w:fill="E7E6E6"/>
            <w:vAlign w:val="center"/>
            <w:hideMark/>
          </w:tcPr>
          <w:p w14:paraId="56FC0B1A" w14:textId="77777777" w:rsidR="0030101B" w:rsidRPr="0030101B" w:rsidRDefault="0030101B" w:rsidP="0030101B">
            <w:pPr>
              <w:spacing w:after="0" w:line="240" w:lineRule="auto"/>
              <w:jc w:val="center"/>
              <w:rPr>
                <w:rFonts w:ascii="Arial" w:eastAsia="Times New Roman" w:hAnsi="Arial" w:cs="Arial"/>
                <w:b/>
                <w:bCs/>
                <w:color w:val="000000"/>
                <w:sz w:val="16"/>
                <w:szCs w:val="16"/>
                <w:lang w:eastAsia="es-CO"/>
              </w:rPr>
            </w:pPr>
            <w:r w:rsidRPr="0030101B">
              <w:rPr>
                <w:rFonts w:ascii="Arial" w:eastAsia="Calibri" w:hAnsi="Arial" w:cs="Arial"/>
                <w:b/>
                <w:bCs/>
                <w:color w:val="000000"/>
                <w:sz w:val="16"/>
                <w:szCs w:val="16"/>
              </w:rPr>
              <w:t>porcentaje disponibilidad esperada</w:t>
            </w:r>
          </w:p>
        </w:tc>
        <w:tc>
          <w:tcPr>
            <w:tcW w:w="1260" w:type="dxa"/>
            <w:vMerge w:val="restart"/>
            <w:shd w:val="clear" w:color="E7E6E6" w:fill="E7E6E6"/>
            <w:vAlign w:val="center"/>
            <w:hideMark/>
          </w:tcPr>
          <w:p w14:paraId="1E42D07F" w14:textId="77777777" w:rsidR="0030101B" w:rsidRPr="0030101B" w:rsidRDefault="0030101B" w:rsidP="0030101B">
            <w:pPr>
              <w:spacing w:after="0" w:line="240" w:lineRule="auto"/>
              <w:jc w:val="center"/>
              <w:rPr>
                <w:rFonts w:ascii="Arial" w:eastAsia="Times New Roman" w:hAnsi="Arial" w:cs="Arial"/>
                <w:b/>
                <w:bCs/>
                <w:color w:val="000000"/>
                <w:sz w:val="16"/>
                <w:szCs w:val="16"/>
                <w:lang w:eastAsia="es-CO"/>
              </w:rPr>
            </w:pPr>
            <w:r w:rsidRPr="0030101B">
              <w:rPr>
                <w:rFonts w:ascii="Arial" w:eastAsia="Calibri" w:hAnsi="Arial" w:cs="Arial"/>
                <w:b/>
                <w:bCs/>
                <w:color w:val="000000"/>
                <w:sz w:val="16"/>
                <w:szCs w:val="16"/>
              </w:rPr>
              <w:t>RESULTADO</w:t>
            </w:r>
          </w:p>
        </w:tc>
      </w:tr>
      <w:tr w:rsidR="0030101B" w:rsidRPr="0030101B" w14:paraId="25DB9CAC" w14:textId="77777777" w:rsidTr="006000AA">
        <w:trPr>
          <w:trHeight w:val="450"/>
          <w:jc w:val="center"/>
        </w:trPr>
        <w:tc>
          <w:tcPr>
            <w:tcW w:w="1373" w:type="dxa"/>
            <w:vMerge/>
            <w:vAlign w:val="center"/>
            <w:hideMark/>
          </w:tcPr>
          <w:p w14:paraId="71055C9E" w14:textId="77777777" w:rsidR="0030101B" w:rsidRPr="0030101B" w:rsidRDefault="0030101B" w:rsidP="0030101B">
            <w:pPr>
              <w:spacing w:after="0" w:line="240" w:lineRule="auto"/>
              <w:rPr>
                <w:rFonts w:ascii="Arial" w:eastAsia="Times New Roman" w:hAnsi="Arial" w:cs="Arial"/>
                <w:b/>
                <w:bCs/>
                <w:color w:val="000000"/>
                <w:sz w:val="16"/>
                <w:szCs w:val="16"/>
                <w:lang w:eastAsia="es-CO"/>
              </w:rPr>
            </w:pPr>
          </w:p>
        </w:tc>
        <w:tc>
          <w:tcPr>
            <w:tcW w:w="1561" w:type="dxa"/>
            <w:vMerge/>
            <w:vAlign w:val="center"/>
            <w:hideMark/>
          </w:tcPr>
          <w:p w14:paraId="75BF1C4C" w14:textId="77777777" w:rsidR="0030101B" w:rsidRPr="0030101B" w:rsidRDefault="0030101B" w:rsidP="0030101B">
            <w:pPr>
              <w:spacing w:after="0" w:line="240" w:lineRule="auto"/>
              <w:rPr>
                <w:rFonts w:ascii="Arial" w:eastAsia="Times New Roman" w:hAnsi="Arial" w:cs="Arial"/>
                <w:b/>
                <w:bCs/>
                <w:color w:val="000000"/>
                <w:sz w:val="16"/>
                <w:szCs w:val="16"/>
                <w:lang w:eastAsia="es-CO"/>
              </w:rPr>
            </w:pPr>
          </w:p>
        </w:tc>
        <w:tc>
          <w:tcPr>
            <w:tcW w:w="2328" w:type="dxa"/>
            <w:vMerge/>
            <w:vAlign w:val="center"/>
            <w:hideMark/>
          </w:tcPr>
          <w:p w14:paraId="3FAD7609" w14:textId="77777777" w:rsidR="0030101B" w:rsidRPr="0030101B" w:rsidRDefault="0030101B" w:rsidP="0030101B">
            <w:pPr>
              <w:spacing w:after="0" w:line="240" w:lineRule="auto"/>
              <w:rPr>
                <w:rFonts w:ascii="Arial" w:eastAsia="Times New Roman" w:hAnsi="Arial" w:cs="Arial"/>
                <w:b/>
                <w:bCs/>
                <w:color w:val="000000"/>
                <w:sz w:val="16"/>
                <w:szCs w:val="16"/>
                <w:lang w:eastAsia="es-CO"/>
              </w:rPr>
            </w:pPr>
          </w:p>
        </w:tc>
        <w:tc>
          <w:tcPr>
            <w:tcW w:w="1260" w:type="dxa"/>
            <w:vMerge/>
            <w:vAlign w:val="center"/>
            <w:hideMark/>
          </w:tcPr>
          <w:p w14:paraId="7C961CCB" w14:textId="77777777" w:rsidR="0030101B" w:rsidRPr="0030101B" w:rsidRDefault="0030101B" w:rsidP="0030101B">
            <w:pPr>
              <w:spacing w:after="0" w:line="240" w:lineRule="auto"/>
              <w:rPr>
                <w:rFonts w:ascii="Arial" w:eastAsia="Times New Roman" w:hAnsi="Arial" w:cs="Arial"/>
                <w:b/>
                <w:bCs/>
                <w:color w:val="000000"/>
                <w:sz w:val="16"/>
                <w:szCs w:val="16"/>
                <w:lang w:eastAsia="es-CO"/>
              </w:rPr>
            </w:pPr>
          </w:p>
        </w:tc>
      </w:tr>
      <w:tr w:rsidR="0030101B" w:rsidRPr="0030101B" w14:paraId="6263EE8A" w14:textId="77777777" w:rsidTr="006000AA">
        <w:trPr>
          <w:trHeight w:val="227"/>
          <w:jc w:val="center"/>
        </w:trPr>
        <w:tc>
          <w:tcPr>
            <w:tcW w:w="1373" w:type="dxa"/>
            <w:shd w:val="clear" w:color="auto" w:fill="auto"/>
            <w:vAlign w:val="center"/>
            <w:hideMark/>
          </w:tcPr>
          <w:p w14:paraId="75162EF3" w14:textId="77777777" w:rsidR="0030101B" w:rsidRPr="0030101B" w:rsidRDefault="0030101B" w:rsidP="0030101B">
            <w:pPr>
              <w:spacing w:after="0" w:line="240" w:lineRule="auto"/>
              <w:jc w:val="center"/>
              <w:rPr>
                <w:rFonts w:ascii="Arial" w:eastAsia="Times New Roman" w:hAnsi="Arial" w:cs="Arial"/>
                <w:color w:val="000000"/>
                <w:sz w:val="16"/>
                <w:szCs w:val="16"/>
                <w:lang w:eastAsia="es-CO"/>
              </w:rPr>
            </w:pPr>
            <w:r w:rsidRPr="0030101B">
              <w:rPr>
                <w:rFonts w:ascii="Arial" w:eastAsia="Calibri" w:hAnsi="Arial" w:cs="Times New Roman"/>
                <w:sz w:val="16"/>
                <w:szCs w:val="16"/>
              </w:rPr>
              <w:t>1er Trimestre</w:t>
            </w:r>
          </w:p>
        </w:tc>
        <w:tc>
          <w:tcPr>
            <w:tcW w:w="1561" w:type="dxa"/>
            <w:shd w:val="clear" w:color="auto" w:fill="auto"/>
            <w:vAlign w:val="center"/>
            <w:hideMark/>
          </w:tcPr>
          <w:p w14:paraId="6F141084" w14:textId="77777777" w:rsidR="0030101B" w:rsidRPr="0030101B" w:rsidRDefault="0030101B" w:rsidP="0030101B">
            <w:pPr>
              <w:spacing w:after="0" w:line="240" w:lineRule="auto"/>
              <w:jc w:val="center"/>
              <w:rPr>
                <w:rFonts w:ascii="Arial" w:eastAsia="Calibri" w:hAnsi="Arial" w:cs="Arial"/>
                <w:color w:val="000000"/>
                <w:sz w:val="16"/>
                <w:szCs w:val="16"/>
              </w:rPr>
            </w:pPr>
            <w:r w:rsidRPr="0030101B">
              <w:rPr>
                <w:rFonts w:ascii="Arial" w:eastAsia="Calibri" w:hAnsi="Arial" w:cs="Arial"/>
                <w:color w:val="000000"/>
                <w:sz w:val="16"/>
                <w:szCs w:val="16"/>
              </w:rPr>
              <w:t>0,90</w:t>
            </w:r>
          </w:p>
        </w:tc>
        <w:tc>
          <w:tcPr>
            <w:tcW w:w="2328" w:type="dxa"/>
            <w:shd w:val="clear" w:color="auto" w:fill="auto"/>
            <w:vAlign w:val="center"/>
            <w:hideMark/>
          </w:tcPr>
          <w:p w14:paraId="6FCA9C0D" w14:textId="77777777" w:rsidR="0030101B" w:rsidRPr="0030101B" w:rsidRDefault="0030101B" w:rsidP="0030101B">
            <w:pPr>
              <w:widowControl w:val="0"/>
              <w:spacing w:after="0" w:line="240" w:lineRule="auto"/>
              <w:jc w:val="center"/>
              <w:rPr>
                <w:rFonts w:ascii="Arial" w:eastAsia="Calibri" w:hAnsi="Arial" w:cs="Arial"/>
                <w:color w:val="000000"/>
                <w:sz w:val="16"/>
                <w:szCs w:val="16"/>
              </w:rPr>
            </w:pPr>
            <w:r w:rsidRPr="0030101B">
              <w:rPr>
                <w:rFonts w:ascii="Arial" w:eastAsia="Calibri" w:hAnsi="Arial" w:cs="Arial"/>
                <w:color w:val="000000"/>
                <w:sz w:val="16"/>
                <w:szCs w:val="16"/>
              </w:rPr>
              <w:t>0,85</w:t>
            </w:r>
          </w:p>
        </w:tc>
        <w:tc>
          <w:tcPr>
            <w:tcW w:w="1260" w:type="dxa"/>
            <w:shd w:val="clear" w:color="auto" w:fill="auto"/>
            <w:vAlign w:val="center"/>
            <w:hideMark/>
          </w:tcPr>
          <w:p w14:paraId="4AD1818E" w14:textId="77777777" w:rsidR="0030101B" w:rsidRPr="0030101B" w:rsidRDefault="0030101B" w:rsidP="0030101B">
            <w:pPr>
              <w:widowControl w:val="0"/>
              <w:spacing w:after="0" w:line="240" w:lineRule="auto"/>
              <w:jc w:val="center"/>
              <w:rPr>
                <w:rFonts w:ascii="Arial" w:eastAsia="Calibri" w:hAnsi="Arial" w:cs="Arial"/>
                <w:color w:val="000000"/>
                <w:sz w:val="16"/>
                <w:szCs w:val="16"/>
              </w:rPr>
            </w:pPr>
            <w:r w:rsidRPr="0030101B">
              <w:rPr>
                <w:rFonts w:ascii="Arial" w:eastAsia="Calibri" w:hAnsi="Arial" w:cs="Arial"/>
                <w:color w:val="000000"/>
                <w:sz w:val="16"/>
                <w:szCs w:val="16"/>
              </w:rPr>
              <w:t>100%</w:t>
            </w:r>
          </w:p>
        </w:tc>
      </w:tr>
      <w:tr w:rsidR="0030101B" w:rsidRPr="0030101B" w14:paraId="092D23D4" w14:textId="77777777" w:rsidTr="006000AA">
        <w:trPr>
          <w:trHeight w:val="227"/>
          <w:jc w:val="center"/>
        </w:trPr>
        <w:tc>
          <w:tcPr>
            <w:tcW w:w="1373" w:type="dxa"/>
            <w:shd w:val="clear" w:color="auto" w:fill="auto"/>
            <w:vAlign w:val="center"/>
          </w:tcPr>
          <w:p w14:paraId="2EC308B0" w14:textId="77777777" w:rsidR="0030101B" w:rsidRPr="0030101B" w:rsidRDefault="0030101B" w:rsidP="0030101B">
            <w:pPr>
              <w:spacing w:after="0" w:line="240" w:lineRule="auto"/>
              <w:jc w:val="center"/>
              <w:rPr>
                <w:rFonts w:ascii="Arial" w:eastAsia="Calibri" w:hAnsi="Arial" w:cs="Times New Roman"/>
                <w:sz w:val="16"/>
                <w:szCs w:val="16"/>
              </w:rPr>
            </w:pPr>
            <w:r w:rsidRPr="0030101B">
              <w:rPr>
                <w:rFonts w:ascii="Arial" w:eastAsia="Calibri" w:hAnsi="Arial" w:cs="Times New Roman"/>
                <w:sz w:val="16"/>
                <w:szCs w:val="16"/>
              </w:rPr>
              <w:t>2do Trimestre</w:t>
            </w:r>
          </w:p>
        </w:tc>
        <w:tc>
          <w:tcPr>
            <w:tcW w:w="1561" w:type="dxa"/>
            <w:shd w:val="clear" w:color="auto" w:fill="auto"/>
            <w:vAlign w:val="center"/>
          </w:tcPr>
          <w:p w14:paraId="0B3118A4" w14:textId="77777777" w:rsidR="0030101B" w:rsidRPr="0030101B" w:rsidRDefault="0030101B" w:rsidP="0030101B">
            <w:pPr>
              <w:spacing w:after="0" w:line="240" w:lineRule="auto"/>
              <w:jc w:val="center"/>
              <w:rPr>
                <w:rFonts w:ascii="Arial" w:eastAsia="Calibri" w:hAnsi="Arial" w:cs="Arial"/>
                <w:color w:val="000000"/>
                <w:sz w:val="16"/>
                <w:szCs w:val="16"/>
              </w:rPr>
            </w:pPr>
            <w:r w:rsidRPr="0030101B">
              <w:rPr>
                <w:rFonts w:ascii="Arial" w:eastAsia="Calibri" w:hAnsi="Arial" w:cs="Arial"/>
                <w:color w:val="000000"/>
                <w:sz w:val="16"/>
                <w:szCs w:val="16"/>
              </w:rPr>
              <w:t>0,898</w:t>
            </w:r>
          </w:p>
        </w:tc>
        <w:tc>
          <w:tcPr>
            <w:tcW w:w="2328" w:type="dxa"/>
            <w:shd w:val="clear" w:color="auto" w:fill="auto"/>
            <w:vAlign w:val="center"/>
          </w:tcPr>
          <w:p w14:paraId="758AF0BD" w14:textId="77777777" w:rsidR="0030101B" w:rsidRPr="0030101B" w:rsidRDefault="0030101B" w:rsidP="0030101B">
            <w:pPr>
              <w:widowControl w:val="0"/>
              <w:spacing w:after="0" w:line="240" w:lineRule="auto"/>
              <w:jc w:val="center"/>
              <w:rPr>
                <w:rFonts w:ascii="Arial" w:eastAsia="Calibri" w:hAnsi="Arial" w:cs="Arial"/>
                <w:color w:val="000000"/>
                <w:sz w:val="16"/>
                <w:szCs w:val="16"/>
              </w:rPr>
            </w:pPr>
            <w:r w:rsidRPr="0030101B">
              <w:rPr>
                <w:rFonts w:ascii="Arial" w:eastAsia="Calibri" w:hAnsi="Arial" w:cs="Arial"/>
                <w:color w:val="000000"/>
                <w:sz w:val="16"/>
                <w:szCs w:val="16"/>
              </w:rPr>
              <w:t>0,85</w:t>
            </w:r>
          </w:p>
        </w:tc>
        <w:tc>
          <w:tcPr>
            <w:tcW w:w="1260" w:type="dxa"/>
            <w:shd w:val="clear" w:color="auto" w:fill="auto"/>
            <w:vAlign w:val="center"/>
          </w:tcPr>
          <w:p w14:paraId="6E428675" w14:textId="77777777" w:rsidR="0030101B" w:rsidRPr="0030101B" w:rsidRDefault="0030101B" w:rsidP="0030101B">
            <w:pPr>
              <w:widowControl w:val="0"/>
              <w:spacing w:after="0" w:line="240" w:lineRule="auto"/>
              <w:jc w:val="center"/>
              <w:rPr>
                <w:rFonts w:ascii="Arial" w:eastAsia="Calibri" w:hAnsi="Arial" w:cs="Arial"/>
                <w:color w:val="000000"/>
                <w:sz w:val="16"/>
                <w:szCs w:val="16"/>
              </w:rPr>
            </w:pPr>
            <w:r w:rsidRPr="0030101B">
              <w:rPr>
                <w:rFonts w:ascii="Arial" w:eastAsia="Calibri" w:hAnsi="Arial" w:cs="Arial"/>
                <w:color w:val="000000"/>
                <w:sz w:val="16"/>
                <w:szCs w:val="16"/>
              </w:rPr>
              <w:t>106%</w:t>
            </w:r>
          </w:p>
        </w:tc>
      </w:tr>
      <w:tr w:rsidR="0030101B" w:rsidRPr="0030101B" w14:paraId="76618184" w14:textId="77777777" w:rsidTr="006000AA">
        <w:trPr>
          <w:trHeight w:val="227"/>
          <w:jc w:val="center"/>
        </w:trPr>
        <w:tc>
          <w:tcPr>
            <w:tcW w:w="1373" w:type="dxa"/>
            <w:shd w:val="clear" w:color="auto" w:fill="auto"/>
            <w:vAlign w:val="center"/>
          </w:tcPr>
          <w:p w14:paraId="23C43018" w14:textId="77777777" w:rsidR="0030101B" w:rsidRPr="0030101B" w:rsidRDefault="0030101B" w:rsidP="0030101B">
            <w:pPr>
              <w:spacing w:after="0" w:line="240" w:lineRule="auto"/>
              <w:jc w:val="center"/>
              <w:rPr>
                <w:rFonts w:ascii="Arial" w:eastAsia="Calibri" w:hAnsi="Arial" w:cs="Times New Roman"/>
                <w:sz w:val="16"/>
                <w:szCs w:val="16"/>
              </w:rPr>
            </w:pPr>
            <w:r w:rsidRPr="0030101B">
              <w:rPr>
                <w:rFonts w:ascii="Arial" w:eastAsia="Calibri" w:hAnsi="Arial" w:cs="Times New Roman"/>
                <w:sz w:val="16"/>
                <w:szCs w:val="16"/>
              </w:rPr>
              <w:t>3er Trimestre</w:t>
            </w:r>
          </w:p>
        </w:tc>
        <w:tc>
          <w:tcPr>
            <w:tcW w:w="1561" w:type="dxa"/>
            <w:tcBorders>
              <w:top w:val="nil"/>
              <w:left w:val="single" w:sz="8" w:space="0" w:color="000000"/>
              <w:bottom w:val="single" w:sz="4" w:space="0" w:color="auto"/>
              <w:right w:val="single" w:sz="8" w:space="0" w:color="000000"/>
            </w:tcBorders>
            <w:shd w:val="clear" w:color="auto" w:fill="auto"/>
            <w:vAlign w:val="center"/>
          </w:tcPr>
          <w:p w14:paraId="3875C569" w14:textId="77777777" w:rsidR="0030101B" w:rsidRPr="0030101B" w:rsidRDefault="0030101B" w:rsidP="0030101B">
            <w:pPr>
              <w:spacing w:after="0" w:line="240" w:lineRule="auto"/>
              <w:jc w:val="center"/>
              <w:rPr>
                <w:rFonts w:ascii="Arial" w:eastAsia="Calibri" w:hAnsi="Arial" w:cs="Arial"/>
                <w:color w:val="000000"/>
                <w:sz w:val="16"/>
                <w:szCs w:val="16"/>
              </w:rPr>
            </w:pPr>
            <w:r w:rsidRPr="0030101B">
              <w:rPr>
                <w:rFonts w:ascii="Arial" w:eastAsia="Calibri" w:hAnsi="Arial" w:cs="Arial"/>
                <w:color w:val="000000"/>
                <w:sz w:val="16"/>
                <w:szCs w:val="16"/>
              </w:rPr>
              <w:t>90,0%</w:t>
            </w:r>
          </w:p>
        </w:tc>
        <w:tc>
          <w:tcPr>
            <w:tcW w:w="2328" w:type="dxa"/>
            <w:tcBorders>
              <w:top w:val="nil"/>
              <w:left w:val="nil"/>
              <w:bottom w:val="single" w:sz="4" w:space="0" w:color="auto"/>
              <w:right w:val="single" w:sz="8" w:space="0" w:color="000000"/>
            </w:tcBorders>
            <w:shd w:val="clear" w:color="auto" w:fill="auto"/>
            <w:vAlign w:val="center"/>
          </w:tcPr>
          <w:p w14:paraId="19232BEE" w14:textId="77777777" w:rsidR="0030101B" w:rsidRPr="0030101B" w:rsidRDefault="0030101B" w:rsidP="0030101B">
            <w:pPr>
              <w:widowControl w:val="0"/>
              <w:spacing w:after="0" w:line="240" w:lineRule="auto"/>
              <w:jc w:val="center"/>
              <w:rPr>
                <w:rFonts w:ascii="Arial" w:eastAsia="Calibri" w:hAnsi="Arial" w:cs="Arial"/>
                <w:color w:val="000000"/>
                <w:sz w:val="16"/>
                <w:szCs w:val="16"/>
              </w:rPr>
            </w:pPr>
            <w:r w:rsidRPr="0030101B">
              <w:rPr>
                <w:rFonts w:ascii="Arial" w:eastAsia="Calibri" w:hAnsi="Arial" w:cs="Arial"/>
                <w:color w:val="000000"/>
                <w:sz w:val="16"/>
                <w:szCs w:val="16"/>
              </w:rPr>
              <w:t>0,85</w:t>
            </w:r>
          </w:p>
        </w:tc>
        <w:tc>
          <w:tcPr>
            <w:tcW w:w="1260" w:type="dxa"/>
            <w:tcBorders>
              <w:top w:val="nil"/>
              <w:left w:val="nil"/>
              <w:bottom w:val="single" w:sz="4" w:space="0" w:color="auto"/>
              <w:right w:val="single" w:sz="8" w:space="0" w:color="000000"/>
            </w:tcBorders>
            <w:shd w:val="clear" w:color="auto" w:fill="auto"/>
            <w:vAlign w:val="center"/>
          </w:tcPr>
          <w:p w14:paraId="75591AAE" w14:textId="77777777" w:rsidR="0030101B" w:rsidRPr="0030101B" w:rsidRDefault="0030101B" w:rsidP="0030101B">
            <w:pPr>
              <w:widowControl w:val="0"/>
              <w:spacing w:after="0" w:line="240" w:lineRule="auto"/>
              <w:jc w:val="center"/>
              <w:rPr>
                <w:rFonts w:ascii="Arial" w:eastAsia="Calibri" w:hAnsi="Arial" w:cs="Arial"/>
                <w:color w:val="000000"/>
                <w:sz w:val="16"/>
                <w:szCs w:val="16"/>
              </w:rPr>
            </w:pPr>
            <w:r w:rsidRPr="0030101B">
              <w:rPr>
                <w:rFonts w:ascii="Arial" w:eastAsia="Calibri" w:hAnsi="Arial" w:cs="Arial"/>
                <w:color w:val="000000"/>
                <w:sz w:val="16"/>
                <w:szCs w:val="16"/>
              </w:rPr>
              <w:t>106%</w:t>
            </w:r>
          </w:p>
        </w:tc>
      </w:tr>
      <w:tr w:rsidR="0030101B" w:rsidRPr="0030101B" w14:paraId="00D7A052" w14:textId="77777777" w:rsidTr="006000AA">
        <w:trPr>
          <w:trHeight w:val="227"/>
          <w:jc w:val="center"/>
        </w:trPr>
        <w:tc>
          <w:tcPr>
            <w:tcW w:w="1373" w:type="dxa"/>
            <w:tcBorders>
              <w:right w:val="single" w:sz="4" w:space="0" w:color="auto"/>
            </w:tcBorders>
            <w:shd w:val="clear" w:color="auto" w:fill="auto"/>
            <w:vAlign w:val="center"/>
          </w:tcPr>
          <w:p w14:paraId="15B28BFC" w14:textId="77777777" w:rsidR="0030101B" w:rsidRPr="0030101B" w:rsidRDefault="0030101B" w:rsidP="0030101B">
            <w:pPr>
              <w:spacing w:after="0" w:line="240" w:lineRule="auto"/>
              <w:jc w:val="center"/>
              <w:rPr>
                <w:rFonts w:ascii="Arial" w:eastAsia="Calibri" w:hAnsi="Arial" w:cs="Times New Roman"/>
                <w:sz w:val="16"/>
                <w:szCs w:val="16"/>
              </w:rPr>
            </w:pPr>
            <w:r w:rsidRPr="0030101B">
              <w:rPr>
                <w:rFonts w:ascii="Arial" w:eastAsia="Calibri" w:hAnsi="Arial" w:cs="Times New Roman"/>
                <w:sz w:val="16"/>
                <w:szCs w:val="16"/>
              </w:rPr>
              <w:t>4to Trimestre</w:t>
            </w:r>
          </w:p>
        </w:tc>
        <w:tc>
          <w:tcPr>
            <w:tcW w:w="1561" w:type="dxa"/>
            <w:tcBorders>
              <w:top w:val="single" w:sz="4" w:space="0" w:color="000000"/>
              <w:left w:val="single" w:sz="8" w:space="0" w:color="000000"/>
              <w:bottom w:val="single" w:sz="8" w:space="0" w:color="000000"/>
              <w:right w:val="single" w:sz="8" w:space="0" w:color="000000"/>
            </w:tcBorders>
            <w:shd w:val="clear" w:color="auto" w:fill="auto"/>
            <w:vAlign w:val="center"/>
          </w:tcPr>
          <w:p w14:paraId="7DB0ECBA" w14:textId="77777777" w:rsidR="0030101B" w:rsidRPr="0030101B" w:rsidRDefault="0030101B" w:rsidP="0030101B">
            <w:pPr>
              <w:spacing w:after="0" w:line="240" w:lineRule="auto"/>
              <w:jc w:val="center"/>
              <w:rPr>
                <w:rFonts w:ascii="Arial" w:eastAsia="Calibri" w:hAnsi="Arial" w:cs="Arial"/>
                <w:color w:val="000000"/>
                <w:sz w:val="16"/>
                <w:szCs w:val="16"/>
              </w:rPr>
            </w:pPr>
            <w:r w:rsidRPr="0030101B">
              <w:rPr>
                <w:rFonts w:ascii="Arial" w:eastAsia="Calibri" w:hAnsi="Arial" w:cs="Arial"/>
                <w:color w:val="000000"/>
                <w:sz w:val="16"/>
                <w:szCs w:val="18"/>
              </w:rPr>
              <w:t>90,0</w:t>
            </w:r>
          </w:p>
        </w:tc>
        <w:tc>
          <w:tcPr>
            <w:tcW w:w="2328" w:type="dxa"/>
            <w:tcBorders>
              <w:top w:val="single" w:sz="4" w:space="0" w:color="000000"/>
              <w:left w:val="single" w:sz="8" w:space="0" w:color="000000"/>
              <w:bottom w:val="single" w:sz="8" w:space="0" w:color="000000"/>
              <w:right w:val="single" w:sz="8" w:space="0" w:color="000000"/>
            </w:tcBorders>
            <w:shd w:val="clear" w:color="auto" w:fill="auto"/>
            <w:vAlign w:val="center"/>
          </w:tcPr>
          <w:p w14:paraId="0776A5E4" w14:textId="77777777" w:rsidR="0030101B" w:rsidRPr="0030101B" w:rsidRDefault="0030101B" w:rsidP="0030101B">
            <w:pPr>
              <w:widowControl w:val="0"/>
              <w:spacing w:after="0" w:line="240" w:lineRule="auto"/>
              <w:jc w:val="center"/>
              <w:rPr>
                <w:rFonts w:ascii="Arial" w:eastAsia="Calibri" w:hAnsi="Arial" w:cs="Arial"/>
                <w:color w:val="000000"/>
                <w:sz w:val="16"/>
                <w:szCs w:val="16"/>
              </w:rPr>
            </w:pPr>
            <w:r w:rsidRPr="0030101B">
              <w:rPr>
                <w:rFonts w:ascii="Arial" w:eastAsia="Calibri" w:hAnsi="Arial" w:cs="Arial"/>
                <w:sz w:val="16"/>
                <w:szCs w:val="18"/>
              </w:rPr>
              <w:t>100</w:t>
            </w:r>
          </w:p>
        </w:tc>
        <w:tc>
          <w:tcPr>
            <w:tcW w:w="126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DC6DB4A" w14:textId="77777777" w:rsidR="0030101B" w:rsidRPr="0030101B" w:rsidRDefault="0030101B" w:rsidP="0030101B">
            <w:pPr>
              <w:widowControl w:val="0"/>
              <w:spacing w:after="0" w:line="240" w:lineRule="auto"/>
              <w:jc w:val="center"/>
              <w:rPr>
                <w:rFonts w:ascii="Arial" w:eastAsia="Calibri" w:hAnsi="Arial" w:cs="Arial"/>
                <w:color w:val="000000"/>
                <w:sz w:val="16"/>
                <w:szCs w:val="16"/>
              </w:rPr>
            </w:pPr>
            <w:r w:rsidRPr="0030101B">
              <w:rPr>
                <w:rFonts w:ascii="Arial" w:eastAsia="Calibri" w:hAnsi="Arial" w:cs="Arial"/>
                <w:color w:val="000000"/>
                <w:sz w:val="16"/>
                <w:szCs w:val="18"/>
              </w:rPr>
              <w:t>90,0%</w:t>
            </w:r>
          </w:p>
        </w:tc>
      </w:tr>
    </w:tbl>
    <w:p w14:paraId="6B2E15C5" w14:textId="77777777" w:rsidR="0030101B" w:rsidRPr="00D20ACC" w:rsidRDefault="0030101B" w:rsidP="0030101B">
      <w:pPr>
        <w:widowControl w:val="0"/>
        <w:spacing w:after="0" w:line="240" w:lineRule="auto"/>
        <w:ind w:left="720"/>
        <w:jc w:val="center"/>
        <w:rPr>
          <w:rFonts w:ascii="Arial" w:eastAsia="Calibri" w:hAnsi="Arial" w:cs="Arial"/>
          <w:sz w:val="18"/>
          <w:szCs w:val="18"/>
          <w:lang w:eastAsia="es-CO"/>
        </w:rPr>
      </w:pPr>
      <w:r w:rsidRPr="00D20ACC">
        <w:rPr>
          <w:rFonts w:ascii="Arial" w:eastAsia="Calibri" w:hAnsi="Arial" w:cs="Arial"/>
          <w:sz w:val="18"/>
          <w:szCs w:val="18"/>
          <w:lang w:eastAsia="es-CO"/>
        </w:rPr>
        <w:t>Fuente.</w:t>
      </w:r>
      <w:r w:rsidRPr="00D20ACC">
        <w:rPr>
          <w:rFonts w:ascii="Arial" w:eastAsia="Calibri" w:hAnsi="Arial" w:cs="Arial"/>
          <w:b/>
          <w:sz w:val="18"/>
          <w:szCs w:val="18"/>
          <w:lang w:eastAsia="es-CO"/>
        </w:rPr>
        <w:t xml:space="preserve"> </w:t>
      </w:r>
      <w:r w:rsidRPr="00D20ACC">
        <w:rPr>
          <w:rFonts w:ascii="Arial" w:eastAsia="Calibri" w:hAnsi="Arial" w:cs="Arial"/>
          <w:sz w:val="18"/>
          <w:szCs w:val="18"/>
          <w:lang w:eastAsia="es-CO"/>
        </w:rPr>
        <w:t>Gerencia de Producción - UAERMV - 4to Trimestre de 2022</w:t>
      </w:r>
    </w:p>
    <w:p w14:paraId="6206184F" w14:textId="1E659FFF" w:rsidR="0030101B" w:rsidRPr="00D20ACC" w:rsidRDefault="0030101B" w:rsidP="0030101B">
      <w:pPr>
        <w:spacing w:after="0" w:line="240" w:lineRule="auto"/>
        <w:jc w:val="both"/>
        <w:rPr>
          <w:rFonts w:ascii="Arial" w:eastAsia="Calibri" w:hAnsi="Arial" w:cs="Times New Roman"/>
          <w:sz w:val="18"/>
          <w:szCs w:val="18"/>
        </w:rPr>
      </w:pPr>
    </w:p>
    <w:p w14:paraId="619D3657" w14:textId="1E659FFF" w:rsidR="0030101B" w:rsidRPr="0030101B" w:rsidRDefault="0030101B" w:rsidP="0030101B">
      <w:pPr>
        <w:spacing w:after="0" w:line="240" w:lineRule="auto"/>
        <w:jc w:val="both"/>
        <w:rPr>
          <w:rFonts w:ascii="Arial" w:eastAsia="Calibri" w:hAnsi="Arial" w:cs="Times New Roman"/>
        </w:rPr>
      </w:pPr>
      <w:r w:rsidRPr="0030101B">
        <w:rPr>
          <w:rFonts w:ascii="Arial" w:eastAsia="Calibri" w:hAnsi="Arial" w:cs="Times New Roman"/>
        </w:rPr>
        <w:t>Durante el mes de enero se presentó una disponibilidad general promedio de 85,69% por grupo cumpliendo con la meta planteada de 85%, el grupo con la disponibilidad más baja presentada fue el de maquinaria con una disponibilidad del 81,51%.</w:t>
      </w:r>
    </w:p>
    <w:p w14:paraId="673AA3C2" w14:textId="1E659FFF" w:rsidR="0030101B" w:rsidRPr="0030101B" w:rsidRDefault="0030101B" w:rsidP="0030101B">
      <w:pPr>
        <w:spacing w:after="0" w:line="240" w:lineRule="auto"/>
        <w:jc w:val="both"/>
        <w:rPr>
          <w:rFonts w:ascii="Arial" w:eastAsia="Calibri" w:hAnsi="Arial" w:cs="Times New Roman"/>
        </w:rPr>
      </w:pPr>
    </w:p>
    <w:p w14:paraId="4FA948DB" w14:textId="5B83AD86" w:rsidR="0030101B" w:rsidRPr="0030101B" w:rsidRDefault="0030101B" w:rsidP="0030101B">
      <w:pPr>
        <w:spacing w:after="0" w:line="240" w:lineRule="auto"/>
        <w:jc w:val="both"/>
        <w:rPr>
          <w:rFonts w:ascii="Arial" w:eastAsia="Calibri" w:hAnsi="Arial" w:cs="Times New Roman"/>
        </w:rPr>
      </w:pPr>
      <w:r w:rsidRPr="6CF93BB1">
        <w:rPr>
          <w:rFonts w:ascii="Arial" w:eastAsia="Calibri" w:hAnsi="Arial" w:cs="Times New Roman"/>
        </w:rPr>
        <w:t xml:space="preserve">Durante el mes de febrero se presentó una disponibilidad general promedio de 83,64% por grupo, al realizar el ponderado de enero </w:t>
      </w:r>
      <w:r w:rsidR="7D1BE6ED" w:rsidRPr="6CF93BB1">
        <w:rPr>
          <w:rFonts w:ascii="Arial" w:eastAsia="Calibri" w:hAnsi="Arial" w:cs="Times New Roman"/>
        </w:rPr>
        <w:t xml:space="preserve">y </w:t>
      </w:r>
      <w:r w:rsidRPr="6CF93BB1">
        <w:rPr>
          <w:rFonts w:ascii="Arial" w:eastAsia="Calibri" w:hAnsi="Arial" w:cs="Times New Roman"/>
        </w:rPr>
        <w:t>febrero se obtiene un resultado de 89% cumpliendo con la meta establecida del 85%</w:t>
      </w:r>
      <w:r w:rsidR="29113B15" w:rsidRPr="6CF93BB1">
        <w:rPr>
          <w:rFonts w:ascii="Arial" w:eastAsia="Calibri" w:hAnsi="Arial" w:cs="Times New Roman"/>
        </w:rPr>
        <w:t>,</w:t>
      </w:r>
      <w:r w:rsidRPr="6CF93BB1">
        <w:rPr>
          <w:rFonts w:ascii="Arial" w:eastAsia="Calibri" w:hAnsi="Arial" w:cs="Times New Roman"/>
        </w:rPr>
        <w:t xml:space="preserve"> el grupo que presenta la disponibilidad más baja para este periodo es el de vehículo pesado con un 79,16%.</w:t>
      </w:r>
    </w:p>
    <w:p w14:paraId="2C5CCB4F" w14:textId="1E659FFF" w:rsidR="0030101B" w:rsidRPr="0030101B" w:rsidRDefault="0030101B" w:rsidP="0030101B">
      <w:pPr>
        <w:spacing w:after="0" w:line="240" w:lineRule="auto"/>
        <w:jc w:val="both"/>
        <w:rPr>
          <w:rFonts w:ascii="Arial" w:eastAsia="Calibri" w:hAnsi="Arial" w:cs="Times New Roman"/>
        </w:rPr>
      </w:pPr>
    </w:p>
    <w:p w14:paraId="762AD2A4" w14:textId="66E9E8A8" w:rsidR="0030101B" w:rsidRPr="0030101B" w:rsidRDefault="0030101B" w:rsidP="6CF93BB1">
      <w:pPr>
        <w:spacing w:after="0" w:line="240" w:lineRule="auto"/>
        <w:jc w:val="both"/>
        <w:rPr>
          <w:rFonts w:ascii="Arial" w:eastAsia="Calibri" w:hAnsi="Arial" w:cs="Times New Roman"/>
        </w:rPr>
      </w:pPr>
      <w:r w:rsidRPr="6CF93BB1">
        <w:rPr>
          <w:rFonts w:ascii="Arial" w:eastAsia="Calibri" w:hAnsi="Arial" w:cs="Times New Roman"/>
        </w:rPr>
        <w:t xml:space="preserve">Durante el mes de marzo se presentó una disponibilidad general promedio de 84,27% por grupo, al realizar el ponderado para el 4to </w:t>
      </w:r>
      <w:r w:rsidR="421525B0" w:rsidRPr="6CF93BB1">
        <w:rPr>
          <w:rFonts w:ascii="Arial" w:eastAsia="Calibri" w:hAnsi="Arial" w:cs="Times New Roman"/>
        </w:rPr>
        <w:t>t</w:t>
      </w:r>
      <w:r w:rsidRPr="6CF93BB1">
        <w:rPr>
          <w:rFonts w:ascii="Arial" w:eastAsia="Calibri" w:hAnsi="Arial" w:cs="Times New Roman"/>
        </w:rPr>
        <w:t>rimestre de 2022 se obtiene un resultado de 90% cumpliendo con la meta establecida del 85%</w:t>
      </w:r>
      <w:r w:rsidR="714CE05D" w:rsidRPr="6CF93BB1">
        <w:rPr>
          <w:rFonts w:ascii="Arial" w:eastAsia="Calibri" w:hAnsi="Arial" w:cs="Times New Roman"/>
        </w:rPr>
        <w:t>,</w:t>
      </w:r>
      <w:r w:rsidRPr="6CF93BB1">
        <w:rPr>
          <w:rFonts w:ascii="Arial" w:eastAsia="Calibri" w:hAnsi="Arial" w:cs="Times New Roman"/>
        </w:rPr>
        <w:t xml:space="preserve"> el grupo que presenta la disponibilidad más baja para este periodo es el de vehículo pesado con un 75,54%</w:t>
      </w:r>
      <w:r w:rsidR="722C6C3F" w:rsidRPr="6CF93BB1">
        <w:rPr>
          <w:rFonts w:ascii="Arial" w:eastAsia="Calibri" w:hAnsi="Arial" w:cs="Times New Roman"/>
        </w:rPr>
        <w:t>.</w:t>
      </w:r>
    </w:p>
    <w:p w14:paraId="7EF04FB1" w14:textId="44EC283F" w:rsidR="0030101B" w:rsidRPr="0030101B" w:rsidRDefault="0030101B" w:rsidP="0030101B">
      <w:pPr>
        <w:spacing w:after="0" w:line="240" w:lineRule="auto"/>
        <w:jc w:val="both"/>
        <w:rPr>
          <w:rFonts w:ascii="Arial" w:eastAsia="Calibri" w:hAnsi="Arial" w:cs="Times New Roman"/>
        </w:rPr>
      </w:pPr>
    </w:p>
    <w:p w14:paraId="642E29C4" w14:textId="4A424ADE" w:rsidR="0030101B" w:rsidRPr="0030101B" w:rsidRDefault="0030101B" w:rsidP="0030101B">
      <w:pPr>
        <w:spacing w:after="0" w:line="240" w:lineRule="auto"/>
        <w:jc w:val="both"/>
        <w:rPr>
          <w:rFonts w:ascii="Arial" w:eastAsia="Calibri" w:hAnsi="Arial" w:cs="Times New Roman"/>
        </w:rPr>
      </w:pPr>
      <w:r w:rsidRPr="6CF93BB1">
        <w:rPr>
          <w:rFonts w:ascii="Arial" w:eastAsia="Calibri" w:hAnsi="Arial" w:cs="Times New Roman"/>
        </w:rPr>
        <w:t xml:space="preserve">Durante el mes de abril se presentó una disponibilidad general promedio del 88,8% por grupo, al realizar el ponderado para el segundo trimestre se obtiene un resultado del 90% cumpliendo con </w:t>
      </w:r>
      <w:r w:rsidRPr="6CF93BB1">
        <w:rPr>
          <w:rFonts w:ascii="Arial" w:eastAsia="Calibri" w:hAnsi="Arial" w:cs="Times New Roman"/>
        </w:rPr>
        <w:lastRenderedPageBreak/>
        <w:t>la meta planteada, para este periodo el grupo que present</w:t>
      </w:r>
      <w:r w:rsidR="4EB56250" w:rsidRPr="6CF93BB1">
        <w:rPr>
          <w:rFonts w:ascii="Arial" w:eastAsia="Calibri" w:hAnsi="Arial" w:cs="Times New Roman"/>
        </w:rPr>
        <w:t>ó</w:t>
      </w:r>
      <w:r w:rsidRPr="6CF93BB1">
        <w:rPr>
          <w:rFonts w:ascii="Arial" w:eastAsia="Calibri" w:hAnsi="Arial" w:cs="Times New Roman"/>
        </w:rPr>
        <w:t xml:space="preserve"> la disponibilidad más baja fue de vehículos con un promedio del 81,7%.</w:t>
      </w:r>
    </w:p>
    <w:p w14:paraId="5A0536C4" w14:textId="1E659FFF" w:rsidR="0030101B" w:rsidRPr="0030101B" w:rsidRDefault="0030101B" w:rsidP="0030101B">
      <w:pPr>
        <w:spacing w:after="0" w:line="240" w:lineRule="auto"/>
        <w:jc w:val="both"/>
        <w:rPr>
          <w:rFonts w:ascii="Arial" w:eastAsia="Calibri" w:hAnsi="Arial" w:cs="Times New Roman"/>
        </w:rPr>
      </w:pPr>
    </w:p>
    <w:p w14:paraId="1512F2FE" w14:textId="554D4EB1" w:rsidR="0030101B" w:rsidRPr="0030101B" w:rsidRDefault="0030101B" w:rsidP="0030101B">
      <w:pPr>
        <w:spacing w:after="0" w:line="240" w:lineRule="auto"/>
        <w:jc w:val="both"/>
        <w:rPr>
          <w:rFonts w:ascii="Arial" w:eastAsia="Calibri" w:hAnsi="Arial" w:cs="Times New Roman"/>
        </w:rPr>
      </w:pPr>
      <w:r w:rsidRPr="6CF93BB1">
        <w:rPr>
          <w:rFonts w:ascii="Arial" w:eastAsia="Calibri" w:hAnsi="Arial" w:cs="Times New Roman"/>
        </w:rPr>
        <w:t>Durante el mes de mayo se presentó una disponibilidad general promedio del 86,18% por grupo, al realizar el ponderado para el segundo trimestre se obtiene un resultado del 88% cumpliendo con la meta planteada, para este periodo el grupo que present</w:t>
      </w:r>
      <w:r w:rsidR="67B62046" w:rsidRPr="6CF93BB1">
        <w:rPr>
          <w:rFonts w:ascii="Arial" w:eastAsia="Calibri" w:hAnsi="Arial" w:cs="Times New Roman"/>
        </w:rPr>
        <w:t>ó</w:t>
      </w:r>
      <w:r w:rsidRPr="6CF93BB1">
        <w:rPr>
          <w:rFonts w:ascii="Arial" w:eastAsia="Calibri" w:hAnsi="Arial" w:cs="Times New Roman"/>
        </w:rPr>
        <w:t xml:space="preserve"> la disponibilidad más baja fue de vehículos con un promedio del 84%</w:t>
      </w:r>
      <w:r w:rsidR="471AE79F" w:rsidRPr="6CF93BB1">
        <w:rPr>
          <w:rFonts w:ascii="Arial" w:eastAsia="Calibri" w:hAnsi="Arial" w:cs="Times New Roman"/>
        </w:rPr>
        <w:t>.</w:t>
      </w:r>
    </w:p>
    <w:p w14:paraId="1300C26F" w14:textId="1E659FFF" w:rsidR="0030101B" w:rsidRPr="0030101B" w:rsidRDefault="0030101B" w:rsidP="0030101B">
      <w:pPr>
        <w:spacing w:after="0" w:line="240" w:lineRule="auto"/>
        <w:jc w:val="both"/>
        <w:rPr>
          <w:rFonts w:ascii="Arial" w:eastAsia="Calibri" w:hAnsi="Arial" w:cs="Times New Roman"/>
        </w:rPr>
      </w:pPr>
    </w:p>
    <w:p w14:paraId="1F2FCCBB" w14:textId="67F8F451" w:rsidR="0030101B" w:rsidRPr="0030101B" w:rsidRDefault="0030101B" w:rsidP="0030101B">
      <w:pPr>
        <w:spacing w:after="0" w:line="240" w:lineRule="auto"/>
        <w:jc w:val="both"/>
        <w:rPr>
          <w:rFonts w:ascii="Arial" w:eastAsia="Calibri" w:hAnsi="Arial" w:cs="Times New Roman"/>
        </w:rPr>
      </w:pPr>
      <w:r w:rsidRPr="6CF93BB1">
        <w:rPr>
          <w:rFonts w:ascii="Arial" w:eastAsia="Calibri" w:hAnsi="Arial" w:cs="Times New Roman"/>
        </w:rPr>
        <w:t>Durante el mes de junio se presentó una disponibilidad promedio de 90% cumpliendo con la meta planteada, para este periodo el grupo de vehículo pesado fue el que presentar</w:t>
      </w:r>
      <w:r w:rsidR="28E8D491" w:rsidRPr="6CF93BB1">
        <w:rPr>
          <w:rFonts w:ascii="Arial" w:eastAsia="Calibri" w:hAnsi="Arial" w:cs="Times New Roman"/>
        </w:rPr>
        <w:t>á</w:t>
      </w:r>
      <w:r w:rsidRPr="6CF93BB1">
        <w:rPr>
          <w:rFonts w:ascii="Arial" w:eastAsia="Calibri" w:hAnsi="Arial" w:cs="Times New Roman"/>
        </w:rPr>
        <w:t xml:space="preserve"> la disponibilidad más baja con un promedio de 83,3% esto a causa del incremento de uso de estos equipos.</w:t>
      </w:r>
      <w:r>
        <w:tab/>
      </w:r>
    </w:p>
    <w:p w14:paraId="07CDE273" w14:textId="1E659FFF" w:rsidR="0030101B" w:rsidRPr="0030101B" w:rsidRDefault="0030101B" w:rsidP="0030101B">
      <w:pPr>
        <w:spacing w:after="0" w:line="240" w:lineRule="auto"/>
        <w:jc w:val="both"/>
        <w:rPr>
          <w:rFonts w:ascii="Arial" w:eastAsia="Calibri" w:hAnsi="Arial" w:cs="Times New Roman"/>
        </w:rPr>
      </w:pPr>
    </w:p>
    <w:p w14:paraId="00751851" w14:textId="1E659FFF" w:rsidR="0030101B" w:rsidRPr="0030101B" w:rsidRDefault="0030101B" w:rsidP="0030101B">
      <w:pPr>
        <w:spacing w:after="0" w:line="240" w:lineRule="auto"/>
        <w:jc w:val="both"/>
        <w:rPr>
          <w:rFonts w:ascii="Arial" w:eastAsia="Calibri" w:hAnsi="Arial" w:cs="Times New Roman"/>
        </w:rPr>
      </w:pPr>
      <w:r w:rsidRPr="0030101B">
        <w:rPr>
          <w:rFonts w:ascii="Arial" w:eastAsia="Calibri" w:hAnsi="Arial" w:cs="Times New Roman"/>
        </w:rPr>
        <w:t>El proceso reporta un complimiento de la meta del 100%, al realizar el cálculo se evidencia que el cumplimento es del 106%, en tal sentido se solicita al proceso reportar la información en apego al resultado arrojado por aplicación de la fórmula de cálculo del indicador.</w:t>
      </w:r>
    </w:p>
    <w:p w14:paraId="27329A4B" w14:textId="1E659FFF" w:rsidR="0030101B" w:rsidRPr="0030101B" w:rsidRDefault="0030101B" w:rsidP="0030101B">
      <w:pPr>
        <w:spacing w:after="0" w:line="240" w:lineRule="auto"/>
        <w:jc w:val="both"/>
        <w:rPr>
          <w:rFonts w:ascii="Arial" w:eastAsia="Calibri" w:hAnsi="Arial" w:cs="Times New Roman"/>
        </w:rPr>
      </w:pPr>
    </w:p>
    <w:p w14:paraId="5B55F1EF" w14:textId="24BC935A" w:rsidR="0030101B" w:rsidRPr="0030101B" w:rsidRDefault="0030101B" w:rsidP="0030101B">
      <w:pPr>
        <w:spacing w:after="0" w:line="240" w:lineRule="auto"/>
        <w:jc w:val="both"/>
        <w:rPr>
          <w:rFonts w:ascii="Arial" w:eastAsia="Calibri" w:hAnsi="Arial" w:cs="Times New Roman"/>
        </w:rPr>
      </w:pPr>
      <w:r w:rsidRPr="6CF93BB1">
        <w:rPr>
          <w:rFonts w:ascii="Arial" w:eastAsia="Calibri" w:hAnsi="Arial" w:cs="Times New Roman"/>
        </w:rPr>
        <w:t>Durante el mes de junio se presentó una disponibilidad promedio de 89,3% cumpliendo con la meta planteada, para este periodo el grupo de vehículo pesado fue el que presentar</w:t>
      </w:r>
      <w:r w:rsidR="5DBBC2F1" w:rsidRPr="6CF93BB1">
        <w:rPr>
          <w:rFonts w:ascii="Arial" w:eastAsia="Calibri" w:hAnsi="Arial" w:cs="Times New Roman"/>
        </w:rPr>
        <w:t>á</w:t>
      </w:r>
      <w:r w:rsidRPr="6CF93BB1">
        <w:rPr>
          <w:rFonts w:ascii="Arial" w:eastAsia="Calibri" w:hAnsi="Arial" w:cs="Times New Roman"/>
        </w:rPr>
        <w:t xml:space="preserve"> la disponibilidad más baja con un promedio de 84,5% esto a causa del incremento de uso de estos equipos, además de la difícil consecución de repuestos que se vive presentando en la economía mundial.</w:t>
      </w:r>
    </w:p>
    <w:p w14:paraId="0B2F3621" w14:textId="1E659FFF" w:rsidR="0030101B" w:rsidRPr="0030101B" w:rsidRDefault="0030101B" w:rsidP="0030101B">
      <w:pPr>
        <w:spacing w:after="0" w:line="240" w:lineRule="auto"/>
        <w:jc w:val="both"/>
        <w:rPr>
          <w:rFonts w:ascii="Arial" w:eastAsia="Calibri" w:hAnsi="Arial" w:cs="Times New Roman"/>
        </w:rPr>
      </w:pPr>
    </w:p>
    <w:p w14:paraId="2D3C591F" w14:textId="536D676E" w:rsidR="0030101B" w:rsidRPr="0030101B" w:rsidRDefault="64225955" w:rsidP="0030101B">
      <w:pPr>
        <w:spacing w:after="0" w:line="240" w:lineRule="auto"/>
        <w:jc w:val="both"/>
        <w:rPr>
          <w:rFonts w:ascii="Arial" w:eastAsia="Calibri" w:hAnsi="Arial" w:cs="Times New Roman"/>
        </w:rPr>
      </w:pPr>
      <w:r w:rsidRPr="6CF93BB1">
        <w:rPr>
          <w:rFonts w:ascii="Arial" w:eastAsia="Calibri" w:hAnsi="Arial" w:cs="Times New Roman"/>
        </w:rPr>
        <w:t>D</w:t>
      </w:r>
      <w:r w:rsidR="0030101B" w:rsidRPr="6CF93BB1">
        <w:rPr>
          <w:rFonts w:ascii="Arial" w:eastAsia="Calibri" w:hAnsi="Arial" w:cs="Times New Roman"/>
        </w:rPr>
        <w:t>urante el mes de agosto se presentó una disponibilidad promedio de 90,18% cumpliendo con la meta planteada, para este periodo el grupo de maquinaria fue el que presentar</w:t>
      </w:r>
      <w:r w:rsidR="38109C8C" w:rsidRPr="6CF93BB1">
        <w:rPr>
          <w:rFonts w:ascii="Arial" w:eastAsia="Calibri" w:hAnsi="Arial" w:cs="Times New Roman"/>
        </w:rPr>
        <w:t>á</w:t>
      </w:r>
      <w:r w:rsidR="0030101B" w:rsidRPr="6CF93BB1">
        <w:rPr>
          <w:rFonts w:ascii="Arial" w:eastAsia="Calibri" w:hAnsi="Arial" w:cs="Times New Roman"/>
        </w:rPr>
        <w:t xml:space="preserve"> la disponibilidad más baja con un promedio de 85,16%</w:t>
      </w:r>
      <w:r w:rsidR="220DE1E5" w:rsidRPr="6CF93BB1">
        <w:rPr>
          <w:rFonts w:ascii="Arial" w:eastAsia="Calibri" w:hAnsi="Arial" w:cs="Times New Roman"/>
        </w:rPr>
        <w:t>,</w:t>
      </w:r>
      <w:r w:rsidR="0030101B" w:rsidRPr="6CF93BB1">
        <w:rPr>
          <w:rFonts w:ascii="Arial" w:eastAsia="Calibri" w:hAnsi="Arial" w:cs="Times New Roman"/>
        </w:rPr>
        <w:t xml:space="preserve"> sin embargo</w:t>
      </w:r>
      <w:r w:rsidR="6E070445" w:rsidRPr="6CF93BB1">
        <w:rPr>
          <w:rFonts w:ascii="Arial" w:eastAsia="Calibri" w:hAnsi="Arial" w:cs="Times New Roman"/>
        </w:rPr>
        <w:t>,</w:t>
      </w:r>
      <w:r w:rsidR="0030101B" w:rsidRPr="6CF93BB1">
        <w:rPr>
          <w:rFonts w:ascii="Arial" w:eastAsia="Calibri" w:hAnsi="Arial" w:cs="Times New Roman"/>
        </w:rPr>
        <w:t xml:space="preserve"> está por encima de la meta planteada.</w:t>
      </w:r>
    </w:p>
    <w:p w14:paraId="7F33B886" w14:textId="1E659FFF" w:rsidR="0030101B" w:rsidRPr="0030101B" w:rsidRDefault="0030101B" w:rsidP="0030101B">
      <w:pPr>
        <w:spacing w:after="0" w:line="240" w:lineRule="auto"/>
        <w:jc w:val="both"/>
        <w:rPr>
          <w:rFonts w:ascii="Arial" w:eastAsia="Calibri" w:hAnsi="Arial" w:cs="Times New Roman"/>
        </w:rPr>
      </w:pPr>
    </w:p>
    <w:p w14:paraId="7E3AEAB5" w14:textId="7F47E199" w:rsidR="0030101B" w:rsidRPr="0030101B" w:rsidRDefault="604C9C14" w:rsidP="0030101B">
      <w:pPr>
        <w:spacing w:after="0" w:line="240" w:lineRule="auto"/>
        <w:jc w:val="both"/>
        <w:rPr>
          <w:rFonts w:ascii="Arial" w:eastAsia="Calibri" w:hAnsi="Arial" w:cs="Times New Roman"/>
        </w:rPr>
      </w:pPr>
      <w:r w:rsidRPr="6CF93BB1">
        <w:rPr>
          <w:rFonts w:ascii="Arial" w:eastAsia="Calibri" w:hAnsi="Arial" w:cs="Times New Roman"/>
        </w:rPr>
        <w:t>D</w:t>
      </w:r>
      <w:r w:rsidR="0030101B" w:rsidRPr="6CF93BB1">
        <w:rPr>
          <w:rFonts w:ascii="Arial" w:eastAsia="Calibri" w:hAnsi="Arial" w:cs="Times New Roman"/>
        </w:rPr>
        <w:t>urante el mes de septiembre se presentó una disponibilidad promedio de 89,97% cumpliendo con la meta planteada, para este periodo el grupo de vehículo pesado fue el que presentar</w:t>
      </w:r>
      <w:r w:rsidR="142FA690" w:rsidRPr="6CF93BB1">
        <w:rPr>
          <w:rFonts w:ascii="Arial" w:eastAsia="Calibri" w:hAnsi="Arial" w:cs="Times New Roman"/>
        </w:rPr>
        <w:t>á</w:t>
      </w:r>
      <w:r w:rsidR="0030101B" w:rsidRPr="6CF93BB1">
        <w:rPr>
          <w:rFonts w:ascii="Arial" w:eastAsia="Calibri" w:hAnsi="Arial" w:cs="Times New Roman"/>
        </w:rPr>
        <w:t xml:space="preserve"> la disponibilidad más baja con un promedio de 86,16%</w:t>
      </w:r>
      <w:r w:rsidR="4BF15717" w:rsidRPr="6CF93BB1">
        <w:rPr>
          <w:rFonts w:ascii="Arial" w:eastAsia="Calibri" w:hAnsi="Arial" w:cs="Times New Roman"/>
        </w:rPr>
        <w:t>,</w:t>
      </w:r>
      <w:r w:rsidR="0030101B" w:rsidRPr="6CF93BB1">
        <w:rPr>
          <w:rFonts w:ascii="Arial" w:eastAsia="Calibri" w:hAnsi="Arial" w:cs="Times New Roman"/>
        </w:rPr>
        <w:t xml:space="preserve"> sin embargo</w:t>
      </w:r>
      <w:r w:rsidR="694F1F03" w:rsidRPr="6CF93BB1">
        <w:rPr>
          <w:rFonts w:ascii="Arial" w:eastAsia="Calibri" w:hAnsi="Arial" w:cs="Times New Roman"/>
        </w:rPr>
        <w:t>,</w:t>
      </w:r>
      <w:r w:rsidR="0030101B" w:rsidRPr="6CF93BB1">
        <w:rPr>
          <w:rFonts w:ascii="Arial" w:eastAsia="Calibri" w:hAnsi="Arial" w:cs="Times New Roman"/>
        </w:rPr>
        <w:t xml:space="preserve"> se mantuvo por encima de la meta planteada, de esta forma el cálculo de disponibilidad para el 3er trimestre es de 90%</w:t>
      </w:r>
      <w:r w:rsidR="697A576B" w:rsidRPr="6CF93BB1">
        <w:rPr>
          <w:rFonts w:ascii="Arial" w:eastAsia="Calibri" w:hAnsi="Arial" w:cs="Times New Roman"/>
        </w:rPr>
        <w:t>.</w:t>
      </w:r>
      <w:r w:rsidR="0030101B">
        <w:tab/>
      </w:r>
    </w:p>
    <w:p w14:paraId="354B0FAD" w14:textId="1E659FFF" w:rsidR="0030101B" w:rsidRPr="0030101B" w:rsidRDefault="0030101B" w:rsidP="0030101B">
      <w:pPr>
        <w:spacing w:after="0" w:line="240" w:lineRule="auto"/>
        <w:jc w:val="both"/>
        <w:rPr>
          <w:rFonts w:ascii="Arial" w:eastAsia="Calibri" w:hAnsi="Arial" w:cs="Times New Roman"/>
        </w:rPr>
      </w:pPr>
    </w:p>
    <w:p w14:paraId="1BA5254F" w14:textId="44848A27" w:rsidR="0030101B" w:rsidRPr="0030101B" w:rsidRDefault="0030101B" w:rsidP="0030101B">
      <w:pPr>
        <w:spacing w:after="0" w:line="240" w:lineRule="auto"/>
        <w:jc w:val="both"/>
        <w:rPr>
          <w:rFonts w:ascii="Arial" w:eastAsia="Calibri" w:hAnsi="Arial" w:cs="Times New Roman"/>
        </w:rPr>
      </w:pPr>
      <w:r w:rsidRPr="6CF93BB1">
        <w:rPr>
          <w:rFonts w:ascii="Arial" w:eastAsia="Calibri" w:hAnsi="Arial" w:cs="Times New Roman"/>
        </w:rPr>
        <w:t>Durante el mes de octubre se presentó una disponibilidad promedio de 89,56% cumpliendo con la meta planteada, para este periodo el grupo que presentar</w:t>
      </w:r>
      <w:r w:rsidR="4A34C184" w:rsidRPr="6CF93BB1">
        <w:rPr>
          <w:rFonts w:ascii="Arial" w:eastAsia="Calibri" w:hAnsi="Arial" w:cs="Times New Roman"/>
        </w:rPr>
        <w:t>á</w:t>
      </w:r>
      <w:r w:rsidRPr="6CF93BB1">
        <w:rPr>
          <w:rFonts w:ascii="Arial" w:eastAsia="Calibri" w:hAnsi="Arial" w:cs="Times New Roman"/>
        </w:rPr>
        <w:t xml:space="preserve"> la disponibilidad más baja fue la de maquinaria con un 85,68%</w:t>
      </w:r>
      <w:r w:rsidR="3E430729" w:rsidRPr="6CF93BB1">
        <w:rPr>
          <w:rFonts w:ascii="Arial" w:eastAsia="Calibri" w:hAnsi="Arial" w:cs="Times New Roman"/>
        </w:rPr>
        <w:t>,</w:t>
      </w:r>
      <w:r w:rsidRPr="6CF93BB1">
        <w:rPr>
          <w:rFonts w:ascii="Arial" w:eastAsia="Calibri" w:hAnsi="Arial" w:cs="Times New Roman"/>
        </w:rPr>
        <w:t xml:space="preserve"> sin embargo</w:t>
      </w:r>
      <w:r w:rsidR="1C33577F" w:rsidRPr="6CF93BB1">
        <w:rPr>
          <w:rFonts w:ascii="Arial" w:eastAsia="Calibri" w:hAnsi="Arial" w:cs="Times New Roman"/>
        </w:rPr>
        <w:t>,</w:t>
      </w:r>
      <w:r w:rsidRPr="6CF93BB1">
        <w:rPr>
          <w:rFonts w:ascii="Arial" w:eastAsia="Calibri" w:hAnsi="Arial" w:cs="Times New Roman"/>
        </w:rPr>
        <w:t xml:space="preserve"> está por encima de la meta planteada.</w:t>
      </w:r>
    </w:p>
    <w:p w14:paraId="7044B17F" w14:textId="77777777" w:rsidR="0030101B" w:rsidRPr="0030101B" w:rsidRDefault="0030101B" w:rsidP="0030101B">
      <w:pPr>
        <w:spacing w:after="0" w:line="240" w:lineRule="auto"/>
        <w:jc w:val="both"/>
        <w:rPr>
          <w:rFonts w:ascii="Arial" w:eastAsia="Calibri" w:hAnsi="Arial" w:cs="Times New Roman"/>
        </w:rPr>
      </w:pPr>
      <w:r w:rsidRPr="0030101B">
        <w:rPr>
          <w:rFonts w:ascii="Arial" w:eastAsia="Calibri" w:hAnsi="Arial" w:cs="Times New Roman"/>
        </w:rPr>
        <w:tab/>
      </w:r>
      <w:r w:rsidRPr="0030101B">
        <w:rPr>
          <w:rFonts w:ascii="Arial" w:eastAsia="Calibri" w:hAnsi="Arial" w:cs="Times New Roman"/>
        </w:rPr>
        <w:tab/>
      </w:r>
      <w:r w:rsidRPr="0030101B">
        <w:rPr>
          <w:rFonts w:ascii="Arial" w:eastAsia="Calibri" w:hAnsi="Arial" w:cs="Times New Roman"/>
        </w:rPr>
        <w:tab/>
      </w:r>
      <w:r w:rsidRPr="0030101B">
        <w:rPr>
          <w:rFonts w:ascii="Arial" w:eastAsia="Calibri" w:hAnsi="Arial" w:cs="Times New Roman"/>
        </w:rPr>
        <w:tab/>
      </w:r>
      <w:r w:rsidRPr="0030101B">
        <w:rPr>
          <w:rFonts w:ascii="Arial" w:eastAsia="Calibri" w:hAnsi="Arial" w:cs="Times New Roman"/>
        </w:rPr>
        <w:tab/>
      </w:r>
      <w:r w:rsidRPr="0030101B">
        <w:rPr>
          <w:rFonts w:ascii="Arial" w:eastAsia="Times New Roman" w:hAnsi="Arial" w:cs="Arial"/>
          <w:sz w:val="24"/>
          <w:szCs w:val="24"/>
          <w:lang w:eastAsia="es-CO"/>
        </w:rPr>
        <w:tab/>
      </w:r>
    </w:p>
    <w:p w14:paraId="165A4A07" w14:textId="77777777" w:rsidR="0030101B" w:rsidRPr="0046031A" w:rsidRDefault="0030101B" w:rsidP="00B2159B">
      <w:pPr>
        <w:pStyle w:val="Prrafodelista"/>
        <w:widowControl w:val="0"/>
        <w:numPr>
          <w:ilvl w:val="0"/>
          <w:numId w:val="59"/>
        </w:numPr>
        <w:autoSpaceDE w:val="0"/>
        <w:autoSpaceDN w:val="0"/>
        <w:adjustRightInd w:val="0"/>
        <w:spacing w:after="0" w:line="240" w:lineRule="auto"/>
        <w:jc w:val="both"/>
        <w:rPr>
          <w:rFonts w:ascii="Arial" w:eastAsia="Calibri" w:hAnsi="Arial" w:cs="Arial"/>
        </w:rPr>
      </w:pPr>
      <w:r w:rsidRPr="0046031A">
        <w:rPr>
          <w:rFonts w:ascii="Arial" w:eastAsia="Calibri" w:hAnsi="Arial" w:cs="Arial"/>
          <w:b/>
        </w:rPr>
        <w:t>GEFI-IND-004</w:t>
      </w:r>
      <w:r w:rsidRPr="0046031A">
        <w:rPr>
          <w:rFonts w:ascii="Arial" w:eastAsia="Calibri" w:hAnsi="Arial" w:cs="Arial"/>
        </w:rPr>
        <w:t xml:space="preserve"> </w:t>
      </w:r>
      <w:r w:rsidRPr="0046031A">
        <w:rPr>
          <w:rFonts w:ascii="Arial" w:eastAsia="Calibri" w:hAnsi="Arial" w:cs="Arial"/>
          <w:u w:val="single"/>
        </w:rPr>
        <w:t>EJECUCIÓN PRESUPUESTAL PASIVOS EXIGIBLES</w:t>
      </w:r>
      <w:r w:rsidRPr="0046031A">
        <w:rPr>
          <w:rFonts w:ascii="Arial" w:eastAsia="Calibri" w:hAnsi="Arial" w:cs="Arial"/>
        </w:rPr>
        <w:t xml:space="preserve">.      </w:t>
      </w:r>
    </w:p>
    <w:p w14:paraId="20D6AFCF" w14:textId="77777777" w:rsidR="0030101B" w:rsidRPr="0030101B" w:rsidRDefault="0030101B" w:rsidP="0030101B">
      <w:pPr>
        <w:widowControl w:val="0"/>
        <w:autoSpaceDE w:val="0"/>
        <w:autoSpaceDN w:val="0"/>
        <w:adjustRightInd w:val="0"/>
        <w:spacing w:after="0" w:line="240" w:lineRule="auto"/>
        <w:jc w:val="both"/>
        <w:rPr>
          <w:rFonts w:ascii="Arial" w:eastAsia="Calibri" w:hAnsi="Arial" w:cs="Arial"/>
        </w:rPr>
      </w:pPr>
    </w:p>
    <w:p w14:paraId="672353B1" w14:textId="240E73E8" w:rsidR="0030101B" w:rsidRPr="00D20ACC" w:rsidRDefault="00D20ACC" w:rsidP="00D20ACC">
      <w:pPr>
        <w:pStyle w:val="Descripcin"/>
        <w:jc w:val="center"/>
        <w:rPr>
          <w:rFonts w:ascii="Arial" w:hAnsi="Arial" w:cs="Arial"/>
          <w:b w:val="0"/>
          <w:bCs w:val="0"/>
          <w:sz w:val="18"/>
          <w:szCs w:val="18"/>
        </w:rPr>
      </w:pPr>
      <w:bookmarkStart w:id="41" w:name="_Toc117604547"/>
      <w:bookmarkStart w:id="42" w:name="_Toc126954753"/>
      <w:r w:rsidRPr="00D20ACC">
        <w:rPr>
          <w:rFonts w:ascii="Arial" w:hAnsi="Arial" w:cs="Arial"/>
          <w:b w:val="0"/>
          <w:sz w:val="18"/>
          <w:szCs w:val="18"/>
        </w:rPr>
        <w:t xml:space="preserve">Tabla </w:t>
      </w:r>
      <w:r w:rsidRPr="00D20ACC">
        <w:rPr>
          <w:rFonts w:ascii="Arial" w:hAnsi="Arial" w:cs="Arial"/>
          <w:b w:val="0"/>
          <w:sz w:val="18"/>
          <w:szCs w:val="18"/>
        </w:rPr>
        <w:fldChar w:fldCharType="begin"/>
      </w:r>
      <w:r w:rsidRPr="00D20ACC">
        <w:rPr>
          <w:rFonts w:ascii="Arial" w:hAnsi="Arial" w:cs="Arial"/>
          <w:b w:val="0"/>
          <w:sz w:val="18"/>
          <w:szCs w:val="18"/>
        </w:rPr>
        <w:instrText xml:space="preserve"> SEQ Tabla \* ARABIC </w:instrText>
      </w:r>
      <w:r w:rsidRPr="00D20ACC">
        <w:rPr>
          <w:rFonts w:ascii="Arial" w:hAnsi="Arial" w:cs="Arial"/>
          <w:b w:val="0"/>
          <w:sz w:val="18"/>
          <w:szCs w:val="18"/>
        </w:rPr>
        <w:fldChar w:fldCharType="separate"/>
      </w:r>
      <w:r w:rsidR="00E26346">
        <w:rPr>
          <w:rFonts w:ascii="Arial" w:hAnsi="Arial" w:cs="Arial"/>
          <w:b w:val="0"/>
          <w:noProof/>
          <w:sz w:val="18"/>
          <w:szCs w:val="18"/>
        </w:rPr>
        <w:t>9</w:t>
      </w:r>
      <w:r w:rsidRPr="00D20ACC">
        <w:rPr>
          <w:rFonts w:ascii="Arial" w:hAnsi="Arial" w:cs="Arial"/>
          <w:b w:val="0"/>
          <w:sz w:val="18"/>
          <w:szCs w:val="18"/>
        </w:rPr>
        <w:fldChar w:fldCharType="end"/>
      </w:r>
      <w:r w:rsidRPr="00D20ACC">
        <w:rPr>
          <w:rFonts w:ascii="Arial" w:hAnsi="Arial" w:cs="Arial"/>
          <w:b w:val="0"/>
          <w:sz w:val="18"/>
          <w:szCs w:val="18"/>
        </w:rPr>
        <w:t xml:space="preserve">. </w:t>
      </w:r>
      <w:r w:rsidR="0030101B" w:rsidRPr="00D20ACC">
        <w:rPr>
          <w:rFonts w:ascii="Arial" w:hAnsi="Arial" w:cs="Arial"/>
          <w:b w:val="0"/>
          <w:bCs w:val="0"/>
          <w:sz w:val="18"/>
          <w:szCs w:val="18"/>
        </w:rPr>
        <w:t>Ejecución presupuestal pasivos exigibles</w:t>
      </w:r>
      <w:bookmarkEnd w:id="41"/>
      <w:bookmarkEnd w:id="42"/>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164"/>
        <w:gridCol w:w="1349"/>
        <w:gridCol w:w="1136"/>
        <w:gridCol w:w="4536"/>
      </w:tblGrid>
      <w:tr w:rsidR="0030101B" w:rsidRPr="0030101B" w14:paraId="4DEAF302" w14:textId="77777777" w:rsidTr="006000AA">
        <w:trPr>
          <w:trHeight w:val="227"/>
        </w:trPr>
        <w:tc>
          <w:tcPr>
            <w:tcW w:w="9250" w:type="dxa"/>
            <w:gridSpan w:val="5"/>
            <w:shd w:val="clear" w:color="000000" w:fill="E7E6E6"/>
            <w:vAlign w:val="center"/>
            <w:hideMark/>
          </w:tcPr>
          <w:p w14:paraId="514E8FAE" w14:textId="77777777" w:rsidR="0030101B" w:rsidRPr="0030101B" w:rsidRDefault="0030101B" w:rsidP="0030101B">
            <w:pPr>
              <w:spacing w:after="0" w:line="240" w:lineRule="auto"/>
              <w:jc w:val="center"/>
              <w:rPr>
                <w:rFonts w:ascii="Arial" w:eastAsia="Times New Roman" w:hAnsi="Arial" w:cs="Arial"/>
                <w:b/>
                <w:bCs/>
                <w:sz w:val="16"/>
                <w:szCs w:val="16"/>
                <w:lang w:eastAsia="es-CO"/>
              </w:rPr>
            </w:pPr>
            <w:r w:rsidRPr="0030101B">
              <w:rPr>
                <w:rFonts w:ascii="Arial" w:eastAsia="Times New Roman" w:hAnsi="Arial" w:cs="Arial"/>
                <w:b/>
                <w:bCs/>
                <w:sz w:val="16"/>
                <w:szCs w:val="16"/>
                <w:lang w:eastAsia="es-CO"/>
              </w:rPr>
              <w:t>CUADRO DE SEGUIMIENTO</w:t>
            </w:r>
          </w:p>
        </w:tc>
      </w:tr>
      <w:tr w:rsidR="0030101B" w:rsidRPr="0030101B" w14:paraId="04106099" w14:textId="77777777" w:rsidTr="006000AA">
        <w:trPr>
          <w:trHeight w:val="227"/>
        </w:trPr>
        <w:tc>
          <w:tcPr>
            <w:tcW w:w="1065" w:type="dxa"/>
            <w:shd w:val="clear" w:color="000000" w:fill="E7E6E6"/>
            <w:vAlign w:val="center"/>
            <w:hideMark/>
          </w:tcPr>
          <w:p w14:paraId="497963AD" w14:textId="77777777" w:rsidR="0030101B" w:rsidRPr="0030101B" w:rsidRDefault="0030101B" w:rsidP="0030101B">
            <w:pPr>
              <w:spacing w:after="0" w:line="240" w:lineRule="auto"/>
              <w:jc w:val="center"/>
              <w:rPr>
                <w:rFonts w:ascii="Arial" w:eastAsia="Times New Roman" w:hAnsi="Arial" w:cs="Arial"/>
                <w:b/>
                <w:bCs/>
                <w:sz w:val="16"/>
                <w:szCs w:val="16"/>
                <w:lang w:eastAsia="es-CO"/>
              </w:rPr>
            </w:pPr>
            <w:r w:rsidRPr="0030101B">
              <w:rPr>
                <w:rFonts w:ascii="Arial" w:eastAsia="Times New Roman" w:hAnsi="Arial" w:cs="Arial"/>
                <w:b/>
                <w:bCs/>
                <w:sz w:val="16"/>
                <w:szCs w:val="16"/>
                <w:lang w:eastAsia="es-CO"/>
              </w:rPr>
              <w:t>PERIODO DE MEDICIÓN</w:t>
            </w:r>
          </w:p>
        </w:tc>
        <w:tc>
          <w:tcPr>
            <w:tcW w:w="1164" w:type="dxa"/>
            <w:shd w:val="clear" w:color="000000" w:fill="E7E6E6"/>
            <w:vAlign w:val="center"/>
            <w:hideMark/>
          </w:tcPr>
          <w:p w14:paraId="50F1B66B" w14:textId="77777777" w:rsidR="0030101B" w:rsidRPr="0030101B" w:rsidRDefault="0030101B" w:rsidP="0030101B">
            <w:pPr>
              <w:spacing w:after="0" w:line="240" w:lineRule="auto"/>
              <w:jc w:val="center"/>
              <w:rPr>
                <w:rFonts w:ascii="Arial" w:eastAsia="Times New Roman" w:hAnsi="Arial" w:cs="Arial"/>
                <w:b/>
                <w:bCs/>
                <w:sz w:val="16"/>
                <w:szCs w:val="16"/>
                <w:lang w:eastAsia="es-CO"/>
              </w:rPr>
            </w:pPr>
            <w:r w:rsidRPr="0030101B">
              <w:rPr>
                <w:rFonts w:ascii="Arial" w:eastAsia="Times New Roman" w:hAnsi="Arial" w:cs="Arial"/>
                <w:b/>
                <w:bCs/>
                <w:sz w:val="16"/>
                <w:szCs w:val="16"/>
                <w:lang w:eastAsia="es-CO"/>
              </w:rPr>
              <w:t>VALOR EJECUCIÓN PASIVOS EXIGIBLES</w:t>
            </w:r>
          </w:p>
        </w:tc>
        <w:tc>
          <w:tcPr>
            <w:tcW w:w="1349" w:type="dxa"/>
            <w:shd w:val="clear" w:color="000000" w:fill="E7E6E6"/>
            <w:vAlign w:val="center"/>
            <w:hideMark/>
          </w:tcPr>
          <w:p w14:paraId="63F00727" w14:textId="77777777" w:rsidR="0030101B" w:rsidRPr="0030101B" w:rsidRDefault="0030101B" w:rsidP="0030101B">
            <w:pPr>
              <w:spacing w:after="0" w:line="240" w:lineRule="auto"/>
              <w:jc w:val="center"/>
              <w:rPr>
                <w:rFonts w:ascii="Arial" w:eastAsia="Times New Roman" w:hAnsi="Arial" w:cs="Arial"/>
                <w:b/>
                <w:bCs/>
                <w:sz w:val="16"/>
                <w:szCs w:val="16"/>
                <w:lang w:eastAsia="es-CO"/>
              </w:rPr>
            </w:pPr>
            <w:r w:rsidRPr="0030101B">
              <w:rPr>
                <w:rFonts w:ascii="Arial" w:eastAsia="Times New Roman" w:hAnsi="Arial" w:cs="Arial"/>
                <w:b/>
                <w:bCs/>
                <w:sz w:val="16"/>
                <w:szCs w:val="16"/>
                <w:lang w:eastAsia="es-CO"/>
              </w:rPr>
              <w:t>PASIVOS EXIGIBLES CONSTITUIDOS</w:t>
            </w:r>
          </w:p>
        </w:tc>
        <w:tc>
          <w:tcPr>
            <w:tcW w:w="1136" w:type="dxa"/>
            <w:shd w:val="clear" w:color="000000" w:fill="E7E6E6"/>
            <w:vAlign w:val="center"/>
            <w:hideMark/>
          </w:tcPr>
          <w:p w14:paraId="0A4F4CAC" w14:textId="77777777" w:rsidR="0030101B" w:rsidRPr="0030101B" w:rsidRDefault="0030101B" w:rsidP="0030101B">
            <w:pPr>
              <w:spacing w:after="0" w:line="240" w:lineRule="auto"/>
              <w:jc w:val="center"/>
              <w:rPr>
                <w:rFonts w:ascii="Arial" w:eastAsia="Times New Roman" w:hAnsi="Arial" w:cs="Arial"/>
                <w:b/>
                <w:bCs/>
                <w:sz w:val="16"/>
                <w:szCs w:val="16"/>
                <w:lang w:eastAsia="es-CO"/>
              </w:rPr>
            </w:pPr>
            <w:r w:rsidRPr="0030101B">
              <w:rPr>
                <w:rFonts w:ascii="Arial" w:eastAsia="Times New Roman" w:hAnsi="Arial" w:cs="Arial"/>
                <w:b/>
                <w:bCs/>
                <w:sz w:val="16"/>
                <w:szCs w:val="16"/>
                <w:lang w:eastAsia="es-CO"/>
              </w:rPr>
              <w:t>RESULTADO</w:t>
            </w:r>
          </w:p>
        </w:tc>
        <w:tc>
          <w:tcPr>
            <w:tcW w:w="4536" w:type="dxa"/>
            <w:shd w:val="clear" w:color="000000" w:fill="E7E6E6"/>
            <w:vAlign w:val="center"/>
            <w:hideMark/>
          </w:tcPr>
          <w:p w14:paraId="1F3D0C5F" w14:textId="77777777" w:rsidR="0030101B" w:rsidRPr="0030101B" w:rsidRDefault="0030101B" w:rsidP="0030101B">
            <w:pPr>
              <w:spacing w:after="0" w:line="240" w:lineRule="auto"/>
              <w:jc w:val="center"/>
              <w:rPr>
                <w:rFonts w:ascii="Arial" w:eastAsia="Times New Roman" w:hAnsi="Arial" w:cs="Arial"/>
                <w:b/>
                <w:bCs/>
                <w:sz w:val="16"/>
                <w:szCs w:val="16"/>
                <w:lang w:eastAsia="es-CO"/>
              </w:rPr>
            </w:pPr>
            <w:r w:rsidRPr="0030101B">
              <w:rPr>
                <w:rFonts w:ascii="Arial" w:eastAsia="Times New Roman" w:hAnsi="Arial" w:cs="Arial"/>
                <w:b/>
                <w:bCs/>
                <w:sz w:val="16"/>
                <w:szCs w:val="16"/>
                <w:lang w:eastAsia="es-CO"/>
              </w:rPr>
              <w:t xml:space="preserve">EVALUACIÓN CUALITATIVA </w:t>
            </w:r>
          </w:p>
        </w:tc>
      </w:tr>
      <w:tr w:rsidR="0030101B" w:rsidRPr="0030101B" w14:paraId="1CE36E6E" w14:textId="77777777" w:rsidTr="006000AA">
        <w:trPr>
          <w:trHeight w:val="227"/>
        </w:trPr>
        <w:tc>
          <w:tcPr>
            <w:tcW w:w="1065" w:type="dxa"/>
            <w:shd w:val="clear" w:color="auto" w:fill="auto"/>
            <w:vAlign w:val="center"/>
            <w:hideMark/>
          </w:tcPr>
          <w:p w14:paraId="03567705" w14:textId="77777777" w:rsidR="0030101B" w:rsidRPr="0030101B" w:rsidRDefault="0030101B" w:rsidP="0030101B">
            <w:pPr>
              <w:spacing w:after="0" w:line="240" w:lineRule="auto"/>
              <w:jc w:val="center"/>
              <w:rPr>
                <w:rFonts w:ascii="Arial" w:eastAsia="Times New Roman" w:hAnsi="Arial" w:cs="Arial"/>
                <w:sz w:val="16"/>
                <w:szCs w:val="16"/>
                <w:lang w:eastAsia="es-CO"/>
              </w:rPr>
            </w:pPr>
            <w:r w:rsidRPr="0030101B">
              <w:rPr>
                <w:rFonts w:ascii="Arial" w:eastAsia="Times New Roman" w:hAnsi="Arial" w:cs="Arial"/>
                <w:sz w:val="16"/>
                <w:szCs w:val="16"/>
                <w:lang w:eastAsia="es-CO"/>
              </w:rPr>
              <w:t>1er Trimestre</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14:paraId="2720BF74" w14:textId="77777777" w:rsidR="0030101B" w:rsidRPr="0030101B" w:rsidRDefault="0030101B" w:rsidP="0030101B">
            <w:pPr>
              <w:spacing w:after="0" w:line="240" w:lineRule="auto"/>
              <w:jc w:val="center"/>
              <w:rPr>
                <w:rFonts w:ascii="Arial" w:eastAsia="Calibri" w:hAnsi="Arial" w:cs="Arial"/>
                <w:sz w:val="16"/>
                <w:szCs w:val="16"/>
                <w:lang w:eastAsia="es-CO"/>
              </w:rPr>
            </w:pPr>
            <w:r w:rsidRPr="0030101B">
              <w:rPr>
                <w:rFonts w:ascii="Arial" w:eastAsia="Calibri" w:hAnsi="Arial" w:cs="Arial"/>
                <w:sz w:val="16"/>
                <w:szCs w:val="18"/>
              </w:rPr>
              <w:t xml:space="preserve"> - </w:t>
            </w:r>
          </w:p>
        </w:tc>
        <w:tc>
          <w:tcPr>
            <w:tcW w:w="1349" w:type="dxa"/>
            <w:tcBorders>
              <w:top w:val="nil"/>
              <w:left w:val="nil"/>
              <w:bottom w:val="single" w:sz="4" w:space="0" w:color="auto"/>
              <w:right w:val="single" w:sz="8" w:space="0" w:color="auto"/>
            </w:tcBorders>
            <w:shd w:val="clear" w:color="auto" w:fill="auto"/>
            <w:vAlign w:val="center"/>
          </w:tcPr>
          <w:p w14:paraId="2E5D874E" w14:textId="77777777" w:rsidR="0030101B" w:rsidRPr="0030101B" w:rsidRDefault="0030101B" w:rsidP="0030101B">
            <w:pPr>
              <w:widowControl w:val="0"/>
              <w:spacing w:after="0" w:line="240" w:lineRule="auto"/>
              <w:jc w:val="center"/>
              <w:rPr>
                <w:rFonts w:ascii="Arial" w:eastAsia="Calibri" w:hAnsi="Arial" w:cs="Arial"/>
                <w:sz w:val="16"/>
                <w:szCs w:val="16"/>
              </w:rPr>
            </w:pPr>
            <w:r w:rsidRPr="0030101B">
              <w:rPr>
                <w:rFonts w:ascii="Arial" w:eastAsia="Calibri" w:hAnsi="Arial" w:cs="Arial"/>
                <w:sz w:val="16"/>
                <w:szCs w:val="18"/>
              </w:rPr>
              <w:t xml:space="preserve"> $    4.321 </w:t>
            </w:r>
          </w:p>
        </w:tc>
        <w:tc>
          <w:tcPr>
            <w:tcW w:w="1136" w:type="dxa"/>
            <w:tcBorders>
              <w:top w:val="nil"/>
              <w:left w:val="nil"/>
              <w:bottom w:val="single" w:sz="4" w:space="0" w:color="auto"/>
              <w:right w:val="single" w:sz="8" w:space="0" w:color="auto"/>
            </w:tcBorders>
            <w:shd w:val="clear" w:color="auto" w:fill="auto"/>
            <w:vAlign w:val="center"/>
          </w:tcPr>
          <w:p w14:paraId="551C7DB9" w14:textId="77777777" w:rsidR="0030101B" w:rsidRPr="0030101B" w:rsidRDefault="0030101B" w:rsidP="0030101B">
            <w:pPr>
              <w:widowControl w:val="0"/>
              <w:spacing w:after="0" w:line="240" w:lineRule="auto"/>
              <w:jc w:val="center"/>
              <w:rPr>
                <w:rFonts w:ascii="Arial" w:eastAsia="Calibri" w:hAnsi="Arial" w:cs="Arial"/>
                <w:sz w:val="16"/>
                <w:szCs w:val="16"/>
              </w:rPr>
            </w:pPr>
            <w:r w:rsidRPr="0030101B">
              <w:rPr>
                <w:rFonts w:ascii="Arial" w:eastAsia="Calibri" w:hAnsi="Arial" w:cs="Arial"/>
                <w:sz w:val="16"/>
                <w:szCs w:val="18"/>
              </w:rPr>
              <w:t>-</w:t>
            </w:r>
          </w:p>
        </w:tc>
        <w:tc>
          <w:tcPr>
            <w:tcW w:w="4536" w:type="dxa"/>
            <w:shd w:val="clear" w:color="auto" w:fill="auto"/>
            <w:vAlign w:val="center"/>
          </w:tcPr>
          <w:p w14:paraId="410FF980" w14:textId="77777777" w:rsidR="0030101B" w:rsidRPr="0030101B" w:rsidRDefault="0030101B" w:rsidP="0030101B">
            <w:pPr>
              <w:widowControl w:val="0"/>
              <w:spacing w:after="0" w:line="240" w:lineRule="auto"/>
              <w:rPr>
                <w:rFonts w:ascii="Arial" w:eastAsia="Calibri" w:hAnsi="Arial" w:cs="Arial"/>
                <w:sz w:val="16"/>
                <w:szCs w:val="16"/>
              </w:rPr>
            </w:pPr>
            <w:r w:rsidRPr="0030101B">
              <w:rPr>
                <w:rFonts w:ascii="Arial" w:eastAsia="Calibri" w:hAnsi="Arial" w:cs="Arial"/>
                <w:sz w:val="16"/>
                <w:szCs w:val="16"/>
              </w:rPr>
              <w:t>A la fecha no se registran avances en liberaciones de saldos de contratos ni giros por el rubro de pasivos exigibles.</w:t>
            </w:r>
          </w:p>
        </w:tc>
      </w:tr>
      <w:tr w:rsidR="0030101B" w:rsidRPr="0030101B" w14:paraId="073BE0C5" w14:textId="77777777" w:rsidTr="006000AA">
        <w:trPr>
          <w:trHeight w:val="227"/>
        </w:trPr>
        <w:tc>
          <w:tcPr>
            <w:tcW w:w="1065" w:type="dxa"/>
            <w:tcBorders>
              <w:bottom w:val="single" w:sz="4" w:space="0" w:color="auto"/>
            </w:tcBorders>
            <w:shd w:val="clear" w:color="auto" w:fill="auto"/>
            <w:vAlign w:val="center"/>
          </w:tcPr>
          <w:p w14:paraId="5C103E03" w14:textId="77777777" w:rsidR="0030101B" w:rsidRPr="0030101B" w:rsidRDefault="0030101B" w:rsidP="0030101B">
            <w:pPr>
              <w:spacing w:after="0" w:line="240" w:lineRule="auto"/>
              <w:jc w:val="center"/>
              <w:rPr>
                <w:rFonts w:ascii="Arial" w:eastAsia="Times New Roman" w:hAnsi="Arial" w:cs="Arial"/>
                <w:sz w:val="16"/>
                <w:szCs w:val="16"/>
                <w:lang w:eastAsia="es-CO"/>
              </w:rPr>
            </w:pPr>
            <w:r w:rsidRPr="0030101B">
              <w:rPr>
                <w:rFonts w:ascii="Arial" w:eastAsia="Times New Roman" w:hAnsi="Arial" w:cs="Arial"/>
                <w:sz w:val="16"/>
                <w:szCs w:val="16"/>
                <w:lang w:eastAsia="es-CO"/>
              </w:rPr>
              <w:t>2do Trimestre</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14:paraId="7627E0F0" w14:textId="77777777" w:rsidR="0030101B" w:rsidRPr="0030101B" w:rsidRDefault="0030101B" w:rsidP="0030101B">
            <w:pPr>
              <w:spacing w:after="0" w:line="240" w:lineRule="auto"/>
              <w:jc w:val="center"/>
              <w:rPr>
                <w:rFonts w:ascii="Arial" w:eastAsia="Calibri" w:hAnsi="Arial" w:cs="Arial"/>
                <w:sz w:val="16"/>
                <w:szCs w:val="16"/>
              </w:rPr>
            </w:pPr>
            <w:r w:rsidRPr="0030101B">
              <w:rPr>
                <w:rFonts w:ascii="Arial" w:eastAsia="Calibri" w:hAnsi="Arial" w:cs="Arial"/>
                <w:sz w:val="16"/>
                <w:szCs w:val="18"/>
              </w:rPr>
              <w:t xml:space="preserve"> $      731 </w:t>
            </w:r>
          </w:p>
        </w:tc>
        <w:tc>
          <w:tcPr>
            <w:tcW w:w="1349" w:type="dxa"/>
            <w:tcBorders>
              <w:top w:val="nil"/>
              <w:left w:val="nil"/>
              <w:bottom w:val="single" w:sz="4" w:space="0" w:color="auto"/>
              <w:right w:val="single" w:sz="8" w:space="0" w:color="auto"/>
            </w:tcBorders>
            <w:shd w:val="clear" w:color="auto" w:fill="auto"/>
            <w:vAlign w:val="center"/>
          </w:tcPr>
          <w:p w14:paraId="72ED4DF2" w14:textId="77777777" w:rsidR="0030101B" w:rsidRPr="0030101B" w:rsidRDefault="0030101B" w:rsidP="0030101B">
            <w:pPr>
              <w:widowControl w:val="0"/>
              <w:spacing w:after="0" w:line="240" w:lineRule="auto"/>
              <w:jc w:val="center"/>
              <w:rPr>
                <w:rFonts w:ascii="Arial" w:eastAsia="Calibri" w:hAnsi="Arial" w:cs="Arial"/>
                <w:sz w:val="16"/>
                <w:szCs w:val="16"/>
              </w:rPr>
            </w:pPr>
            <w:r w:rsidRPr="0030101B">
              <w:rPr>
                <w:rFonts w:ascii="Arial" w:eastAsia="Calibri" w:hAnsi="Arial" w:cs="Arial"/>
                <w:sz w:val="16"/>
                <w:szCs w:val="18"/>
              </w:rPr>
              <w:t xml:space="preserve"> $    4.321 </w:t>
            </w:r>
          </w:p>
        </w:tc>
        <w:tc>
          <w:tcPr>
            <w:tcW w:w="1136" w:type="dxa"/>
            <w:tcBorders>
              <w:top w:val="nil"/>
              <w:left w:val="nil"/>
              <w:bottom w:val="single" w:sz="4" w:space="0" w:color="auto"/>
              <w:right w:val="single" w:sz="8" w:space="0" w:color="auto"/>
            </w:tcBorders>
            <w:shd w:val="clear" w:color="auto" w:fill="auto"/>
            <w:vAlign w:val="center"/>
          </w:tcPr>
          <w:p w14:paraId="14D4395F" w14:textId="77777777" w:rsidR="0030101B" w:rsidRPr="0030101B" w:rsidRDefault="0030101B" w:rsidP="0030101B">
            <w:pPr>
              <w:widowControl w:val="0"/>
              <w:spacing w:after="0" w:line="240" w:lineRule="auto"/>
              <w:jc w:val="center"/>
              <w:rPr>
                <w:rFonts w:ascii="Arial" w:eastAsia="Calibri" w:hAnsi="Arial" w:cs="Arial"/>
                <w:sz w:val="16"/>
                <w:szCs w:val="16"/>
              </w:rPr>
            </w:pPr>
            <w:r w:rsidRPr="0030101B">
              <w:rPr>
                <w:rFonts w:ascii="Arial" w:eastAsia="Calibri" w:hAnsi="Arial" w:cs="Arial"/>
                <w:sz w:val="16"/>
                <w:szCs w:val="18"/>
              </w:rPr>
              <w:t>16,92%</w:t>
            </w:r>
          </w:p>
        </w:tc>
        <w:tc>
          <w:tcPr>
            <w:tcW w:w="4536" w:type="dxa"/>
            <w:tcBorders>
              <w:bottom w:val="single" w:sz="4" w:space="0" w:color="auto"/>
            </w:tcBorders>
            <w:shd w:val="clear" w:color="auto" w:fill="auto"/>
            <w:vAlign w:val="center"/>
          </w:tcPr>
          <w:p w14:paraId="2CA9C01D" w14:textId="77777777" w:rsidR="0030101B" w:rsidRPr="0030101B" w:rsidRDefault="0030101B" w:rsidP="0030101B">
            <w:pPr>
              <w:widowControl w:val="0"/>
              <w:spacing w:after="0" w:line="240" w:lineRule="auto"/>
              <w:jc w:val="both"/>
              <w:rPr>
                <w:rFonts w:ascii="Arial" w:eastAsia="Calibri" w:hAnsi="Arial" w:cs="Arial"/>
                <w:sz w:val="16"/>
                <w:szCs w:val="16"/>
              </w:rPr>
            </w:pPr>
            <w:r w:rsidRPr="0030101B">
              <w:rPr>
                <w:rFonts w:ascii="Arial" w:eastAsia="Calibri" w:hAnsi="Arial" w:cs="Arial"/>
                <w:sz w:val="16"/>
                <w:szCs w:val="16"/>
              </w:rPr>
              <w:t xml:space="preserve">A la fecha de corte del segundo trimestre de 2022, se han realizado giros por valor de $ 634.166.404 y anulaciones por valor de $ 97.063.532, de lo anterior se resalta que del total de los pasivos exigibles para la vigencia 2022 $1.877.011.942 corresponden a compromisos que se encuentran en instancia judicial, por lo cual no es posible adelantar acciones por el momento ni giros ni liberaciones, hasta que se emita la decisión judicial que permita afectar dicha partida </w:t>
            </w:r>
            <w:r w:rsidRPr="0030101B">
              <w:rPr>
                <w:rFonts w:ascii="Arial" w:eastAsia="Calibri" w:hAnsi="Arial" w:cs="Arial"/>
                <w:sz w:val="16"/>
                <w:szCs w:val="16"/>
              </w:rPr>
              <w:lastRenderedPageBreak/>
              <w:t>presupuestal.</w:t>
            </w:r>
          </w:p>
        </w:tc>
      </w:tr>
      <w:tr w:rsidR="0030101B" w:rsidRPr="0030101B" w14:paraId="056F4F54" w14:textId="77777777" w:rsidTr="006000AA">
        <w:trPr>
          <w:trHeight w:val="227"/>
        </w:trPr>
        <w:tc>
          <w:tcPr>
            <w:tcW w:w="1065" w:type="dxa"/>
            <w:tcBorders>
              <w:top w:val="single" w:sz="4" w:space="0" w:color="auto"/>
              <w:bottom w:val="single" w:sz="4" w:space="0" w:color="auto"/>
              <w:right w:val="single" w:sz="4" w:space="0" w:color="auto"/>
            </w:tcBorders>
            <w:shd w:val="clear" w:color="auto" w:fill="auto"/>
            <w:vAlign w:val="center"/>
          </w:tcPr>
          <w:p w14:paraId="1F2A9CF1" w14:textId="77777777" w:rsidR="0030101B" w:rsidRPr="0030101B" w:rsidRDefault="0030101B" w:rsidP="0030101B">
            <w:pPr>
              <w:spacing w:after="0" w:line="240" w:lineRule="auto"/>
              <w:jc w:val="center"/>
              <w:rPr>
                <w:rFonts w:ascii="Arial" w:eastAsia="Times New Roman" w:hAnsi="Arial" w:cs="Arial"/>
                <w:sz w:val="16"/>
                <w:szCs w:val="16"/>
                <w:lang w:eastAsia="es-CO"/>
              </w:rPr>
            </w:pPr>
            <w:r w:rsidRPr="0030101B">
              <w:rPr>
                <w:rFonts w:ascii="Arial" w:eastAsia="Times New Roman" w:hAnsi="Arial" w:cs="Arial"/>
                <w:sz w:val="16"/>
                <w:szCs w:val="16"/>
                <w:lang w:eastAsia="es-CO"/>
              </w:rPr>
              <w:lastRenderedPageBreak/>
              <w:t>3er Trimestre</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14:paraId="40D385F1" w14:textId="77777777" w:rsidR="0030101B" w:rsidRPr="0030101B" w:rsidRDefault="0030101B" w:rsidP="0030101B">
            <w:pPr>
              <w:spacing w:after="0" w:line="240" w:lineRule="auto"/>
              <w:jc w:val="center"/>
              <w:rPr>
                <w:rFonts w:ascii="Arial" w:eastAsia="Calibri" w:hAnsi="Arial" w:cs="Arial"/>
                <w:sz w:val="16"/>
                <w:szCs w:val="18"/>
              </w:rPr>
            </w:pPr>
            <w:r w:rsidRPr="0030101B">
              <w:rPr>
                <w:rFonts w:ascii="Arial" w:eastAsia="Calibri" w:hAnsi="Arial" w:cs="Arial"/>
                <w:sz w:val="16"/>
                <w:szCs w:val="18"/>
              </w:rPr>
              <w:t>$       64</w:t>
            </w:r>
          </w:p>
        </w:tc>
        <w:tc>
          <w:tcPr>
            <w:tcW w:w="1349" w:type="dxa"/>
            <w:tcBorders>
              <w:top w:val="nil"/>
              <w:left w:val="nil"/>
              <w:bottom w:val="single" w:sz="4" w:space="0" w:color="auto"/>
              <w:right w:val="single" w:sz="8" w:space="0" w:color="auto"/>
            </w:tcBorders>
            <w:shd w:val="clear" w:color="auto" w:fill="auto"/>
            <w:vAlign w:val="center"/>
          </w:tcPr>
          <w:p w14:paraId="0DC657D4" w14:textId="77777777" w:rsidR="0030101B" w:rsidRPr="0030101B" w:rsidRDefault="0030101B" w:rsidP="0030101B">
            <w:pPr>
              <w:widowControl w:val="0"/>
              <w:spacing w:after="0" w:line="240" w:lineRule="auto"/>
              <w:jc w:val="center"/>
              <w:rPr>
                <w:rFonts w:ascii="Arial" w:eastAsia="Calibri" w:hAnsi="Arial" w:cs="Arial"/>
                <w:sz w:val="16"/>
                <w:szCs w:val="18"/>
              </w:rPr>
            </w:pPr>
            <w:r w:rsidRPr="0030101B">
              <w:rPr>
                <w:rFonts w:ascii="Arial" w:eastAsia="Calibri" w:hAnsi="Arial" w:cs="Arial"/>
                <w:sz w:val="16"/>
                <w:szCs w:val="18"/>
              </w:rPr>
              <w:t xml:space="preserve"> $    4.321</w:t>
            </w:r>
          </w:p>
        </w:tc>
        <w:tc>
          <w:tcPr>
            <w:tcW w:w="1136" w:type="dxa"/>
            <w:tcBorders>
              <w:top w:val="nil"/>
              <w:left w:val="nil"/>
              <w:bottom w:val="single" w:sz="4" w:space="0" w:color="auto"/>
              <w:right w:val="single" w:sz="8" w:space="0" w:color="auto"/>
            </w:tcBorders>
            <w:shd w:val="clear" w:color="auto" w:fill="auto"/>
            <w:vAlign w:val="center"/>
          </w:tcPr>
          <w:p w14:paraId="0D241B5D" w14:textId="77777777" w:rsidR="0030101B" w:rsidRPr="0030101B" w:rsidRDefault="0030101B" w:rsidP="0030101B">
            <w:pPr>
              <w:widowControl w:val="0"/>
              <w:spacing w:after="0" w:line="240" w:lineRule="auto"/>
              <w:jc w:val="center"/>
              <w:rPr>
                <w:rFonts w:ascii="Arial" w:eastAsia="Calibri" w:hAnsi="Arial" w:cs="Arial"/>
                <w:sz w:val="16"/>
                <w:szCs w:val="18"/>
              </w:rPr>
            </w:pPr>
            <w:r w:rsidRPr="0030101B">
              <w:rPr>
                <w:rFonts w:ascii="Arial" w:eastAsia="Calibri" w:hAnsi="Arial" w:cs="Arial"/>
                <w:sz w:val="16"/>
                <w:szCs w:val="18"/>
              </w:rPr>
              <w:t>1,48%</w:t>
            </w:r>
          </w:p>
        </w:tc>
        <w:tc>
          <w:tcPr>
            <w:tcW w:w="4536" w:type="dxa"/>
            <w:tcBorders>
              <w:top w:val="single" w:sz="4" w:space="0" w:color="auto"/>
              <w:left w:val="single" w:sz="8" w:space="0" w:color="auto"/>
              <w:bottom w:val="single" w:sz="4" w:space="0" w:color="auto"/>
              <w:right w:val="single" w:sz="8" w:space="0" w:color="000000"/>
            </w:tcBorders>
            <w:shd w:val="clear" w:color="auto" w:fill="auto"/>
          </w:tcPr>
          <w:p w14:paraId="3D3A6CDE" w14:textId="77777777" w:rsidR="0030101B" w:rsidRPr="0030101B" w:rsidRDefault="0030101B" w:rsidP="0030101B">
            <w:pPr>
              <w:widowControl w:val="0"/>
              <w:spacing w:after="0" w:line="240" w:lineRule="auto"/>
              <w:jc w:val="both"/>
              <w:rPr>
                <w:rFonts w:ascii="Arial" w:eastAsia="Calibri" w:hAnsi="Arial" w:cs="Arial"/>
                <w:sz w:val="16"/>
                <w:szCs w:val="16"/>
              </w:rPr>
            </w:pPr>
            <w:r w:rsidRPr="0030101B">
              <w:rPr>
                <w:rFonts w:ascii="Arial" w:eastAsia="Calibri" w:hAnsi="Arial" w:cs="Arial"/>
                <w:sz w:val="16"/>
                <w:szCs w:val="18"/>
              </w:rPr>
              <w:t>En el tercer trimestre de 2022, se han realizado pagos de pasivos por $ 7.094.413 y anulaciones por $ 57.065.672, de lo anterior se resalta que del total de los pasivos exigibles para la vigencia 2022 $1.877.011.942 corresponden a compromisos que se encuentran en instancia judicial, por lo cual no es posible adelantar acciones por el momento ni giros ni liberaciones, hasta que se emita la decisión judicial que permita afectar dicha partida presupuestal.</w:t>
            </w:r>
          </w:p>
        </w:tc>
      </w:tr>
      <w:tr w:rsidR="0030101B" w:rsidRPr="0030101B" w14:paraId="291B572E" w14:textId="77777777" w:rsidTr="006000AA">
        <w:trPr>
          <w:trHeight w:val="227"/>
        </w:trPr>
        <w:tc>
          <w:tcPr>
            <w:tcW w:w="1065" w:type="dxa"/>
            <w:tcBorders>
              <w:top w:val="single" w:sz="4" w:space="0" w:color="auto"/>
              <w:bottom w:val="single" w:sz="4" w:space="0" w:color="auto"/>
              <w:right w:val="single" w:sz="4" w:space="0" w:color="auto"/>
            </w:tcBorders>
            <w:shd w:val="clear" w:color="auto" w:fill="auto"/>
            <w:vAlign w:val="center"/>
          </w:tcPr>
          <w:p w14:paraId="1A42F25B" w14:textId="77777777" w:rsidR="0030101B" w:rsidRPr="0030101B" w:rsidRDefault="0030101B" w:rsidP="0030101B">
            <w:pPr>
              <w:spacing w:after="0" w:line="240" w:lineRule="auto"/>
              <w:jc w:val="center"/>
              <w:rPr>
                <w:rFonts w:ascii="Arial" w:eastAsia="Times New Roman" w:hAnsi="Arial" w:cs="Arial"/>
                <w:sz w:val="16"/>
                <w:szCs w:val="16"/>
                <w:lang w:eastAsia="es-CO"/>
              </w:rPr>
            </w:pPr>
            <w:r w:rsidRPr="0030101B">
              <w:rPr>
                <w:rFonts w:ascii="Arial" w:eastAsia="Times New Roman" w:hAnsi="Arial" w:cs="Arial"/>
                <w:sz w:val="16"/>
                <w:szCs w:val="16"/>
                <w:lang w:eastAsia="es-CO"/>
              </w:rPr>
              <w:t>4to Trimestre</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14:paraId="15584050" w14:textId="77777777" w:rsidR="0030101B" w:rsidRPr="0030101B" w:rsidRDefault="0030101B" w:rsidP="0030101B">
            <w:pPr>
              <w:spacing w:after="0" w:line="240" w:lineRule="auto"/>
              <w:jc w:val="center"/>
              <w:rPr>
                <w:rFonts w:ascii="Arial" w:eastAsia="Calibri" w:hAnsi="Arial" w:cs="Arial"/>
                <w:sz w:val="16"/>
                <w:szCs w:val="18"/>
              </w:rPr>
            </w:pPr>
            <w:r w:rsidRPr="0030101B">
              <w:rPr>
                <w:rFonts w:ascii="Arial" w:eastAsia="Calibri" w:hAnsi="Arial" w:cs="Arial"/>
                <w:sz w:val="16"/>
                <w:szCs w:val="18"/>
              </w:rPr>
              <w:t xml:space="preserve"> $      416 </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75A7F9D4" w14:textId="77777777" w:rsidR="0030101B" w:rsidRPr="0030101B" w:rsidRDefault="0030101B" w:rsidP="0030101B">
            <w:pPr>
              <w:widowControl w:val="0"/>
              <w:spacing w:after="0" w:line="240" w:lineRule="auto"/>
              <w:jc w:val="center"/>
              <w:rPr>
                <w:rFonts w:ascii="Arial" w:eastAsia="Calibri" w:hAnsi="Arial" w:cs="Arial"/>
                <w:sz w:val="16"/>
                <w:szCs w:val="18"/>
              </w:rPr>
            </w:pPr>
            <w:r w:rsidRPr="0030101B">
              <w:rPr>
                <w:rFonts w:ascii="Arial" w:eastAsia="Calibri" w:hAnsi="Arial" w:cs="Arial"/>
                <w:sz w:val="16"/>
                <w:szCs w:val="18"/>
              </w:rPr>
              <w:t xml:space="preserve"> $     4.321 </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48281FC5" w14:textId="77777777" w:rsidR="0030101B" w:rsidRPr="0030101B" w:rsidRDefault="0030101B" w:rsidP="0030101B">
            <w:pPr>
              <w:widowControl w:val="0"/>
              <w:spacing w:after="0" w:line="240" w:lineRule="auto"/>
              <w:jc w:val="center"/>
              <w:rPr>
                <w:rFonts w:ascii="Arial" w:eastAsia="Calibri" w:hAnsi="Arial" w:cs="Arial"/>
                <w:sz w:val="16"/>
                <w:szCs w:val="18"/>
              </w:rPr>
            </w:pPr>
            <w:r w:rsidRPr="0030101B">
              <w:rPr>
                <w:rFonts w:ascii="Arial" w:eastAsia="Calibri" w:hAnsi="Arial" w:cs="Arial"/>
                <w:sz w:val="16"/>
                <w:szCs w:val="18"/>
              </w:rPr>
              <w:t>9,64%</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65795D1" w14:textId="77777777" w:rsidR="0030101B" w:rsidRPr="0030101B" w:rsidRDefault="0030101B" w:rsidP="0030101B">
            <w:pPr>
              <w:widowControl w:val="0"/>
              <w:spacing w:after="0" w:line="240" w:lineRule="auto"/>
              <w:jc w:val="both"/>
              <w:rPr>
                <w:rFonts w:ascii="Arial" w:eastAsia="Calibri" w:hAnsi="Arial" w:cs="Arial"/>
                <w:sz w:val="16"/>
                <w:szCs w:val="18"/>
              </w:rPr>
            </w:pPr>
            <w:r w:rsidRPr="0030101B">
              <w:rPr>
                <w:rFonts w:ascii="Arial" w:eastAsia="Calibri" w:hAnsi="Arial" w:cs="Arial"/>
                <w:sz w:val="16"/>
                <w:szCs w:val="18"/>
              </w:rPr>
              <w:t>En el cuarto trimestre de 2022, se han realizado pagos de pasivos por $ 0 y anulaciones por valor de $ 530.716.453, de lo que se resalta que del total de pasivos exigibles para la vigencia 2022 $1.877.011.942 corresponde a compromisos que se encuentran en instancia judicial, por lo cual no es posible adelantar acciones por el momento ni giros ni liberaciones, hasta que se emita la decisión judicial que permita afectar dicha partida presupuestal.</w:t>
            </w:r>
          </w:p>
        </w:tc>
      </w:tr>
      <w:tr w:rsidR="0030101B" w:rsidRPr="0030101B" w14:paraId="43F51CDB" w14:textId="77777777" w:rsidTr="006000AA">
        <w:trPr>
          <w:trHeight w:val="227"/>
        </w:trPr>
        <w:tc>
          <w:tcPr>
            <w:tcW w:w="1065" w:type="dxa"/>
            <w:tcBorders>
              <w:top w:val="single" w:sz="8" w:space="0" w:color="auto"/>
              <w:left w:val="single" w:sz="8" w:space="0" w:color="auto"/>
              <w:bottom w:val="single" w:sz="8" w:space="0" w:color="auto"/>
              <w:right w:val="single" w:sz="8" w:space="0" w:color="000000"/>
            </w:tcBorders>
            <w:shd w:val="clear" w:color="000000" w:fill="E7E6E6"/>
            <w:vAlign w:val="bottom"/>
          </w:tcPr>
          <w:p w14:paraId="18EC5AE7" w14:textId="77777777" w:rsidR="0030101B" w:rsidRPr="0030101B" w:rsidRDefault="0030101B" w:rsidP="0030101B">
            <w:pPr>
              <w:spacing w:after="0" w:line="240" w:lineRule="auto"/>
              <w:jc w:val="center"/>
              <w:rPr>
                <w:rFonts w:ascii="Arial" w:eastAsia="Times New Roman" w:hAnsi="Arial" w:cs="Arial"/>
                <w:sz w:val="16"/>
                <w:szCs w:val="16"/>
                <w:lang w:eastAsia="es-CO"/>
              </w:rPr>
            </w:pPr>
            <w:r w:rsidRPr="0030101B">
              <w:rPr>
                <w:rFonts w:ascii="Arial" w:eastAsia="Calibri" w:hAnsi="Arial" w:cs="Arial"/>
                <w:b/>
                <w:bCs/>
                <w:sz w:val="16"/>
                <w:szCs w:val="18"/>
              </w:rPr>
              <w:t>TOTAL</w:t>
            </w:r>
          </w:p>
        </w:tc>
        <w:tc>
          <w:tcPr>
            <w:tcW w:w="1164" w:type="dxa"/>
            <w:tcBorders>
              <w:top w:val="single" w:sz="8" w:space="0" w:color="auto"/>
              <w:left w:val="nil"/>
              <w:bottom w:val="single" w:sz="8" w:space="0" w:color="auto"/>
              <w:right w:val="single" w:sz="8" w:space="0" w:color="auto"/>
            </w:tcBorders>
            <w:shd w:val="clear" w:color="000000" w:fill="E7E6E6"/>
            <w:vAlign w:val="bottom"/>
          </w:tcPr>
          <w:p w14:paraId="3E680591" w14:textId="77777777" w:rsidR="0030101B" w:rsidRPr="0030101B" w:rsidRDefault="0030101B" w:rsidP="0030101B">
            <w:pPr>
              <w:spacing w:after="0" w:line="240" w:lineRule="auto"/>
              <w:jc w:val="center"/>
              <w:rPr>
                <w:rFonts w:ascii="Arial" w:eastAsia="Calibri" w:hAnsi="Arial" w:cs="Arial"/>
                <w:sz w:val="16"/>
                <w:szCs w:val="18"/>
              </w:rPr>
            </w:pPr>
            <w:r w:rsidRPr="0030101B">
              <w:rPr>
                <w:rFonts w:ascii="Arial" w:eastAsia="Calibri" w:hAnsi="Arial" w:cs="Arial"/>
                <w:sz w:val="16"/>
                <w:szCs w:val="18"/>
              </w:rPr>
              <w:t>$  1.211</w:t>
            </w:r>
          </w:p>
        </w:tc>
        <w:tc>
          <w:tcPr>
            <w:tcW w:w="1349" w:type="dxa"/>
            <w:tcBorders>
              <w:top w:val="single" w:sz="8" w:space="0" w:color="auto"/>
              <w:left w:val="nil"/>
              <w:bottom w:val="single" w:sz="8" w:space="0" w:color="auto"/>
              <w:right w:val="single" w:sz="8" w:space="0" w:color="auto"/>
            </w:tcBorders>
            <w:shd w:val="clear" w:color="000000" w:fill="E7E6E6"/>
            <w:vAlign w:val="bottom"/>
          </w:tcPr>
          <w:p w14:paraId="37AA679D" w14:textId="77777777" w:rsidR="0030101B" w:rsidRPr="0030101B" w:rsidRDefault="0030101B" w:rsidP="0030101B">
            <w:pPr>
              <w:widowControl w:val="0"/>
              <w:spacing w:after="0" w:line="240" w:lineRule="auto"/>
              <w:jc w:val="center"/>
              <w:rPr>
                <w:rFonts w:ascii="Arial" w:eastAsia="Calibri" w:hAnsi="Arial" w:cs="Arial"/>
                <w:sz w:val="16"/>
                <w:szCs w:val="18"/>
              </w:rPr>
            </w:pPr>
            <w:r w:rsidRPr="0030101B">
              <w:rPr>
                <w:rFonts w:ascii="Arial" w:eastAsia="Calibri" w:hAnsi="Arial" w:cs="Arial"/>
                <w:sz w:val="16"/>
                <w:szCs w:val="18"/>
              </w:rPr>
              <w:t>$     4.321</w:t>
            </w:r>
          </w:p>
        </w:tc>
        <w:tc>
          <w:tcPr>
            <w:tcW w:w="1136" w:type="dxa"/>
            <w:tcBorders>
              <w:top w:val="single" w:sz="8" w:space="0" w:color="auto"/>
              <w:left w:val="nil"/>
              <w:bottom w:val="single" w:sz="8" w:space="0" w:color="auto"/>
              <w:right w:val="single" w:sz="8" w:space="0" w:color="auto"/>
            </w:tcBorders>
            <w:shd w:val="clear" w:color="000000" w:fill="E7E6E6"/>
            <w:vAlign w:val="bottom"/>
          </w:tcPr>
          <w:p w14:paraId="1F55C702" w14:textId="77777777" w:rsidR="0030101B" w:rsidRPr="0030101B" w:rsidRDefault="0030101B" w:rsidP="0030101B">
            <w:pPr>
              <w:widowControl w:val="0"/>
              <w:spacing w:after="0" w:line="240" w:lineRule="auto"/>
              <w:jc w:val="center"/>
              <w:rPr>
                <w:rFonts w:ascii="Arial" w:eastAsia="Calibri" w:hAnsi="Arial" w:cs="Arial"/>
                <w:sz w:val="16"/>
                <w:szCs w:val="18"/>
              </w:rPr>
            </w:pPr>
            <w:r w:rsidRPr="0030101B">
              <w:rPr>
                <w:rFonts w:ascii="Arial" w:eastAsia="Calibri" w:hAnsi="Arial" w:cs="Arial"/>
                <w:sz w:val="16"/>
                <w:szCs w:val="18"/>
              </w:rPr>
              <w:t>28,05%</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8C04A74" w14:textId="77777777" w:rsidR="0030101B" w:rsidRPr="0030101B" w:rsidRDefault="0030101B" w:rsidP="0030101B">
            <w:pPr>
              <w:widowControl w:val="0"/>
              <w:spacing w:after="0" w:line="240" w:lineRule="auto"/>
              <w:jc w:val="both"/>
              <w:rPr>
                <w:rFonts w:ascii="Arial" w:eastAsia="Calibri" w:hAnsi="Arial" w:cs="Arial"/>
                <w:sz w:val="16"/>
                <w:szCs w:val="18"/>
              </w:rPr>
            </w:pPr>
          </w:p>
        </w:tc>
      </w:tr>
    </w:tbl>
    <w:p w14:paraId="2D60D9CC" w14:textId="1E659FFF" w:rsidR="0030101B" w:rsidRPr="00D20ACC" w:rsidRDefault="0030101B" w:rsidP="0030101B">
      <w:pPr>
        <w:widowControl w:val="0"/>
        <w:autoSpaceDE w:val="0"/>
        <w:autoSpaceDN w:val="0"/>
        <w:adjustRightInd w:val="0"/>
        <w:spacing w:after="0" w:line="240" w:lineRule="auto"/>
        <w:ind w:left="720"/>
        <w:jc w:val="center"/>
        <w:rPr>
          <w:rFonts w:ascii="Arial" w:eastAsia="Calibri" w:hAnsi="Arial" w:cs="Arial"/>
          <w:sz w:val="18"/>
          <w:szCs w:val="18"/>
          <w:lang w:eastAsia="es-CO"/>
        </w:rPr>
      </w:pPr>
      <w:r w:rsidRPr="00D20ACC">
        <w:rPr>
          <w:rFonts w:ascii="Arial" w:eastAsia="Calibri" w:hAnsi="Arial" w:cs="Arial"/>
          <w:sz w:val="18"/>
          <w:szCs w:val="18"/>
          <w:lang w:eastAsia="es-CO"/>
        </w:rPr>
        <w:t>Fuente: Reporte de Indicadores del 4to Trimestre de 2022– UAERMV.</w:t>
      </w:r>
    </w:p>
    <w:p w14:paraId="7DB7F88F" w14:textId="1E659FFF" w:rsidR="0030101B" w:rsidRPr="0030101B" w:rsidRDefault="0030101B" w:rsidP="0030101B">
      <w:pPr>
        <w:widowControl w:val="0"/>
        <w:autoSpaceDE w:val="0"/>
        <w:autoSpaceDN w:val="0"/>
        <w:adjustRightInd w:val="0"/>
        <w:spacing w:after="0" w:line="240" w:lineRule="auto"/>
        <w:jc w:val="both"/>
        <w:rPr>
          <w:rFonts w:ascii="Arial" w:eastAsia="Calibri" w:hAnsi="Arial" w:cs="Arial"/>
          <w:b/>
          <w:sz w:val="16"/>
          <w:szCs w:val="16"/>
          <w:lang w:eastAsia="es-CO"/>
        </w:rPr>
      </w:pPr>
    </w:p>
    <w:p w14:paraId="15C76EC7" w14:textId="1E659FFF" w:rsidR="0030101B" w:rsidRPr="0030101B" w:rsidRDefault="0030101B" w:rsidP="0030101B">
      <w:pPr>
        <w:widowControl w:val="0"/>
        <w:spacing w:after="0" w:line="240" w:lineRule="auto"/>
        <w:jc w:val="both"/>
        <w:rPr>
          <w:rFonts w:ascii="Arial" w:eastAsia="Calibri" w:hAnsi="Arial" w:cs="Times New Roman"/>
        </w:rPr>
      </w:pPr>
      <w:r w:rsidRPr="0030101B">
        <w:rPr>
          <w:rFonts w:ascii="Arial" w:eastAsia="Calibri" w:hAnsi="Arial" w:cs="Times New Roman"/>
        </w:rPr>
        <w:t xml:space="preserve">A la fecha del presente informe se registra una ejecución muy baja con respecto a la meta del indicador por lo tanto se ubica en un rango de gestión deficiente. </w:t>
      </w:r>
    </w:p>
    <w:p w14:paraId="77903196" w14:textId="53F926BA" w:rsidR="005B5BAA" w:rsidRPr="005B5BAA" w:rsidRDefault="005B5BAA" w:rsidP="2CDF98BA">
      <w:pPr>
        <w:widowControl w:val="0"/>
        <w:autoSpaceDE w:val="0"/>
        <w:autoSpaceDN w:val="0"/>
        <w:adjustRightInd w:val="0"/>
        <w:spacing w:after="0" w:line="240" w:lineRule="auto"/>
        <w:jc w:val="both"/>
        <w:rPr>
          <w:rFonts w:ascii="Arial" w:eastAsia="Calibri" w:hAnsi="Arial" w:cs="Arial"/>
          <w:b/>
          <w:bCs/>
          <w:sz w:val="16"/>
          <w:szCs w:val="16"/>
          <w:lang w:eastAsia="es-CO"/>
        </w:rPr>
      </w:pPr>
    </w:p>
    <w:p w14:paraId="4A0D5D9E" w14:textId="26B92B22" w:rsidR="00541245" w:rsidRDefault="00541245" w:rsidP="00B2159B">
      <w:pPr>
        <w:pStyle w:val="Ttulo2"/>
        <w:numPr>
          <w:ilvl w:val="1"/>
          <w:numId w:val="78"/>
        </w:numPr>
        <w:ind w:left="709" w:hanging="709"/>
        <w:jc w:val="both"/>
        <w:textAlignment w:val="baseline"/>
        <w:rPr>
          <w:color w:val="FF0000"/>
        </w:rPr>
      </w:pPr>
      <w:bookmarkStart w:id="43" w:name="_Toc109812762"/>
      <w:bookmarkStart w:id="44" w:name="_Toc126951074"/>
      <w:r w:rsidRPr="00910BEF">
        <w:t xml:space="preserve">Indicadores </w:t>
      </w:r>
      <w:bookmarkEnd w:id="43"/>
      <w:r w:rsidR="005B5BAA" w:rsidRPr="005B5BAA">
        <w:rPr>
          <w:rFonts w:cs="Arial"/>
        </w:rPr>
        <w:t>de proceso</w:t>
      </w:r>
      <w:bookmarkEnd w:id="44"/>
      <w:r w:rsidR="005B5BAA" w:rsidRPr="005B5BAA">
        <w:rPr>
          <w:rFonts w:cs="Arial"/>
        </w:rPr>
        <w:t xml:space="preserve"> </w:t>
      </w:r>
    </w:p>
    <w:p w14:paraId="7DCD61C4" w14:textId="4D2B08D3" w:rsidR="00541245" w:rsidRDefault="00541245" w:rsidP="00541245">
      <w:pPr>
        <w:spacing w:after="0" w:line="240" w:lineRule="auto"/>
        <w:jc w:val="both"/>
        <w:rPr>
          <w:rFonts w:ascii="Arial" w:eastAsia="Calibri" w:hAnsi="Arial" w:cs="Arial"/>
          <w:b/>
          <w:sz w:val="18"/>
          <w:szCs w:val="18"/>
          <w:lang w:eastAsia="es-CO"/>
        </w:rPr>
      </w:pPr>
    </w:p>
    <w:p w14:paraId="72D1813C" w14:textId="77777777" w:rsidR="005B5BAA" w:rsidRPr="005B5BAA" w:rsidRDefault="005B5BAA" w:rsidP="005B5BAA">
      <w:pPr>
        <w:autoSpaceDE w:val="0"/>
        <w:autoSpaceDN w:val="0"/>
        <w:adjustRightInd w:val="0"/>
        <w:rPr>
          <w:rFonts w:ascii="Arial" w:eastAsia="Calibri" w:hAnsi="Arial" w:cs="Arial"/>
        </w:rPr>
      </w:pPr>
      <w:r w:rsidRPr="005B5BAA">
        <w:rPr>
          <w:rFonts w:ascii="Arial" w:eastAsia="Calibri" w:hAnsi="Arial" w:cs="Arial"/>
        </w:rPr>
        <w:t>De este grupo hacen parte 53 indicadores que dan cuenta del comportamiento de los procesos en aspectos críticos que resultan determinantes para el logro de los objetivos de los mismos.</w:t>
      </w:r>
    </w:p>
    <w:p w14:paraId="6A57DDFE" w14:textId="77777777" w:rsidR="005B5BAA" w:rsidRPr="00D20ACC" w:rsidRDefault="005B5BAA" w:rsidP="00D20ACC">
      <w:pPr>
        <w:spacing w:after="0" w:line="240" w:lineRule="auto"/>
        <w:jc w:val="center"/>
        <w:rPr>
          <w:rFonts w:ascii="Arial" w:eastAsia="Calibri" w:hAnsi="Arial" w:cs="Arial"/>
          <w:bCs/>
          <w:sz w:val="18"/>
          <w:szCs w:val="18"/>
        </w:rPr>
      </w:pPr>
      <w:bookmarkStart w:id="45" w:name="_Toc32243346"/>
    </w:p>
    <w:p w14:paraId="47EC5B93" w14:textId="023C5F54" w:rsidR="005B5BAA" w:rsidRPr="00D20ACC" w:rsidRDefault="00D20ACC" w:rsidP="00D20ACC">
      <w:pPr>
        <w:pStyle w:val="Descripcin"/>
        <w:jc w:val="center"/>
        <w:rPr>
          <w:rFonts w:ascii="Arial" w:hAnsi="Arial" w:cs="Arial"/>
          <w:b w:val="0"/>
          <w:bCs w:val="0"/>
          <w:sz w:val="18"/>
          <w:szCs w:val="18"/>
        </w:rPr>
      </w:pPr>
      <w:bookmarkStart w:id="46" w:name="_Toc117604548"/>
      <w:bookmarkStart w:id="47" w:name="_Toc126954754"/>
      <w:r w:rsidRPr="00D20ACC">
        <w:rPr>
          <w:rFonts w:ascii="Arial" w:hAnsi="Arial" w:cs="Arial"/>
          <w:b w:val="0"/>
          <w:sz w:val="18"/>
          <w:szCs w:val="18"/>
        </w:rPr>
        <w:t xml:space="preserve">Tabla </w:t>
      </w:r>
      <w:r w:rsidRPr="00D20ACC">
        <w:rPr>
          <w:rFonts w:ascii="Arial" w:hAnsi="Arial" w:cs="Arial"/>
          <w:b w:val="0"/>
          <w:sz w:val="18"/>
          <w:szCs w:val="18"/>
        </w:rPr>
        <w:fldChar w:fldCharType="begin"/>
      </w:r>
      <w:r w:rsidRPr="00D20ACC">
        <w:rPr>
          <w:rFonts w:ascii="Arial" w:hAnsi="Arial" w:cs="Arial"/>
          <w:b w:val="0"/>
          <w:sz w:val="18"/>
          <w:szCs w:val="18"/>
        </w:rPr>
        <w:instrText xml:space="preserve"> SEQ Tabla \* ARABIC </w:instrText>
      </w:r>
      <w:r w:rsidRPr="00D20ACC">
        <w:rPr>
          <w:rFonts w:ascii="Arial" w:hAnsi="Arial" w:cs="Arial"/>
          <w:b w:val="0"/>
          <w:sz w:val="18"/>
          <w:szCs w:val="18"/>
        </w:rPr>
        <w:fldChar w:fldCharType="separate"/>
      </w:r>
      <w:r w:rsidR="00E26346">
        <w:rPr>
          <w:rFonts w:ascii="Arial" w:hAnsi="Arial" w:cs="Arial"/>
          <w:b w:val="0"/>
          <w:noProof/>
          <w:sz w:val="18"/>
          <w:szCs w:val="18"/>
        </w:rPr>
        <w:t>10</w:t>
      </w:r>
      <w:r w:rsidRPr="00D20ACC">
        <w:rPr>
          <w:rFonts w:ascii="Arial" w:hAnsi="Arial" w:cs="Arial"/>
          <w:b w:val="0"/>
          <w:sz w:val="18"/>
          <w:szCs w:val="18"/>
        </w:rPr>
        <w:fldChar w:fldCharType="end"/>
      </w:r>
      <w:r w:rsidRPr="00D20ACC">
        <w:rPr>
          <w:rFonts w:ascii="Arial" w:hAnsi="Arial" w:cs="Arial"/>
          <w:b w:val="0"/>
          <w:sz w:val="18"/>
          <w:szCs w:val="18"/>
        </w:rPr>
        <w:t xml:space="preserve">. </w:t>
      </w:r>
      <w:r w:rsidR="005B5BAA" w:rsidRPr="00D20ACC">
        <w:rPr>
          <w:rFonts w:ascii="Arial" w:hAnsi="Arial" w:cs="Arial"/>
          <w:b w:val="0"/>
          <w:bCs w:val="0"/>
          <w:sz w:val="18"/>
          <w:szCs w:val="18"/>
        </w:rPr>
        <w:t>Indicadores de proceso.</w:t>
      </w:r>
      <w:bookmarkEnd w:id="45"/>
      <w:bookmarkEnd w:id="46"/>
      <w:bookmarkEnd w:id="47"/>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0"/>
        <w:gridCol w:w="4605"/>
        <w:gridCol w:w="946"/>
        <w:gridCol w:w="1108"/>
        <w:gridCol w:w="854"/>
        <w:gridCol w:w="992"/>
      </w:tblGrid>
      <w:tr w:rsidR="005B5BAA" w:rsidRPr="005B5BAA" w14:paraId="24105968" w14:textId="77777777" w:rsidTr="19656E24">
        <w:trPr>
          <w:trHeight w:val="227"/>
          <w:tblHeader/>
          <w:jc w:val="center"/>
        </w:trPr>
        <w:tc>
          <w:tcPr>
            <w:tcW w:w="1410" w:type="dxa"/>
            <w:shd w:val="clear" w:color="auto" w:fill="D9D9D9" w:themeFill="background1" w:themeFillShade="D9"/>
            <w:noWrap/>
            <w:vAlign w:val="center"/>
            <w:hideMark/>
          </w:tcPr>
          <w:p w14:paraId="5181EB5F" w14:textId="77777777" w:rsidR="005B5BAA" w:rsidRPr="005B5BAA" w:rsidRDefault="005B5BAA" w:rsidP="005B5BAA">
            <w:pPr>
              <w:spacing w:after="0" w:line="256" w:lineRule="auto"/>
              <w:jc w:val="center"/>
              <w:rPr>
                <w:rFonts w:ascii="Arial" w:eastAsia="Times New Roman" w:hAnsi="Arial" w:cs="Arial"/>
                <w:b/>
                <w:sz w:val="16"/>
                <w:szCs w:val="16"/>
                <w:lang w:eastAsia="es-CO"/>
              </w:rPr>
            </w:pPr>
            <w:r w:rsidRPr="005B5BAA">
              <w:rPr>
                <w:rFonts w:ascii="Arial" w:eastAsia="Times New Roman" w:hAnsi="Arial" w:cs="Arial"/>
                <w:b/>
                <w:sz w:val="16"/>
                <w:szCs w:val="16"/>
                <w:lang w:eastAsia="es-CO"/>
              </w:rPr>
              <w:t>CÓD.</w:t>
            </w:r>
          </w:p>
        </w:tc>
        <w:tc>
          <w:tcPr>
            <w:tcW w:w="4605" w:type="dxa"/>
            <w:shd w:val="clear" w:color="auto" w:fill="D9D9D9" w:themeFill="background1" w:themeFillShade="D9"/>
            <w:vAlign w:val="center"/>
            <w:hideMark/>
          </w:tcPr>
          <w:p w14:paraId="002F749B" w14:textId="77777777" w:rsidR="005B5BAA" w:rsidRPr="005B5BAA" w:rsidRDefault="005B5BAA" w:rsidP="005B5BAA">
            <w:pPr>
              <w:spacing w:after="0" w:line="256" w:lineRule="auto"/>
              <w:jc w:val="center"/>
              <w:rPr>
                <w:rFonts w:ascii="Arial" w:eastAsia="Calibri" w:hAnsi="Arial" w:cs="Arial"/>
                <w:b/>
                <w:sz w:val="16"/>
                <w:szCs w:val="16"/>
              </w:rPr>
            </w:pPr>
            <w:r w:rsidRPr="005B5BAA">
              <w:rPr>
                <w:rFonts w:ascii="Arial" w:eastAsia="Calibri" w:hAnsi="Arial" w:cs="Arial"/>
                <w:b/>
                <w:sz w:val="16"/>
                <w:szCs w:val="16"/>
              </w:rPr>
              <w:t xml:space="preserve">INDICADOR </w:t>
            </w:r>
          </w:p>
        </w:tc>
        <w:tc>
          <w:tcPr>
            <w:tcW w:w="946" w:type="dxa"/>
            <w:shd w:val="clear" w:color="auto" w:fill="D9D9D9" w:themeFill="background1" w:themeFillShade="D9"/>
            <w:vAlign w:val="center"/>
            <w:hideMark/>
          </w:tcPr>
          <w:p w14:paraId="379910A9" w14:textId="77777777" w:rsidR="005B5BAA" w:rsidRPr="005B5BAA" w:rsidRDefault="005B5BAA" w:rsidP="005B5BAA">
            <w:pPr>
              <w:spacing w:after="0" w:line="256" w:lineRule="auto"/>
              <w:jc w:val="center"/>
              <w:rPr>
                <w:rFonts w:ascii="Arial" w:eastAsia="Calibri" w:hAnsi="Arial" w:cs="Arial"/>
                <w:b/>
                <w:sz w:val="16"/>
                <w:szCs w:val="16"/>
              </w:rPr>
            </w:pPr>
            <w:r w:rsidRPr="005B5BAA">
              <w:rPr>
                <w:rFonts w:ascii="Arial" w:eastAsia="Times New Roman" w:hAnsi="Arial" w:cs="Arial"/>
                <w:b/>
                <w:bCs/>
                <w:iCs/>
                <w:sz w:val="16"/>
                <w:szCs w:val="16"/>
                <w:lang w:eastAsia="es-CO"/>
              </w:rPr>
              <w:t>Variable 1</w:t>
            </w:r>
          </w:p>
        </w:tc>
        <w:tc>
          <w:tcPr>
            <w:tcW w:w="1108" w:type="dxa"/>
            <w:shd w:val="clear" w:color="auto" w:fill="D9D9D9" w:themeFill="background1" w:themeFillShade="D9"/>
            <w:vAlign w:val="center"/>
            <w:hideMark/>
          </w:tcPr>
          <w:p w14:paraId="0620FFA3" w14:textId="77777777" w:rsidR="005B5BAA" w:rsidRPr="005B5BAA" w:rsidRDefault="005B5BAA" w:rsidP="005B5BAA">
            <w:pPr>
              <w:spacing w:after="0" w:line="256" w:lineRule="auto"/>
              <w:jc w:val="center"/>
              <w:rPr>
                <w:rFonts w:ascii="Arial" w:eastAsia="Calibri" w:hAnsi="Arial" w:cs="Arial"/>
                <w:b/>
                <w:sz w:val="16"/>
                <w:szCs w:val="16"/>
              </w:rPr>
            </w:pPr>
            <w:r w:rsidRPr="005B5BAA">
              <w:rPr>
                <w:rFonts w:ascii="Arial" w:eastAsia="Times New Roman" w:hAnsi="Arial" w:cs="Arial"/>
                <w:b/>
                <w:bCs/>
                <w:iCs/>
                <w:sz w:val="16"/>
                <w:szCs w:val="16"/>
                <w:lang w:eastAsia="es-CO"/>
              </w:rPr>
              <w:t>Variable 2</w:t>
            </w:r>
          </w:p>
        </w:tc>
        <w:tc>
          <w:tcPr>
            <w:tcW w:w="854" w:type="dxa"/>
            <w:shd w:val="clear" w:color="auto" w:fill="D9D9D9" w:themeFill="background1" w:themeFillShade="D9"/>
            <w:vAlign w:val="center"/>
            <w:hideMark/>
          </w:tcPr>
          <w:p w14:paraId="3AFBC2B8" w14:textId="77777777" w:rsidR="005B5BAA" w:rsidRPr="005B5BAA" w:rsidRDefault="005B5BAA" w:rsidP="005B5BAA">
            <w:pPr>
              <w:spacing w:after="0" w:line="256" w:lineRule="auto"/>
              <w:jc w:val="center"/>
              <w:rPr>
                <w:rFonts w:ascii="Arial" w:eastAsia="Calibri" w:hAnsi="Arial" w:cs="Arial"/>
                <w:b/>
                <w:sz w:val="16"/>
                <w:szCs w:val="16"/>
              </w:rPr>
            </w:pPr>
            <w:r w:rsidRPr="005B5BAA">
              <w:rPr>
                <w:rFonts w:ascii="Arial" w:eastAsia="Calibri" w:hAnsi="Arial" w:cs="Arial"/>
                <w:b/>
                <w:sz w:val="16"/>
                <w:szCs w:val="16"/>
              </w:rPr>
              <w:t>%</w:t>
            </w:r>
          </w:p>
          <w:p w14:paraId="6769D0A7" w14:textId="77777777" w:rsidR="005B5BAA" w:rsidRPr="005B5BAA" w:rsidRDefault="005B5BAA" w:rsidP="005B5BAA">
            <w:pPr>
              <w:spacing w:after="0" w:line="256" w:lineRule="auto"/>
              <w:jc w:val="center"/>
              <w:rPr>
                <w:rFonts w:ascii="Arial" w:eastAsia="Calibri" w:hAnsi="Arial" w:cs="Arial"/>
                <w:b/>
                <w:sz w:val="16"/>
                <w:szCs w:val="16"/>
              </w:rPr>
            </w:pPr>
            <w:r w:rsidRPr="005B5BAA">
              <w:rPr>
                <w:rFonts w:ascii="Arial" w:eastAsia="Calibri" w:hAnsi="Arial" w:cs="Arial"/>
                <w:b/>
                <w:sz w:val="16"/>
                <w:szCs w:val="16"/>
              </w:rPr>
              <w:t>trimestre</w:t>
            </w:r>
          </w:p>
        </w:tc>
        <w:tc>
          <w:tcPr>
            <w:tcW w:w="992" w:type="dxa"/>
            <w:shd w:val="clear" w:color="auto" w:fill="D9D9D9" w:themeFill="background1" w:themeFillShade="D9"/>
            <w:vAlign w:val="center"/>
            <w:hideMark/>
          </w:tcPr>
          <w:p w14:paraId="61767F44" w14:textId="77777777" w:rsidR="005B5BAA" w:rsidRPr="005B5BAA" w:rsidRDefault="005B5BAA" w:rsidP="005B5BAA">
            <w:pPr>
              <w:spacing w:after="0" w:line="256" w:lineRule="auto"/>
              <w:jc w:val="center"/>
              <w:rPr>
                <w:rFonts w:ascii="Arial" w:eastAsia="Calibri" w:hAnsi="Arial" w:cs="Arial"/>
                <w:b/>
                <w:sz w:val="16"/>
                <w:szCs w:val="16"/>
              </w:rPr>
            </w:pPr>
            <w:r w:rsidRPr="005B5BAA">
              <w:rPr>
                <w:rFonts w:ascii="Arial" w:eastAsia="Calibri" w:hAnsi="Arial" w:cs="Arial"/>
                <w:b/>
                <w:sz w:val="16"/>
                <w:szCs w:val="16"/>
              </w:rPr>
              <w:t>%</w:t>
            </w:r>
          </w:p>
          <w:p w14:paraId="19FD436D" w14:textId="77777777" w:rsidR="005B5BAA" w:rsidRPr="005B5BAA" w:rsidRDefault="005B5BAA" w:rsidP="005B5BAA">
            <w:pPr>
              <w:spacing w:after="0" w:line="256" w:lineRule="auto"/>
              <w:jc w:val="center"/>
              <w:rPr>
                <w:rFonts w:ascii="Arial" w:eastAsia="Calibri" w:hAnsi="Arial" w:cs="Arial"/>
                <w:b/>
                <w:sz w:val="16"/>
                <w:szCs w:val="16"/>
              </w:rPr>
            </w:pPr>
            <w:r w:rsidRPr="005B5BAA">
              <w:rPr>
                <w:rFonts w:ascii="Arial" w:eastAsia="Calibri" w:hAnsi="Arial" w:cs="Arial"/>
                <w:b/>
                <w:sz w:val="16"/>
                <w:szCs w:val="16"/>
              </w:rPr>
              <w:t>acumulado</w:t>
            </w:r>
          </w:p>
        </w:tc>
      </w:tr>
      <w:tr w:rsidR="005B5BAA" w:rsidRPr="005B5BAA" w14:paraId="5C471E02" w14:textId="77777777" w:rsidTr="19656E24">
        <w:trPr>
          <w:trHeight w:val="227"/>
          <w:jc w:val="center"/>
        </w:trPr>
        <w:tc>
          <w:tcPr>
            <w:tcW w:w="1410" w:type="dxa"/>
            <w:tcMar>
              <w:top w:w="0" w:type="dxa"/>
              <w:left w:w="0" w:type="dxa"/>
              <w:bottom w:w="0" w:type="dxa"/>
              <w:right w:w="0" w:type="dxa"/>
            </w:tcMar>
            <w:vAlign w:val="center"/>
            <w:hideMark/>
          </w:tcPr>
          <w:p w14:paraId="2242B616"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DESI-IND-001 </w:t>
            </w:r>
          </w:p>
        </w:tc>
        <w:tc>
          <w:tcPr>
            <w:tcW w:w="4605" w:type="dxa"/>
            <w:tcMar>
              <w:top w:w="0" w:type="dxa"/>
              <w:left w:w="0" w:type="dxa"/>
              <w:bottom w:w="0" w:type="dxa"/>
              <w:right w:w="0" w:type="dxa"/>
            </w:tcMar>
            <w:vAlign w:val="center"/>
            <w:hideMark/>
          </w:tcPr>
          <w:p w14:paraId="74503285" w14:textId="77777777" w:rsidR="005B5BAA" w:rsidRPr="005B5BAA" w:rsidRDefault="005B5BAA" w:rsidP="005B5BAA">
            <w:pPr>
              <w:spacing w:after="0" w:line="256" w:lineRule="auto"/>
              <w:textAlignment w:val="baseline"/>
              <w:rPr>
                <w:rFonts w:ascii="Arial" w:eastAsia="Times New Roman" w:hAnsi="Arial" w:cs="Arial"/>
                <w:sz w:val="16"/>
                <w:szCs w:val="16"/>
                <w:lang w:eastAsia="es-CO"/>
              </w:rPr>
            </w:pPr>
            <w:r w:rsidRPr="005B5BAA">
              <w:rPr>
                <w:rFonts w:ascii="Arial" w:eastAsia="Times New Roman" w:hAnsi="Arial" w:cs="Arial"/>
                <w:color w:val="000000"/>
                <w:sz w:val="16"/>
                <w:szCs w:val="16"/>
                <w:lang w:eastAsia="es-CO"/>
              </w:rPr>
              <w:t>PRODUCTOS DE DIRECCIONAMIENTO ESTRATÉGICO CUMPLIDOS</w:t>
            </w:r>
          </w:p>
        </w:tc>
        <w:tc>
          <w:tcPr>
            <w:tcW w:w="946" w:type="dxa"/>
            <w:shd w:val="clear" w:color="auto" w:fill="auto"/>
            <w:tcMar>
              <w:top w:w="0" w:type="dxa"/>
              <w:left w:w="0" w:type="dxa"/>
              <w:bottom w:w="0" w:type="dxa"/>
              <w:right w:w="0" w:type="dxa"/>
            </w:tcMar>
            <w:vAlign w:val="center"/>
          </w:tcPr>
          <w:p w14:paraId="43AF11ED"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7</w:t>
            </w:r>
          </w:p>
        </w:tc>
        <w:tc>
          <w:tcPr>
            <w:tcW w:w="1108" w:type="dxa"/>
            <w:shd w:val="clear" w:color="auto" w:fill="auto"/>
            <w:tcMar>
              <w:top w:w="0" w:type="dxa"/>
              <w:left w:w="0" w:type="dxa"/>
              <w:bottom w:w="0" w:type="dxa"/>
              <w:right w:w="0" w:type="dxa"/>
            </w:tcMar>
            <w:vAlign w:val="center"/>
          </w:tcPr>
          <w:p w14:paraId="2E4F8372"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7</w:t>
            </w:r>
          </w:p>
        </w:tc>
        <w:tc>
          <w:tcPr>
            <w:tcW w:w="854" w:type="dxa"/>
            <w:shd w:val="clear" w:color="auto" w:fill="92D050"/>
            <w:tcMar>
              <w:top w:w="0" w:type="dxa"/>
              <w:left w:w="0" w:type="dxa"/>
              <w:bottom w:w="0" w:type="dxa"/>
              <w:right w:w="0" w:type="dxa"/>
            </w:tcMar>
            <w:vAlign w:val="center"/>
          </w:tcPr>
          <w:p w14:paraId="3B7277CB"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100%</w:t>
            </w:r>
          </w:p>
        </w:tc>
        <w:tc>
          <w:tcPr>
            <w:tcW w:w="992" w:type="dxa"/>
            <w:shd w:val="clear" w:color="auto" w:fill="92D050"/>
            <w:tcMar>
              <w:top w:w="0" w:type="dxa"/>
              <w:left w:w="0" w:type="dxa"/>
              <w:bottom w:w="0" w:type="dxa"/>
              <w:right w:w="0" w:type="dxa"/>
            </w:tcMar>
            <w:vAlign w:val="center"/>
          </w:tcPr>
          <w:p w14:paraId="316A763F"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100%</w:t>
            </w:r>
          </w:p>
        </w:tc>
      </w:tr>
      <w:tr w:rsidR="005B5BAA" w:rsidRPr="005B5BAA" w14:paraId="1A9652AA" w14:textId="77777777" w:rsidTr="19656E24">
        <w:trPr>
          <w:trHeight w:val="227"/>
          <w:jc w:val="center"/>
        </w:trPr>
        <w:tc>
          <w:tcPr>
            <w:tcW w:w="1410" w:type="dxa"/>
            <w:tcMar>
              <w:top w:w="0" w:type="dxa"/>
              <w:left w:w="0" w:type="dxa"/>
              <w:bottom w:w="0" w:type="dxa"/>
              <w:right w:w="0" w:type="dxa"/>
            </w:tcMar>
            <w:vAlign w:val="center"/>
            <w:hideMark/>
          </w:tcPr>
          <w:p w14:paraId="2F572BBD"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APIC-IND-001 </w:t>
            </w:r>
          </w:p>
        </w:tc>
        <w:tc>
          <w:tcPr>
            <w:tcW w:w="4605" w:type="dxa"/>
            <w:tcMar>
              <w:top w:w="0" w:type="dxa"/>
              <w:left w:w="0" w:type="dxa"/>
              <w:bottom w:w="0" w:type="dxa"/>
              <w:right w:w="0" w:type="dxa"/>
            </w:tcMar>
            <w:vAlign w:val="center"/>
            <w:hideMark/>
          </w:tcPr>
          <w:p w14:paraId="3E35B28C" w14:textId="77777777" w:rsidR="005B5BAA" w:rsidRPr="005B5BAA" w:rsidRDefault="005B5BAA" w:rsidP="005B5BAA">
            <w:pPr>
              <w:spacing w:after="0" w:line="256" w:lineRule="auto"/>
              <w:textAlignment w:val="baseline"/>
              <w:rPr>
                <w:rFonts w:ascii="Arial" w:eastAsia="Times New Roman" w:hAnsi="Arial" w:cs="Arial"/>
                <w:sz w:val="16"/>
                <w:szCs w:val="16"/>
                <w:lang w:eastAsia="es-CO"/>
              </w:rPr>
            </w:pPr>
            <w:r w:rsidRPr="005B5BAA">
              <w:rPr>
                <w:rFonts w:ascii="Arial" w:eastAsia="Times New Roman" w:hAnsi="Arial" w:cs="Arial"/>
                <w:color w:val="000000"/>
                <w:sz w:val="16"/>
                <w:szCs w:val="16"/>
                <w:lang w:eastAsia="es-CO"/>
              </w:rPr>
              <w:t>PORCENTAJE DE DESATENCIÓN DE PQRSFD CON TÉRMINOS DE 10 DÍAS HÁBILES</w:t>
            </w:r>
          </w:p>
        </w:tc>
        <w:tc>
          <w:tcPr>
            <w:tcW w:w="946" w:type="dxa"/>
            <w:shd w:val="clear" w:color="auto" w:fill="auto"/>
            <w:tcMar>
              <w:top w:w="0" w:type="dxa"/>
              <w:left w:w="0" w:type="dxa"/>
              <w:bottom w:w="0" w:type="dxa"/>
              <w:right w:w="0" w:type="dxa"/>
            </w:tcMar>
            <w:vAlign w:val="center"/>
          </w:tcPr>
          <w:p w14:paraId="2D0F8A3D"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3</w:t>
            </w:r>
          </w:p>
        </w:tc>
        <w:tc>
          <w:tcPr>
            <w:tcW w:w="1108" w:type="dxa"/>
            <w:shd w:val="clear" w:color="auto" w:fill="auto"/>
            <w:tcMar>
              <w:top w:w="0" w:type="dxa"/>
              <w:left w:w="0" w:type="dxa"/>
              <w:bottom w:w="0" w:type="dxa"/>
              <w:right w:w="0" w:type="dxa"/>
            </w:tcMar>
            <w:vAlign w:val="center"/>
          </w:tcPr>
          <w:p w14:paraId="483716C8"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88</w:t>
            </w:r>
          </w:p>
        </w:tc>
        <w:tc>
          <w:tcPr>
            <w:tcW w:w="854" w:type="dxa"/>
            <w:shd w:val="clear" w:color="auto" w:fill="FFFF00"/>
            <w:tcMar>
              <w:top w:w="0" w:type="dxa"/>
              <w:left w:w="0" w:type="dxa"/>
              <w:bottom w:w="0" w:type="dxa"/>
              <w:right w:w="0" w:type="dxa"/>
            </w:tcMar>
            <w:vAlign w:val="center"/>
          </w:tcPr>
          <w:p w14:paraId="0471E195"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3%</w:t>
            </w:r>
          </w:p>
        </w:tc>
        <w:tc>
          <w:tcPr>
            <w:tcW w:w="992" w:type="dxa"/>
            <w:shd w:val="clear" w:color="auto" w:fill="FFFF00"/>
            <w:tcMar>
              <w:top w:w="0" w:type="dxa"/>
              <w:left w:w="0" w:type="dxa"/>
              <w:bottom w:w="0" w:type="dxa"/>
              <w:right w:w="0" w:type="dxa"/>
            </w:tcMar>
            <w:vAlign w:val="center"/>
          </w:tcPr>
          <w:p w14:paraId="1FE7CC53"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1%</w:t>
            </w:r>
          </w:p>
        </w:tc>
      </w:tr>
      <w:tr w:rsidR="005B5BAA" w:rsidRPr="005B5BAA" w14:paraId="7B1B8E3F" w14:textId="77777777" w:rsidTr="19656E24">
        <w:trPr>
          <w:trHeight w:val="227"/>
          <w:jc w:val="center"/>
        </w:trPr>
        <w:tc>
          <w:tcPr>
            <w:tcW w:w="1410" w:type="dxa"/>
            <w:tcMar>
              <w:top w:w="0" w:type="dxa"/>
              <w:left w:w="0" w:type="dxa"/>
              <w:bottom w:w="0" w:type="dxa"/>
              <w:right w:w="0" w:type="dxa"/>
            </w:tcMar>
            <w:vAlign w:val="center"/>
          </w:tcPr>
          <w:p w14:paraId="13EDF450"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APIC-IND-002</w:t>
            </w:r>
          </w:p>
        </w:tc>
        <w:tc>
          <w:tcPr>
            <w:tcW w:w="4605" w:type="dxa"/>
            <w:tcMar>
              <w:top w:w="0" w:type="dxa"/>
              <w:left w:w="0" w:type="dxa"/>
              <w:bottom w:w="0" w:type="dxa"/>
              <w:right w:w="0" w:type="dxa"/>
            </w:tcMar>
            <w:vAlign w:val="center"/>
          </w:tcPr>
          <w:p w14:paraId="2AC26F84" w14:textId="73E3F50C"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19656E24">
              <w:rPr>
                <w:rFonts w:ascii="Arial" w:eastAsia="Times New Roman" w:hAnsi="Arial" w:cs="Arial"/>
                <w:color w:val="000000" w:themeColor="text1"/>
                <w:sz w:val="16"/>
                <w:szCs w:val="16"/>
                <w:lang w:eastAsia="es-CO"/>
              </w:rPr>
              <w:t xml:space="preserve">TIEMPO PROMEDIO DE ESPERA </w:t>
            </w:r>
            <w:r w:rsidR="0578ED8C" w:rsidRPr="19656E24">
              <w:rPr>
                <w:rFonts w:ascii="Arial" w:eastAsia="Times New Roman" w:hAnsi="Arial" w:cs="Arial"/>
                <w:color w:val="000000" w:themeColor="text1"/>
                <w:sz w:val="16"/>
                <w:szCs w:val="16"/>
                <w:lang w:eastAsia="es-CO"/>
              </w:rPr>
              <w:t>PARA LA</w:t>
            </w:r>
            <w:r w:rsidRPr="19656E24">
              <w:rPr>
                <w:rFonts w:ascii="Arial" w:eastAsia="Times New Roman" w:hAnsi="Arial" w:cs="Arial"/>
                <w:color w:val="000000" w:themeColor="text1"/>
                <w:sz w:val="16"/>
                <w:szCs w:val="16"/>
                <w:lang w:eastAsia="es-CO"/>
              </w:rPr>
              <w:t xml:space="preserve"> ATENCIÓN EN EL CHAT VIRTUAL</w:t>
            </w:r>
          </w:p>
        </w:tc>
        <w:tc>
          <w:tcPr>
            <w:tcW w:w="946" w:type="dxa"/>
            <w:shd w:val="clear" w:color="auto" w:fill="auto"/>
            <w:tcMar>
              <w:top w:w="0" w:type="dxa"/>
              <w:left w:w="0" w:type="dxa"/>
              <w:bottom w:w="0" w:type="dxa"/>
              <w:right w:w="0" w:type="dxa"/>
            </w:tcMar>
            <w:vAlign w:val="center"/>
          </w:tcPr>
          <w:p w14:paraId="003CD540"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46</w:t>
            </w:r>
          </w:p>
        </w:tc>
        <w:tc>
          <w:tcPr>
            <w:tcW w:w="1108" w:type="dxa"/>
            <w:shd w:val="clear" w:color="auto" w:fill="auto"/>
            <w:tcMar>
              <w:top w:w="0" w:type="dxa"/>
              <w:left w:w="0" w:type="dxa"/>
              <w:bottom w:w="0" w:type="dxa"/>
              <w:right w:w="0" w:type="dxa"/>
            </w:tcMar>
            <w:vAlign w:val="center"/>
          </w:tcPr>
          <w:p w14:paraId="38CDB7DD"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209</w:t>
            </w:r>
          </w:p>
        </w:tc>
        <w:tc>
          <w:tcPr>
            <w:tcW w:w="854" w:type="dxa"/>
            <w:shd w:val="clear" w:color="auto" w:fill="92D050"/>
            <w:tcMar>
              <w:top w:w="0" w:type="dxa"/>
              <w:left w:w="0" w:type="dxa"/>
              <w:bottom w:w="0" w:type="dxa"/>
              <w:right w:w="0" w:type="dxa"/>
            </w:tcMar>
            <w:vAlign w:val="center"/>
          </w:tcPr>
          <w:p w14:paraId="47137B4B"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w:t>
            </w:r>
          </w:p>
        </w:tc>
        <w:tc>
          <w:tcPr>
            <w:tcW w:w="992" w:type="dxa"/>
            <w:shd w:val="clear" w:color="auto" w:fill="92D050"/>
            <w:tcMar>
              <w:top w:w="0" w:type="dxa"/>
              <w:left w:w="0" w:type="dxa"/>
              <w:bottom w:w="0" w:type="dxa"/>
              <w:right w:w="0" w:type="dxa"/>
            </w:tcMar>
            <w:vAlign w:val="center"/>
          </w:tcPr>
          <w:p w14:paraId="516DC496"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0.22</w:t>
            </w:r>
          </w:p>
        </w:tc>
      </w:tr>
      <w:tr w:rsidR="005B5BAA" w:rsidRPr="005B5BAA" w14:paraId="32A20E95" w14:textId="77777777" w:rsidTr="19656E24">
        <w:trPr>
          <w:trHeight w:val="227"/>
          <w:jc w:val="center"/>
        </w:trPr>
        <w:tc>
          <w:tcPr>
            <w:tcW w:w="1410" w:type="dxa"/>
            <w:tcMar>
              <w:top w:w="0" w:type="dxa"/>
              <w:left w:w="0" w:type="dxa"/>
              <w:bottom w:w="0" w:type="dxa"/>
              <w:right w:w="0" w:type="dxa"/>
            </w:tcMar>
            <w:vAlign w:val="center"/>
          </w:tcPr>
          <w:p w14:paraId="6B2D0C55"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APIC-IND-003</w:t>
            </w:r>
          </w:p>
        </w:tc>
        <w:tc>
          <w:tcPr>
            <w:tcW w:w="4605" w:type="dxa"/>
            <w:tcMar>
              <w:top w:w="0" w:type="dxa"/>
              <w:left w:w="0" w:type="dxa"/>
              <w:bottom w:w="0" w:type="dxa"/>
              <w:right w:w="0" w:type="dxa"/>
            </w:tcMar>
            <w:vAlign w:val="center"/>
          </w:tcPr>
          <w:p w14:paraId="3A3F060D"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TIEMPO PROMEDIO DE ATENCIÓN CHAT VIRTUAL</w:t>
            </w:r>
          </w:p>
        </w:tc>
        <w:tc>
          <w:tcPr>
            <w:tcW w:w="946" w:type="dxa"/>
            <w:shd w:val="clear" w:color="auto" w:fill="auto"/>
            <w:tcMar>
              <w:top w:w="0" w:type="dxa"/>
              <w:left w:w="0" w:type="dxa"/>
              <w:bottom w:w="0" w:type="dxa"/>
              <w:right w:w="0" w:type="dxa"/>
            </w:tcMar>
            <w:vAlign w:val="center"/>
          </w:tcPr>
          <w:p w14:paraId="1ED7ED3A"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2442</w:t>
            </w:r>
          </w:p>
        </w:tc>
        <w:tc>
          <w:tcPr>
            <w:tcW w:w="1108" w:type="dxa"/>
            <w:shd w:val="clear" w:color="auto" w:fill="auto"/>
            <w:tcMar>
              <w:top w:w="0" w:type="dxa"/>
              <w:left w:w="0" w:type="dxa"/>
              <w:bottom w:w="0" w:type="dxa"/>
              <w:right w:w="0" w:type="dxa"/>
            </w:tcMar>
            <w:vAlign w:val="center"/>
          </w:tcPr>
          <w:p w14:paraId="5CB48F01"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209</w:t>
            </w:r>
          </w:p>
        </w:tc>
        <w:tc>
          <w:tcPr>
            <w:tcW w:w="854" w:type="dxa"/>
            <w:shd w:val="clear" w:color="auto" w:fill="92D050"/>
            <w:tcMar>
              <w:top w:w="0" w:type="dxa"/>
              <w:left w:w="0" w:type="dxa"/>
              <w:bottom w:w="0" w:type="dxa"/>
              <w:right w:w="0" w:type="dxa"/>
            </w:tcMar>
            <w:vAlign w:val="center"/>
          </w:tcPr>
          <w:p w14:paraId="15DEF767" w14:textId="77777777" w:rsidR="005B5BAA" w:rsidRPr="005B5BAA" w:rsidRDefault="005B5BAA" w:rsidP="005B5BAA">
            <w:pPr>
              <w:widowControl w:val="0"/>
              <w:spacing w:after="0" w:line="240" w:lineRule="auto"/>
              <w:jc w:val="center"/>
              <w:rPr>
                <w:rFonts w:ascii="Arial" w:eastAsia="Calibri" w:hAnsi="Arial" w:cs="Arial"/>
                <w:color w:val="000000"/>
                <w:sz w:val="16"/>
                <w:szCs w:val="16"/>
              </w:rPr>
            </w:pPr>
            <w:r w:rsidRPr="005B5BAA">
              <w:rPr>
                <w:rFonts w:ascii="Arial" w:eastAsia="Calibri" w:hAnsi="Arial" w:cs="Arial"/>
                <w:color w:val="000000"/>
                <w:sz w:val="16"/>
                <w:szCs w:val="16"/>
              </w:rPr>
              <w:t>0:11:41</w:t>
            </w:r>
          </w:p>
        </w:tc>
        <w:tc>
          <w:tcPr>
            <w:tcW w:w="992" w:type="dxa"/>
            <w:shd w:val="clear" w:color="auto" w:fill="92D050"/>
            <w:tcMar>
              <w:top w:w="0" w:type="dxa"/>
              <w:left w:w="0" w:type="dxa"/>
              <w:bottom w:w="0" w:type="dxa"/>
              <w:right w:w="0" w:type="dxa"/>
            </w:tcMar>
            <w:vAlign w:val="center"/>
          </w:tcPr>
          <w:p w14:paraId="25C5DC52"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0:15:51</w:t>
            </w:r>
          </w:p>
        </w:tc>
      </w:tr>
      <w:tr w:rsidR="005B5BAA" w:rsidRPr="005B5BAA" w14:paraId="4123AC20" w14:textId="77777777" w:rsidTr="19656E24">
        <w:trPr>
          <w:trHeight w:val="227"/>
          <w:jc w:val="center"/>
        </w:trPr>
        <w:tc>
          <w:tcPr>
            <w:tcW w:w="1410" w:type="dxa"/>
            <w:tcMar>
              <w:top w:w="0" w:type="dxa"/>
              <w:left w:w="0" w:type="dxa"/>
              <w:bottom w:w="0" w:type="dxa"/>
              <w:right w:w="0" w:type="dxa"/>
            </w:tcMar>
            <w:vAlign w:val="center"/>
          </w:tcPr>
          <w:p w14:paraId="0E1626F9"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APIC-IND-004</w:t>
            </w:r>
          </w:p>
        </w:tc>
        <w:tc>
          <w:tcPr>
            <w:tcW w:w="4605" w:type="dxa"/>
            <w:tcMar>
              <w:top w:w="0" w:type="dxa"/>
              <w:left w:w="0" w:type="dxa"/>
              <w:bottom w:w="0" w:type="dxa"/>
              <w:right w:w="0" w:type="dxa"/>
            </w:tcMar>
            <w:vAlign w:val="center"/>
          </w:tcPr>
          <w:p w14:paraId="02E1E4D2" w14:textId="20BFAFC3"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19656E24">
              <w:rPr>
                <w:rFonts w:ascii="Arial" w:eastAsia="Times New Roman" w:hAnsi="Arial" w:cs="Arial"/>
                <w:color w:val="000000" w:themeColor="text1"/>
                <w:sz w:val="16"/>
                <w:szCs w:val="16"/>
                <w:lang w:eastAsia="es-CO"/>
              </w:rPr>
              <w:t>PERCEPCIÓN DE LOS CONTENIDOS PUBLICADOS EN CANALES DE COMUNICACIÓN DE LA ENTIDAD</w:t>
            </w:r>
          </w:p>
        </w:tc>
        <w:tc>
          <w:tcPr>
            <w:tcW w:w="946" w:type="dxa"/>
            <w:shd w:val="clear" w:color="auto" w:fill="auto"/>
            <w:tcMar>
              <w:top w:w="0" w:type="dxa"/>
              <w:left w:w="0" w:type="dxa"/>
              <w:bottom w:w="0" w:type="dxa"/>
              <w:right w:w="0" w:type="dxa"/>
            </w:tcMar>
            <w:vAlign w:val="center"/>
          </w:tcPr>
          <w:p w14:paraId="2F13EEE8"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99</w:t>
            </w:r>
          </w:p>
        </w:tc>
        <w:tc>
          <w:tcPr>
            <w:tcW w:w="1108" w:type="dxa"/>
            <w:shd w:val="clear" w:color="auto" w:fill="auto"/>
            <w:tcMar>
              <w:top w:w="0" w:type="dxa"/>
              <w:left w:w="0" w:type="dxa"/>
              <w:bottom w:w="0" w:type="dxa"/>
              <w:right w:w="0" w:type="dxa"/>
            </w:tcMar>
            <w:vAlign w:val="center"/>
          </w:tcPr>
          <w:p w14:paraId="2AC110FA"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100</w:t>
            </w:r>
          </w:p>
        </w:tc>
        <w:tc>
          <w:tcPr>
            <w:tcW w:w="854" w:type="dxa"/>
            <w:shd w:val="clear" w:color="auto" w:fill="92D050"/>
            <w:tcMar>
              <w:top w:w="0" w:type="dxa"/>
              <w:left w:w="0" w:type="dxa"/>
              <w:bottom w:w="0" w:type="dxa"/>
              <w:right w:w="0" w:type="dxa"/>
            </w:tcMar>
            <w:vAlign w:val="center"/>
          </w:tcPr>
          <w:p w14:paraId="4BB5175E"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99%</w:t>
            </w:r>
          </w:p>
        </w:tc>
        <w:tc>
          <w:tcPr>
            <w:tcW w:w="992" w:type="dxa"/>
            <w:shd w:val="clear" w:color="auto" w:fill="92D050"/>
            <w:tcMar>
              <w:top w:w="0" w:type="dxa"/>
              <w:left w:w="0" w:type="dxa"/>
              <w:bottom w:w="0" w:type="dxa"/>
              <w:right w:w="0" w:type="dxa"/>
            </w:tcMar>
            <w:vAlign w:val="center"/>
          </w:tcPr>
          <w:p w14:paraId="7D4E5519"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99%</w:t>
            </w:r>
          </w:p>
        </w:tc>
      </w:tr>
      <w:tr w:rsidR="005B5BAA" w:rsidRPr="005B5BAA" w14:paraId="3121282E" w14:textId="77777777" w:rsidTr="19656E24">
        <w:trPr>
          <w:trHeight w:val="227"/>
          <w:jc w:val="center"/>
        </w:trPr>
        <w:tc>
          <w:tcPr>
            <w:tcW w:w="1410" w:type="dxa"/>
            <w:tcMar>
              <w:top w:w="0" w:type="dxa"/>
              <w:left w:w="0" w:type="dxa"/>
              <w:bottom w:w="0" w:type="dxa"/>
              <w:right w:w="0" w:type="dxa"/>
            </w:tcMar>
            <w:vAlign w:val="center"/>
          </w:tcPr>
          <w:p w14:paraId="108F0DD6"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APIC-IND-006</w:t>
            </w:r>
          </w:p>
        </w:tc>
        <w:tc>
          <w:tcPr>
            <w:tcW w:w="4605" w:type="dxa"/>
            <w:tcMar>
              <w:top w:w="0" w:type="dxa"/>
              <w:left w:w="0" w:type="dxa"/>
              <w:bottom w:w="0" w:type="dxa"/>
              <w:right w:w="0" w:type="dxa"/>
            </w:tcMar>
            <w:vAlign w:val="center"/>
          </w:tcPr>
          <w:p w14:paraId="5B1285C9"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APREHENSIÓN DEL PLAN DE ACCIÓN DE RESPONSABILIDAD SOCIAL.</w:t>
            </w:r>
          </w:p>
        </w:tc>
        <w:tc>
          <w:tcPr>
            <w:tcW w:w="946" w:type="dxa"/>
            <w:shd w:val="clear" w:color="auto" w:fill="auto"/>
            <w:tcMar>
              <w:top w:w="0" w:type="dxa"/>
              <w:left w:w="0" w:type="dxa"/>
              <w:bottom w:w="0" w:type="dxa"/>
              <w:right w:w="0" w:type="dxa"/>
            </w:tcMar>
            <w:vAlign w:val="center"/>
          </w:tcPr>
          <w:p w14:paraId="70A34EF3"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4.6</w:t>
            </w:r>
          </w:p>
        </w:tc>
        <w:tc>
          <w:tcPr>
            <w:tcW w:w="1108" w:type="dxa"/>
            <w:shd w:val="clear" w:color="auto" w:fill="auto"/>
            <w:tcMar>
              <w:top w:w="0" w:type="dxa"/>
              <w:left w:w="0" w:type="dxa"/>
              <w:bottom w:w="0" w:type="dxa"/>
              <w:right w:w="0" w:type="dxa"/>
            </w:tcMar>
            <w:vAlign w:val="center"/>
          </w:tcPr>
          <w:p w14:paraId="4418C5CD"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29</w:t>
            </w:r>
          </w:p>
        </w:tc>
        <w:tc>
          <w:tcPr>
            <w:tcW w:w="854" w:type="dxa"/>
            <w:shd w:val="clear" w:color="auto" w:fill="92D050"/>
            <w:tcMar>
              <w:top w:w="0" w:type="dxa"/>
              <w:left w:w="0" w:type="dxa"/>
              <w:bottom w:w="0" w:type="dxa"/>
              <w:right w:w="0" w:type="dxa"/>
            </w:tcMar>
            <w:vAlign w:val="center"/>
          </w:tcPr>
          <w:p w14:paraId="05691754"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100%</w:t>
            </w:r>
          </w:p>
        </w:tc>
        <w:tc>
          <w:tcPr>
            <w:tcW w:w="992" w:type="dxa"/>
            <w:shd w:val="clear" w:color="auto" w:fill="92D050"/>
            <w:tcMar>
              <w:top w:w="0" w:type="dxa"/>
              <w:left w:w="0" w:type="dxa"/>
              <w:bottom w:w="0" w:type="dxa"/>
              <w:right w:w="0" w:type="dxa"/>
            </w:tcMar>
            <w:vAlign w:val="center"/>
          </w:tcPr>
          <w:p w14:paraId="2BB09A6E"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100%</w:t>
            </w:r>
          </w:p>
        </w:tc>
      </w:tr>
      <w:tr w:rsidR="005B5BAA" w:rsidRPr="005B5BAA" w14:paraId="267C46AD" w14:textId="77777777" w:rsidTr="19656E24">
        <w:trPr>
          <w:trHeight w:val="227"/>
          <w:jc w:val="center"/>
        </w:trPr>
        <w:tc>
          <w:tcPr>
            <w:tcW w:w="1410" w:type="dxa"/>
            <w:tcMar>
              <w:top w:w="0" w:type="dxa"/>
              <w:left w:w="0" w:type="dxa"/>
              <w:bottom w:w="0" w:type="dxa"/>
              <w:right w:w="0" w:type="dxa"/>
            </w:tcMar>
            <w:vAlign w:val="center"/>
            <w:hideMark/>
          </w:tcPr>
          <w:p w14:paraId="600F4BB8"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APIC-IND-007</w:t>
            </w:r>
          </w:p>
        </w:tc>
        <w:tc>
          <w:tcPr>
            <w:tcW w:w="4605" w:type="dxa"/>
            <w:tcMar>
              <w:top w:w="0" w:type="dxa"/>
              <w:left w:w="0" w:type="dxa"/>
              <w:bottom w:w="0" w:type="dxa"/>
              <w:right w:w="0" w:type="dxa"/>
            </w:tcMar>
            <w:vAlign w:val="center"/>
            <w:hideMark/>
          </w:tcPr>
          <w:p w14:paraId="45D8B7F9"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PORCENTAJE DE DESATENCIÓN DE PQRSFD CON TÉRMINOS DE 15DÍAS HÁBILES</w:t>
            </w:r>
          </w:p>
        </w:tc>
        <w:tc>
          <w:tcPr>
            <w:tcW w:w="946" w:type="dxa"/>
            <w:shd w:val="clear" w:color="auto" w:fill="auto"/>
            <w:tcMar>
              <w:top w:w="0" w:type="dxa"/>
              <w:left w:w="0" w:type="dxa"/>
              <w:bottom w:w="0" w:type="dxa"/>
              <w:right w:w="0" w:type="dxa"/>
            </w:tcMar>
            <w:vAlign w:val="center"/>
          </w:tcPr>
          <w:p w14:paraId="2616950A"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17</w:t>
            </w:r>
          </w:p>
        </w:tc>
        <w:tc>
          <w:tcPr>
            <w:tcW w:w="1108" w:type="dxa"/>
            <w:shd w:val="clear" w:color="auto" w:fill="auto"/>
            <w:tcMar>
              <w:top w:w="0" w:type="dxa"/>
              <w:left w:w="0" w:type="dxa"/>
              <w:bottom w:w="0" w:type="dxa"/>
              <w:right w:w="0" w:type="dxa"/>
            </w:tcMar>
            <w:vAlign w:val="center"/>
          </w:tcPr>
          <w:p w14:paraId="4B606258"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1289</w:t>
            </w:r>
          </w:p>
        </w:tc>
        <w:tc>
          <w:tcPr>
            <w:tcW w:w="854" w:type="dxa"/>
            <w:shd w:val="clear" w:color="auto" w:fill="FFFF00"/>
            <w:tcMar>
              <w:top w:w="0" w:type="dxa"/>
              <w:left w:w="0" w:type="dxa"/>
              <w:bottom w:w="0" w:type="dxa"/>
              <w:right w:w="0" w:type="dxa"/>
            </w:tcMar>
            <w:vAlign w:val="center"/>
          </w:tcPr>
          <w:p w14:paraId="4BA9AF45"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1,32</w:t>
            </w:r>
          </w:p>
        </w:tc>
        <w:tc>
          <w:tcPr>
            <w:tcW w:w="992" w:type="dxa"/>
            <w:shd w:val="clear" w:color="auto" w:fill="FFFF00"/>
            <w:tcMar>
              <w:top w:w="0" w:type="dxa"/>
              <w:left w:w="0" w:type="dxa"/>
              <w:bottom w:w="0" w:type="dxa"/>
              <w:right w:w="0" w:type="dxa"/>
            </w:tcMar>
            <w:vAlign w:val="center"/>
          </w:tcPr>
          <w:p w14:paraId="47B5DA16"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1</w:t>
            </w:r>
          </w:p>
        </w:tc>
      </w:tr>
      <w:tr w:rsidR="005B5BAA" w:rsidRPr="005B5BAA" w14:paraId="43B8847E" w14:textId="77777777" w:rsidTr="19656E24">
        <w:trPr>
          <w:trHeight w:val="227"/>
          <w:jc w:val="center"/>
        </w:trPr>
        <w:tc>
          <w:tcPr>
            <w:tcW w:w="1410" w:type="dxa"/>
            <w:tcMar>
              <w:top w:w="0" w:type="dxa"/>
              <w:left w:w="0" w:type="dxa"/>
              <w:bottom w:w="0" w:type="dxa"/>
              <w:right w:w="0" w:type="dxa"/>
            </w:tcMar>
            <w:vAlign w:val="center"/>
            <w:hideMark/>
          </w:tcPr>
          <w:p w14:paraId="08B015AC"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EGTI-IND-001 </w:t>
            </w:r>
          </w:p>
        </w:tc>
        <w:tc>
          <w:tcPr>
            <w:tcW w:w="4605" w:type="dxa"/>
            <w:tcMar>
              <w:top w:w="0" w:type="dxa"/>
              <w:left w:w="0" w:type="dxa"/>
              <w:bottom w:w="0" w:type="dxa"/>
              <w:right w:w="0" w:type="dxa"/>
            </w:tcMar>
            <w:vAlign w:val="center"/>
            <w:hideMark/>
          </w:tcPr>
          <w:p w14:paraId="663C0B26"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CUMPLIMIENTO DE LAS ACCIONES DEL PLAN ESTRATÉGICO DE TECNOLOGÍAS DE LA INFORMACIÓN</w:t>
            </w:r>
          </w:p>
        </w:tc>
        <w:tc>
          <w:tcPr>
            <w:tcW w:w="946" w:type="dxa"/>
            <w:shd w:val="clear" w:color="auto" w:fill="auto"/>
            <w:tcMar>
              <w:top w:w="0" w:type="dxa"/>
              <w:left w:w="0" w:type="dxa"/>
              <w:bottom w:w="0" w:type="dxa"/>
              <w:right w:w="0" w:type="dxa"/>
            </w:tcMar>
            <w:vAlign w:val="center"/>
          </w:tcPr>
          <w:p w14:paraId="28849C54"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24</w:t>
            </w:r>
          </w:p>
        </w:tc>
        <w:tc>
          <w:tcPr>
            <w:tcW w:w="1108" w:type="dxa"/>
            <w:shd w:val="clear" w:color="auto" w:fill="auto"/>
            <w:tcMar>
              <w:top w:w="0" w:type="dxa"/>
              <w:left w:w="0" w:type="dxa"/>
              <w:bottom w:w="0" w:type="dxa"/>
              <w:right w:w="0" w:type="dxa"/>
            </w:tcMar>
            <w:vAlign w:val="center"/>
          </w:tcPr>
          <w:p w14:paraId="026E0F19"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24</w:t>
            </w:r>
          </w:p>
        </w:tc>
        <w:tc>
          <w:tcPr>
            <w:tcW w:w="854" w:type="dxa"/>
            <w:shd w:val="clear" w:color="auto" w:fill="92D050"/>
            <w:tcMar>
              <w:top w:w="0" w:type="dxa"/>
              <w:left w:w="0" w:type="dxa"/>
              <w:bottom w:w="0" w:type="dxa"/>
              <w:right w:w="0" w:type="dxa"/>
            </w:tcMar>
            <w:vAlign w:val="center"/>
          </w:tcPr>
          <w:p w14:paraId="5345D79F"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100%</w:t>
            </w:r>
          </w:p>
        </w:tc>
        <w:tc>
          <w:tcPr>
            <w:tcW w:w="992" w:type="dxa"/>
            <w:shd w:val="clear" w:color="auto" w:fill="92D050"/>
            <w:tcMar>
              <w:top w:w="0" w:type="dxa"/>
              <w:left w:w="0" w:type="dxa"/>
              <w:bottom w:w="0" w:type="dxa"/>
              <w:right w:w="0" w:type="dxa"/>
            </w:tcMar>
            <w:vAlign w:val="center"/>
          </w:tcPr>
          <w:p w14:paraId="396DC8AE"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100%</w:t>
            </w:r>
          </w:p>
        </w:tc>
      </w:tr>
      <w:tr w:rsidR="005B5BAA" w:rsidRPr="005B5BAA" w14:paraId="0997F640" w14:textId="77777777" w:rsidTr="19656E24">
        <w:trPr>
          <w:trHeight w:val="227"/>
          <w:jc w:val="center"/>
        </w:trPr>
        <w:tc>
          <w:tcPr>
            <w:tcW w:w="1410" w:type="dxa"/>
            <w:tcMar>
              <w:top w:w="0" w:type="dxa"/>
              <w:left w:w="0" w:type="dxa"/>
              <w:bottom w:w="0" w:type="dxa"/>
              <w:right w:w="0" w:type="dxa"/>
            </w:tcMar>
            <w:vAlign w:val="center"/>
            <w:hideMark/>
          </w:tcPr>
          <w:p w14:paraId="18BFA1FA"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PIV-IND-001</w:t>
            </w:r>
          </w:p>
        </w:tc>
        <w:tc>
          <w:tcPr>
            <w:tcW w:w="4605" w:type="dxa"/>
            <w:tcMar>
              <w:top w:w="0" w:type="dxa"/>
              <w:left w:w="0" w:type="dxa"/>
              <w:bottom w:w="0" w:type="dxa"/>
              <w:right w:w="0" w:type="dxa"/>
            </w:tcMar>
            <w:vAlign w:val="center"/>
            <w:hideMark/>
          </w:tcPr>
          <w:p w14:paraId="0AB5C33F"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INTERVENCIONES PRIORIZADAS PARA MISIONALIDAD</w:t>
            </w:r>
          </w:p>
        </w:tc>
        <w:tc>
          <w:tcPr>
            <w:tcW w:w="946" w:type="dxa"/>
            <w:shd w:val="clear" w:color="auto" w:fill="auto"/>
            <w:tcMar>
              <w:top w:w="0" w:type="dxa"/>
              <w:left w:w="0" w:type="dxa"/>
              <w:bottom w:w="0" w:type="dxa"/>
              <w:right w:w="0" w:type="dxa"/>
            </w:tcMar>
            <w:vAlign w:val="center"/>
          </w:tcPr>
          <w:p w14:paraId="7A10100A"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54,38</w:t>
            </w:r>
          </w:p>
        </w:tc>
        <w:tc>
          <w:tcPr>
            <w:tcW w:w="1108" w:type="dxa"/>
            <w:shd w:val="clear" w:color="auto" w:fill="auto"/>
            <w:tcMar>
              <w:top w:w="0" w:type="dxa"/>
              <w:left w:w="0" w:type="dxa"/>
              <w:bottom w:w="0" w:type="dxa"/>
              <w:right w:w="0" w:type="dxa"/>
            </w:tcMar>
            <w:vAlign w:val="center"/>
          </w:tcPr>
          <w:p w14:paraId="55444CC3"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2,060</w:t>
            </w:r>
          </w:p>
        </w:tc>
        <w:tc>
          <w:tcPr>
            <w:tcW w:w="854" w:type="dxa"/>
            <w:shd w:val="clear" w:color="auto" w:fill="92D050"/>
            <w:tcMar>
              <w:top w:w="0" w:type="dxa"/>
              <w:left w:w="0" w:type="dxa"/>
              <w:bottom w:w="0" w:type="dxa"/>
              <w:right w:w="0" w:type="dxa"/>
            </w:tcMar>
            <w:vAlign w:val="center"/>
          </w:tcPr>
          <w:p w14:paraId="3841BBDE"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2640%</w:t>
            </w:r>
          </w:p>
        </w:tc>
        <w:tc>
          <w:tcPr>
            <w:tcW w:w="992" w:type="dxa"/>
            <w:shd w:val="clear" w:color="auto" w:fill="92D050"/>
            <w:tcMar>
              <w:top w:w="0" w:type="dxa"/>
              <w:left w:w="0" w:type="dxa"/>
              <w:bottom w:w="0" w:type="dxa"/>
              <w:right w:w="0" w:type="dxa"/>
            </w:tcMar>
            <w:vAlign w:val="center"/>
          </w:tcPr>
          <w:p w14:paraId="4CD1041F" w14:textId="77777777" w:rsidR="005B5BAA" w:rsidRPr="005B5BAA" w:rsidRDefault="005B5BAA" w:rsidP="005B5BAA">
            <w:pPr>
              <w:widowControl w:val="0"/>
              <w:spacing w:after="0" w:line="256" w:lineRule="auto"/>
              <w:jc w:val="center"/>
              <w:rPr>
                <w:rFonts w:ascii="Arial" w:eastAsia="Calibri" w:hAnsi="Arial" w:cs="Arial"/>
                <w:sz w:val="16"/>
                <w:szCs w:val="16"/>
              </w:rPr>
            </w:pPr>
            <w:r w:rsidRPr="005B5BAA">
              <w:rPr>
                <w:rFonts w:ascii="Arial" w:eastAsia="Calibri" w:hAnsi="Arial" w:cs="Arial"/>
                <w:sz w:val="16"/>
                <w:szCs w:val="16"/>
              </w:rPr>
              <w:t>117.4%</w:t>
            </w:r>
          </w:p>
        </w:tc>
      </w:tr>
      <w:tr w:rsidR="005B5BAA" w:rsidRPr="005B5BAA" w14:paraId="0EFE8350" w14:textId="77777777" w:rsidTr="19656E24">
        <w:trPr>
          <w:trHeight w:val="227"/>
          <w:jc w:val="center"/>
        </w:trPr>
        <w:tc>
          <w:tcPr>
            <w:tcW w:w="1410" w:type="dxa"/>
            <w:tcMar>
              <w:top w:w="0" w:type="dxa"/>
              <w:left w:w="0" w:type="dxa"/>
              <w:bottom w:w="0" w:type="dxa"/>
              <w:right w:w="0" w:type="dxa"/>
            </w:tcMar>
            <w:vAlign w:val="center"/>
          </w:tcPr>
          <w:p w14:paraId="25CEB8B0"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PIV-IND-002</w:t>
            </w:r>
          </w:p>
        </w:tc>
        <w:tc>
          <w:tcPr>
            <w:tcW w:w="4605" w:type="dxa"/>
            <w:tcMar>
              <w:top w:w="0" w:type="dxa"/>
              <w:left w:w="0" w:type="dxa"/>
              <w:bottom w:w="0" w:type="dxa"/>
              <w:right w:w="0" w:type="dxa"/>
            </w:tcMar>
            <w:vAlign w:val="center"/>
          </w:tcPr>
          <w:p w14:paraId="068FFDB3" w14:textId="42C2FA3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19656E24">
              <w:rPr>
                <w:rFonts w:ascii="Arial" w:eastAsia="Times New Roman" w:hAnsi="Arial" w:cs="Arial"/>
                <w:color w:val="000000" w:themeColor="text1"/>
                <w:sz w:val="16"/>
                <w:szCs w:val="16"/>
                <w:lang w:eastAsia="es-CO"/>
              </w:rPr>
              <w:t>SEGUIMIENTO A INTERVENCIONES EJECUTADAS</w:t>
            </w:r>
          </w:p>
        </w:tc>
        <w:tc>
          <w:tcPr>
            <w:tcW w:w="946" w:type="dxa"/>
            <w:shd w:val="clear" w:color="auto" w:fill="auto"/>
            <w:tcMar>
              <w:top w:w="0" w:type="dxa"/>
              <w:left w:w="0" w:type="dxa"/>
              <w:bottom w:w="0" w:type="dxa"/>
              <w:right w:w="0" w:type="dxa"/>
            </w:tcMar>
            <w:vAlign w:val="center"/>
          </w:tcPr>
          <w:p w14:paraId="5D04739F"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540</w:t>
            </w:r>
          </w:p>
        </w:tc>
        <w:tc>
          <w:tcPr>
            <w:tcW w:w="1108" w:type="dxa"/>
            <w:shd w:val="clear" w:color="auto" w:fill="auto"/>
            <w:tcMar>
              <w:top w:w="0" w:type="dxa"/>
              <w:left w:w="0" w:type="dxa"/>
              <w:bottom w:w="0" w:type="dxa"/>
              <w:right w:w="0" w:type="dxa"/>
            </w:tcMar>
            <w:vAlign w:val="center"/>
          </w:tcPr>
          <w:p w14:paraId="0ED4926D"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400</w:t>
            </w:r>
          </w:p>
        </w:tc>
        <w:tc>
          <w:tcPr>
            <w:tcW w:w="854" w:type="dxa"/>
            <w:shd w:val="clear" w:color="auto" w:fill="92D050"/>
            <w:tcMar>
              <w:top w:w="0" w:type="dxa"/>
              <w:left w:w="0" w:type="dxa"/>
              <w:bottom w:w="0" w:type="dxa"/>
              <w:right w:w="0" w:type="dxa"/>
            </w:tcMar>
            <w:vAlign w:val="center"/>
          </w:tcPr>
          <w:p w14:paraId="0C021626"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135%</w:t>
            </w:r>
          </w:p>
        </w:tc>
        <w:tc>
          <w:tcPr>
            <w:tcW w:w="992" w:type="dxa"/>
            <w:shd w:val="clear" w:color="auto" w:fill="92D050"/>
            <w:tcMar>
              <w:top w:w="0" w:type="dxa"/>
              <w:left w:w="0" w:type="dxa"/>
              <w:bottom w:w="0" w:type="dxa"/>
              <w:right w:w="0" w:type="dxa"/>
            </w:tcMar>
            <w:vAlign w:val="center"/>
          </w:tcPr>
          <w:p w14:paraId="47186C46" w14:textId="77777777" w:rsidR="005B5BAA" w:rsidRPr="005B5BAA" w:rsidRDefault="005B5BAA" w:rsidP="005B5BAA">
            <w:pPr>
              <w:widowControl w:val="0"/>
              <w:spacing w:after="0" w:line="256" w:lineRule="auto"/>
              <w:jc w:val="center"/>
              <w:rPr>
                <w:rFonts w:ascii="Arial" w:eastAsia="Calibri" w:hAnsi="Arial" w:cs="Arial"/>
                <w:sz w:val="16"/>
                <w:szCs w:val="16"/>
              </w:rPr>
            </w:pPr>
            <w:r w:rsidRPr="005B5BAA">
              <w:rPr>
                <w:rFonts w:ascii="Arial" w:eastAsia="Calibri" w:hAnsi="Arial" w:cs="Arial"/>
                <w:sz w:val="16"/>
                <w:szCs w:val="16"/>
              </w:rPr>
              <w:t>110%</w:t>
            </w:r>
          </w:p>
        </w:tc>
      </w:tr>
      <w:tr w:rsidR="005B5BAA" w:rsidRPr="005B5BAA" w14:paraId="5FB9AC72" w14:textId="77777777" w:rsidTr="19656E24">
        <w:trPr>
          <w:trHeight w:val="227"/>
          <w:jc w:val="center"/>
        </w:trPr>
        <w:tc>
          <w:tcPr>
            <w:tcW w:w="1410" w:type="dxa"/>
            <w:tcMar>
              <w:top w:w="0" w:type="dxa"/>
              <w:left w:w="0" w:type="dxa"/>
              <w:bottom w:w="0" w:type="dxa"/>
              <w:right w:w="0" w:type="dxa"/>
            </w:tcMar>
            <w:vAlign w:val="center"/>
            <w:hideMark/>
          </w:tcPr>
          <w:p w14:paraId="55004B49"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PIV-IND-003 </w:t>
            </w:r>
          </w:p>
        </w:tc>
        <w:tc>
          <w:tcPr>
            <w:tcW w:w="4605" w:type="dxa"/>
            <w:tcMar>
              <w:top w:w="0" w:type="dxa"/>
              <w:left w:w="0" w:type="dxa"/>
              <w:bottom w:w="0" w:type="dxa"/>
              <w:right w:w="0" w:type="dxa"/>
            </w:tcMar>
            <w:vAlign w:val="center"/>
            <w:hideMark/>
          </w:tcPr>
          <w:p w14:paraId="07550458"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INTERVENCIONES PRIORIZADAS EN LA MALLA VIAL RURAL </w:t>
            </w:r>
          </w:p>
        </w:tc>
        <w:tc>
          <w:tcPr>
            <w:tcW w:w="946" w:type="dxa"/>
            <w:shd w:val="clear" w:color="auto" w:fill="auto"/>
            <w:tcMar>
              <w:top w:w="0" w:type="dxa"/>
              <w:left w:w="0" w:type="dxa"/>
              <w:bottom w:w="0" w:type="dxa"/>
              <w:right w:w="0" w:type="dxa"/>
            </w:tcMar>
            <w:vAlign w:val="center"/>
          </w:tcPr>
          <w:p w14:paraId="639448C2"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0,22</w:t>
            </w:r>
          </w:p>
        </w:tc>
        <w:tc>
          <w:tcPr>
            <w:tcW w:w="1108" w:type="dxa"/>
            <w:shd w:val="clear" w:color="auto" w:fill="auto"/>
            <w:tcMar>
              <w:top w:w="0" w:type="dxa"/>
              <w:left w:w="0" w:type="dxa"/>
              <w:bottom w:w="0" w:type="dxa"/>
              <w:right w:w="0" w:type="dxa"/>
            </w:tcMar>
            <w:vAlign w:val="center"/>
          </w:tcPr>
          <w:p w14:paraId="4AB81B6F"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0,20</w:t>
            </w:r>
          </w:p>
        </w:tc>
        <w:tc>
          <w:tcPr>
            <w:tcW w:w="854" w:type="dxa"/>
            <w:shd w:val="clear" w:color="auto" w:fill="92D050"/>
            <w:tcMar>
              <w:top w:w="0" w:type="dxa"/>
              <w:left w:w="0" w:type="dxa"/>
              <w:bottom w:w="0" w:type="dxa"/>
              <w:right w:w="0" w:type="dxa"/>
            </w:tcMar>
            <w:vAlign w:val="center"/>
          </w:tcPr>
          <w:p w14:paraId="14014CD1"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110%</w:t>
            </w:r>
          </w:p>
        </w:tc>
        <w:tc>
          <w:tcPr>
            <w:tcW w:w="992" w:type="dxa"/>
            <w:shd w:val="clear" w:color="auto" w:fill="92D050"/>
            <w:tcMar>
              <w:top w:w="0" w:type="dxa"/>
              <w:left w:w="0" w:type="dxa"/>
              <w:bottom w:w="0" w:type="dxa"/>
              <w:right w:w="0" w:type="dxa"/>
            </w:tcMar>
            <w:vAlign w:val="center"/>
          </w:tcPr>
          <w:p w14:paraId="10EC9916"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124%</w:t>
            </w:r>
          </w:p>
        </w:tc>
      </w:tr>
      <w:tr w:rsidR="005B5BAA" w:rsidRPr="005B5BAA" w14:paraId="4A7FB237" w14:textId="77777777" w:rsidTr="19656E24">
        <w:trPr>
          <w:trHeight w:val="227"/>
          <w:jc w:val="center"/>
        </w:trPr>
        <w:tc>
          <w:tcPr>
            <w:tcW w:w="1410" w:type="dxa"/>
            <w:tcMar>
              <w:top w:w="0" w:type="dxa"/>
              <w:left w:w="0" w:type="dxa"/>
              <w:bottom w:w="0" w:type="dxa"/>
              <w:right w:w="0" w:type="dxa"/>
            </w:tcMar>
            <w:vAlign w:val="center"/>
            <w:hideMark/>
          </w:tcPr>
          <w:p w14:paraId="711967E1"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PIV-IND-004 </w:t>
            </w:r>
          </w:p>
        </w:tc>
        <w:tc>
          <w:tcPr>
            <w:tcW w:w="4605" w:type="dxa"/>
            <w:tcMar>
              <w:top w:w="0" w:type="dxa"/>
              <w:left w:w="0" w:type="dxa"/>
              <w:bottom w:w="0" w:type="dxa"/>
              <w:right w:w="0" w:type="dxa"/>
            </w:tcMar>
            <w:vAlign w:val="center"/>
            <w:hideMark/>
          </w:tcPr>
          <w:p w14:paraId="76B3141A"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INTERVENCIONES PRIORIZADAS DE CICLORUTAS </w:t>
            </w:r>
          </w:p>
        </w:tc>
        <w:tc>
          <w:tcPr>
            <w:tcW w:w="946" w:type="dxa"/>
            <w:shd w:val="clear" w:color="auto" w:fill="auto"/>
            <w:tcMar>
              <w:top w:w="0" w:type="dxa"/>
              <w:left w:w="0" w:type="dxa"/>
              <w:bottom w:w="0" w:type="dxa"/>
              <w:right w:w="0" w:type="dxa"/>
            </w:tcMar>
            <w:vAlign w:val="center"/>
          </w:tcPr>
          <w:p w14:paraId="4F1722E7"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2,54</w:t>
            </w:r>
          </w:p>
        </w:tc>
        <w:tc>
          <w:tcPr>
            <w:tcW w:w="1108" w:type="dxa"/>
            <w:shd w:val="clear" w:color="auto" w:fill="auto"/>
            <w:tcMar>
              <w:top w:w="0" w:type="dxa"/>
              <w:left w:w="0" w:type="dxa"/>
              <w:bottom w:w="0" w:type="dxa"/>
              <w:right w:w="0" w:type="dxa"/>
            </w:tcMar>
            <w:vAlign w:val="center"/>
          </w:tcPr>
          <w:p w14:paraId="45A2E2B1"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2,00</w:t>
            </w:r>
          </w:p>
        </w:tc>
        <w:tc>
          <w:tcPr>
            <w:tcW w:w="854" w:type="dxa"/>
            <w:shd w:val="clear" w:color="auto" w:fill="92D050"/>
            <w:tcMar>
              <w:top w:w="0" w:type="dxa"/>
              <w:left w:w="0" w:type="dxa"/>
              <w:bottom w:w="0" w:type="dxa"/>
              <w:right w:w="0" w:type="dxa"/>
            </w:tcMar>
            <w:vAlign w:val="center"/>
          </w:tcPr>
          <w:p w14:paraId="14DF73EC"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127%</w:t>
            </w:r>
          </w:p>
        </w:tc>
        <w:tc>
          <w:tcPr>
            <w:tcW w:w="992" w:type="dxa"/>
            <w:shd w:val="clear" w:color="auto" w:fill="92D050"/>
            <w:tcMar>
              <w:top w:w="0" w:type="dxa"/>
              <w:left w:w="0" w:type="dxa"/>
              <w:bottom w:w="0" w:type="dxa"/>
              <w:right w:w="0" w:type="dxa"/>
            </w:tcMar>
            <w:vAlign w:val="center"/>
          </w:tcPr>
          <w:p w14:paraId="5B6EF37C"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157%</w:t>
            </w:r>
          </w:p>
        </w:tc>
      </w:tr>
      <w:tr w:rsidR="005B5BAA" w:rsidRPr="005B5BAA" w14:paraId="2A97E094" w14:textId="77777777" w:rsidTr="19656E24">
        <w:trPr>
          <w:trHeight w:val="227"/>
          <w:jc w:val="center"/>
        </w:trPr>
        <w:tc>
          <w:tcPr>
            <w:tcW w:w="1410" w:type="dxa"/>
            <w:tcMar>
              <w:top w:w="0" w:type="dxa"/>
              <w:left w:w="0" w:type="dxa"/>
              <w:bottom w:w="0" w:type="dxa"/>
              <w:right w:w="0" w:type="dxa"/>
            </w:tcMar>
            <w:vAlign w:val="center"/>
            <w:hideMark/>
          </w:tcPr>
          <w:p w14:paraId="1FE4BD7A"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PIV-IND-005</w:t>
            </w:r>
          </w:p>
        </w:tc>
        <w:tc>
          <w:tcPr>
            <w:tcW w:w="4605" w:type="dxa"/>
            <w:tcMar>
              <w:top w:w="0" w:type="dxa"/>
              <w:left w:w="0" w:type="dxa"/>
              <w:bottom w:w="0" w:type="dxa"/>
              <w:right w:w="0" w:type="dxa"/>
            </w:tcMar>
            <w:vAlign w:val="center"/>
            <w:hideMark/>
          </w:tcPr>
          <w:p w14:paraId="2545AE77"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ASISTENCIA TÉCNICA A LOCALIDADES </w:t>
            </w:r>
          </w:p>
        </w:tc>
        <w:tc>
          <w:tcPr>
            <w:tcW w:w="946" w:type="dxa"/>
            <w:shd w:val="clear" w:color="auto" w:fill="auto"/>
            <w:tcMar>
              <w:top w:w="0" w:type="dxa"/>
              <w:left w:w="0" w:type="dxa"/>
              <w:bottom w:w="0" w:type="dxa"/>
              <w:right w:w="0" w:type="dxa"/>
            </w:tcMar>
            <w:vAlign w:val="center"/>
          </w:tcPr>
          <w:p w14:paraId="7D42C718"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6</w:t>
            </w:r>
          </w:p>
        </w:tc>
        <w:tc>
          <w:tcPr>
            <w:tcW w:w="1108" w:type="dxa"/>
            <w:shd w:val="clear" w:color="auto" w:fill="auto"/>
            <w:tcMar>
              <w:top w:w="0" w:type="dxa"/>
              <w:left w:w="0" w:type="dxa"/>
              <w:bottom w:w="0" w:type="dxa"/>
              <w:right w:w="0" w:type="dxa"/>
            </w:tcMar>
            <w:vAlign w:val="center"/>
          </w:tcPr>
          <w:p w14:paraId="05DCE8F2"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6</w:t>
            </w:r>
          </w:p>
        </w:tc>
        <w:tc>
          <w:tcPr>
            <w:tcW w:w="854" w:type="dxa"/>
            <w:shd w:val="clear" w:color="auto" w:fill="92D050"/>
            <w:tcMar>
              <w:top w:w="0" w:type="dxa"/>
              <w:left w:w="0" w:type="dxa"/>
              <w:bottom w:w="0" w:type="dxa"/>
              <w:right w:w="0" w:type="dxa"/>
            </w:tcMar>
            <w:vAlign w:val="center"/>
          </w:tcPr>
          <w:p w14:paraId="06E13DE5"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100%</w:t>
            </w:r>
          </w:p>
        </w:tc>
        <w:tc>
          <w:tcPr>
            <w:tcW w:w="992" w:type="dxa"/>
            <w:shd w:val="clear" w:color="auto" w:fill="92D050"/>
            <w:tcMar>
              <w:top w:w="0" w:type="dxa"/>
              <w:left w:w="0" w:type="dxa"/>
              <w:bottom w:w="0" w:type="dxa"/>
              <w:right w:w="0" w:type="dxa"/>
            </w:tcMar>
            <w:vAlign w:val="center"/>
          </w:tcPr>
          <w:p w14:paraId="0A103397"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100%</w:t>
            </w:r>
          </w:p>
        </w:tc>
      </w:tr>
      <w:tr w:rsidR="005B5BAA" w:rsidRPr="005B5BAA" w14:paraId="712418E2" w14:textId="77777777" w:rsidTr="19656E24">
        <w:trPr>
          <w:trHeight w:val="227"/>
          <w:jc w:val="center"/>
        </w:trPr>
        <w:tc>
          <w:tcPr>
            <w:tcW w:w="1410" w:type="dxa"/>
            <w:tcMar>
              <w:top w:w="0" w:type="dxa"/>
              <w:left w:w="0" w:type="dxa"/>
              <w:bottom w:w="0" w:type="dxa"/>
              <w:right w:w="0" w:type="dxa"/>
            </w:tcMar>
            <w:vAlign w:val="center"/>
            <w:hideMark/>
          </w:tcPr>
          <w:p w14:paraId="1F8F5480"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PIV-IND-007 </w:t>
            </w:r>
          </w:p>
        </w:tc>
        <w:tc>
          <w:tcPr>
            <w:tcW w:w="4605" w:type="dxa"/>
            <w:tcMar>
              <w:top w:w="0" w:type="dxa"/>
              <w:left w:w="0" w:type="dxa"/>
              <w:bottom w:w="0" w:type="dxa"/>
              <w:right w:w="0" w:type="dxa"/>
            </w:tcMar>
            <w:vAlign w:val="center"/>
            <w:hideMark/>
          </w:tcPr>
          <w:p w14:paraId="58A977F5"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DIAGNÓSTICOS REALIZADOS </w:t>
            </w:r>
          </w:p>
        </w:tc>
        <w:tc>
          <w:tcPr>
            <w:tcW w:w="946" w:type="dxa"/>
            <w:shd w:val="clear" w:color="auto" w:fill="auto"/>
            <w:tcMar>
              <w:top w:w="0" w:type="dxa"/>
              <w:left w:w="0" w:type="dxa"/>
              <w:bottom w:w="0" w:type="dxa"/>
              <w:right w:w="0" w:type="dxa"/>
            </w:tcMar>
            <w:vAlign w:val="center"/>
          </w:tcPr>
          <w:p w14:paraId="786BDA73"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10808</w:t>
            </w:r>
          </w:p>
        </w:tc>
        <w:tc>
          <w:tcPr>
            <w:tcW w:w="1108" w:type="dxa"/>
            <w:shd w:val="clear" w:color="auto" w:fill="auto"/>
            <w:tcMar>
              <w:top w:w="0" w:type="dxa"/>
              <w:left w:w="0" w:type="dxa"/>
              <w:bottom w:w="0" w:type="dxa"/>
              <w:right w:w="0" w:type="dxa"/>
            </w:tcMar>
            <w:vAlign w:val="center"/>
          </w:tcPr>
          <w:p w14:paraId="5CA875EC"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9500</w:t>
            </w:r>
          </w:p>
        </w:tc>
        <w:tc>
          <w:tcPr>
            <w:tcW w:w="854" w:type="dxa"/>
            <w:shd w:val="clear" w:color="auto" w:fill="92D050"/>
            <w:tcMar>
              <w:top w:w="0" w:type="dxa"/>
              <w:left w:w="0" w:type="dxa"/>
              <w:bottom w:w="0" w:type="dxa"/>
              <w:right w:w="0" w:type="dxa"/>
            </w:tcMar>
            <w:vAlign w:val="center"/>
          </w:tcPr>
          <w:p w14:paraId="45C0BA39"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114%</w:t>
            </w:r>
          </w:p>
        </w:tc>
        <w:tc>
          <w:tcPr>
            <w:tcW w:w="992" w:type="dxa"/>
            <w:shd w:val="clear" w:color="auto" w:fill="92D050"/>
            <w:tcMar>
              <w:top w:w="0" w:type="dxa"/>
              <w:left w:w="0" w:type="dxa"/>
              <w:bottom w:w="0" w:type="dxa"/>
              <w:right w:w="0" w:type="dxa"/>
            </w:tcMar>
            <w:vAlign w:val="center"/>
          </w:tcPr>
          <w:p w14:paraId="0DB4EE3B"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108%</w:t>
            </w:r>
          </w:p>
        </w:tc>
      </w:tr>
      <w:tr w:rsidR="005B5BAA" w:rsidRPr="005B5BAA" w14:paraId="56573E9D" w14:textId="77777777" w:rsidTr="19656E24">
        <w:trPr>
          <w:trHeight w:val="227"/>
          <w:jc w:val="center"/>
        </w:trPr>
        <w:tc>
          <w:tcPr>
            <w:tcW w:w="1410" w:type="dxa"/>
            <w:tcMar>
              <w:top w:w="0" w:type="dxa"/>
              <w:left w:w="0" w:type="dxa"/>
              <w:bottom w:w="0" w:type="dxa"/>
              <w:right w:w="0" w:type="dxa"/>
            </w:tcMar>
            <w:vAlign w:val="center"/>
            <w:hideMark/>
          </w:tcPr>
          <w:p w14:paraId="10DB92EF"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PPMQ-IND-004 </w:t>
            </w:r>
          </w:p>
        </w:tc>
        <w:tc>
          <w:tcPr>
            <w:tcW w:w="4605" w:type="dxa"/>
            <w:tcMar>
              <w:top w:w="0" w:type="dxa"/>
              <w:left w:w="0" w:type="dxa"/>
              <w:bottom w:w="0" w:type="dxa"/>
              <w:right w:w="0" w:type="dxa"/>
            </w:tcMar>
            <w:vAlign w:val="center"/>
            <w:hideMark/>
          </w:tcPr>
          <w:p w14:paraId="52A0A5FA"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PORCENTAJE DE CUMPLIMIENTO DE ENTREGAS DE VEHÍCULOS, MAQUINARIA Y EQUIPOS DE LA UMV</w:t>
            </w:r>
          </w:p>
        </w:tc>
        <w:tc>
          <w:tcPr>
            <w:tcW w:w="946" w:type="dxa"/>
            <w:shd w:val="clear" w:color="auto" w:fill="auto"/>
            <w:tcMar>
              <w:top w:w="0" w:type="dxa"/>
              <w:left w:w="0" w:type="dxa"/>
              <w:bottom w:w="0" w:type="dxa"/>
              <w:right w:w="0" w:type="dxa"/>
            </w:tcMar>
            <w:vAlign w:val="center"/>
          </w:tcPr>
          <w:p w14:paraId="780C48C6" w14:textId="77777777" w:rsidR="005B5BAA" w:rsidRPr="005B5BAA" w:rsidRDefault="005B5BAA" w:rsidP="005B5BAA">
            <w:pPr>
              <w:spacing w:after="0" w:line="240" w:lineRule="auto"/>
              <w:jc w:val="center"/>
              <w:rPr>
                <w:rFonts w:ascii="Arial" w:eastAsia="Times New Roman" w:hAnsi="Arial" w:cs="Arial"/>
                <w:color w:val="000000"/>
                <w:sz w:val="16"/>
                <w:szCs w:val="16"/>
                <w:lang w:val="en-US"/>
              </w:rPr>
            </w:pPr>
            <w:r w:rsidRPr="005B5BAA">
              <w:rPr>
                <w:rFonts w:ascii="Arial" w:eastAsia="Calibri" w:hAnsi="Arial" w:cs="Arial"/>
                <w:color w:val="000000"/>
                <w:sz w:val="16"/>
                <w:szCs w:val="16"/>
              </w:rPr>
              <w:t>215</w:t>
            </w:r>
          </w:p>
        </w:tc>
        <w:tc>
          <w:tcPr>
            <w:tcW w:w="1108" w:type="dxa"/>
            <w:shd w:val="clear" w:color="auto" w:fill="auto"/>
            <w:tcMar>
              <w:top w:w="0" w:type="dxa"/>
              <w:left w:w="0" w:type="dxa"/>
              <w:bottom w:w="0" w:type="dxa"/>
              <w:right w:w="0" w:type="dxa"/>
            </w:tcMar>
            <w:vAlign w:val="center"/>
          </w:tcPr>
          <w:p w14:paraId="0A50D5C9" w14:textId="77777777" w:rsidR="005B5BAA" w:rsidRPr="005B5BAA" w:rsidRDefault="005B5BAA" w:rsidP="005B5BAA">
            <w:pPr>
              <w:widowControl w:val="0"/>
              <w:spacing w:after="0" w:line="240" w:lineRule="auto"/>
              <w:jc w:val="center"/>
              <w:rPr>
                <w:rFonts w:ascii="Arial" w:eastAsia="Calibri" w:hAnsi="Arial" w:cs="Arial"/>
                <w:color w:val="000000"/>
                <w:sz w:val="16"/>
                <w:szCs w:val="16"/>
              </w:rPr>
            </w:pPr>
            <w:r w:rsidRPr="005B5BAA">
              <w:rPr>
                <w:rFonts w:ascii="Arial" w:eastAsia="Calibri" w:hAnsi="Arial" w:cs="Arial"/>
                <w:color w:val="000000"/>
                <w:sz w:val="16"/>
                <w:szCs w:val="16"/>
              </w:rPr>
              <w:t>223</w:t>
            </w:r>
          </w:p>
        </w:tc>
        <w:tc>
          <w:tcPr>
            <w:tcW w:w="854" w:type="dxa"/>
            <w:shd w:val="clear" w:color="auto" w:fill="92D050"/>
            <w:tcMar>
              <w:top w:w="0" w:type="dxa"/>
              <w:left w:w="0" w:type="dxa"/>
              <w:bottom w:w="0" w:type="dxa"/>
              <w:right w:w="0" w:type="dxa"/>
            </w:tcMar>
            <w:vAlign w:val="center"/>
          </w:tcPr>
          <w:p w14:paraId="5A262B40" w14:textId="77777777" w:rsidR="005B5BAA" w:rsidRPr="005B5BAA" w:rsidRDefault="005B5BAA" w:rsidP="005B5BAA">
            <w:pPr>
              <w:widowControl w:val="0"/>
              <w:spacing w:after="0" w:line="240" w:lineRule="auto"/>
              <w:jc w:val="center"/>
              <w:rPr>
                <w:rFonts w:ascii="Arial" w:eastAsia="Calibri" w:hAnsi="Arial" w:cs="Arial"/>
                <w:color w:val="000000"/>
                <w:sz w:val="16"/>
                <w:szCs w:val="16"/>
              </w:rPr>
            </w:pPr>
            <w:r w:rsidRPr="005B5BAA">
              <w:rPr>
                <w:rFonts w:ascii="Arial" w:eastAsia="Calibri" w:hAnsi="Arial" w:cs="Arial"/>
                <w:color w:val="000000"/>
                <w:sz w:val="16"/>
                <w:szCs w:val="16"/>
              </w:rPr>
              <w:t>96%</w:t>
            </w:r>
          </w:p>
        </w:tc>
        <w:tc>
          <w:tcPr>
            <w:tcW w:w="992" w:type="dxa"/>
            <w:shd w:val="clear" w:color="auto" w:fill="92D050"/>
            <w:tcMar>
              <w:top w:w="0" w:type="dxa"/>
              <w:left w:w="0" w:type="dxa"/>
              <w:bottom w:w="0" w:type="dxa"/>
              <w:right w:w="0" w:type="dxa"/>
            </w:tcMar>
            <w:vAlign w:val="center"/>
          </w:tcPr>
          <w:p w14:paraId="05562F0A"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92%</w:t>
            </w:r>
          </w:p>
        </w:tc>
      </w:tr>
      <w:tr w:rsidR="005B5BAA" w:rsidRPr="005B5BAA" w14:paraId="1C3CDCC4" w14:textId="77777777" w:rsidTr="19656E24">
        <w:trPr>
          <w:trHeight w:val="227"/>
          <w:jc w:val="center"/>
        </w:trPr>
        <w:tc>
          <w:tcPr>
            <w:tcW w:w="1410" w:type="dxa"/>
            <w:tcMar>
              <w:top w:w="0" w:type="dxa"/>
              <w:left w:w="0" w:type="dxa"/>
              <w:bottom w:w="0" w:type="dxa"/>
              <w:right w:w="0" w:type="dxa"/>
            </w:tcMar>
            <w:vAlign w:val="center"/>
            <w:hideMark/>
          </w:tcPr>
          <w:p w14:paraId="6C09FEC6"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IMVI-IND-002 </w:t>
            </w:r>
          </w:p>
        </w:tc>
        <w:tc>
          <w:tcPr>
            <w:tcW w:w="4605" w:type="dxa"/>
            <w:tcMar>
              <w:top w:w="0" w:type="dxa"/>
              <w:left w:w="0" w:type="dxa"/>
              <w:bottom w:w="0" w:type="dxa"/>
              <w:right w:w="0" w:type="dxa"/>
            </w:tcMar>
            <w:vAlign w:val="center"/>
            <w:hideMark/>
          </w:tcPr>
          <w:p w14:paraId="567FE7CA"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POBLACIÓN SATISFECHA  </w:t>
            </w:r>
          </w:p>
        </w:tc>
        <w:tc>
          <w:tcPr>
            <w:tcW w:w="946" w:type="dxa"/>
            <w:shd w:val="clear" w:color="auto" w:fill="auto"/>
            <w:tcMar>
              <w:top w:w="0" w:type="dxa"/>
              <w:left w:w="0" w:type="dxa"/>
              <w:bottom w:w="0" w:type="dxa"/>
              <w:right w:w="0" w:type="dxa"/>
            </w:tcMar>
            <w:vAlign w:val="center"/>
          </w:tcPr>
          <w:p w14:paraId="03EC25F3"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451</w:t>
            </w:r>
          </w:p>
        </w:tc>
        <w:tc>
          <w:tcPr>
            <w:tcW w:w="1108" w:type="dxa"/>
            <w:shd w:val="clear" w:color="auto" w:fill="auto"/>
            <w:tcMar>
              <w:top w:w="0" w:type="dxa"/>
              <w:left w:w="0" w:type="dxa"/>
              <w:bottom w:w="0" w:type="dxa"/>
              <w:right w:w="0" w:type="dxa"/>
            </w:tcMar>
            <w:vAlign w:val="center"/>
          </w:tcPr>
          <w:p w14:paraId="15788E88"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484</w:t>
            </w:r>
          </w:p>
        </w:tc>
        <w:tc>
          <w:tcPr>
            <w:tcW w:w="854" w:type="dxa"/>
            <w:shd w:val="clear" w:color="auto" w:fill="92D050"/>
            <w:tcMar>
              <w:top w:w="0" w:type="dxa"/>
              <w:left w:w="0" w:type="dxa"/>
              <w:bottom w:w="0" w:type="dxa"/>
              <w:right w:w="0" w:type="dxa"/>
            </w:tcMar>
            <w:vAlign w:val="center"/>
          </w:tcPr>
          <w:p w14:paraId="4D00B42C"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93%</w:t>
            </w:r>
          </w:p>
        </w:tc>
        <w:tc>
          <w:tcPr>
            <w:tcW w:w="992" w:type="dxa"/>
            <w:shd w:val="clear" w:color="auto" w:fill="92D050"/>
            <w:tcMar>
              <w:top w:w="0" w:type="dxa"/>
              <w:left w:w="0" w:type="dxa"/>
              <w:bottom w:w="0" w:type="dxa"/>
              <w:right w:w="0" w:type="dxa"/>
            </w:tcMar>
            <w:vAlign w:val="center"/>
          </w:tcPr>
          <w:p w14:paraId="2F0CE1BD"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96%</w:t>
            </w:r>
          </w:p>
        </w:tc>
      </w:tr>
      <w:tr w:rsidR="005B5BAA" w:rsidRPr="005B5BAA" w14:paraId="652DA062" w14:textId="77777777" w:rsidTr="19656E24">
        <w:trPr>
          <w:trHeight w:val="227"/>
          <w:jc w:val="center"/>
        </w:trPr>
        <w:tc>
          <w:tcPr>
            <w:tcW w:w="1410" w:type="dxa"/>
            <w:tcMar>
              <w:top w:w="0" w:type="dxa"/>
              <w:left w:w="0" w:type="dxa"/>
              <w:bottom w:w="0" w:type="dxa"/>
              <w:right w:w="0" w:type="dxa"/>
            </w:tcMar>
            <w:vAlign w:val="center"/>
            <w:hideMark/>
          </w:tcPr>
          <w:p w14:paraId="65EDFB28"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IMVI-IND-003 </w:t>
            </w:r>
          </w:p>
        </w:tc>
        <w:tc>
          <w:tcPr>
            <w:tcW w:w="4605" w:type="dxa"/>
            <w:tcMar>
              <w:top w:w="0" w:type="dxa"/>
              <w:left w:w="0" w:type="dxa"/>
              <w:bottom w:w="0" w:type="dxa"/>
              <w:right w:w="0" w:type="dxa"/>
            </w:tcMar>
            <w:vAlign w:val="center"/>
            <w:hideMark/>
          </w:tcPr>
          <w:p w14:paraId="75C910F5"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NIVEL PROMEDIO DE SATISFACCIÓN (BENEFICIARIOS DIRECTOS) </w:t>
            </w:r>
          </w:p>
        </w:tc>
        <w:tc>
          <w:tcPr>
            <w:tcW w:w="946" w:type="dxa"/>
            <w:shd w:val="clear" w:color="auto" w:fill="auto"/>
            <w:tcMar>
              <w:top w:w="0" w:type="dxa"/>
              <w:left w:w="0" w:type="dxa"/>
              <w:bottom w:w="0" w:type="dxa"/>
              <w:right w:w="0" w:type="dxa"/>
            </w:tcMar>
            <w:vAlign w:val="center"/>
          </w:tcPr>
          <w:p w14:paraId="3D9C88A1"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2091</w:t>
            </w:r>
          </w:p>
        </w:tc>
        <w:tc>
          <w:tcPr>
            <w:tcW w:w="1108" w:type="dxa"/>
            <w:shd w:val="clear" w:color="auto" w:fill="auto"/>
            <w:tcMar>
              <w:top w:w="0" w:type="dxa"/>
              <w:left w:w="0" w:type="dxa"/>
              <w:bottom w:w="0" w:type="dxa"/>
              <w:right w:w="0" w:type="dxa"/>
            </w:tcMar>
            <w:vAlign w:val="center"/>
          </w:tcPr>
          <w:p w14:paraId="39326B9F"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484</w:t>
            </w:r>
          </w:p>
        </w:tc>
        <w:tc>
          <w:tcPr>
            <w:tcW w:w="854" w:type="dxa"/>
            <w:shd w:val="clear" w:color="auto" w:fill="92D050"/>
            <w:tcMar>
              <w:top w:w="0" w:type="dxa"/>
              <w:left w:w="0" w:type="dxa"/>
              <w:bottom w:w="0" w:type="dxa"/>
              <w:right w:w="0" w:type="dxa"/>
            </w:tcMar>
            <w:vAlign w:val="center"/>
          </w:tcPr>
          <w:p w14:paraId="5E577226"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4,3</w:t>
            </w:r>
          </w:p>
        </w:tc>
        <w:tc>
          <w:tcPr>
            <w:tcW w:w="992" w:type="dxa"/>
            <w:shd w:val="clear" w:color="auto" w:fill="92D050"/>
            <w:tcMar>
              <w:top w:w="0" w:type="dxa"/>
              <w:left w:w="0" w:type="dxa"/>
              <w:bottom w:w="0" w:type="dxa"/>
              <w:right w:w="0" w:type="dxa"/>
            </w:tcMar>
            <w:vAlign w:val="center"/>
          </w:tcPr>
          <w:p w14:paraId="5BC30F45"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4,4</w:t>
            </w:r>
          </w:p>
        </w:tc>
      </w:tr>
      <w:tr w:rsidR="005B5BAA" w:rsidRPr="005B5BAA" w14:paraId="1062780E" w14:textId="77777777" w:rsidTr="19656E24">
        <w:trPr>
          <w:trHeight w:val="227"/>
          <w:jc w:val="center"/>
        </w:trPr>
        <w:tc>
          <w:tcPr>
            <w:tcW w:w="1410" w:type="dxa"/>
            <w:shd w:val="clear" w:color="auto" w:fill="FFFFFF" w:themeFill="background1"/>
            <w:tcMar>
              <w:top w:w="0" w:type="dxa"/>
              <w:left w:w="0" w:type="dxa"/>
              <w:bottom w:w="0" w:type="dxa"/>
              <w:right w:w="0" w:type="dxa"/>
            </w:tcMar>
            <w:vAlign w:val="center"/>
            <w:hideMark/>
          </w:tcPr>
          <w:p w14:paraId="226EB309"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IMVI-IND-004</w:t>
            </w:r>
          </w:p>
        </w:tc>
        <w:tc>
          <w:tcPr>
            <w:tcW w:w="4605" w:type="dxa"/>
            <w:tcMar>
              <w:top w:w="0" w:type="dxa"/>
              <w:left w:w="0" w:type="dxa"/>
              <w:bottom w:w="0" w:type="dxa"/>
              <w:right w:w="0" w:type="dxa"/>
            </w:tcMar>
            <w:vAlign w:val="center"/>
            <w:hideMark/>
          </w:tcPr>
          <w:p w14:paraId="0BD7152C"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CUMPLIMIENTO DE METAS DE CICLORUTAS</w:t>
            </w:r>
          </w:p>
        </w:tc>
        <w:tc>
          <w:tcPr>
            <w:tcW w:w="946" w:type="dxa"/>
            <w:shd w:val="clear" w:color="auto" w:fill="auto"/>
            <w:tcMar>
              <w:top w:w="0" w:type="dxa"/>
              <w:left w:w="0" w:type="dxa"/>
              <w:bottom w:w="0" w:type="dxa"/>
              <w:right w:w="0" w:type="dxa"/>
            </w:tcMar>
            <w:vAlign w:val="bottom"/>
          </w:tcPr>
          <w:p w14:paraId="5553F59A" w14:textId="77777777" w:rsidR="005B5BAA" w:rsidRPr="005B5BAA" w:rsidRDefault="005B5BAA" w:rsidP="005B5BAA">
            <w:pPr>
              <w:spacing w:after="0" w:line="240" w:lineRule="auto"/>
              <w:jc w:val="center"/>
              <w:rPr>
                <w:rFonts w:ascii="Arial" w:eastAsia="Times New Roman" w:hAnsi="Arial" w:cs="Arial"/>
                <w:color w:val="000000"/>
                <w:sz w:val="16"/>
                <w:szCs w:val="16"/>
                <w:lang w:val="en-US"/>
              </w:rPr>
            </w:pPr>
            <w:r w:rsidRPr="005B5BAA">
              <w:rPr>
                <w:rFonts w:ascii="Arial" w:eastAsia="Calibri" w:hAnsi="Arial" w:cs="Arial"/>
                <w:color w:val="000000"/>
                <w:sz w:val="16"/>
                <w:szCs w:val="16"/>
              </w:rPr>
              <w:t>1,43</w:t>
            </w:r>
          </w:p>
        </w:tc>
        <w:tc>
          <w:tcPr>
            <w:tcW w:w="1108" w:type="dxa"/>
            <w:shd w:val="clear" w:color="auto" w:fill="auto"/>
            <w:tcMar>
              <w:top w:w="0" w:type="dxa"/>
              <w:left w:w="0" w:type="dxa"/>
              <w:bottom w:w="0" w:type="dxa"/>
              <w:right w:w="0" w:type="dxa"/>
            </w:tcMar>
            <w:vAlign w:val="bottom"/>
          </w:tcPr>
          <w:p w14:paraId="1101ECC4" w14:textId="77777777" w:rsidR="005B5BAA" w:rsidRPr="005B5BAA" w:rsidRDefault="005B5BAA" w:rsidP="005B5BAA">
            <w:pPr>
              <w:widowControl w:val="0"/>
              <w:spacing w:after="0" w:line="240" w:lineRule="auto"/>
              <w:jc w:val="center"/>
              <w:rPr>
                <w:rFonts w:ascii="Arial" w:eastAsia="Calibri" w:hAnsi="Arial" w:cs="Arial"/>
                <w:color w:val="000000"/>
                <w:sz w:val="16"/>
                <w:szCs w:val="16"/>
              </w:rPr>
            </w:pPr>
            <w:r w:rsidRPr="005B5BAA">
              <w:rPr>
                <w:rFonts w:ascii="Arial" w:eastAsia="Calibri" w:hAnsi="Arial" w:cs="Arial"/>
                <w:color w:val="000000"/>
                <w:sz w:val="16"/>
                <w:szCs w:val="16"/>
              </w:rPr>
              <w:t>0,90</w:t>
            </w:r>
          </w:p>
        </w:tc>
        <w:tc>
          <w:tcPr>
            <w:tcW w:w="854" w:type="dxa"/>
            <w:shd w:val="clear" w:color="auto" w:fill="92D050"/>
            <w:tcMar>
              <w:top w:w="0" w:type="dxa"/>
              <w:left w:w="0" w:type="dxa"/>
              <w:bottom w:w="0" w:type="dxa"/>
              <w:right w:w="0" w:type="dxa"/>
            </w:tcMar>
            <w:vAlign w:val="bottom"/>
          </w:tcPr>
          <w:p w14:paraId="11E4CA30" w14:textId="77777777" w:rsidR="005B5BAA" w:rsidRPr="005B5BAA" w:rsidRDefault="005B5BAA" w:rsidP="005B5BAA">
            <w:pPr>
              <w:widowControl w:val="0"/>
              <w:spacing w:after="0" w:line="240" w:lineRule="auto"/>
              <w:jc w:val="center"/>
              <w:rPr>
                <w:rFonts w:ascii="Arial" w:eastAsia="Calibri" w:hAnsi="Arial" w:cs="Arial"/>
                <w:color w:val="000000"/>
                <w:sz w:val="16"/>
                <w:szCs w:val="16"/>
              </w:rPr>
            </w:pPr>
            <w:r w:rsidRPr="005B5BAA">
              <w:rPr>
                <w:rFonts w:ascii="Arial" w:eastAsia="Calibri" w:hAnsi="Arial" w:cs="Arial"/>
                <w:color w:val="000000"/>
                <w:sz w:val="16"/>
                <w:szCs w:val="16"/>
              </w:rPr>
              <w:t>159%</w:t>
            </w:r>
          </w:p>
        </w:tc>
        <w:tc>
          <w:tcPr>
            <w:tcW w:w="992" w:type="dxa"/>
            <w:shd w:val="clear" w:color="auto" w:fill="92D050"/>
            <w:tcMar>
              <w:top w:w="0" w:type="dxa"/>
              <w:left w:w="0" w:type="dxa"/>
              <w:bottom w:w="0" w:type="dxa"/>
              <w:right w:w="0" w:type="dxa"/>
            </w:tcMar>
            <w:vAlign w:val="center"/>
          </w:tcPr>
          <w:p w14:paraId="112D42A5"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110,42%</w:t>
            </w:r>
          </w:p>
        </w:tc>
      </w:tr>
      <w:tr w:rsidR="005B5BAA" w:rsidRPr="005B5BAA" w14:paraId="0004BA1C" w14:textId="77777777" w:rsidTr="19656E24">
        <w:trPr>
          <w:trHeight w:val="227"/>
          <w:jc w:val="center"/>
        </w:trPr>
        <w:tc>
          <w:tcPr>
            <w:tcW w:w="1410" w:type="dxa"/>
            <w:shd w:val="clear" w:color="auto" w:fill="FFFFFF" w:themeFill="background1"/>
            <w:tcMar>
              <w:top w:w="0" w:type="dxa"/>
              <w:left w:w="0" w:type="dxa"/>
              <w:bottom w:w="0" w:type="dxa"/>
              <w:right w:w="0" w:type="dxa"/>
            </w:tcMar>
            <w:vAlign w:val="center"/>
            <w:hideMark/>
          </w:tcPr>
          <w:p w14:paraId="2CA468D6"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lastRenderedPageBreak/>
              <w:t>IMVI-IND-005</w:t>
            </w:r>
          </w:p>
        </w:tc>
        <w:tc>
          <w:tcPr>
            <w:tcW w:w="4605" w:type="dxa"/>
            <w:tcMar>
              <w:top w:w="0" w:type="dxa"/>
              <w:left w:w="0" w:type="dxa"/>
              <w:bottom w:w="0" w:type="dxa"/>
              <w:right w:w="0" w:type="dxa"/>
            </w:tcMar>
            <w:vAlign w:val="center"/>
            <w:hideMark/>
          </w:tcPr>
          <w:p w14:paraId="3A56929D"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CUMPLIMIENTO DE METAS DE ESPACIO PÚBLICO</w:t>
            </w:r>
          </w:p>
        </w:tc>
        <w:tc>
          <w:tcPr>
            <w:tcW w:w="946" w:type="dxa"/>
            <w:shd w:val="clear" w:color="auto" w:fill="auto"/>
            <w:tcMar>
              <w:top w:w="0" w:type="dxa"/>
              <w:left w:w="0" w:type="dxa"/>
              <w:bottom w:w="0" w:type="dxa"/>
              <w:right w:w="0" w:type="dxa"/>
            </w:tcMar>
            <w:vAlign w:val="bottom"/>
          </w:tcPr>
          <w:p w14:paraId="264365B5" w14:textId="77777777" w:rsidR="005B5BAA" w:rsidRPr="005B5BAA" w:rsidRDefault="005B5BAA" w:rsidP="005B5BAA">
            <w:pPr>
              <w:spacing w:after="0" w:line="240" w:lineRule="auto"/>
              <w:jc w:val="center"/>
              <w:rPr>
                <w:rFonts w:ascii="Arial" w:eastAsia="Times New Roman" w:hAnsi="Arial" w:cs="Arial"/>
                <w:color w:val="000000"/>
                <w:sz w:val="16"/>
                <w:szCs w:val="16"/>
                <w:lang w:val="en-US"/>
              </w:rPr>
            </w:pPr>
            <w:r w:rsidRPr="005B5BAA">
              <w:rPr>
                <w:rFonts w:ascii="Arial" w:eastAsia="Calibri" w:hAnsi="Arial" w:cs="Arial"/>
                <w:color w:val="000000"/>
                <w:sz w:val="16"/>
                <w:szCs w:val="16"/>
              </w:rPr>
              <w:t>19310,43</w:t>
            </w:r>
          </w:p>
        </w:tc>
        <w:tc>
          <w:tcPr>
            <w:tcW w:w="1108" w:type="dxa"/>
            <w:shd w:val="clear" w:color="auto" w:fill="auto"/>
            <w:tcMar>
              <w:top w:w="0" w:type="dxa"/>
              <w:left w:w="0" w:type="dxa"/>
              <w:bottom w:w="0" w:type="dxa"/>
              <w:right w:w="0" w:type="dxa"/>
            </w:tcMar>
            <w:vAlign w:val="bottom"/>
          </w:tcPr>
          <w:p w14:paraId="02A18DF9" w14:textId="77777777" w:rsidR="005B5BAA" w:rsidRPr="005B5BAA" w:rsidRDefault="005B5BAA" w:rsidP="005B5BAA">
            <w:pPr>
              <w:widowControl w:val="0"/>
              <w:spacing w:after="0" w:line="240" w:lineRule="auto"/>
              <w:jc w:val="center"/>
              <w:rPr>
                <w:rFonts w:ascii="Arial" w:eastAsia="Calibri" w:hAnsi="Arial" w:cs="Arial"/>
                <w:color w:val="000000"/>
                <w:sz w:val="16"/>
                <w:szCs w:val="16"/>
              </w:rPr>
            </w:pPr>
            <w:r w:rsidRPr="005B5BAA">
              <w:rPr>
                <w:rFonts w:ascii="Arial" w:eastAsia="Calibri" w:hAnsi="Arial" w:cs="Arial"/>
                <w:color w:val="000000"/>
                <w:sz w:val="16"/>
                <w:szCs w:val="16"/>
              </w:rPr>
              <w:t>15718</w:t>
            </w:r>
          </w:p>
        </w:tc>
        <w:tc>
          <w:tcPr>
            <w:tcW w:w="854" w:type="dxa"/>
            <w:shd w:val="clear" w:color="auto" w:fill="92D050"/>
            <w:tcMar>
              <w:top w:w="0" w:type="dxa"/>
              <w:left w:w="0" w:type="dxa"/>
              <w:bottom w:w="0" w:type="dxa"/>
              <w:right w:w="0" w:type="dxa"/>
            </w:tcMar>
            <w:vAlign w:val="center"/>
          </w:tcPr>
          <w:p w14:paraId="0AD04C4C"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123%</w:t>
            </w:r>
          </w:p>
        </w:tc>
        <w:tc>
          <w:tcPr>
            <w:tcW w:w="992" w:type="dxa"/>
            <w:shd w:val="clear" w:color="auto" w:fill="92D050"/>
            <w:tcMar>
              <w:top w:w="0" w:type="dxa"/>
              <w:left w:w="0" w:type="dxa"/>
              <w:bottom w:w="0" w:type="dxa"/>
              <w:right w:w="0" w:type="dxa"/>
            </w:tcMar>
            <w:vAlign w:val="center"/>
          </w:tcPr>
          <w:p w14:paraId="740BB3FC"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104%</w:t>
            </w:r>
          </w:p>
        </w:tc>
      </w:tr>
      <w:tr w:rsidR="005B5BAA" w:rsidRPr="005B5BAA" w14:paraId="3B14BFF9" w14:textId="77777777" w:rsidTr="19656E24">
        <w:trPr>
          <w:trHeight w:val="227"/>
          <w:jc w:val="center"/>
        </w:trPr>
        <w:tc>
          <w:tcPr>
            <w:tcW w:w="1410" w:type="dxa"/>
            <w:shd w:val="clear" w:color="auto" w:fill="FFFFFF" w:themeFill="background1"/>
            <w:tcMar>
              <w:top w:w="0" w:type="dxa"/>
              <w:left w:w="0" w:type="dxa"/>
              <w:bottom w:w="0" w:type="dxa"/>
              <w:right w:w="0" w:type="dxa"/>
            </w:tcMar>
            <w:vAlign w:val="center"/>
            <w:hideMark/>
          </w:tcPr>
          <w:p w14:paraId="50647A32"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GSIT-IND-001 </w:t>
            </w:r>
          </w:p>
        </w:tc>
        <w:tc>
          <w:tcPr>
            <w:tcW w:w="4605" w:type="dxa"/>
            <w:tcMar>
              <w:top w:w="0" w:type="dxa"/>
              <w:left w:w="0" w:type="dxa"/>
              <w:bottom w:w="0" w:type="dxa"/>
              <w:right w:w="0" w:type="dxa"/>
            </w:tcMar>
            <w:vAlign w:val="center"/>
            <w:hideMark/>
          </w:tcPr>
          <w:p w14:paraId="39B0A895"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OPORTUNIDAD EN LA ATENCIÓN DE LA MESA DE AYUDA PARA PROCESOS INTERNOS</w:t>
            </w:r>
          </w:p>
        </w:tc>
        <w:tc>
          <w:tcPr>
            <w:tcW w:w="946" w:type="dxa"/>
            <w:shd w:val="clear" w:color="auto" w:fill="auto"/>
            <w:tcMar>
              <w:top w:w="0" w:type="dxa"/>
              <w:left w:w="0" w:type="dxa"/>
              <w:bottom w:w="0" w:type="dxa"/>
              <w:right w:w="0" w:type="dxa"/>
            </w:tcMar>
            <w:vAlign w:val="center"/>
          </w:tcPr>
          <w:p w14:paraId="49402A5B"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2468</w:t>
            </w:r>
          </w:p>
        </w:tc>
        <w:tc>
          <w:tcPr>
            <w:tcW w:w="1108" w:type="dxa"/>
            <w:shd w:val="clear" w:color="auto" w:fill="auto"/>
            <w:tcMar>
              <w:top w:w="0" w:type="dxa"/>
              <w:left w:w="0" w:type="dxa"/>
              <w:bottom w:w="0" w:type="dxa"/>
              <w:right w:w="0" w:type="dxa"/>
            </w:tcMar>
            <w:vAlign w:val="center"/>
          </w:tcPr>
          <w:p w14:paraId="3DA5B0D0"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3043</w:t>
            </w:r>
          </w:p>
        </w:tc>
        <w:tc>
          <w:tcPr>
            <w:tcW w:w="854" w:type="dxa"/>
            <w:shd w:val="clear" w:color="auto" w:fill="92D050"/>
            <w:tcMar>
              <w:top w:w="0" w:type="dxa"/>
              <w:left w:w="0" w:type="dxa"/>
              <w:bottom w:w="0" w:type="dxa"/>
              <w:right w:w="0" w:type="dxa"/>
            </w:tcMar>
            <w:vAlign w:val="center"/>
          </w:tcPr>
          <w:p w14:paraId="187CE78B"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81,10%</w:t>
            </w:r>
          </w:p>
        </w:tc>
        <w:tc>
          <w:tcPr>
            <w:tcW w:w="992" w:type="dxa"/>
            <w:shd w:val="clear" w:color="auto" w:fill="92D050"/>
            <w:tcMar>
              <w:top w:w="0" w:type="dxa"/>
              <w:left w:w="0" w:type="dxa"/>
              <w:bottom w:w="0" w:type="dxa"/>
              <w:right w:w="0" w:type="dxa"/>
            </w:tcMar>
            <w:vAlign w:val="center"/>
          </w:tcPr>
          <w:p w14:paraId="0ACB7A05"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84,85%</w:t>
            </w:r>
          </w:p>
        </w:tc>
      </w:tr>
      <w:tr w:rsidR="005B5BAA" w:rsidRPr="005B5BAA" w14:paraId="72AD8C04" w14:textId="77777777" w:rsidTr="19656E24">
        <w:trPr>
          <w:trHeight w:val="227"/>
          <w:jc w:val="center"/>
        </w:trPr>
        <w:tc>
          <w:tcPr>
            <w:tcW w:w="1410" w:type="dxa"/>
            <w:shd w:val="clear" w:color="auto" w:fill="FFFFFF" w:themeFill="background1"/>
            <w:tcMar>
              <w:top w:w="0" w:type="dxa"/>
              <w:left w:w="0" w:type="dxa"/>
              <w:bottom w:w="0" w:type="dxa"/>
              <w:right w:w="0" w:type="dxa"/>
            </w:tcMar>
            <w:vAlign w:val="center"/>
            <w:hideMark/>
          </w:tcPr>
          <w:p w14:paraId="2615891A"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GREF-IND-001 </w:t>
            </w:r>
          </w:p>
        </w:tc>
        <w:tc>
          <w:tcPr>
            <w:tcW w:w="4605" w:type="dxa"/>
            <w:tcMar>
              <w:top w:w="0" w:type="dxa"/>
              <w:left w:w="0" w:type="dxa"/>
              <w:bottom w:w="0" w:type="dxa"/>
              <w:right w:w="0" w:type="dxa"/>
            </w:tcMar>
            <w:vAlign w:val="center"/>
            <w:hideMark/>
          </w:tcPr>
          <w:p w14:paraId="23397587"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SOLICITUDES DE RECURSOS FÍSICOS NO ATENDIDAS OPORTUNAMENTE</w:t>
            </w:r>
          </w:p>
        </w:tc>
        <w:tc>
          <w:tcPr>
            <w:tcW w:w="946" w:type="dxa"/>
            <w:shd w:val="clear" w:color="auto" w:fill="auto"/>
            <w:tcMar>
              <w:top w:w="0" w:type="dxa"/>
              <w:left w:w="0" w:type="dxa"/>
              <w:bottom w:w="0" w:type="dxa"/>
              <w:right w:w="0" w:type="dxa"/>
            </w:tcMar>
            <w:vAlign w:val="center"/>
          </w:tcPr>
          <w:p w14:paraId="6E5E6FAB"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4975</w:t>
            </w:r>
          </w:p>
        </w:tc>
        <w:tc>
          <w:tcPr>
            <w:tcW w:w="1108" w:type="dxa"/>
            <w:shd w:val="clear" w:color="auto" w:fill="auto"/>
            <w:tcMar>
              <w:top w:w="0" w:type="dxa"/>
              <w:left w:w="0" w:type="dxa"/>
              <w:bottom w:w="0" w:type="dxa"/>
              <w:right w:w="0" w:type="dxa"/>
            </w:tcMar>
            <w:vAlign w:val="center"/>
          </w:tcPr>
          <w:p w14:paraId="37EED2BB"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1368</w:t>
            </w:r>
          </w:p>
        </w:tc>
        <w:tc>
          <w:tcPr>
            <w:tcW w:w="854" w:type="dxa"/>
            <w:shd w:val="clear" w:color="auto" w:fill="FFFF00"/>
            <w:tcMar>
              <w:top w:w="0" w:type="dxa"/>
              <w:left w:w="0" w:type="dxa"/>
              <w:bottom w:w="0" w:type="dxa"/>
              <w:right w:w="0" w:type="dxa"/>
            </w:tcMar>
            <w:vAlign w:val="center"/>
          </w:tcPr>
          <w:p w14:paraId="60172114"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3,64</w:t>
            </w:r>
          </w:p>
        </w:tc>
        <w:tc>
          <w:tcPr>
            <w:tcW w:w="992" w:type="dxa"/>
            <w:shd w:val="clear" w:color="auto" w:fill="FFFF00"/>
            <w:tcMar>
              <w:top w:w="0" w:type="dxa"/>
              <w:left w:w="0" w:type="dxa"/>
              <w:bottom w:w="0" w:type="dxa"/>
              <w:right w:w="0" w:type="dxa"/>
            </w:tcMar>
            <w:vAlign w:val="center"/>
          </w:tcPr>
          <w:p w14:paraId="725CF19A"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3,86</w:t>
            </w:r>
          </w:p>
        </w:tc>
      </w:tr>
      <w:tr w:rsidR="005B5BAA" w:rsidRPr="005B5BAA" w14:paraId="141FA646" w14:textId="77777777" w:rsidTr="19656E24">
        <w:trPr>
          <w:trHeight w:val="227"/>
          <w:jc w:val="center"/>
        </w:trPr>
        <w:tc>
          <w:tcPr>
            <w:tcW w:w="1410" w:type="dxa"/>
            <w:shd w:val="clear" w:color="auto" w:fill="FFFFFF" w:themeFill="background1"/>
            <w:tcMar>
              <w:top w:w="0" w:type="dxa"/>
              <w:left w:w="0" w:type="dxa"/>
              <w:bottom w:w="0" w:type="dxa"/>
              <w:right w:w="0" w:type="dxa"/>
            </w:tcMar>
            <w:vAlign w:val="center"/>
            <w:hideMark/>
          </w:tcPr>
          <w:p w14:paraId="06E16506"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GCON-IND-001 </w:t>
            </w:r>
          </w:p>
        </w:tc>
        <w:tc>
          <w:tcPr>
            <w:tcW w:w="4605" w:type="dxa"/>
            <w:tcMar>
              <w:top w:w="0" w:type="dxa"/>
              <w:left w:w="0" w:type="dxa"/>
              <w:bottom w:w="0" w:type="dxa"/>
              <w:right w:w="0" w:type="dxa"/>
            </w:tcMar>
            <w:vAlign w:val="center"/>
            <w:hideMark/>
          </w:tcPr>
          <w:p w14:paraId="0FED5C7E"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CONTRATOS O CONVENIOS LIQUIDADOS POR MUTUO ACUERDO</w:t>
            </w:r>
          </w:p>
        </w:tc>
        <w:tc>
          <w:tcPr>
            <w:tcW w:w="946" w:type="dxa"/>
            <w:shd w:val="clear" w:color="auto" w:fill="auto"/>
            <w:tcMar>
              <w:top w:w="0" w:type="dxa"/>
              <w:left w:w="0" w:type="dxa"/>
              <w:bottom w:w="0" w:type="dxa"/>
              <w:right w:w="0" w:type="dxa"/>
            </w:tcMar>
            <w:vAlign w:val="center"/>
          </w:tcPr>
          <w:p w14:paraId="200201ED"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24</w:t>
            </w:r>
          </w:p>
        </w:tc>
        <w:tc>
          <w:tcPr>
            <w:tcW w:w="1108" w:type="dxa"/>
            <w:shd w:val="clear" w:color="auto" w:fill="auto"/>
            <w:tcMar>
              <w:top w:w="0" w:type="dxa"/>
              <w:left w:w="0" w:type="dxa"/>
              <w:bottom w:w="0" w:type="dxa"/>
              <w:right w:w="0" w:type="dxa"/>
            </w:tcMar>
            <w:vAlign w:val="center"/>
          </w:tcPr>
          <w:p w14:paraId="0810A4C3"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38</w:t>
            </w:r>
          </w:p>
        </w:tc>
        <w:tc>
          <w:tcPr>
            <w:tcW w:w="854" w:type="dxa"/>
            <w:shd w:val="clear" w:color="auto" w:fill="FFFF00"/>
            <w:tcMar>
              <w:top w:w="0" w:type="dxa"/>
              <w:left w:w="0" w:type="dxa"/>
              <w:bottom w:w="0" w:type="dxa"/>
              <w:right w:w="0" w:type="dxa"/>
            </w:tcMar>
            <w:vAlign w:val="center"/>
          </w:tcPr>
          <w:p w14:paraId="018D8125"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63%</w:t>
            </w:r>
          </w:p>
        </w:tc>
        <w:tc>
          <w:tcPr>
            <w:tcW w:w="992" w:type="dxa"/>
            <w:shd w:val="clear" w:color="auto" w:fill="FF0000"/>
            <w:tcMar>
              <w:top w:w="0" w:type="dxa"/>
              <w:left w:w="0" w:type="dxa"/>
              <w:bottom w:w="0" w:type="dxa"/>
              <w:right w:w="0" w:type="dxa"/>
            </w:tcMar>
            <w:vAlign w:val="center"/>
          </w:tcPr>
          <w:p w14:paraId="2CA013AD"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58%</w:t>
            </w:r>
          </w:p>
        </w:tc>
      </w:tr>
      <w:tr w:rsidR="005B5BAA" w:rsidRPr="005B5BAA" w14:paraId="56AA3D6A" w14:textId="77777777" w:rsidTr="19656E24">
        <w:trPr>
          <w:trHeight w:val="227"/>
          <w:jc w:val="center"/>
        </w:trPr>
        <w:tc>
          <w:tcPr>
            <w:tcW w:w="1410" w:type="dxa"/>
            <w:shd w:val="clear" w:color="auto" w:fill="FFFFFF" w:themeFill="background1"/>
            <w:tcMar>
              <w:top w:w="0" w:type="dxa"/>
              <w:left w:w="0" w:type="dxa"/>
              <w:bottom w:w="0" w:type="dxa"/>
              <w:right w:w="0" w:type="dxa"/>
            </w:tcMar>
            <w:vAlign w:val="center"/>
            <w:hideMark/>
          </w:tcPr>
          <w:p w14:paraId="1D3A82EB"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GCON-IND-002 </w:t>
            </w:r>
          </w:p>
        </w:tc>
        <w:tc>
          <w:tcPr>
            <w:tcW w:w="4605" w:type="dxa"/>
            <w:tcMar>
              <w:top w:w="0" w:type="dxa"/>
              <w:left w:w="0" w:type="dxa"/>
              <w:bottom w:w="0" w:type="dxa"/>
              <w:right w:w="0" w:type="dxa"/>
            </w:tcMar>
            <w:vAlign w:val="center"/>
            <w:hideMark/>
          </w:tcPr>
          <w:p w14:paraId="68BD2508"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CUMPLIMIENTO EN LA PUBLICACIÓN DE PROCESOS DEL PLAN ANUAL DE ADQISICIONES</w:t>
            </w:r>
          </w:p>
        </w:tc>
        <w:tc>
          <w:tcPr>
            <w:tcW w:w="946" w:type="dxa"/>
            <w:shd w:val="clear" w:color="auto" w:fill="auto"/>
            <w:tcMar>
              <w:top w:w="0" w:type="dxa"/>
              <w:left w:w="0" w:type="dxa"/>
              <w:bottom w:w="0" w:type="dxa"/>
              <w:right w:w="0" w:type="dxa"/>
            </w:tcMar>
            <w:vAlign w:val="center"/>
          </w:tcPr>
          <w:p w14:paraId="3B429A2E"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27</w:t>
            </w:r>
          </w:p>
        </w:tc>
        <w:tc>
          <w:tcPr>
            <w:tcW w:w="1108" w:type="dxa"/>
            <w:shd w:val="clear" w:color="auto" w:fill="auto"/>
            <w:tcMar>
              <w:top w:w="0" w:type="dxa"/>
              <w:left w:w="0" w:type="dxa"/>
              <w:bottom w:w="0" w:type="dxa"/>
              <w:right w:w="0" w:type="dxa"/>
            </w:tcMar>
            <w:vAlign w:val="center"/>
          </w:tcPr>
          <w:p w14:paraId="0521B905"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30</w:t>
            </w:r>
          </w:p>
        </w:tc>
        <w:tc>
          <w:tcPr>
            <w:tcW w:w="854" w:type="dxa"/>
            <w:shd w:val="clear" w:color="auto" w:fill="FFFF00"/>
            <w:tcMar>
              <w:top w:w="0" w:type="dxa"/>
              <w:left w:w="0" w:type="dxa"/>
              <w:bottom w:w="0" w:type="dxa"/>
              <w:right w:w="0" w:type="dxa"/>
            </w:tcMar>
            <w:vAlign w:val="center"/>
          </w:tcPr>
          <w:p w14:paraId="79C3B447"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90%</w:t>
            </w:r>
          </w:p>
        </w:tc>
        <w:tc>
          <w:tcPr>
            <w:tcW w:w="992" w:type="dxa"/>
            <w:shd w:val="clear" w:color="auto" w:fill="FF0000"/>
            <w:tcMar>
              <w:top w:w="0" w:type="dxa"/>
              <w:left w:w="0" w:type="dxa"/>
              <w:bottom w:w="0" w:type="dxa"/>
              <w:right w:w="0" w:type="dxa"/>
            </w:tcMar>
            <w:vAlign w:val="center"/>
          </w:tcPr>
          <w:p w14:paraId="63E80239"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74%</w:t>
            </w:r>
          </w:p>
        </w:tc>
      </w:tr>
      <w:tr w:rsidR="005B5BAA" w:rsidRPr="005B5BAA" w14:paraId="62D29919" w14:textId="77777777" w:rsidTr="19656E24">
        <w:trPr>
          <w:trHeight w:val="227"/>
          <w:jc w:val="center"/>
        </w:trPr>
        <w:tc>
          <w:tcPr>
            <w:tcW w:w="1410" w:type="dxa"/>
            <w:shd w:val="clear" w:color="auto" w:fill="FFFFFF" w:themeFill="background1"/>
            <w:tcMar>
              <w:top w:w="0" w:type="dxa"/>
              <w:left w:w="0" w:type="dxa"/>
              <w:bottom w:w="0" w:type="dxa"/>
              <w:right w:w="0" w:type="dxa"/>
            </w:tcMar>
            <w:vAlign w:val="center"/>
            <w:hideMark/>
          </w:tcPr>
          <w:p w14:paraId="5C02FD3F"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GEFI-IND-003 </w:t>
            </w:r>
          </w:p>
        </w:tc>
        <w:tc>
          <w:tcPr>
            <w:tcW w:w="4605" w:type="dxa"/>
            <w:tcMar>
              <w:top w:w="0" w:type="dxa"/>
              <w:left w:w="0" w:type="dxa"/>
              <w:bottom w:w="0" w:type="dxa"/>
              <w:right w:w="0" w:type="dxa"/>
            </w:tcMar>
            <w:vAlign w:val="center"/>
            <w:hideMark/>
          </w:tcPr>
          <w:p w14:paraId="79BA4FBF"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EJECUCIÓN DEL PAC (PLAN ANUALIZADO DE CAJA) </w:t>
            </w:r>
          </w:p>
        </w:tc>
        <w:tc>
          <w:tcPr>
            <w:tcW w:w="946" w:type="dxa"/>
            <w:shd w:val="clear" w:color="auto" w:fill="auto"/>
            <w:tcMar>
              <w:top w:w="0" w:type="dxa"/>
              <w:left w:w="0" w:type="dxa"/>
              <w:bottom w:w="0" w:type="dxa"/>
              <w:right w:w="0" w:type="dxa"/>
            </w:tcMar>
            <w:vAlign w:val="center"/>
          </w:tcPr>
          <w:p w14:paraId="7B9247DF"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   46.407</w:t>
            </w:r>
          </w:p>
        </w:tc>
        <w:tc>
          <w:tcPr>
            <w:tcW w:w="1108" w:type="dxa"/>
            <w:shd w:val="clear" w:color="auto" w:fill="auto"/>
            <w:tcMar>
              <w:top w:w="0" w:type="dxa"/>
              <w:left w:w="0" w:type="dxa"/>
              <w:bottom w:w="0" w:type="dxa"/>
              <w:right w:w="0" w:type="dxa"/>
            </w:tcMar>
            <w:vAlign w:val="center"/>
          </w:tcPr>
          <w:p w14:paraId="35DC2F06"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   52.027</w:t>
            </w:r>
          </w:p>
        </w:tc>
        <w:tc>
          <w:tcPr>
            <w:tcW w:w="854" w:type="dxa"/>
            <w:shd w:val="clear" w:color="auto" w:fill="92D050"/>
            <w:tcMar>
              <w:top w:w="0" w:type="dxa"/>
              <w:left w:w="0" w:type="dxa"/>
              <w:bottom w:w="0" w:type="dxa"/>
              <w:right w:w="0" w:type="dxa"/>
            </w:tcMar>
            <w:vAlign w:val="center"/>
          </w:tcPr>
          <w:p w14:paraId="5B04BA24"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89,20%</w:t>
            </w:r>
          </w:p>
        </w:tc>
        <w:tc>
          <w:tcPr>
            <w:tcW w:w="992" w:type="dxa"/>
            <w:shd w:val="clear" w:color="auto" w:fill="92D050"/>
            <w:tcMar>
              <w:top w:w="0" w:type="dxa"/>
              <w:left w:w="0" w:type="dxa"/>
              <w:bottom w:w="0" w:type="dxa"/>
              <w:right w:w="0" w:type="dxa"/>
            </w:tcMar>
            <w:vAlign w:val="center"/>
          </w:tcPr>
          <w:p w14:paraId="5F65E36C"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93.53%</w:t>
            </w:r>
          </w:p>
        </w:tc>
      </w:tr>
      <w:tr w:rsidR="005B5BAA" w:rsidRPr="005B5BAA" w14:paraId="5BF7720A" w14:textId="77777777" w:rsidTr="19656E24">
        <w:trPr>
          <w:trHeight w:val="227"/>
          <w:jc w:val="center"/>
        </w:trPr>
        <w:tc>
          <w:tcPr>
            <w:tcW w:w="1410" w:type="dxa"/>
            <w:shd w:val="clear" w:color="auto" w:fill="FFFFFF" w:themeFill="background1"/>
            <w:tcMar>
              <w:top w:w="0" w:type="dxa"/>
              <w:left w:w="0" w:type="dxa"/>
              <w:bottom w:w="0" w:type="dxa"/>
              <w:right w:w="0" w:type="dxa"/>
            </w:tcMar>
            <w:vAlign w:val="center"/>
            <w:hideMark/>
          </w:tcPr>
          <w:p w14:paraId="44483F61"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GEFI-IND-005 </w:t>
            </w:r>
          </w:p>
        </w:tc>
        <w:tc>
          <w:tcPr>
            <w:tcW w:w="4605" w:type="dxa"/>
            <w:tcMar>
              <w:top w:w="0" w:type="dxa"/>
              <w:left w:w="0" w:type="dxa"/>
              <w:bottom w:w="0" w:type="dxa"/>
              <w:right w:w="0" w:type="dxa"/>
            </w:tcMar>
            <w:vAlign w:val="center"/>
            <w:hideMark/>
          </w:tcPr>
          <w:p w14:paraId="22B44A47"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EJECUCIÓN DE RESERVAS PRESUPUESTALES </w:t>
            </w:r>
          </w:p>
        </w:tc>
        <w:tc>
          <w:tcPr>
            <w:tcW w:w="946" w:type="dxa"/>
            <w:shd w:val="clear" w:color="auto" w:fill="auto"/>
            <w:tcMar>
              <w:top w:w="0" w:type="dxa"/>
              <w:left w:w="0" w:type="dxa"/>
              <w:bottom w:w="0" w:type="dxa"/>
              <w:right w:w="0" w:type="dxa"/>
            </w:tcMar>
            <w:vAlign w:val="center"/>
          </w:tcPr>
          <w:p w14:paraId="799237B1"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     1.045</w:t>
            </w:r>
          </w:p>
        </w:tc>
        <w:tc>
          <w:tcPr>
            <w:tcW w:w="1108" w:type="dxa"/>
            <w:shd w:val="clear" w:color="auto" w:fill="auto"/>
            <w:tcMar>
              <w:top w:w="0" w:type="dxa"/>
              <w:left w:w="0" w:type="dxa"/>
              <w:bottom w:w="0" w:type="dxa"/>
              <w:right w:w="0" w:type="dxa"/>
            </w:tcMar>
            <w:vAlign w:val="center"/>
          </w:tcPr>
          <w:p w14:paraId="796F8073"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 xml:space="preserve"> $    53.762</w:t>
            </w:r>
          </w:p>
        </w:tc>
        <w:tc>
          <w:tcPr>
            <w:tcW w:w="854" w:type="dxa"/>
            <w:shd w:val="clear" w:color="auto" w:fill="92D050"/>
            <w:tcMar>
              <w:top w:w="0" w:type="dxa"/>
              <w:left w:w="0" w:type="dxa"/>
              <w:bottom w:w="0" w:type="dxa"/>
              <w:right w:w="0" w:type="dxa"/>
            </w:tcMar>
            <w:vAlign w:val="center"/>
          </w:tcPr>
          <w:p w14:paraId="459FC56C"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1,95%</w:t>
            </w:r>
          </w:p>
        </w:tc>
        <w:tc>
          <w:tcPr>
            <w:tcW w:w="992" w:type="dxa"/>
            <w:shd w:val="clear" w:color="auto" w:fill="92D050"/>
            <w:tcMar>
              <w:top w:w="0" w:type="dxa"/>
              <w:left w:w="0" w:type="dxa"/>
              <w:bottom w:w="0" w:type="dxa"/>
              <w:right w:w="0" w:type="dxa"/>
            </w:tcMar>
            <w:vAlign w:val="center"/>
          </w:tcPr>
          <w:p w14:paraId="1D658DA3"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96,30%</w:t>
            </w:r>
          </w:p>
        </w:tc>
      </w:tr>
      <w:tr w:rsidR="005B5BAA" w:rsidRPr="005B5BAA" w14:paraId="364EB016" w14:textId="77777777" w:rsidTr="19656E24">
        <w:trPr>
          <w:trHeight w:val="227"/>
          <w:jc w:val="center"/>
        </w:trPr>
        <w:tc>
          <w:tcPr>
            <w:tcW w:w="1410" w:type="dxa"/>
            <w:shd w:val="clear" w:color="auto" w:fill="FFFFFF" w:themeFill="background1"/>
            <w:tcMar>
              <w:top w:w="0" w:type="dxa"/>
              <w:left w:w="0" w:type="dxa"/>
              <w:bottom w:w="0" w:type="dxa"/>
              <w:right w:w="0" w:type="dxa"/>
            </w:tcMar>
            <w:vAlign w:val="center"/>
            <w:hideMark/>
          </w:tcPr>
          <w:p w14:paraId="3EDEE2F1"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GEFI-IND-006</w:t>
            </w:r>
          </w:p>
        </w:tc>
        <w:tc>
          <w:tcPr>
            <w:tcW w:w="4605" w:type="dxa"/>
            <w:tcMar>
              <w:top w:w="0" w:type="dxa"/>
              <w:left w:w="0" w:type="dxa"/>
              <w:bottom w:w="0" w:type="dxa"/>
              <w:right w:w="0" w:type="dxa"/>
            </w:tcMar>
            <w:vAlign w:val="center"/>
            <w:hideMark/>
          </w:tcPr>
          <w:p w14:paraId="07B51451"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DIFERENCIAS ENCONTRADAS EN LAS CONCILIACIONES DE CUENTAS RECÍPROCAS</w:t>
            </w:r>
          </w:p>
        </w:tc>
        <w:tc>
          <w:tcPr>
            <w:tcW w:w="946" w:type="dxa"/>
            <w:shd w:val="clear" w:color="auto" w:fill="auto"/>
            <w:tcMar>
              <w:top w:w="0" w:type="dxa"/>
              <w:left w:w="0" w:type="dxa"/>
              <w:bottom w:w="0" w:type="dxa"/>
              <w:right w:w="0" w:type="dxa"/>
            </w:tcMar>
            <w:vAlign w:val="center"/>
          </w:tcPr>
          <w:p w14:paraId="48D915F5"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8</w:t>
            </w:r>
          </w:p>
        </w:tc>
        <w:tc>
          <w:tcPr>
            <w:tcW w:w="1108" w:type="dxa"/>
            <w:shd w:val="clear" w:color="auto" w:fill="auto"/>
            <w:tcMar>
              <w:top w:w="0" w:type="dxa"/>
              <w:left w:w="0" w:type="dxa"/>
              <w:bottom w:w="0" w:type="dxa"/>
              <w:right w:w="0" w:type="dxa"/>
            </w:tcMar>
            <w:vAlign w:val="center"/>
          </w:tcPr>
          <w:p w14:paraId="4B2C2A20"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26</w:t>
            </w:r>
          </w:p>
        </w:tc>
        <w:tc>
          <w:tcPr>
            <w:tcW w:w="854" w:type="dxa"/>
            <w:shd w:val="clear" w:color="auto" w:fill="FFFF00"/>
            <w:tcMar>
              <w:top w:w="0" w:type="dxa"/>
              <w:left w:w="0" w:type="dxa"/>
              <w:bottom w:w="0" w:type="dxa"/>
              <w:right w:w="0" w:type="dxa"/>
            </w:tcMar>
            <w:vAlign w:val="center"/>
          </w:tcPr>
          <w:p w14:paraId="7858EA75"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31%</w:t>
            </w:r>
          </w:p>
        </w:tc>
        <w:tc>
          <w:tcPr>
            <w:tcW w:w="992" w:type="dxa"/>
            <w:shd w:val="clear" w:color="auto" w:fill="92D050"/>
            <w:tcMar>
              <w:top w:w="0" w:type="dxa"/>
              <w:left w:w="0" w:type="dxa"/>
              <w:bottom w:w="0" w:type="dxa"/>
              <w:right w:w="0" w:type="dxa"/>
            </w:tcMar>
            <w:vAlign w:val="center"/>
          </w:tcPr>
          <w:p w14:paraId="06278CBC"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18%</w:t>
            </w:r>
          </w:p>
        </w:tc>
      </w:tr>
      <w:tr w:rsidR="005B5BAA" w:rsidRPr="005B5BAA" w14:paraId="6410B888" w14:textId="77777777" w:rsidTr="19656E24">
        <w:trPr>
          <w:trHeight w:val="227"/>
          <w:jc w:val="center"/>
        </w:trPr>
        <w:tc>
          <w:tcPr>
            <w:tcW w:w="1410" w:type="dxa"/>
            <w:shd w:val="clear" w:color="auto" w:fill="FFFFFF" w:themeFill="background1"/>
            <w:tcMar>
              <w:top w:w="0" w:type="dxa"/>
              <w:left w:w="0" w:type="dxa"/>
              <w:bottom w:w="0" w:type="dxa"/>
              <w:right w:w="0" w:type="dxa"/>
            </w:tcMar>
            <w:vAlign w:val="center"/>
            <w:hideMark/>
          </w:tcPr>
          <w:p w14:paraId="03C600C8"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GEFI-IND-007</w:t>
            </w:r>
          </w:p>
        </w:tc>
        <w:tc>
          <w:tcPr>
            <w:tcW w:w="4605" w:type="dxa"/>
            <w:tcMar>
              <w:top w:w="0" w:type="dxa"/>
              <w:left w:w="0" w:type="dxa"/>
              <w:bottom w:w="0" w:type="dxa"/>
              <w:right w:w="0" w:type="dxa"/>
            </w:tcMar>
            <w:vAlign w:val="center"/>
            <w:hideMark/>
          </w:tcPr>
          <w:p w14:paraId="5E18A264" w14:textId="18B66933"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19656E24">
              <w:rPr>
                <w:rFonts w:ascii="Arial" w:eastAsia="Times New Roman" w:hAnsi="Arial" w:cs="Arial"/>
                <w:color w:val="000000" w:themeColor="text1"/>
                <w:sz w:val="16"/>
                <w:szCs w:val="16"/>
                <w:lang w:eastAsia="es-CO"/>
              </w:rPr>
              <w:t>EJECUCIÓN DEL PROGRAMA ANUAL MENSUALIZADO DE CAJA - PAC RESERVA</w:t>
            </w:r>
          </w:p>
        </w:tc>
        <w:tc>
          <w:tcPr>
            <w:tcW w:w="946" w:type="dxa"/>
            <w:shd w:val="clear" w:color="auto" w:fill="auto"/>
            <w:tcMar>
              <w:top w:w="0" w:type="dxa"/>
              <w:left w:w="0" w:type="dxa"/>
              <w:bottom w:w="0" w:type="dxa"/>
              <w:right w:w="0" w:type="dxa"/>
            </w:tcMar>
            <w:vAlign w:val="center"/>
          </w:tcPr>
          <w:p w14:paraId="721AB6D5"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 xml:space="preserve"> $       1.019</w:t>
            </w:r>
          </w:p>
        </w:tc>
        <w:tc>
          <w:tcPr>
            <w:tcW w:w="1108" w:type="dxa"/>
            <w:shd w:val="clear" w:color="auto" w:fill="auto"/>
            <w:tcMar>
              <w:top w:w="0" w:type="dxa"/>
              <w:left w:w="0" w:type="dxa"/>
              <w:bottom w:w="0" w:type="dxa"/>
              <w:right w:w="0" w:type="dxa"/>
            </w:tcMar>
            <w:vAlign w:val="center"/>
          </w:tcPr>
          <w:p w14:paraId="05E507C9"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 xml:space="preserve"> $         1.712</w:t>
            </w:r>
          </w:p>
        </w:tc>
        <w:tc>
          <w:tcPr>
            <w:tcW w:w="854" w:type="dxa"/>
            <w:shd w:val="clear" w:color="auto" w:fill="FF0000"/>
            <w:tcMar>
              <w:top w:w="0" w:type="dxa"/>
              <w:left w:w="0" w:type="dxa"/>
              <w:bottom w:w="0" w:type="dxa"/>
              <w:right w:w="0" w:type="dxa"/>
            </w:tcMar>
            <w:vAlign w:val="center"/>
          </w:tcPr>
          <w:p w14:paraId="3E686DFB"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59,53%</w:t>
            </w:r>
          </w:p>
        </w:tc>
        <w:tc>
          <w:tcPr>
            <w:tcW w:w="992" w:type="dxa"/>
            <w:shd w:val="clear" w:color="auto" w:fill="FFFF00"/>
            <w:tcMar>
              <w:top w:w="0" w:type="dxa"/>
              <w:left w:w="0" w:type="dxa"/>
              <w:bottom w:w="0" w:type="dxa"/>
              <w:right w:w="0" w:type="dxa"/>
            </w:tcMar>
            <w:vAlign w:val="center"/>
          </w:tcPr>
          <w:p w14:paraId="4750065B"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74%</w:t>
            </w:r>
          </w:p>
        </w:tc>
      </w:tr>
      <w:tr w:rsidR="005B5BAA" w:rsidRPr="005B5BAA" w14:paraId="60D0F3A5" w14:textId="77777777" w:rsidTr="19656E24">
        <w:trPr>
          <w:trHeight w:val="227"/>
          <w:jc w:val="center"/>
        </w:trPr>
        <w:tc>
          <w:tcPr>
            <w:tcW w:w="1410" w:type="dxa"/>
            <w:shd w:val="clear" w:color="auto" w:fill="FFFFFF" w:themeFill="background1"/>
            <w:tcMar>
              <w:top w:w="0" w:type="dxa"/>
              <w:left w:w="0" w:type="dxa"/>
              <w:bottom w:w="0" w:type="dxa"/>
              <w:right w:w="0" w:type="dxa"/>
            </w:tcMar>
            <w:vAlign w:val="center"/>
            <w:hideMark/>
          </w:tcPr>
          <w:p w14:paraId="708433B0"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GLAB-IND-001 </w:t>
            </w:r>
          </w:p>
        </w:tc>
        <w:tc>
          <w:tcPr>
            <w:tcW w:w="4605" w:type="dxa"/>
            <w:tcMar>
              <w:top w:w="0" w:type="dxa"/>
              <w:left w:w="0" w:type="dxa"/>
              <w:bottom w:w="0" w:type="dxa"/>
              <w:right w:w="0" w:type="dxa"/>
            </w:tcMar>
            <w:vAlign w:val="center"/>
            <w:hideMark/>
          </w:tcPr>
          <w:p w14:paraId="1ABFD190"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SEGUIMIENTO REALIZADO A LAS SOLICITUDES DE ENSAYOS A LAS MATERIAS PRIMAS</w:t>
            </w:r>
          </w:p>
        </w:tc>
        <w:tc>
          <w:tcPr>
            <w:tcW w:w="946" w:type="dxa"/>
            <w:shd w:val="clear" w:color="auto" w:fill="auto"/>
            <w:tcMar>
              <w:top w:w="0" w:type="dxa"/>
              <w:left w:w="0" w:type="dxa"/>
              <w:bottom w:w="0" w:type="dxa"/>
              <w:right w:w="0" w:type="dxa"/>
            </w:tcMar>
            <w:vAlign w:val="center"/>
          </w:tcPr>
          <w:p w14:paraId="4BD74712"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3125</w:t>
            </w:r>
          </w:p>
        </w:tc>
        <w:tc>
          <w:tcPr>
            <w:tcW w:w="1108" w:type="dxa"/>
            <w:shd w:val="clear" w:color="auto" w:fill="auto"/>
            <w:tcMar>
              <w:top w:w="0" w:type="dxa"/>
              <w:left w:w="0" w:type="dxa"/>
              <w:bottom w:w="0" w:type="dxa"/>
              <w:right w:w="0" w:type="dxa"/>
            </w:tcMar>
            <w:vAlign w:val="center"/>
          </w:tcPr>
          <w:p w14:paraId="1CCE5B80"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3125</w:t>
            </w:r>
          </w:p>
        </w:tc>
        <w:tc>
          <w:tcPr>
            <w:tcW w:w="854" w:type="dxa"/>
            <w:shd w:val="clear" w:color="auto" w:fill="92D050"/>
            <w:tcMar>
              <w:top w:w="0" w:type="dxa"/>
              <w:left w:w="0" w:type="dxa"/>
              <w:bottom w:w="0" w:type="dxa"/>
              <w:right w:w="0" w:type="dxa"/>
            </w:tcMar>
            <w:vAlign w:val="center"/>
          </w:tcPr>
          <w:p w14:paraId="33990ECC"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100%</w:t>
            </w:r>
          </w:p>
        </w:tc>
        <w:tc>
          <w:tcPr>
            <w:tcW w:w="992" w:type="dxa"/>
            <w:shd w:val="clear" w:color="auto" w:fill="92D050"/>
            <w:tcMar>
              <w:top w:w="0" w:type="dxa"/>
              <w:left w:w="0" w:type="dxa"/>
              <w:bottom w:w="0" w:type="dxa"/>
              <w:right w:w="0" w:type="dxa"/>
            </w:tcMar>
            <w:vAlign w:val="center"/>
          </w:tcPr>
          <w:p w14:paraId="11D98506"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100%</w:t>
            </w:r>
          </w:p>
        </w:tc>
      </w:tr>
      <w:tr w:rsidR="005B5BAA" w:rsidRPr="005B5BAA" w14:paraId="2ED653F6" w14:textId="77777777" w:rsidTr="19656E24">
        <w:trPr>
          <w:trHeight w:val="227"/>
          <w:jc w:val="center"/>
        </w:trPr>
        <w:tc>
          <w:tcPr>
            <w:tcW w:w="1410" w:type="dxa"/>
            <w:tcMar>
              <w:top w:w="0" w:type="dxa"/>
              <w:left w:w="0" w:type="dxa"/>
              <w:bottom w:w="0" w:type="dxa"/>
              <w:right w:w="0" w:type="dxa"/>
            </w:tcMar>
            <w:vAlign w:val="center"/>
            <w:hideMark/>
          </w:tcPr>
          <w:p w14:paraId="4B1FF12F"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GLAB-IND-002 </w:t>
            </w:r>
          </w:p>
        </w:tc>
        <w:tc>
          <w:tcPr>
            <w:tcW w:w="4605" w:type="dxa"/>
            <w:tcMar>
              <w:top w:w="0" w:type="dxa"/>
              <w:left w:w="0" w:type="dxa"/>
              <w:bottom w:w="0" w:type="dxa"/>
              <w:right w:w="0" w:type="dxa"/>
            </w:tcMar>
            <w:vAlign w:val="center"/>
            <w:hideMark/>
          </w:tcPr>
          <w:p w14:paraId="237475A9"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SEGUIMIENTOS REALIZADOS A LAS SOLICITUDES DE ENSAYOS A LOS PRODUCTOS Y A LAS CAPAS DE LA ESTRUCTURA DE PAVIMENTO</w:t>
            </w:r>
          </w:p>
        </w:tc>
        <w:tc>
          <w:tcPr>
            <w:tcW w:w="946" w:type="dxa"/>
            <w:shd w:val="clear" w:color="auto" w:fill="auto"/>
            <w:tcMar>
              <w:top w:w="0" w:type="dxa"/>
              <w:left w:w="0" w:type="dxa"/>
              <w:bottom w:w="0" w:type="dxa"/>
              <w:right w:w="0" w:type="dxa"/>
            </w:tcMar>
            <w:vAlign w:val="center"/>
          </w:tcPr>
          <w:p w14:paraId="45D2A937"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3</w:t>
            </w:r>
          </w:p>
        </w:tc>
        <w:tc>
          <w:tcPr>
            <w:tcW w:w="1108" w:type="dxa"/>
            <w:shd w:val="clear" w:color="auto" w:fill="auto"/>
            <w:tcMar>
              <w:top w:w="0" w:type="dxa"/>
              <w:left w:w="0" w:type="dxa"/>
              <w:bottom w:w="0" w:type="dxa"/>
              <w:right w:w="0" w:type="dxa"/>
            </w:tcMar>
            <w:vAlign w:val="center"/>
          </w:tcPr>
          <w:p w14:paraId="3DB26E22"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2244</w:t>
            </w:r>
          </w:p>
        </w:tc>
        <w:tc>
          <w:tcPr>
            <w:tcW w:w="854" w:type="dxa"/>
            <w:shd w:val="clear" w:color="auto" w:fill="92D050"/>
            <w:tcMar>
              <w:top w:w="0" w:type="dxa"/>
              <w:left w:w="0" w:type="dxa"/>
              <w:bottom w:w="0" w:type="dxa"/>
              <w:right w:w="0" w:type="dxa"/>
            </w:tcMar>
            <w:vAlign w:val="center"/>
          </w:tcPr>
          <w:p w14:paraId="0137EF50" w14:textId="77777777" w:rsidR="005B5BAA" w:rsidRPr="005B5BAA" w:rsidRDefault="005B5BAA" w:rsidP="005B5BAA">
            <w:pPr>
              <w:widowControl w:val="0"/>
              <w:spacing w:after="0" w:line="240" w:lineRule="auto"/>
              <w:jc w:val="center"/>
              <w:rPr>
                <w:rFonts w:ascii="Arial" w:eastAsia="Calibri" w:hAnsi="Arial" w:cs="Arial"/>
                <w:color w:val="92D050"/>
                <w:sz w:val="16"/>
                <w:szCs w:val="16"/>
              </w:rPr>
            </w:pPr>
            <w:r w:rsidRPr="005B5BAA">
              <w:rPr>
                <w:rFonts w:ascii="Arial" w:eastAsia="Calibri" w:hAnsi="Arial" w:cs="Arial"/>
                <w:sz w:val="16"/>
                <w:szCs w:val="16"/>
              </w:rPr>
              <w:t>99,9%</w:t>
            </w:r>
          </w:p>
        </w:tc>
        <w:tc>
          <w:tcPr>
            <w:tcW w:w="992" w:type="dxa"/>
            <w:shd w:val="clear" w:color="auto" w:fill="92D050"/>
            <w:tcMar>
              <w:top w:w="0" w:type="dxa"/>
              <w:left w:w="0" w:type="dxa"/>
              <w:bottom w:w="0" w:type="dxa"/>
              <w:right w:w="0" w:type="dxa"/>
            </w:tcMar>
            <w:vAlign w:val="center"/>
          </w:tcPr>
          <w:p w14:paraId="59E4852F"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99,3%</w:t>
            </w:r>
          </w:p>
        </w:tc>
      </w:tr>
      <w:tr w:rsidR="005B5BAA" w:rsidRPr="005B5BAA" w14:paraId="64BB5CC4" w14:textId="77777777" w:rsidTr="19656E24">
        <w:trPr>
          <w:trHeight w:val="227"/>
          <w:jc w:val="center"/>
        </w:trPr>
        <w:tc>
          <w:tcPr>
            <w:tcW w:w="1410" w:type="dxa"/>
            <w:tcMar>
              <w:top w:w="0" w:type="dxa"/>
              <w:left w:w="0" w:type="dxa"/>
              <w:bottom w:w="0" w:type="dxa"/>
              <w:right w:w="0" w:type="dxa"/>
            </w:tcMar>
            <w:vAlign w:val="center"/>
            <w:hideMark/>
          </w:tcPr>
          <w:p w14:paraId="6F5FDB48"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GLAB-IND-005</w:t>
            </w:r>
          </w:p>
        </w:tc>
        <w:tc>
          <w:tcPr>
            <w:tcW w:w="4605" w:type="dxa"/>
            <w:tcMar>
              <w:top w:w="0" w:type="dxa"/>
              <w:left w:w="0" w:type="dxa"/>
              <w:bottom w:w="0" w:type="dxa"/>
              <w:right w:w="0" w:type="dxa"/>
            </w:tcMar>
            <w:vAlign w:val="center"/>
            <w:hideMark/>
          </w:tcPr>
          <w:p w14:paraId="4B6C4DF8"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SEGUIMIENTO A LA ENTREGA OPORTUNA DE INFORMES DE ENSAYO</w:t>
            </w:r>
          </w:p>
        </w:tc>
        <w:tc>
          <w:tcPr>
            <w:tcW w:w="946" w:type="dxa"/>
            <w:shd w:val="clear" w:color="auto" w:fill="auto"/>
            <w:tcMar>
              <w:top w:w="0" w:type="dxa"/>
              <w:left w:w="0" w:type="dxa"/>
              <w:bottom w:w="0" w:type="dxa"/>
              <w:right w:w="0" w:type="dxa"/>
            </w:tcMar>
            <w:vAlign w:val="center"/>
          </w:tcPr>
          <w:p w14:paraId="14F803D4"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2058</w:t>
            </w:r>
          </w:p>
        </w:tc>
        <w:tc>
          <w:tcPr>
            <w:tcW w:w="1108" w:type="dxa"/>
            <w:shd w:val="clear" w:color="auto" w:fill="auto"/>
            <w:tcMar>
              <w:top w:w="0" w:type="dxa"/>
              <w:left w:w="0" w:type="dxa"/>
              <w:bottom w:w="0" w:type="dxa"/>
              <w:right w:w="0" w:type="dxa"/>
            </w:tcMar>
            <w:vAlign w:val="center"/>
          </w:tcPr>
          <w:p w14:paraId="09B7A29A"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2112</w:t>
            </w:r>
          </w:p>
        </w:tc>
        <w:tc>
          <w:tcPr>
            <w:tcW w:w="854" w:type="dxa"/>
            <w:shd w:val="clear" w:color="auto" w:fill="92D050"/>
            <w:tcMar>
              <w:top w:w="0" w:type="dxa"/>
              <w:left w:w="0" w:type="dxa"/>
              <w:bottom w:w="0" w:type="dxa"/>
              <w:right w:w="0" w:type="dxa"/>
            </w:tcMar>
            <w:vAlign w:val="center"/>
          </w:tcPr>
          <w:p w14:paraId="64E5A577"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97,4%</w:t>
            </w:r>
          </w:p>
        </w:tc>
        <w:tc>
          <w:tcPr>
            <w:tcW w:w="992" w:type="dxa"/>
            <w:shd w:val="clear" w:color="auto" w:fill="92D050"/>
            <w:tcMar>
              <w:top w:w="0" w:type="dxa"/>
              <w:left w:w="0" w:type="dxa"/>
              <w:bottom w:w="0" w:type="dxa"/>
              <w:right w:w="0" w:type="dxa"/>
            </w:tcMar>
            <w:vAlign w:val="center"/>
          </w:tcPr>
          <w:p w14:paraId="5909B6EC"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98%</w:t>
            </w:r>
          </w:p>
        </w:tc>
      </w:tr>
      <w:tr w:rsidR="005B5BAA" w:rsidRPr="005B5BAA" w14:paraId="5B9E7633" w14:textId="77777777" w:rsidTr="19656E24">
        <w:trPr>
          <w:trHeight w:val="227"/>
          <w:jc w:val="center"/>
        </w:trPr>
        <w:tc>
          <w:tcPr>
            <w:tcW w:w="1410" w:type="dxa"/>
            <w:tcMar>
              <w:top w:w="0" w:type="dxa"/>
              <w:left w:w="0" w:type="dxa"/>
              <w:bottom w:w="0" w:type="dxa"/>
              <w:right w:w="0" w:type="dxa"/>
            </w:tcMar>
            <w:vAlign w:val="center"/>
            <w:hideMark/>
          </w:tcPr>
          <w:p w14:paraId="02E2ADAA"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GTHU-IND-001 </w:t>
            </w:r>
          </w:p>
        </w:tc>
        <w:tc>
          <w:tcPr>
            <w:tcW w:w="4605" w:type="dxa"/>
            <w:tcMar>
              <w:top w:w="0" w:type="dxa"/>
              <w:left w:w="0" w:type="dxa"/>
              <w:bottom w:w="0" w:type="dxa"/>
              <w:right w:w="0" w:type="dxa"/>
            </w:tcMar>
            <w:vAlign w:val="center"/>
            <w:hideMark/>
          </w:tcPr>
          <w:p w14:paraId="4D2CF9CC"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SEVERIDAD DE ACCIDENTALIDAD </w:t>
            </w:r>
          </w:p>
        </w:tc>
        <w:tc>
          <w:tcPr>
            <w:tcW w:w="946" w:type="dxa"/>
            <w:shd w:val="clear" w:color="auto" w:fill="auto"/>
            <w:tcMar>
              <w:top w:w="0" w:type="dxa"/>
              <w:left w:w="0" w:type="dxa"/>
              <w:bottom w:w="0" w:type="dxa"/>
              <w:right w:w="0" w:type="dxa"/>
            </w:tcMar>
            <w:vAlign w:val="center"/>
          </w:tcPr>
          <w:p w14:paraId="5177D2F0" w14:textId="77777777" w:rsidR="005B5BAA" w:rsidRPr="005B5BAA" w:rsidRDefault="005B5BAA" w:rsidP="005B5BAA">
            <w:pPr>
              <w:spacing w:after="0" w:line="240" w:lineRule="auto"/>
              <w:jc w:val="center"/>
              <w:rPr>
                <w:rFonts w:ascii="Arial" w:eastAsia="Calibri" w:hAnsi="Arial" w:cs="Arial"/>
                <w:sz w:val="16"/>
                <w:szCs w:val="16"/>
              </w:rPr>
            </w:pPr>
            <w:r w:rsidRPr="005B5BAA">
              <w:rPr>
                <w:rFonts w:ascii="Arial" w:eastAsia="Calibri" w:hAnsi="Arial" w:cs="Arial"/>
                <w:sz w:val="16"/>
                <w:szCs w:val="16"/>
              </w:rPr>
              <w:t>1</w:t>
            </w:r>
          </w:p>
        </w:tc>
        <w:tc>
          <w:tcPr>
            <w:tcW w:w="1108" w:type="dxa"/>
            <w:shd w:val="clear" w:color="auto" w:fill="auto"/>
            <w:tcMar>
              <w:top w:w="0" w:type="dxa"/>
              <w:left w:w="0" w:type="dxa"/>
              <w:bottom w:w="0" w:type="dxa"/>
              <w:right w:w="0" w:type="dxa"/>
            </w:tcMar>
            <w:vAlign w:val="center"/>
          </w:tcPr>
          <w:p w14:paraId="7CE42B22"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1916</w:t>
            </w:r>
          </w:p>
        </w:tc>
        <w:tc>
          <w:tcPr>
            <w:tcW w:w="854" w:type="dxa"/>
            <w:shd w:val="clear" w:color="auto" w:fill="92D050"/>
            <w:tcMar>
              <w:top w:w="0" w:type="dxa"/>
              <w:left w:w="0" w:type="dxa"/>
              <w:bottom w:w="0" w:type="dxa"/>
              <w:right w:w="0" w:type="dxa"/>
            </w:tcMar>
            <w:vAlign w:val="center"/>
          </w:tcPr>
          <w:p w14:paraId="5857B169"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0%</w:t>
            </w:r>
          </w:p>
        </w:tc>
        <w:tc>
          <w:tcPr>
            <w:tcW w:w="992" w:type="dxa"/>
            <w:shd w:val="clear" w:color="auto" w:fill="92D050"/>
            <w:tcMar>
              <w:top w:w="0" w:type="dxa"/>
              <w:left w:w="0" w:type="dxa"/>
              <w:bottom w:w="0" w:type="dxa"/>
              <w:right w:w="0" w:type="dxa"/>
            </w:tcMar>
            <w:vAlign w:val="center"/>
          </w:tcPr>
          <w:p w14:paraId="373DDEF0"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0%</w:t>
            </w:r>
          </w:p>
        </w:tc>
      </w:tr>
      <w:tr w:rsidR="005B5BAA" w:rsidRPr="005B5BAA" w14:paraId="30CAFC08" w14:textId="77777777" w:rsidTr="19656E24">
        <w:trPr>
          <w:trHeight w:val="227"/>
          <w:jc w:val="center"/>
        </w:trPr>
        <w:tc>
          <w:tcPr>
            <w:tcW w:w="1410" w:type="dxa"/>
            <w:tcMar>
              <w:top w:w="0" w:type="dxa"/>
              <w:left w:w="0" w:type="dxa"/>
              <w:bottom w:w="0" w:type="dxa"/>
              <w:right w:w="0" w:type="dxa"/>
            </w:tcMar>
            <w:vAlign w:val="center"/>
            <w:hideMark/>
          </w:tcPr>
          <w:p w14:paraId="69297AA3"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GTHU-IND-002 </w:t>
            </w:r>
          </w:p>
        </w:tc>
        <w:tc>
          <w:tcPr>
            <w:tcW w:w="4605" w:type="dxa"/>
            <w:tcMar>
              <w:top w:w="0" w:type="dxa"/>
              <w:left w:w="0" w:type="dxa"/>
              <w:bottom w:w="0" w:type="dxa"/>
              <w:right w:w="0" w:type="dxa"/>
            </w:tcMar>
            <w:vAlign w:val="center"/>
            <w:hideMark/>
          </w:tcPr>
          <w:p w14:paraId="77529F92"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PROPORCION DE ACCIDENTES DE TRABAJO MORTALES EN EL AÑO</w:t>
            </w:r>
          </w:p>
        </w:tc>
        <w:tc>
          <w:tcPr>
            <w:tcW w:w="946" w:type="dxa"/>
            <w:shd w:val="clear" w:color="auto" w:fill="FFFFFF" w:themeFill="background1"/>
            <w:tcMar>
              <w:top w:w="0" w:type="dxa"/>
              <w:left w:w="0" w:type="dxa"/>
              <w:bottom w:w="0" w:type="dxa"/>
              <w:right w:w="0" w:type="dxa"/>
            </w:tcMar>
            <w:vAlign w:val="center"/>
          </w:tcPr>
          <w:p w14:paraId="37C09482"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0</w:t>
            </w:r>
          </w:p>
        </w:tc>
        <w:tc>
          <w:tcPr>
            <w:tcW w:w="1108" w:type="dxa"/>
            <w:shd w:val="clear" w:color="auto" w:fill="FFFFFF" w:themeFill="background1"/>
            <w:tcMar>
              <w:top w:w="0" w:type="dxa"/>
              <w:left w:w="0" w:type="dxa"/>
              <w:bottom w:w="0" w:type="dxa"/>
              <w:right w:w="0" w:type="dxa"/>
            </w:tcMar>
            <w:vAlign w:val="center"/>
          </w:tcPr>
          <w:p w14:paraId="720E0B6D"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5</w:t>
            </w:r>
          </w:p>
        </w:tc>
        <w:tc>
          <w:tcPr>
            <w:tcW w:w="854" w:type="dxa"/>
            <w:shd w:val="clear" w:color="auto" w:fill="92D050"/>
            <w:tcMar>
              <w:top w:w="0" w:type="dxa"/>
              <w:left w:w="0" w:type="dxa"/>
              <w:bottom w:w="0" w:type="dxa"/>
              <w:right w:w="0" w:type="dxa"/>
            </w:tcMar>
            <w:vAlign w:val="center"/>
          </w:tcPr>
          <w:p w14:paraId="1FD94A63"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0%</w:t>
            </w:r>
          </w:p>
        </w:tc>
        <w:tc>
          <w:tcPr>
            <w:tcW w:w="992" w:type="dxa"/>
            <w:shd w:val="clear" w:color="auto" w:fill="92D050"/>
            <w:tcMar>
              <w:top w:w="0" w:type="dxa"/>
              <w:left w:w="0" w:type="dxa"/>
              <w:bottom w:w="0" w:type="dxa"/>
              <w:right w:w="0" w:type="dxa"/>
            </w:tcMar>
            <w:vAlign w:val="center"/>
          </w:tcPr>
          <w:p w14:paraId="6E07801E"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0%</w:t>
            </w:r>
          </w:p>
        </w:tc>
      </w:tr>
      <w:tr w:rsidR="005B5BAA" w:rsidRPr="005B5BAA" w14:paraId="343B7DAF" w14:textId="77777777" w:rsidTr="19656E24">
        <w:trPr>
          <w:trHeight w:val="227"/>
          <w:jc w:val="center"/>
        </w:trPr>
        <w:tc>
          <w:tcPr>
            <w:tcW w:w="1410" w:type="dxa"/>
            <w:tcMar>
              <w:top w:w="0" w:type="dxa"/>
              <w:left w:w="0" w:type="dxa"/>
              <w:bottom w:w="0" w:type="dxa"/>
              <w:right w:w="0" w:type="dxa"/>
            </w:tcMar>
            <w:vAlign w:val="center"/>
            <w:hideMark/>
          </w:tcPr>
          <w:p w14:paraId="76337F91"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GTHU-IND-003 </w:t>
            </w:r>
          </w:p>
        </w:tc>
        <w:tc>
          <w:tcPr>
            <w:tcW w:w="4605" w:type="dxa"/>
            <w:tcMar>
              <w:top w:w="0" w:type="dxa"/>
              <w:left w:w="0" w:type="dxa"/>
              <w:bottom w:w="0" w:type="dxa"/>
              <w:right w:w="0" w:type="dxa"/>
            </w:tcMar>
            <w:vAlign w:val="center"/>
            <w:hideMark/>
          </w:tcPr>
          <w:p w14:paraId="30B1D483"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CUMPLIMIENTO PLAN ESTRATÉGICO DE TALENTO HUMANO - PETH</w:t>
            </w:r>
          </w:p>
        </w:tc>
        <w:tc>
          <w:tcPr>
            <w:tcW w:w="946" w:type="dxa"/>
            <w:shd w:val="clear" w:color="auto" w:fill="FFFFFF" w:themeFill="background1"/>
            <w:tcMar>
              <w:top w:w="0" w:type="dxa"/>
              <w:left w:w="0" w:type="dxa"/>
              <w:bottom w:w="0" w:type="dxa"/>
              <w:right w:w="0" w:type="dxa"/>
            </w:tcMar>
            <w:vAlign w:val="center"/>
          </w:tcPr>
          <w:p w14:paraId="313282BA"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30,0%</w:t>
            </w:r>
          </w:p>
        </w:tc>
        <w:tc>
          <w:tcPr>
            <w:tcW w:w="1108" w:type="dxa"/>
            <w:shd w:val="clear" w:color="auto" w:fill="FFFFFF" w:themeFill="background1"/>
            <w:tcMar>
              <w:top w:w="0" w:type="dxa"/>
              <w:left w:w="0" w:type="dxa"/>
              <w:bottom w:w="0" w:type="dxa"/>
              <w:right w:w="0" w:type="dxa"/>
            </w:tcMar>
            <w:vAlign w:val="center"/>
          </w:tcPr>
          <w:p w14:paraId="79CDEAF0"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18,0%</w:t>
            </w:r>
          </w:p>
        </w:tc>
        <w:tc>
          <w:tcPr>
            <w:tcW w:w="854" w:type="dxa"/>
            <w:shd w:val="clear" w:color="auto" w:fill="92D050"/>
            <w:tcMar>
              <w:top w:w="0" w:type="dxa"/>
              <w:left w:w="0" w:type="dxa"/>
              <w:bottom w:w="0" w:type="dxa"/>
              <w:right w:w="0" w:type="dxa"/>
            </w:tcMar>
            <w:vAlign w:val="center"/>
          </w:tcPr>
          <w:p w14:paraId="6BBB036E"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167%</w:t>
            </w:r>
          </w:p>
        </w:tc>
        <w:tc>
          <w:tcPr>
            <w:tcW w:w="992" w:type="dxa"/>
            <w:shd w:val="clear" w:color="auto" w:fill="FF0000"/>
            <w:tcMar>
              <w:top w:w="0" w:type="dxa"/>
              <w:left w:w="0" w:type="dxa"/>
              <w:bottom w:w="0" w:type="dxa"/>
              <w:right w:w="0" w:type="dxa"/>
            </w:tcMar>
            <w:vAlign w:val="center"/>
          </w:tcPr>
          <w:p w14:paraId="007F71C0"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30%</w:t>
            </w:r>
          </w:p>
        </w:tc>
      </w:tr>
      <w:tr w:rsidR="005B5BAA" w:rsidRPr="005B5BAA" w14:paraId="6E7D3F28" w14:textId="77777777" w:rsidTr="19656E24">
        <w:trPr>
          <w:trHeight w:val="227"/>
          <w:jc w:val="center"/>
        </w:trPr>
        <w:tc>
          <w:tcPr>
            <w:tcW w:w="1410" w:type="dxa"/>
            <w:tcMar>
              <w:top w:w="0" w:type="dxa"/>
              <w:left w:w="0" w:type="dxa"/>
              <w:bottom w:w="0" w:type="dxa"/>
              <w:right w:w="0" w:type="dxa"/>
            </w:tcMar>
            <w:vAlign w:val="center"/>
            <w:hideMark/>
          </w:tcPr>
          <w:p w14:paraId="69517F7C"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GTHU-IND-006 </w:t>
            </w:r>
          </w:p>
        </w:tc>
        <w:tc>
          <w:tcPr>
            <w:tcW w:w="4605" w:type="dxa"/>
            <w:tcMar>
              <w:top w:w="0" w:type="dxa"/>
              <w:left w:w="0" w:type="dxa"/>
              <w:bottom w:w="0" w:type="dxa"/>
              <w:right w:w="0" w:type="dxa"/>
            </w:tcMar>
            <w:vAlign w:val="center"/>
            <w:hideMark/>
          </w:tcPr>
          <w:p w14:paraId="7694A660"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FRECUENCIA DE ACCIDENTALIDAD</w:t>
            </w:r>
          </w:p>
        </w:tc>
        <w:tc>
          <w:tcPr>
            <w:tcW w:w="946" w:type="dxa"/>
            <w:shd w:val="clear" w:color="auto" w:fill="auto"/>
            <w:tcMar>
              <w:top w:w="0" w:type="dxa"/>
              <w:left w:w="0" w:type="dxa"/>
              <w:bottom w:w="0" w:type="dxa"/>
              <w:right w:w="0" w:type="dxa"/>
            </w:tcMar>
            <w:vAlign w:val="center"/>
          </w:tcPr>
          <w:p w14:paraId="3FBFAFCE" w14:textId="77777777" w:rsidR="005B5BAA" w:rsidRPr="005B5BAA" w:rsidRDefault="005B5BAA" w:rsidP="005B5BAA">
            <w:pPr>
              <w:spacing w:after="0" w:line="240" w:lineRule="auto"/>
              <w:jc w:val="center"/>
              <w:rPr>
                <w:rFonts w:ascii="Arial" w:eastAsia="Calibri" w:hAnsi="Arial" w:cs="Arial"/>
                <w:sz w:val="16"/>
                <w:szCs w:val="16"/>
              </w:rPr>
            </w:pPr>
            <w:r w:rsidRPr="005B5BAA">
              <w:rPr>
                <w:rFonts w:ascii="Arial" w:eastAsia="Calibri" w:hAnsi="Arial" w:cs="Arial"/>
                <w:sz w:val="16"/>
                <w:szCs w:val="16"/>
              </w:rPr>
              <w:t>2</w:t>
            </w:r>
          </w:p>
        </w:tc>
        <w:tc>
          <w:tcPr>
            <w:tcW w:w="1108" w:type="dxa"/>
            <w:shd w:val="clear" w:color="auto" w:fill="auto"/>
            <w:tcMar>
              <w:top w:w="0" w:type="dxa"/>
              <w:left w:w="0" w:type="dxa"/>
              <w:bottom w:w="0" w:type="dxa"/>
              <w:right w:w="0" w:type="dxa"/>
            </w:tcMar>
            <w:vAlign w:val="center"/>
          </w:tcPr>
          <w:p w14:paraId="37C84049"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1916</w:t>
            </w:r>
          </w:p>
        </w:tc>
        <w:tc>
          <w:tcPr>
            <w:tcW w:w="854" w:type="dxa"/>
            <w:shd w:val="clear" w:color="auto" w:fill="92D050"/>
            <w:tcMar>
              <w:top w:w="0" w:type="dxa"/>
              <w:left w:w="0" w:type="dxa"/>
              <w:bottom w:w="0" w:type="dxa"/>
              <w:right w:w="0" w:type="dxa"/>
            </w:tcMar>
            <w:vAlign w:val="center"/>
          </w:tcPr>
          <w:p w14:paraId="1857112E"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0%</w:t>
            </w:r>
          </w:p>
        </w:tc>
        <w:tc>
          <w:tcPr>
            <w:tcW w:w="992" w:type="dxa"/>
            <w:shd w:val="clear" w:color="auto" w:fill="92D050"/>
            <w:tcMar>
              <w:top w:w="0" w:type="dxa"/>
              <w:left w:w="0" w:type="dxa"/>
              <w:bottom w:w="0" w:type="dxa"/>
              <w:right w:w="0" w:type="dxa"/>
            </w:tcMar>
            <w:vAlign w:val="center"/>
          </w:tcPr>
          <w:p w14:paraId="5F3AD153"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0%</w:t>
            </w:r>
          </w:p>
        </w:tc>
      </w:tr>
      <w:tr w:rsidR="005B5BAA" w:rsidRPr="005B5BAA" w14:paraId="6E20000F" w14:textId="77777777" w:rsidTr="19656E24">
        <w:trPr>
          <w:trHeight w:val="227"/>
          <w:jc w:val="center"/>
        </w:trPr>
        <w:tc>
          <w:tcPr>
            <w:tcW w:w="1410" w:type="dxa"/>
            <w:tcMar>
              <w:top w:w="0" w:type="dxa"/>
              <w:left w:w="0" w:type="dxa"/>
              <w:bottom w:w="0" w:type="dxa"/>
              <w:right w:w="0" w:type="dxa"/>
            </w:tcMar>
            <w:vAlign w:val="center"/>
            <w:hideMark/>
          </w:tcPr>
          <w:p w14:paraId="55ECD1D9"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GTHU-IND-007 </w:t>
            </w:r>
          </w:p>
        </w:tc>
        <w:tc>
          <w:tcPr>
            <w:tcW w:w="4605" w:type="dxa"/>
            <w:tcMar>
              <w:top w:w="0" w:type="dxa"/>
              <w:left w:w="0" w:type="dxa"/>
              <w:bottom w:w="0" w:type="dxa"/>
              <w:right w:w="0" w:type="dxa"/>
            </w:tcMar>
            <w:vAlign w:val="center"/>
            <w:hideMark/>
          </w:tcPr>
          <w:p w14:paraId="793B5675"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PREVALENCIA DE LA ENFERMEDAD LABORAL</w:t>
            </w:r>
          </w:p>
        </w:tc>
        <w:tc>
          <w:tcPr>
            <w:tcW w:w="946" w:type="dxa"/>
            <w:shd w:val="clear" w:color="auto" w:fill="FFFFFF" w:themeFill="background1"/>
            <w:tcMar>
              <w:top w:w="0" w:type="dxa"/>
              <w:left w:w="0" w:type="dxa"/>
              <w:bottom w:w="0" w:type="dxa"/>
              <w:right w:w="0" w:type="dxa"/>
            </w:tcMar>
            <w:vAlign w:val="center"/>
          </w:tcPr>
          <w:p w14:paraId="7470C488"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4</w:t>
            </w:r>
          </w:p>
        </w:tc>
        <w:tc>
          <w:tcPr>
            <w:tcW w:w="1108" w:type="dxa"/>
            <w:shd w:val="clear" w:color="auto" w:fill="FFFFFF" w:themeFill="background1"/>
            <w:tcMar>
              <w:top w:w="0" w:type="dxa"/>
              <w:left w:w="0" w:type="dxa"/>
              <w:bottom w:w="0" w:type="dxa"/>
              <w:right w:w="0" w:type="dxa"/>
            </w:tcMar>
            <w:vAlign w:val="center"/>
          </w:tcPr>
          <w:p w14:paraId="25308354"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630</w:t>
            </w:r>
          </w:p>
        </w:tc>
        <w:tc>
          <w:tcPr>
            <w:tcW w:w="854" w:type="dxa"/>
            <w:shd w:val="clear" w:color="auto" w:fill="92D050"/>
            <w:tcMar>
              <w:top w:w="0" w:type="dxa"/>
              <w:left w:w="0" w:type="dxa"/>
              <w:bottom w:w="0" w:type="dxa"/>
              <w:right w:w="0" w:type="dxa"/>
            </w:tcMar>
            <w:vAlign w:val="center"/>
          </w:tcPr>
          <w:p w14:paraId="512AF2F9"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635</w:t>
            </w:r>
          </w:p>
        </w:tc>
        <w:tc>
          <w:tcPr>
            <w:tcW w:w="992" w:type="dxa"/>
            <w:shd w:val="clear" w:color="auto" w:fill="92D050"/>
            <w:tcMar>
              <w:top w:w="0" w:type="dxa"/>
              <w:left w:w="0" w:type="dxa"/>
              <w:bottom w:w="0" w:type="dxa"/>
              <w:right w:w="0" w:type="dxa"/>
            </w:tcMar>
            <w:vAlign w:val="center"/>
          </w:tcPr>
          <w:p w14:paraId="77B822E7"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628</w:t>
            </w:r>
          </w:p>
        </w:tc>
      </w:tr>
      <w:tr w:rsidR="005B5BAA" w:rsidRPr="005B5BAA" w14:paraId="1E99B5DC" w14:textId="77777777" w:rsidTr="19656E24">
        <w:trPr>
          <w:trHeight w:val="227"/>
          <w:jc w:val="center"/>
        </w:trPr>
        <w:tc>
          <w:tcPr>
            <w:tcW w:w="1410" w:type="dxa"/>
            <w:tcMar>
              <w:top w:w="0" w:type="dxa"/>
              <w:left w:w="0" w:type="dxa"/>
              <w:bottom w:w="0" w:type="dxa"/>
              <w:right w:w="0" w:type="dxa"/>
            </w:tcMar>
            <w:vAlign w:val="center"/>
            <w:hideMark/>
          </w:tcPr>
          <w:p w14:paraId="5CAF414C"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GTHU-IND-008 </w:t>
            </w:r>
          </w:p>
        </w:tc>
        <w:tc>
          <w:tcPr>
            <w:tcW w:w="4605" w:type="dxa"/>
            <w:tcMar>
              <w:top w:w="0" w:type="dxa"/>
              <w:left w:w="0" w:type="dxa"/>
              <w:bottom w:w="0" w:type="dxa"/>
              <w:right w:w="0" w:type="dxa"/>
            </w:tcMar>
            <w:vAlign w:val="center"/>
            <w:hideMark/>
          </w:tcPr>
          <w:p w14:paraId="4A68F892"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INCIDENCIA DE LA ENFERMEDAD LABORAL</w:t>
            </w:r>
          </w:p>
        </w:tc>
        <w:tc>
          <w:tcPr>
            <w:tcW w:w="946" w:type="dxa"/>
            <w:shd w:val="clear" w:color="auto" w:fill="FFFFFF" w:themeFill="background1"/>
            <w:tcMar>
              <w:top w:w="0" w:type="dxa"/>
              <w:left w:w="0" w:type="dxa"/>
              <w:bottom w:w="0" w:type="dxa"/>
              <w:right w:w="0" w:type="dxa"/>
            </w:tcMar>
            <w:vAlign w:val="center"/>
          </w:tcPr>
          <w:p w14:paraId="3814CB76"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0</w:t>
            </w:r>
          </w:p>
        </w:tc>
        <w:tc>
          <w:tcPr>
            <w:tcW w:w="1108" w:type="dxa"/>
            <w:shd w:val="clear" w:color="auto" w:fill="FFFFFF" w:themeFill="background1"/>
            <w:tcMar>
              <w:top w:w="0" w:type="dxa"/>
              <w:left w:w="0" w:type="dxa"/>
              <w:bottom w:w="0" w:type="dxa"/>
              <w:right w:w="0" w:type="dxa"/>
            </w:tcMar>
            <w:vAlign w:val="center"/>
          </w:tcPr>
          <w:p w14:paraId="10CE4037"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630</w:t>
            </w:r>
          </w:p>
        </w:tc>
        <w:tc>
          <w:tcPr>
            <w:tcW w:w="854" w:type="dxa"/>
            <w:shd w:val="clear" w:color="auto" w:fill="92D050"/>
            <w:tcMar>
              <w:top w:w="0" w:type="dxa"/>
              <w:left w:w="0" w:type="dxa"/>
              <w:bottom w:w="0" w:type="dxa"/>
              <w:right w:w="0" w:type="dxa"/>
            </w:tcMar>
            <w:vAlign w:val="center"/>
          </w:tcPr>
          <w:p w14:paraId="5382495C"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0</w:t>
            </w:r>
          </w:p>
        </w:tc>
        <w:tc>
          <w:tcPr>
            <w:tcW w:w="992" w:type="dxa"/>
            <w:shd w:val="clear" w:color="auto" w:fill="FFFF00"/>
            <w:tcMar>
              <w:top w:w="0" w:type="dxa"/>
              <w:left w:w="0" w:type="dxa"/>
              <w:bottom w:w="0" w:type="dxa"/>
              <w:right w:w="0" w:type="dxa"/>
            </w:tcMar>
            <w:vAlign w:val="center"/>
          </w:tcPr>
          <w:p w14:paraId="48451DEC"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78</w:t>
            </w:r>
          </w:p>
        </w:tc>
      </w:tr>
      <w:tr w:rsidR="005B5BAA" w:rsidRPr="005B5BAA" w14:paraId="35B8BE76" w14:textId="77777777" w:rsidTr="19656E24">
        <w:trPr>
          <w:trHeight w:val="227"/>
          <w:jc w:val="center"/>
        </w:trPr>
        <w:tc>
          <w:tcPr>
            <w:tcW w:w="1410" w:type="dxa"/>
            <w:tcMar>
              <w:top w:w="0" w:type="dxa"/>
              <w:left w:w="0" w:type="dxa"/>
              <w:bottom w:w="0" w:type="dxa"/>
              <w:right w:w="0" w:type="dxa"/>
            </w:tcMar>
            <w:vAlign w:val="center"/>
            <w:hideMark/>
          </w:tcPr>
          <w:p w14:paraId="09E28B92"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GTHU-IND-009 </w:t>
            </w:r>
          </w:p>
        </w:tc>
        <w:tc>
          <w:tcPr>
            <w:tcW w:w="4605" w:type="dxa"/>
            <w:tcMar>
              <w:top w:w="0" w:type="dxa"/>
              <w:left w:w="0" w:type="dxa"/>
              <w:bottom w:w="0" w:type="dxa"/>
              <w:right w:w="0" w:type="dxa"/>
            </w:tcMar>
            <w:vAlign w:val="center"/>
            <w:hideMark/>
          </w:tcPr>
          <w:p w14:paraId="531120ED"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AUSENTISMO POR CAUSA MÉDICA</w:t>
            </w:r>
          </w:p>
        </w:tc>
        <w:tc>
          <w:tcPr>
            <w:tcW w:w="946" w:type="dxa"/>
            <w:shd w:val="clear" w:color="auto" w:fill="auto"/>
            <w:tcMar>
              <w:top w:w="0" w:type="dxa"/>
              <w:left w:w="0" w:type="dxa"/>
              <w:bottom w:w="0" w:type="dxa"/>
              <w:right w:w="0" w:type="dxa"/>
            </w:tcMar>
            <w:vAlign w:val="bottom"/>
          </w:tcPr>
          <w:p w14:paraId="5329097A" w14:textId="77777777" w:rsidR="005B5BAA" w:rsidRPr="005B5BAA" w:rsidRDefault="005B5BAA" w:rsidP="005B5BAA">
            <w:pPr>
              <w:spacing w:after="0" w:line="240" w:lineRule="auto"/>
              <w:jc w:val="center"/>
              <w:rPr>
                <w:rFonts w:ascii="Arial" w:eastAsia="Times New Roman" w:hAnsi="Arial" w:cs="Arial"/>
                <w:iCs/>
                <w:sz w:val="16"/>
                <w:szCs w:val="16"/>
                <w:lang w:val="en-US"/>
              </w:rPr>
            </w:pPr>
            <w:r w:rsidRPr="005B5BAA">
              <w:rPr>
                <w:rFonts w:ascii="Arial" w:eastAsia="Calibri" w:hAnsi="Arial" w:cs="Arial"/>
                <w:iCs/>
                <w:sz w:val="16"/>
                <w:szCs w:val="16"/>
              </w:rPr>
              <w:t>227</w:t>
            </w:r>
          </w:p>
        </w:tc>
        <w:tc>
          <w:tcPr>
            <w:tcW w:w="1108" w:type="dxa"/>
            <w:shd w:val="clear" w:color="auto" w:fill="auto"/>
            <w:tcMar>
              <w:top w:w="0" w:type="dxa"/>
              <w:left w:w="0" w:type="dxa"/>
              <w:bottom w:w="0" w:type="dxa"/>
              <w:right w:w="0" w:type="dxa"/>
            </w:tcMar>
            <w:vAlign w:val="bottom"/>
          </w:tcPr>
          <w:p w14:paraId="685D5DF1" w14:textId="77777777" w:rsidR="005B5BAA" w:rsidRPr="005B5BAA" w:rsidRDefault="005B5BAA" w:rsidP="005B5BAA">
            <w:pPr>
              <w:widowControl w:val="0"/>
              <w:spacing w:after="0" w:line="240" w:lineRule="auto"/>
              <w:jc w:val="center"/>
              <w:rPr>
                <w:rFonts w:ascii="Arial" w:eastAsia="Calibri" w:hAnsi="Arial" w:cs="Arial"/>
                <w:iCs/>
                <w:sz w:val="16"/>
                <w:szCs w:val="16"/>
              </w:rPr>
            </w:pPr>
            <w:r w:rsidRPr="005B5BAA">
              <w:rPr>
                <w:rFonts w:ascii="Arial" w:eastAsia="Calibri" w:hAnsi="Arial" w:cs="Arial"/>
                <w:iCs/>
                <w:sz w:val="16"/>
                <w:szCs w:val="16"/>
              </w:rPr>
              <w:t>48323</w:t>
            </w:r>
          </w:p>
        </w:tc>
        <w:tc>
          <w:tcPr>
            <w:tcW w:w="854" w:type="dxa"/>
            <w:shd w:val="clear" w:color="auto" w:fill="92D050"/>
            <w:tcMar>
              <w:top w:w="0" w:type="dxa"/>
              <w:left w:w="0" w:type="dxa"/>
              <w:bottom w:w="0" w:type="dxa"/>
              <w:right w:w="0" w:type="dxa"/>
            </w:tcMar>
            <w:vAlign w:val="bottom"/>
          </w:tcPr>
          <w:p w14:paraId="60E9D179" w14:textId="77777777" w:rsidR="005B5BAA" w:rsidRPr="005B5BAA" w:rsidRDefault="005B5BAA" w:rsidP="005B5BAA">
            <w:pPr>
              <w:widowControl w:val="0"/>
              <w:spacing w:after="0" w:line="240" w:lineRule="auto"/>
              <w:jc w:val="center"/>
              <w:rPr>
                <w:rFonts w:ascii="Arial" w:eastAsia="Calibri" w:hAnsi="Arial" w:cs="Arial"/>
                <w:iCs/>
                <w:sz w:val="16"/>
                <w:szCs w:val="16"/>
              </w:rPr>
            </w:pPr>
            <w:r w:rsidRPr="005B5BAA">
              <w:rPr>
                <w:rFonts w:ascii="Arial" w:eastAsia="Calibri" w:hAnsi="Arial" w:cs="Arial"/>
                <w:iCs/>
                <w:sz w:val="16"/>
                <w:szCs w:val="16"/>
              </w:rPr>
              <w:t>0,47%</w:t>
            </w:r>
          </w:p>
        </w:tc>
        <w:tc>
          <w:tcPr>
            <w:tcW w:w="992" w:type="dxa"/>
            <w:shd w:val="clear" w:color="auto" w:fill="92D050"/>
            <w:tcMar>
              <w:top w:w="0" w:type="dxa"/>
              <w:left w:w="0" w:type="dxa"/>
              <w:bottom w:w="0" w:type="dxa"/>
              <w:right w:w="0" w:type="dxa"/>
            </w:tcMar>
            <w:vAlign w:val="center"/>
          </w:tcPr>
          <w:p w14:paraId="0515F085"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0,32%</w:t>
            </w:r>
          </w:p>
        </w:tc>
      </w:tr>
      <w:tr w:rsidR="005B5BAA" w:rsidRPr="005B5BAA" w14:paraId="0D8AC1FA" w14:textId="77777777" w:rsidTr="19656E24">
        <w:trPr>
          <w:trHeight w:val="227"/>
          <w:jc w:val="center"/>
        </w:trPr>
        <w:tc>
          <w:tcPr>
            <w:tcW w:w="1410" w:type="dxa"/>
            <w:tcMar>
              <w:top w:w="0" w:type="dxa"/>
              <w:left w:w="0" w:type="dxa"/>
              <w:bottom w:w="0" w:type="dxa"/>
              <w:right w:w="0" w:type="dxa"/>
            </w:tcMar>
            <w:vAlign w:val="center"/>
            <w:hideMark/>
          </w:tcPr>
          <w:p w14:paraId="0B6F8BCA"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GTHU-IND-010 </w:t>
            </w:r>
          </w:p>
        </w:tc>
        <w:tc>
          <w:tcPr>
            <w:tcW w:w="4605" w:type="dxa"/>
            <w:tcMar>
              <w:top w:w="0" w:type="dxa"/>
              <w:left w:w="0" w:type="dxa"/>
              <w:bottom w:w="0" w:type="dxa"/>
              <w:right w:w="0" w:type="dxa"/>
            </w:tcMar>
            <w:vAlign w:val="center"/>
            <w:hideMark/>
          </w:tcPr>
          <w:p w14:paraId="51526C78"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NIVEL DE SATISFACCIÓN PLAN FORMACIÓN Y CAPACITACIÓN – PIFC</w:t>
            </w:r>
          </w:p>
        </w:tc>
        <w:tc>
          <w:tcPr>
            <w:tcW w:w="946" w:type="dxa"/>
            <w:shd w:val="clear" w:color="auto" w:fill="FFFFFF" w:themeFill="background1"/>
            <w:tcMar>
              <w:top w:w="0" w:type="dxa"/>
              <w:left w:w="0" w:type="dxa"/>
              <w:bottom w:w="0" w:type="dxa"/>
              <w:right w:w="0" w:type="dxa"/>
            </w:tcMar>
            <w:vAlign w:val="center"/>
          </w:tcPr>
          <w:p w14:paraId="62181840"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38</w:t>
            </w:r>
          </w:p>
        </w:tc>
        <w:tc>
          <w:tcPr>
            <w:tcW w:w="1108" w:type="dxa"/>
            <w:shd w:val="clear" w:color="auto" w:fill="FFFFFF" w:themeFill="background1"/>
            <w:tcMar>
              <w:top w:w="0" w:type="dxa"/>
              <w:left w:w="0" w:type="dxa"/>
              <w:bottom w:w="0" w:type="dxa"/>
              <w:right w:w="0" w:type="dxa"/>
            </w:tcMar>
            <w:vAlign w:val="center"/>
          </w:tcPr>
          <w:p w14:paraId="5167353A"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8</w:t>
            </w:r>
          </w:p>
        </w:tc>
        <w:tc>
          <w:tcPr>
            <w:tcW w:w="854" w:type="dxa"/>
            <w:shd w:val="clear" w:color="auto" w:fill="92D050"/>
            <w:tcMar>
              <w:top w:w="0" w:type="dxa"/>
              <w:left w:w="0" w:type="dxa"/>
              <w:bottom w:w="0" w:type="dxa"/>
              <w:right w:w="0" w:type="dxa"/>
            </w:tcMar>
            <w:vAlign w:val="center"/>
          </w:tcPr>
          <w:p w14:paraId="7F71D413"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4,75</w:t>
            </w:r>
          </w:p>
        </w:tc>
        <w:tc>
          <w:tcPr>
            <w:tcW w:w="992" w:type="dxa"/>
            <w:shd w:val="clear" w:color="auto" w:fill="92D050"/>
            <w:tcMar>
              <w:top w:w="0" w:type="dxa"/>
              <w:left w:w="0" w:type="dxa"/>
              <w:bottom w:w="0" w:type="dxa"/>
              <w:right w:w="0" w:type="dxa"/>
            </w:tcMar>
            <w:vAlign w:val="center"/>
          </w:tcPr>
          <w:p w14:paraId="4CE1CD38"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4,64</w:t>
            </w:r>
          </w:p>
        </w:tc>
      </w:tr>
      <w:tr w:rsidR="005B5BAA" w:rsidRPr="005B5BAA" w14:paraId="1C29FA44" w14:textId="77777777" w:rsidTr="19656E24">
        <w:trPr>
          <w:trHeight w:val="227"/>
          <w:jc w:val="center"/>
        </w:trPr>
        <w:tc>
          <w:tcPr>
            <w:tcW w:w="1410" w:type="dxa"/>
            <w:tcMar>
              <w:top w:w="0" w:type="dxa"/>
              <w:left w:w="0" w:type="dxa"/>
              <w:bottom w:w="0" w:type="dxa"/>
              <w:right w:w="0" w:type="dxa"/>
            </w:tcMar>
            <w:vAlign w:val="center"/>
            <w:hideMark/>
          </w:tcPr>
          <w:p w14:paraId="1F404520"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GTHU-IND-011 </w:t>
            </w:r>
          </w:p>
        </w:tc>
        <w:tc>
          <w:tcPr>
            <w:tcW w:w="4605" w:type="dxa"/>
            <w:tcMar>
              <w:top w:w="0" w:type="dxa"/>
              <w:left w:w="0" w:type="dxa"/>
              <w:bottom w:w="0" w:type="dxa"/>
              <w:right w:w="0" w:type="dxa"/>
            </w:tcMar>
            <w:vAlign w:val="center"/>
            <w:hideMark/>
          </w:tcPr>
          <w:p w14:paraId="7FA8A407"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NIVEL DE SATISFACCIÓN PLAN ANUAL DE ESTÍMULOS E INCENTIVOS.</w:t>
            </w:r>
          </w:p>
        </w:tc>
        <w:tc>
          <w:tcPr>
            <w:tcW w:w="946" w:type="dxa"/>
            <w:shd w:val="clear" w:color="auto" w:fill="FFFFFF" w:themeFill="background1"/>
            <w:tcMar>
              <w:top w:w="0" w:type="dxa"/>
              <w:left w:w="0" w:type="dxa"/>
              <w:bottom w:w="0" w:type="dxa"/>
              <w:right w:w="0" w:type="dxa"/>
            </w:tcMar>
            <w:vAlign w:val="center"/>
          </w:tcPr>
          <w:p w14:paraId="03A9A4B8"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59,2</w:t>
            </w:r>
          </w:p>
        </w:tc>
        <w:tc>
          <w:tcPr>
            <w:tcW w:w="1108" w:type="dxa"/>
            <w:shd w:val="clear" w:color="auto" w:fill="FFFFFF" w:themeFill="background1"/>
            <w:tcMar>
              <w:top w:w="0" w:type="dxa"/>
              <w:left w:w="0" w:type="dxa"/>
              <w:bottom w:w="0" w:type="dxa"/>
              <w:right w:w="0" w:type="dxa"/>
            </w:tcMar>
            <w:vAlign w:val="center"/>
          </w:tcPr>
          <w:p w14:paraId="1E20EA35"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12</w:t>
            </w:r>
          </w:p>
        </w:tc>
        <w:tc>
          <w:tcPr>
            <w:tcW w:w="854" w:type="dxa"/>
            <w:shd w:val="clear" w:color="auto" w:fill="92D050"/>
            <w:tcMar>
              <w:top w:w="0" w:type="dxa"/>
              <w:left w:w="0" w:type="dxa"/>
              <w:bottom w:w="0" w:type="dxa"/>
              <w:right w:w="0" w:type="dxa"/>
            </w:tcMar>
            <w:vAlign w:val="center"/>
          </w:tcPr>
          <w:p w14:paraId="6FC5B20B"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4,93</w:t>
            </w:r>
          </w:p>
        </w:tc>
        <w:tc>
          <w:tcPr>
            <w:tcW w:w="992" w:type="dxa"/>
            <w:shd w:val="clear" w:color="auto" w:fill="92D050"/>
            <w:tcMar>
              <w:top w:w="0" w:type="dxa"/>
              <w:left w:w="0" w:type="dxa"/>
              <w:bottom w:w="0" w:type="dxa"/>
              <w:right w:w="0" w:type="dxa"/>
            </w:tcMar>
            <w:vAlign w:val="center"/>
          </w:tcPr>
          <w:p w14:paraId="0E4C3215"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4,75</w:t>
            </w:r>
          </w:p>
        </w:tc>
      </w:tr>
      <w:tr w:rsidR="005B5BAA" w:rsidRPr="005B5BAA" w14:paraId="6E3C6ED7" w14:textId="77777777" w:rsidTr="19656E24">
        <w:trPr>
          <w:trHeight w:val="227"/>
          <w:jc w:val="center"/>
        </w:trPr>
        <w:tc>
          <w:tcPr>
            <w:tcW w:w="1410" w:type="dxa"/>
            <w:tcMar>
              <w:top w:w="0" w:type="dxa"/>
              <w:left w:w="0" w:type="dxa"/>
              <w:bottom w:w="0" w:type="dxa"/>
              <w:right w:w="0" w:type="dxa"/>
            </w:tcMar>
            <w:vAlign w:val="center"/>
            <w:hideMark/>
          </w:tcPr>
          <w:p w14:paraId="1172C3BE"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GTHU-IND-012 </w:t>
            </w:r>
          </w:p>
        </w:tc>
        <w:tc>
          <w:tcPr>
            <w:tcW w:w="4605" w:type="dxa"/>
            <w:tcMar>
              <w:top w:w="0" w:type="dxa"/>
              <w:left w:w="0" w:type="dxa"/>
              <w:bottom w:w="0" w:type="dxa"/>
              <w:right w:w="0" w:type="dxa"/>
            </w:tcMar>
            <w:vAlign w:val="center"/>
            <w:hideMark/>
          </w:tcPr>
          <w:p w14:paraId="7ACC1CF9"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IMPACTO ACTIVIDADES DEL PLAN INSTITUCIONAL DE CAPACITACIÓN - PIC</w:t>
            </w:r>
          </w:p>
        </w:tc>
        <w:tc>
          <w:tcPr>
            <w:tcW w:w="946" w:type="dxa"/>
            <w:shd w:val="clear" w:color="auto" w:fill="FFFFFF" w:themeFill="background1"/>
            <w:tcMar>
              <w:top w:w="0" w:type="dxa"/>
              <w:left w:w="0" w:type="dxa"/>
              <w:bottom w:w="0" w:type="dxa"/>
              <w:right w:w="0" w:type="dxa"/>
            </w:tcMar>
            <w:vAlign w:val="center"/>
          </w:tcPr>
          <w:p w14:paraId="03806B34"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2,96</w:t>
            </w:r>
          </w:p>
        </w:tc>
        <w:tc>
          <w:tcPr>
            <w:tcW w:w="1108" w:type="dxa"/>
            <w:shd w:val="clear" w:color="auto" w:fill="FFFFFF" w:themeFill="background1"/>
            <w:tcMar>
              <w:top w:w="0" w:type="dxa"/>
              <w:left w:w="0" w:type="dxa"/>
              <w:bottom w:w="0" w:type="dxa"/>
              <w:right w:w="0" w:type="dxa"/>
            </w:tcMar>
            <w:vAlign w:val="center"/>
          </w:tcPr>
          <w:p w14:paraId="709D6F59"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4,13</w:t>
            </w:r>
          </w:p>
        </w:tc>
        <w:tc>
          <w:tcPr>
            <w:tcW w:w="854" w:type="dxa"/>
            <w:shd w:val="clear" w:color="auto" w:fill="92D050"/>
            <w:tcMar>
              <w:top w:w="0" w:type="dxa"/>
              <w:left w:w="0" w:type="dxa"/>
              <w:bottom w:w="0" w:type="dxa"/>
              <w:right w:w="0" w:type="dxa"/>
            </w:tcMar>
            <w:vAlign w:val="center"/>
          </w:tcPr>
          <w:p w14:paraId="62C591C8"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40%</w:t>
            </w:r>
          </w:p>
        </w:tc>
        <w:tc>
          <w:tcPr>
            <w:tcW w:w="992" w:type="dxa"/>
            <w:shd w:val="clear" w:color="auto" w:fill="92D050"/>
            <w:tcMar>
              <w:top w:w="0" w:type="dxa"/>
              <w:left w:w="0" w:type="dxa"/>
              <w:bottom w:w="0" w:type="dxa"/>
              <w:right w:w="0" w:type="dxa"/>
            </w:tcMar>
            <w:vAlign w:val="center"/>
          </w:tcPr>
          <w:p w14:paraId="50768796"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20%</w:t>
            </w:r>
          </w:p>
        </w:tc>
      </w:tr>
      <w:tr w:rsidR="005B5BAA" w:rsidRPr="005B5BAA" w14:paraId="47E2505E" w14:textId="77777777" w:rsidTr="19656E24">
        <w:trPr>
          <w:trHeight w:val="227"/>
          <w:jc w:val="center"/>
        </w:trPr>
        <w:tc>
          <w:tcPr>
            <w:tcW w:w="1410" w:type="dxa"/>
            <w:tcMar>
              <w:top w:w="0" w:type="dxa"/>
              <w:left w:w="0" w:type="dxa"/>
              <w:bottom w:w="0" w:type="dxa"/>
              <w:right w:w="0" w:type="dxa"/>
            </w:tcMar>
            <w:vAlign w:val="center"/>
            <w:hideMark/>
          </w:tcPr>
          <w:p w14:paraId="1F7516C8"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GAM-IND-001 </w:t>
            </w:r>
          </w:p>
        </w:tc>
        <w:tc>
          <w:tcPr>
            <w:tcW w:w="4605" w:type="dxa"/>
            <w:tcMar>
              <w:top w:w="0" w:type="dxa"/>
              <w:left w:w="0" w:type="dxa"/>
              <w:bottom w:w="0" w:type="dxa"/>
              <w:right w:w="0" w:type="dxa"/>
            </w:tcMar>
            <w:vAlign w:val="center"/>
            <w:hideMark/>
          </w:tcPr>
          <w:p w14:paraId="69F7C70D"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GESTIÓN ADECUADA A LOS RESIDUOS SUCEPTIBLES DE APROVECHAMIENTO.</w:t>
            </w:r>
          </w:p>
        </w:tc>
        <w:tc>
          <w:tcPr>
            <w:tcW w:w="946" w:type="dxa"/>
            <w:shd w:val="clear" w:color="auto" w:fill="auto"/>
            <w:tcMar>
              <w:top w:w="0" w:type="dxa"/>
              <w:left w:w="0" w:type="dxa"/>
              <w:bottom w:w="0" w:type="dxa"/>
              <w:right w:w="0" w:type="dxa"/>
            </w:tcMar>
            <w:vAlign w:val="center"/>
          </w:tcPr>
          <w:p w14:paraId="619C3A1A"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5884</w:t>
            </w:r>
          </w:p>
        </w:tc>
        <w:tc>
          <w:tcPr>
            <w:tcW w:w="1108" w:type="dxa"/>
            <w:shd w:val="clear" w:color="auto" w:fill="auto"/>
            <w:tcMar>
              <w:top w:w="0" w:type="dxa"/>
              <w:left w:w="0" w:type="dxa"/>
              <w:bottom w:w="0" w:type="dxa"/>
              <w:right w:w="0" w:type="dxa"/>
            </w:tcMar>
            <w:vAlign w:val="center"/>
          </w:tcPr>
          <w:p w14:paraId="416DE55E"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9574</w:t>
            </w:r>
          </w:p>
        </w:tc>
        <w:tc>
          <w:tcPr>
            <w:tcW w:w="854" w:type="dxa"/>
            <w:shd w:val="clear" w:color="auto" w:fill="92D050"/>
            <w:tcMar>
              <w:top w:w="0" w:type="dxa"/>
              <w:left w:w="0" w:type="dxa"/>
              <w:bottom w:w="0" w:type="dxa"/>
              <w:right w:w="0" w:type="dxa"/>
            </w:tcMar>
            <w:vAlign w:val="center"/>
          </w:tcPr>
          <w:p w14:paraId="30050C89"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61%</w:t>
            </w:r>
          </w:p>
        </w:tc>
        <w:tc>
          <w:tcPr>
            <w:tcW w:w="992" w:type="dxa"/>
            <w:shd w:val="clear" w:color="auto" w:fill="92D050"/>
            <w:tcMar>
              <w:top w:w="0" w:type="dxa"/>
              <w:left w:w="0" w:type="dxa"/>
              <w:bottom w:w="0" w:type="dxa"/>
              <w:right w:w="0" w:type="dxa"/>
            </w:tcMar>
            <w:vAlign w:val="center"/>
          </w:tcPr>
          <w:p w14:paraId="4CBE9EE3"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55%</w:t>
            </w:r>
          </w:p>
        </w:tc>
      </w:tr>
      <w:tr w:rsidR="005B5BAA" w:rsidRPr="005B5BAA" w14:paraId="6C6F9A6C" w14:textId="77777777" w:rsidTr="19656E24">
        <w:trPr>
          <w:trHeight w:val="227"/>
          <w:jc w:val="center"/>
        </w:trPr>
        <w:tc>
          <w:tcPr>
            <w:tcW w:w="1410" w:type="dxa"/>
            <w:tcMar>
              <w:top w:w="0" w:type="dxa"/>
              <w:left w:w="0" w:type="dxa"/>
              <w:bottom w:w="0" w:type="dxa"/>
              <w:right w:w="0" w:type="dxa"/>
            </w:tcMar>
            <w:vAlign w:val="center"/>
            <w:hideMark/>
          </w:tcPr>
          <w:p w14:paraId="50320130"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GAM-IND-002 </w:t>
            </w:r>
          </w:p>
        </w:tc>
        <w:tc>
          <w:tcPr>
            <w:tcW w:w="4605" w:type="dxa"/>
            <w:tcMar>
              <w:top w:w="0" w:type="dxa"/>
              <w:left w:w="0" w:type="dxa"/>
              <w:bottom w:w="0" w:type="dxa"/>
              <w:right w:w="0" w:type="dxa"/>
            </w:tcMar>
            <w:vAlign w:val="center"/>
            <w:hideMark/>
          </w:tcPr>
          <w:p w14:paraId="29645C84"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EFICIENCIA EN EL CONSUMO DE AGUA EN LA ENTIDAD</w:t>
            </w:r>
          </w:p>
        </w:tc>
        <w:tc>
          <w:tcPr>
            <w:tcW w:w="946" w:type="dxa"/>
            <w:shd w:val="clear" w:color="auto" w:fill="auto"/>
            <w:tcMar>
              <w:top w:w="0" w:type="dxa"/>
              <w:left w:w="0" w:type="dxa"/>
              <w:bottom w:w="0" w:type="dxa"/>
              <w:right w:w="0" w:type="dxa"/>
            </w:tcMar>
            <w:vAlign w:val="center"/>
          </w:tcPr>
          <w:p w14:paraId="0A3DF1C6" w14:textId="77777777" w:rsidR="005B5BAA" w:rsidRPr="005B5BAA" w:rsidRDefault="005B5BAA" w:rsidP="005B5BAA">
            <w:pPr>
              <w:spacing w:after="0" w:line="240" w:lineRule="auto"/>
              <w:jc w:val="center"/>
              <w:rPr>
                <w:rFonts w:ascii="Arial" w:eastAsia="Times New Roman" w:hAnsi="Arial" w:cs="Arial"/>
                <w:color w:val="000000"/>
                <w:sz w:val="16"/>
                <w:szCs w:val="16"/>
                <w:lang w:val="en-US"/>
              </w:rPr>
            </w:pPr>
            <w:r w:rsidRPr="005B5BAA">
              <w:rPr>
                <w:rFonts w:ascii="Arial" w:eastAsia="Calibri" w:hAnsi="Arial" w:cs="Arial"/>
                <w:color w:val="000000"/>
                <w:sz w:val="16"/>
                <w:szCs w:val="16"/>
              </w:rPr>
              <w:t>283</w:t>
            </w:r>
          </w:p>
        </w:tc>
        <w:tc>
          <w:tcPr>
            <w:tcW w:w="1108" w:type="dxa"/>
            <w:shd w:val="clear" w:color="auto" w:fill="auto"/>
            <w:tcMar>
              <w:top w:w="0" w:type="dxa"/>
              <w:left w:w="0" w:type="dxa"/>
              <w:bottom w:w="0" w:type="dxa"/>
              <w:right w:w="0" w:type="dxa"/>
            </w:tcMar>
            <w:vAlign w:val="center"/>
          </w:tcPr>
          <w:p w14:paraId="0570E6CA" w14:textId="77777777" w:rsidR="005B5BAA" w:rsidRPr="005B5BAA" w:rsidRDefault="005B5BAA" w:rsidP="005B5BAA">
            <w:pPr>
              <w:widowControl w:val="0"/>
              <w:spacing w:after="0" w:line="240" w:lineRule="auto"/>
              <w:jc w:val="center"/>
              <w:rPr>
                <w:rFonts w:ascii="Arial" w:eastAsia="Calibri" w:hAnsi="Arial" w:cs="Arial"/>
                <w:color w:val="000000"/>
                <w:sz w:val="16"/>
                <w:szCs w:val="16"/>
              </w:rPr>
            </w:pPr>
            <w:r w:rsidRPr="005B5BAA">
              <w:rPr>
                <w:rFonts w:ascii="Arial" w:eastAsia="Calibri" w:hAnsi="Arial" w:cs="Arial"/>
                <w:color w:val="000000"/>
                <w:sz w:val="16"/>
                <w:szCs w:val="16"/>
              </w:rPr>
              <w:t>1444</w:t>
            </w:r>
          </w:p>
        </w:tc>
        <w:tc>
          <w:tcPr>
            <w:tcW w:w="854" w:type="dxa"/>
            <w:shd w:val="clear" w:color="auto" w:fill="92D050"/>
            <w:tcMar>
              <w:top w:w="0" w:type="dxa"/>
              <w:left w:w="0" w:type="dxa"/>
              <w:bottom w:w="0" w:type="dxa"/>
              <w:right w:w="0" w:type="dxa"/>
            </w:tcMar>
            <w:vAlign w:val="center"/>
          </w:tcPr>
          <w:p w14:paraId="57528D27"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0,20</w:t>
            </w:r>
          </w:p>
        </w:tc>
        <w:tc>
          <w:tcPr>
            <w:tcW w:w="992" w:type="dxa"/>
            <w:shd w:val="clear" w:color="auto" w:fill="92D050"/>
            <w:tcMar>
              <w:top w:w="0" w:type="dxa"/>
              <w:left w:w="0" w:type="dxa"/>
              <w:bottom w:w="0" w:type="dxa"/>
              <w:right w:w="0" w:type="dxa"/>
            </w:tcMar>
            <w:vAlign w:val="center"/>
          </w:tcPr>
          <w:p w14:paraId="14FDECBC"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0,21</w:t>
            </w:r>
          </w:p>
        </w:tc>
      </w:tr>
      <w:tr w:rsidR="005B5BAA" w:rsidRPr="005B5BAA" w14:paraId="020FE609" w14:textId="77777777" w:rsidTr="19656E24">
        <w:trPr>
          <w:trHeight w:val="227"/>
          <w:jc w:val="center"/>
        </w:trPr>
        <w:tc>
          <w:tcPr>
            <w:tcW w:w="1410" w:type="dxa"/>
            <w:tcMar>
              <w:top w:w="0" w:type="dxa"/>
              <w:left w:w="0" w:type="dxa"/>
              <w:bottom w:w="0" w:type="dxa"/>
              <w:right w:w="0" w:type="dxa"/>
            </w:tcMar>
            <w:vAlign w:val="center"/>
            <w:hideMark/>
          </w:tcPr>
          <w:p w14:paraId="10840EEF"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GAM-IND-003</w:t>
            </w:r>
          </w:p>
        </w:tc>
        <w:tc>
          <w:tcPr>
            <w:tcW w:w="4605" w:type="dxa"/>
            <w:tcMar>
              <w:top w:w="0" w:type="dxa"/>
              <w:left w:w="0" w:type="dxa"/>
              <w:bottom w:w="0" w:type="dxa"/>
              <w:right w:w="0" w:type="dxa"/>
            </w:tcMar>
            <w:vAlign w:val="center"/>
            <w:hideMark/>
          </w:tcPr>
          <w:p w14:paraId="353D974E"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EFICIENCIA EN EL CONSUMO DE ENERGIA ELÉCTRICA EN LA ENTIDAD</w:t>
            </w:r>
          </w:p>
        </w:tc>
        <w:tc>
          <w:tcPr>
            <w:tcW w:w="946" w:type="dxa"/>
            <w:shd w:val="clear" w:color="auto" w:fill="auto"/>
            <w:tcMar>
              <w:top w:w="0" w:type="dxa"/>
              <w:left w:w="0" w:type="dxa"/>
              <w:bottom w:w="0" w:type="dxa"/>
              <w:right w:w="0" w:type="dxa"/>
            </w:tcMar>
            <w:vAlign w:val="center"/>
          </w:tcPr>
          <w:p w14:paraId="16E252D2"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25878</w:t>
            </w:r>
          </w:p>
        </w:tc>
        <w:tc>
          <w:tcPr>
            <w:tcW w:w="1108" w:type="dxa"/>
            <w:shd w:val="clear" w:color="auto" w:fill="auto"/>
            <w:tcMar>
              <w:top w:w="0" w:type="dxa"/>
              <w:left w:w="0" w:type="dxa"/>
              <w:bottom w:w="0" w:type="dxa"/>
              <w:right w:w="0" w:type="dxa"/>
            </w:tcMar>
            <w:vAlign w:val="center"/>
          </w:tcPr>
          <w:p w14:paraId="039000B5"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1460</w:t>
            </w:r>
          </w:p>
        </w:tc>
        <w:tc>
          <w:tcPr>
            <w:tcW w:w="854" w:type="dxa"/>
            <w:shd w:val="clear" w:color="auto" w:fill="92D050"/>
            <w:tcMar>
              <w:top w:w="0" w:type="dxa"/>
              <w:left w:w="0" w:type="dxa"/>
              <w:bottom w:w="0" w:type="dxa"/>
              <w:right w:w="0" w:type="dxa"/>
            </w:tcMar>
            <w:vAlign w:val="center"/>
          </w:tcPr>
          <w:p w14:paraId="4677DEFE"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17,72</w:t>
            </w:r>
          </w:p>
        </w:tc>
        <w:tc>
          <w:tcPr>
            <w:tcW w:w="992" w:type="dxa"/>
            <w:shd w:val="clear" w:color="auto" w:fill="92D050"/>
            <w:tcMar>
              <w:top w:w="0" w:type="dxa"/>
              <w:left w:w="0" w:type="dxa"/>
              <w:bottom w:w="0" w:type="dxa"/>
              <w:right w:w="0" w:type="dxa"/>
            </w:tcMar>
            <w:vAlign w:val="center"/>
          </w:tcPr>
          <w:p w14:paraId="7FB29BCC" w14:textId="77777777" w:rsidR="005B5BAA" w:rsidRPr="005B5BAA" w:rsidRDefault="005B5BAA" w:rsidP="005B5BAA">
            <w:pPr>
              <w:spacing w:after="0" w:line="256" w:lineRule="auto"/>
              <w:jc w:val="center"/>
              <w:rPr>
                <w:rFonts w:ascii="Arial" w:eastAsia="Calibri" w:hAnsi="Arial" w:cs="Arial"/>
                <w:sz w:val="16"/>
                <w:szCs w:val="16"/>
                <w:lang w:eastAsia="es-CO"/>
              </w:rPr>
            </w:pPr>
            <w:r w:rsidRPr="005B5BAA">
              <w:rPr>
                <w:rFonts w:ascii="Arial" w:eastAsia="Calibri" w:hAnsi="Arial" w:cs="Arial"/>
                <w:sz w:val="16"/>
                <w:szCs w:val="16"/>
                <w:lang w:eastAsia="es-CO"/>
              </w:rPr>
              <w:t>17,28</w:t>
            </w:r>
          </w:p>
        </w:tc>
      </w:tr>
      <w:tr w:rsidR="005B5BAA" w:rsidRPr="005B5BAA" w14:paraId="45ACADB7" w14:textId="77777777" w:rsidTr="19656E24">
        <w:trPr>
          <w:trHeight w:val="227"/>
          <w:jc w:val="center"/>
        </w:trPr>
        <w:tc>
          <w:tcPr>
            <w:tcW w:w="1410" w:type="dxa"/>
            <w:tcMar>
              <w:top w:w="0" w:type="dxa"/>
              <w:left w:w="0" w:type="dxa"/>
              <w:bottom w:w="0" w:type="dxa"/>
              <w:right w:w="0" w:type="dxa"/>
            </w:tcMar>
            <w:vAlign w:val="center"/>
            <w:hideMark/>
          </w:tcPr>
          <w:p w14:paraId="36F8A3BD"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GAM-IND-004</w:t>
            </w:r>
          </w:p>
        </w:tc>
        <w:tc>
          <w:tcPr>
            <w:tcW w:w="4605" w:type="dxa"/>
            <w:tcMar>
              <w:top w:w="0" w:type="dxa"/>
              <w:left w:w="0" w:type="dxa"/>
              <w:bottom w:w="0" w:type="dxa"/>
              <w:right w:w="0" w:type="dxa"/>
            </w:tcMar>
            <w:vAlign w:val="center"/>
            <w:hideMark/>
          </w:tcPr>
          <w:p w14:paraId="7BAE538A"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CONTRATOS SUSCRITOS CON CLÁUSULAS DE SOSTENIBILIDAD</w:t>
            </w:r>
          </w:p>
        </w:tc>
        <w:tc>
          <w:tcPr>
            <w:tcW w:w="946" w:type="dxa"/>
            <w:shd w:val="clear" w:color="auto" w:fill="auto"/>
            <w:tcMar>
              <w:top w:w="0" w:type="dxa"/>
              <w:left w:w="0" w:type="dxa"/>
              <w:bottom w:w="0" w:type="dxa"/>
              <w:right w:w="0" w:type="dxa"/>
            </w:tcMar>
            <w:vAlign w:val="center"/>
          </w:tcPr>
          <w:p w14:paraId="69C7C9B8" w14:textId="77777777" w:rsidR="005B5BAA" w:rsidRPr="005B5BAA" w:rsidRDefault="005B5BAA" w:rsidP="005B5BAA">
            <w:pPr>
              <w:spacing w:after="0" w:line="240" w:lineRule="auto"/>
              <w:jc w:val="center"/>
              <w:rPr>
                <w:rFonts w:ascii="Arial" w:eastAsia="Times New Roman" w:hAnsi="Arial" w:cs="Arial"/>
                <w:sz w:val="16"/>
                <w:szCs w:val="16"/>
                <w:lang w:val="en-US"/>
              </w:rPr>
            </w:pPr>
            <w:r w:rsidRPr="005B5BAA">
              <w:rPr>
                <w:rFonts w:ascii="Arial" w:eastAsia="Calibri" w:hAnsi="Arial" w:cs="Arial"/>
                <w:sz w:val="16"/>
                <w:szCs w:val="16"/>
              </w:rPr>
              <w:t>118</w:t>
            </w:r>
          </w:p>
        </w:tc>
        <w:tc>
          <w:tcPr>
            <w:tcW w:w="1108" w:type="dxa"/>
            <w:shd w:val="clear" w:color="auto" w:fill="auto"/>
            <w:tcMar>
              <w:top w:w="0" w:type="dxa"/>
              <w:left w:w="0" w:type="dxa"/>
              <w:bottom w:w="0" w:type="dxa"/>
              <w:right w:w="0" w:type="dxa"/>
            </w:tcMar>
            <w:vAlign w:val="center"/>
          </w:tcPr>
          <w:p w14:paraId="309289F6"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151</w:t>
            </w:r>
          </w:p>
        </w:tc>
        <w:tc>
          <w:tcPr>
            <w:tcW w:w="854" w:type="dxa"/>
            <w:shd w:val="clear" w:color="auto" w:fill="92D050"/>
            <w:tcMar>
              <w:top w:w="0" w:type="dxa"/>
              <w:left w:w="0" w:type="dxa"/>
              <w:bottom w:w="0" w:type="dxa"/>
              <w:right w:w="0" w:type="dxa"/>
            </w:tcMar>
            <w:vAlign w:val="center"/>
          </w:tcPr>
          <w:p w14:paraId="00C36E59"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78,15%</w:t>
            </w:r>
          </w:p>
        </w:tc>
        <w:tc>
          <w:tcPr>
            <w:tcW w:w="992" w:type="dxa"/>
            <w:shd w:val="clear" w:color="auto" w:fill="92D050"/>
            <w:tcMar>
              <w:top w:w="0" w:type="dxa"/>
              <w:left w:w="0" w:type="dxa"/>
              <w:bottom w:w="0" w:type="dxa"/>
              <w:right w:w="0" w:type="dxa"/>
            </w:tcMar>
            <w:vAlign w:val="center"/>
          </w:tcPr>
          <w:p w14:paraId="646D06D9" w14:textId="77777777" w:rsidR="005B5BAA" w:rsidRPr="005B5BAA" w:rsidRDefault="005B5BAA" w:rsidP="005B5BAA">
            <w:pPr>
              <w:spacing w:after="0" w:line="256" w:lineRule="auto"/>
              <w:jc w:val="center"/>
              <w:rPr>
                <w:rFonts w:ascii="Arial" w:eastAsia="Calibri" w:hAnsi="Arial" w:cs="Arial"/>
                <w:sz w:val="16"/>
                <w:szCs w:val="16"/>
                <w:lang w:eastAsia="es-CO"/>
              </w:rPr>
            </w:pPr>
            <w:r w:rsidRPr="005B5BAA">
              <w:rPr>
                <w:rFonts w:ascii="Arial" w:eastAsia="Calibri" w:hAnsi="Arial" w:cs="Arial"/>
                <w:sz w:val="16"/>
                <w:szCs w:val="16"/>
                <w:lang w:eastAsia="es-CO"/>
              </w:rPr>
              <w:t>87,73</w:t>
            </w:r>
          </w:p>
        </w:tc>
      </w:tr>
      <w:tr w:rsidR="005B5BAA" w:rsidRPr="005B5BAA" w14:paraId="0FE8863D" w14:textId="77777777" w:rsidTr="19656E24">
        <w:trPr>
          <w:trHeight w:val="227"/>
          <w:jc w:val="center"/>
        </w:trPr>
        <w:tc>
          <w:tcPr>
            <w:tcW w:w="1410" w:type="dxa"/>
            <w:tcMar>
              <w:top w:w="0" w:type="dxa"/>
              <w:left w:w="0" w:type="dxa"/>
              <w:bottom w:w="0" w:type="dxa"/>
              <w:right w:w="0" w:type="dxa"/>
            </w:tcMar>
            <w:vAlign w:val="center"/>
            <w:hideMark/>
          </w:tcPr>
          <w:p w14:paraId="0C912697"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GDOC-IND-001 </w:t>
            </w:r>
          </w:p>
        </w:tc>
        <w:tc>
          <w:tcPr>
            <w:tcW w:w="4605" w:type="dxa"/>
            <w:tcMar>
              <w:top w:w="0" w:type="dxa"/>
              <w:left w:w="0" w:type="dxa"/>
              <w:bottom w:w="0" w:type="dxa"/>
              <w:right w:w="0" w:type="dxa"/>
            </w:tcMar>
            <w:vAlign w:val="center"/>
            <w:hideMark/>
          </w:tcPr>
          <w:p w14:paraId="378231EB"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FINALIZACIÓN DE LOS TRÁMITES EN EL SGDEA - APLICATIVO ORFEO</w:t>
            </w:r>
          </w:p>
        </w:tc>
        <w:tc>
          <w:tcPr>
            <w:tcW w:w="946" w:type="dxa"/>
            <w:shd w:val="clear" w:color="auto" w:fill="FFFFFF" w:themeFill="background1"/>
            <w:tcMar>
              <w:top w:w="0" w:type="dxa"/>
              <w:left w:w="0" w:type="dxa"/>
              <w:bottom w:w="0" w:type="dxa"/>
              <w:right w:w="0" w:type="dxa"/>
            </w:tcMar>
            <w:vAlign w:val="center"/>
          </w:tcPr>
          <w:p w14:paraId="18C1CDA7" w14:textId="77777777" w:rsidR="005B5BAA" w:rsidRPr="005B5BAA" w:rsidRDefault="005B5BAA" w:rsidP="005B5BAA">
            <w:pPr>
              <w:spacing w:after="0" w:line="240" w:lineRule="auto"/>
              <w:jc w:val="center"/>
              <w:rPr>
                <w:rFonts w:ascii="Arial" w:eastAsia="Calibri" w:hAnsi="Arial" w:cs="Arial"/>
                <w:sz w:val="16"/>
                <w:szCs w:val="16"/>
              </w:rPr>
            </w:pPr>
            <w:r w:rsidRPr="005B5BAA">
              <w:rPr>
                <w:rFonts w:ascii="Arial" w:eastAsia="Calibri" w:hAnsi="Arial" w:cs="Arial"/>
                <w:sz w:val="16"/>
                <w:szCs w:val="16"/>
              </w:rPr>
              <w:t>13515</w:t>
            </w:r>
          </w:p>
        </w:tc>
        <w:tc>
          <w:tcPr>
            <w:tcW w:w="1108" w:type="dxa"/>
            <w:shd w:val="clear" w:color="auto" w:fill="FFFFFF" w:themeFill="background1"/>
            <w:tcMar>
              <w:top w:w="0" w:type="dxa"/>
              <w:left w:w="0" w:type="dxa"/>
              <w:bottom w:w="0" w:type="dxa"/>
              <w:right w:w="0" w:type="dxa"/>
            </w:tcMar>
            <w:vAlign w:val="center"/>
          </w:tcPr>
          <w:p w14:paraId="5DFB4BDE"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16806</w:t>
            </w:r>
          </w:p>
        </w:tc>
        <w:tc>
          <w:tcPr>
            <w:tcW w:w="854" w:type="dxa"/>
            <w:shd w:val="clear" w:color="auto" w:fill="FFFF00"/>
            <w:tcMar>
              <w:top w:w="0" w:type="dxa"/>
              <w:left w:w="0" w:type="dxa"/>
              <w:bottom w:w="0" w:type="dxa"/>
              <w:right w:w="0" w:type="dxa"/>
            </w:tcMar>
            <w:vAlign w:val="center"/>
          </w:tcPr>
          <w:p w14:paraId="0C9A7970" w14:textId="77777777" w:rsidR="005B5BAA" w:rsidRPr="005B5BAA" w:rsidRDefault="005B5BAA" w:rsidP="005B5BAA">
            <w:pPr>
              <w:widowControl w:val="0"/>
              <w:spacing w:after="0" w:line="240" w:lineRule="auto"/>
              <w:jc w:val="center"/>
              <w:rPr>
                <w:rFonts w:ascii="Arial" w:eastAsia="Calibri" w:hAnsi="Arial" w:cs="Arial"/>
                <w:color w:val="FFFF00"/>
                <w:sz w:val="16"/>
                <w:szCs w:val="16"/>
              </w:rPr>
            </w:pPr>
            <w:r w:rsidRPr="005B5BAA">
              <w:rPr>
                <w:rFonts w:ascii="Arial" w:eastAsia="Calibri" w:hAnsi="Arial" w:cs="Arial"/>
                <w:sz w:val="16"/>
                <w:szCs w:val="16"/>
              </w:rPr>
              <w:t>80%</w:t>
            </w:r>
          </w:p>
        </w:tc>
        <w:tc>
          <w:tcPr>
            <w:tcW w:w="992" w:type="dxa"/>
            <w:shd w:val="clear" w:color="auto" w:fill="FFFF00"/>
            <w:tcMar>
              <w:top w:w="0" w:type="dxa"/>
              <w:left w:w="0" w:type="dxa"/>
              <w:bottom w:w="0" w:type="dxa"/>
              <w:right w:w="0" w:type="dxa"/>
            </w:tcMar>
            <w:vAlign w:val="center"/>
          </w:tcPr>
          <w:p w14:paraId="1D3185D9"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83%</w:t>
            </w:r>
          </w:p>
        </w:tc>
      </w:tr>
      <w:tr w:rsidR="005B5BAA" w:rsidRPr="005B5BAA" w14:paraId="3360200A" w14:textId="77777777" w:rsidTr="19656E24">
        <w:trPr>
          <w:trHeight w:val="227"/>
          <w:jc w:val="center"/>
        </w:trPr>
        <w:tc>
          <w:tcPr>
            <w:tcW w:w="1410" w:type="dxa"/>
            <w:tcMar>
              <w:top w:w="0" w:type="dxa"/>
              <w:left w:w="0" w:type="dxa"/>
              <w:bottom w:w="0" w:type="dxa"/>
              <w:right w:w="0" w:type="dxa"/>
            </w:tcMar>
            <w:vAlign w:val="center"/>
            <w:hideMark/>
          </w:tcPr>
          <w:p w14:paraId="667292AC"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GDOC-IND-002 </w:t>
            </w:r>
          </w:p>
        </w:tc>
        <w:tc>
          <w:tcPr>
            <w:tcW w:w="4605" w:type="dxa"/>
            <w:tcMar>
              <w:top w:w="0" w:type="dxa"/>
              <w:left w:w="0" w:type="dxa"/>
              <w:bottom w:w="0" w:type="dxa"/>
              <w:right w:w="0" w:type="dxa"/>
            </w:tcMar>
            <w:vAlign w:val="center"/>
            <w:hideMark/>
          </w:tcPr>
          <w:p w14:paraId="5471B962"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ATENCIÓN DE CONSULTAS DEL ARCHIVO CENTRAL Y DE GESTIÓN</w:t>
            </w:r>
          </w:p>
        </w:tc>
        <w:tc>
          <w:tcPr>
            <w:tcW w:w="946" w:type="dxa"/>
            <w:shd w:val="clear" w:color="auto" w:fill="FFFFFF" w:themeFill="background1"/>
            <w:tcMar>
              <w:top w:w="0" w:type="dxa"/>
              <w:left w:w="0" w:type="dxa"/>
              <w:bottom w:w="0" w:type="dxa"/>
              <w:right w:w="0" w:type="dxa"/>
            </w:tcMar>
            <w:vAlign w:val="center"/>
          </w:tcPr>
          <w:p w14:paraId="29E1C9D5" w14:textId="77777777" w:rsidR="005B5BAA" w:rsidRPr="005B5BAA" w:rsidRDefault="005B5BAA" w:rsidP="005B5BAA">
            <w:pPr>
              <w:spacing w:after="0" w:line="240" w:lineRule="auto"/>
              <w:jc w:val="center"/>
              <w:rPr>
                <w:rFonts w:ascii="Arial" w:eastAsia="Calibri" w:hAnsi="Arial" w:cs="Arial"/>
                <w:sz w:val="16"/>
                <w:szCs w:val="16"/>
              </w:rPr>
            </w:pPr>
            <w:r w:rsidRPr="005B5BAA">
              <w:rPr>
                <w:rFonts w:ascii="Arial" w:eastAsia="Calibri" w:hAnsi="Arial" w:cs="Arial"/>
                <w:sz w:val="16"/>
                <w:szCs w:val="16"/>
              </w:rPr>
              <w:t>25</w:t>
            </w:r>
          </w:p>
        </w:tc>
        <w:tc>
          <w:tcPr>
            <w:tcW w:w="1108" w:type="dxa"/>
            <w:shd w:val="clear" w:color="auto" w:fill="FFFFFF" w:themeFill="background1"/>
            <w:tcMar>
              <w:top w:w="0" w:type="dxa"/>
              <w:left w:w="0" w:type="dxa"/>
              <w:bottom w:w="0" w:type="dxa"/>
              <w:right w:w="0" w:type="dxa"/>
            </w:tcMar>
            <w:vAlign w:val="center"/>
          </w:tcPr>
          <w:p w14:paraId="5608B310"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51</w:t>
            </w:r>
          </w:p>
        </w:tc>
        <w:tc>
          <w:tcPr>
            <w:tcW w:w="854" w:type="dxa"/>
            <w:shd w:val="clear" w:color="auto" w:fill="92D050"/>
            <w:tcMar>
              <w:top w:w="0" w:type="dxa"/>
              <w:left w:w="0" w:type="dxa"/>
              <w:bottom w:w="0" w:type="dxa"/>
              <w:right w:w="0" w:type="dxa"/>
            </w:tcMar>
            <w:vAlign w:val="center"/>
          </w:tcPr>
          <w:p w14:paraId="26CA5FFB"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0,49</w:t>
            </w:r>
          </w:p>
        </w:tc>
        <w:tc>
          <w:tcPr>
            <w:tcW w:w="992" w:type="dxa"/>
            <w:shd w:val="clear" w:color="auto" w:fill="92D050"/>
            <w:tcMar>
              <w:top w:w="0" w:type="dxa"/>
              <w:left w:w="0" w:type="dxa"/>
              <w:bottom w:w="0" w:type="dxa"/>
              <w:right w:w="0" w:type="dxa"/>
            </w:tcMar>
            <w:vAlign w:val="center"/>
          </w:tcPr>
          <w:p w14:paraId="3CD0DAA1"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1.18</w:t>
            </w:r>
          </w:p>
        </w:tc>
      </w:tr>
      <w:tr w:rsidR="005B5BAA" w:rsidRPr="005B5BAA" w14:paraId="4676F4E8" w14:textId="77777777" w:rsidTr="19656E24">
        <w:trPr>
          <w:trHeight w:val="227"/>
          <w:jc w:val="center"/>
        </w:trPr>
        <w:tc>
          <w:tcPr>
            <w:tcW w:w="1410" w:type="dxa"/>
            <w:tcMar>
              <w:top w:w="0" w:type="dxa"/>
              <w:left w:w="0" w:type="dxa"/>
              <w:bottom w:w="0" w:type="dxa"/>
              <w:right w:w="0" w:type="dxa"/>
            </w:tcMar>
            <w:vAlign w:val="center"/>
            <w:hideMark/>
          </w:tcPr>
          <w:p w14:paraId="09B9F967"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GDOC-IND-003</w:t>
            </w:r>
          </w:p>
        </w:tc>
        <w:tc>
          <w:tcPr>
            <w:tcW w:w="4605" w:type="dxa"/>
            <w:tcMar>
              <w:top w:w="0" w:type="dxa"/>
              <w:left w:w="0" w:type="dxa"/>
              <w:bottom w:w="0" w:type="dxa"/>
              <w:right w:w="0" w:type="dxa"/>
            </w:tcMar>
            <w:vAlign w:val="center"/>
            <w:hideMark/>
          </w:tcPr>
          <w:p w14:paraId="3EA188C2"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CUMPLIMIENTO DE LOS TRÁMITES EN EL SGDEA - APLICATIVO ORFEO</w:t>
            </w:r>
          </w:p>
        </w:tc>
        <w:tc>
          <w:tcPr>
            <w:tcW w:w="946" w:type="dxa"/>
            <w:shd w:val="clear" w:color="auto" w:fill="FFFFFF" w:themeFill="background1"/>
            <w:tcMar>
              <w:top w:w="0" w:type="dxa"/>
              <w:left w:w="0" w:type="dxa"/>
              <w:bottom w:w="0" w:type="dxa"/>
              <w:right w:w="0" w:type="dxa"/>
            </w:tcMar>
            <w:vAlign w:val="center"/>
          </w:tcPr>
          <w:p w14:paraId="560857FC" w14:textId="77777777" w:rsidR="005B5BAA" w:rsidRPr="005B5BAA" w:rsidRDefault="005B5BAA" w:rsidP="005B5BAA">
            <w:pPr>
              <w:spacing w:after="0" w:line="240" w:lineRule="auto"/>
              <w:jc w:val="center"/>
              <w:rPr>
                <w:rFonts w:ascii="Arial" w:eastAsia="Calibri" w:hAnsi="Arial" w:cs="Arial"/>
                <w:sz w:val="16"/>
                <w:szCs w:val="16"/>
              </w:rPr>
            </w:pPr>
            <w:r w:rsidRPr="005B5BAA">
              <w:rPr>
                <w:rFonts w:ascii="Arial" w:eastAsia="Calibri" w:hAnsi="Arial" w:cs="Arial"/>
                <w:sz w:val="16"/>
                <w:szCs w:val="16"/>
              </w:rPr>
              <w:t>45</w:t>
            </w:r>
          </w:p>
        </w:tc>
        <w:tc>
          <w:tcPr>
            <w:tcW w:w="1108" w:type="dxa"/>
            <w:shd w:val="clear" w:color="auto" w:fill="FFFFFF" w:themeFill="background1"/>
            <w:tcMar>
              <w:top w:w="0" w:type="dxa"/>
              <w:left w:w="0" w:type="dxa"/>
              <w:bottom w:w="0" w:type="dxa"/>
              <w:right w:w="0" w:type="dxa"/>
            </w:tcMar>
            <w:vAlign w:val="center"/>
          </w:tcPr>
          <w:p w14:paraId="192452C3"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12648</w:t>
            </w:r>
          </w:p>
        </w:tc>
        <w:tc>
          <w:tcPr>
            <w:tcW w:w="854" w:type="dxa"/>
            <w:shd w:val="clear" w:color="auto" w:fill="92D050"/>
            <w:tcMar>
              <w:top w:w="0" w:type="dxa"/>
              <w:left w:w="0" w:type="dxa"/>
              <w:bottom w:w="0" w:type="dxa"/>
              <w:right w:w="0" w:type="dxa"/>
            </w:tcMar>
            <w:vAlign w:val="center"/>
          </w:tcPr>
          <w:p w14:paraId="2187D21E"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0,4%</w:t>
            </w:r>
          </w:p>
        </w:tc>
        <w:tc>
          <w:tcPr>
            <w:tcW w:w="992" w:type="dxa"/>
            <w:shd w:val="clear" w:color="auto" w:fill="92D050"/>
            <w:tcMar>
              <w:top w:w="0" w:type="dxa"/>
              <w:left w:w="0" w:type="dxa"/>
              <w:bottom w:w="0" w:type="dxa"/>
              <w:right w:w="0" w:type="dxa"/>
            </w:tcMar>
            <w:vAlign w:val="center"/>
          </w:tcPr>
          <w:p w14:paraId="7294831D"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0,3%</w:t>
            </w:r>
          </w:p>
        </w:tc>
      </w:tr>
      <w:tr w:rsidR="005B5BAA" w:rsidRPr="005B5BAA" w14:paraId="3466C69B" w14:textId="77777777" w:rsidTr="19656E24">
        <w:trPr>
          <w:trHeight w:val="227"/>
          <w:jc w:val="center"/>
        </w:trPr>
        <w:tc>
          <w:tcPr>
            <w:tcW w:w="1410" w:type="dxa"/>
            <w:tcMar>
              <w:top w:w="0" w:type="dxa"/>
              <w:left w:w="0" w:type="dxa"/>
              <w:bottom w:w="0" w:type="dxa"/>
              <w:right w:w="0" w:type="dxa"/>
            </w:tcMar>
            <w:vAlign w:val="center"/>
            <w:hideMark/>
          </w:tcPr>
          <w:p w14:paraId="5C9E4E68"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GJUR-IND-001 </w:t>
            </w:r>
          </w:p>
        </w:tc>
        <w:tc>
          <w:tcPr>
            <w:tcW w:w="4605" w:type="dxa"/>
            <w:tcMar>
              <w:top w:w="0" w:type="dxa"/>
              <w:left w:w="0" w:type="dxa"/>
              <w:bottom w:w="0" w:type="dxa"/>
              <w:right w:w="0" w:type="dxa"/>
            </w:tcMar>
            <w:vAlign w:val="center"/>
            <w:hideMark/>
          </w:tcPr>
          <w:p w14:paraId="4032DBB9"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SENTENCIAS A FAVOR DE LA ENTIDAD  </w:t>
            </w:r>
          </w:p>
        </w:tc>
        <w:tc>
          <w:tcPr>
            <w:tcW w:w="946" w:type="dxa"/>
            <w:shd w:val="clear" w:color="auto" w:fill="auto"/>
            <w:tcMar>
              <w:top w:w="0" w:type="dxa"/>
              <w:left w:w="0" w:type="dxa"/>
              <w:bottom w:w="0" w:type="dxa"/>
              <w:right w:w="0" w:type="dxa"/>
            </w:tcMar>
            <w:vAlign w:val="center"/>
          </w:tcPr>
          <w:p w14:paraId="7A243047" w14:textId="77777777" w:rsidR="005B5BAA" w:rsidRPr="005B5BAA" w:rsidRDefault="005B5BAA" w:rsidP="005B5BAA">
            <w:pPr>
              <w:spacing w:after="0" w:line="240" w:lineRule="auto"/>
              <w:jc w:val="center"/>
              <w:rPr>
                <w:rFonts w:ascii="Arial" w:eastAsia="Calibri" w:hAnsi="Arial" w:cs="Arial"/>
                <w:sz w:val="16"/>
                <w:szCs w:val="16"/>
              </w:rPr>
            </w:pPr>
            <w:r w:rsidRPr="005B5BAA">
              <w:rPr>
                <w:rFonts w:ascii="Arial" w:eastAsia="Calibri" w:hAnsi="Arial" w:cs="Arial"/>
                <w:sz w:val="16"/>
                <w:szCs w:val="16"/>
              </w:rPr>
              <w:t>8</w:t>
            </w:r>
          </w:p>
        </w:tc>
        <w:tc>
          <w:tcPr>
            <w:tcW w:w="1108" w:type="dxa"/>
            <w:shd w:val="clear" w:color="auto" w:fill="auto"/>
            <w:tcMar>
              <w:top w:w="0" w:type="dxa"/>
              <w:left w:w="0" w:type="dxa"/>
              <w:bottom w:w="0" w:type="dxa"/>
              <w:right w:w="0" w:type="dxa"/>
            </w:tcMar>
            <w:vAlign w:val="center"/>
          </w:tcPr>
          <w:p w14:paraId="595D1F75"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7</w:t>
            </w:r>
          </w:p>
        </w:tc>
        <w:tc>
          <w:tcPr>
            <w:tcW w:w="854" w:type="dxa"/>
            <w:shd w:val="clear" w:color="auto" w:fill="92D050"/>
            <w:tcMar>
              <w:top w:w="0" w:type="dxa"/>
              <w:left w:w="0" w:type="dxa"/>
              <w:bottom w:w="0" w:type="dxa"/>
              <w:right w:w="0" w:type="dxa"/>
            </w:tcMar>
            <w:vAlign w:val="center"/>
          </w:tcPr>
          <w:p w14:paraId="648CBB85"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88%</w:t>
            </w:r>
          </w:p>
        </w:tc>
        <w:tc>
          <w:tcPr>
            <w:tcW w:w="992" w:type="dxa"/>
            <w:shd w:val="clear" w:color="auto" w:fill="92D050"/>
            <w:tcMar>
              <w:top w:w="0" w:type="dxa"/>
              <w:left w:w="0" w:type="dxa"/>
              <w:bottom w:w="0" w:type="dxa"/>
              <w:right w:w="0" w:type="dxa"/>
            </w:tcMar>
            <w:vAlign w:val="center"/>
          </w:tcPr>
          <w:p w14:paraId="0602CC5D"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78%</w:t>
            </w:r>
          </w:p>
        </w:tc>
      </w:tr>
      <w:tr w:rsidR="005B5BAA" w:rsidRPr="005B5BAA" w14:paraId="73E3BD5D" w14:textId="77777777" w:rsidTr="19656E24">
        <w:trPr>
          <w:trHeight w:val="227"/>
          <w:jc w:val="center"/>
        </w:trPr>
        <w:tc>
          <w:tcPr>
            <w:tcW w:w="1410" w:type="dxa"/>
            <w:tcMar>
              <w:top w:w="0" w:type="dxa"/>
              <w:left w:w="0" w:type="dxa"/>
              <w:bottom w:w="0" w:type="dxa"/>
              <w:right w:w="0" w:type="dxa"/>
            </w:tcMar>
            <w:vAlign w:val="center"/>
            <w:hideMark/>
          </w:tcPr>
          <w:p w14:paraId="65DDF256"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GJUR-IND-002</w:t>
            </w:r>
          </w:p>
        </w:tc>
        <w:tc>
          <w:tcPr>
            <w:tcW w:w="4605" w:type="dxa"/>
            <w:tcMar>
              <w:top w:w="0" w:type="dxa"/>
              <w:left w:w="0" w:type="dxa"/>
              <w:bottom w:w="0" w:type="dxa"/>
              <w:right w:w="0" w:type="dxa"/>
            </w:tcMar>
            <w:vAlign w:val="center"/>
            <w:hideMark/>
          </w:tcPr>
          <w:p w14:paraId="0EA6B8C5" w14:textId="54AE32A2"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19656E24">
              <w:rPr>
                <w:rFonts w:ascii="Arial" w:eastAsia="Times New Roman" w:hAnsi="Arial" w:cs="Arial"/>
                <w:color w:val="000000" w:themeColor="text1"/>
                <w:sz w:val="16"/>
                <w:szCs w:val="16"/>
                <w:lang w:eastAsia="es-CO"/>
              </w:rPr>
              <w:t>PREJUDICIALES ESTUDIADAS EN EL COMITÉ DE CONCILIACIÓN.</w:t>
            </w:r>
          </w:p>
        </w:tc>
        <w:tc>
          <w:tcPr>
            <w:tcW w:w="946" w:type="dxa"/>
            <w:shd w:val="clear" w:color="auto" w:fill="auto"/>
            <w:tcMar>
              <w:top w:w="0" w:type="dxa"/>
              <w:left w:w="0" w:type="dxa"/>
              <w:bottom w:w="0" w:type="dxa"/>
              <w:right w:w="0" w:type="dxa"/>
            </w:tcMar>
            <w:vAlign w:val="center"/>
          </w:tcPr>
          <w:p w14:paraId="2D0B03C8" w14:textId="77777777" w:rsidR="005B5BAA" w:rsidRPr="005B5BAA" w:rsidRDefault="005B5BAA" w:rsidP="005B5BAA">
            <w:pPr>
              <w:spacing w:after="0" w:line="240" w:lineRule="auto"/>
              <w:jc w:val="center"/>
              <w:rPr>
                <w:rFonts w:ascii="Arial" w:eastAsia="Calibri" w:hAnsi="Arial" w:cs="Arial"/>
                <w:sz w:val="16"/>
                <w:szCs w:val="16"/>
              </w:rPr>
            </w:pPr>
            <w:r w:rsidRPr="005B5BAA">
              <w:rPr>
                <w:rFonts w:ascii="Arial" w:eastAsia="Calibri" w:hAnsi="Arial" w:cs="Arial"/>
                <w:sz w:val="16"/>
                <w:szCs w:val="16"/>
              </w:rPr>
              <w:t>17</w:t>
            </w:r>
          </w:p>
        </w:tc>
        <w:tc>
          <w:tcPr>
            <w:tcW w:w="1108" w:type="dxa"/>
            <w:shd w:val="clear" w:color="auto" w:fill="auto"/>
            <w:tcMar>
              <w:top w:w="0" w:type="dxa"/>
              <w:left w:w="0" w:type="dxa"/>
              <w:bottom w:w="0" w:type="dxa"/>
              <w:right w:w="0" w:type="dxa"/>
            </w:tcMar>
            <w:vAlign w:val="center"/>
          </w:tcPr>
          <w:p w14:paraId="1A9CDB90"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17</w:t>
            </w:r>
          </w:p>
        </w:tc>
        <w:tc>
          <w:tcPr>
            <w:tcW w:w="854" w:type="dxa"/>
            <w:shd w:val="clear" w:color="auto" w:fill="92D050"/>
            <w:tcMar>
              <w:top w:w="0" w:type="dxa"/>
              <w:left w:w="0" w:type="dxa"/>
              <w:bottom w:w="0" w:type="dxa"/>
              <w:right w:w="0" w:type="dxa"/>
            </w:tcMar>
            <w:vAlign w:val="center"/>
          </w:tcPr>
          <w:p w14:paraId="0E9FD6DE"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100%</w:t>
            </w:r>
          </w:p>
        </w:tc>
        <w:tc>
          <w:tcPr>
            <w:tcW w:w="992" w:type="dxa"/>
            <w:shd w:val="clear" w:color="auto" w:fill="92D050"/>
            <w:tcMar>
              <w:top w:w="0" w:type="dxa"/>
              <w:left w:w="0" w:type="dxa"/>
              <w:bottom w:w="0" w:type="dxa"/>
              <w:right w:w="0" w:type="dxa"/>
            </w:tcMar>
            <w:vAlign w:val="center"/>
          </w:tcPr>
          <w:p w14:paraId="2502B4ED" w14:textId="77777777" w:rsidR="005B5BAA" w:rsidRPr="005B5BAA" w:rsidRDefault="005B5BAA" w:rsidP="005B5BAA">
            <w:pPr>
              <w:widowControl w:val="0"/>
              <w:spacing w:after="0" w:line="256" w:lineRule="auto"/>
              <w:jc w:val="center"/>
              <w:rPr>
                <w:rFonts w:ascii="Arial" w:eastAsia="Calibri" w:hAnsi="Arial" w:cs="Arial"/>
                <w:sz w:val="16"/>
                <w:szCs w:val="16"/>
              </w:rPr>
            </w:pPr>
            <w:r w:rsidRPr="005B5BAA">
              <w:rPr>
                <w:rFonts w:ascii="Arial" w:eastAsia="Calibri" w:hAnsi="Arial" w:cs="Arial"/>
                <w:sz w:val="16"/>
                <w:szCs w:val="16"/>
              </w:rPr>
              <w:t>100%</w:t>
            </w:r>
          </w:p>
        </w:tc>
      </w:tr>
      <w:tr w:rsidR="005B5BAA" w:rsidRPr="005B5BAA" w14:paraId="66A942E2" w14:textId="77777777" w:rsidTr="19656E24">
        <w:trPr>
          <w:trHeight w:val="227"/>
          <w:jc w:val="center"/>
        </w:trPr>
        <w:tc>
          <w:tcPr>
            <w:tcW w:w="1410" w:type="dxa"/>
            <w:tcMar>
              <w:top w:w="0" w:type="dxa"/>
              <w:left w:w="0" w:type="dxa"/>
              <w:bottom w:w="0" w:type="dxa"/>
              <w:right w:w="0" w:type="dxa"/>
            </w:tcMar>
            <w:vAlign w:val="center"/>
          </w:tcPr>
          <w:p w14:paraId="02E48DC1"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GJUR-IND-003</w:t>
            </w:r>
          </w:p>
        </w:tc>
        <w:tc>
          <w:tcPr>
            <w:tcW w:w="4605" w:type="dxa"/>
            <w:tcMar>
              <w:top w:w="0" w:type="dxa"/>
              <w:left w:w="0" w:type="dxa"/>
              <w:bottom w:w="0" w:type="dxa"/>
              <w:right w:w="0" w:type="dxa"/>
            </w:tcMar>
            <w:vAlign w:val="center"/>
          </w:tcPr>
          <w:p w14:paraId="151EC70F"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CONCEPTOS SOLICITADOS</w:t>
            </w:r>
          </w:p>
        </w:tc>
        <w:tc>
          <w:tcPr>
            <w:tcW w:w="946" w:type="dxa"/>
            <w:shd w:val="clear" w:color="auto" w:fill="auto"/>
            <w:tcMar>
              <w:top w:w="0" w:type="dxa"/>
              <w:left w:w="0" w:type="dxa"/>
              <w:bottom w:w="0" w:type="dxa"/>
              <w:right w:w="0" w:type="dxa"/>
            </w:tcMar>
            <w:vAlign w:val="center"/>
          </w:tcPr>
          <w:p w14:paraId="58C748CA" w14:textId="77777777" w:rsidR="005B5BAA" w:rsidRPr="005B5BAA" w:rsidRDefault="005B5BAA" w:rsidP="005B5BAA">
            <w:pPr>
              <w:spacing w:after="0" w:line="240" w:lineRule="auto"/>
              <w:jc w:val="center"/>
              <w:rPr>
                <w:rFonts w:ascii="Arial" w:eastAsia="Calibri" w:hAnsi="Arial" w:cs="Arial"/>
                <w:sz w:val="16"/>
                <w:szCs w:val="16"/>
              </w:rPr>
            </w:pPr>
            <w:r w:rsidRPr="005B5BAA">
              <w:rPr>
                <w:rFonts w:ascii="Arial" w:eastAsia="Calibri" w:hAnsi="Arial" w:cs="Arial"/>
                <w:sz w:val="16"/>
                <w:szCs w:val="16"/>
              </w:rPr>
              <w:t>9</w:t>
            </w:r>
          </w:p>
        </w:tc>
        <w:tc>
          <w:tcPr>
            <w:tcW w:w="1108" w:type="dxa"/>
            <w:shd w:val="clear" w:color="auto" w:fill="auto"/>
            <w:tcMar>
              <w:top w:w="0" w:type="dxa"/>
              <w:left w:w="0" w:type="dxa"/>
              <w:bottom w:w="0" w:type="dxa"/>
              <w:right w:w="0" w:type="dxa"/>
            </w:tcMar>
            <w:vAlign w:val="center"/>
          </w:tcPr>
          <w:p w14:paraId="70406305"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9</w:t>
            </w:r>
          </w:p>
        </w:tc>
        <w:tc>
          <w:tcPr>
            <w:tcW w:w="854" w:type="dxa"/>
            <w:shd w:val="clear" w:color="auto" w:fill="92D050"/>
            <w:tcMar>
              <w:top w:w="0" w:type="dxa"/>
              <w:left w:w="0" w:type="dxa"/>
              <w:bottom w:w="0" w:type="dxa"/>
              <w:right w:w="0" w:type="dxa"/>
            </w:tcMar>
            <w:vAlign w:val="center"/>
          </w:tcPr>
          <w:p w14:paraId="71239765"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100%</w:t>
            </w:r>
          </w:p>
        </w:tc>
        <w:tc>
          <w:tcPr>
            <w:tcW w:w="992" w:type="dxa"/>
            <w:shd w:val="clear" w:color="auto" w:fill="92D050"/>
            <w:tcMar>
              <w:top w:w="0" w:type="dxa"/>
              <w:left w:w="0" w:type="dxa"/>
              <w:bottom w:w="0" w:type="dxa"/>
              <w:right w:w="0" w:type="dxa"/>
            </w:tcMar>
            <w:vAlign w:val="center"/>
          </w:tcPr>
          <w:p w14:paraId="7D740323" w14:textId="77777777" w:rsidR="005B5BAA" w:rsidRPr="005B5BAA" w:rsidRDefault="005B5BAA" w:rsidP="005B5BAA">
            <w:pPr>
              <w:widowControl w:val="0"/>
              <w:spacing w:after="0" w:line="256" w:lineRule="auto"/>
              <w:jc w:val="center"/>
              <w:rPr>
                <w:rFonts w:ascii="Arial" w:eastAsia="Calibri" w:hAnsi="Arial" w:cs="Arial"/>
                <w:sz w:val="16"/>
                <w:szCs w:val="16"/>
              </w:rPr>
            </w:pPr>
            <w:r w:rsidRPr="005B5BAA">
              <w:rPr>
                <w:rFonts w:ascii="Arial" w:eastAsia="Calibri" w:hAnsi="Arial" w:cs="Arial"/>
                <w:sz w:val="16"/>
                <w:szCs w:val="16"/>
              </w:rPr>
              <w:t>100%</w:t>
            </w:r>
          </w:p>
        </w:tc>
      </w:tr>
      <w:tr w:rsidR="005B5BAA" w:rsidRPr="005B5BAA" w14:paraId="215EEC5F" w14:textId="77777777" w:rsidTr="19656E24">
        <w:trPr>
          <w:trHeight w:val="227"/>
          <w:jc w:val="center"/>
        </w:trPr>
        <w:tc>
          <w:tcPr>
            <w:tcW w:w="1410" w:type="dxa"/>
            <w:tcMar>
              <w:top w:w="0" w:type="dxa"/>
              <w:left w:w="0" w:type="dxa"/>
              <w:bottom w:w="0" w:type="dxa"/>
              <w:right w:w="0" w:type="dxa"/>
            </w:tcMar>
            <w:vAlign w:val="center"/>
            <w:hideMark/>
          </w:tcPr>
          <w:p w14:paraId="0677CAF8"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CODI-IND-001 </w:t>
            </w:r>
          </w:p>
        </w:tc>
        <w:tc>
          <w:tcPr>
            <w:tcW w:w="4605" w:type="dxa"/>
            <w:tcMar>
              <w:top w:w="0" w:type="dxa"/>
              <w:left w:w="0" w:type="dxa"/>
              <w:bottom w:w="0" w:type="dxa"/>
              <w:right w:w="0" w:type="dxa"/>
            </w:tcMar>
            <w:vAlign w:val="center"/>
            <w:hideMark/>
          </w:tcPr>
          <w:p w14:paraId="3CB25107"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CUMPLIMIENTO DE LOS TÉRMINOS PROCESALES </w:t>
            </w:r>
          </w:p>
        </w:tc>
        <w:tc>
          <w:tcPr>
            <w:tcW w:w="946" w:type="dxa"/>
            <w:shd w:val="clear" w:color="auto" w:fill="auto"/>
            <w:tcMar>
              <w:top w:w="0" w:type="dxa"/>
              <w:left w:w="0" w:type="dxa"/>
              <w:bottom w:w="0" w:type="dxa"/>
              <w:right w:w="0" w:type="dxa"/>
            </w:tcMar>
            <w:vAlign w:val="center"/>
          </w:tcPr>
          <w:p w14:paraId="1FDB5795" w14:textId="77777777" w:rsidR="005B5BAA" w:rsidRPr="005B5BAA" w:rsidRDefault="005B5BAA" w:rsidP="005B5BAA">
            <w:pPr>
              <w:spacing w:after="0" w:line="240" w:lineRule="auto"/>
              <w:jc w:val="center"/>
              <w:rPr>
                <w:rFonts w:ascii="Arial" w:eastAsia="Calibri" w:hAnsi="Arial" w:cs="Arial"/>
                <w:sz w:val="16"/>
                <w:szCs w:val="16"/>
              </w:rPr>
            </w:pPr>
            <w:r w:rsidRPr="005B5BAA">
              <w:rPr>
                <w:rFonts w:ascii="Arial" w:eastAsia="Calibri" w:hAnsi="Arial" w:cs="Arial"/>
                <w:sz w:val="16"/>
                <w:szCs w:val="16"/>
              </w:rPr>
              <w:t>19</w:t>
            </w:r>
          </w:p>
        </w:tc>
        <w:tc>
          <w:tcPr>
            <w:tcW w:w="1108" w:type="dxa"/>
            <w:shd w:val="clear" w:color="auto" w:fill="auto"/>
            <w:tcMar>
              <w:top w:w="0" w:type="dxa"/>
              <w:left w:w="0" w:type="dxa"/>
              <w:bottom w:w="0" w:type="dxa"/>
              <w:right w:w="0" w:type="dxa"/>
            </w:tcMar>
            <w:vAlign w:val="center"/>
          </w:tcPr>
          <w:p w14:paraId="3CBBA108"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8</w:t>
            </w:r>
          </w:p>
        </w:tc>
        <w:tc>
          <w:tcPr>
            <w:tcW w:w="854" w:type="dxa"/>
            <w:shd w:val="clear" w:color="auto" w:fill="92D050"/>
            <w:tcMar>
              <w:top w:w="0" w:type="dxa"/>
              <w:left w:w="0" w:type="dxa"/>
              <w:bottom w:w="0" w:type="dxa"/>
              <w:right w:w="0" w:type="dxa"/>
            </w:tcMar>
            <w:vAlign w:val="center"/>
          </w:tcPr>
          <w:p w14:paraId="051D88B3"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238%</w:t>
            </w:r>
          </w:p>
        </w:tc>
        <w:tc>
          <w:tcPr>
            <w:tcW w:w="992" w:type="dxa"/>
            <w:shd w:val="clear" w:color="auto" w:fill="92D050"/>
            <w:tcMar>
              <w:top w:w="0" w:type="dxa"/>
              <w:left w:w="0" w:type="dxa"/>
              <w:bottom w:w="0" w:type="dxa"/>
              <w:right w:w="0" w:type="dxa"/>
            </w:tcMar>
            <w:vAlign w:val="center"/>
          </w:tcPr>
          <w:p w14:paraId="5911F7DE"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188%</w:t>
            </w:r>
          </w:p>
        </w:tc>
      </w:tr>
      <w:tr w:rsidR="005B5BAA" w:rsidRPr="005B5BAA" w14:paraId="710A3A2B" w14:textId="77777777" w:rsidTr="19656E24">
        <w:trPr>
          <w:trHeight w:val="227"/>
          <w:jc w:val="center"/>
        </w:trPr>
        <w:tc>
          <w:tcPr>
            <w:tcW w:w="1410" w:type="dxa"/>
            <w:tcMar>
              <w:top w:w="0" w:type="dxa"/>
              <w:left w:w="0" w:type="dxa"/>
              <w:bottom w:w="0" w:type="dxa"/>
              <w:right w:w="0" w:type="dxa"/>
            </w:tcMar>
            <w:vAlign w:val="center"/>
            <w:hideMark/>
          </w:tcPr>
          <w:p w14:paraId="519EC17E"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CEM-IND-001 </w:t>
            </w:r>
          </w:p>
        </w:tc>
        <w:tc>
          <w:tcPr>
            <w:tcW w:w="4605" w:type="dxa"/>
            <w:tcMar>
              <w:top w:w="0" w:type="dxa"/>
              <w:left w:w="0" w:type="dxa"/>
              <w:bottom w:w="0" w:type="dxa"/>
              <w:right w:w="0" w:type="dxa"/>
            </w:tcMar>
            <w:vAlign w:val="center"/>
            <w:hideMark/>
          </w:tcPr>
          <w:p w14:paraId="5271D577"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EJECUCIÓN DE PLAN ANUAL DE AUDITORÍAS </w:t>
            </w:r>
          </w:p>
        </w:tc>
        <w:tc>
          <w:tcPr>
            <w:tcW w:w="946" w:type="dxa"/>
            <w:shd w:val="clear" w:color="auto" w:fill="auto"/>
            <w:tcMar>
              <w:top w:w="0" w:type="dxa"/>
              <w:left w:w="0" w:type="dxa"/>
              <w:bottom w:w="0" w:type="dxa"/>
              <w:right w:w="0" w:type="dxa"/>
            </w:tcMar>
            <w:vAlign w:val="center"/>
          </w:tcPr>
          <w:p w14:paraId="74171623" w14:textId="77777777" w:rsidR="005B5BAA" w:rsidRPr="005B5BAA" w:rsidRDefault="005B5BAA" w:rsidP="005B5BAA">
            <w:pPr>
              <w:spacing w:after="0" w:line="240" w:lineRule="auto"/>
              <w:jc w:val="center"/>
              <w:rPr>
                <w:rFonts w:ascii="Arial" w:eastAsia="Calibri" w:hAnsi="Arial" w:cs="Arial"/>
                <w:sz w:val="16"/>
                <w:szCs w:val="16"/>
              </w:rPr>
            </w:pPr>
            <w:r w:rsidRPr="005B5BAA">
              <w:rPr>
                <w:rFonts w:ascii="Arial" w:eastAsia="Calibri" w:hAnsi="Arial" w:cs="Arial"/>
                <w:sz w:val="16"/>
                <w:szCs w:val="16"/>
              </w:rPr>
              <w:t>28</w:t>
            </w:r>
          </w:p>
        </w:tc>
        <w:tc>
          <w:tcPr>
            <w:tcW w:w="1108" w:type="dxa"/>
            <w:shd w:val="clear" w:color="auto" w:fill="auto"/>
            <w:tcMar>
              <w:top w:w="0" w:type="dxa"/>
              <w:left w:w="0" w:type="dxa"/>
              <w:bottom w:w="0" w:type="dxa"/>
              <w:right w:w="0" w:type="dxa"/>
            </w:tcMar>
            <w:vAlign w:val="center"/>
          </w:tcPr>
          <w:p w14:paraId="34B929BD"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29</w:t>
            </w:r>
          </w:p>
        </w:tc>
        <w:tc>
          <w:tcPr>
            <w:tcW w:w="854" w:type="dxa"/>
            <w:shd w:val="clear" w:color="auto" w:fill="92D050"/>
            <w:tcMar>
              <w:top w:w="0" w:type="dxa"/>
              <w:left w:w="0" w:type="dxa"/>
              <w:bottom w:w="0" w:type="dxa"/>
              <w:right w:w="0" w:type="dxa"/>
            </w:tcMar>
            <w:vAlign w:val="center"/>
          </w:tcPr>
          <w:p w14:paraId="3E82F63A"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97%</w:t>
            </w:r>
          </w:p>
        </w:tc>
        <w:tc>
          <w:tcPr>
            <w:tcW w:w="992" w:type="dxa"/>
            <w:shd w:val="clear" w:color="auto" w:fill="92D050"/>
            <w:tcMar>
              <w:top w:w="0" w:type="dxa"/>
              <w:left w:w="0" w:type="dxa"/>
              <w:bottom w:w="0" w:type="dxa"/>
              <w:right w:w="0" w:type="dxa"/>
            </w:tcMar>
            <w:vAlign w:val="center"/>
          </w:tcPr>
          <w:p w14:paraId="412CDC3F"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98%</w:t>
            </w:r>
          </w:p>
        </w:tc>
      </w:tr>
      <w:tr w:rsidR="005B5BAA" w:rsidRPr="005B5BAA" w14:paraId="58C18D04" w14:textId="77777777" w:rsidTr="19656E24">
        <w:trPr>
          <w:trHeight w:val="227"/>
          <w:jc w:val="center"/>
        </w:trPr>
        <w:tc>
          <w:tcPr>
            <w:tcW w:w="1410" w:type="dxa"/>
            <w:tcMar>
              <w:top w:w="0" w:type="dxa"/>
              <w:left w:w="0" w:type="dxa"/>
              <w:bottom w:w="0" w:type="dxa"/>
              <w:right w:w="0" w:type="dxa"/>
            </w:tcMar>
            <w:vAlign w:val="center"/>
            <w:hideMark/>
          </w:tcPr>
          <w:p w14:paraId="3066894B"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CEM-IND-002</w:t>
            </w:r>
          </w:p>
        </w:tc>
        <w:tc>
          <w:tcPr>
            <w:tcW w:w="4605" w:type="dxa"/>
            <w:tcMar>
              <w:top w:w="0" w:type="dxa"/>
              <w:left w:w="0" w:type="dxa"/>
              <w:bottom w:w="0" w:type="dxa"/>
              <w:right w:w="0" w:type="dxa"/>
            </w:tcMar>
            <w:vAlign w:val="center"/>
            <w:hideMark/>
          </w:tcPr>
          <w:p w14:paraId="68ADDDE2" w14:textId="77777777" w:rsidR="005B5BAA" w:rsidRPr="005B5BAA" w:rsidRDefault="005B5BAA" w:rsidP="005B5BAA">
            <w:pPr>
              <w:spacing w:after="0" w:line="256" w:lineRule="auto"/>
              <w:textAlignment w:val="baseline"/>
              <w:rPr>
                <w:rFonts w:ascii="Arial" w:eastAsia="Times New Roman" w:hAnsi="Arial" w:cs="Arial"/>
                <w:color w:val="000000"/>
                <w:sz w:val="16"/>
                <w:szCs w:val="16"/>
                <w:lang w:eastAsia="es-CO"/>
              </w:rPr>
            </w:pPr>
            <w:r w:rsidRPr="005B5BAA">
              <w:rPr>
                <w:rFonts w:ascii="Arial" w:eastAsia="Times New Roman" w:hAnsi="Arial" w:cs="Arial"/>
                <w:color w:val="000000"/>
                <w:sz w:val="16"/>
                <w:szCs w:val="16"/>
                <w:lang w:eastAsia="es-CO"/>
              </w:rPr>
              <w:t>CUMPLIMIENTO DE LAS ACCIONES CORRECTIVAS</w:t>
            </w:r>
          </w:p>
        </w:tc>
        <w:tc>
          <w:tcPr>
            <w:tcW w:w="946" w:type="dxa"/>
            <w:shd w:val="clear" w:color="auto" w:fill="auto"/>
            <w:tcMar>
              <w:top w:w="0" w:type="dxa"/>
              <w:left w:w="0" w:type="dxa"/>
              <w:bottom w:w="0" w:type="dxa"/>
              <w:right w:w="0" w:type="dxa"/>
            </w:tcMar>
            <w:vAlign w:val="center"/>
          </w:tcPr>
          <w:p w14:paraId="7126068F" w14:textId="77777777" w:rsidR="005B5BAA" w:rsidRPr="005B5BAA" w:rsidRDefault="005B5BAA" w:rsidP="005B5BAA">
            <w:pPr>
              <w:spacing w:after="0" w:line="240" w:lineRule="auto"/>
              <w:jc w:val="center"/>
              <w:rPr>
                <w:rFonts w:ascii="Arial" w:eastAsia="Calibri" w:hAnsi="Arial" w:cs="Arial"/>
                <w:sz w:val="16"/>
                <w:szCs w:val="16"/>
              </w:rPr>
            </w:pPr>
            <w:r w:rsidRPr="005B5BAA">
              <w:rPr>
                <w:rFonts w:ascii="Arial" w:eastAsia="Calibri" w:hAnsi="Arial" w:cs="Arial"/>
                <w:sz w:val="16"/>
                <w:szCs w:val="16"/>
              </w:rPr>
              <w:t>112</w:t>
            </w:r>
          </w:p>
        </w:tc>
        <w:tc>
          <w:tcPr>
            <w:tcW w:w="1108" w:type="dxa"/>
            <w:shd w:val="clear" w:color="auto" w:fill="auto"/>
            <w:tcMar>
              <w:top w:w="0" w:type="dxa"/>
              <w:left w:w="0" w:type="dxa"/>
              <w:bottom w:w="0" w:type="dxa"/>
              <w:right w:w="0" w:type="dxa"/>
            </w:tcMar>
            <w:vAlign w:val="center"/>
          </w:tcPr>
          <w:p w14:paraId="5AD68586"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130</w:t>
            </w:r>
          </w:p>
        </w:tc>
        <w:tc>
          <w:tcPr>
            <w:tcW w:w="854" w:type="dxa"/>
            <w:shd w:val="clear" w:color="auto" w:fill="FFFF00"/>
            <w:tcMar>
              <w:top w:w="0" w:type="dxa"/>
              <w:left w:w="0" w:type="dxa"/>
              <w:bottom w:w="0" w:type="dxa"/>
              <w:right w:w="0" w:type="dxa"/>
            </w:tcMar>
            <w:vAlign w:val="center"/>
          </w:tcPr>
          <w:p w14:paraId="72CD3CF8" w14:textId="77777777" w:rsidR="005B5BAA" w:rsidRPr="005B5BAA" w:rsidRDefault="005B5BAA" w:rsidP="005B5BAA">
            <w:pPr>
              <w:widowControl w:val="0"/>
              <w:spacing w:after="0" w:line="240" w:lineRule="auto"/>
              <w:jc w:val="center"/>
              <w:rPr>
                <w:rFonts w:ascii="Arial" w:eastAsia="Calibri" w:hAnsi="Arial" w:cs="Arial"/>
                <w:sz w:val="16"/>
                <w:szCs w:val="16"/>
              </w:rPr>
            </w:pPr>
            <w:r w:rsidRPr="005B5BAA">
              <w:rPr>
                <w:rFonts w:ascii="Arial" w:eastAsia="Calibri" w:hAnsi="Arial" w:cs="Arial"/>
                <w:sz w:val="16"/>
                <w:szCs w:val="16"/>
              </w:rPr>
              <w:t>86%</w:t>
            </w:r>
          </w:p>
        </w:tc>
        <w:tc>
          <w:tcPr>
            <w:tcW w:w="992" w:type="dxa"/>
            <w:shd w:val="clear" w:color="auto" w:fill="FFFF00"/>
            <w:tcMar>
              <w:top w:w="0" w:type="dxa"/>
              <w:left w:w="0" w:type="dxa"/>
              <w:bottom w:w="0" w:type="dxa"/>
              <w:right w:w="0" w:type="dxa"/>
            </w:tcMar>
            <w:vAlign w:val="center"/>
          </w:tcPr>
          <w:p w14:paraId="46A8E763" w14:textId="77777777" w:rsidR="005B5BAA" w:rsidRPr="005B5BAA" w:rsidRDefault="005B5BAA" w:rsidP="005B5BAA">
            <w:pPr>
              <w:spacing w:after="0" w:line="256" w:lineRule="auto"/>
              <w:jc w:val="center"/>
              <w:textAlignment w:val="baseline"/>
              <w:rPr>
                <w:rFonts w:ascii="Arial" w:eastAsia="Times New Roman" w:hAnsi="Arial" w:cs="Arial"/>
                <w:sz w:val="16"/>
                <w:szCs w:val="16"/>
                <w:lang w:eastAsia="es-CO"/>
              </w:rPr>
            </w:pPr>
            <w:r w:rsidRPr="005B5BAA">
              <w:rPr>
                <w:rFonts w:ascii="Arial" w:eastAsia="Times New Roman" w:hAnsi="Arial" w:cs="Arial"/>
                <w:sz w:val="16"/>
                <w:szCs w:val="16"/>
                <w:lang w:eastAsia="es-CO"/>
              </w:rPr>
              <w:t>80%</w:t>
            </w:r>
          </w:p>
        </w:tc>
      </w:tr>
    </w:tbl>
    <w:p w14:paraId="144BBA4F" w14:textId="77777777" w:rsidR="005B5BAA" w:rsidRPr="00D20ACC" w:rsidRDefault="005B5BAA" w:rsidP="005B5BAA">
      <w:pPr>
        <w:widowControl w:val="0"/>
        <w:autoSpaceDE w:val="0"/>
        <w:autoSpaceDN w:val="0"/>
        <w:adjustRightInd w:val="0"/>
        <w:spacing w:after="0" w:line="240" w:lineRule="auto"/>
        <w:ind w:left="720"/>
        <w:jc w:val="center"/>
        <w:rPr>
          <w:rFonts w:ascii="Arial" w:eastAsia="Calibri" w:hAnsi="Arial" w:cs="Arial"/>
          <w:sz w:val="18"/>
          <w:szCs w:val="18"/>
          <w:lang w:eastAsia="es-CO"/>
        </w:rPr>
      </w:pPr>
      <w:r w:rsidRPr="00D20ACC">
        <w:rPr>
          <w:rFonts w:ascii="Arial" w:eastAsia="Calibri" w:hAnsi="Arial" w:cs="Arial"/>
          <w:b/>
          <w:sz w:val="18"/>
          <w:szCs w:val="18"/>
          <w:lang w:eastAsia="es-CO"/>
        </w:rPr>
        <w:t xml:space="preserve">Fuente. </w:t>
      </w:r>
      <w:r w:rsidRPr="00D20ACC">
        <w:rPr>
          <w:rFonts w:ascii="Arial" w:eastAsia="Calibri" w:hAnsi="Arial" w:cs="Arial"/>
          <w:sz w:val="18"/>
          <w:szCs w:val="18"/>
          <w:lang w:eastAsia="es-CO"/>
        </w:rPr>
        <w:t>Reporte de Indicadores del 4to Trimestre de 2022– UAERMV.</w:t>
      </w:r>
    </w:p>
    <w:p w14:paraId="383712BC" w14:textId="77777777" w:rsidR="005B5BAA" w:rsidRPr="005B5BAA" w:rsidRDefault="005B5BAA" w:rsidP="005B5BAA">
      <w:pPr>
        <w:widowControl w:val="0"/>
        <w:autoSpaceDE w:val="0"/>
        <w:autoSpaceDN w:val="0"/>
        <w:adjustRightInd w:val="0"/>
        <w:spacing w:after="0" w:line="240" w:lineRule="auto"/>
        <w:ind w:left="720"/>
        <w:jc w:val="center"/>
        <w:rPr>
          <w:rFonts w:ascii="Arial" w:eastAsia="Calibri" w:hAnsi="Arial" w:cs="Arial"/>
          <w:b/>
          <w:sz w:val="16"/>
          <w:szCs w:val="20"/>
          <w:lang w:eastAsia="es-CO"/>
        </w:rPr>
      </w:pPr>
    </w:p>
    <w:p w14:paraId="33D68C51" w14:textId="246D7671" w:rsidR="005B5BAA" w:rsidRPr="005B5BAA" w:rsidRDefault="005B5BAA" w:rsidP="005B5BAA">
      <w:pPr>
        <w:widowControl w:val="0"/>
        <w:spacing w:after="0" w:line="253" w:lineRule="atLeast"/>
        <w:jc w:val="both"/>
        <w:rPr>
          <w:rFonts w:ascii="Arial" w:eastAsia="Times New Roman" w:hAnsi="Arial" w:cs="Arial"/>
          <w:color w:val="000000"/>
          <w:bdr w:val="none" w:sz="0" w:space="0" w:color="auto" w:frame="1"/>
          <w:shd w:val="clear" w:color="auto" w:fill="FFFFFF"/>
          <w:lang w:eastAsia="es-CO"/>
        </w:rPr>
      </w:pPr>
      <w:r w:rsidRPr="005B5BAA">
        <w:rPr>
          <w:rFonts w:ascii="Arial" w:eastAsia="Times New Roman" w:hAnsi="Arial" w:cs="Arial"/>
          <w:color w:val="000000"/>
          <w:bdr w:val="none" w:sz="0" w:space="0" w:color="auto" w:frame="1"/>
          <w:shd w:val="clear" w:color="auto" w:fill="FFFFFF"/>
          <w:lang w:eastAsia="es-CO"/>
        </w:rPr>
        <w:lastRenderedPageBreak/>
        <w:t xml:space="preserve">De los </w:t>
      </w:r>
      <w:r w:rsidRPr="005B5BAA">
        <w:rPr>
          <w:rFonts w:ascii="Arial" w:eastAsia="Times New Roman" w:hAnsi="Arial" w:cs="Arial"/>
          <w:bdr w:val="none" w:sz="0" w:space="0" w:color="auto" w:frame="1"/>
          <w:lang w:eastAsia="es-CO"/>
        </w:rPr>
        <w:t xml:space="preserve">53 </w:t>
      </w:r>
      <w:r w:rsidRPr="005B5BAA">
        <w:rPr>
          <w:rFonts w:ascii="Arial" w:eastAsia="Times New Roman" w:hAnsi="Arial" w:cs="Arial"/>
          <w:bdr w:val="none" w:sz="0" w:space="0" w:color="auto" w:frame="1"/>
          <w:shd w:val="clear" w:color="auto" w:fill="FFFFFF"/>
          <w:lang w:eastAsia="es-CO"/>
        </w:rPr>
        <w:t>i</w:t>
      </w:r>
      <w:r w:rsidRPr="005B5BAA">
        <w:rPr>
          <w:rFonts w:ascii="Arial" w:eastAsia="Times New Roman" w:hAnsi="Arial" w:cs="Arial"/>
          <w:color w:val="000000"/>
          <w:bdr w:val="none" w:sz="0" w:space="0" w:color="auto" w:frame="1"/>
          <w:shd w:val="clear" w:color="auto" w:fill="FFFFFF"/>
          <w:lang w:eastAsia="es-CO"/>
        </w:rPr>
        <w:t>ndicadores de proceso que se presentaron en el cuarto trimestre de 2022</w:t>
      </w:r>
      <w:r w:rsidR="4CA83382" w:rsidRPr="005B5BAA">
        <w:rPr>
          <w:rFonts w:ascii="Arial" w:eastAsia="Times New Roman" w:hAnsi="Arial" w:cs="Arial"/>
          <w:color w:val="000000"/>
          <w:bdr w:val="none" w:sz="0" w:space="0" w:color="auto" w:frame="1"/>
          <w:shd w:val="clear" w:color="auto" w:fill="FFFFFF"/>
          <w:lang w:eastAsia="es-CO"/>
        </w:rPr>
        <w:t>,</w:t>
      </w:r>
      <w:r w:rsidRPr="005B5BAA">
        <w:rPr>
          <w:rFonts w:ascii="Arial" w:eastAsia="Times New Roman" w:hAnsi="Arial" w:cs="Arial"/>
          <w:color w:val="000000"/>
          <w:bdr w:val="none" w:sz="0" w:space="0" w:color="auto" w:frame="1"/>
          <w:shd w:val="clear" w:color="auto" w:fill="FFFFFF"/>
          <w:lang w:eastAsia="es-CO"/>
        </w:rPr>
        <w:t xml:space="preserve"> cuarenta y tres (43)</w:t>
      </w:r>
      <w:r w:rsidR="58A4EDED" w:rsidRPr="005B5BAA">
        <w:rPr>
          <w:rFonts w:ascii="Arial" w:eastAsia="Times New Roman" w:hAnsi="Arial" w:cs="Arial"/>
          <w:color w:val="000000"/>
          <w:bdr w:val="none" w:sz="0" w:space="0" w:color="auto" w:frame="1"/>
          <w:shd w:val="clear" w:color="auto" w:fill="FFFFFF"/>
          <w:lang w:eastAsia="es-CO"/>
        </w:rPr>
        <w:t>,</w:t>
      </w:r>
      <w:r w:rsidRPr="005B5BAA">
        <w:rPr>
          <w:rFonts w:ascii="Arial" w:eastAsia="Times New Roman" w:hAnsi="Arial" w:cs="Arial"/>
          <w:color w:val="000000"/>
          <w:bdr w:val="none" w:sz="0" w:space="0" w:color="auto" w:frame="1"/>
          <w:shd w:val="clear" w:color="auto" w:fill="FFFFFF"/>
          <w:lang w:eastAsia="es-CO"/>
        </w:rPr>
        <w:t xml:space="preserve"> de ellos se ubicaron en un rango de gestión apropiado lo que equivale al 81% de la batería de indicadores de proceso y siete (7) se ubicaron en un rango de gestión mejorable lo que equivale al 13% y tres se ubicaron en rango de gestión deficiente lo que equivale al 6%.</w:t>
      </w:r>
    </w:p>
    <w:p w14:paraId="48D1C6FB" w14:textId="5F436C39" w:rsidR="005B5BAA" w:rsidRPr="005B5BAA" w:rsidRDefault="005B5BAA" w:rsidP="2CDF98BA">
      <w:pPr>
        <w:widowControl w:val="0"/>
        <w:shd w:val="clear" w:color="auto" w:fill="FFFFFF" w:themeFill="background1"/>
        <w:spacing w:after="0" w:line="253" w:lineRule="atLeast"/>
        <w:jc w:val="both"/>
        <w:rPr>
          <w:rFonts w:ascii="Arial" w:eastAsia="Times New Roman" w:hAnsi="Arial" w:cs="Arial"/>
          <w:color w:val="000000"/>
          <w:bdr w:val="none" w:sz="0" w:space="0" w:color="auto" w:frame="1"/>
          <w:shd w:val="clear" w:color="auto" w:fill="FFFFFF"/>
          <w:lang w:eastAsia="es-CO"/>
        </w:rPr>
      </w:pPr>
    </w:p>
    <w:p w14:paraId="1707DA12" w14:textId="77777777" w:rsidR="00994CAB" w:rsidRPr="00D20ACC" w:rsidRDefault="0E5685E6" w:rsidP="00B2159B">
      <w:pPr>
        <w:pStyle w:val="Ttulo2"/>
        <w:numPr>
          <w:ilvl w:val="0"/>
          <w:numId w:val="78"/>
        </w:numPr>
        <w:jc w:val="both"/>
        <w:textAlignment w:val="baseline"/>
        <w:rPr>
          <w:rFonts w:cs="Arial"/>
          <w:sz w:val="22"/>
          <w:szCs w:val="22"/>
        </w:rPr>
      </w:pPr>
      <w:bookmarkStart w:id="48" w:name="_Toc126951075"/>
      <w:r w:rsidRPr="00D20ACC">
        <w:rPr>
          <w:rFonts w:cs="Arial"/>
          <w:sz w:val="22"/>
          <w:szCs w:val="22"/>
        </w:rPr>
        <w:t>AVANCE Y RESULTADOS DE LA EJECUCIÓN CON ENFOQUE DE DERECHOS HUMANOS</w:t>
      </w:r>
      <w:bookmarkEnd w:id="48"/>
      <w:r w:rsidRPr="00D20ACC">
        <w:rPr>
          <w:rFonts w:cs="Arial"/>
          <w:sz w:val="22"/>
          <w:szCs w:val="22"/>
        </w:rPr>
        <w:t xml:space="preserve"> </w:t>
      </w:r>
    </w:p>
    <w:p w14:paraId="2E483A1F" w14:textId="5DF37EA4" w:rsidR="009A3D23" w:rsidRPr="00D20ACC" w:rsidRDefault="2B06BDF1" w:rsidP="00B2159B">
      <w:pPr>
        <w:pStyle w:val="Ttulo2"/>
        <w:numPr>
          <w:ilvl w:val="1"/>
          <w:numId w:val="78"/>
        </w:numPr>
        <w:ind w:left="567" w:hanging="567"/>
        <w:jc w:val="both"/>
        <w:textAlignment w:val="baseline"/>
        <w:rPr>
          <w:rFonts w:cs="Arial"/>
          <w:color w:val="70AD47" w:themeColor="accent6"/>
          <w:sz w:val="22"/>
          <w:szCs w:val="22"/>
        </w:rPr>
      </w:pPr>
      <w:bookmarkStart w:id="49" w:name="_Toc126951076"/>
      <w:r w:rsidRPr="00D20ACC">
        <w:rPr>
          <w:rFonts w:cs="Arial"/>
          <w:sz w:val="22"/>
          <w:szCs w:val="22"/>
        </w:rPr>
        <w:t>Avance de los Objetivos del Plan Institucional</w:t>
      </w:r>
      <w:bookmarkEnd w:id="49"/>
    </w:p>
    <w:p w14:paraId="7354B636" w14:textId="77777777" w:rsidR="004366DE" w:rsidRPr="00910BEF" w:rsidRDefault="004366DE" w:rsidP="004366DE">
      <w:pPr>
        <w:spacing w:after="0"/>
        <w:ind w:firstLine="360"/>
        <w:rPr>
          <w:rFonts w:ascii="Arial" w:hAnsi="Arial" w:cs="Arial"/>
        </w:rPr>
      </w:pPr>
    </w:p>
    <w:p w14:paraId="430D59BC" w14:textId="77777777" w:rsidR="00302637" w:rsidRPr="00302637" w:rsidRDefault="00302637" w:rsidP="0046031A">
      <w:pPr>
        <w:spacing w:after="0"/>
        <w:jc w:val="both"/>
        <w:rPr>
          <w:rFonts w:ascii="Arial" w:eastAsia="Arial" w:hAnsi="Arial" w:cs="Arial"/>
          <w:szCs w:val="20"/>
        </w:rPr>
      </w:pPr>
      <w:r w:rsidRPr="00302637">
        <w:rPr>
          <w:rFonts w:ascii="Arial" w:eastAsia="Arial" w:hAnsi="Arial" w:cs="Arial"/>
          <w:szCs w:val="20"/>
        </w:rPr>
        <w:t xml:space="preserve">El Plan Estratégico recoge los lineamientos de las Políticas de Gestión y Desempeño Institucional. Este plan se formula por vigencia y se materializa a través de la ejecución de los planes de acción.  </w:t>
      </w:r>
    </w:p>
    <w:p w14:paraId="72386300" w14:textId="77777777" w:rsidR="00302637" w:rsidRPr="00302637" w:rsidRDefault="00302637" w:rsidP="0046031A">
      <w:pPr>
        <w:widowControl w:val="0"/>
        <w:spacing w:after="0" w:line="240" w:lineRule="auto"/>
        <w:jc w:val="both"/>
        <w:rPr>
          <w:rFonts w:ascii="Arial" w:eastAsia="Arial" w:hAnsi="Arial" w:cs="Arial"/>
          <w:szCs w:val="20"/>
        </w:rPr>
      </w:pPr>
      <w:r w:rsidRPr="00302637">
        <w:rPr>
          <w:rFonts w:ascii="Arial" w:eastAsia="Arial" w:hAnsi="Arial" w:cs="Arial"/>
          <w:szCs w:val="20"/>
        </w:rPr>
        <w:t xml:space="preserve"> </w:t>
      </w:r>
    </w:p>
    <w:p w14:paraId="783AF1CE" w14:textId="1D050758" w:rsidR="00302637" w:rsidRPr="00302637" w:rsidRDefault="00302637" w:rsidP="0046031A">
      <w:pPr>
        <w:widowControl w:val="0"/>
        <w:spacing w:after="0" w:line="240" w:lineRule="auto"/>
        <w:jc w:val="both"/>
        <w:rPr>
          <w:rFonts w:ascii="Arial" w:eastAsia="Arial" w:hAnsi="Arial" w:cs="Arial"/>
        </w:rPr>
      </w:pPr>
      <w:r w:rsidRPr="59DF1CCC">
        <w:rPr>
          <w:rFonts w:ascii="Arial" w:eastAsia="Arial" w:hAnsi="Arial" w:cs="Arial"/>
        </w:rPr>
        <w:t>Dado lo anterior, la planeación institucional se articula a través de tres elementos fundamentales: objetivos institucionales, plan estratégico y planes de acción</w:t>
      </w:r>
      <w:r w:rsidR="377112AB" w:rsidRPr="59DF1CCC">
        <w:rPr>
          <w:rFonts w:ascii="Arial" w:eastAsia="Arial" w:hAnsi="Arial" w:cs="Arial"/>
        </w:rPr>
        <w:t>.</w:t>
      </w:r>
    </w:p>
    <w:p w14:paraId="085B60F4" w14:textId="77777777" w:rsidR="00302637" w:rsidRPr="00302637" w:rsidRDefault="00302637" w:rsidP="00302637">
      <w:pPr>
        <w:widowControl w:val="0"/>
        <w:spacing w:after="0" w:line="240" w:lineRule="auto"/>
        <w:jc w:val="both"/>
        <w:rPr>
          <w:rFonts w:ascii="Arial" w:eastAsia="Arial" w:hAnsi="Arial" w:cs="Arial"/>
          <w:szCs w:val="20"/>
        </w:rPr>
      </w:pPr>
      <w:r w:rsidRPr="00302637">
        <w:rPr>
          <w:rFonts w:ascii="Arial" w:eastAsia="Arial" w:hAnsi="Arial" w:cs="Arial"/>
          <w:szCs w:val="20"/>
        </w:rPr>
        <w:t xml:space="preserve"> </w:t>
      </w:r>
    </w:p>
    <w:p w14:paraId="34A32085" w14:textId="51EF2D8E" w:rsidR="00302637" w:rsidRPr="00302637" w:rsidRDefault="00302637" w:rsidP="00302637">
      <w:pPr>
        <w:widowControl w:val="0"/>
        <w:spacing w:after="0" w:line="240" w:lineRule="auto"/>
        <w:jc w:val="both"/>
        <w:rPr>
          <w:rFonts w:ascii="Arial" w:eastAsia="Arial" w:hAnsi="Arial" w:cs="Arial"/>
        </w:rPr>
      </w:pPr>
      <w:r w:rsidRPr="59DF1CCC">
        <w:rPr>
          <w:rFonts w:ascii="Arial" w:eastAsia="Arial" w:hAnsi="Arial" w:cs="Arial"/>
        </w:rPr>
        <w:t xml:space="preserve">Las diferentes dependencias de la </w:t>
      </w:r>
      <w:r w:rsidR="218ABBDA" w:rsidRPr="59DF1CCC">
        <w:rPr>
          <w:rFonts w:ascii="Arial" w:eastAsia="Arial" w:hAnsi="Arial" w:cs="Arial"/>
        </w:rPr>
        <w:t>E</w:t>
      </w:r>
      <w:r w:rsidR="3692F738" w:rsidRPr="59DF1CCC">
        <w:rPr>
          <w:rFonts w:ascii="Arial" w:eastAsia="Arial" w:hAnsi="Arial" w:cs="Arial"/>
        </w:rPr>
        <w:t>ntidad</w:t>
      </w:r>
      <w:r w:rsidRPr="59DF1CCC">
        <w:rPr>
          <w:rFonts w:ascii="Arial" w:eastAsia="Arial" w:hAnsi="Arial" w:cs="Arial"/>
        </w:rPr>
        <w:t xml:space="preserve"> reportan los avances cuantitativos y cualitativos a través de la aplicación de la </w:t>
      </w:r>
      <w:r w:rsidR="3692F738" w:rsidRPr="59DF1CCC">
        <w:rPr>
          <w:rFonts w:ascii="Arial" w:eastAsia="Arial" w:hAnsi="Arial" w:cs="Arial"/>
        </w:rPr>
        <w:t>U</w:t>
      </w:r>
      <w:r w:rsidR="65028017" w:rsidRPr="59DF1CCC">
        <w:rPr>
          <w:rFonts w:ascii="Arial" w:eastAsia="Arial" w:hAnsi="Arial" w:cs="Arial"/>
        </w:rPr>
        <w:t>AER</w:t>
      </w:r>
      <w:r w:rsidR="3692F738" w:rsidRPr="59DF1CCC">
        <w:rPr>
          <w:rFonts w:ascii="Arial" w:eastAsia="Arial" w:hAnsi="Arial" w:cs="Arial"/>
        </w:rPr>
        <w:t>MV</w:t>
      </w:r>
      <w:r w:rsidRPr="59DF1CCC">
        <w:rPr>
          <w:rFonts w:ascii="Arial" w:eastAsia="Arial" w:hAnsi="Arial" w:cs="Arial"/>
        </w:rPr>
        <w:t xml:space="preserve"> para reporte del plan de acción a la Oficina Asesora de Planeación, que es la encargada de realizar el análisis y la consolidación de la información.</w:t>
      </w:r>
    </w:p>
    <w:p w14:paraId="71236AC6" w14:textId="77777777" w:rsidR="00302637" w:rsidRPr="00302637" w:rsidRDefault="00302637" w:rsidP="00302637">
      <w:pPr>
        <w:widowControl w:val="0"/>
        <w:spacing w:after="0" w:line="240" w:lineRule="auto"/>
        <w:jc w:val="both"/>
        <w:rPr>
          <w:rFonts w:ascii="Arial" w:eastAsia="Calibri" w:hAnsi="Arial" w:cs="Arial"/>
          <w:szCs w:val="20"/>
          <w:lang w:val="es-ES"/>
        </w:rPr>
      </w:pPr>
    </w:p>
    <w:p w14:paraId="76C433AC" w14:textId="77777777" w:rsidR="00302637" w:rsidRPr="00D20ACC" w:rsidRDefault="00302637" w:rsidP="00B2159B">
      <w:pPr>
        <w:pStyle w:val="Ttulo2"/>
        <w:numPr>
          <w:ilvl w:val="1"/>
          <w:numId w:val="78"/>
        </w:numPr>
        <w:ind w:left="567" w:hanging="567"/>
        <w:jc w:val="both"/>
        <w:textAlignment w:val="baseline"/>
        <w:rPr>
          <w:rFonts w:eastAsia="Arial" w:cs="Arial"/>
          <w:b w:val="0"/>
          <w:bCs w:val="0"/>
          <w:sz w:val="22"/>
          <w:szCs w:val="22"/>
          <w:lang w:val="es-ES"/>
        </w:rPr>
      </w:pPr>
      <w:bookmarkStart w:id="50" w:name="_Toc126951077"/>
      <w:r w:rsidRPr="00D20ACC">
        <w:rPr>
          <w:rFonts w:cs="Arial"/>
          <w:sz w:val="22"/>
          <w:szCs w:val="22"/>
        </w:rPr>
        <w:t>Avances en la ejecución de los objetivos institucionales de la UAERMV</w:t>
      </w:r>
      <w:bookmarkEnd w:id="50"/>
    </w:p>
    <w:p w14:paraId="5FFF5687" w14:textId="77777777" w:rsidR="00302637" w:rsidRPr="00302637" w:rsidRDefault="00302637" w:rsidP="00302637">
      <w:pPr>
        <w:widowControl w:val="0"/>
        <w:spacing w:after="0" w:line="240" w:lineRule="auto"/>
        <w:jc w:val="both"/>
        <w:rPr>
          <w:rFonts w:ascii="Arial" w:eastAsia="Calibri" w:hAnsi="Arial" w:cs="Arial"/>
          <w:szCs w:val="20"/>
          <w:lang w:val="es-ES"/>
        </w:rPr>
      </w:pPr>
    </w:p>
    <w:p w14:paraId="6C6B2B07" w14:textId="6B58EF8C" w:rsidR="00302637" w:rsidRPr="00D20ACC" w:rsidRDefault="00302637" w:rsidP="00302637">
      <w:pPr>
        <w:widowControl w:val="0"/>
        <w:spacing w:after="0" w:line="240" w:lineRule="auto"/>
        <w:jc w:val="both"/>
        <w:rPr>
          <w:rFonts w:ascii="Arial" w:eastAsia="Arial" w:hAnsi="Arial" w:cs="Arial"/>
          <w:lang w:val="es-ES"/>
        </w:rPr>
      </w:pPr>
      <w:r w:rsidRPr="59DF1CCC">
        <w:rPr>
          <w:rFonts w:ascii="Arial" w:eastAsia="Arial" w:hAnsi="Arial" w:cs="Arial"/>
        </w:rPr>
        <w:t>A continuación, se presenta el estado de avance en la ejecución de los objetivos institucionales a 31 de diciembre de 2022</w:t>
      </w:r>
      <w:r w:rsidR="3ED852D6" w:rsidRPr="59DF1CCC">
        <w:rPr>
          <w:rFonts w:ascii="Arial" w:eastAsia="Arial" w:hAnsi="Arial" w:cs="Arial"/>
        </w:rPr>
        <w:t>.</w:t>
      </w:r>
    </w:p>
    <w:p w14:paraId="665EA1DA" w14:textId="77777777" w:rsidR="00302637" w:rsidRPr="00302637" w:rsidRDefault="00302637" w:rsidP="00302637">
      <w:pPr>
        <w:widowControl w:val="0"/>
        <w:spacing w:after="0" w:line="240" w:lineRule="auto"/>
        <w:jc w:val="both"/>
        <w:rPr>
          <w:rFonts w:ascii="Arial" w:eastAsia="Arial" w:hAnsi="Arial" w:cs="Arial"/>
          <w:sz w:val="20"/>
          <w:szCs w:val="20"/>
          <w:lang w:val="es-ES"/>
        </w:rPr>
      </w:pPr>
    </w:p>
    <w:p w14:paraId="57742134" w14:textId="685AC2D9" w:rsidR="00302637" w:rsidRPr="00D20ACC" w:rsidRDefault="00D20ACC" w:rsidP="00D20ACC">
      <w:pPr>
        <w:pStyle w:val="Descripcin"/>
        <w:jc w:val="center"/>
        <w:rPr>
          <w:rFonts w:ascii="Arial" w:hAnsi="Arial" w:cs="Arial"/>
          <w:b w:val="0"/>
          <w:sz w:val="18"/>
          <w:szCs w:val="18"/>
        </w:rPr>
      </w:pPr>
      <w:bookmarkStart w:id="51" w:name="_Toc46319339"/>
      <w:bookmarkStart w:id="52" w:name="_Toc111731199"/>
      <w:bookmarkStart w:id="53" w:name="_Toc121740642"/>
      <w:bookmarkStart w:id="54" w:name="_Toc126954755"/>
      <w:r w:rsidRPr="00D20ACC">
        <w:rPr>
          <w:rFonts w:ascii="Arial" w:hAnsi="Arial" w:cs="Arial"/>
          <w:b w:val="0"/>
          <w:sz w:val="18"/>
          <w:szCs w:val="18"/>
        </w:rPr>
        <w:t xml:space="preserve">Tabla </w:t>
      </w:r>
      <w:r w:rsidRPr="00D20ACC">
        <w:rPr>
          <w:rFonts w:ascii="Arial" w:hAnsi="Arial" w:cs="Arial"/>
          <w:b w:val="0"/>
          <w:sz w:val="18"/>
          <w:szCs w:val="18"/>
        </w:rPr>
        <w:fldChar w:fldCharType="begin"/>
      </w:r>
      <w:r w:rsidRPr="00D20ACC">
        <w:rPr>
          <w:rFonts w:ascii="Arial" w:hAnsi="Arial" w:cs="Arial"/>
          <w:b w:val="0"/>
          <w:sz w:val="18"/>
          <w:szCs w:val="18"/>
        </w:rPr>
        <w:instrText xml:space="preserve"> SEQ Tabla \* ARABIC </w:instrText>
      </w:r>
      <w:r w:rsidRPr="00D20ACC">
        <w:rPr>
          <w:rFonts w:ascii="Arial" w:hAnsi="Arial" w:cs="Arial"/>
          <w:b w:val="0"/>
          <w:sz w:val="18"/>
          <w:szCs w:val="18"/>
        </w:rPr>
        <w:fldChar w:fldCharType="separate"/>
      </w:r>
      <w:r w:rsidR="00E26346">
        <w:rPr>
          <w:rFonts w:ascii="Arial" w:hAnsi="Arial" w:cs="Arial"/>
          <w:b w:val="0"/>
          <w:noProof/>
          <w:sz w:val="18"/>
          <w:szCs w:val="18"/>
        </w:rPr>
        <w:t>11</w:t>
      </w:r>
      <w:r w:rsidRPr="00D20ACC">
        <w:rPr>
          <w:rFonts w:ascii="Arial" w:hAnsi="Arial" w:cs="Arial"/>
          <w:b w:val="0"/>
          <w:sz w:val="18"/>
          <w:szCs w:val="18"/>
        </w:rPr>
        <w:fldChar w:fldCharType="end"/>
      </w:r>
      <w:r w:rsidRPr="00D20ACC">
        <w:rPr>
          <w:rFonts w:ascii="Arial" w:hAnsi="Arial" w:cs="Arial"/>
          <w:b w:val="0"/>
          <w:sz w:val="18"/>
          <w:szCs w:val="18"/>
        </w:rPr>
        <w:t xml:space="preserve">. </w:t>
      </w:r>
      <w:r w:rsidR="00302637" w:rsidRPr="00D20ACC">
        <w:rPr>
          <w:rFonts w:ascii="Arial" w:hAnsi="Arial" w:cs="Arial"/>
          <w:b w:val="0"/>
          <w:sz w:val="18"/>
          <w:szCs w:val="18"/>
        </w:rPr>
        <w:t>Seguimiento a la ejecución de los objetivos institucionales de la UAERMV</w:t>
      </w:r>
      <w:bookmarkEnd w:id="51"/>
      <w:bookmarkEnd w:id="52"/>
      <w:bookmarkEnd w:id="53"/>
      <w:bookmarkEnd w:id="54"/>
    </w:p>
    <w:tbl>
      <w:tblPr>
        <w:tblW w:w="906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3960"/>
        <w:gridCol w:w="1280"/>
        <w:gridCol w:w="1555"/>
        <w:gridCol w:w="1422"/>
        <w:gridCol w:w="850"/>
      </w:tblGrid>
      <w:tr w:rsidR="00302637" w:rsidRPr="00302637" w14:paraId="32CE0FFB" w14:textId="77777777" w:rsidTr="00A948B2">
        <w:trPr>
          <w:trHeight w:val="426"/>
          <w:jc w:val="center"/>
        </w:trPr>
        <w:tc>
          <w:tcPr>
            <w:tcW w:w="3960" w:type="dxa"/>
            <w:shd w:val="clear" w:color="auto" w:fill="D9D9D9" w:themeFill="background1" w:themeFillShade="D9"/>
          </w:tcPr>
          <w:p w14:paraId="1D2AAF25" w14:textId="77777777" w:rsidR="00302637" w:rsidRPr="00302637" w:rsidRDefault="00302637" w:rsidP="00C02DB3">
            <w:pPr>
              <w:widowControl w:val="0"/>
              <w:spacing w:after="0" w:line="240" w:lineRule="auto"/>
              <w:ind w:left="977" w:right="921"/>
              <w:jc w:val="center"/>
              <w:rPr>
                <w:rFonts w:ascii="Arial" w:eastAsia="Arial MT" w:hAnsi="Arial" w:cs="Arial"/>
                <w:b/>
                <w:sz w:val="16"/>
                <w:szCs w:val="16"/>
                <w:lang w:val="es-ES"/>
              </w:rPr>
            </w:pPr>
            <w:r w:rsidRPr="00302637">
              <w:rPr>
                <w:rFonts w:ascii="Arial" w:eastAsia="Arial MT" w:hAnsi="Arial" w:cs="Arial"/>
                <w:b/>
                <w:sz w:val="16"/>
                <w:szCs w:val="16"/>
                <w:lang w:val="es-ES"/>
              </w:rPr>
              <w:t>OBJETIVOS</w:t>
            </w:r>
            <w:r w:rsidRPr="00302637">
              <w:rPr>
                <w:rFonts w:ascii="Arial" w:eastAsia="Arial MT" w:hAnsi="Arial" w:cs="Arial"/>
                <w:b/>
                <w:spacing w:val="-4"/>
                <w:sz w:val="16"/>
                <w:szCs w:val="16"/>
                <w:lang w:val="es-ES"/>
              </w:rPr>
              <w:t xml:space="preserve"> </w:t>
            </w:r>
            <w:r w:rsidRPr="00302637">
              <w:rPr>
                <w:rFonts w:ascii="Arial" w:eastAsia="Arial MT" w:hAnsi="Arial" w:cs="Arial"/>
                <w:b/>
                <w:sz w:val="16"/>
                <w:szCs w:val="16"/>
                <w:lang w:val="es-ES"/>
              </w:rPr>
              <w:t>INSTITUCIONALES</w:t>
            </w:r>
          </w:p>
        </w:tc>
        <w:tc>
          <w:tcPr>
            <w:tcW w:w="1280" w:type="dxa"/>
            <w:shd w:val="clear" w:color="auto" w:fill="D9D9D9" w:themeFill="background1" w:themeFillShade="D9"/>
          </w:tcPr>
          <w:p w14:paraId="098DDD76" w14:textId="77777777" w:rsidR="00302637" w:rsidRPr="00302637" w:rsidRDefault="00302637" w:rsidP="00C02DB3">
            <w:pPr>
              <w:widowControl w:val="0"/>
              <w:autoSpaceDE w:val="0"/>
              <w:autoSpaceDN w:val="0"/>
              <w:spacing w:before="113" w:after="0" w:line="240" w:lineRule="auto"/>
              <w:ind w:left="44" w:right="36"/>
              <w:jc w:val="center"/>
              <w:rPr>
                <w:rFonts w:ascii="Arial" w:eastAsia="Arial MT" w:hAnsi="Arial" w:cs="Arial"/>
                <w:b/>
                <w:sz w:val="16"/>
                <w:szCs w:val="16"/>
                <w:lang w:val="es-ES"/>
              </w:rPr>
            </w:pPr>
            <w:r w:rsidRPr="00302637">
              <w:rPr>
                <w:rFonts w:ascii="Arial" w:eastAsia="Arial MT" w:hAnsi="Arial" w:cs="Arial"/>
                <w:b/>
                <w:sz w:val="16"/>
                <w:szCs w:val="16"/>
                <w:lang w:val="es-ES"/>
              </w:rPr>
              <w:t>Ponderación</w:t>
            </w:r>
          </w:p>
        </w:tc>
        <w:tc>
          <w:tcPr>
            <w:tcW w:w="1555" w:type="dxa"/>
            <w:shd w:val="clear" w:color="auto" w:fill="D9D9D9" w:themeFill="background1" w:themeFillShade="D9"/>
          </w:tcPr>
          <w:p w14:paraId="2275A221" w14:textId="77777777" w:rsidR="00302637" w:rsidRPr="00302637" w:rsidRDefault="00302637" w:rsidP="60D5E455">
            <w:pPr>
              <w:widowControl w:val="0"/>
              <w:autoSpaceDE w:val="0"/>
              <w:autoSpaceDN w:val="0"/>
              <w:spacing w:before="13" w:after="0" w:line="240" w:lineRule="auto"/>
              <w:ind w:left="41"/>
              <w:jc w:val="center"/>
              <w:rPr>
                <w:rFonts w:ascii="Arial" w:eastAsia="Arial MT" w:hAnsi="Arial" w:cs="Arial"/>
                <w:b/>
                <w:bCs/>
                <w:sz w:val="16"/>
                <w:szCs w:val="16"/>
                <w:lang w:val="es-ES"/>
              </w:rPr>
            </w:pPr>
            <w:r w:rsidRPr="60D5E455">
              <w:rPr>
                <w:rFonts w:ascii="Arial" w:eastAsia="Arial MT" w:hAnsi="Arial" w:cs="Arial"/>
                <w:b/>
                <w:bCs/>
                <w:sz w:val="16"/>
                <w:szCs w:val="16"/>
                <w:lang w:val="es-ES"/>
              </w:rPr>
              <w:t>ACUMULADO</w:t>
            </w:r>
          </w:p>
          <w:p w14:paraId="15D9908D" w14:textId="77777777" w:rsidR="00302637" w:rsidRPr="00302637" w:rsidRDefault="00302637" w:rsidP="60D5E455">
            <w:pPr>
              <w:widowControl w:val="0"/>
              <w:autoSpaceDE w:val="0"/>
              <w:autoSpaceDN w:val="0"/>
              <w:spacing w:before="12" w:after="0" w:line="240" w:lineRule="auto"/>
              <w:ind w:left="18"/>
              <w:jc w:val="center"/>
              <w:rPr>
                <w:rFonts w:ascii="Arial" w:eastAsia="Arial MT" w:hAnsi="Arial" w:cs="Arial"/>
                <w:b/>
                <w:bCs/>
                <w:sz w:val="16"/>
                <w:szCs w:val="16"/>
                <w:lang w:val="es-ES"/>
              </w:rPr>
            </w:pPr>
            <w:r w:rsidRPr="60D5E455">
              <w:rPr>
                <w:rFonts w:ascii="Arial" w:eastAsia="Arial MT" w:hAnsi="Arial" w:cs="Arial"/>
                <w:b/>
                <w:bCs/>
                <w:sz w:val="16"/>
                <w:szCs w:val="16"/>
                <w:lang w:val="es-ES"/>
              </w:rPr>
              <w:t>1er</w:t>
            </w:r>
            <w:r w:rsidRPr="60D5E455">
              <w:rPr>
                <w:rFonts w:ascii="Arial" w:eastAsia="Arial MT" w:hAnsi="Arial" w:cs="Arial"/>
                <w:b/>
                <w:bCs/>
                <w:spacing w:val="-4"/>
                <w:sz w:val="16"/>
                <w:szCs w:val="16"/>
                <w:lang w:val="es-ES"/>
              </w:rPr>
              <w:t xml:space="preserve"> </w:t>
            </w:r>
            <w:r w:rsidRPr="60D5E455">
              <w:rPr>
                <w:rFonts w:ascii="Arial" w:eastAsia="Arial MT" w:hAnsi="Arial" w:cs="Arial"/>
                <w:b/>
                <w:bCs/>
                <w:sz w:val="16"/>
                <w:szCs w:val="16"/>
                <w:lang w:val="es-ES"/>
              </w:rPr>
              <w:t>Semestre</w:t>
            </w:r>
          </w:p>
        </w:tc>
        <w:tc>
          <w:tcPr>
            <w:tcW w:w="1422" w:type="dxa"/>
            <w:shd w:val="clear" w:color="auto" w:fill="D9D9D9" w:themeFill="background1" w:themeFillShade="D9"/>
          </w:tcPr>
          <w:p w14:paraId="568B2C6A" w14:textId="77777777" w:rsidR="00302637" w:rsidRPr="00302637" w:rsidRDefault="00302637" w:rsidP="60D5E455">
            <w:pPr>
              <w:widowControl w:val="0"/>
              <w:autoSpaceDE w:val="0"/>
              <w:autoSpaceDN w:val="0"/>
              <w:spacing w:before="13" w:after="0" w:line="240" w:lineRule="auto"/>
              <w:ind w:left="25"/>
              <w:jc w:val="center"/>
              <w:rPr>
                <w:rFonts w:ascii="Arial" w:eastAsia="Arial MT" w:hAnsi="Arial" w:cs="Arial"/>
                <w:b/>
                <w:bCs/>
                <w:sz w:val="16"/>
                <w:szCs w:val="16"/>
                <w:lang w:val="es-ES"/>
              </w:rPr>
            </w:pPr>
            <w:r w:rsidRPr="60D5E455">
              <w:rPr>
                <w:rFonts w:ascii="Arial" w:eastAsia="Arial MT" w:hAnsi="Arial" w:cs="Arial"/>
                <w:b/>
                <w:bCs/>
                <w:sz w:val="16"/>
                <w:szCs w:val="16"/>
                <w:lang w:val="es-ES"/>
              </w:rPr>
              <w:t>ACUMULADO</w:t>
            </w:r>
          </w:p>
          <w:p w14:paraId="3433CB61" w14:textId="77777777" w:rsidR="00302637" w:rsidRPr="00302637" w:rsidRDefault="00302637" w:rsidP="60D5E455">
            <w:pPr>
              <w:widowControl w:val="0"/>
              <w:autoSpaceDE w:val="0"/>
              <w:autoSpaceDN w:val="0"/>
              <w:spacing w:before="12" w:after="0" w:line="240" w:lineRule="auto"/>
              <w:ind w:left="25"/>
              <w:jc w:val="center"/>
              <w:rPr>
                <w:rFonts w:ascii="Arial" w:eastAsia="Arial MT" w:hAnsi="Arial" w:cs="Arial"/>
                <w:b/>
                <w:bCs/>
                <w:sz w:val="16"/>
                <w:szCs w:val="16"/>
                <w:lang w:val="es-ES"/>
              </w:rPr>
            </w:pPr>
            <w:r w:rsidRPr="60D5E455">
              <w:rPr>
                <w:rFonts w:ascii="Arial" w:eastAsia="Arial MT" w:hAnsi="Arial" w:cs="Arial"/>
                <w:b/>
                <w:bCs/>
                <w:sz w:val="16"/>
                <w:szCs w:val="16"/>
                <w:lang w:val="es-ES"/>
              </w:rPr>
              <w:t>2do</w:t>
            </w:r>
            <w:r w:rsidRPr="60D5E455">
              <w:rPr>
                <w:rFonts w:ascii="Arial" w:eastAsia="Arial MT" w:hAnsi="Arial" w:cs="Arial"/>
                <w:b/>
                <w:bCs/>
                <w:spacing w:val="-3"/>
                <w:sz w:val="16"/>
                <w:szCs w:val="16"/>
                <w:lang w:val="es-ES"/>
              </w:rPr>
              <w:t xml:space="preserve"> </w:t>
            </w:r>
            <w:r w:rsidRPr="60D5E455">
              <w:rPr>
                <w:rFonts w:ascii="Arial" w:eastAsia="Arial MT" w:hAnsi="Arial" w:cs="Arial"/>
                <w:b/>
                <w:bCs/>
                <w:sz w:val="16"/>
                <w:szCs w:val="16"/>
                <w:lang w:val="es-ES"/>
              </w:rPr>
              <w:t>Semestre</w:t>
            </w:r>
          </w:p>
        </w:tc>
        <w:tc>
          <w:tcPr>
            <w:tcW w:w="850" w:type="dxa"/>
            <w:shd w:val="clear" w:color="auto" w:fill="D9D9D9" w:themeFill="background1" w:themeFillShade="D9"/>
          </w:tcPr>
          <w:p w14:paraId="420E1F28" w14:textId="77777777" w:rsidR="00302637" w:rsidRPr="00302637" w:rsidRDefault="00302637" w:rsidP="00C02DB3">
            <w:pPr>
              <w:widowControl w:val="0"/>
              <w:autoSpaceDE w:val="0"/>
              <w:autoSpaceDN w:val="0"/>
              <w:spacing w:before="13" w:after="0" w:line="256" w:lineRule="auto"/>
              <w:ind w:firstLine="9"/>
              <w:jc w:val="center"/>
              <w:rPr>
                <w:rFonts w:ascii="Arial" w:eastAsia="Arial MT" w:hAnsi="Arial" w:cs="Arial"/>
                <w:b/>
                <w:bCs/>
                <w:sz w:val="16"/>
                <w:szCs w:val="16"/>
                <w:lang w:val="es-ES"/>
              </w:rPr>
            </w:pPr>
            <w:r w:rsidRPr="00302637">
              <w:rPr>
                <w:rFonts w:ascii="Arial" w:eastAsia="Arial MT" w:hAnsi="Arial" w:cs="Arial"/>
                <w:b/>
                <w:bCs/>
                <w:sz w:val="16"/>
                <w:szCs w:val="16"/>
                <w:lang w:val="es-ES"/>
              </w:rPr>
              <w:t>Total</w:t>
            </w:r>
            <w:r w:rsidRPr="00302637">
              <w:rPr>
                <w:rFonts w:ascii="Arial" w:eastAsia="Arial MT" w:hAnsi="Arial" w:cs="Arial"/>
                <w:b/>
                <w:bCs/>
                <w:spacing w:val="-43"/>
                <w:sz w:val="16"/>
                <w:szCs w:val="16"/>
                <w:lang w:val="es-ES"/>
              </w:rPr>
              <w:t xml:space="preserve"> </w:t>
            </w:r>
            <w:r w:rsidRPr="00302637">
              <w:rPr>
                <w:rFonts w:ascii="Arial" w:eastAsia="Arial MT" w:hAnsi="Arial" w:cs="Arial"/>
                <w:b/>
                <w:bCs/>
                <w:sz w:val="16"/>
                <w:szCs w:val="16"/>
                <w:lang w:val="es-ES"/>
              </w:rPr>
              <w:t>2022</w:t>
            </w:r>
          </w:p>
        </w:tc>
      </w:tr>
      <w:tr w:rsidR="00302637" w:rsidRPr="00302637" w14:paraId="7039CD0B" w14:textId="77777777" w:rsidTr="00A948B2">
        <w:trPr>
          <w:trHeight w:val="426"/>
          <w:jc w:val="center"/>
        </w:trPr>
        <w:tc>
          <w:tcPr>
            <w:tcW w:w="3960" w:type="dxa"/>
          </w:tcPr>
          <w:p w14:paraId="2647F0D8" w14:textId="77777777" w:rsidR="00302637" w:rsidRPr="00302637" w:rsidRDefault="00302637" w:rsidP="00302637">
            <w:pPr>
              <w:widowControl w:val="0"/>
              <w:autoSpaceDE w:val="0"/>
              <w:autoSpaceDN w:val="0"/>
              <w:spacing w:before="13" w:after="0" w:line="256" w:lineRule="auto"/>
              <w:ind w:left="19"/>
              <w:rPr>
                <w:rFonts w:ascii="Arial" w:eastAsia="Arial MT" w:hAnsi="Arial" w:cs="Arial"/>
                <w:sz w:val="16"/>
                <w:szCs w:val="16"/>
                <w:lang w:val="es-ES"/>
              </w:rPr>
            </w:pPr>
            <w:r w:rsidRPr="00302637">
              <w:rPr>
                <w:rFonts w:ascii="Arial" w:eastAsia="Arial MT" w:hAnsi="Arial" w:cs="Arial"/>
                <w:w w:val="95"/>
                <w:sz w:val="16"/>
                <w:szCs w:val="16"/>
                <w:lang w:val="es-ES"/>
              </w:rPr>
              <w:t>Lograr</w:t>
            </w:r>
            <w:r w:rsidRPr="00302637">
              <w:rPr>
                <w:rFonts w:ascii="Arial" w:eastAsia="Arial MT" w:hAnsi="Arial" w:cs="Arial"/>
                <w:spacing w:val="16"/>
                <w:w w:val="95"/>
                <w:sz w:val="16"/>
                <w:szCs w:val="16"/>
                <w:lang w:val="es-ES"/>
              </w:rPr>
              <w:t xml:space="preserve"> </w:t>
            </w:r>
            <w:r w:rsidRPr="00302637">
              <w:rPr>
                <w:rFonts w:ascii="Arial" w:eastAsia="Arial MT" w:hAnsi="Arial" w:cs="Arial"/>
                <w:w w:val="95"/>
                <w:sz w:val="16"/>
                <w:szCs w:val="16"/>
                <w:lang w:val="es-ES"/>
              </w:rPr>
              <w:t>mecanismos</w:t>
            </w:r>
            <w:r w:rsidRPr="00302637">
              <w:rPr>
                <w:rFonts w:ascii="Arial" w:eastAsia="Arial MT" w:hAnsi="Arial" w:cs="Arial"/>
                <w:spacing w:val="16"/>
                <w:w w:val="95"/>
                <w:sz w:val="16"/>
                <w:szCs w:val="16"/>
                <w:lang w:val="es-ES"/>
              </w:rPr>
              <w:t xml:space="preserve"> </w:t>
            </w:r>
            <w:r w:rsidRPr="00302637">
              <w:rPr>
                <w:rFonts w:ascii="Arial" w:eastAsia="Arial MT" w:hAnsi="Arial" w:cs="Arial"/>
                <w:w w:val="95"/>
                <w:sz w:val="16"/>
                <w:szCs w:val="16"/>
                <w:lang w:val="es-ES"/>
              </w:rPr>
              <w:t>de</w:t>
            </w:r>
            <w:r w:rsidRPr="00302637">
              <w:rPr>
                <w:rFonts w:ascii="Arial" w:eastAsia="Arial MT" w:hAnsi="Arial" w:cs="Arial"/>
                <w:spacing w:val="16"/>
                <w:w w:val="95"/>
                <w:sz w:val="16"/>
                <w:szCs w:val="16"/>
                <w:lang w:val="es-ES"/>
              </w:rPr>
              <w:t xml:space="preserve"> </w:t>
            </w:r>
            <w:r w:rsidRPr="00302637">
              <w:rPr>
                <w:rFonts w:ascii="Arial" w:eastAsia="Arial MT" w:hAnsi="Arial" w:cs="Arial"/>
                <w:w w:val="95"/>
                <w:sz w:val="16"/>
                <w:szCs w:val="16"/>
                <w:lang w:val="es-ES"/>
              </w:rPr>
              <w:t>financiación</w:t>
            </w:r>
            <w:r w:rsidRPr="00302637">
              <w:rPr>
                <w:rFonts w:ascii="Arial" w:eastAsia="Arial MT" w:hAnsi="Arial" w:cs="Arial"/>
                <w:spacing w:val="16"/>
                <w:w w:val="95"/>
                <w:sz w:val="16"/>
                <w:szCs w:val="16"/>
                <w:lang w:val="es-ES"/>
              </w:rPr>
              <w:t xml:space="preserve"> </w:t>
            </w:r>
            <w:r w:rsidRPr="00302637">
              <w:rPr>
                <w:rFonts w:ascii="Arial" w:eastAsia="Arial MT" w:hAnsi="Arial" w:cs="Arial"/>
                <w:w w:val="95"/>
                <w:sz w:val="16"/>
                <w:szCs w:val="16"/>
                <w:lang w:val="es-ES"/>
              </w:rPr>
              <w:t>que</w:t>
            </w:r>
            <w:r w:rsidRPr="00302637">
              <w:rPr>
                <w:rFonts w:ascii="Arial" w:eastAsia="Arial MT" w:hAnsi="Arial" w:cs="Arial"/>
                <w:spacing w:val="16"/>
                <w:w w:val="95"/>
                <w:sz w:val="16"/>
                <w:szCs w:val="16"/>
                <w:lang w:val="es-ES"/>
              </w:rPr>
              <w:t xml:space="preserve"> </w:t>
            </w:r>
            <w:r w:rsidRPr="00302637">
              <w:rPr>
                <w:rFonts w:ascii="Arial" w:eastAsia="Arial MT" w:hAnsi="Arial" w:cs="Arial"/>
                <w:w w:val="95"/>
                <w:sz w:val="16"/>
                <w:szCs w:val="16"/>
                <w:lang w:val="es-ES"/>
              </w:rPr>
              <w:t>permitan</w:t>
            </w:r>
            <w:r w:rsidRPr="00302637">
              <w:rPr>
                <w:rFonts w:ascii="Arial" w:eastAsia="Arial MT" w:hAnsi="Arial" w:cs="Arial"/>
                <w:spacing w:val="16"/>
                <w:w w:val="95"/>
                <w:sz w:val="16"/>
                <w:szCs w:val="16"/>
                <w:lang w:val="es-ES"/>
              </w:rPr>
              <w:t xml:space="preserve"> </w:t>
            </w:r>
            <w:r w:rsidRPr="00302637">
              <w:rPr>
                <w:rFonts w:ascii="Arial" w:eastAsia="Arial MT" w:hAnsi="Arial" w:cs="Arial"/>
                <w:w w:val="95"/>
                <w:sz w:val="16"/>
                <w:szCs w:val="16"/>
                <w:lang w:val="es-ES"/>
              </w:rPr>
              <w:t>incrementar</w:t>
            </w:r>
            <w:r w:rsidRPr="00302637">
              <w:rPr>
                <w:rFonts w:ascii="Arial" w:eastAsia="Arial MT" w:hAnsi="Arial" w:cs="Arial"/>
                <w:spacing w:val="1"/>
                <w:w w:val="95"/>
                <w:sz w:val="16"/>
                <w:szCs w:val="16"/>
                <w:lang w:val="es-ES"/>
              </w:rPr>
              <w:t xml:space="preserve"> </w:t>
            </w:r>
            <w:r w:rsidRPr="00302637">
              <w:rPr>
                <w:rFonts w:ascii="Arial" w:eastAsia="Arial MT" w:hAnsi="Arial" w:cs="Arial"/>
                <w:sz w:val="16"/>
                <w:szCs w:val="16"/>
                <w:lang w:val="es-ES"/>
              </w:rPr>
              <w:t>los</w:t>
            </w:r>
            <w:r w:rsidRPr="00302637">
              <w:rPr>
                <w:rFonts w:ascii="Arial" w:eastAsia="Arial MT" w:hAnsi="Arial" w:cs="Arial"/>
                <w:spacing w:val="-1"/>
                <w:sz w:val="16"/>
                <w:szCs w:val="16"/>
                <w:lang w:val="es-ES"/>
              </w:rPr>
              <w:t xml:space="preserve"> </w:t>
            </w:r>
            <w:r w:rsidRPr="00302637">
              <w:rPr>
                <w:rFonts w:ascii="Arial" w:eastAsia="Arial MT" w:hAnsi="Arial" w:cs="Arial"/>
                <w:sz w:val="16"/>
                <w:szCs w:val="16"/>
                <w:lang w:val="es-ES"/>
              </w:rPr>
              <w:t>recursos propios</w:t>
            </w:r>
            <w:r w:rsidRPr="00302637">
              <w:rPr>
                <w:rFonts w:ascii="Arial" w:eastAsia="Arial MT" w:hAnsi="Arial" w:cs="Arial"/>
                <w:spacing w:val="-1"/>
                <w:sz w:val="16"/>
                <w:szCs w:val="16"/>
                <w:lang w:val="es-ES"/>
              </w:rPr>
              <w:t xml:space="preserve"> </w:t>
            </w:r>
            <w:r w:rsidRPr="00302637">
              <w:rPr>
                <w:rFonts w:ascii="Arial" w:eastAsia="Arial MT" w:hAnsi="Arial" w:cs="Arial"/>
                <w:sz w:val="16"/>
                <w:szCs w:val="16"/>
                <w:lang w:val="es-ES"/>
              </w:rPr>
              <w:t>de la</w:t>
            </w:r>
            <w:r w:rsidRPr="00302637">
              <w:rPr>
                <w:rFonts w:ascii="Arial" w:eastAsia="Arial MT" w:hAnsi="Arial" w:cs="Arial"/>
                <w:spacing w:val="-1"/>
                <w:sz w:val="16"/>
                <w:szCs w:val="16"/>
                <w:lang w:val="es-ES"/>
              </w:rPr>
              <w:t xml:space="preserve"> </w:t>
            </w:r>
            <w:r w:rsidRPr="00302637">
              <w:rPr>
                <w:rFonts w:ascii="Arial" w:eastAsia="Arial MT" w:hAnsi="Arial" w:cs="Arial"/>
                <w:sz w:val="16"/>
                <w:szCs w:val="16"/>
                <w:lang w:val="es-ES"/>
              </w:rPr>
              <w:t>entidad.</w:t>
            </w:r>
          </w:p>
        </w:tc>
        <w:tc>
          <w:tcPr>
            <w:tcW w:w="1280" w:type="dxa"/>
          </w:tcPr>
          <w:p w14:paraId="30EF4E16" w14:textId="77777777" w:rsidR="00302637" w:rsidRPr="00302637" w:rsidRDefault="00302637" w:rsidP="00302637">
            <w:pPr>
              <w:widowControl w:val="0"/>
              <w:autoSpaceDE w:val="0"/>
              <w:autoSpaceDN w:val="0"/>
              <w:spacing w:before="113" w:after="0" w:line="240" w:lineRule="auto"/>
              <w:ind w:left="45" w:right="36"/>
              <w:jc w:val="center"/>
              <w:rPr>
                <w:rFonts w:ascii="Arial" w:eastAsia="Arial MT" w:hAnsi="Arial" w:cs="Arial"/>
                <w:sz w:val="16"/>
                <w:szCs w:val="16"/>
                <w:lang w:val="es-ES"/>
              </w:rPr>
            </w:pPr>
            <w:r w:rsidRPr="00302637">
              <w:rPr>
                <w:rFonts w:ascii="Arial" w:eastAsia="Arial MT" w:hAnsi="Arial" w:cs="Arial"/>
                <w:sz w:val="16"/>
                <w:szCs w:val="16"/>
                <w:lang w:val="es-ES"/>
              </w:rPr>
              <w:t>10,00%</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935DA2" w14:textId="77777777" w:rsidR="00302637" w:rsidRPr="00302637" w:rsidRDefault="00302637" w:rsidP="00302637">
            <w:pPr>
              <w:widowControl w:val="0"/>
              <w:autoSpaceDE w:val="0"/>
              <w:autoSpaceDN w:val="0"/>
              <w:spacing w:before="113" w:after="0" w:line="240" w:lineRule="auto"/>
              <w:ind w:left="340" w:right="168"/>
              <w:jc w:val="center"/>
              <w:rPr>
                <w:rFonts w:ascii="Arial" w:eastAsia="Arial MT" w:hAnsi="Arial" w:cs="Arial"/>
                <w:sz w:val="16"/>
                <w:szCs w:val="16"/>
                <w:lang w:val="es-ES"/>
              </w:rPr>
            </w:pPr>
            <w:r w:rsidRPr="00302637">
              <w:rPr>
                <w:rFonts w:ascii="Arial" w:eastAsia="Arial MT" w:hAnsi="Arial" w:cs="Arial"/>
                <w:sz w:val="16"/>
                <w:szCs w:val="16"/>
                <w:lang w:val="es-ES"/>
              </w:rPr>
              <w:t>4,7%</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7C002C" w14:textId="77777777" w:rsidR="00302637" w:rsidRPr="00302637" w:rsidRDefault="00302637" w:rsidP="00302637">
            <w:pPr>
              <w:widowControl w:val="0"/>
              <w:autoSpaceDE w:val="0"/>
              <w:autoSpaceDN w:val="0"/>
              <w:spacing w:before="113" w:after="0" w:line="240" w:lineRule="auto"/>
              <w:ind w:left="25"/>
              <w:jc w:val="center"/>
              <w:rPr>
                <w:rFonts w:ascii="Arial" w:eastAsia="Arial MT" w:hAnsi="Arial" w:cs="Arial"/>
                <w:sz w:val="16"/>
                <w:szCs w:val="16"/>
                <w:lang w:val="es-ES"/>
              </w:rPr>
            </w:pPr>
            <w:r w:rsidRPr="00302637">
              <w:rPr>
                <w:rFonts w:ascii="Arial" w:eastAsia="Arial MT" w:hAnsi="Arial" w:cs="Arial"/>
                <w:sz w:val="16"/>
                <w:szCs w:val="16"/>
                <w:lang w:val="es-ES"/>
              </w:rPr>
              <w:t>5,2%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1F562C" w14:textId="77777777" w:rsidR="00302637" w:rsidRPr="00302637" w:rsidRDefault="00302637" w:rsidP="00302637">
            <w:pPr>
              <w:widowControl w:val="0"/>
              <w:autoSpaceDE w:val="0"/>
              <w:autoSpaceDN w:val="0"/>
              <w:spacing w:before="113" w:after="0" w:line="240" w:lineRule="auto"/>
              <w:ind w:left="-116"/>
              <w:jc w:val="center"/>
              <w:rPr>
                <w:rFonts w:ascii="Arial" w:eastAsia="Arial MT" w:hAnsi="Arial" w:cs="Arial"/>
                <w:sz w:val="16"/>
                <w:szCs w:val="16"/>
                <w:lang w:val="es-ES"/>
              </w:rPr>
            </w:pPr>
            <w:r w:rsidRPr="00302637">
              <w:rPr>
                <w:rFonts w:ascii="Arial" w:eastAsia="Arial MT" w:hAnsi="Arial" w:cs="Arial"/>
                <w:sz w:val="16"/>
                <w:szCs w:val="16"/>
                <w:lang w:val="es-ES"/>
              </w:rPr>
              <w:t>10,0%</w:t>
            </w:r>
          </w:p>
        </w:tc>
      </w:tr>
      <w:tr w:rsidR="00302637" w:rsidRPr="00302637" w14:paraId="50DFCA91" w14:textId="77777777" w:rsidTr="00A948B2">
        <w:trPr>
          <w:trHeight w:val="426"/>
          <w:jc w:val="center"/>
        </w:trPr>
        <w:tc>
          <w:tcPr>
            <w:tcW w:w="3960" w:type="dxa"/>
          </w:tcPr>
          <w:p w14:paraId="747C10F6" w14:textId="77777777" w:rsidR="00302637" w:rsidRPr="00302637" w:rsidRDefault="00302637" w:rsidP="00302637">
            <w:pPr>
              <w:widowControl w:val="0"/>
              <w:autoSpaceDE w:val="0"/>
              <w:autoSpaceDN w:val="0"/>
              <w:spacing w:before="1" w:after="0" w:line="202" w:lineRule="exact"/>
              <w:ind w:left="19"/>
              <w:rPr>
                <w:rFonts w:ascii="Arial" w:eastAsia="Arial MT" w:hAnsi="Arial" w:cs="Arial"/>
                <w:sz w:val="16"/>
                <w:szCs w:val="16"/>
                <w:lang w:val="es-ES"/>
              </w:rPr>
            </w:pPr>
            <w:r w:rsidRPr="00302637">
              <w:rPr>
                <w:rFonts w:ascii="Arial" w:eastAsia="Arial MT" w:hAnsi="Arial" w:cs="Arial"/>
                <w:sz w:val="16"/>
                <w:szCs w:val="16"/>
                <w:lang w:val="es-ES"/>
              </w:rPr>
              <w:t>Diseñar</w:t>
            </w:r>
            <w:r w:rsidRPr="00302637">
              <w:rPr>
                <w:rFonts w:ascii="Arial" w:eastAsia="Arial MT" w:hAnsi="Arial" w:cs="Arial"/>
                <w:spacing w:val="39"/>
                <w:sz w:val="16"/>
                <w:szCs w:val="16"/>
                <w:lang w:val="es-ES"/>
              </w:rPr>
              <w:t xml:space="preserve"> </w:t>
            </w:r>
            <w:r w:rsidRPr="00302637">
              <w:rPr>
                <w:rFonts w:ascii="Arial" w:eastAsia="Arial MT" w:hAnsi="Arial" w:cs="Arial"/>
                <w:sz w:val="16"/>
                <w:szCs w:val="16"/>
                <w:lang w:val="es-ES"/>
              </w:rPr>
              <w:t>e</w:t>
            </w:r>
            <w:r w:rsidRPr="00302637">
              <w:rPr>
                <w:rFonts w:ascii="Arial" w:eastAsia="Arial MT" w:hAnsi="Arial" w:cs="Arial"/>
                <w:spacing w:val="40"/>
                <w:sz w:val="16"/>
                <w:szCs w:val="16"/>
                <w:lang w:val="es-ES"/>
              </w:rPr>
              <w:t xml:space="preserve"> </w:t>
            </w:r>
            <w:r w:rsidRPr="00302637">
              <w:rPr>
                <w:rFonts w:ascii="Arial" w:eastAsia="Arial MT" w:hAnsi="Arial" w:cs="Arial"/>
                <w:sz w:val="16"/>
                <w:szCs w:val="16"/>
                <w:lang w:val="es-ES"/>
              </w:rPr>
              <w:t>implementar</w:t>
            </w:r>
            <w:r w:rsidRPr="00302637">
              <w:rPr>
                <w:rFonts w:ascii="Arial" w:eastAsia="Arial MT" w:hAnsi="Arial" w:cs="Arial"/>
                <w:spacing w:val="40"/>
                <w:sz w:val="16"/>
                <w:szCs w:val="16"/>
                <w:lang w:val="es-ES"/>
              </w:rPr>
              <w:t xml:space="preserve"> </w:t>
            </w:r>
            <w:r w:rsidRPr="00302637">
              <w:rPr>
                <w:rFonts w:ascii="Arial" w:eastAsia="Arial MT" w:hAnsi="Arial" w:cs="Arial"/>
                <w:sz w:val="16"/>
                <w:szCs w:val="16"/>
                <w:lang w:val="es-ES"/>
              </w:rPr>
              <w:t>una</w:t>
            </w:r>
            <w:r w:rsidRPr="00302637">
              <w:rPr>
                <w:rFonts w:ascii="Arial" w:eastAsia="Arial MT" w:hAnsi="Arial" w:cs="Arial"/>
                <w:spacing w:val="40"/>
                <w:sz w:val="16"/>
                <w:szCs w:val="16"/>
                <w:lang w:val="es-ES"/>
              </w:rPr>
              <w:t xml:space="preserve"> </w:t>
            </w:r>
            <w:r w:rsidRPr="00302637">
              <w:rPr>
                <w:rFonts w:ascii="Arial" w:eastAsia="Arial MT" w:hAnsi="Arial" w:cs="Arial"/>
                <w:sz w:val="16"/>
                <w:szCs w:val="16"/>
                <w:lang w:val="es-ES"/>
              </w:rPr>
              <w:t>estrategia</w:t>
            </w:r>
            <w:r w:rsidRPr="00302637">
              <w:rPr>
                <w:rFonts w:ascii="Arial" w:eastAsia="Arial MT" w:hAnsi="Arial" w:cs="Arial"/>
                <w:spacing w:val="40"/>
                <w:sz w:val="16"/>
                <w:szCs w:val="16"/>
                <w:lang w:val="es-ES"/>
              </w:rPr>
              <w:t xml:space="preserve"> </w:t>
            </w:r>
            <w:r w:rsidRPr="00302637">
              <w:rPr>
                <w:rFonts w:ascii="Arial" w:eastAsia="Arial MT" w:hAnsi="Arial" w:cs="Arial"/>
                <w:sz w:val="16"/>
                <w:szCs w:val="16"/>
                <w:lang w:val="es-ES"/>
              </w:rPr>
              <w:t>de</w:t>
            </w:r>
            <w:r w:rsidRPr="00302637">
              <w:rPr>
                <w:rFonts w:ascii="Arial" w:eastAsia="Arial MT" w:hAnsi="Arial" w:cs="Arial"/>
                <w:spacing w:val="40"/>
                <w:sz w:val="16"/>
                <w:szCs w:val="16"/>
                <w:lang w:val="es-ES"/>
              </w:rPr>
              <w:t xml:space="preserve"> </w:t>
            </w:r>
            <w:r w:rsidRPr="00302637">
              <w:rPr>
                <w:rFonts w:ascii="Arial" w:eastAsia="Arial MT" w:hAnsi="Arial" w:cs="Arial"/>
                <w:sz w:val="16"/>
                <w:szCs w:val="16"/>
                <w:lang w:val="es-ES"/>
              </w:rPr>
              <w:t>innovación</w:t>
            </w:r>
            <w:r w:rsidRPr="00302637">
              <w:rPr>
                <w:rFonts w:ascii="Arial" w:eastAsia="Arial MT" w:hAnsi="Arial" w:cs="Arial"/>
                <w:spacing w:val="40"/>
                <w:sz w:val="16"/>
                <w:szCs w:val="16"/>
                <w:lang w:val="es-ES"/>
              </w:rPr>
              <w:t xml:space="preserve"> </w:t>
            </w:r>
            <w:r w:rsidRPr="00302637">
              <w:rPr>
                <w:rFonts w:ascii="Arial" w:eastAsia="Arial MT" w:hAnsi="Arial" w:cs="Arial"/>
                <w:sz w:val="16"/>
                <w:szCs w:val="16"/>
                <w:lang w:val="es-ES"/>
              </w:rPr>
              <w:t>que</w:t>
            </w:r>
            <w:r w:rsidRPr="00302637">
              <w:rPr>
                <w:rFonts w:ascii="Arial" w:eastAsia="Arial MT" w:hAnsi="Arial" w:cs="Arial"/>
                <w:spacing w:val="-42"/>
                <w:sz w:val="16"/>
                <w:szCs w:val="16"/>
                <w:lang w:val="es-ES"/>
              </w:rPr>
              <w:t xml:space="preserve"> </w:t>
            </w:r>
            <w:r w:rsidRPr="00302637">
              <w:rPr>
                <w:rFonts w:ascii="Arial" w:eastAsia="Arial MT" w:hAnsi="Arial" w:cs="Arial"/>
                <w:sz w:val="16"/>
                <w:szCs w:val="16"/>
                <w:lang w:val="es-ES"/>
              </w:rPr>
              <w:t>permita</w:t>
            </w:r>
            <w:r w:rsidRPr="00302637">
              <w:rPr>
                <w:rFonts w:ascii="Arial" w:eastAsia="Arial MT" w:hAnsi="Arial" w:cs="Arial"/>
                <w:spacing w:val="-2"/>
                <w:sz w:val="16"/>
                <w:szCs w:val="16"/>
                <w:lang w:val="es-ES"/>
              </w:rPr>
              <w:t xml:space="preserve"> </w:t>
            </w:r>
            <w:r w:rsidRPr="00302637">
              <w:rPr>
                <w:rFonts w:ascii="Arial" w:eastAsia="Arial MT" w:hAnsi="Arial" w:cs="Arial"/>
                <w:sz w:val="16"/>
                <w:szCs w:val="16"/>
                <w:lang w:val="es-ES"/>
              </w:rPr>
              <w:t>hacer</w:t>
            </w:r>
            <w:r w:rsidRPr="00302637">
              <w:rPr>
                <w:rFonts w:ascii="Arial" w:eastAsia="Arial MT" w:hAnsi="Arial" w:cs="Arial"/>
                <w:spacing w:val="-1"/>
                <w:sz w:val="16"/>
                <w:szCs w:val="16"/>
                <w:lang w:val="es-ES"/>
              </w:rPr>
              <w:t xml:space="preserve"> </w:t>
            </w:r>
            <w:r w:rsidRPr="00302637">
              <w:rPr>
                <w:rFonts w:ascii="Arial" w:eastAsia="Arial MT" w:hAnsi="Arial" w:cs="Arial"/>
                <w:sz w:val="16"/>
                <w:szCs w:val="16"/>
                <w:lang w:val="es-ES"/>
              </w:rPr>
              <w:t>más</w:t>
            </w:r>
            <w:r w:rsidRPr="00302637">
              <w:rPr>
                <w:rFonts w:ascii="Arial" w:eastAsia="Arial MT" w:hAnsi="Arial" w:cs="Arial"/>
                <w:spacing w:val="-1"/>
                <w:sz w:val="16"/>
                <w:szCs w:val="16"/>
                <w:lang w:val="es-ES"/>
              </w:rPr>
              <w:t xml:space="preserve"> </w:t>
            </w:r>
            <w:r w:rsidRPr="00302637">
              <w:rPr>
                <w:rFonts w:ascii="Arial" w:eastAsia="Arial MT" w:hAnsi="Arial" w:cs="Arial"/>
                <w:sz w:val="16"/>
                <w:szCs w:val="16"/>
                <w:lang w:val="es-ES"/>
              </w:rPr>
              <w:t>eficiente</w:t>
            </w:r>
            <w:r w:rsidRPr="00302637">
              <w:rPr>
                <w:rFonts w:ascii="Arial" w:eastAsia="Arial MT" w:hAnsi="Arial" w:cs="Arial"/>
                <w:spacing w:val="-2"/>
                <w:sz w:val="16"/>
                <w:szCs w:val="16"/>
                <w:lang w:val="es-ES"/>
              </w:rPr>
              <w:t xml:space="preserve"> </w:t>
            </w:r>
            <w:r w:rsidRPr="00302637">
              <w:rPr>
                <w:rFonts w:ascii="Arial" w:eastAsia="Arial MT" w:hAnsi="Arial" w:cs="Arial"/>
                <w:sz w:val="16"/>
                <w:szCs w:val="16"/>
                <w:lang w:val="es-ES"/>
              </w:rPr>
              <w:t>la</w:t>
            </w:r>
            <w:r w:rsidRPr="00302637">
              <w:rPr>
                <w:rFonts w:ascii="Arial" w:eastAsia="Arial MT" w:hAnsi="Arial" w:cs="Arial"/>
                <w:spacing w:val="-1"/>
                <w:sz w:val="16"/>
                <w:szCs w:val="16"/>
                <w:lang w:val="es-ES"/>
              </w:rPr>
              <w:t xml:space="preserve"> </w:t>
            </w:r>
            <w:r w:rsidRPr="00302637">
              <w:rPr>
                <w:rFonts w:ascii="Arial" w:eastAsia="Arial MT" w:hAnsi="Arial" w:cs="Arial"/>
                <w:sz w:val="16"/>
                <w:szCs w:val="16"/>
                <w:lang w:val="es-ES"/>
              </w:rPr>
              <w:t>gestión</w:t>
            </w:r>
            <w:r w:rsidRPr="00302637">
              <w:rPr>
                <w:rFonts w:ascii="Arial" w:eastAsia="Arial MT" w:hAnsi="Arial" w:cs="Arial"/>
                <w:spacing w:val="-1"/>
                <w:sz w:val="16"/>
                <w:szCs w:val="16"/>
                <w:lang w:val="es-ES"/>
              </w:rPr>
              <w:t xml:space="preserve"> </w:t>
            </w:r>
            <w:r w:rsidRPr="00302637">
              <w:rPr>
                <w:rFonts w:ascii="Arial" w:eastAsia="Arial MT" w:hAnsi="Arial" w:cs="Arial"/>
                <w:sz w:val="16"/>
                <w:szCs w:val="16"/>
                <w:lang w:val="es-ES"/>
              </w:rPr>
              <w:t>de</w:t>
            </w:r>
            <w:r w:rsidRPr="00302637">
              <w:rPr>
                <w:rFonts w:ascii="Arial" w:eastAsia="Arial MT" w:hAnsi="Arial" w:cs="Arial"/>
                <w:spacing w:val="-2"/>
                <w:sz w:val="16"/>
                <w:szCs w:val="16"/>
                <w:lang w:val="es-ES"/>
              </w:rPr>
              <w:t xml:space="preserve"> </w:t>
            </w:r>
            <w:r w:rsidRPr="00302637">
              <w:rPr>
                <w:rFonts w:ascii="Arial" w:eastAsia="Arial MT" w:hAnsi="Arial" w:cs="Arial"/>
                <w:sz w:val="16"/>
                <w:szCs w:val="16"/>
                <w:lang w:val="es-ES"/>
              </w:rPr>
              <w:t>la</w:t>
            </w:r>
            <w:r w:rsidRPr="00302637">
              <w:rPr>
                <w:rFonts w:ascii="Arial" w:eastAsia="Arial MT" w:hAnsi="Arial" w:cs="Arial"/>
                <w:spacing w:val="-1"/>
                <w:sz w:val="16"/>
                <w:szCs w:val="16"/>
                <w:lang w:val="es-ES"/>
              </w:rPr>
              <w:t xml:space="preserve"> </w:t>
            </w:r>
            <w:r w:rsidRPr="00302637">
              <w:rPr>
                <w:rFonts w:ascii="Arial" w:eastAsia="Arial MT" w:hAnsi="Arial" w:cs="Arial"/>
                <w:sz w:val="16"/>
                <w:szCs w:val="16"/>
                <w:lang w:val="es-ES"/>
              </w:rPr>
              <w:t>Unidad.</w:t>
            </w:r>
          </w:p>
        </w:tc>
        <w:tc>
          <w:tcPr>
            <w:tcW w:w="1280" w:type="dxa"/>
          </w:tcPr>
          <w:p w14:paraId="56A391D8" w14:textId="77777777" w:rsidR="00302637" w:rsidRPr="00302637" w:rsidRDefault="00302637" w:rsidP="00302637">
            <w:pPr>
              <w:widowControl w:val="0"/>
              <w:autoSpaceDE w:val="0"/>
              <w:autoSpaceDN w:val="0"/>
              <w:spacing w:before="113" w:after="0" w:line="240" w:lineRule="auto"/>
              <w:ind w:left="45" w:right="36"/>
              <w:jc w:val="center"/>
              <w:rPr>
                <w:rFonts w:ascii="Arial" w:eastAsia="Arial MT" w:hAnsi="Arial" w:cs="Arial"/>
                <w:sz w:val="16"/>
                <w:szCs w:val="16"/>
                <w:lang w:val="es-ES"/>
              </w:rPr>
            </w:pPr>
            <w:r w:rsidRPr="00302637">
              <w:rPr>
                <w:rFonts w:ascii="Arial" w:eastAsia="Arial MT" w:hAnsi="Arial" w:cs="Arial"/>
                <w:sz w:val="16"/>
                <w:szCs w:val="16"/>
                <w:lang w:val="es-ES"/>
              </w:rPr>
              <w:t>15,00%</w:t>
            </w:r>
          </w:p>
        </w:tc>
        <w:tc>
          <w:tcPr>
            <w:tcW w:w="1555"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5C1EFBA3" w14:textId="77777777" w:rsidR="00302637" w:rsidRPr="00302637" w:rsidRDefault="00302637" w:rsidP="00302637">
            <w:pPr>
              <w:widowControl w:val="0"/>
              <w:autoSpaceDE w:val="0"/>
              <w:autoSpaceDN w:val="0"/>
              <w:spacing w:before="113" w:after="0" w:line="240" w:lineRule="auto"/>
              <w:ind w:left="340" w:right="168"/>
              <w:jc w:val="center"/>
              <w:rPr>
                <w:rFonts w:ascii="Arial" w:eastAsia="Arial MT" w:hAnsi="Arial" w:cs="Arial"/>
                <w:sz w:val="16"/>
                <w:szCs w:val="16"/>
                <w:lang w:val="es-ES"/>
              </w:rPr>
            </w:pPr>
            <w:r w:rsidRPr="00302637">
              <w:rPr>
                <w:rFonts w:ascii="Arial" w:eastAsia="Arial MT" w:hAnsi="Arial" w:cs="Arial"/>
                <w:sz w:val="16"/>
                <w:szCs w:val="16"/>
                <w:lang w:val="es-ES"/>
              </w:rPr>
              <w:t>7,3%</w:t>
            </w:r>
          </w:p>
        </w:tc>
        <w:tc>
          <w:tcPr>
            <w:tcW w:w="1422"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2BA872D5" w14:textId="77777777" w:rsidR="00302637" w:rsidRPr="00302637" w:rsidRDefault="00302637" w:rsidP="00302637">
            <w:pPr>
              <w:widowControl w:val="0"/>
              <w:autoSpaceDE w:val="0"/>
              <w:autoSpaceDN w:val="0"/>
              <w:spacing w:before="113" w:after="0" w:line="240" w:lineRule="auto"/>
              <w:ind w:left="25"/>
              <w:jc w:val="center"/>
              <w:rPr>
                <w:rFonts w:ascii="Arial" w:eastAsia="Arial MT" w:hAnsi="Arial" w:cs="Arial"/>
                <w:sz w:val="16"/>
                <w:szCs w:val="16"/>
                <w:lang w:val="es-ES"/>
              </w:rPr>
            </w:pPr>
            <w:r w:rsidRPr="00302637">
              <w:rPr>
                <w:rFonts w:ascii="Arial" w:eastAsia="Arial MT" w:hAnsi="Arial" w:cs="Arial"/>
                <w:sz w:val="16"/>
                <w:szCs w:val="16"/>
                <w:lang w:val="es-ES"/>
              </w:rPr>
              <w:t>7,7%</w:t>
            </w:r>
          </w:p>
        </w:tc>
        <w:tc>
          <w:tcPr>
            <w:tcW w:w="850"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784A2E51" w14:textId="77777777" w:rsidR="00302637" w:rsidRPr="00302637" w:rsidRDefault="00302637" w:rsidP="00302637">
            <w:pPr>
              <w:widowControl w:val="0"/>
              <w:autoSpaceDE w:val="0"/>
              <w:autoSpaceDN w:val="0"/>
              <w:spacing w:before="113" w:after="0" w:line="240" w:lineRule="auto"/>
              <w:ind w:left="-116"/>
              <w:jc w:val="center"/>
              <w:rPr>
                <w:rFonts w:ascii="Arial" w:eastAsia="Arial MT" w:hAnsi="Arial" w:cs="Arial"/>
                <w:sz w:val="16"/>
                <w:szCs w:val="16"/>
                <w:lang w:val="es-ES"/>
              </w:rPr>
            </w:pPr>
            <w:r w:rsidRPr="00302637">
              <w:rPr>
                <w:rFonts w:ascii="Arial" w:eastAsia="Arial MT" w:hAnsi="Arial" w:cs="Arial"/>
                <w:sz w:val="16"/>
                <w:szCs w:val="16"/>
                <w:lang w:val="es-ES"/>
              </w:rPr>
              <w:t>14,9%</w:t>
            </w:r>
          </w:p>
        </w:tc>
      </w:tr>
      <w:tr w:rsidR="00302637" w:rsidRPr="00302637" w14:paraId="479A6729" w14:textId="77777777" w:rsidTr="00A948B2">
        <w:trPr>
          <w:trHeight w:val="623"/>
          <w:jc w:val="center"/>
        </w:trPr>
        <w:tc>
          <w:tcPr>
            <w:tcW w:w="3960" w:type="dxa"/>
          </w:tcPr>
          <w:p w14:paraId="346B014E" w14:textId="77777777" w:rsidR="00302637" w:rsidRPr="00302637" w:rsidRDefault="00302637" w:rsidP="00302637">
            <w:pPr>
              <w:widowControl w:val="0"/>
              <w:autoSpaceDE w:val="0"/>
              <w:autoSpaceDN w:val="0"/>
              <w:spacing w:before="13" w:after="0" w:line="240" w:lineRule="auto"/>
              <w:ind w:left="19"/>
              <w:rPr>
                <w:rFonts w:ascii="Arial" w:eastAsia="Arial MT" w:hAnsi="Arial" w:cs="Arial"/>
                <w:sz w:val="16"/>
                <w:szCs w:val="16"/>
                <w:lang w:val="es-ES"/>
              </w:rPr>
            </w:pPr>
            <w:r w:rsidRPr="00302637">
              <w:rPr>
                <w:rFonts w:ascii="Arial" w:eastAsia="Arial MT" w:hAnsi="Arial" w:cs="Arial"/>
                <w:sz w:val="16"/>
                <w:szCs w:val="16"/>
                <w:lang w:val="es-ES"/>
              </w:rPr>
              <w:t>Mejorar</w:t>
            </w:r>
            <w:r w:rsidRPr="00302637">
              <w:rPr>
                <w:rFonts w:ascii="Arial" w:eastAsia="Arial MT" w:hAnsi="Arial" w:cs="Arial"/>
                <w:spacing w:val="-6"/>
                <w:sz w:val="16"/>
                <w:szCs w:val="16"/>
                <w:lang w:val="es-ES"/>
              </w:rPr>
              <w:t xml:space="preserve"> </w:t>
            </w:r>
            <w:r w:rsidRPr="00302637">
              <w:rPr>
                <w:rFonts w:ascii="Arial" w:eastAsia="Arial MT" w:hAnsi="Arial" w:cs="Arial"/>
                <w:sz w:val="16"/>
                <w:szCs w:val="16"/>
                <w:lang w:val="es-ES"/>
              </w:rPr>
              <w:t>el</w:t>
            </w:r>
            <w:r w:rsidRPr="00302637">
              <w:rPr>
                <w:rFonts w:ascii="Arial" w:eastAsia="Arial MT" w:hAnsi="Arial" w:cs="Arial"/>
                <w:spacing w:val="-6"/>
                <w:sz w:val="16"/>
                <w:szCs w:val="16"/>
                <w:lang w:val="es-ES"/>
              </w:rPr>
              <w:t xml:space="preserve"> </w:t>
            </w:r>
            <w:r w:rsidRPr="00302637">
              <w:rPr>
                <w:rFonts w:ascii="Arial" w:eastAsia="Arial MT" w:hAnsi="Arial" w:cs="Arial"/>
                <w:sz w:val="16"/>
                <w:szCs w:val="16"/>
                <w:lang w:val="es-ES"/>
              </w:rPr>
              <w:t>estado</w:t>
            </w:r>
            <w:r w:rsidRPr="00302637">
              <w:rPr>
                <w:rFonts w:ascii="Arial" w:eastAsia="Arial MT" w:hAnsi="Arial" w:cs="Arial"/>
                <w:spacing w:val="-5"/>
                <w:sz w:val="16"/>
                <w:szCs w:val="16"/>
                <w:lang w:val="es-ES"/>
              </w:rPr>
              <w:t xml:space="preserve"> </w:t>
            </w:r>
            <w:r w:rsidRPr="00302637">
              <w:rPr>
                <w:rFonts w:ascii="Arial" w:eastAsia="Arial MT" w:hAnsi="Arial" w:cs="Arial"/>
                <w:sz w:val="16"/>
                <w:szCs w:val="16"/>
                <w:lang w:val="es-ES"/>
              </w:rPr>
              <w:t>de</w:t>
            </w:r>
            <w:r w:rsidRPr="00302637">
              <w:rPr>
                <w:rFonts w:ascii="Arial" w:eastAsia="Arial MT" w:hAnsi="Arial" w:cs="Arial"/>
                <w:spacing w:val="-5"/>
                <w:sz w:val="16"/>
                <w:szCs w:val="16"/>
                <w:lang w:val="es-ES"/>
              </w:rPr>
              <w:t xml:space="preserve"> </w:t>
            </w:r>
            <w:r w:rsidRPr="00302637">
              <w:rPr>
                <w:rFonts w:ascii="Arial" w:eastAsia="Arial MT" w:hAnsi="Arial" w:cs="Arial"/>
                <w:sz w:val="16"/>
                <w:szCs w:val="16"/>
                <w:lang w:val="es-ES"/>
              </w:rPr>
              <w:t>la</w:t>
            </w:r>
            <w:r w:rsidRPr="00302637">
              <w:rPr>
                <w:rFonts w:ascii="Arial" w:eastAsia="Arial MT" w:hAnsi="Arial" w:cs="Arial"/>
                <w:spacing w:val="-6"/>
                <w:sz w:val="16"/>
                <w:szCs w:val="16"/>
                <w:lang w:val="es-ES"/>
              </w:rPr>
              <w:t xml:space="preserve"> </w:t>
            </w:r>
            <w:r w:rsidRPr="00302637">
              <w:rPr>
                <w:rFonts w:ascii="Arial" w:eastAsia="Arial MT" w:hAnsi="Arial" w:cs="Arial"/>
                <w:sz w:val="16"/>
                <w:szCs w:val="16"/>
                <w:lang w:val="es-ES"/>
              </w:rPr>
              <w:t>malla</w:t>
            </w:r>
            <w:r w:rsidRPr="00302637">
              <w:rPr>
                <w:rFonts w:ascii="Arial" w:eastAsia="Arial MT" w:hAnsi="Arial" w:cs="Arial"/>
                <w:spacing w:val="-5"/>
                <w:sz w:val="16"/>
                <w:szCs w:val="16"/>
                <w:lang w:val="es-ES"/>
              </w:rPr>
              <w:t xml:space="preserve"> </w:t>
            </w:r>
            <w:r w:rsidRPr="00302637">
              <w:rPr>
                <w:rFonts w:ascii="Arial" w:eastAsia="Arial MT" w:hAnsi="Arial" w:cs="Arial"/>
                <w:sz w:val="16"/>
                <w:szCs w:val="16"/>
                <w:lang w:val="es-ES"/>
              </w:rPr>
              <w:t>vial</w:t>
            </w:r>
            <w:r w:rsidRPr="00302637">
              <w:rPr>
                <w:rFonts w:ascii="Arial" w:eastAsia="Arial MT" w:hAnsi="Arial" w:cs="Arial"/>
                <w:spacing w:val="-6"/>
                <w:sz w:val="16"/>
                <w:szCs w:val="16"/>
                <w:lang w:val="es-ES"/>
              </w:rPr>
              <w:t xml:space="preserve"> </w:t>
            </w:r>
            <w:r w:rsidRPr="00302637">
              <w:rPr>
                <w:rFonts w:ascii="Arial" w:eastAsia="Arial MT" w:hAnsi="Arial" w:cs="Arial"/>
                <w:sz w:val="16"/>
                <w:szCs w:val="16"/>
                <w:lang w:val="es-ES"/>
              </w:rPr>
              <w:t>local,</w:t>
            </w:r>
            <w:r w:rsidRPr="00302637">
              <w:rPr>
                <w:rFonts w:ascii="Arial" w:eastAsia="Arial MT" w:hAnsi="Arial" w:cs="Arial"/>
                <w:spacing w:val="-5"/>
                <w:sz w:val="16"/>
                <w:szCs w:val="16"/>
                <w:lang w:val="es-ES"/>
              </w:rPr>
              <w:t xml:space="preserve"> </w:t>
            </w:r>
            <w:r w:rsidRPr="00302637">
              <w:rPr>
                <w:rFonts w:ascii="Arial" w:eastAsia="Arial MT" w:hAnsi="Arial" w:cs="Arial"/>
                <w:sz w:val="16"/>
                <w:szCs w:val="16"/>
                <w:lang w:val="es-ES"/>
              </w:rPr>
              <w:t>intermedia,</w:t>
            </w:r>
            <w:r w:rsidRPr="00302637">
              <w:rPr>
                <w:rFonts w:ascii="Arial" w:eastAsia="Arial MT" w:hAnsi="Arial" w:cs="Arial"/>
                <w:spacing w:val="-6"/>
                <w:sz w:val="16"/>
                <w:szCs w:val="16"/>
                <w:lang w:val="es-ES"/>
              </w:rPr>
              <w:t xml:space="preserve"> </w:t>
            </w:r>
            <w:r w:rsidRPr="00302637">
              <w:rPr>
                <w:rFonts w:ascii="Arial" w:eastAsia="Arial MT" w:hAnsi="Arial" w:cs="Arial"/>
                <w:sz w:val="16"/>
                <w:szCs w:val="16"/>
                <w:lang w:val="es-ES"/>
              </w:rPr>
              <w:t>rural,</w:t>
            </w:r>
            <w:r w:rsidRPr="00302637">
              <w:rPr>
                <w:rFonts w:ascii="Arial" w:eastAsia="Arial MT" w:hAnsi="Arial" w:cs="Arial"/>
                <w:spacing w:val="-5"/>
                <w:sz w:val="16"/>
                <w:szCs w:val="16"/>
                <w:lang w:val="es-ES"/>
              </w:rPr>
              <w:t xml:space="preserve"> </w:t>
            </w:r>
            <w:r w:rsidRPr="00302637">
              <w:rPr>
                <w:rFonts w:ascii="Arial" w:eastAsia="Arial MT" w:hAnsi="Arial" w:cs="Arial"/>
                <w:sz w:val="16"/>
                <w:szCs w:val="16"/>
                <w:lang w:val="es-ES"/>
              </w:rPr>
              <w:t>y</w:t>
            </w:r>
            <w:r w:rsidRPr="00302637">
              <w:rPr>
                <w:rFonts w:ascii="Arial" w:eastAsia="Arial MT" w:hAnsi="Arial" w:cs="Arial"/>
                <w:spacing w:val="-5"/>
                <w:sz w:val="16"/>
                <w:szCs w:val="16"/>
                <w:lang w:val="es-ES"/>
              </w:rPr>
              <w:t xml:space="preserve"> </w:t>
            </w:r>
            <w:r w:rsidRPr="00302637">
              <w:rPr>
                <w:rFonts w:ascii="Arial" w:eastAsia="Arial MT" w:hAnsi="Arial" w:cs="Arial"/>
                <w:sz w:val="16"/>
                <w:szCs w:val="16"/>
                <w:lang w:val="es-ES"/>
              </w:rPr>
              <w:t>de</w:t>
            </w:r>
          </w:p>
          <w:p w14:paraId="081DE501" w14:textId="77777777" w:rsidR="00302637" w:rsidRPr="00302637" w:rsidRDefault="00302637" w:rsidP="00302637">
            <w:pPr>
              <w:widowControl w:val="0"/>
              <w:autoSpaceDE w:val="0"/>
              <w:autoSpaceDN w:val="0"/>
              <w:spacing w:before="11" w:after="0" w:line="190" w:lineRule="atLeast"/>
              <w:ind w:left="19"/>
              <w:rPr>
                <w:rFonts w:ascii="Arial" w:eastAsia="Arial MT" w:hAnsi="Arial" w:cs="Arial"/>
                <w:sz w:val="16"/>
                <w:szCs w:val="16"/>
                <w:lang w:val="es-ES"/>
              </w:rPr>
            </w:pPr>
            <w:r w:rsidRPr="00302637">
              <w:rPr>
                <w:rFonts w:ascii="Arial" w:eastAsia="Arial MT" w:hAnsi="Arial" w:cs="Arial"/>
                <w:sz w:val="16"/>
                <w:szCs w:val="16"/>
                <w:lang w:val="es-ES"/>
              </w:rPr>
              <w:t>la</w:t>
            </w:r>
            <w:r w:rsidRPr="00302637">
              <w:rPr>
                <w:rFonts w:ascii="Arial" w:eastAsia="Arial MT" w:hAnsi="Arial" w:cs="Arial"/>
                <w:spacing w:val="24"/>
                <w:sz w:val="16"/>
                <w:szCs w:val="16"/>
                <w:lang w:val="es-ES"/>
              </w:rPr>
              <w:t xml:space="preserve"> </w:t>
            </w:r>
            <w:r w:rsidRPr="00302637">
              <w:rPr>
                <w:rFonts w:ascii="Arial" w:eastAsia="Arial MT" w:hAnsi="Arial" w:cs="Arial"/>
                <w:sz w:val="16"/>
                <w:szCs w:val="16"/>
                <w:lang w:val="es-ES"/>
              </w:rPr>
              <w:t>ciclo-infraestructura</w:t>
            </w:r>
            <w:r w:rsidRPr="00302637">
              <w:rPr>
                <w:rFonts w:ascii="Arial" w:eastAsia="Arial MT" w:hAnsi="Arial" w:cs="Arial"/>
                <w:spacing w:val="24"/>
                <w:sz w:val="16"/>
                <w:szCs w:val="16"/>
                <w:lang w:val="es-ES"/>
              </w:rPr>
              <w:t xml:space="preserve"> </w:t>
            </w:r>
            <w:r w:rsidRPr="00302637">
              <w:rPr>
                <w:rFonts w:ascii="Arial" w:eastAsia="Arial MT" w:hAnsi="Arial" w:cs="Arial"/>
                <w:sz w:val="16"/>
                <w:szCs w:val="16"/>
                <w:lang w:val="es-ES"/>
              </w:rPr>
              <w:t>de</w:t>
            </w:r>
            <w:r w:rsidRPr="00302637">
              <w:rPr>
                <w:rFonts w:ascii="Arial" w:eastAsia="Arial MT" w:hAnsi="Arial" w:cs="Arial"/>
                <w:spacing w:val="24"/>
                <w:sz w:val="16"/>
                <w:szCs w:val="16"/>
                <w:lang w:val="es-ES"/>
              </w:rPr>
              <w:t xml:space="preserve"> </w:t>
            </w:r>
            <w:r w:rsidRPr="00302637">
              <w:rPr>
                <w:rFonts w:ascii="Arial" w:eastAsia="Arial MT" w:hAnsi="Arial" w:cs="Arial"/>
                <w:sz w:val="16"/>
                <w:szCs w:val="16"/>
                <w:lang w:val="es-ES"/>
              </w:rPr>
              <w:t>Bogotá</w:t>
            </w:r>
            <w:r w:rsidRPr="00302637">
              <w:rPr>
                <w:rFonts w:ascii="Arial" w:eastAsia="Arial MT" w:hAnsi="Arial" w:cs="Arial"/>
                <w:spacing w:val="24"/>
                <w:sz w:val="16"/>
                <w:szCs w:val="16"/>
                <w:lang w:val="es-ES"/>
              </w:rPr>
              <w:t xml:space="preserve"> </w:t>
            </w:r>
            <w:r w:rsidRPr="00302637">
              <w:rPr>
                <w:rFonts w:ascii="Arial" w:eastAsia="Arial MT" w:hAnsi="Arial" w:cs="Arial"/>
                <w:sz w:val="16"/>
                <w:szCs w:val="16"/>
                <w:lang w:val="es-ES"/>
              </w:rPr>
              <w:t>D.C.,</w:t>
            </w:r>
            <w:r w:rsidRPr="00302637">
              <w:rPr>
                <w:rFonts w:ascii="Arial" w:eastAsia="Arial MT" w:hAnsi="Arial" w:cs="Arial"/>
                <w:spacing w:val="23"/>
                <w:sz w:val="16"/>
                <w:szCs w:val="16"/>
                <w:lang w:val="es-ES"/>
              </w:rPr>
              <w:t xml:space="preserve"> </w:t>
            </w:r>
            <w:r w:rsidRPr="00302637">
              <w:rPr>
                <w:rFonts w:ascii="Arial" w:eastAsia="Arial MT" w:hAnsi="Arial" w:cs="Arial"/>
                <w:sz w:val="16"/>
                <w:szCs w:val="16"/>
                <w:lang w:val="es-ES"/>
              </w:rPr>
              <w:t>a</w:t>
            </w:r>
            <w:r w:rsidRPr="00302637">
              <w:rPr>
                <w:rFonts w:ascii="Arial" w:eastAsia="Arial MT" w:hAnsi="Arial" w:cs="Arial"/>
                <w:spacing w:val="24"/>
                <w:sz w:val="16"/>
                <w:szCs w:val="16"/>
                <w:lang w:val="es-ES"/>
              </w:rPr>
              <w:t xml:space="preserve"> </w:t>
            </w:r>
            <w:r w:rsidRPr="00302637">
              <w:rPr>
                <w:rFonts w:ascii="Arial" w:eastAsia="Arial MT" w:hAnsi="Arial" w:cs="Arial"/>
                <w:sz w:val="16"/>
                <w:szCs w:val="16"/>
                <w:lang w:val="es-ES"/>
              </w:rPr>
              <w:t>través</w:t>
            </w:r>
            <w:r w:rsidRPr="00302637">
              <w:rPr>
                <w:rFonts w:ascii="Arial" w:eastAsia="Arial MT" w:hAnsi="Arial" w:cs="Arial"/>
                <w:spacing w:val="24"/>
                <w:sz w:val="16"/>
                <w:szCs w:val="16"/>
                <w:lang w:val="es-ES"/>
              </w:rPr>
              <w:t xml:space="preserve"> </w:t>
            </w:r>
            <w:r w:rsidRPr="00302637">
              <w:rPr>
                <w:rFonts w:ascii="Arial" w:eastAsia="Arial MT" w:hAnsi="Arial" w:cs="Arial"/>
                <w:sz w:val="16"/>
                <w:szCs w:val="16"/>
                <w:lang w:val="es-ES"/>
              </w:rPr>
              <w:t>de</w:t>
            </w:r>
            <w:r w:rsidRPr="00302637">
              <w:rPr>
                <w:rFonts w:ascii="Arial" w:eastAsia="Arial MT" w:hAnsi="Arial" w:cs="Arial"/>
                <w:spacing w:val="24"/>
                <w:sz w:val="16"/>
                <w:szCs w:val="16"/>
                <w:lang w:val="es-ES"/>
              </w:rPr>
              <w:t xml:space="preserve"> </w:t>
            </w:r>
            <w:r w:rsidRPr="00302637">
              <w:rPr>
                <w:rFonts w:ascii="Arial" w:eastAsia="Arial MT" w:hAnsi="Arial" w:cs="Arial"/>
                <w:sz w:val="16"/>
                <w:szCs w:val="16"/>
                <w:lang w:val="es-ES"/>
              </w:rPr>
              <w:t>la</w:t>
            </w:r>
            <w:r w:rsidRPr="00302637">
              <w:rPr>
                <w:rFonts w:ascii="Arial" w:eastAsia="Arial MT" w:hAnsi="Arial" w:cs="Arial"/>
                <w:spacing w:val="-42"/>
                <w:sz w:val="16"/>
                <w:szCs w:val="16"/>
                <w:lang w:val="es-ES"/>
              </w:rPr>
              <w:t xml:space="preserve"> </w:t>
            </w:r>
            <w:r w:rsidRPr="00302637">
              <w:rPr>
                <w:rFonts w:ascii="Arial" w:eastAsia="Arial MT" w:hAnsi="Arial" w:cs="Arial"/>
                <w:w w:val="95"/>
                <w:sz w:val="16"/>
                <w:szCs w:val="16"/>
                <w:lang w:val="es-ES"/>
              </w:rPr>
              <w:t>formulación</w:t>
            </w:r>
            <w:r w:rsidRPr="00302637">
              <w:rPr>
                <w:rFonts w:ascii="Arial" w:eastAsia="Arial MT" w:hAnsi="Arial" w:cs="Arial"/>
                <w:spacing w:val="16"/>
                <w:w w:val="95"/>
                <w:sz w:val="16"/>
                <w:szCs w:val="16"/>
                <w:lang w:val="es-ES"/>
              </w:rPr>
              <w:t xml:space="preserve"> </w:t>
            </w:r>
            <w:r w:rsidRPr="00302637">
              <w:rPr>
                <w:rFonts w:ascii="Arial" w:eastAsia="Arial MT" w:hAnsi="Arial" w:cs="Arial"/>
                <w:w w:val="95"/>
                <w:sz w:val="16"/>
                <w:szCs w:val="16"/>
                <w:lang w:val="es-ES"/>
              </w:rPr>
              <w:t>e</w:t>
            </w:r>
            <w:r w:rsidRPr="00302637">
              <w:rPr>
                <w:rFonts w:ascii="Arial" w:eastAsia="Arial MT" w:hAnsi="Arial" w:cs="Arial"/>
                <w:spacing w:val="16"/>
                <w:w w:val="95"/>
                <w:sz w:val="16"/>
                <w:szCs w:val="16"/>
                <w:lang w:val="es-ES"/>
              </w:rPr>
              <w:t xml:space="preserve"> </w:t>
            </w:r>
            <w:r w:rsidRPr="00302637">
              <w:rPr>
                <w:rFonts w:ascii="Arial" w:eastAsia="Arial MT" w:hAnsi="Arial" w:cs="Arial"/>
                <w:w w:val="95"/>
                <w:sz w:val="16"/>
                <w:szCs w:val="16"/>
                <w:lang w:val="es-ES"/>
              </w:rPr>
              <w:t>implementación</w:t>
            </w:r>
            <w:r w:rsidRPr="00302637">
              <w:rPr>
                <w:rFonts w:ascii="Arial" w:eastAsia="Arial MT" w:hAnsi="Arial" w:cs="Arial"/>
                <w:spacing w:val="16"/>
                <w:w w:val="95"/>
                <w:sz w:val="16"/>
                <w:szCs w:val="16"/>
                <w:lang w:val="es-ES"/>
              </w:rPr>
              <w:t xml:space="preserve"> </w:t>
            </w:r>
            <w:r w:rsidRPr="00302637">
              <w:rPr>
                <w:rFonts w:ascii="Arial" w:eastAsia="Arial MT" w:hAnsi="Arial" w:cs="Arial"/>
                <w:w w:val="95"/>
                <w:sz w:val="16"/>
                <w:szCs w:val="16"/>
                <w:lang w:val="es-ES"/>
              </w:rPr>
              <w:t>de</w:t>
            </w:r>
            <w:r w:rsidRPr="00302637">
              <w:rPr>
                <w:rFonts w:ascii="Arial" w:eastAsia="Arial MT" w:hAnsi="Arial" w:cs="Arial"/>
                <w:spacing w:val="16"/>
                <w:w w:val="95"/>
                <w:sz w:val="16"/>
                <w:szCs w:val="16"/>
                <w:lang w:val="es-ES"/>
              </w:rPr>
              <w:t xml:space="preserve"> </w:t>
            </w:r>
            <w:r w:rsidRPr="00302637">
              <w:rPr>
                <w:rFonts w:ascii="Arial" w:eastAsia="Arial MT" w:hAnsi="Arial" w:cs="Arial"/>
                <w:w w:val="95"/>
                <w:sz w:val="16"/>
                <w:szCs w:val="16"/>
                <w:lang w:val="es-ES"/>
              </w:rPr>
              <w:t>un</w:t>
            </w:r>
            <w:r w:rsidRPr="00302637">
              <w:rPr>
                <w:rFonts w:ascii="Arial" w:eastAsia="Arial MT" w:hAnsi="Arial" w:cs="Arial"/>
                <w:spacing w:val="16"/>
                <w:w w:val="95"/>
                <w:sz w:val="16"/>
                <w:szCs w:val="16"/>
                <w:lang w:val="es-ES"/>
              </w:rPr>
              <w:t xml:space="preserve"> </w:t>
            </w:r>
            <w:r w:rsidRPr="00302637">
              <w:rPr>
                <w:rFonts w:ascii="Arial" w:eastAsia="Arial MT" w:hAnsi="Arial" w:cs="Arial"/>
                <w:w w:val="95"/>
                <w:sz w:val="16"/>
                <w:szCs w:val="16"/>
                <w:lang w:val="es-ES"/>
              </w:rPr>
              <w:t>modelo</w:t>
            </w:r>
            <w:r w:rsidRPr="00302637">
              <w:rPr>
                <w:rFonts w:ascii="Arial" w:eastAsia="Arial MT" w:hAnsi="Arial" w:cs="Arial"/>
                <w:spacing w:val="16"/>
                <w:w w:val="95"/>
                <w:sz w:val="16"/>
                <w:szCs w:val="16"/>
                <w:lang w:val="es-ES"/>
              </w:rPr>
              <w:t xml:space="preserve"> </w:t>
            </w:r>
            <w:r w:rsidRPr="00302637">
              <w:rPr>
                <w:rFonts w:ascii="Arial" w:eastAsia="Arial MT" w:hAnsi="Arial" w:cs="Arial"/>
                <w:w w:val="95"/>
                <w:sz w:val="16"/>
                <w:szCs w:val="16"/>
                <w:lang w:val="es-ES"/>
              </w:rPr>
              <w:t>de</w:t>
            </w:r>
            <w:r w:rsidRPr="00302637">
              <w:rPr>
                <w:rFonts w:ascii="Arial" w:eastAsia="Arial MT" w:hAnsi="Arial" w:cs="Arial"/>
                <w:spacing w:val="16"/>
                <w:w w:val="95"/>
                <w:sz w:val="16"/>
                <w:szCs w:val="16"/>
                <w:lang w:val="es-ES"/>
              </w:rPr>
              <w:t xml:space="preserve"> </w:t>
            </w:r>
            <w:r w:rsidRPr="00302637">
              <w:rPr>
                <w:rFonts w:ascii="Arial" w:eastAsia="Arial MT" w:hAnsi="Arial" w:cs="Arial"/>
                <w:w w:val="95"/>
                <w:sz w:val="16"/>
                <w:szCs w:val="16"/>
                <w:lang w:val="es-ES"/>
              </w:rPr>
              <w:t>conservación.</w:t>
            </w:r>
          </w:p>
        </w:tc>
        <w:tc>
          <w:tcPr>
            <w:tcW w:w="1280" w:type="dxa"/>
          </w:tcPr>
          <w:p w14:paraId="7DE71EC4" w14:textId="77777777" w:rsidR="00302637" w:rsidRPr="00302637" w:rsidRDefault="00302637" w:rsidP="00302637">
            <w:pPr>
              <w:widowControl w:val="0"/>
              <w:autoSpaceDE w:val="0"/>
              <w:autoSpaceDN w:val="0"/>
              <w:spacing w:before="7" w:after="0" w:line="240" w:lineRule="auto"/>
              <w:rPr>
                <w:rFonts w:ascii="Arial" w:eastAsia="Arial MT" w:hAnsi="Arial" w:cs="Arial"/>
                <w:sz w:val="16"/>
                <w:szCs w:val="16"/>
                <w:lang w:val="es-ES"/>
              </w:rPr>
            </w:pPr>
          </w:p>
          <w:p w14:paraId="26944961" w14:textId="77777777" w:rsidR="00302637" w:rsidRPr="00302637" w:rsidRDefault="00302637" w:rsidP="00302637">
            <w:pPr>
              <w:widowControl w:val="0"/>
              <w:autoSpaceDE w:val="0"/>
              <w:autoSpaceDN w:val="0"/>
              <w:spacing w:after="0" w:line="240" w:lineRule="auto"/>
              <w:ind w:left="45" w:right="36"/>
              <w:jc w:val="center"/>
              <w:rPr>
                <w:rFonts w:ascii="Arial" w:eastAsia="Arial MT" w:hAnsi="Arial" w:cs="Arial"/>
                <w:sz w:val="16"/>
                <w:szCs w:val="16"/>
                <w:lang w:val="es-ES"/>
              </w:rPr>
            </w:pPr>
            <w:r w:rsidRPr="00302637">
              <w:rPr>
                <w:rFonts w:ascii="Arial" w:eastAsia="Arial MT" w:hAnsi="Arial" w:cs="Arial"/>
                <w:sz w:val="16"/>
                <w:szCs w:val="16"/>
                <w:lang w:val="es-ES"/>
              </w:rPr>
              <w:t>60,00%</w:t>
            </w:r>
          </w:p>
        </w:tc>
        <w:tc>
          <w:tcPr>
            <w:tcW w:w="1555"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21CFD19A" w14:textId="77777777" w:rsidR="00302637" w:rsidRPr="00302637" w:rsidRDefault="00302637" w:rsidP="00302637">
            <w:pPr>
              <w:widowControl w:val="0"/>
              <w:autoSpaceDE w:val="0"/>
              <w:autoSpaceDN w:val="0"/>
              <w:spacing w:after="0" w:line="240" w:lineRule="auto"/>
              <w:ind w:left="340" w:right="168"/>
              <w:jc w:val="center"/>
              <w:rPr>
                <w:rFonts w:ascii="Arial" w:eastAsia="Arial MT" w:hAnsi="Arial" w:cs="Arial"/>
                <w:sz w:val="16"/>
                <w:szCs w:val="16"/>
                <w:lang w:val="es-ES"/>
              </w:rPr>
            </w:pPr>
            <w:r w:rsidRPr="00302637">
              <w:rPr>
                <w:rFonts w:ascii="Arial" w:eastAsia="Arial MT" w:hAnsi="Arial" w:cs="Arial"/>
                <w:sz w:val="16"/>
                <w:szCs w:val="16"/>
                <w:lang w:val="es-ES"/>
              </w:rPr>
              <w:t>30,0%</w:t>
            </w:r>
          </w:p>
        </w:tc>
        <w:tc>
          <w:tcPr>
            <w:tcW w:w="1422"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3CA8BFBC" w14:textId="77777777" w:rsidR="00302637" w:rsidRPr="00302637" w:rsidRDefault="00302637" w:rsidP="00302637">
            <w:pPr>
              <w:widowControl w:val="0"/>
              <w:autoSpaceDE w:val="0"/>
              <w:autoSpaceDN w:val="0"/>
              <w:spacing w:after="0" w:line="240" w:lineRule="auto"/>
              <w:ind w:left="25"/>
              <w:jc w:val="center"/>
              <w:rPr>
                <w:rFonts w:ascii="Arial" w:eastAsia="Arial MT" w:hAnsi="Arial" w:cs="Arial"/>
                <w:sz w:val="16"/>
                <w:szCs w:val="16"/>
                <w:lang w:val="es-ES"/>
              </w:rPr>
            </w:pPr>
            <w:r w:rsidRPr="00302637">
              <w:rPr>
                <w:rFonts w:ascii="Arial" w:eastAsia="Arial MT" w:hAnsi="Arial" w:cs="Arial"/>
                <w:sz w:val="16"/>
                <w:szCs w:val="16"/>
                <w:lang w:val="es-ES"/>
              </w:rPr>
              <w:t>30,0%</w:t>
            </w:r>
          </w:p>
        </w:tc>
        <w:tc>
          <w:tcPr>
            <w:tcW w:w="850"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30D07161" w14:textId="77777777" w:rsidR="00302637" w:rsidRPr="00302637" w:rsidRDefault="00302637" w:rsidP="00302637">
            <w:pPr>
              <w:widowControl w:val="0"/>
              <w:autoSpaceDE w:val="0"/>
              <w:autoSpaceDN w:val="0"/>
              <w:spacing w:after="0" w:line="240" w:lineRule="auto"/>
              <w:ind w:left="-116"/>
              <w:jc w:val="center"/>
              <w:rPr>
                <w:rFonts w:ascii="Arial" w:eastAsia="Arial MT" w:hAnsi="Arial" w:cs="Arial"/>
                <w:sz w:val="16"/>
                <w:szCs w:val="16"/>
                <w:lang w:val="es-ES"/>
              </w:rPr>
            </w:pPr>
            <w:r w:rsidRPr="00302637">
              <w:rPr>
                <w:rFonts w:ascii="Arial" w:eastAsia="Arial MT" w:hAnsi="Arial" w:cs="Arial"/>
                <w:sz w:val="16"/>
                <w:szCs w:val="16"/>
                <w:lang w:val="es-ES"/>
              </w:rPr>
              <w:t>60,0%</w:t>
            </w:r>
          </w:p>
        </w:tc>
      </w:tr>
      <w:tr w:rsidR="00302637" w:rsidRPr="00302637" w14:paraId="18B6E7D2" w14:textId="77777777" w:rsidTr="00A948B2">
        <w:trPr>
          <w:trHeight w:val="431"/>
          <w:jc w:val="center"/>
        </w:trPr>
        <w:tc>
          <w:tcPr>
            <w:tcW w:w="3960" w:type="dxa"/>
          </w:tcPr>
          <w:p w14:paraId="09747055" w14:textId="77777777" w:rsidR="00302637" w:rsidRPr="00302637" w:rsidRDefault="00302637" w:rsidP="00302637">
            <w:pPr>
              <w:widowControl w:val="0"/>
              <w:autoSpaceDE w:val="0"/>
              <w:autoSpaceDN w:val="0"/>
              <w:spacing w:before="17" w:after="0" w:line="256" w:lineRule="auto"/>
              <w:ind w:left="19"/>
              <w:rPr>
                <w:rFonts w:ascii="Arial" w:eastAsia="Arial MT" w:hAnsi="Arial" w:cs="Arial"/>
                <w:sz w:val="16"/>
                <w:szCs w:val="16"/>
                <w:lang w:val="es-ES"/>
              </w:rPr>
            </w:pPr>
            <w:r w:rsidRPr="00302637">
              <w:rPr>
                <w:rFonts w:ascii="Arial" w:eastAsia="Arial MT" w:hAnsi="Arial" w:cs="Arial"/>
                <w:sz w:val="16"/>
                <w:szCs w:val="16"/>
                <w:lang w:val="es-ES"/>
              </w:rPr>
              <w:t>Mejorar</w:t>
            </w:r>
            <w:r w:rsidRPr="00302637">
              <w:rPr>
                <w:rFonts w:ascii="Arial" w:eastAsia="Arial MT" w:hAnsi="Arial" w:cs="Arial"/>
                <w:spacing w:val="23"/>
                <w:sz w:val="16"/>
                <w:szCs w:val="16"/>
                <w:lang w:val="es-ES"/>
              </w:rPr>
              <w:t xml:space="preserve"> </w:t>
            </w:r>
            <w:r w:rsidRPr="00302637">
              <w:rPr>
                <w:rFonts w:ascii="Arial" w:eastAsia="Arial MT" w:hAnsi="Arial" w:cs="Arial"/>
                <w:sz w:val="16"/>
                <w:szCs w:val="16"/>
                <w:lang w:val="es-ES"/>
              </w:rPr>
              <w:t>las</w:t>
            </w:r>
            <w:r w:rsidRPr="00302637">
              <w:rPr>
                <w:rFonts w:ascii="Arial" w:eastAsia="Arial MT" w:hAnsi="Arial" w:cs="Arial"/>
                <w:spacing w:val="24"/>
                <w:sz w:val="16"/>
                <w:szCs w:val="16"/>
                <w:lang w:val="es-ES"/>
              </w:rPr>
              <w:t xml:space="preserve"> </w:t>
            </w:r>
            <w:r w:rsidRPr="00302637">
              <w:rPr>
                <w:rFonts w:ascii="Arial" w:eastAsia="Arial MT" w:hAnsi="Arial" w:cs="Arial"/>
                <w:sz w:val="16"/>
                <w:szCs w:val="16"/>
                <w:lang w:val="es-ES"/>
              </w:rPr>
              <w:t>condiciones</w:t>
            </w:r>
            <w:r w:rsidRPr="00302637">
              <w:rPr>
                <w:rFonts w:ascii="Arial" w:eastAsia="Arial MT" w:hAnsi="Arial" w:cs="Arial"/>
                <w:spacing w:val="23"/>
                <w:sz w:val="16"/>
                <w:szCs w:val="16"/>
                <w:lang w:val="es-ES"/>
              </w:rPr>
              <w:t xml:space="preserve"> </w:t>
            </w:r>
            <w:r w:rsidRPr="00302637">
              <w:rPr>
                <w:rFonts w:ascii="Arial" w:eastAsia="Arial MT" w:hAnsi="Arial" w:cs="Arial"/>
                <w:sz w:val="16"/>
                <w:szCs w:val="16"/>
                <w:lang w:val="es-ES"/>
              </w:rPr>
              <w:t>de</w:t>
            </w:r>
            <w:r w:rsidRPr="00302637">
              <w:rPr>
                <w:rFonts w:ascii="Arial" w:eastAsia="Arial MT" w:hAnsi="Arial" w:cs="Arial"/>
                <w:spacing w:val="24"/>
                <w:sz w:val="16"/>
                <w:szCs w:val="16"/>
                <w:lang w:val="es-ES"/>
              </w:rPr>
              <w:t xml:space="preserve"> </w:t>
            </w:r>
            <w:r w:rsidRPr="00302637">
              <w:rPr>
                <w:rFonts w:ascii="Arial" w:eastAsia="Arial MT" w:hAnsi="Arial" w:cs="Arial"/>
                <w:sz w:val="16"/>
                <w:szCs w:val="16"/>
                <w:lang w:val="es-ES"/>
              </w:rPr>
              <w:t>Infraestructura</w:t>
            </w:r>
            <w:r w:rsidRPr="00302637">
              <w:rPr>
                <w:rFonts w:ascii="Arial" w:eastAsia="Arial MT" w:hAnsi="Arial" w:cs="Arial"/>
                <w:spacing w:val="24"/>
                <w:sz w:val="16"/>
                <w:szCs w:val="16"/>
                <w:lang w:val="es-ES"/>
              </w:rPr>
              <w:t xml:space="preserve"> </w:t>
            </w:r>
            <w:r w:rsidRPr="00302637">
              <w:rPr>
                <w:rFonts w:ascii="Arial" w:eastAsia="Arial MT" w:hAnsi="Arial" w:cs="Arial"/>
                <w:sz w:val="16"/>
                <w:szCs w:val="16"/>
                <w:lang w:val="es-ES"/>
              </w:rPr>
              <w:t>que</w:t>
            </w:r>
            <w:r w:rsidRPr="00302637">
              <w:rPr>
                <w:rFonts w:ascii="Arial" w:eastAsia="Arial MT" w:hAnsi="Arial" w:cs="Arial"/>
                <w:spacing w:val="23"/>
                <w:sz w:val="16"/>
                <w:szCs w:val="16"/>
                <w:lang w:val="es-ES"/>
              </w:rPr>
              <w:t xml:space="preserve"> </w:t>
            </w:r>
            <w:r w:rsidRPr="00302637">
              <w:rPr>
                <w:rFonts w:ascii="Arial" w:eastAsia="Arial MT" w:hAnsi="Arial" w:cs="Arial"/>
                <w:sz w:val="16"/>
                <w:szCs w:val="16"/>
                <w:lang w:val="es-ES"/>
              </w:rPr>
              <w:t>permitan</w:t>
            </w:r>
            <w:r w:rsidRPr="00302637">
              <w:rPr>
                <w:rFonts w:ascii="Arial" w:eastAsia="Arial MT" w:hAnsi="Arial" w:cs="Arial"/>
                <w:spacing w:val="24"/>
                <w:sz w:val="16"/>
                <w:szCs w:val="16"/>
                <w:lang w:val="es-ES"/>
              </w:rPr>
              <w:t xml:space="preserve"> </w:t>
            </w:r>
            <w:r w:rsidRPr="00302637">
              <w:rPr>
                <w:rFonts w:ascii="Arial" w:eastAsia="Arial MT" w:hAnsi="Arial" w:cs="Arial"/>
                <w:sz w:val="16"/>
                <w:szCs w:val="16"/>
                <w:lang w:val="es-ES"/>
              </w:rPr>
              <w:t>el</w:t>
            </w:r>
            <w:r w:rsidRPr="00302637">
              <w:rPr>
                <w:rFonts w:ascii="Arial" w:eastAsia="Arial MT" w:hAnsi="Arial" w:cs="Arial"/>
                <w:spacing w:val="-42"/>
                <w:sz w:val="16"/>
                <w:szCs w:val="16"/>
                <w:lang w:val="es-ES"/>
              </w:rPr>
              <w:t xml:space="preserve"> </w:t>
            </w:r>
            <w:r w:rsidRPr="00302637">
              <w:rPr>
                <w:rFonts w:ascii="Arial" w:eastAsia="Arial MT" w:hAnsi="Arial" w:cs="Arial"/>
                <w:sz w:val="16"/>
                <w:szCs w:val="16"/>
                <w:lang w:val="es-ES"/>
              </w:rPr>
              <w:t>uso</w:t>
            </w:r>
            <w:r w:rsidRPr="00302637">
              <w:rPr>
                <w:rFonts w:ascii="Arial" w:eastAsia="Arial MT" w:hAnsi="Arial" w:cs="Arial"/>
                <w:spacing w:val="-2"/>
                <w:sz w:val="16"/>
                <w:szCs w:val="16"/>
                <w:lang w:val="es-ES"/>
              </w:rPr>
              <w:t xml:space="preserve"> </w:t>
            </w:r>
            <w:r w:rsidRPr="00302637">
              <w:rPr>
                <w:rFonts w:ascii="Arial" w:eastAsia="Arial MT" w:hAnsi="Arial" w:cs="Arial"/>
                <w:sz w:val="16"/>
                <w:szCs w:val="16"/>
                <w:lang w:val="es-ES"/>
              </w:rPr>
              <w:t>y</w:t>
            </w:r>
            <w:r w:rsidRPr="00302637">
              <w:rPr>
                <w:rFonts w:ascii="Arial" w:eastAsia="Arial MT" w:hAnsi="Arial" w:cs="Arial"/>
                <w:spacing w:val="-1"/>
                <w:sz w:val="16"/>
                <w:szCs w:val="16"/>
                <w:lang w:val="es-ES"/>
              </w:rPr>
              <w:t xml:space="preserve"> </w:t>
            </w:r>
            <w:r w:rsidRPr="00302637">
              <w:rPr>
                <w:rFonts w:ascii="Arial" w:eastAsia="Arial MT" w:hAnsi="Arial" w:cs="Arial"/>
                <w:sz w:val="16"/>
                <w:szCs w:val="16"/>
                <w:lang w:val="es-ES"/>
              </w:rPr>
              <w:t>disfrute</w:t>
            </w:r>
            <w:r w:rsidRPr="00302637">
              <w:rPr>
                <w:rFonts w:ascii="Arial" w:eastAsia="Arial MT" w:hAnsi="Arial" w:cs="Arial"/>
                <w:spacing w:val="-1"/>
                <w:sz w:val="16"/>
                <w:szCs w:val="16"/>
                <w:lang w:val="es-ES"/>
              </w:rPr>
              <w:t xml:space="preserve"> </w:t>
            </w:r>
            <w:r w:rsidRPr="00302637">
              <w:rPr>
                <w:rFonts w:ascii="Arial" w:eastAsia="Arial MT" w:hAnsi="Arial" w:cs="Arial"/>
                <w:sz w:val="16"/>
                <w:szCs w:val="16"/>
                <w:lang w:val="es-ES"/>
              </w:rPr>
              <w:t>del</w:t>
            </w:r>
            <w:r w:rsidRPr="00302637">
              <w:rPr>
                <w:rFonts w:ascii="Arial" w:eastAsia="Arial MT" w:hAnsi="Arial" w:cs="Arial"/>
                <w:spacing w:val="-1"/>
                <w:sz w:val="16"/>
                <w:szCs w:val="16"/>
                <w:lang w:val="es-ES"/>
              </w:rPr>
              <w:t xml:space="preserve"> </w:t>
            </w:r>
            <w:r w:rsidRPr="00302637">
              <w:rPr>
                <w:rFonts w:ascii="Arial" w:eastAsia="Arial MT" w:hAnsi="Arial" w:cs="Arial"/>
                <w:sz w:val="16"/>
                <w:szCs w:val="16"/>
                <w:lang w:val="es-ES"/>
              </w:rPr>
              <w:t>espacio</w:t>
            </w:r>
            <w:r w:rsidRPr="00302637">
              <w:rPr>
                <w:rFonts w:ascii="Arial" w:eastAsia="Arial MT" w:hAnsi="Arial" w:cs="Arial"/>
                <w:spacing w:val="-1"/>
                <w:sz w:val="16"/>
                <w:szCs w:val="16"/>
                <w:lang w:val="es-ES"/>
              </w:rPr>
              <w:t xml:space="preserve"> </w:t>
            </w:r>
            <w:r w:rsidRPr="00302637">
              <w:rPr>
                <w:rFonts w:ascii="Arial" w:eastAsia="Arial MT" w:hAnsi="Arial" w:cs="Arial"/>
                <w:sz w:val="16"/>
                <w:szCs w:val="16"/>
                <w:lang w:val="es-ES"/>
              </w:rPr>
              <w:t>público</w:t>
            </w:r>
            <w:r w:rsidRPr="00302637">
              <w:rPr>
                <w:rFonts w:ascii="Arial" w:eastAsia="Arial MT" w:hAnsi="Arial" w:cs="Arial"/>
                <w:spacing w:val="-1"/>
                <w:sz w:val="16"/>
                <w:szCs w:val="16"/>
                <w:lang w:val="es-ES"/>
              </w:rPr>
              <w:t xml:space="preserve"> </w:t>
            </w:r>
            <w:r w:rsidRPr="00302637">
              <w:rPr>
                <w:rFonts w:ascii="Arial" w:eastAsia="Arial MT" w:hAnsi="Arial" w:cs="Arial"/>
                <w:sz w:val="16"/>
                <w:szCs w:val="16"/>
                <w:lang w:val="es-ES"/>
              </w:rPr>
              <w:t>en</w:t>
            </w:r>
            <w:r w:rsidRPr="00302637">
              <w:rPr>
                <w:rFonts w:ascii="Arial" w:eastAsia="Arial MT" w:hAnsi="Arial" w:cs="Arial"/>
                <w:spacing w:val="-1"/>
                <w:sz w:val="16"/>
                <w:szCs w:val="16"/>
                <w:lang w:val="es-ES"/>
              </w:rPr>
              <w:t xml:space="preserve"> </w:t>
            </w:r>
            <w:r w:rsidRPr="00302637">
              <w:rPr>
                <w:rFonts w:ascii="Arial" w:eastAsia="Arial MT" w:hAnsi="Arial" w:cs="Arial"/>
                <w:sz w:val="16"/>
                <w:szCs w:val="16"/>
                <w:lang w:val="es-ES"/>
              </w:rPr>
              <w:t>Bogotá</w:t>
            </w:r>
            <w:r w:rsidRPr="00302637">
              <w:rPr>
                <w:rFonts w:ascii="Arial" w:eastAsia="Arial MT" w:hAnsi="Arial" w:cs="Arial"/>
                <w:spacing w:val="-1"/>
                <w:sz w:val="16"/>
                <w:szCs w:val="16"/>
                <w:lang w:val="es-ES"/>
              </w:rPr>
              <w:t xml:space="preserve"> </w:t>
            </w:r>
            <w:r w:rsidRPr="00302637">
              <w:rPr>
                <w:rFonts w:ascii="Arial" w:eastAsia="Arial MT" w:hAnsi="Arial" w:cs="Arial"/>
                <w:sz w:val="16"/>
                <w:szCs w:val="16"/>
                <w:lang w:val="es-ES"/>
              </w:rPr>
              <w:t>D.C.</w:t>
            </w:r>
          </w:p>
        </w:tc>
        <w:tc>
          <w:tcPr>
            <w:tcW w:w="1280" w:type="dxa"/>
          </w:tcPr>
          <w:p w14:paraId="53061796" w14:textId="77777777" w:rsidR="00302637" w:rsidRPr="00302637" w:rsidRDefault="00302637" w:rsidP="00302637">
            <w:pPr>
              <w:widowControl w:val="0"/>
              <w:autoSpaceDE w:val="0"/>
              <w:autoSpaceDN w:val="0"/>
              <w:spacing w:before="113" w:after="0" w:line="240" w:lineRule="auto"/>
              <w:ind w:left="45" w:right="36"/>
              <w:jc w:val="center"/>
              <w:rPr>
                <w:rFonts w:ascii="Arial" w:eastAsia="Arial MT" w:hAnsi="Arial" w:cs="Arial"/>
                <w:sz w:val="16"/>
                <w:szCs w:val="16"/>
                <w:lang w:val="es-ES"/>
              </w:rPr>
            </w:pPr>
            <w:r w:rsidRPr="00302637">
              <w:rPr>
                <w:rFonts w:ascii="Arial" w:eastAsia="Arial MT" w:hAnsi="Arial" w:cs="Arial"/>
                <w:sz w:val="16"/>
                <w:szCs w:val="16"/>
                <w:lang w:val="es-ES"/>
              </w:rPr>
              <w:t>15,00%</w:t>
            </w:r>
          </w:p>
        </w:tc>
        <w:tc>
          <w:tcPr>
            <w:tcW w:w="1555"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2BC3C3DD" w14:textId="77777777" w:rsidR="00302637" w:rsidRPr="00302637" w:rsidRDefault="00302637" w:rsidP="00302637">
            <w:pPr>
              <w:widowControl w:val="0"/>
              <w:autoSpaceDE w:val="0"/>
              <w:autoSpaceDN w:val="0"/>
              <w:spacing w:before="113" w:after="0" w:line="240" w:lineRule="auto"/>
              <w:ind w:left="340" w:right="168"/>
              <w:jc w:val="center"/>
              <w:rPr>
                <w:rFonts w:ascii="Arial" w:eastAsia="Arial MT" w:hAnsi="Arial" w:cs="Arial"/>
                <w:sz w:val="16"/>
                <w:szCs w:val="16"/>
                <w:lang w:val="es-ES"/>
              </w:rPr>
            </w:pPr>
            <w:r w:rsidRPr="00302637">
              <w:rPr>
                <w:rFonts w:ascii="Arial" w:eastAsia="Arial MT" w:hAnsi="Arial" w:cs="Arial"/>
                <w:sz w:val="16"/>
                <w:szCs w:val="16"/>
                <w:lang w:val="es-ES"/>
              </w:rPr>
              <w:t>6,6%</w:t>
            </w:r>
          </w:p>
        </w:tc>
        <w:tc>
          <w:tcPr>
            <w:tcW w:w="1422"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103DBE1E" w14:textId="77777777" w:rsidR="00302637" w:rsidRPr="00302637" w:rsidRDefault="00302637" w:rsidP="00302637">
            <w:pPr>
              <w:widowControl w:val="0"/>
              <w:autoSpaceDE w:val="0"/>
              <w:autoSpaceDN w:val="0"/>
              <w:spacing w:before="113" w:after="0" w:line="240" w:lineRule="auto"/>
              <w:ind w:left="25"/>
              <w:jc w:val="center"/>
              <w:rPr>
                <w:rFonts w:ascii="Arial" w:eastAsia="Arial MT" w:hAnsi="Arial" w:cs="Arial"/>
                <w:sz w:val="16"/>
                <w:szCs w:val="16"/>
                <w:lang w:val="es-ES"/>
              </w:rPr>
            </w:pPr>
            <w:r w:rsidRPr="00302637">
              <w:rPr>
                <w:rFonts w:ascii="Arial" w:eastAsia="Arial MT" w:hAnsi="Arial" w:cs="Arial"/>
                <w:sz w:val="16"/>
                <w:szCs w:val="16"/>
                <w:lang w:val="es-ES"/>
              </w:rPr>
              <w:t>8,4%</w:t>
            </w:r>
          </w:p>
        </w:tc>
        <w:tc>
          <w:tcPr>
            <w:tcW w:w="850"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2BB34DA8" w14:textId="77777777" w:rsidR="00302637" w:rsidRPr="00302637" w:rsidRDefault="00302637" w:rsidP="00302637">
            <w:pPr>
              <w:widowControl w:val="0"/>
              <w:autoSpaceDE w:val="0"/>
              <w:autoSpaceDN w:val="0"/>
              <w:spacing w:before="113" w:after="0" w:line="240" w:lineRule="auto"/>
              <w:ind w:left="-116"/>
              <w:jc w:val="center"/>
              <w:rPr>
                <w:rFonts w:ascii="Arial" w:eastAsia="Arial MT" w:hAnsi="Arial" w:cs="Arial"/>
                <w:sz w:val="16"/>
                <w:szCs w:val="16"/>
                <w:lang w:val="es-ES"/>
              </w:rPr>
            </w:pPr>
            <w:r w:rsidRPr="00302637">
              <w:rPr>
                <w:rFonts w:ascii="Arial" w:eastAsia="Arial MT" w:hAnsi="Arial" w:cs="Arial"/>
                <w:sz w:val="16"/>
                <w:szCs w:val="16"/>
                <w:lang w:val="es-ES"/>
              </w:rPr>
              <w:t>15,0%</w:t>
            </w:r>
          </w:p>
        </w:tc>
      </w:tr>
      <w:tr w:rsidR="00302637" w:rsidRPr="00302637" w14:paraId="13730343" w14:textId="77777777" w:rsidTr="00A948B2">
        <w:trPr>
          <w:trHeight w:val="253"/>
          <w:jc w:val="center"/>
        </w:trPr>
        <w:tc>
          <w:tcPr>
            <w:tcW w:w="3960" w:type="dxa"/>
            <w:shd w:val="clear" w:color="auto" w:fill="D9D9D9" w:themeFill="background1" w:themeFillShade="D9"/>
          </w:tcPr>
          <w:p w14:paraId="3BE82933" w14:textId="77777777" w:rsidR="00302637" w:rsidRPr="00302637" w:rsidRDefault="00302637" w:rsidP="00302637">
            <w:pPr>
              <w:widowControl w:val="0"/>
              <w:autoSpaceDE w:val="0"/>
              <w:autoSpaceDN w:val="0"/>
              <w:spacing w:before="27" w:after="0" w:line="240" w:lineRule="auto"/>
              <w:ind w:left="937" w:right="921"/>
              <w:jc w:val="center"/>
              <w:rPr>
                <w:rFonts w:ascii="Arial" w:eastAsia="Arial MT" w:hAnsi="Arial" w:cs="Arial"/>
                <w:sz w:val="16"/>
                <w:szCs w:val="16"/>
                <w:lang w:val="es-ES"/>
              </w:rPr>
            </w:pPr>
            <w:r w:rsidRPr="00302637">
              <w:rPr>
                <w:rFonts w:ascii="Arial" w:eastAsia="Arial MT" w:hAnsi="Arial" w:cs="Arial"/>
                <w:sz w:val="16"/>
                <w:szCs w:val="16"/>
                <w:lang w:val="es-ES"/>
              </w:rPr>
              <w:t>TOTAL</w:t>
            </w:r>
          </w:p>
        </w:tc>
        <w:tc>
          <w:tcPr>
            <w:tcW w:w="1280" w:type="dxa"/>
            <w:shd w:val="clear" w:color="auto" w:fill="D9D9D9" w:themeFill="background1" w:themeFillShade="D9"/>
          </w:tcPr>
          <w:p w14:paraId="54814F0F" w14:textId="77777777" w:rsidR="00302637" w:rsidRPr="00302637" w:rsidRDefault="00302637" w:rsidP="00302637">
            <w:pPr>
              <w:widowControl w:val="0"/>
              <w:autoSpaceDE w:val="0"/>
              <w:autoSpaceDN w:val="0"/>
              <w:spacing w:before="27" w:after="0" w:line="240" w:lineRule="auto"/>
              <w:ind w:left="3" w:right="36"/>
              <w:jc w:val="center"/>
              <w:rPr>
                <w:rFonts w:ascii="Arial" w:eastAsia="Arial MT" w:hAnsi="Arial" w:cs="Arial"/>
                <w:sz w:val="16"/>
                <w:szCs w:val="16"/>
                <w:lang w:val="es-ES"/>
              </w:rPr>
            </w:pPr>
            <w:r w:rsidRPr="00302637">
              <w:rPr>
                <w:rFonts w:ascii="Arial" w:eastAsia="Arial MT" w:hAnsi="Arial" w:cs="Arial"/>
                <w:sz w:val="16"/>
                <w:szCs w:val="16"/>
                <w:lang w:val="es-ES"/>
              </w:rPr>
              <w:t>100%</w:t>
            </w:r>
          </w:p>
        </w:tc>
        <w:tc>
          <w:tcPr>
            <w:tcW w:w="1555"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FC2E1DD" w14:textId="77777777" w:rsidR="00302637" w:rsidRPr="00302637" w:rsidRDefault="00302637" w:rsidP="00302637">
            <w:pPr>
              <w:widowControl w:val="0"/>
              <w:autoSpaceDE w:val="0"/>
              <w:autoSpaceDN w:val="0"/>
              <w:spacing w:before="27" w:after="0" w:line="240" w:lineRule="auto"/>
              <w:ind w:left="340" w:right="168"/>
              <w:jc w:val="center"/>
              <w:rPr>
                <w:rFonts w:ascii="Arial" w:eastAsia="Arial MT" w:hAnsi="Arial" w:cs="Arial"/>
                <w:sz w:val="16"/>
                <w:szCs w:val="16"/>
                <w:lang w:val="es-ES"/>
              </w:rPr>
            </w:pPr>
            <w:r w:rsidRPr="00302637">
              <w:rPr>
                <w:rFonts w:ascii="Arial" w:eastAsia="Arial MT" w:hAnsi="Arial" w:cs="Arial"/>
                <w:sz w:val="16"/>
                <w:szCs w:val="16"/>
                <w:lang w:val="es-ES"/>
              </w:rPr>
              <w:t>48,5%</w:t>
            </w:r>
          </w:p>
        </w:tc>
        <w:tc>
          <w:tcPr>
            <w:tcW w:w="1422"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25FDF4E" w14:textId="77777777" w:rsidR="00302637" w:rsidRPr="00302637" w:rsidRDefault="00302637" w:rsidP="00302637">
            <w:pPr>
              <w:widowControl w:val="0"/>
              <w:autoSpaceDE w:val="0"/>
              <w:autoSpaceDN w:val="0"/>
              <w:spacing w:before="27" w:after="0" w:line="240" w:lineRule="auto"/>
              <w:ind w:left="25"/>
              <w:jc w:val="center"/>
              <w:rPr>
                <w:rFonts w:ascii="Arial" w:eastAsia="Arial MT" w:hAnsi="Arial" w:cs="Arial"/>
                <w:sz w:val="16"/>
                <w:szCs w:val="16"/>
                <w:lang w:val="es-ES"/>
              </w:rPr>
            </w:pPr>
            <w:r w:rsidRPr="00302637">
              <w:rPr>
                <w:rFonts w:ascii="Arial" w:eastAsia="Arial MT" w:hAnsi="Arial" w:cs="Arial"/>
                <w:sz w:val="16"/>
                <w:szCs w:val="16"/>
                <w:lang w:val="es-ES"/>
              </w:rPr>
              <w:t>51,4%</w:t>
            </w:r>
          </w:p>
        </w:tc>
        <w:tc>
          <w:tcPr>
            <w:tcW w:w="850"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06B5A2" w14:textId="77777777" w:rsidR="00302637" w:rsidRPr="00302637" w:rsidRDefault="00302637" w:rsidP="00302637">
            <w:pPr>
              <w:widowControl w:val="0"/>
              <w:autoSpaceDE w:val="0"/>
              <w:autoSpaceDN w:val="0"/>
              <w:spacing w:before="27" w:after="0" w:line="240" w:lineRule="auto"/>
              <w:ind w:left="-116"/>
              <w:jc w:val="center"/>
              <w:rPr>
                <w:rFonts w:ascii="Arial" w:eastAsia="Arial MT" w:hAnsi="Arial" w:cs="Arial"/>
                <w:sz w:val="16"/>
                <w:szCs w:val="16"/>
                <w:lang w:val="es-ES"/>
              </w:rPr>
            </w:pPr>
            <w:r w:rsidRPr="00302637">
              <w:rPr>
                <w:rFonts w:ascii="Arial" w:eastAsia="Arial MT" w:hAnsi="Arial" w:cs="Arial"/>
                <w:sz w:val="16"/>
                <w:szCs w:val="16"/>
                <w:lang w:val="es-ES"/>
              </w:rPr>
              <w:t>99,9%</w:t>
            </w:r>
          </w:p>
        </w:tc>
      </w:tr>
    </w:tbl>
    <w:p w14:paraId="3EEFBCDD" w14:textId="3EDFA7D0" w:rsidR="00302637" w:rsidRPr="00302637" w:rsidRDefault="00302637" w:rsidP="00302637">
      <w:pPr>
        <w:spacing w:after="0" w:line="240" w:lineRule="auto"/>
        <w:jc w:val="center"/>
        <w:rPr>
          <w:rFonts w:ascii="Arial" w:eastAsia="Calibri" w:hAnsi="Arial" w:cs="Arial"/>
          <w:sz w:val="18"/>
          <w:szCs w:val="18"/>
        </w:rPr>
      </w:pPr>
      <w:r w:rsidRPr="00302637">
        <w:rPr>
          <w:rFonts w:ascii="Arial" w:eastAsia="Calibri" w:hAnsi="Arial" w:cs="Arial"/>
          <w:sz w:val="18"/>
          <w:szCs w:val="18"/>
        </w:rPr>
        <w:t>Fuente</w:t>
      </w:r>
      <w:r w:rsidR="00D20ACC">
        <w:rPr>
          <w:rFonts w:ascii="Arial" w:eastAsia="Calibri" w:hAnsi="Arial" w:cs="Arial"/>
          <w:sz w:val="18"/>
          <w:szCs w:val="18"/>
        </w:rPr>
        <w:t>:</w:t>
      </w:r>
      <w:r w:rsidRPr="00302637">
        <w:rPr>
          <w:rFonts w:ascii="Arial" w:eastAsia="Calibri" w:hAnsi="Arial" w:cs="Arial"/>
          <w:sz w:val="18"/>
          <w:szCs w:val="18"/>
        </w:rPr>
        <w:t xml:space="preserve"> Elaboración Proceso de DESI</w:t>
      </w:r>
    </w:p>
    <w:p w14:paraId="20651A53" w14:textId="5F436C39" w:rsidR="00910BEF" w:rsidRDefault="00910BEF" w:rsidP="00302637">
      <w:pPr>
        <w:rPr>
          <w:rFonts w:ascii="Arial" w:eastAsia="Times New Roman" w:hAnsi="Arial" w:cs="Arial"/>
          <w:b/>
          <w:bCs/>
          <w:sz w:val="18"/>
          <w:szCs w:val="18"/>
          <w:lang w:eastAsia="es-ES"/>
        </w:rPr>
      </w:pPr>
    </w:p>
    <w:p w14:paraId="4E38FA46" w14:textId="2A774208" w:rsidR="00C23ADF" w:rsidRPr="00D20ACC" w:rsidRDefault="4615761B" w:rsidP="00B2159B">
      <w:pPr>
        <w:pStyle w:val="Ttulo2"/>
        <w:numPr>
          <w:ilvl w:val="1"/>
          <w:numId w:val="78"/>
        </w:numPr>
        <w:ind w:left="567" w:hanging="567"/>
        <w:jc w:val="both"/>
        <w:textAlignment w:val="baseline"/>
        <w:rPr>
          <w:rFonts w:cs="Arial"/>
          <w:sz w:val="22"/>
          <w:szCs w:val="22"/>
        </w:rPr>
      </w:pPr>
      <w:bookmarkStart w:id="55" w:name="_Toc126951078"/>
      <w:r w:rsidRPr="00D20ACC">
        <w:rPr>
          <w:rFonts w:cs="Arial"/>
          <w:sz w:val="22"/>
          <w:szCs w:val="22"/>
        </w:rPr>
        <w:t xml:space="preserve">Plan de acción de los procesos </w:t>
      </w:r>
      <w:r w:rsidR="373CAF29" w:rsidRPr="00D20ACC">
        <w:rPr>
          <w:rFonts w:cs="Arial"/>
          <w:sz w:val="22"/>
          <w:szCs w:val="22"/>
        </w:rPr>
        <w:t xml:space="preserve">y proyectos </w:t>
      </w:r>
      <w:r w:rsidRPr="00D20ACC">
        <w:rPr>
          <w:rFonts w:cs="Arial"/>
          <w:sz w:val="22"/>
          <w:szCs w:val="22"/>
        </w:rPr>
        <w:t>de la Entidad</w:t>
      </w:r>
      <w:bookmarkEnd w:id="55"/>
      <w:r w:rsidR="23481F62" w:rsidRPr="00D20ACC">
        <w:rPr>
          <w:rFonts w:cs="Arial"/>
          <w:sz w:val="22"/>
          <w:szCs w:val="22"/>
        </w:rPr>
        <w:t xml:space="preserve"> </w:t>
      </w:r>
    </w:p>
    <w:p w14:paraId="3C2CF7C3" w14:textId="77777777" w:rsidR="00A948B2" w:rsidRPr="00A948B2" w:rsidRDefault="00A948B2" w:rsidP="00A948B2">
      <w:pPr>
        <w:rPr>
          <w:lang w:val="x-none" w:eastAsia="x-none"/>
        </w:rPr>
      </w:pPr>
    </w:p>
    <w:p w14:paraId="44E4928F" w14:textId="3090DAA6" w:rsidR="002A58B0" w:rsidRPr="00910BEF" w:rsidRDefault="002A58B0" w:rsidP="002A58B0">
      <w:pPr>
        <w:spacing w:after="0" w:line="257" w:lineRule="auto"/>
        <w:jc w:val="both"/>
        <w:rPr>
          <w:rFonts w:ascii="Arial" w:hAnsi="Arial" w:cs="Arial"/>
        </w:rPr>
      </w:pPr>
      <w:r w:rsidRPr="00910BEF">
        <w:rPr>
          <w:rFonts w:ascii="Arial" w:eastAsia="Arial" w:hAnsi="Arial" w:cs="Arial"/>
        </w:rPr>
        <w:t xml:space="preserve">El Acuerdo 011 de 2010, en su artículo 4, asigna a la Oficina Asesora de Planeación, la función de </w:t>
      </w:r>
      <w:r w:rsidRPr="00910BEF">
        <w:rPr>
          <w:rFonts w:ascii="Arial" w:eastAsia="Arial" w:hAnsi="Arial" w:cs="Arial"/>
          <w:i/>
          <w:iCs/>
        </w:rPr>
        <w:t xml:space="preserve">“Asesorar a las dependencias en la definición y elaboración de los planes de acción y ofrecer los elementos necesarios para su articulación y correspondencia en el marco del Plan </w:t>
      </w:r>
      <w:r w:rsidRPr="00910BEF">
        <w:rPr>
          <w:rFonts w:ascii="Arial" w:eastAsia="Arial" w:hAnsi="Arial" w:cs="Arial"/>
          <w:i/>
          <w:iCs/>
        </w:rPr>
        <w:lastRenderedPageBreak/>
        <w:t>Estratégico”</w:t>
      </w:r>
      <w:r w:rsidRPr="00910BEF">
        <w:rPr>
          <w:rFonts w:ascii="Arial" w:eastAsia="Arial" w:hAnsi="Arial" w:cs="Arial"/>
        </w:rPr>
        <w:t xml:space="preserve">, además de realizar el monitoreo y reporte de la ejecución del plan de acción. Este proceso se realiza partiendo de la metodología y formatos diseñados para tal fin, teniendo en cuenta la estructura funcional de la Entidad. </w:t>
      </w:r>
    </w:p>
    <w:p w14:paraId="0FD74CC5" w14:textId="77777777" w:rsidR="002A58B0" w:rsidRPr="00910BEF" w:rsidRDefault="002A58B0" w:rsidP="002A58B0">
      <w:pPr>
        <w:spacing w:after="0" w:line="257" w:lineRule="auto"/>
        <w:ind w:firstLine="76"/>
        <w:jc w:val="both"/>
        <w:rPr>
          <w:rFonts w:ascii="Arial" w:hAnsi="Arial" w:cs="Arial"/>
        </w:rPr>
      </w:pPr>
      <w:r w:rsidRPr="00910BEF">
        <w:rPr>
          <w:rFonts w:ascii="Arial" w:eastAsia="Arial" w:hAnsi="Arial" w:cs="Arial"/>
        </w:rPr>
        <w:t xml:space="preserve"> </w:t>
      </w:r>
    </w:p>
    <w:p w14:paraId="1676353F" w14:textId="51A8ECB8" w:rsidR="002A58B0" w:rsidRPr="00910BEF" w:rsidRDefault="002A58B0" w:rsidP="002A58B0">
      <w:pPr>
        <w:spacing w:after="0"/>
        <w:rPr>
          <w:rFonts w:ascii="Arial" w:hAnsi="Arial" w:cs="Arial"/>
          <w:b/>
        </w:rPr>
      </w:pPr>
      <w:r w:rsidRPr="00910BEF">
        <w:rPr>
          <w:rFonts w:ascii="Arial" w:eastAsia="Arial" w:hAnsi="Arial" w:cs="Arial"/>
        </w:rPr>
        <w:t>El plan de acción refleja el avance en la ejecución de acciones establecidas en marco de la mejora continua de los procesos, por lo tanto, cada dependencia debe reportar sus avances, los cuales se consolidan y se presentan a continuación.</w:t>
      </w:r>
    </w:p>
    <w:p w14:paraId="44BE59AB" w14:textId="77777777" w:rsidR="002A58B0" w:rsidRPr="00910BEF" w:rsidRDefault="002A58B0" w:rsidP="00C23ADF">
      <w:pPr>
        <w:spacing w:after="0"/>
        <w:rPr>
          <w:rFonts w:ascii="Arial" w:hAnsi="Arial" w:cs="Arial"/>
          <w:b/>
        </w:rPr>
      </w:pPr>
    </w:p>
    <w:p w14:paraId="60AF710F" w14:textId="7AD9F7F4" w:rsidR="00541245" w:rsidRPr="00D20ACC" w:rsidRDefault="00D20ACC" w:rsidP="00D20ACC">
      <w:pPr>
        <w:pStyle w:val="Descripcin"/>
        <w:jc w:val="center"/>
        <w:rPr>
          <w:rFonts w:ascii="Arial" w:hAnsi="Arial" w:cs="Arial"/>
          <w:b w:val="0"/>
          <w:bCs w:val="0"/>
          <w:sz w:val="18"/>
          <w:szCs w:val="18"/>
          <w:lang w:val="es-MX"/>
        </w:rPr>
      </w:pPr>
      <w:bookmarkStart w:id="56" w:name="_Toc126954756"/>
      <w:r w:rsidRPr="00D20ACC">
        <w:rPr>
          <w:rFonts w:ascii="Arial" w:hAnsi="Arial" w:cs="Arial"/>
          <w:b w:val="0"/>
          <w:sz w:val="18"/>
          <w:szCs w:val="18"/>
        </w:rPr>
        <w:t xml:space="preserve">Tabla </w:t>
      </w:r>
      <w:r w:rsidRPr="00D20ACC">
        <w:rPr>
          <w:rFonts w:ascii="Arial" w:hAnsi="Arial" w:cs="Arial"/>
          <w:b w:val="0"/>
          <w:sz w:val="18"/>
          <w:szCs w:val="18"/>
        </w:rPr>
        <w:fldChar w:fldCharType="begin"/>
      </w:r>
      <w:r w:rsidRPr="00D20ACC">
        <w:rPr>
          <w:rFonts w:ascii="Arial" w:hAnsi="Arial" w:cs="Arial"/>
          <w:b w:val="0"/>
          <w:sz w:val="18"/>
          <w:szCs w:val="18"/>
        </w:rPr>
        <w:instrText xml:space="preserve"> SEQ Tabla \* ARABIC </w:instrText>
      </w:r>
      <w:r w:rsidRPr="00D20ACC">
        <w:rPr>
          <w:rFonts w:ascii="Arial" w:hAnsi="Arial" w:cs="Arial"/>
          <w:b w:val="0"/>
          <w:sz w:val="18"/>
          <w:szCs w:val="18"/>
        </w:rPr>
        <w:fldChar w:fldCharType="separate"/>
      </w:r>
      <w:r w:rsidR="00E26346">
        <w:rPr>
          <w:rFonts w:ascii="Arial" w:hAnsi="Arial" w:cs="Arial"/>
          <w:b w:val="0"/>
          <w:noProof/>
          <w:sz w:val="18"/>
          <w:szCs w:val="18"/>
        </w:rPr>
        <w:t>12</w:t>
      </w:r>
      <w:r w:rsidRPr="00D20ACC">
        <w:rPr>
          <w:rFonts w:ascii="Arial" w:hAnsi="Arial" w:cs="Arial"/>
          <w:b w:val="0"/>
          <w:sz w:val="18"/>
          <w:szCs w:val="18"/>
        </w:rPr>
        <w:fldChar w:fldCharType="end"/>
      </w:r>
      <w:r w:rsidRPr="00D20ACC">
        <w:rPr>
          <w:rFonts w:ascii="Arial" w:hAnsi="Arial" w:cs="Arial"/>
          <w:b w:val="0"/>
          <w:sz w:val="18"/>
          <w:szCs w:val="18"/>
        </w:rPr>
        <w:t xml:space="preserve">. </w:t>
      </w:r>
      <w:r w:rsidR="00541245" w:rsidRPr="00D20ACC">
        <w:rPr>
          <w:rFonts w:ascii="Arial" w:hAnsi="Arial" w:cs="Arial"/>
          <w:b w:val="0"/>
          <w:sz w:val="18"/>
          <w:szCs w:val="18"/>
        </w:rPr>
        <w:t>P</w:t>
      </w:r>
      <w:r w:rsidR="00541245" w:rsidRPr="00D20ACC">
        <w:rPr>
          <w:rFonts w:ascii="Arial" w:hAnsi="Arial" w:cs="Arial"/>
          <w:b w:val="0"/>
          <w:bCs w:val="0"/>
          <w:sz w:val="18"/>
          <w:szCs w:val="18"/>
        </w:rPr>
        <w:t>lanes de acción 2022</w:t>
      </w:r>
      <w:bookmarkEnd w:id="56"/>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4"/>
        <w:gridCol w:w="1699"/>
        <w:gridCol w:w="1416"/>
        <w:gridCol w:w="1109"/>
      </w:tblGrid>
      <w:tr w:rsidR="00C4477E" w:rsidRPr="00C4477E" w14:paraId="13FBACF5" w14:textId="77777777" w:rsidTr="60D5E455">
        <w:trPr>
          <w:trHeight w:val="227"/>
          <w:jc w:val="center"/>
        </w:trPr>
        <w:tc>
          <w:tcPr>
            <w:tcW w:w="5694" w:type="dxa"/>
            <w:shd w:val="clear" w:color="auto" w:fill="D9D9D9" w:themeFill="background1" w:themeFillShade="D9"/>
            <w:vAlign w:val="center"/>
          </w:tcPr>
          <w:p w14:paraId="2F965AFB" w14:textId="77777777" w:rsidR="00C4477E" w:rsidRPr="00C4477E" w:rsidRDefault="00C4477E" w:rsidP="00C4477E">
            <w:pPr>
              <w:widowControl w:val="0"/>
              <w:spacing w:after="0" w:line="240" w:lineRule="auto"/>
              <w:ind w:left="2069" w:right="2037"/>
              <w:jc w:val="center"/>
              <w:rPr>
                <w:rFonts w:ascii="Arial" w:eastAsia="Calibri" w:hAnsi="Calibri" w:cs="Times New Roman"/>
                <w:b/>
                <w:sz w:val="16"/>
              </w:rPr>
            </w:pPr>
            <w:r w:rsidRPr="00C4477E">
              <w:rPr>
                <w:rFonts w:ascii="Arial" w:eastAsia="Calibri" w:hAnsi="Calibri" w:cs="Times New Roman"/>
                <w:b/>
                <w:sz w:val="16"/>
              </w:rPr>
              <w:t>PROCESO</w:t>
            </w:r>
          </w:p>
        </w:tc>
        <w:tc>
          <w:tcPr>
            <w:tcW w:w="1699" w:type="dxa"/>
            <w:shd w:val="clear" w:color="auto" w:fill="D9D9D9" w:themeFill="background1" w:themeFillShade="D9"/>
            <w:vAlign w:val="center"/>
          </w:tcPr>
          <w:p w14:paraId="362D0BE0" w14:textId="77777777" w:rsidR="00C4477E" w:rsidRPr="00C4477E" w:rsidRDefault="00C4477E" w:rsidP="60D5E455">
            <w:pPr>
              <w:widowControl w:val="0"/>
              <w:spacing w:before="13" w:after="0" w:line="240" w:lineRule="auto"/>
              <w:jc w:val="center"/>
              <w:rPr>
                <w:rFonts w:ascii="Arial" w:eastAsia="Calibri" w:hAnsi="Calibri" w:cs="Times New Roman"/>
                <w:b/>
                <w:bCs/>
                <w:sz w:val="16"/>
                <w:szCs w:val="16"/>
              </w:rPr>
            </w:pPr>
            <w:r w:rsidRPr="60D5E455">
              <w:rPr>
                <w:rFonts w:ascii="Arial" w:eastAsia="Calibri" w:hAnsi="Calibri" w:cs="Times New Roman"/>
                <w:b/>
                <w:bCs/>
                <w:sz w:val="16"/>
                <w:szCs w:val="16"/>
              </w:rPr>
              <w:t>EJECUTADO</w:t>
            </w:r>
          </w:p>
          <w:p w14:paraId="792D6F28" w14:textId="77777777" w:rsidR="00C4477E" w:rsidRPr="00C4477E" w:rsidRDefault="00C4477E" w:rsidP="60D5E455">
            <w:pPr>
              <w:widowControl w:val="0"/>
              <w:spacing w:before="17" w:after="0" w:line="240" w:lineRule="auto"/>
              <w:jc w:val="center"/>
              <w:rPr>
                <w:rFonts w:ascii="Arial" w:eastAsia="Calibri" w:hAnsi="Calibri" w:cs="Times New Roman"/>
                <w:b/>
                <w:bCs/>
                <w:sz w:val="16"/>
                <w:szCs w:val="16"/>
              </w:rPr>
            </w:pPr>
            <w:r w:rsidRPr="60D5E455">
              <w:rPr>
                <w:rFonts w:ascii="Arial" w:eastAsia="Calibri" w:hAnsi="Calibri" w:cs="Times New Roman"/>
                <w:b/>
                <w:bCs/>
                <w:sz w:val="16"/>
                <w:szCs w:val="16"/>
              </w:rPr>
              <w:t>1erSemestre</w:t>
            </w:r>
          </w:p>
        </w:tc>
        <w:tc>
          <w:tcPr>
            <w:tcW w:w="1416" w:type="dxa"/>
            <w:shd w:val="clear" w:color="auto" w:fill="D9D9D9" w:themeFill="background1" w:themeFillShade="D9"/>
            <w:vAlign w:val="center"/>
          </w:tcPr>
          <w:p w14:paraId="4217D9D7" w14:textId="5E238BBA" w:rsidR="00C4477E" w:rsidRPr="00C4477E" w:rsidRDefault="00C4477E" w:rsidP="60D5E455">
            <w:pPr>
              <w:widowControl w:val="0"/>
              <w:spacing w:before="13" w:after="0" w:line="240" w:lineRule="auto"/>
              <w:ind w:left="197"/>
              <w:jc w:val="center"/>
              <w:rPr>
                <w:rFonts w:ascii="Arial" w:eastAsia="Calibri" w:hAnsi="Calibri" w:cs="Times New Roman"/>
                <w:b/>
                <w:bCs/>
                <w:sz w:val="16"/>
                <w:szCs w:val="16"/>
              </w:rPr>
            </w:pPr>
            <w:r w:rsidRPr="60D5E455">
              <w:rPr>
                <w:rFonts w:ascii="Arial" w:eastAsia="Calibri" w:hAnsi="Calibri" w:cs="Times New Roman"/>
                <w:b/>
                <w:bCs/>
                <w:sz w:val="16"/>
                <w:szCs w:val="16"/>
              </w:rPr>
              <w:t>EJECUTADO2do</w:t>
            </w:r>
            <w:r w:rsidRPr="60D5E455">
              <w:rPr>
                <w:rFonts w:ascii="Arial" w:eastAsia="Calibri" w:hAnsi="Calibri" w:cs="Times New Roman"/>
                <w:b/>
                <w:bCs/>
                <w:spacing w:val="-8"/>
                <w:sz w:val="16"/>
                <w:szCs w:val="16"/>
              </w:rPr>
              <w:t xml:space="preserve"> </w:t>
            </w:r>
            <w:r w:rsidRPr="60D5E455">
              <w:rPr>
                <w:rFonts w:ascii="Arial" w:eastAsia="Calibri" w:hAnsi="Calibri" w:cs="Times New Roman"/>
                <w:b/>
                <w:bCs/>
                <w:sz w:val="16"/>
                <w:szCs w:val="16"/>
              </w:rPr>
              <w:t>Semestre</w:t>
            </w:r>
          </w:p>
        </w:tc>
        <w:tc>
          <w:tcPr>
            <w:tcW w:w="1109" w:type="dxa"/>
            <w:shd w:val="clear" w:color="auto" w:fill="D9D9D9" w:themeFill="background1" w:themeFillShade="D9"/>
            <w:vAlign w:val="center"/>
          </w:tcPr>
          <w:p w14:paraId="280CF40F" w14:textId="77777777" w:rsidR="00C4477E" w:rsidRPr="00C4477E" w:rsidRDefault="00C4477E" w:rsidP="00C4477E">
            <w:pPr>
              <w:widowControl w:val="0"/>
              <w:spacing w:before="1" w:after="0" w:line="240" w:lineRule="auto"/>
              <w:ind w:left="180" w:right="99" w:hanging="89"/>
              <w:jc w:val="center"/>
              <w:rPr>
                <w:rFonts w:ascii="Arial" w:eastAsia="Calibri" w:hAnsi="Calibri" w:cs="Times New Roman"/>
                <w:b/>
                <w:bCs/>
                <w:sz w:val="16"/>
                <w:szCs w:val="16"/>
              </w:rPr>
            </w:pPr>
            <w:r w:rsidRPr="00C4477E">
              <w:rPr>
                <w:rFonts w:ascii="Arial" w:eastAsia="Calibri" w:hAnsi="Calibri" w:cs="Times New Roman"/>
                <w:b/>
                <w:bCs/>
                <w:sz w:val="16"/>
                <w:szCs w:val="16"/>
              </w:rPr>
              <w:t>TOTAL</w:t>
            </w:r>
            <w:r w:rsidRPr="00C4477E">
              <w:rPr>
                <w:rFonts w:ascii="Arial" w:eastAsia="Calibri" w:hAnsi="Calibri" w:cs="Times New Roman"/>
                <w:b/>
                <w:bCs/>
                <w:spacing w:val="-43"/>
                <w:sz w:val="16"/>
                <w:szCs w:val="16"/>
              </w:rPr>
              <w:t xml:space="preserve"> </w:t>
            </w:r>
            <w:r w:rsidRPr="00C4477E">
              <w:rPr>
                <w:rFonts w:ascii="Arial" w:eastAsia="Calibri" w:hAnsi="Calibri" w:cs="Times New Roman"/>
                <w:b/>
                <w:bCs/>
                <w:sz w:val="16"/>
                <w:szCs w:val="16"/>
              </w:rPr>
              <w:t>2022</w:t>
            </w:r>
          </w:p>
        </w:tc>
      </w:tr>
      <w:tr w:rsidR="00C4477E" w:rsidRPr="00C4477E" w14:paraId="07A390EA" w14:textId="77777777" w:rsidTr="60D5E455">
        <w:trPr>
          <w:trHeight w:val="227"/>
          <w:jc w:val="center"/>
        </w:trPr>
        <w:tc>
          <w:tcPr>
            <w:tcW w:w="5694" w:type="dxa"/>
            <w:vAlign w:val="center"/>
          </w:tcPr>
          <w:p w14:paraId="3926EDC0" w14:textId="77777777" w:rsidR="00C4477E" w:rsidRPr="00C4477E" w:rsidRDefault="00C4477E" w:rsidP="00C4477E">
            <w:pPr>
              <w:widowControl w:val="0"/>
              <w:spacing w:before="27" w:after="0" w:line="240" w:lineRule="auto"/>
              <w:ind w:left="19"/>
              <w:rPr>
                <w:rFonts w:ascii="Calibri" w:eastAsia="Calibri" w:hAnsi="Calibri" w:cs="Times New Roman"/>
                <w:sz w:val="16"/>
              </w:rPr>
            </w:pPr>
            <w:r w:rsidRPr="00C4477E">
              <w:rPr>
                <w:rFonts w:ascii="Calibri" w:eastAsia="Calibri" w:hAnsi="Calibri" w:cs="Times New Roman"/>
                <w:sz w:val="16"/>
              </w:rPr>
              <w:t>ATENCIÓN</w:t>
            </w:r>
            <w:r w:rsidRPr="00C4477E">
              <w:rPr>
                <w:rFonts w:ascii="Calibri" w:eastAsia="Calibri" w:hAnsi="Calibri" w:cs="Times New Roman"/>
                <w:spacing w:val="-2"/>
                <w:sz w:val="16"/>
              </w:rPr>
              <w:t xml:space="preserve"> </w:t>
            </w:r>
            <w:r w:rsidRPr="00C4477E">
              <w:rPr>
                <w:rFonts w:ascii="Calibri" w:eastAsia="Calibri" w:hAnsi="Calibri" w:cs="Times New Roman"/>
                <w:sz w:val="16"/>
              </w:rPr>
              <w:t>A</w:t>
            </w:r>
            <w:r w:rsidRPr="00C4477E">
              <w:rPr>
                <w:rFonts w:ascii="Calibri" w:eastAsia="Calibri" w:hAnsi="Calibri" w:cs="Times New Roman"/>
                <w:spacing w:val="-1"/>
                <w:sz w:val="16"/>
              </w:rPr>
              <w:t xml:space="preserve"> </w:t>
            </w:r>
            <w:r w:rsidRPr="00C4477E">
              <w:rPr>
                <w:rFonts w:ascii="Calibri" w:eastAsia="Calibri" w:hAnsi="Calibri" w:cs="Times New Roman"/>
                <w:sz w:val="16"/>
              </w:rPr>
              <w:t>PARTES</w:t>
            </w:r>
            <w:r w:rsidRPr="00C4477E">
              <w:rPr>
                <w:rFonts w:ascii="Calibri" w:eastAsia="Calibri" w:hAnsi="Calibri" w:cs="Times New Roman"/>
                <w:spacing w:val="-1"/>
                <w:sz w:val="16"/>
              </w:rPr>
              <w:t xml:space="preserve"> </w:t>
            </w:r>
            <w:r w:rsidRPr="00C4477E">
              <w:rPr>
                <w:rFonts w:ascii="Calibri" w:eastAsia="Calibri" w:hAnsi="Calibri" w:cs="Times New Roman"/>
                <w:sz w:val="16"/>
              </w:rPr>
              <w:t>INTERESADAS</w:t>
            </w:r>
            <w:r w:rsidRPr="00C4477E">
              <w:rPr>
                <w:rFonts w:ascii="Calibri" w:eastAsia="Calibri" w:hAnsi="Calibri" w:cs="Times New Roman"/>
                <w:spacing w:val="-2"/>
                <w:sz w:val="16"/>
              </w:rPr>
              <w:t xml:space="preserve"> </w:t>
            </w:r>
            <w:r w:rsidRPr="00C4477E">
              <w:rPr>
                <w:rFonts w:ascii="Calibri" w:eastAsia="Calibri" w:hAnsi="Calibri" w:cs="Times New Roman"/>
                <w:sz w:val="16"/>
              </w:rPr>
              <w:t>Y</w:t>
            </w:r>
            <w:r w:rsidRPr="00C4477E">
              <w:rPr>
                <w:rFonts w:ascii="Calibri" w:eastAsia="Calibri" w:hAnsi="Calibri" w:cs="Times New Roman"/>
                <w:spacing w:val="-1"/>
                <w:sz w:val="16"/>
              </w:rPr>
              <w:t xml:space="preserve"> </w:t>
            </w:r>
            <w:r w:rsidRPr="00C4477E">
              <w:rPr>
                <w:rFonts w:ascii="Calibri" w:eastAsia="Calibri" w:hAnsi="Calibri" w:cs="Times New Roman"/>
                <w:sz w:val="16"/>
              </w:rPr>
              <w:t>COMUNICACIONES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7BA1D0" w14:textId="77777777" w:rsidR="00C4477E" w:rsidRPr="00C4477E" w:rsidRDefault="00C4477E" w:rsidP="00C4477E">
            <w:pPr>
              <w:widowControl w:val="0"/>
              <w:spacing w:before="27" w:after="0" w:line="240" w:lineRule="auto"/>
              <w:ind w:right="60"/>
              <w:jc w:val="center"/>
              <w:rPr>
                <w:rFonts w:ascii="Calibri" w:eastAsia="Calibri" w:hAnsi="Calibri" w:cs="Times New Roman"/>
                <w:sz w:val="16"/>
              </w:rPr>
            </w:pPr>
            <w:r w:rsidRPr="00C4477E">
              <w:rPr>
                <w:rFonts w:ascii="Calibri" w:eastAsia="Calibri" w:hAnsi="Calibri" w:cs="Calibri"/>
                <w:sz w:val="20"/>
                <w:szCs w:val="20"/>
              </w:rPr>
              <w:t>54,8%</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FB71D8"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45,3%</w:t>
            </w:r>
          </w:p>
        </w:tc>
        <w:tc>
          <w:tcPr>
            <w:tcW w:w="1109" w:type="dxa"/>
            <w:vAlign w:val="center"/>
          </w:tcPr>
          <w:p w14:paraId="534B37AC" w14:textId="77777777" w:rsidR="00C4477E" w:rsidRPr="00C4477E" w:rsidRDefault="00C4477E" w:rsidP="00C4477E">
            <w:pPr>
              <w:widowControl w:val="0"/>
              <w:spacing w:before="27" w:after="0" w:line="240" w:lineRule="auto"/>
              <w:ind w:left="155" w:right="138"/>
              <w:jc w:val="center"/>
              <w:rPr>
                <w:rFonts w:ascii="Calibri" w:eastAsia="Calibri" w:hAnsi="Calibri" w:cs="Times New Roman"/>
                <w:sz w:val="16"/>
              </w:rPr>
            </w:pPr>
            <w:r w:rsidRPr="00C4477E">
              <w:rPr>
                <w:rFonts w:ascii="Calibri" w:eastAsia="Calibri" w:hAnsi="Calibri" w:cs="Calibri"/>
                <w:sz w:val="20"/>
                <w:szCs w:val="20"/>
              </w:rPr>
              <w:t>100%</w:t>
            </w:r>
          </w:p>
        </w:tc>
      </w:tr>
      <w:tr w:rsidR="00C4477E" w:rsidRPr="00C4477E" w14:paraId="6BC760D9" w14:textId="77777777" w:rsidTr="60D5E455">
        <w:trPr>
          <w:trHeight w:val="227"/>
          <w:jc w:val="center"/>
        </w:trPr>
        <w:tc>
          <w:tcPr>
            <w:tcW w:w="5694" w:type="dxa"/>
            <w:vAlign w:val="center"/>
          </w:tcPr>
          <w:p w14:paraId="28FB02CD" w14:textId="77777777" w:rsidR="00C4477E" w:rsidRPr="00C4477E" w:rsidRDefault="00C4477E" w:rsidP="00C4477E">
            <w:pPr>
              <w:widowControl w:val="0"/>
              <w:spacing w:before="27" w:after="0" w:line="240" w:lineRule="auto"/>
              <w:ind w:left="19"/>
              <w:rPr>
                <w:rFonts w:ascii="Calibri" w:eastAsia="Calibri" w:hAnsi="Calibri" w:cs="Times New Roman"/>
                <w:sz w:val="16"/>
              </w:rPr>
            </w:pPr>
            <w:r w:rsidRPr="00C4477E">
              <w:rPr>
                <w:rFonts w:ascii="Calibri" w:eastAsia="Calibri" w:hAnsi="Calibri" w:cs="Times New Roman"/>
                <w:sz w:val="16"/>
              </w:rPr>
              <w:t>CONTROL,</w:t>
            </w:r>
            <w:r w:rsidRPr="00C4477E">
              <w:rPr>
                <w:rFonts w:ascii="Calibri" w:eastAsia="Calibri" w:hAnsi="Calibri" w:cs="Times New Roman"/>
                <w:spacing w:val="-3"/>
                <w:sz w:val="16"/>
              </w:rPr>
              <w:t xml:space="preserve"> </w:t>
            </w:r>
            <w:r w:rsidRPr="00C4477E">
              <w:rPr>
                <w:rFonts w:ascii="Calibri" w:eastAsia="Calibri" w:hAnsi="Calibri" w:cs="Times New Roman"/>
                <w:sz w:val="16"/>
              </w:rPr>
              <w:t>EVALUACIÓN</w:t>
            </w:r>
            <w:r w:rsidRPr="00C4477E">
              <w:rPr>
                <w:rFonts w:ascii="Calibri" w:eastAsia="Calibri" w:hAnsi="Calibri" w:cs="Times New Roman"/>
                <w:spacing w:val="-1"/>
                <w:sz w:val="16"/>
              </w:rPr>
              <w:t xml:space="preserve"> </w:t>
            </w:r>
            <w:r w:rsidRPr="00C4477E">
              <w:rPr>
                <w:rFonts w:ascii="Calibri" w:eastAsia="Calibri" w:hAnsi="Calibri" w:cs="Times New Roman"/>
                <w:sz w:val="16"/>
              </w:rPr>
              <w:t>Y</w:t>
            </w:r>
            <w:r w:rsidRPr="00C4477E">
              <w:rPr>
                <w:rFonts w:ascii="Calibri" w:eastAsia="Calibri" w:hAnsi="Calibri" w:cs="Times New Roman"/>
                <w:spacing w:val="-1"/>
                <w:sz w:val="16"/>
              </w:rPr>
              <w:t xml:space="preserve"> </w:t>
            </w:r>
            <w:r w:rsidRPr="00C4477E">
              <w:rPr>
                <w:rFonts w:ascii="Calibri" w:eastAsia="Calibri" w:hAnsi="Calibri" w:cs="Times New Roman"/>
                <w:sz w:val="16"/>
              </w:rPr>
              <w:t>MEJORA</w:t>
            </w:r>
            <w:r w:rsidRPr="00C4477E">
              <w:rPr>
                <w:rFonts w:ascii="Calibri" w:eastAsia="Calibri" w:hAnsi="Calibri" w:cs="Times New Roman"/>
                <w:spacing w:val="-1"/>
                <w:sz w:val="16"/>
              </w:rPr>
              <w:t xml:space="preserve"> </w:t>
            </w:r>
            <w:r w:rsidRPr="00C4477E">
              <w:rPr>
                <w:rFonts w:ascii="Calibri" w:eastAsia="Calibri" w:hAnsi="Calibri" w:cs="Times New Roman"/>
                <w:sz w:val="16"/>
              </w:rPr>
              <w:t>DE</w:t>
            </w:r>
            <w:r w:rsidRPr="00C4477E">
              <w:rPr>
                <w:rFonts w:ascii="Calibri" w:eastAsia="Calibri" w:hAnsi="Calibri" w:cs="Times New Roman"/>
                <w:spacing w:val="-2"/>
                <w:sz w:val="16"/>
              </w:rPr>
              <w:t xml:space="preserve"> </w:t>
            </w:r>
            <w:r w:rsidRPr="00C4477E">
              <w:rPr>
                <w:rFonts w:ascii="Calibri" w:eastAsia="Calibri" w:hAnsi="Calibri" w:cs="Times New Roman"/>
                <w:sz w:val="16"/>
              </w:rPr>
              <w:t>LA</w:t>
            </w:r>
            <w:r w:rsidRPr="00C4477E">
              <w:rPr>
                <w:rFonts w:ascii="Calibri" w:eastAsia="Calibri" w:hAnsi="Calibri" w:cs="Times New Roman"/>
                <w:spacing w:val="-2"/>
                <w:sz w:val="16"/>
              </w:rPr>
              <w:t xml:space="preserve"> </w:t>
            </w:r>
            <w:r w:rsidRPr="00C4477E">
              <w:rPr>
                <w:rFonts w:ascii="Calibri" w:eastAsia="Calibri" w:hAnsi="Calibri" w:cs="Times New Roman"/>
                <w:sz w:val="16"/>
              </w:rPr>
              <w:t>GESTIÓN</w:t>
            </w:r>
          </w:p>
        </w:tc>
        <w:tc>
          <w:tcPr>
            <w:tcW w:w="169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40A7493D"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50,0%</w:t>
            </w:r>
          </w:p>
        </w:tc>
        <w:tc>
          <w:tcPr>
            <w:tcW w:w="1416"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6CB19009"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42,5%</w:t>
            </w:r>
          </w:p>
        </w:tc>
        <w:tc>
          <w:tcPr>
            <w:tcW w:w="1109" w:type="dxa"/>
            <w:vAlign w:val="center"/>
          </w:tcPr>
          <w:p w14:paraId="72EF922B" w14:textId="77777777" w:rsidR="00C4477E" w:rsidRPr="00C4477E" w:rsidRDefault="00C4477E" w:rsidP="00C4477E">
            <w:pPr>
              <w:widowControl w:val="0"/>
              <w:spacing w:before="27" w:after="0" w:line="240" w:lineRule="auto"/>
              <w:ind w:left="155" w:right="138"/>
              <w:jc w:val="center"/>
              <w:rPr>
                <w:rFonts w:ascii="Calibri" w:eastAsia="Calibri" w:hAnsi="Calibri" w:cs="Times New Roman"/>
                <w:sz w:val="16"/>
              </w:rPr>
            </w:pPr>
            <w:r w:rsidRPr="00C4477E">
              <w:rPr>
                <w:rFonts w:ascii="Calibri" w:eastAsia="Calibri" w:hAnsi="Calibri" w:cs="Calibri"/>
                <w:sz w:val="20"/>
                <w:szCs w:val="20"/>
              </w:rPr>
              <w:t>92,5%</w:t>
            </w:r>
          </w:p>
        </w:tc>
      </w:tr>
      <w:tr w:rsidR="00C4477E" w:rsidRPr="00C4477E" w14:paraId="1A819C9A" w14:textId="77777777" w:rsidTr="60D5E455">
        <w:trPr>
          <w:trHeight w:val="227"/>
          <w:jc w:val="center"/>
        </w:trPr>
        <w:tc>
          <w:tcPr>
            <w:tcW w:w="5694" w:type="dxa"/>
            <w:vAlign w:val="center"/>
          </w:tcPr>
          <w:p w14:paraId="5ADB4DF5" w14:textId="77777777" w:rsidR="00C4477E" w:rsidRPr="00C4477E" w:rsidRDefault="00C4477E" w:rsidP="00C4477E">
            <w:pPr>
              <w:widowControl w:val="0"/>
              <w:spacing w:before="27" w:after="0" w:line="240" w:lineRule="auto"/>
              <w:ind w:left="19"/>
              <w:rPr>
                <w:rFonts w:ascii="Calibri" w:eastAsia="Calibri" w:hAnsi="Calibri" w:cs="Times New Roman"/>
                <w:sz w:val="16"/>
              </w:rPr>
            </w:pPr>
            <w:r w:rsidRPr="00C4477E">
              <w:rPr>
                <w:rFonts w:ascii="Calibri" w:eastAsia="Calibri" w:hAnsi="Calibri" w:cs="Times New Roman"/>
                <w:sz w:val="16"/>
              </w:rPr>
              <w:t>CONTROL</w:t>
            </w:r>
            <w:r w:rsidRPr="00C4477E">
              <w:rPr>
                <w:rFonts w:ascii="Calibri" w:eastAsia="Calibri" w:hAnsi="Calibri" w:cs="Times New Roman"/>
                <w:spacing w:val="-4"/>
                <w:sz w:val="16"/>
              </w:rPr>
              <w:t xml:space="preserve"> </w:t>
            </w:r>
            <w:r w:rsidRPr="00C4477E">
              <w:rPr>
                <w:rFonts w:ascii="Calibri" w:eastAsia="Calibri" w:hAnsi="Calibri" w:cs="Times New Roman"/>
                <w:sz w:val="16"/>
              </w:rPr>
              <w:t>DISCIPLINARIO</w:t>
            </w:r>
            <w:r w:rsidRPr="00C4477E">
              <w:rPr>
                <w:rFonts w:ascii="Calibri" w:eastAsia="Calibri" w:hAnsi="Calibri" w:cs="Times New Roman"/>
                <w:spacing w:val="-2"/>
                <w:sz w:val="16"/>
              </w:rPr>
              <w:t xml:space="preserve"> </w:t>
            </w:r>
            <w:r w:rsidRPr="00C4477E">
              <w:rPr>
                <w:rFonts w:ascii="Calibri" w:eastAsia="Calibri" w:hAnsi="Calibri" w:cs="Times New Roman"/>
                <w:sz w:val="16"/>
              </w:rPr>
              <w:t>INTERNO</w:t>
            </w:r>
          </w:p>
        </w:tc>
        <w:tc>
          <w:tcPr>
            <w:tcW w:w="169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2A4A83DA"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56,0%</w:t>
            </w:r>
          </w:p>
        </w:tc>
        <w:tc>
          <w:tcPr>
            <w:tcW w:w="1416"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07B0FF7E"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44,0%</w:t>
            </w:r>
          </w:p>
        </w:tc>
        <w:tc>
          <w:tcPr>
            <w:tcW w:w="1109" w:type="dxa"/>
            <w:vAlign w:val="center"/>
          </w:tcPr>
          <w:p w14:paraId="2C462837" w14:textId="77777777" w:rsidR="00C4477E" w:rsidRPr="00C4477E" w:rsidRDefault="00C4477E" w:rsidP="00C4477E">
            <w:pPr>
              <w:widowControl w:val="0"/>
              <w:spacing w:before="27" w:after="0" w:line="240" w:lineRule="auto"/>
              <w:ind w:left="155" w:right="138"/>
              <w:jc w:val="center"/>
              <w:rPr>
                <w:rFonts w:ascii="Calibri" w:eastAsia="Calibri" w:hAnsi="Calibri" w:cs="Times New Roman"/>
                <w:sz w:val="16"/>
              </w:rPr>
            </w:pPr>
            <w:r w:rsidRPr="00C4477E">
              <w:rPr>
                <w:rFonts w:ascii="Calibri" w:eastAsia="Calibri" w:hAnsi="Calibri" w:cs="Calibri"/>
                <w:sz w:val="20"/>
                <w:szCs w:val="20"/>
              </w:rPr>
              <w:t>100%</w:t>
            </w:r>
          </w:p>
        </w:tc>
      </w:tr>
      <w:tr w:rsidR="00C4477E" w:rsidRPr="00C4477E" w14:paraId="3ED6B939" w14:textId="77777777" w:rsidTr="60D5E455">
        <w:trPr>
          <w:trHeight w:val="227"/>
          <w:jc w:val="center"/>
        </w:trPr>
        <w:tc>
          <w:tcPr>
            <w:tcW w:w="5694" w:type="dxa"/>
            <w:vAlign w:val="center"/>
          </w:tcPr>
          <w:p w14:paraId="79617285" w14:textId="77777777" w:rsidR="00C4477E" w:rsidRPr="00C4477E" w:rsidRDefault="00C4477E" w:rsidP="00C4477E">
            <w:pPr>
              <w:widowControl w:val="0"/>
              <w:spacing w:before="27" w:after="0" w:line="240" w:lineRule="auto"/>
              <w:ind w:left="19"/>
              <w:rPr>
                <w:rFonts w:ascii="Calibri" w:eastAsia="Calibri" w:hAnsi="Calibri" w:cs="Times New Roman"/>
                <w:sz w:val="16"/>
              </w:rPr>
            </w:pPr>
            <w:r w:rsidRPr="00C4477E">
              <w:rPr>
                <w:rFonts w:ascii="Calibri" w:eastAsia="Calibri" w:hAnsi="Calibri" w:cs="Times New Roman"/>
                <w:sz w:val="16"/>
              </w:rPr>
              <w:t>DIRECCIONAMIENTO</w:t>
            </w:r>
            <w:r w:rsidRPr="00C4477E">
              <w:rPr>
                <w:rFonts w:ascii="Calibri" w:eastAsia="Calibri" w:hAnsi="Calibri" w:cs="Times New Roman"/>
                <w:spacing w:val="-3"/>
                <w:sz w:val="16"/>
              </w:rPr>
              <w:t xml:space="preserve"> </w:t>
            </w:r>
            <w:r w:rsidRPr="00C4477E">
              <w:rPr>
                <w:rFonts w:ascii="Calibri" w:eastAsia="Calibri" w:hAnsi="Calibri" w:cs="Times New Roman"/>
                <w:sz w:val="16"/>
              </w:rPr>
              <w:t>ESTRATÉGICO</w:t>
            </w:r>
            <w:r w:rsidRPr="00C4477E">
              <w:rPr>
                <w:rFonts w:ascii="Calibri" w:eastAsia="Calibri" w:hAnsi="Calibri" w:cs="Times New Roman"/>
                <w:spacing w:val="-2"/>
                <w:sz w:val="16"/>
              </w:rPr>
              <w:t xml:space="preserve"> </w:t>
            </w:r>
            <w:r w:rsidRPr="00C4477E">
              <w:rPr>
                <w:rFonts w:ascii="Calibri" w:eastAsia="Calibri" w:hAnsi="Calibri" w:cs="Times New Roman"/>
                <w:sz w:val="16"/>
              </w:rPr>
              <w:t>E</w:t>
            </w:r>
            <w:r w:rsidRPr="00C4477E">
              <w:rPr>
                <w:rFonts w:ascii="Calibri" w:eastAsia="Calibri" w:hAnsi="Calibri" w:cs="Times New Roman"/>
                <w:spacing w:val="-2"/>
                <w:sz w:val="16"/>
              </w:rPr>
              <w:t xml:space="preserve"> </w:t>
            </w:r>
            <w:r w:rsidRPr="00C4477E">
              <w:rPr>
                <w:rFonts w:ascii="Calibri" w:eastAsia="Calibri" w:hAnsi="Calibri" w:cs="Times New Roman"/>
                <w:sz w:val="16"/>
              </w:rPr>
              <w:t>INNOVACIÓN</w:t>
            </w:r>
          </w:p>
        </w:tc>
        <w:tc>
          <w:tcPr>
            <w:tcW w:w="169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2A734976"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24,5%</w:t>
            </w:r>
          </w:p>
        </w:tc>
        <w:tc>
          <w:tcPr>
            <w:tcW w:w="1416"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23D5F222"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75,5%</w:t>
            </w:r>
          </w:p>
        </w:tc>
        <w:tc>
          <w:tcPr>
            <w:tcW w:w="1109" w:type="dxa"/>
            <w:vAlign w:val="center"/>
          </w:tcPr>
          <w:p w14:paraId="61B6DA04" w14:textId="77777777" w:rsidR="00C4477E" w:rsidRPr="00C4477E" w:rsidRDefault="00C4477E" w:rsidP="00C4477E">
            <w:pPr>
              <w:widowControl w:val="0"/>
              <w:spacing w:before="27" w:after="0" w:line="240" w:lineRule="auto"/>
              <w:ind w:left="155" w:right="138"/>
              <w:jc w:val="center"/>
              <w:rPr>
                <w:rFonts w:ascii="Calibri" w:eastAsia="Calibri" w:hAnsi="Calibri" w:cs="Times New Roman"/>
                <w:sz w:val="16"/>
              </w:rPr>
            </w:pPr>
            <w:r w:rsidRPr="00C4477E">
              <w:rPr>
                <w:rFonts w:ascii="Calibri" w:eastAsia="Calibri" w:hAnsi="Calibri" w:cs="Calibri"/>
                <w:sz w:val="20"/>
                <w:szCs w:val="20"/>
              </w:rPr>
              <w:t>100%</w:t>
            </w:r>
          </w:p>
        </w:tc>
      </w:tr>
      <w:tr w:rsidR="00C4477E" w:rsidRPr="00C4477E" w14:paraId="49B194A0" w14:textId="77777777" w:rsidTr="60D5E455">
        <w:trPr>
          <w:trHeight w:val="227"/>
          <w:jc w:val="center"/>
        </w:trPr>
        <w:tc>
          <w:tcPr>
            <w:tcW w:w="5694" w:type="dxa"/>
            <w:vAlign w:val="center"/>
          </w:tcPr>
          <w:p w14:paraId="4E8C9D84" w14:textId="77777777" w:rsidR="00C4477E" w:rsidRPr="00C4477E" w:rsidRDefault="00C4477E" w:rsidP="00C4477E">
            <w:pPr>
              <w:widowControl w:val="0"/>
              <w:spacing w:before="27" w:after="0" w:line="240" w:lineRule="auto"/>
              <w:ind w:left="19"/>
              <w:rPr>
                <w:rFonts w:ascii="Calibri" w:eastAsia="Calibri" w:hAnsi="Calibri" w:cs="Times New Roman"/>
                <w:sz w:val="16"/>
              </w:rPr>
            </w:pPr>
            <w:r w:rsidRPr="00C4477E">
              <w:rPr>
                <w:rFonts w:ascii="Calibri" w:eastAsia="Calibri" w:hAnsi="Calibri" w:cs="Times New Roman"/>
                <w:sz w:val="16"/>
              </w:rPr>
              <w:t>ESTRATEGIA</w:t>
            </w:r>
            <w:r w:rsidRPr="00C4477E">
              <w:rPr>
                <w:rFonts w:ascii="Calibri" w:eastAsia="Calibri" w:hAnsi="Calibri" w:cs="Times New Roman"/>
                <w:spacing w:val="-2"/>
                <w:sz w:val="16"/>
              </w:rPr>
              <w:t xml:space="preserve"> </w:t>
            </w:r>
            <w:r w:rsidRPr="00C4477E">
              <w:rPr>
                <w:rFonts w:ascii="Calibri" w:eastAsia="Calibri" w:hAnsi="Calibri" w:cs="Times New Roman"/>
                <w:sz w:val="16"/>
              </w:rPr>
              <w:t>Y</w:t>
            </w:r>
            <w:r w:rsidRPr="00C4477E">
              <w:rPr>
                <w:rFonts w:ascii="Calibri" w:eastAsia="Calibri" w:hAnsi="Calibri" w:cs="Times New Roman"/>
                <w:spacing w:val="-1"/>
                <w:sz w:val="16"/>
              </w:rPr>
              <w:t xml:space="preserve"> </w:t>
            </w:r>
            <w:r w:rsidRPr="00C4477E">
              <w:rPr>
                <w:rFonts w:ascii="Calibri" w:eastAsia="Calibri" w:hAnsi="Calibri" w:cs="Times New Roman"/>
                <w:sz w:val="16"/>
              </w:rPr>
              <w:t>GOBIERNO</w:t>
            </w:r>
            <w:r w:rsidRPr="00C4477E">
              <w:rPr>
                <w:rFonts w:ascii="Calibri" w:eastAsia="Calibri" w:hAnsi="Calibri" w:cs="Times New Roman"/>
                <w:spacing w:val="-1"/>
                <w:sz w:val="16"/>
              </w:rPr>
              <w:t xml:space="preserve"> </w:t>
            </w:r>
            <w:r w:rsidRPr="00C4477E">
              <w:rPr>
                <w:rFonts w:ascii="Calibri" w:eastAsia="Calibri" w:hAnsi="Calibri" w:cs="Times New Roman"/>
                <w:sz w:val="16"/>
              </w:rPr>
              <w:t>DE</w:t>
            </w:r>
            <w:r w:rsidRPr="00C4477E">
              <w:rPr>
                <w:rFonts w:ascii="Calibri" w:eastAsia="Calibri" w:hAnsi="Calibri" w:cs="Times New Roman"/>
                <w:spacing w:val="-1"/>
                <w:sz w:val="16"/>
              </w:rPr>
              <w:t xml:space="preserve"> </w:t>
            </w:r>
            <w:r w:rsidRPr="00C4477E">
              <w:rPr>
                <w:rFonts w:ascii="Calibri" w:eastAsia="Calibri" w:hAnsi="Calibri" w:cs="Times New Roman"/>
                <w:sz w:val="16"/>
              </w:rPr>
              <w:t>TI</w:t>
            </w:r>
          </w:p>
        </w:tc>
        <w:tc>
          <w:tcPr>
            <w:tcW w:w="169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0383BAAE"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43,0%</w:t>
            </w:r>
          </w:p>
        </w:tc>
        <w:tc>
          <w:tcPr>
            <w:tcW w:w="1416"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6F9D6400"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57,0%</w:t>
            </w:r>
          </w:p>
        </w:tc>
        <w:tc>
          <w:tcPr>
            <w:tcW w:w="1109" w:type="dxa"/>
            <w:vAlign w:val="center"/>
          </w:tcPr>
          <w:p w14:paraId="04123616" w14:textId="77777777" w:rsidR="00C4477E" w:rsidRPr="00C4477E" w:rsidRDefault="00C4477E" w:rsidP="00C4477E">
            <w:pPr>
              <w:widowControl w:val="0"/>
              <w:spacing w:before="27" w:after="0" w:line="240" w:lineRule="auto"/>
              <w:ind w:left="155" w:right="138"/>
              <w:jc w:val="center"/>
              <w:rPr>
                <w:rFonts w:ascii="Calibri" w:eastAsia="Calibri" w:hAnsi="Calibri" w:cs="Times New Roman"/>
                <w:sz w:val="16"/>
              </w:rPr>
            </w:pPr>
            <w:r w:rsidRPr="00C4477E">
              <w:rPr>
                <w:rFonts w:ascii="Calibri" w:eastAsia="Calibri" w:hAnsi="Calibri" w:cs="Calibri"/>
                <w:sz w:val="20"/>
                <w:szCs w:val="20"/>
              </w:rPr>
              <w:t>100%</w:t>
            </w:r>
          </w:p>
        </w:tc>
      </w:tr>
      <w:tr w:rsidR="00C4477E" w:rsidRPr="00C4477E" w14:paraId="26DC0637" w14:textId="77777777" w:rsidTr="60D5E455">
        <w:trPr>
          <w:trHeight w:val="227"/>
          <w:jc w:val="center"/>
        </w:trPr>
        <w:tc>
          <w:tcPr>
            <w:tcW w:w="5694" w:type="dxa"/>
            <w:vAlign w:val="center"/>
          </w:tcPr>
          <w:p w14:paraId="3C9FA587" w14:textId="77777777" w:rsidR="00C4477E" w:rsidRPr="00C4477E" w:rsidRDefault="00C4477E" w:rsidP="00C4477E">
            <w:pPr>
              <w:widowControl w:val="0"/>
              <w:spacing w:before="27" w:after="0" w:line="240" w:lineRule="auto"/>
              <w:ind w:left="19"/>
              <w:rPr>
                <w:rFonts w:ascii="Calibri" w:eastAsia="Calibri" w:hAnsi="Calibri" w:cs="Times New Roman"/>
                <w:sz w:val="16"/>
              </w:rPr>
            </w:pPr>
            <w:r w:rsidRPr="00C4477E">
              <w:rPr>
                <w:rFonts w:ascii="Calibri" w:eastAsia="Calibri" w:hAnsi="Calibri" w:cs="Times New Roman"/>
                <w:sz w:val="16"/>
              </w:rPr>
              <w:t>GESTIÓN</w:t>
            </w:r>
            <w:r w:rsidRPr="00C4477E">
              <w:rPr>
                <w:rFonts w:ascii="Calibri" w:eastAsia="Calibri" w:hAnsi="Calibri" w:cs="Times New Roman"/>
                <w:spacing w:val="-3"/>
                <w:sz w:val="16"/>
              </w:rPr>
              <w:t xml:space="preserve"> </w:t>
            </w:r>
            <w:r w:rsidRPr="00C4477E">
              <w:rPr>
                <w:rFonts w:ascii="Calibri" w:eastAsia="Calibri" w:hAnsi="Calibri" w:cs="Times New Roman"/>
                <w:sz w:val="16"/>
              </w:rPr>
              <w:t>CONTRACTUAL</w:t>
            </w:r>
          </w:p>
        </w:tc>
        <w:tc>
          <w:tcPr>
            <w:tcW w:w="169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539DF8FE"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85,0%</w:t>
            </w:r>
          </w:p>
        </w:tc>
        <w:tc>
          <w:tcPr>
            <w:tcW w:w="1416"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6E661704"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15,0%</w:t>
            </w:r>
          </w:p>
        </w:tc>
        <w:tc>
          <w:tcPr>
            <w:tcW w:w="1109" w:type="dxa"/>
            <w:vAlign w:val="center"/>
          </w:tcPr>
          <w:p w14:paraId="5D8DE020" w14:textId="77777777" w:rsidR="00C4477E" w:rsidRPr="00C4477E" w:rsidRDefault="00C4477E" w:rsidP="00C4477E">
            <w:pPr>
              <w:widowControl w:val="0"/>
              <w:spacing w:before="27" w:after="0" w:line="240" w:lineRule="auto"/>
              <w:ind w:left="155" w:right="138"/>
              <w:jc w:val="center"/>
              <w:rPr>
                <w:rFonts w:ascii="Calibri" w:eastAsia="Calibri" w:hAnsi="Calibri" w:cs="Times New Roman"/>
                <w:sz w:val="16"/>
              </w:rPr>
            </w:pPr>
            <w:r w:rsidRPr="00C4477E">
              <w:rPr>
                <w:rFonts w:ascii="Calibri" w:eastAsia="Calibri" w:hAnsi="Calibri" w:cs="Calibri"/>
                <w:sz w:val="20"/>
                <w:szCs w:val="20"/>
              </w:rPr>
              <w:t>100%</w:t>
            </w:r>
          </w:p>
        </w:tc>
      </w:tr>
      <w:tr w:rsidR="00C4477E" w:rsidRPr="00C4477E" w14:paraId="2CF6C4FB" w14:textId="77777777" w:rsidTr="60D5E455">
        <w:trPr>
          <w:trHeight w:val="227"/>
          <w:jc w:val="center"/>
        </w:trPr>
        <w:tc>
          <w:tcPr>
            <w:tcW w:w="5694" w:type="dxa"/>
            <w:vAlign w:val="center"/>
          </w:tcPr>
          <w:p w14:paraId="61E7369B" w14:textId="77777777" w:rsidR="00C4477E" w:rsidRPr="00C4477E" w:rsidRDefault="00C4477E" w:rsidP="00C4477E">
            <w:pPr>
              <w:widowControl w:val="0"/>
              <w:spacing w:before="27" w:after="0" w:line="240" w:lineRule="auto"/>
              <w:ind w:left="19"/>
              <w:rPr>
                <w:rFonts w:ascii="Calibri" w:eastAsia="Calibri" w:hAnsi="Calibri" w:cs="Times New Roman"/>
                <w:sz w:val="16"/>
              </w:rPr>
            </w:pPr>
            <w:r w:rsidRPr="00C4477E">
              <w:rPr>
                <w:rFonts w:ascii="Calibri" w:eastAsia="Calibri" w:hAnsi="Calibri" w:cs="Times New Roman"/>
                <w:sz w:val="16"/>
              </w:rPr>
              <w:t>GESTIÓN</w:t>
            </w:r>
            <w:r w:rsidRPr="00C4477E">
              <w:rPr>
                <w:rFonts w:ascii="Calibri" w:eastAsia="Calibri" w:hAnsi="Calibri" w:cs="Times New Roman"/>
                <w:spacing w:val="-2"/>
                <w:sz w:val="16"/>
              </w:rPr>
              <w:t xml:space="preserve"> </w:t>
            </w:r>
            <w:r w:rsidRPr="00C4477E">
              <w:rPr>
                <w:rFonts w:ascii="Calibri" w:eastAsia="Calibri" w:hAnsi="Calibri" w:cs="Times New Roman"/>
                <w:sz w:val="16"/>
              </w:rPr>
              <w:t>DOCUMENTAL</w:t>
            </w:r>
          </w:p>
        </w:tc>
        <w:tc>
          <w:tcPr>
            <w:tcW w:w="169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7E26D536"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28,8%</w:t>
            </w:r>
          </w:p>
        </w:tc>
        <w:tc>
          <w:tcPr>
            <w:tcW w:w="1416"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32CE70F4"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71,2%</w:t>
            </w:r>
          </w:p>
        </w:tc>
        <w:tc>
          <w:tcPr>
            <w:tcW w:w="1109" w:type="dxa"/>
            <w:vAlign w:val="center"/>
          </w:tcPr>
          <w:p w14:paraId="34D00FB1" w14:textId="77777777" w:rsidR="00C4477E" w:rsidRPr="00C4477E" w:rsidRDefault="00C4477E" w:rsidP="00C4477E">
            <w:pPr>
              <w:widowControl w:val="0"/>
              <w:spacing w:before="27" w:after="0" w:line="240" w:lineRule="auto"/>
              <w:ind w:left="155" w:right="138"/>
              <w:jc w:val="center"/>
              <w:rPr>
                <w:rFonts w:ascii="Calibri" w:eastAsia="Calibri" w:hAnsi="Calibri" w:cs="Times New Roman"/>
                <w:sz w:val="16"/>
              </w:rPr>
            </w:pPr>
            <w:r w:rsidRPr="00C4477E">
              <w:rPr>
                <w:rFonts w:ascii="Calibri" w:eastAsia="Calibri" w:hAnsi="Calibri" w:cs="Calibri"/>
                <w:sz w:val="20"/>
                <w:szCs w:val="20"/>
              </w:rPr>
              <w:t>100%</w:t>
            </w:r>
          </w:p>
        </w:tc>
      </w:tr>
      <w:tr w:rsidR="00C4477E" w:rsidRPr="00C4477E" w14:paraId="73E47803" w14:textId="77777777" w:rsidTr="60D5E455">
        <w:trPr>
          <w:trHeight w:val="227"/>
          <w:jc w:val="center"/>
        </w:trPr>
        <w:tc>
          <w:tcPr>
            <w:tcW w:w="5694" w:type="dxa"/>
            <w:vAlign w:val="center"/>
          </w:tcPr>
          <w:p w14:paraId="11EF9632" w14:textId="77777777" w:rsidR="00C4477E" w:rsidRPr="00C4477E" w:rsidRDefault="00C4477E" w:rsidP="00C4477E">
            <w:pPr>
              <w:widowControl w:val="0"/>
              <w:spacing w:before="32" w:after="0" w:line="240" w:lineRule="auto"/>
              <w:ind w:left="19"/>
              <w:rPr>
                <w:rFonts w:ascii="Calibri" w:eastAsia="Calibri" w:hAnsi="Calibri" w:cs="Times New Roman"/>
                <w:sz w:val="16"/>
              </w:rPr>
            </w:pPr>
            <w:r w:rsidRPr="00C4477E">
              <w:rPr>
                <w:rFonts w:ascii="Calibri" w:eastAsia="Calibri" w:hAnsi="Calibri" w:cs="Times New Roman"/>
                <w:sz w:val="16"/>
              </w:rPr>
              <w:t>GESTIÓN</w:t>
            </w:r>
            <w:r w:rsidRPr="00C4477E">
              <w:rPr>
                <w:rFonts w:ascii="Calibri" w:eastAsia="Calibri" w:hAnsi="Calibri" w:cs="Times New Roman"/>
                <w:spacing w:val="-2"/>
                <w:sz w:val="16"/>
              </w:rPr>
              <w:t xml:space="preserve"> </w:t>
            </w:r>
            <w:r w:rsidRPr="00C4477E">
              <w:rPr>
                <w:rFonts w:ascii="Calibri" w:eastAsia="Calibri" w:hAnsi="Calibri" w:cs="Times New Roman"/>
                <w:sz w:val="16"/>
              </w:rPr>
              <w:t>AMBIENTAL</w:t>
            </w:r>
          </w:p>
        </w:tc>
        <w:tc>
          <w:tcPr>
            <w:tcW w:w="169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2F61BACE" w14:textId="77777777" w:rsidR="00C4477E" w:rsidRPr="00C4477E" w:rsidRDefault="00C4477E" w:rsidP="00C4477E">
            <w:pPr>
              <w:widowControl w:val="0"/>
              <w:spacing w:before="32" w:after="0" w:line="240" w:lineRule="auto"/>
              <w:jc w:val="center"/>
              <w:rPr>
                <w:rFonts w:ascii="Calibri" w:eastAsia="Calibri" w:hAnsi="Calibri" w:cs="Times New Roman"/>
                <w:sz w:val="16"/>
              </w:rPr>
            </w:pPr>
            <w:r w:rsidRPr="00C4477E">
              <w:rPr>
                <w:rFonts w:ascii="Calibri" w:eastAsia="Calibri" w:hAnsi="Calibri" w:cs="Calibri"/>
                <w:sz w:val="20"/>
                <w:szCs w:val="20"/>
              </w:rPr>
              <w:t>34,6%</w:t>
            </w:r>
          </w:p>
        </w:tc>
        <w:tc>
          <w:tcPr>
            <w:tcW w:w="1416"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534844FB" w14:textId="77777777" w:rsidR="00C4477E" w:rsidRPr="00C4477E" w:rsidRDefault="00C4477E" w:rsidP="00C4477E">
            <w:pPr>
              <w:widowControl w:val="0"/>
              <w:spacing w:before="32" w:after="0" w:line="240" w:lineRule="auto"/>
              <w:ind w:right="53"/>
              <w:jc w:val="center"/>
              <w:rPr>
                <w:rFonts w:ascii="Calibri" w:eastAsia="Calibri" w:hAnsi="Calibri" w:cs="Times New Roman"/>
                <w:sz w:val="16"/>
              </w:rPr>
            </w:pPr>
            <w:r w:rsidRPr="00C4477E">
              <w:rPr>
                <w:rFonts w:ascii="Calibri" w:eastAsia="Calibri" w:hAnsi="Calibri" w:cs="Calibri"/>
                <w:sz w:val="20"/>
                <w:szCs w:val="20"/>
              </w:rPr>
              <w:t>65,4%</w:t>
            </w:r>
          </w:p>
        </w:tc>
        <w:tc>
          <w:tcPr>
            <w:tcW w:w="1109" w:type="dxa"/>
            <w:vAlign w:val="center"/>
          </w:tcPr>
          <w:p w14:paraId="168B2A5A" w14:textId="77777777" w:rsidR="00C4477E" w:rsidRPr="00C4477E" w:rsidRDefault="00C4477E" w:rsidP="00C4477E">
            <w:pPr>
              <w:widowControl w:val="0"/>
              <w:spacing w:before="32" w:after="0" w:line="240" w:lineRule="auto"/>
              <w:ind w:left="155" w:right="138"/>
              <w:jc w:val="center"/>
              <w:rPr>
                <w:rFonts w:ascii="Calibri" w:eastAsia="Calibri" w:hAnsi="Calibri" w:cs="Times New Roman"/>
                <w:sz w:val="16"/>
              </w:rPr>
            </w:pPr>
            <w:r w:rsidRPr="00C4477E">
              <w:rPr>
                <w:rFonts w:ascii="Calibri" w:eastAsia="Calibri" w:hAnsi="Calibri" w:cs="Calibri"/>
                <w:sz w:val="20"/>
                <w:szCs w:val="20"/>
              </w:rPr>
              <w:t>100%</w:t>
            </w:r>
          </w:p>
        </w:tc>
      </w:tr>
      <w:tr w:rsidR="00C4477E" w:rsidRPr="00C4477E" w14:paraId="40C25A71" w14:textId="77777777" w:rsidTr="60D5E455">
        <w:trPr>
          <w:trHeight w:val="227"/>
          <w:jc w:val="center"/>
        </w:trPr>
        <w:tc>
          <w:tcPr>
            <w:tcW w:w="5694" w:type="dxa"/>
            <w:vAlign w:val="center"/>
          </w:tcPr>
          <w:p w14:paraId="1EDD0992" w14:textId="77777777" w:rsidR="00C4477E" w:rsidRPr="00C4477E" w:rsidRDefault="00C4477E" w:rsidP="00C4477E">
            <w:pPr>
              <w:widowControl w:val="0"/>
              <w:spacing w:before="27" w:after="0" w:line="240" w:lineRule="auto"/>
              <w:ind w:left="19"/>
              <w:rPr>
                <w:rFonts w:ascii="Calibri" w:eastAsia="Calibri" w:hAnsi="Calibri" w:cs="Times New Roman"/>
                <w:sz w:val="16"/>
              </w:rPr>
            </w:pPr>
            <w:r w:rsidRPr="00C4477E">
              <w:rPr>
                <w:rFonts w:ascii="Calibri" w:eastAsia="Calibri" w:hAnsi="Calibri" w:cs="Times New Roman"/>
                <w:sz w:val="16"/>
              </w:rPr>
              <w:t>GESTIÓN</w:t>
            </w:r>
            <w:r w:rsidRPr="00C4477E">
              <w:rPr>
                <w:rFonts w:ascii="Calibri" w:eastAsia="Calibri" w:hAnsi="Calibri" w:cs="Times New Roman"/>
                <w:spacing w:val="-2"/>
                <w:sz w:val="16"/>
              </w:rPr>
              <w:t xml:space="preserve"> </w:t>
            </w:r>
            <w:r w:rsidRPr="00C4477E">
              <w:rPr>
                <w:rFonts w:ascii="Calibri" w:eastAsia="Calibri" w:hAnsi="Calibri" w:cs="Times New Roman"/>
                <w:sz w:val="16"/>
              </w:rPr>
              <w:t>FINANCIERA</w:t>
            </w:r>
          </w:p>
        </w:tc>
        <w:tc>
          <w:tcPr>
            <w:tcW w:w="169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20C4F0E5"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61,3%</w:t>
            </w:r>
          </w:p>
        </w:tc>
        <w:tc>
          <w:tcPr>
            <w:tcW w:w="1416"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3E5A4647"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38,8%</w:t>
            </w:r>
          </w:p>
        </w:tc>
        <w:tc>
          <w:tcPr>
            <w:tcW w:w="1109" w:type="dxa"/>
            <w:vAlign w:val="center"/>
          </w:tcPr>
          <w:p w14:paraId="2846D767" w14:textId="77777777" w:rsidR="00C4477E" w:rsidRPr="00C4477E" w:rsidRDefault="00C4477E" w:rsidP="00C4477E">
            <w:pPr>
              <w:widowControl w:val="0"/>
              <w:spacing w:before="27" w:after="0" w:line="240" w:lineRule="auto"/>
              <w:ind w:left="155" w:right="138"/>
              <w:jc w:val="center"/>
              <w:rPr>
                <w:rFonts w:ascii="Calibri" w:eastAsia="Calibri" w:hAnsi="Calibri" w:cs="Times New Roman"/>
                <w:sz w:val="16"/>
              </w:rPr>
            </w:pPr>
            <w:r w:rsidRPr="00C4477E">
              <w:rPr>
                <w:rFonts w:ascii="Calibri" w:eastAsia="Calibri" w:hAnsi="Calibri" w:cs="Calibri"/>
                <w:sz w:val="20"/>
                <w:szCs w:val="20"/>
              </w:rPr>
              <w:t>100%</w:t>
            </w:r>
          </w:p>
        </w:tc>
      </w:tr>
      <w:tr w:rsidR="00C4477E" w:rsidRPr="00C4477E" w14:paraId="4A07D525" w14:textId="77777777" w:rsidTr="60D5E455">
        <w:trPr>
          <w:trHeight w:val="227"/>
          <w:jc w:val="center"/>
        </w:trPr>
        <w:tc>
          <w:tcPr>
            <w:tcW w:w="5694" w:type="dxa"/>
            <w:vAlign w:val="center"/>
          </w:tcPr>
          <w:p w14:paraId="7B147A96" w14:textId="77777777" w:rsidR="00C4477E" w:rsidRPr="00C4477E" w:rsidRDefault="00C4477E" w:rsidP="00C4477E">
            <w:pPr>
              <w:widowControl w:val="0"/>
              <w:spacing w:before="27" w:after="0" w:line="240" w:lineRule="auto"/>
              <w:ind w:left="19"/>
              <w:rPr>
                <w:rFonts w:ascii="Calibri" w:eastAsia="Calibri" w:hAnsi="Calibri" w:cs="Times New Roman"/>
                <w:sz w:val="16"/>
              </w:rPr>
            </w:pPr>
            <w:r w:rsidRPr="00C4477E">
              <w:rPr>
                <w:rFonts w:ascii="Calibri" w:eastAsia="Calibri" w:hAnsi="Calibri" w:cs="Times New Roman"/>
                <w:sz w:val="16"/>
              </w:rPr>
              <w:t>GESTIÓN</w:t>
            </w:r>
            <w:r w:rsidRPr="00C4477E">
              <w:rPr>
                <w:rFonts w:ascii="Calibri" w:eastAsia="Calibri" w:hAnsi="Calibri" w:cs="Times New Roman"/>
                <w:spacing w:val="-2"/>
                <w:sz w:val="16"/>
              </w:rPr>
              <w:t xml:space="preserve"> </w:t>
            </w:r>
            <w:r w:rsidRPr="00C4477E">
              <w:rPr>
                <w:rFonts w:ascii="Calibri" w:eastAsia="Calibri" w:hAnsi="Calibri" w:cs="Times New Roman"/>
                <w:sz w:val="16"/>
              </w:rPr>
              <w:t>DE</w:t>
            </w:r>
            <w:r w:rsidRPr="00C4477E">
              <w:rPr>
                <w:rFonts w:ascii="Calibri" w:eastAsia="Calibri" w:hAnsi="Calibri" w:cs="Times New Roman"/>
                <w:spacing w:val="-2"/>
                <w:sz w:val="16"/>
              </w:rPr>
              <w:t xml:space="preserve"> </w:t>
            </w:r>
            <w:r w:rsidRPr="00C4477E">
              <w:rPr>
                <w:rFonts w:ascii="Calibri" w:eastAsia="Calibri" w:hAnsi="Calibri" w:cs="Times New Roman"/>
                <w:sz w:val="16"/>
              </w:rPr>
              <w:t>LABORATORIO</w:t>
            </w:r>
          </w:p>
        </w:tc>
        <w:tc>
          <w:tcPr>
            <w:tcW w:w="169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5BAFCF04"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40,0%</w:t>
            </w:r>
          </w:p>
        </w:tc>
        <w:tc>
          <w:tcPr>
            <w:tcW w:w="1416"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02A5B67B"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60,0%</w:t>
            </w:r>
          </w:p>
        </w:tc>
        <w:tc>
          <w:tcPr>
            <w:tcW w:w="1109" w:type="dxa"/>
            <w:vAlign w:val="center"/>
          </w:tcPr>
          <w:p w14:paraId="2A5640FC" w14:textId="77777777" w:rsidR="00C4477E" w:rsidRPr="00C4477E" w:rsidRDefault="00C4477E" w:rsidP="00C4477E">
            <w:pPr>
              <w:widowControl w:val="0"/>
              <w:spacing w:before="27" w:after="0" w:line="240" w:lineRule="auto"/>
              <w:ind w:left="155" w:right="138"/>
              <w:jc w:val="center"/>
              <w:rPr>
                <w:rFonts w:ascii="Calibri" w:eastAsia="Calibri" w:hAnsi="Calibri" w:cs="Times New Roman"/>
                <w:sz w:val="16"/>
              </w:rPr>
            </w:pPr>
            <w:r w:rsidRPr="00C4477E">
              <w:rPr>
                <w:rFonts w:ascii="Calibri" w:eastAsia="Calibri" w:hAnsi="Calibri" w:cs="Calibri"/>
                <w:sz w:val="20"/>
                <w:szCs w:val="20"/>
              </w:rPr>
              <w:t>100%</w:t>
            </w:r>
          </w:p>
        </w:tc>
      </w:tr>
      <w:tr w:rsidR="00C4477E" w:rsidRPr="00C4477E" w14:paraId="20742FB2" w14:textId="77777777" w:rsidTr="60D5E455">
        <w:trPr>
          <w:trHeight w:val="227"/>
          <w:jc w:val="center"/>
        </w:trPr>
        <w:tc>
          <w:tcPr>
            <w:tcW w:w="5694" w:type="dxa"/>
            <w:vAlign w:val="center"/>
          </w:tcPr>
          <w:p w14:paraId="2988D5DE" w14:textId="77777777" w:rsidR="00C4477E" w:rsidRPr="00C4477E" w:rsidRDefault="00C4477E" w:rsidP="00C4477E">
            <w:pPr>
              <w:widowControl w:val="0"/>
              <w:spacing w:before="27" w:after="0" w:line="240" w:lineRule="auto"/>
              <w:ind w:left="19"/>
              <w:rPr>
                <w:rFonts w:ascii="Calibri" w:eastAsia="Calibri" w:hAnsi="Calibri" w:cs="Times New Roman"/>
                <w:sz w:val="16"/>
              </w:rPr>
            </w:pPr>
            <w:r w:rsidRPr="00C4477E">
              <w:rPr>
                <w:rFonts w:ascii="Calibri" w:eastAsia="Calibri" w:hAnsi="Calibri" w:cs="Times New Roman"/>
                <w:sz w:val="16"/>
              </w:rPr>
              <w:t>GESTIÓN</w:t>
            </w:r>
            <w:r w:rsidRPr="00C4477E">
              <w:rPr>
                <w:rFonts w:ascii="Calibri" w:eastAsia="Calibri" w:hAnsi="Calibri" w:cs="Times New Roman"/>
                <w:spacing w:val="-2"/>
                <w:sz w:val="16"/>
              </w:rPr>
              <w:t xml:space="preserve"> </w:t>
            </w:r>
            <w:r w:rsidRPr="00C4477E">
              <w:rPr>
                <w:rFonts w:ascii="Calibri" w:eastAsia="Calibri" w:hAnsi="Calibri" w:cs="Times New Roman"/>
                <w:sz w:val="16"/>
              </w:rPr>
              <w:t>DE</w:t>
            </w:r>
            <w:r w:rsidRPr="00C4477E">
              <w:rPr>
                <w:rFonts w:ascii="Calibri" w:eastAsia="Calibri" w:hAnsi="Calibri" w:cs="Times New Roman"/>
                <w:spacing w:val="-1"/>
                <w:sz w:val="16"/>
              </w:rPr>
              <w:t xml:space="preserve"> </w:t>
            </w:r>
            <w:r w:rsidRPr="00C4477E">
              <w:rPr>
                <w:rFonts w:ascii="Calibri" w:eastAsia="Calibri" w:hAnsi="Calibri" w:cs="Times New Roman"/>
                <w:sz w:val="16"/>
              </w:rPr>
              <w:t>RECURSOS</w:t>
            </w:r>
            <w:r w:rsidRPr="00C4477E">
              <w:rPr>
                <w:rFonts w:ascii="Calibri" w:eastAsia="Calibri" w:hAnsi="Calibri" w:cs="Times New Roman"/>
                <w:spacing w:val="-1"/>
                <w:sz w:val="16"/>
              </w:rPr>
              <w:t xml:space="preserve"> </w:t>
            </w:r>
            <w:r w:rsidRPr="00C4477E">
              <w:rPr>
                <w:rFonts w:ascii="Calibri" w:eastAsia="Calibri" w:hAnsi="Calibri" w:cs="Times New Roman"/>
                <w:sz w:val="16"/>
              </w:rPr>
              <w:t>FÍSICOS</w:t>
            </w:r>
          </w:p>
        </w:tc>
        <w:tc>
          <w:tcPr>
            <w:tcW w:w="169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01816EEF"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62,6%</w:t>
            </w:r>
          </w:p>
        </w:tc>
        <w:tc>
          <w:tcPr>
            <w:tcW w:w="1416"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5D896CA9"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37,5%</w:t>
            </w:r>
          </w:p>
        </w:tc>
        <w:tc>
          <w:tcPr>
            <w:tcW w:w="1109" w:type="dxa"/>
            <w:vAlign w:val="center"/>
          </w:tcPr>
          <w:p w14:paraId="7C1A852E" w14:textId="77777777" w:rsidR="00C4477E" w:rsidRPr="00C4477E" w:rsidRDefault="00C4477E" w:rsidP="00C4477E">
            <w:pPr>
              <w:widowControl w:val="0"/>
              <w:spacing w:before="27" w:after="0" w:line="240" w:lineRule="auto"/>
              <w:ind w:left="155" w:right="138"/>
              <w:jc w:val="center"/>
              <w:rPr>
                <w:rFonts w:ascii="Calibri" w:eastAsia="Calibri" w:hAnsi="Calibri" w:cs="Times New Roman"/>
                <w:sz w:val="16"/>
              </w:rPr>
            </w:pPr>
            <w:r w:rsidRPr="00C4477E">
              <w:rPr>
                <w:rFonts w:ascii="Calibri" w:eastAsia="Calibri" w:hAnsi="Calibri" w:cs="Calibri"/>
                <w:sz w:val="20"/>
                <w:szCs w:val="20"/>
              </w:rPr>
              <w:t>100%</w:t>
            </w:r>
          </w:p>
        </w:tc>
      </w:tr>
      <w:tr w:rsidR="00C4477E" w:rsidRPr="00C4477E" w14:paraId="566E0567" w14:textId="77777777" w:rsidTr="60D5E455">
        <w:trPr>
          <w:trHeight w:val="227"/>
          <w:jc w:val="center"/>
        </w:trPr>
        <w:tc>
          <w:tcPr>
            <w:tcW w:w="5694" w:type="dxa"/>
            <w:vAlign w:val="center"/>
          </w:tcPr>
          <w:p w14:paraId="24568E6A" w14:textId="77777777" w:rsidR="00C4477E" w:rsidRPr="00C4477E" w:rsidRDefault="00C4477E" w:rsidP="00C4477E">
            <w:pPr>
              <w:widowControl w:val="0"/>
              <w:spacing w:before="27" w:after="0" w:line="240" w:lineRule="auto"/>
              <w:ind w:left="19"/>
              <w:rPr>
                <w:rFonts w:ascii="Calibri" w:eastAsia="Calibri" w:hAnsi="Calibri" w:cs="Times New Roman"/>
                <w:sz w:val="16"/>
              </w:rPr>
            </w:pPr>
            <w:r w:rsidRPr="00C4477E">
              <w:rPr>
                <w:rFonts w:ascii="Calibri" w:eastAsia="Calibri" w:hAnsi="Calibri" w:cs="Times New Roman"/>
                <w:sz w:val="16"/>
              </w:rPr>
              <w:t>GESTIÓN</w:t>
            </w:r>
            <w:r w:rsidRPr="00C4477E">
              <w:rPr>
                <w:rFonts w:ascii="Calibri" w:eastAsia="Calibri" w:hAnsi="Calibri" w:cs="Times New Roman"/>
                <w:spacing w:val="-2"/>
                <w:sz w:val="16"/>
              </w:rPr>
              <w:t xml:space="preserve"> </w:t>
            </w:r>
            <w:r w:rsidRPr="00C4477E">
              <w:rPr>
                <w:rFonts w:ascii="Calibri" w:eastAsia="Calibri" w:hAnsi="Calibri" w:cs="Times New Roman"/>
                <w:sz w:val="16"/>
              </w:rPr>
              <w:t>DE</w:t>
            </w:r>
            <w:r w:rsidRPr="00C4477E">
              <w:rPr>
                <w:rFonts w:ascii="Calibri" w:eastAsia="Calibri" w:hAnsi="Calibri" w:cs="Times New Roman"/>
                <w:spacing w:val="-2"/>
                <w:sz w:val="16"/>
              </w:rPr>
              <w:t xml:space="preserve"> </w:t>
            </w:r>
            <w:r w:rsidRPr="00C4477E">
              <w:rPr>
                <w:rFonts w:ascii="Calibri" w:eastAsia="Calibri" w:hAnsi="Calibri" w:cs="Times New Roman"/>
                <w:sz w:val="16"/>
              </w:rPr>
              <w:t>SERVICIOS</w:t>
            </w:r>
            <w:r w:rsidRPr="00C4477E">
              <w:rPr>
                <w:rFonts w:ascii="Calibri" w:eastAsia="Calibri" w:hAnsi="Calibri" w:cs="Times New Roman"/>
                <w:spacing w:val="-2"/>
                <w:sz w:val="16"/>
              </w:rPr>
              <w:t xml:space="preserve"> </w:t>
            </w:r>
            <w:r w:rsidRPr="00C4477E">
              <w:rPr>
                <w:rFonts w:ascii="Calibri" w:eastAsia="Calibri" w:hAnsi="Calibri" w:cs="Times New Roman"/>
                <w:sz w:val="16"/>
              </w:rPr>
              <w:t>E</w:t>
            </w:r>
            <w:r w:rsidRPr="00C4477E">
              <w:rPr>
                <w:rFonts w:ascii="Calibri" w:eastAsia="Calibri" w:hAnsi="Calibri" w:cs="Times New Roman"/>
                <w:spacing w:val="-2"/>
                <w:sz w:val="16"/>
              </w:rPr>
              <w:t xml:space="preserve"> </w:t>
            </w:r>
            <w:r w:rsidRPr="00C4477E">
              <w:rPr>
                <w:rFonts w:ascii="Calibri" w:eastAsia="Calibri" w:hAnsi="Calibri" w:cs="Times New Roman"/>
                <w:sz w:val="16"/>
              </w:rPr>
              <w:t>INFRAESTRUCTURA</w:t>
            </w:r>
            <w:r w:rsidRPr="00C4477E">
              <w:rPr>
                <w:rFonts w:ascii="Calibri" w:eastAsia="Calibri" w:hAnsi="Calibri" w:cs="Times New Roman"/>
                <w:spacing w:val="-2"/>
                <w:sz w:val="16"/>
              </w:rPr>
              <w:t xml:space="preserve"> </w:t>
            </w:r>
            <w:r w:rsidRPr="00C4477E">
              <w:rPr>
                <w:rFonts w:ascii="Calibri" w:eastAsia="Calibri" w:hAnsi="Calibri" w:cs="Times New Roman"/>
                <w:sz w:val="16"/>
              </w:rPr>
              <w:t>TECNOLÓGICA</w:t>
            </w:r>
          </w:p>
        </w:tc>
        <w:tc>
          <w:tcPr>
            <w:tcW w:w="169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27A24EAD"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24,0%</w:t>
            </w:r>
          </w:p>
        </w:tc>
        <w:tc>
          <w:tcPr>
            <w:tcW w:w="1416"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18B11858"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76,0%</w:t>
            </w:r>
          </w:p>
        </w:tc>
        <w:tc>
          <w:tcPr>
            <w:tcW w:w="1109" w:type="dxa"/>
            <w:vAlign w:val="center"/>
          </w:tcPr>
          <w:p w14:paraId="5CFFA51C" w14:textId="77777777" w:rsidR="00C4477E" w:rsidRPr="00C4477E" w:rsidRDefault="00C4477E" w:rsidP="00C4477E">
            <w:pPr>
              <w:widowControl w:val="0"/>
              <w:spacing w:before="27" w:after="0" w:line="240" w:lineRule="auto"/>
              <w:ind w:left="155" w:right="138"/>
              <w:jc w:val="center"/>
              <w:rPr>
                <w:rFonts w:ascii="Calibri" w:eastAsia="Calibri" w:hAnsi="Calibri" w:cs="Times New Roman"/>
                <w:sz w:val="16"/>
              </w:rPr>
            </w:pPr>
            <w:r w:rsidRPr="00C4477E">
              <w:rPr>
                <w:rFonts w:ascii="Calibri" w:eastAsia="Calibri" w:hAnsi="Calibri" w:cs="Calibri"/>
                <w:sz w:val="20"/>
                <w:szCs w:val="20"/>
              </w:rPr>
              <w:t>100%</w:t>
            </w:r>
          </w:p>
        </w:tc>
      </w:tr>
      <w:tr w:rsidR="00C4477E" w:rsidRPr="00C4477E" w14:paraId="0EC4AA4F" w14:textId="77777777" w:rsidTr="60D5E455">
        <w:trPr>
          <w:trHeight w:val="227"/>
          <w:jc w:val="center"/>
        </w:trPr>
        <w:tc>
          <w:tcPr>
            <w:tcW w:w="5694" w:type="dxa"/>
            <w:vAlign w:val="center"/>
          </w:tcPr>
          <w:p w14:paraId="55D21F47" w14:textId="77777777" w:rsidR="00C4477E" w:rsidRPr="00C4477E" w:rsidRDefault="00C4477E" w:rsidP="00C4477E">
            <w:pPr>
              <w:widowControl w:val="0"/>
              <w:spacing w:before="27" w:after="0" w:line="240" w:lineRule="auto"/>
              <w:ind w:left="19"/>
              <w:rPr>
                <w:rFonts w:ascii="Calibri" w:eastAsia="Calibri" w:hAnsi="Calibri" w:cs="Times New Roman"/>
                <w:sz w:val="16"/>
              </w:rPr>
            </w:pPr>
            <w:r w:rsidRPr="00C4477E">
              <w:rPr>
                <w:rFonts w:ascii="Calibri" w:eastAsia="Calibri" w:hAnsi="Calibri" w:cs="Times New Roman"/>
                <w:sz w:val="16"/>
              </w:rPr>
              <w:t>GESTIÓN</w:t>
            </w:r>
            <w:r w:rsidRPr="00C4477E">
              <w:rPr>
                <w:rFonts w:ascii="Calibri" w:eastAsia="Calibri" w:hAnsi="Calibri" w:cs="Times New Roman"/>
                <w:spacing w:val="-2"/>
                <w:sz w:val="16"/>
              </w:rPr>
              <w:t xml:space="preserve"> </w:t>
            </w:r>
            <w:r w:rsidRPr="00C4477E">
              <w:rPr>
                <w:rFonts w:ascii="Calibri" w:eastAsia="Calibri" w:hAnsi="Calibri" w:cs="Times New Roman"/>
                <w:sz w:val="16"/>
              </w:rPr>
              <w:t>DEL</w:t>
            </w:r>
            <w:r w:rsidRPr="00C4477E">
              <w:rPr>
                <w:rFonts w:ascii="Calibri" w:eastAsia="Calibri" w:hAnsi="Calibri" w:cs="Times New Roman"/>
                <w:spacing w:val="-2"/>
                <w:sz w:val="16"/>
              </w:rPr>
              <w:t xml:space="preserve"> </w:t>
            </w:r>
            <w:r w:rsidRPr="00C4477E">
              <w:rPr>
                <w:rFonts w:ascii="Calibri" w:eastAsia="Calibri" w:hAnsi="Calibri" w:cs="Times New Roman"/>
                <w:sz w:val="16"/>
              </w:rPr>
              <w:t>TALENTO</w:t>
            </w:r>
            <w:r w:rsidRPr="00C4477E">
              <w:rPr>
                <w:rFonts w:ascii="Calibri" w:eastAsia="Calibri" w:hAnsi="Calibri" w:cs="Times New Roman"/>
                <w:spacing w:val="-2"/>
                <w:sz w:val="16"/>
              </w:rPr>
              <w:t xml:space="preserve"> </w:t>
            </w:r>
            <w:r w:rsidRPr="00C4477E">
              <w:rPr>
                <w:rFonts w:ascii="Calibri" w:eastAsia="Calibri" w:hAnsi="Calibri" w:cs="Times New Roman"/>
                <w:sz w:val="16"/>
              </w:rPr>
              <w:t>HUMANO</w:t>
            </w:r>
          </w:p>
        </w:tc>
        <w:tc>
          <w:tcPr>
            <w:tcW w:w="169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7906BEFB"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60,0%</w:t>
            </w:r>
          </w:p>
        </w:tc>
        <w:tc>
          <w:tcPr>
            <w:tcW w:w="1416"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12D99B5F"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40,0%</w:t>
            </w:r>
          </w:p>
        </w:tc>
        <w:tc>
          <w:tcPr>
            <w:tcW w:w="1109" w:type="dxa"/>
            <w:vAlign w:val="center"/>
          </w:tcPr>
          <w:p w14:paraId="412A4C7A" w14:textId="77777777" w:rsidR="00C4477E" w:rsidRPr="00C4477E" w:rsidRDefault="00C4477E" w:rsidP="00C4477E">
            <w:pPr>
              <w:widowControl w:val="0"/>
              <w:spacing w:before="27" w:after="0" w:line="240" w:lineRule="auto"/>
              <w:ind w:left="155" w:right="138"/>
              <w:jc w:val="center"/>
              <w:rPr>
                <w:rFonts w:ascii="Calibri" w:eastAsia="Calibri" w:hAnsi="Calibri" w:cs="Times New Roman"/>
                <w:sz w:val="16"/>
              </w:rPr>
            </w:pPr>
            <w:r w:rsidRPr="00C4477E">
              <w:rPr>
                <w:rFonts w:ascii="Calibri" w:eastAsia="Calibri" w:hAnsi="Calibri" w:cs="Calibri"/>
                <w:sz w:val="20"/>
                <w:szCs w:val="20"/>
              </w:rPr>
              <w:t>100%</w:t>
            </w:r>
          </w:p>
        </w:tc>
      </w:tr>
      <w:tr w:rsidR="00C4477E" w:rsidRPr="00C4477E" w14:paraId="3C28DAC1" w14:textId="77777777" w:rsidTr="60D5E455">
        <w:trPr>
          <w:trHeight w:val="227"/>
          <w:jc w:val="center"/>
        </w:trPr>
        <w:tc>
          <w:tcPr>
            <w:tcW w:w="5694" w:type="dxa"/>
            <w:vAlign w:val="center"/>
          </w:tcPr>
          <w:p w14:paraId="29C63ED7" w14:textId="77777777" w:rsidR="00C4477E" w:rsidRPr="00C4477E" w:rsidRDefault="00C4477E" w:rsidP="00C4477E">
            <w:pPr>
              <w:widowControl w:val="0"/>
              <w:spacing w:before="27" w:after="0" w:line="240" w:lineRule="auto"/>
              <w:ind w:left="19"/>
              <w:rPr>
                <w:rFonts w:ascii="Calibri" w:eastAsia="Calibri" w:hAnsi="Calibri" w:cs="Times New Roman"/>
                <w:sz w:val="16"/>
              </w:rPr>
            </w:pPr>
            <w:r w:rsidRPr="00C4477E">
              <w:rPr>
                <w:rFonts w:ascii="Calibri" w:eastAsia="Calibri" w:hAnsi="Calibri" w:cs="Times New Roman"/>
                <w:sz w:val="16"/>
              </w:rPr>
              <w:t>INTERVENCIÓN</w:t>
            </w:r>
            <w:r w:rsidRPr="00C4477E">
              <w:rPr>
                <w:rFonts w:ascii="Calibri" w:eastAsia="Calibri" w:hAnsi="Calibri" w:cs="Times New Roman"/>
                <w:spacing w:val="-2"/>
                <w:sz w:val="16"/>
              </w:rPr>
              <w:t xml:space="preserve"> </w:t>
            </w:r>
            <w:r w:rsidRPr="00C4477E">
              <w:rPr>
                <w:rFonts w:ascii="Calibri" w:eastAsia="Calibri" w:hAnsi="Calibri" w:cs="Times New Roman"/>
                <w:sz w:val="16"/>
              </w:rPr>
              <w:t>DE</w:t>
            </w:r>
            <w:r w:rsidRPr="00C4477E">
              <w:rPr>
                <w:rFonts w:ascii="Calibri" w:eastAsia="Calibri" w:hAnsi="Calibri" w:cs="Times New Roman"/>
                <w:spacing w:val="-1"/>
                <w:sz w:val="16"/>
              </w:rPr>
              <w:t xml:space="preserve"> </w:t>
            </w:r>
            <w:r w:rsidRPr="00C4477E">
              <w:rPr>
                <w:rFonts w:ascii="Calibri" w:eastAsia="Calibri" w:hAnsi="Calibri" w:cs="Times New Roman"/>
                <w:sz w:val="16"/>
              </w:rPr>
              <w:t>LA</w:t>
            </w:r>
            <w:r w:rsidRPr="00C4477E">
              <w:rPr>
                <w:rFonts w:ascii="Calibri" w:eastAsia="Calibri" w:hAnsi="Calibri" w:cs="Times New Roman"/>
                <w:spacing w:val="-1"/>
                <w:sz w:val="16"/>
              </w:rPr>
              <w:t xml:space="preserve"> </w:t>
            </w:r>
            <w:r w:rsidRPr="00C4477E">
              <w:rPr>
                <w:rFonts w:ascii="Calibri" w:eastAsia="Calibri" w:hAnsi="Calibri" w:cs="Times New Roman"/>
                <w:sz w:val="16"/>
              </w:rPr>
              <w:t>MALLA</w:t>
            </w:r>
            <w:r w:rsidRPr="00C4477E">
              <w:rPr>
                <w:rFonts w:ascii="Calibri" w:eastAsia="Calibri" w:hAnsi="Calibri" w:cs="Times New Roman"/>
                <w:spacing w:val="-3"/>
                <w:sz w:val="16"/>
              </w:rPr>
              <w:t xml:space="preserve"> </w:t>
            </w:r>
            <w:r w:rsidRPr="00C4477E">
              <w:rPr>
                <w:rFonts w:ascii="Calibri" w:eastAsia="Calibri" w:hAnsi="Calibri" w:cs="Times New Roman"/>
                <w:sz w:val="16"/>
              </w:rPr>
              <w:t>VIAL</w:t>
            </w:r>
          </w:p>
        </w:tc>
        <w:tc>
          <w:tcPr>
            <w:tcW w:w="169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3565830A"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53,3%</w:t>
            </w:r>
          </w:p>
        </w:tc>
        <w:tc>
          <w:tcPr>
            <w:tcW w:w="1416"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1260F4AC"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46,7%</w:t>
            </w:r>
          </w:p>
        </w:tc>
        <w:tc>
          <w:tcPr>
            <w:tcW w:w="1109" w:type="dxa"/>
            <w:vAlign w:val="center"/>
          </w:tcPr>
          <w:p w14:paraId="2C971C63" w14:textId="77777777" w:rsidR="00C4477E" w:rsidRPr="00C4477E" w:rsidRDefault="00C4477E" w:rsidP="00C4477E">
            <w:pPr>
              <w:widowControl w:val="0"/>
              <w:spacing w:before="27" w:after="0" w:line="240" w:lineRule="auto"/>
              <w:ind w:left="155" w:right="138"/>
              <w:jc w:val="center"/>
              <w:rPr>
                <w:rFonts w:ascii="Calibri" w:eastAsia="Calibri" w:hAnsi="Calibri" w:cs="Times New Roman"/>
                <w:sz w:val="16"/>
              </w:rPr>
            </w:pPr>
            <w:r w:rsidRPr="00C4477E">
              <w:rPr>
                <w:rFonts w:ascii="Calibri" w:eastAsia="Calibri" w:hAnsi="Calibri" w:cs="Calibri"/>
                <w:sz w:val="20"/>
                <w:szCs w:val="20"/>
              </w:rPr>
              <w:t>100%</w:t>
            </w:r>
          </w:p>
        </w:tc>
      </w:tr>
      <w:tr w:rsidR="00C4477E" w:rsidRPr="00C4477E" w14:paraId="4F071206" w14:textId="77777777" w:rsidTr="60D5E455">
        <w:trPr>
          <w:trHeight w:val="227"/>
          <w:jc w:val="center"/>
        </w:trPr>
        <w:tc>
          <w:tcPr>
            <w:tcW w:w="5694" w:type="dxa"/>
            <w:vAlign w:val="center"/>
          </w:tcPr>
          <w:p w14:paraId="065D0152" w14:textId="77777777" w:rsidR="00C4477E" w:rsidRPr="00C4477E" w:rsidRDefault="00C4477E" w:rsidP="00C4477E">
            <w:pPr>
              <w:widowControl w:val="0"/>
              <w:spacing w:before="27" w:after="0" w:line="240" w:lineRule="auto"/>
              <w:ind w:left="19"/>
              <w:rPr>
                <w:rFonts w:ascii="Calibri" w:eastAsia="Calibri" w:hAnsi="Calibri" w:cs="Times New Roman"/>
                <w:sz w:val="16"/>
              </w:rPr>
            </w:pPr>
            <w:r w:rsidRPr="00C4477E">
              <w:rPr>
                <w:rFonts w:ascii="Calibri" w:eastAsia="Calibri" w:hAnsi="Calibri" w:cs="Times New Roman"/>
                <w:sz w:val="16"/>
              </w:rPr>
              <w:t>GESTIÓN</w:t>
            </w:r>
            <w:r w:rsidRPr="00C4477E">
              <w:rPr>
                <w:rFonts w:ascii="Calibri" w:eastAsia="Calibri" w:hAnsi="Calibri" w:cs="Times New Roman"/>
                <w:spacing w:val="-2"/>
                <w:sz w:val="16"/>
              </w:rPr>
              <w:t xml:space="preserve"> </w:t>
            </w:r>
            <w:r w:rsidRPr="00C4477E">
              <w:rPr>
                <w:rFonts w:ascii="Calibri" w:eastAsia="Calibri" w:hAnsi="Calibri" w:cs="Times New Roman"/>
                <w:sz w:val="16"/>
              </w:rPr>
              <w:t>JURÍDICA</w:t>
            </w:r>
          </w:p>
        </w:tc>
        <w:tc>
          <w:tcPr>
            <w:tcW w:w="169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39086D26"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75,0%</w:t>
            </w:r>
          </w:p>
        </w:tc>
        <w:tc>
          <w:tcPr>
            <w:tcW w:w="1416"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135013CA" w14:textId="77777777" w:rsidR="00C4477E" w:rsidRPr="00C4477E" w:rsidRDefault="00C4477E" w:rsidP="00C4477E">
            <w:pPr>
              <w:widowControl w:val="0"/>
              <w:spacing w:before="27" w:after="0" w:line="240" w:lineRule="auto"/>
              <w:jc w:val="center"/>
              <w:rPr>
                <w:rFonts w:ascii="Calibri" w:eastAsia="Calibri" w:hAnsi="Calibri" w:cs="Times New Roman"/>
                <w:sz w:val="16"/>
              </w:rPr>
            </w:pPr>
            <w:r w:rsidRPr="00C4477E">
              <w:rPr>
                <w:rFonts w:ascii="Calibri" w:eastAsia="Calibri" w:hAnsi="Calibri" w:cs="Calibri"/>
                <w:sz w:val="20"/>
                <w:szCs w:val="20"/>
              </w:rPr>
              <w:t>25,0%</w:t>
            </w:r>
          </w:p>
        </w:tc>
        <w:tc>
          <w:tcPr>
            <w:tcW w:w="1109" w:type="dxa"/>
            <w:vAlign w:val="center"/>
          </w:tcPr>
          <w:p w14:paraId="0213DCB7" w14:textId="77777777" w:rsidR="00C4477E" w:rsidRPr="00C4477E" w:rsidRDefault="00C4477E" w:rsidP="00C4477E">
            <w:pPr>
              <w:widowControl w:val="0"/>
              <w:spacing w:before="27" w:after="0" w:line="240" w:lineRule="auto"/>
              <w:ind w:left="155" w:right="138"/>
              <w:jc w:val="center"/>
              <w:rPr>
                <w:rFonts w:ascii="Calibri" w:eastAsia="Calibri" w:hAnsi="Calibri" w:cs="Times New Roman"/>
                <w:sz w:val="16"/>
              </w:rPr>
            </w:pPr>
            <w:r w:rsidRPr="00C4477E">
              <w:rPr>
                <w:rFonts w:ascii="Calibri" w:eastAsia="Calibri" w:hAnsi="Calibri" w:cs="Calibri"/>
                <w:sz w:val="20"/>
                <w:szCs w:val="20"/>
              </w:rPr>
              <w:t>100%</w:t>
            </w:r>
          </w:p>
        </w:tc>
      </w:tr>
      <w:tr w:rsidR="00C4477E" w:rsidRPr="00C4477E" w14:paraId="660F4C7D" w14:textId="77777777" w:rsidTr="60D5E455">
        <w:trPr>
          <w:trHeight w:val="227"/>
          <w:jc w:val="center"/>
        </w:trPr>
        <w:tc>
          <w:tcPr>
            <w:tcW w:w="5694" w:type="dxa"/>
            <w:vAlign w:val="center"/>
          </w:tcPr>
          <w:p w14:paraId="5D4B5D34" w14:textId="77777777" w:rsidR="00C4477E" w:rsidRPr="00C4477E" w:rsidRDefault="00C4477E" w:rsidP="00C4477E">
            <w:pPr>
              <w:widowControl w:val="0"/>
              <w:spacing w:before="32" w:after="0" w:line="240" w:lineRule="auto"/>
              <w:ind w:left="19"/>
              <w:rPr>
                <w:rFonts w:ascii="Calibri" w:eastAsia="Calibri" w:hAnsi="Calibri" w:cs="Times New Roman"/>
                <w:sz w:val="16"/>
              </w:rPr>
            </w:pPr>
            <w:r w:rsidRPr="00C4477E">
              <w:rPr>
                <w:rFonts w:ascii="Calibri" w:eastAsia="Calibri" w:hAnsi="Calibri" w:cs="Times New Roman"/>
                <w:sz w:val="16"/>
              </w:rPr>
              <w:t>PLANEACIÓN</w:t>
            </w:r>
            <w:r w:rsidRPr="00C4477E">
              <w:rPr>
                <w:rFonts w:ascii="Calibri" w:eastAsia="Calibri" w:hAnsi="Calibri" w:cs="Times New Roman"/>
                <w:spacing w:val="-2"/>
                <w:sz w:val="16"/>
              </w:rPr>
              <w:t xml:space="preserve"> </w:t>
            </w:r>
            <w:r w:rsidRPr="00C4477E">
              <w:rPr>
                <w:rFonts w:ascii="Calibri" w:eastAsia="Calibri" w:hAnsi="Calibri" w:cs="Times New Roman"/>
                <w:sz w:val="16"/>
              </w:rPr>
              <w:t>DE</w:t>
            </w:r>
            <w:r w:rsidRPr="00C4477E">
              <w:rPr>
                <w:rFonts w:ascii="Calibri" w:eastAsia="Calibri" w:hAnsi="Calibri" w:cs="Times New Roman"/>
                <w:spacing w:val="-1"/>
                <w:sz w:val="16"/>
              </w:rPr>
              <w:t xml:space="preserve"> </w:t>
            </w:r>
            <w:r w:rsidRPr="00C4477E">
              <w:rPr>
                <w:rFonts w:ascii="Calibri" w:eastAsia="Calibri" w:hAnsi="Calibri" w:cs="Times New Roman"/>
                <w:sz w:val="16"/>
              </w:rPr>
              <w:t>LA</w:t>
            </w:r>
            <w:r w:rsidRPr="00C4477E">
              <w:rPr>
                <w:rFonts w:ascii="Calibri" w:eastAsia="Calibri" w:hAnsi="Calibri" w:cs="Times New Roman"/>
                <w:spacing w:val="-1"/>
                <w:sz w:val="16"/>
              </w:rPr>
              <w:t xml:space="preserve"> </w:t>
            </w:r>
            <w:r w:rsidRPr="00C4477E">
              <w:rPr>
                <w:rFonts w:ascii="Calibri" w:eastAsia="Calibri" w:hAnsi="Calibri" w:cs="Times New Roman"/>
                <w:sz w:val="16"/>
              </w:rPr>
              <w:t>INTERVENCIÓN</w:t>
            </w:r>
            <w:r w:rsidRPr="00C4477E">
              <w:rPr>
                <w:rFonts w:ascii="Calibri" w:eastAsia="Calibri" w:hAnsi="Calibri" w:cs="Times New Roman"/>
                <w:spacing w:val="-1"/>
                <w:sz w:val="16"/>
              </w:rPr>
              <w:t xml:space="preserve"> </w:t>
            </w:r>
            <w:r w:rsidRPr="00C4477E">
              <w:rPr>
                <w:rFonts w:ascii="Calibri" w:eastAsia="Calibri" w:hAnsi="Calibri" w:cs="Times New Roman"/>
                <w:sz w:val="16"/>
              </w:rPr>
              <w:t>VIAL</w:t>
            </w:r>
          </w:p>
        </w:tc>
        <w:tc>
          <w:tcPr>
            <w:tcW w:w="169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2F436963" w14:textId="77777777" w:rsidR="00C4477E" w:rsidRPr="00C4477E" w:rsidRDefault="00C4477E" w:rsidP="00C4477E">
            <w:pPr>
              <w:widowControl w:val="0"/>
              <w:spacing w:before="32" w:after="0" w:line="240" w:lineRule="auto"/>
              <w:jc w:val="center"/>
              <w:rPr>
                <w:rFonts w:ascii="Calibri" w:eastAsia="Calibri" w:hAnsi="Calibri" w:cs="Times New Roman"/>
                <w:sz w:val="16"/>
              </w:rPr>
            </w:pPr>
            <w:r w:rsidRPr="00C4477E">
              <w:rPr>
                <w:rFonts w:ascii="Calibri" w:eastAsia="Calibri" w:hAnsi="Calibri" w:cs="Calibri"/>
                <w:sz w:val="20"/>
                <w:szCs w:val="20"/>
              </w:rPr>
              <w:t>45,8%</w:t>
            </w:r>
          </w:p>
        </w:tc>
        <w:tc>
          <w:tcPr>
            <w:tcW w:w="1416"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482EB81B" w14:textId="77777777" w:rsidR="00C4477E" w:rsidRPr="00C4477E" w:rsidRDefault="00C4477E" w:rsidP="00C4477E">
            <w:pPr>
              <w:widowControl w:val="0"/>
              <w:spacing w:before="32" w:after="0" w:line="240" w:lineRule="auto"/>
              <w:jc w:val="center"/>
              <w:rPr>
                <w:rFonts w:ascii="Calibri" w:eastAsia="Calibri" w:hAnsi="Calibri" w:cs="Times New Roman"/>
                <w:sz w:val="16"/>
              </w:rPr>
            </w:pPr>
            <w:r w:rsidRPr="00C4477E">
              <w:rPr>
                <w:rFonts w:ascii="Calibri" w:eastAsia="Calibri" w:hAnsi="Calibri" w:cs="Calibri"/>
                <w:sz w:val="20"/>
                <w:szCs w:val="20"/>
              </w:rPr>
              <w:t>54,3%</w:t>
            </w:r>
          </w:p>
        </w:tc>
        <w:tc>
          <w:tcPr>
            <w:tcW w:w="1109" w:type="dxa"/>
            <w:vAlign w:val="center"/>
          </w:tcPr>
          <w:p w14:paraId="4359C60A" w14:textId="77777777" w:rsidR="00C4477E" w:rsidRPr="00C4477E" w:rsidRDefault="00C4477E" w:rsidP="00C4477E">
            <w:pPr>
              <w:widowControl w:val="0"/>
              <w:spacing w:before="32" w:after="0" w:line="240" w:lineRule="auto"/>
              <w:ind w:left="155" w:right="138"/>
              <w:jc w:val="center"/>
              <w:rPr>
                <w:rFonts w:ascii="Calibri" w:eastAsia="Calibri" w:hAnsi="Calibri" w:cs="Times New Roman"/>
                <w:sz w:val="16"/>
              </w:rPr>
            </w:pPr>
            <w:r w:rsidRPr="00C4477E">
              <w:rPr>
                <w:rFonts w:ascii="Calibri" w:eastAsia="Calibri" w:hAnsi="Calibri" w:cs="Calibri"/>
                <w:sz w:val="20"/>
                <w:szCs w:val="20"/>
              </w:rPr>
              <w:t>100%</w:t>
            </w:r>
          </w:p>
        </w:tc>
      </w:tr>
      <w:tr w:rsidR="00C4477E" w:rsidRPr="00C4477E" w14:paraId="51FF7EC1" w14:textId="77777777" w:rsidTr="60D5E455">
        <w:trPr>
          <w:trHeight w:val="157"/>
          <w:jc w:val="center"/>
        </w:trPr>
        <w:tc>
          <w:tcPr>
            <w:tcW w:w="5694" w:type="dxa"/>
            <w:vAlign w:val="center"/>
          </w:tcPr>
          <w:p w14:paraId="73F655F6" w14:textId="77777777" w:rsidR="00C4477E" w:rsidRPr="00C4477E" w:rsidRDefault="00C4477E" w:rsidP="00C4477E">
            <w:pPr>
              <w:widowControl w:val="0"/>
              <w:spacing w:before="1" w:after="0" w:line="240" w:lineRule="auto"/>
              <w:ind w:left="19" w:right="295"/>
              <w:rPr>
                <w:rFonts w:ascii="Calibri" w:eastAsia="Calibri" w:hAnsi="Calibri" w:cs="Times New Roman"/>
                <w:sz w:val="16"/>
              </w:rPr>
            </w:pPr>
            <w:r w:rsidRPr="00C4477E">
              <w:rPr>
                <w:rFonts w:ascii="Calibri" w:eastAsia="Calibri" w:hAnsi="Calibri" w:cs="Times New Roman"/>
                <w:sz w:val="16"/>
              </w:rPr>
              <w:t>PRODUCCIÓN DE MEZCLA Y PROVISIÓN DE MAQUINARIA Y</w:t>
            </w:r>
            <w:r w:rsidRPr="00C4477E">
              <w:rPr>
                <w:rFonts w:ascii="Calibri" w:eastAsia="Calibri" w:hAnsi="Calibri" w:cs="Times New Roman"/>
                <w:spacing w:val="-43"/>
                <w:sz w:val="16"/>
              </w:rPr>
              <w:t xml:space="preserve"> </w:t>
            </w:r>
            <w:r w:rsidRPr="00C4477E">
              <w:rPr>
                <w:rFonts w:ascii="Calibri" w:eastAsia="Calibri" w:hAnsi="Calibri" w:cs="Times New Roman"/>
                <w:sz w:val="16"/>
              </w:rPr>
              <w:t>EQUIPO</w:t>
            </w:r>
          </w:p>
        </w:tc>
        <w:tc>
          <w:tcPr>
            <w:tcW w:w="169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4C4CB68D" w14:textId="77777777" w:rsidR="00C4477E" w:rsidRPr="00C4477E" w:rsidRDefault="00C4477E" w:rsidP="00C4477E">
            <w:pPr>
              <w:widowControl w:val="0"/>
              <w:spacing w:after="0" w:line="240" w:lineRule="auto"/>
              <w:jc w:val="center"/>
              <w:rPr>
                <w:rFonts w:ascii="Calibri" w:eastAsia="Calibri" w:hAnsi="Calibri" w:cs="Times New Roman"/>
                <w:sz w:val="16"/>
              </w:rPr>
            </w:pPr>
            <w:r w:rsidRPr="00C4477E">
              <w:rPr>
                <w:rFonts w:ascii="Calibri" w:eastAsia="Calibri" w:hAnsi="Calibri" w:cs="Calibri"/>
                <w:sz w:val="20"/>
                <w:szCs w:val="20"/>
              </w:rPr>
              <w:t>44,7%</w:t>
            </w:r>
          </w:p>
        </w:tc>
        <w:tc>
          <w:tcPr>
            <w:tcW w:w="1416"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3604268D" w14:textId="77777777" w:rsidR="00C4477E" w:rsidRPr="00C4477E" w:rsidRDefault="00C4477E" w:rsidP="00C4477E">
            <w:pPr>
              <w:widowControl w:val="0"/>
              <w:spacing w:after="0" w:line="240" w:lineRule="auto"/>
              <w:jc w:val="center"/>
              <w:rPr>
                <w:rFonts w:ascii="Calibri" w:eastAsia="Calibri" w:hAnsi="Calibri" w:cs="Times New Roman"/>
                <w:sz w:val="16"/>
              </w:rPr>
            </w:pPr>
            <w:r w:rsidRPr="00C4477E">
              <w:rPr>
                <w:rFonts w:ascii="Calibri" w:eastAsia="Calibri" w:hAnsi="Calibri" w:cs="Calibri"/>
                <w:sz w:val="20"/>
                <w:szCs w:val="20"/>
              </w:rPr>
              <w:t>55,3%</w:t>
            </w:r>
          </w:p>
        </w:tc>
        <w:tc>
          <w:tcPr>
            <w:tcW w:w="1109" w:type="dxa"/>
            <w:vAlign w:val="center"/>
          </w:tcPr>
          <w:p w14:paraId="5847B534" w14:textId="77777777" w:rsidR="00C4477E" w:rsidRPr="00C4477E" w:rsidRDefault="00C4477E" w:rsidP="00C4477E">
            <w:pPr>
              <w:widowControl w:val="0"/>
              <w:spacing w:before="113" w:after="0" w:line="240" w:lineRule="auto"/>
              <w:ind w:left="155" w:right="138"/>
              <w:jc w:val="center"/>
              <w:rPr>
                <w:rFonts w:ascii="Calibri" w:eastAsia="Calibri" w:hAnsi="Calibri" w:cs="Times New Roman"/>
                <w:sz w:val="16"/>
              </w:rPr>
            </w:pPr>
            <w:r w:rsidRPr="00C4477E">
              <w:rPr>
                <w:rFonts w:ascii="Calibri" w:eastAsia="Calibri" w:hAnsi="Calibri" w:cs="Calibri"/>
                <w:sz w:val="20"/>
                <w:szCs w:val="20"/>
              </w:rPr>
              <w:t>100%</w:t>
            </w:r>
          </w:p>
        </w:tc>
      </w:tr>
      <w:tr w:rsidR="00C4477E" w:rsidRPr="00C4477E" w14:paraId="6B07C1E0" w14:textId="77777777" w:rsidTr="60D5E455">
        <w:trPr>
          <w:trHeight w:val="227"/>
          <w:jc w:val="center"/>
        </w:trPr>
        <w:tc>
          <w:tcPr>
            <w:tcW w:w="5694" w:type="dxa"/>
            <w:shd w:val="clear" w:color="auto" w:fill="D9D9D9" w:themeFill="background1" w:themeFillShade="D9"/>
            <w:vAlign w:val="center"/>
          </w:tcPr>
          <w:p w14:paraId="51AE9D69" w14:textId="77777777" w:rsidR="00C4477E" w:rsidRPr="00C4477E" w:rsidRDefault="00C4477E" w:rsidP="00C4477E">
            <w:pPr>
              <w:widowControl w:val="0"/>
              <w:spacing w:before="27" w:after="0" w:line="240" w:lineRule="auto"/>
              <w:ind w:left="2011" w:right="2037"/>
              <w:jc w:val="center"/>
              <w:rPr>
                <w:rFonts w:ascii="Arial" w:eastAsia="Calibri" w:hAnsi="Calibri" w:cs="Times New Roman"/>
                <w:b/>
                <w:sz w:val="16"/>
              </w:rPr>
            </w:pPr>
            <w:r w:rsidRPr="00C4477E">
              <w:rPr>
                <w:rFonts w:ascii="Arial" w:eastAsia="Calibri" w:hAnsi="Calibri" w:cs="Times New Roman"/>
                <w:b/>
                <w:sz w:val="16"/>
              </w:rPr>
              <w:t>TOTAL</w:t>
            </w:r>
          </w:p>
        </w:tc>
        <w:tc>
          <w:tcPr>
            <w:tcW w:w="1699"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2D9A32E" w14:textId="77777777" w:rsidR="00C4477E" w:rsidRPr="00C4477E" w:rsidRDefault="00C4477E" w:rsidP="00C4477E">
            <w:pPr>
              <w:widowControl w:val="0"/>
              <w:spacing w:before="27" w:after="0" w:line="240" w:lineRule="auto"/>
              <w:jc w:val="center"/>
              <w:rPr>
                <w:rFonts w:ascii="Arial" w:eastAsia="Calibri" w:hAnsi="Calibri" w:cs="Times New Roman"/>
                <w:b/>
                <w:sz w:val="16"/>
              </w:rPr>
            </w:pPr>
            <w:r w:rsidRPr="00C4477E">
              <w:rPr>
                <w:rFonts w:ascii="Calibri" w:eastAsia="Calibri" w:hAnsi="Calibri" w:cs="Calibri"/>
                <w:sz w:val="20"/>
                <w:szCs w:val="20"/>
              </w:rPr>
              <w:t>49,6%</w:t>
            </w:r>
          </w:p>
        </w:tc>
        <w:tc>
          <w:tcPr>
            <w:tcW w:w="1416"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255F3FA" w14:textId="77777777" w:rsidR="00C4477E" w:rsidRPr="00C4477E" w:rsidRDefault="00C4477E" w:rsidP="00C4477E">
            <w:pPr>
              <w:widowControl w:val="0"/>
              <w:spacing w:before="27" w:after="0" w:line="240" w:lineRule="auto"/>
              <w:jc w:val="center"/>
              <w:rPr>
                <w:rFonts w:ascii="Arial" w:eastAsia="Calibri" w:hAnsi="Calibri" w:cs="Times New Roman"/>
                <w:b/>
                <w:sz w:val="16"/>
              </w:rPr>
            </w:pPr>
            <w:r w:rsidRPr="00C4477E">
              <w:rPr>
                <w:rFonts w:ascii="Calibri" w:eastAsia="Calibri" w:hAnsi="Calibri" w:cs="Calibri"/>
                <w:sz w:val="20"/>
                <w:szCs w:val="20"/>
              </w:rPr>
              <w:t>50,0%</w:t>
            </w:r>
          </w:p>
        </w:tc>
        <w:tc>
          <w:tcPr>
            <w:tcW w:w="1109" w:type="dxa"/>
            <w:shd w:val="clear" w:color="auto" w:fill="D9D9D9" w:themeFill="background1" w:themeFillShade="D9"/>
            <w:vAlign w:val="center"/>
          </w:tcPr>
          <w:p w14:paraId="167D969D" w14:textId="77777777" w:rsidR="00C4477E" w:rsidRPr="00C4477E" w:rsidRDefault="00C4477E" w:rsidP="00C4477E">
            <w:pPr>
              <w:widowControl w:val="0"/>
              <w:spacing w:before="27" w:after="0" w:line="240" w:lineRule="auto"/>
              <w:ind w:left="155" w:right="138"/>
              <w:jc w:val="center"/>
              <w:rPr>
                <w:rFonts w:ascii="Arial" w:eastAsia="Calibri" w:hAnsi="Calibri" w:cs="Times New Roman"/>
                <w:b/>
                <w:sz w:val="16"/>
              </w:rPr>
            </w:pPr>
            <w:r w:rsidRPr="00C4477E">
              <w:rPr>
                <w:rFonts w:ascii="Calibri" w:eastAsia="Calibri" w:hAnsi="Calibri" w:cs="Calibri"/>
                <w:b/>
                <w:bCs/>
                <w:sz w:val="20"/>
                <w:szCs w:val="20"/>
              </w:rPr>
              <w:t>99,6%</w:t>
            </w:r>
          </w:p>
        </w:tc>
      </w:tr>
    </w:tbl>
    <w:p w14:paraId="063E5FD6" w14:textId="108FF567" w:rsidR="00C23ADF" w:rsidRPr="00910BEF" w:rsidRDefault="00541245" w:rsidP="003C100D">
      <w:pPr>
        <w:spacing w:after="0"/>
        <w:jc w:val="center"/>
        <w:rPr>
          <w:rFonts w:ascii="Arial" w:eastAsia="Times New Roman" w:hAnsi="Arial" w:cs="Arial"/>
          <w:sz w:val="18"/>
          <w:szCs w:val="18"/>
          <w:lang w:eastAsia="es-ES"/>
        </w:rPr>
      </w:pPr>
      <w:r w:rsidRPr="00D20ACC">
        <w:rPr>
          <w:rFonts w:ascii="Arial" w:eastAsia="Times New Roman" w:hAnsi="Arial" w:cs="Arial"/>
          <w:bCs/>
          <w:sz w:val="18"/>
          <w:szCs w:val="18"/>
          <w:lang w:eastAsia="es-ES"/>
        </w:rPr>
        <w:t>Fuente:</w:t>
      </w:r>
      <w:r w:rsidRPr="00910BEF">
        <w:rPr>
          <w:rFonts w:ascii="Arial" w:eastAsia="Times New Roman" w:hAnsi="Arial" w:cs="Arial"/>
          <w:b/>
          <w:bCs/>
          <w:sz w:val="18"/>
          <w:szCs w:val="18"/>
          <w:lang w:eastAsia="es-ES"/>
        </w:rPr>
        <w:t xml:space="preserve"> </w:t>
      </w:r>
      <w:r w:rsidRPr="00910BEF">
        <w:rPr>
          <w:rFonts w:ascii="Arial" w:eastAsia="Times New Roman" w:hAnsi="Arial" w:cs="Arial"/>
          <w:sz w:val="18"/>
          <w:szCs w:val="18"/>
          <w:lang w:eastAsia="es-ES"/>
        </w:rPr>
        <w:t>OAP, UAERMV, 2022.</w:t>
      </w:r>
    </w:p>
    <w:p w14:paraId="7DC63174" w14:textId="77777777" w:rsidR="00715735" w:rsidRPr="00910BEF" w:rsidRDefault="00715735" w:rsidP="003C100D">
      <w:pPr>
        <w:spacing w:after="0"/>
        <w:jc w:val="center"/>
        <w:rPr>
          <w:rFonts w:ascii="Arial" w:eastAsia="Times New Roman" w:hAnsi="Arial" w:cs="Arial"/>
          <w:sz w:val="18"/>
          <w:szCs w:val="18"/>
          <w:lang w:eastAsia="es-ES"/>
        </w:rPr>
      </w:pPr>
    </w:p>
    <w:p w14:paraId="62B71D5C" w14:textId="28D948DC" w:rsidR="00BD3661" w:rsidRPr="00D20ACC" w:rsidRDefault="6DCAD047" w:rsidP="00B2159B">
      <w:pPr>
        <w:pStyle w:val="Ttulo2"/>
        <w:numPr>
          <w:ilvl w:val="1"/>
          <w:numId w:val="78"/>
        </w:numPr>
        <w:spacing w:before="0"/>
        <w:ind w:left="567" w:hanging="567"/>
        <w:jc w:val="both"/>
        <w:textAlignment w:val="baseline"/>
        <w:rPr>
          <w:rFonts w:cs="Arial"/>
          <w:sz w:val="22"/>
          <w:szCs w:val="22"/>
        </w:rPr>
      </w:pPr>
      <w:bookmarkStart w:id="57" w:name="_Toc126951079"/>
      <w:r w:rsidRPr="00D20ACC">
        <w:rPr>
          <w:rFonts w:cs="Arial"/>
          <w:sz w:val="22"/>
          <w:szCs w:val="22"/>
        </w:rPr>
        <w:t>Metas Plan de Desarrollo, Proyectos de inversión y Asociación con los Objetivos de Desarrollo Sostenible, ODS</w:t>
      </w:r>
      <w:bookmarkEnd w:id="57"/>
    </w:p>
    <w:p w14:paraId="787EBEA6" w14:textId="77777777" w:rsidR="00A948B2" w:rsidRDefault="00A948B2" w:rsidP="00A948B2">
      <w:pPr>
        <w:spacing w:after="0"/>
        <w:jc w:val="both"/>
        <w:rPr>
          <w:rFonts w:ascii="Arial" w:eastAsia="Arial" w:hAnsi="Arial" w:cs="Arial"/>
        </w:rPr>
      </w:pPr>
    </w:p>
    <w:p w14:paraId="238EAB66" w14:textId="1EF0F7FC" w:rsidR="48CC9A7E" w:rsidRDefault="48CC9A7E" w:rsidP="00A948B2">
      <w:pPr>
        <w:spacing w:after="0"/>
        <w:jc w:val="both"/>
        <w:rPr>
          <w:rFonts w:ascii="Arial" w:eastAsia="Arial" w:hAnsi="Arial" w:cs="Arial"/>
        </w:rPr>
      </w:pPr>
      <w:r w:rsidRPr="60D5E455">
        <w:rPr>
          <w:rFonts w:ascii="Arial" w:eastAsia="Arial" w:hAnsi="Arial" w:cs="Arial"/>
        </w:rPr>
        <w:t>En el marco del Plan Distrital de Desarrollo se adelantó el ejercicio de asociación de las metas sectoriales y los ODS, con el fin de aportar al cumplimiento a través de los proyectos de inversión, en la siguiente tabla se puede observar:</w:t>
      </w:r>
    </w:p>
    <w:p w14:paraId="1D66546B" w14:textId="77777777" w:rsidR="00D20ACC" w:rsidRPr="00910BEF" w:rsidRDefault="00D20ACC" w:rsidP="00A948B2">
      <w:pPr>
        <w:spacing w:after="0"/>
        <w:jc w:val="both"/>
        <w:rPr>
          <w:rFonts w:ascii="Arial" w:eastAsia="Arial" w:hAnsi="Arial" w:cs="Arial"/>
        </w:rPr>
      </w:pPr>
    </w:p>
    <w:p w14:paraId="61570B63" w14:textId="32C1BE9C" w:rsidR="733F3EBB" w:rsidRPr="00D20ACC" w:rsidRDefault="00D20ACC" w:rsidP="00D20ACC">
      <w:pPr>
        <w:pStyle w:val="Descripcin"/>
        <w:jc w:val="center"/>
        <w:rPr>
          <w:rFonts w:ascii="Arial" w:hAnsi="Arial" w:cs="Arial"/>
          <w:b w:val="0"/>
          <w:sz w:val="18"/>
          <w:szCs w:val="18"/>
        </w:rPr>
      </w:pPr>
      <w:bookmarkStart w:id="58" w:name="_Toc126954757"/>
      <w:r w:rsidRPr="00D20ACC">
        <w:rPr>
          <w:rFonts w:ascii="Arial" w:hAnsi="Arial" w:cs="Arial"/>
          <w:b w:val="0"/>
          <w:sz w:val="18"/>
          <w:szCs w:val="18"/>
        </w:rPr>
        <w:t xml:space="preserve">Tabla </w:t>
      </w:r>
      <w:r w:rsidRPr="00D20ACC">
        <w:rPr>
          <w:rFonts w:ascii="Arial" w:hAnsi="Arial" w:cs="Arial"/>
          <w:b w:val="0"/>
          <w:sz w:val="18"/>
          <w:szCs w:val="18"/>
        </w:rPr>
        <w:fldChar w:fldCharType="begin"/>
      </w:r>
      <w:r w:rsidRPr="00D20ACC">
        <w:rPr>
          <w:rFonts w:ascii="Arial" w:hAnsi="Arial" w:cs="Arial"/>
          <w:b w:val="0"/>
          <w:sz w:val="18"/>
          <w:szCs w:val="18"/>
        </w:rPr>
        <w:instrText xml:space="preserve"> SEQ Tabla \* ARABIC </w:instrText>
      </w:r>
      <w:r w:rsidRPr="00D20ACC">
        <w:rPr>
          <w:rFonts w:ascii="Arial" w:hAnsi="Arial" w:cs="Arial"/>
          <w:b w:val="0"/>
          <w:sz w:val="18"/>
          <w:szCs w:val="18"/>
        </w:rPr>
        <w:fldChar w:fldCharType="separate"/>
      </w:r>
      <w:r w:rsidR="00E26346">
        <w:rPr>
          <w:rFonts w:ascii="Arial" w:hAnsi="Arial" w:cs="Arial"/>
          <w:b w:val="0"/>
          <w:noProof/>
          <w:sz w:val="18"/>
          <w:szCs w:val="18"/>
        </w:rPr>
        <w:t>13</w:t>
      </w:r>
      <w:r w:rsidRPr="00D20ACC">
        <w:rPr>
          <w:rFonts w:ascii="Arial" w:hAnsi="Arial" w:cs="Arial"/>
          <w:b w:val="0"/>
          <w:sz w:val="18"/>
          <w:szCs w:val="18"/>
        </w:rPr>
        <w:fldChar w:fldCharType="end"/>
      </w:r>
      <w:r w:rsidRPr="00D20ACC">
        <w:rPr>
          <w:rFonts w:ascii="Arial" w:hAnsi="Arial" w:cs="Arial"/>
          <w:b w:val="0"/>
          <w:sz w:val="18"/>
          <w:szCs w:val="18"/>
        </w:rPr>
        <w:t xml:space="preserve">. </w:t>
      </w:r>
      <w:r w:rsidR="48CC9A7E" w:rsidRPr="00D20ACC">
        <w:rPr>
          <w:rFonts w:ascii="Arial" w:hAnsi="Arial" w:cs="Arial"/>
          <w:b w:val="0"/>
          <w:sz w:val="18"/>
          <w:szCs w:val="18"/>
        </w:rPr>
        <w:t>Asociación ODS y Metas Sectoriales</w:t>
      </w:r>
      <w:bookmarkEnd w:id="58"/>
    </w:p>
    <w:tbl>
      <w:tblPr>
        <w:tblStyle w:val="Tablaconcuadrcula"/>
        <w:tblW w:w="0" w:type="auto"/>
        <w:tblLayout w:type="fixed"/>
        <w:tblLook w:val="06A0" w:firstRow="1" w:lastRow="0" w:firstColumn="1" w:lastColumn="0" w:noHBand="1" w:noVBand="1"/>
      </w:tblPr>
      <w:tblGrid>
        <w:gridCol w:w="1301"/>
        <w:gridCol w:w="4435"/>
        <w:gridCol w:w="3624"/>
      </w:tblGrid>
      <w:tr w:rsidR="48CC9A7E" w:rsidRPr="00910BEF" w14:paraId="0C8D8AB1" w14:textId="77777777" w:rsidTr="60D5E455">
        <w:trPr>
          <w:trHeight w:val="600"/>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9BC8A2" w14:textId="5B91D274" w:rsidR="48CC9A7E" w:rsidRPr="00910BEF" w:rsidRDefault="48CC9A7E" w:rsidP="60D5E455">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Proyecto de inversión</w:t>
            </w:r>
          </w:p>
        </w:tc>
        <w:tc>
          <w:tcPr>
            <w:tcW w:w="4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B5EA9D" w14:textId="5FE66931" w:rsidR="48CC9A7E" w:rsidRPr="00910BEF" w:rsidRDefault="48CC9A7E" w:rsidP="60D5E455">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Descripción Meta Sectorial</w:t>
            </w:r>
          </w:p>
        </w:tc>
        <w:tc>
          <w:tcPr>
            <w:tcW w:w="3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A235E2" w14:textId="6F2430D1" w:rsidR="48CC9A7E" w:rsidRPr="00910BEF" w:rsidRDefault="48CC9A7E" w:rsidP="60D5E455">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ODS</w:t>
            </w:r>
          </w:p>
        </w:tc>
      </w:tr>
      <w:tr w:rsidR="48CC9A7E" w:rsidRPr="00910BEF" w14:paraId="348A5B5F" w14:textId="77777777" w:rsidTr="60D5E455">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279DF220" w14:textId="2F6B622C" w:rsidR="48CC9A7E" w:rsidRPr="00910BEF" w:rsidRDefault="48CC9A7E" w:rsidP="48CC9A7E">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7903</w:t>
            </w:r>
          </w:p>
        </w:tc>
        <w:tc>
          <w:tcPr>
            <w:tcW w:w="4435" w:type="dxa"/>
            <w:tcBorders>
              <w:top w:val="single" w:sz="4" w:space="0" w:color="auto"/>
              <w:left w:val="single" w:sz="4" w:space="0" w:color="auto"/>
              <w:bottom w:val="single" w:sz="4" w:space="0" w:color="auto"/>
              <w:right w:val="single" w:sz="4" w:space="0" w:color="auto"/>
            </w:tcBorders>
            <w:vAlign w:val="center"/>
          </w:tcPr>
          <w:p w14:paraId="428C365B" w14:textId="5054DE66"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1.505.155 m2 de espacio público</w:t>
            </w:r>
          </w:p>
        </w:tc>
        <w:tc>
          <w:tcPr>
            <w:tcW w:w="3624" w:type="dxa"/>
            <w:tcBorders>
              <w:top w:val="single" w:sz="4" w:space="0" w:color="auto"/>
              <w:left w:val="single" w:sz="4" w:space="0" w:color="auto"/>
              <w:bottom w:val="single" w:sz="4" w:space="0" w:color="auto"/>
              <w:right w:val="single" w:sz="4" w:space="0" w:color="auto"/>
            </w:tcBorders>
            <w:vAlign w:val="center"/>
          </w:tcPr>
          <w:p w14:paraId="233DE6B1" w14:textId="7AC8CB64"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48CC9A7E" w:rsidRPr="00910BEF" w14:paraId="293F2B23" w14:textId="77777777" w:rsidTr="60D5E455">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436B01FB" w14:textId="03DFA7D8" w:rsidR="48CC9A7E" w:rsidRPr="00910BEF" w:rsidRDefault="48CC9A7E" w:rsidP="48CC9A7E">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27764B1D" w14:textId="37E1A73E"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190 km. de cicloinfraestructura</w:t>
            </w:r>
          </w:p>
        </w:tc>
        <w:tc>
          <w:tcPr>
            <w:tcW w:w="3624" w:type="dxa"/>
            <w:tcBorders>
              <w:top w:val="single" w:sz="4" w:space="0" w:color="auto"/>
              <w:left w:val="single" w:sz="4" w:space="0" w:color="auto"/>
              <w:bottom w:val="single" w:sz="4" w:space="0" w:color="auto"/>
              <w:right w:val="single" w:sz="4" w:space="0" w:color="auto"/>
            </w:tcBorders>
            <w:vAlign w:val="center"/>
          </w:tcPr>
          <w:p w14:paraId="1C998045" w14:textId="6BFCFCC1"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48CC9A7E" w:rsidRPr="00910BEF" w14:paraId="5C3BF883" w14:textId="77777777" w:rsidTr="60D5E455">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7C318195" w14:textId="34F3D819" w:rsidR="48CC9A7E" w:rsidRPr="00910BEF" w:rsidRDefault="48CC9A7E" w:rsidP="48CC9A7E">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lastRenderedPageBreak/>
              <w:t>7858</w:t>
            </w:r>
          </w:p>
        </w:tc>
        <w:tc>
          <w:tcPr>
            <w:tcW w:w="4435" w:type="dxa"/>
            <w:tcBorders>
              <w:top w:val="single" w:sz="4" w:space="0" w:color="auto"/>
              <w:left w:val="single" w:sz="4" w:space="0" w:color="auto"/>
              <w:bottom w:val="single" w:sz="4" w:space="0" w:color="auto"/>
              <w:right w:val="single" w:sz="4" w:space="0" w:color="auto"/>
            </w:tcBorders>
            <w:vAlign w:val="center"/>
          </w:tcPr>
          <w:p w14:paraId="0201C345" w14:textId="4A6D9A3C"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Realizar actividades de conservación a 2.308 km carril de malla vial</w:t>
            </w:r>
          </w:p>
        </w:tc>
        <w:tc>
          <w:tcPr>
            <w:tcW w:w="3624" w:type="dxa"/>
            <w:tcBorders>
              <w:top w:val="single" w:sz="4" w:space="0" w:color="auto"/>
              <w:left w:val="single" w:sz="4" w:space="0" w:color="auto"/>
              <w:bottom w:val="single" w:sz="4" w:space="0" w:color="auto"/>
              <w:right w:val="single" w:sz="4" w:space="0" w:color="auto"/>
            </w:tcBorders>
            <w:vAlign w:val="center"/>
          </w:tcPr>
          <w:p w14:paraId="5827408E" w14:textId="0B96F2A3"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09. Industria, innovación e infraestructura</w:t>
            </w:r>
          </w:p>
        </w:tc>
      </w:tr>
      <w:tr w:rsidR="48CC9A7E" w:rsidRPr="00910BEF" w14:paraId="13F57BCE" w14:textId="77777777" w:rsidTr="60D5E455">
        <w:trPr>
          <w:trHeight w:val="1050"/>
        </w:trPr>
        <w:tc>
          <w:tcPr>
            <w:tcW w:w="1301" w:type="dxa"/>
            <w:tcBorders>
              <w:top w:val="single" w:sz="4" w:space="0" w:color="auto"/>
              <w:left w:val="single" w:sz="4" w:space="0" w:color="auto"/>
              <w:bottom w:val="single" w:sz="4" w:space="0" w:color="auto"/>
              <w:right w:val="single" w:sz="4" w:space="0" w:color="auto"/>
            </w:tcBorders>
            <w:vAlign w:val="center"/>
          </w:tcPr>
          <w:p w14:paraId="19E4D63E" w14:textId="56F03EC1" w:rsidR="48CC9A7E" w:rsidRPr="00910BEF" w:rsidRDefault="48CC9A7E" w:rsidP="48CC9A7E">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6B6DDD01" w14:textId="0BEA903A"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3624" w:type="dxa"/>
            <w:tcBorders>
              <w:top w:val="single" w:sz="4" w:space="0" w:color="auto"/>
              <w:left w:val="single" w:sz="4" w:space="0" w:color="auto"/>
              <w:bottom w:val="single" w:sz="4" w:space="0" w:color="auto"/>
              <w:right w:val="single" w:sz="4" w:space="0" w:color="auto"/>
            </w:tcBorders>
            <w:vAlign w:val="center"/>
          </w:tcPr>
          <w:p w14:paraId="7293FEF7" w14:textId="4B59A73C"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05. Igualdad de género </w:t>
            </w:r>
          </w:p>
        </w:tc>
      </w:tr>
      <w:tr w:rsidR="48CC9A7E" w:rsidRPr="00910BEF" w14:paraId="64971456" w14:textId="77777777" w:rsidTr="60D5E455">
        <w:trPr>
          <w:trHeight w:val="450"/>
        </w:trPr>
        <w:tc>
          <w:tcPr>
            <w:tcW w:w="1301" w:type="dxa"/>
            <w:tcBorders>
              <w:top w:val="single" w:sz="4" w:space="0" w:color="auto"/>
              <w:left w:val="single" w:sz="4" w:space="0" w:color="auto"/>
              <w:bottom w:val="single" w:sz="4" w:space="0" w:color="auto"/>
              <w:right w:val="single" w:sz="4" w:space="0" w:color="auto"/>
            </w:tcBorders>
            <w:vAlign w:val="center"/>
          </w:tcPr>
          <w:p w14:paraId="11DB2DB4" w14:textId="635DB574" w:rsidR="48CC9A7E" w:rsidRPr="00910BEF" w:rsidRDefault="48CC9A7E" w:rsidP="48CC9A7E">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p>
        </w:tc>
        <w:tc>
          <w:tcPr>
            <w:tcW w:w="4435" w:type="dxa"/>
            <w:tcBorders>
              <w:top w:val="single" w:sz="4" w:space="0" w:color="auto"/>
              <w:left w:val="single" w:sz="4" w:space="0" w:color="auto"/>
              <w:bottom w:val="single" w:sz="4" w:space="0" w:color="auto"/>
              <w:right w:val="single" w:sz="4" w:space="0" w:color="auto"/>
            </w:tcBorders>
            <w:vAlign w:val="center"/>
          </w:tcPr>
          <w:p w14:paraId="23CD7B8C" w14:textId="65DF9604"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el índice de satisfacción al usuario de las entidades del Sector Movilidad en 5 puntos porcentuales</w:t>
            </w:r>
          </w:p>
        </w:tc>
        <w:tc>
          <w:tcPr>
            <w:tcW w:w="3624" w:type="dxa"/>
            <w:tcBorders>
              <w:top w:val="single" w:sz="4" w:space="0" w:color="auto"/>
              <w:left w:val="single" w:sz="4" w:space="0" w:color="auto"/>
              <w:bottom w:val="single" w:sz="4" w:space="0" w:color="auto"/>
              <w:right w:val="single" w:sz="4" w:space="0" w:color="auto"/>
            </w:tcBorders>
            <w:vAlign w:val="center"/>
          </w:tcPr>
          <w:p w14:paraId="3C3D97C6" w14:textId="1B9B3291"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r w:rsidR="48CC9A7E" w:rsidRPr="00910BEF" w14:paraId="415E586C" w14:textId="77777777" w:rsidTr="60D5E455">
        <w:trPr>
          <w:trHeight w:val="900"/>
        </w:trPr>
        <w:tc>
          <w:tcPr>
            <w:tcW w:w="1301" w:type="dxa"/>
            <w:tcBorders>
              <w:top w:val="single" w:sz="4" w:space="0" w:color="auto"/>
              <w:left w:val="single" w:sz="4" w:space="0" w:color="auto"/>
              <w:bottom w:val="single" w:sz="4" w:space="0" w:color="auto"/>
              <w:right w:val="single" w:sz="4" w:space="0" w:color="auto"/>
            </w:tcBorders>
            <w:vAlign w:val="center"/>
          </w:tcPr>
          <w:p w14:paraId="5572ADD3" w14:textId="2FDB86CD" w:rsidR="48CC9A7E" w:rsidRPr="00910BEF" w:rsidRDefault="48CC9A7E" w:rsidP="48CC9A7E">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r w:rsidRPr="00910BEF">
              <w:rPr>
                <w:rFonts w:ascii="Arial" w:hAnsi="Arial" w:cs="Arial"/>
              </w:rPr>
              <w:br/>
            </w:r>
            <w:r w:rsidRPr="00910BEF">
              <w:rPr>
                <w:rFonts w:ascii="Arial" w:eastAsia="Arial" w:hAnsi="Arial" w:cs="Arial"/>
                <w:color w:val="000000" w:themeColor="text1"/>
                <w:sz w:val="16"/>
                <w:szCs w:val="16"/>
              </w:rPr>
              <w:t xml:space="preserve"> 7960</w:t>
            </w:r>
          </w:p>
        </w:tc>
        <w:tc>
          <w:tcPr>
            <w:tcW w:w="4435" w:type="dxa"/>
            <w:tcBorders>
              <w:top w:val="single" w:sz="4" w:space="0" w:color="auto"/>
              <w:left w:val="single" w:sz="4" w:space="0" w:color="auto"/>
              <w:bottom w:val="single" w:sz="4" w:space="0" w:color="auto"/>
              <w:right w:val="single" w:sz="4" w:space="0" w:color="auto"/>
            </w:tcBorders>
            <w:vAlign w:val="center"/>
          </w:tcPr>
          <w:p w14:paraId="0AAFD1E6" w14:textId="3EB0D738"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en 5 puntos el Índice de Desempeño Institucional para las entidades del Sector Movilidad, en el marco de las políticas de MIPG</w:t>
            </w:r>
          </w:p>
        </w:tc>
        <w:tc>
          <w:tcPr>
            <w:tcW w:w="3624" w:type="dxa"/>
            <w:tcBorders>
              <w:top w:val="single" w:sz="4" w:space="0" w:color="auto"/>
              <w:left w:val="single" w:sz="4" w:space="0" w:color="auto"/>
              <w:bottom w:val="single" w:sz="4" w:space="0" w:color="auto"/>
              <w:right w:val="single" w:sz="4" w:space="0" w:color="auto"/>
            </w:tcBorders>
            <w:vAlign w:val="center"/>
          </w:tcPr>
          <w:p w14:paraId="51A6B5F4" w14:textId="042DAFEA"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bl>
    <w:p w14:paraId="4FA19277" w14:textId="354034BE" w:rsidR="48CC9A7E" w:rsidRPr="00910BEF" w:rsidRDefault="48CC9A7E" w:rsidP="609BBC6F">
      <w:pPr>
        <w:spacing w:after="0"/>
        <w:ind w:left="360"/>
        <w:jc w:val="center"/>
        <w:rPr>
          <w:rFonts w:ascii="Arial" w:eastAsia="Arial" w:hAnsi="Arial" w:cs="Arial"/>
          <w:sz w:val="18"/>
          <w:szCs w:val="18"/>
        </w:rPr>
      </w:pPr>
      <w:r w:rsidRPr="00D20ACC">
        <w:rPr>
          <w:rFonts w:ascii="Arial" w:eastAsia="Arial" w:hAnsi="Arial" w:cs="Arial"/>
          <w:bCs/>
          <w:sz w:val="18"/>
          <w:szCs w:val="18"/>
        </w:rPr>
        <w:t>Fuente:</w:t>
      </w:r>
      <w:r w:rsidR="00910BEF">
        <w:rPr>
          <w:rFonts w:ascii="Arial" w:eastAsia="Arial" w:hAnsi="Arial" w:cs="Arial"/>
          <w:sz w:val="18"/>
          <w:szCs w:val="18"/>
        </w:rPr>
        <w:t xml:space="preserve"> OAP UAERMV, </w:t>
      </w:r>
      <w:r w:rsidR="00647C42">
        <w:rPr>
          <w:rFonts w:ascii="Arial" w:eastAsia="Arial" w:hAnsi="Arial" w:cs="Arial"/>
          <w:sz w:val="18"/>
          <w:szCs w:val="18"/>
        </w:rPr>
        <w:t>diciembre</w:t>
      </w:r>
      <w:r w:rsidRPr="00910BEF">
        <w:rPr>
          <w:rFonts w:ascii="Arial" w:eastAsia="Arial" w:hAnsi="Arial" w:cs="Arial"/>
          <w:sz w:val="18"/>
          <w:szCs w:val="18"/>
        </w:rPr>
        <w:t xml:space="preserve"> 2022</w:t>
      </w:r>
    </w:p>
    <w:p w14:paraId="68C61DE2" w14:textId="77777777" w:rsidR="00A11D69" w:rsidRPr="00910BEF" w:rsidRDefault="00A11D69" w:rsidP="609BBC6F">
      <w:pPr>
        <w:pStyle w:val="Prrafodelista"/>
        <w:spacing w:after="0"/>
        <w:ind w:left="0"/>
        <w:rPr>
          <w:rFonts w:ascii="Arial" w:hAnsi="Arial" w:cs="Arial"/>
          <w:b/>
          <w:bCs/>
        </w:rPr>
      </w:pPr>
    </w:p>
    <w:p w14:paraId="32B6DAFB" w14:textId="0D89B46A" w:rsidR="609BBC6F" w:rsidRPr="00910BEF" w:rsidRDefault="609BBC6F" w:rsidP="609BBC6F">
      <w:pPr>
        <w:pStyle w:val="Prrafodelista"/>
        <w:spacing w:after="0"/>
        <w:ind w:left="0"/>
        <w:jc w:val="both"/>
        <w:rPr>
          <w:rFonts w:ascii="Arial" w:hAnsi="Arial" w:cs="Arial"/>
        </w:rPr>
      </w:pPr>
      <w:r w:rsidRPr="00910BEF">
        <w:rPr>
          <w:rFonts w:ascii="Arial" w:hAnsi="Arial" w:cs="Arial"/>
        </w:rPr>
        <w:t>En esta sección se detalla los objetivos, metas y avances de los proyectos de la Entidad y a continuación se detallan aquellas actividades que además del cumplimiento de las metas misionales que aportan a los ODS mencionados también apoyan el cumplimiento de los ODS desde otros aspectos.</w:t>
      </w:r>
    </w:p>
    <w:p w14:paraId="45A7BC56" w14:textId="5E000FDB" w:rsidR="609BBC6F" w:rsidRPr="00910BEF" w:rsidRDefault="609BBC6F" w:rsidP="609BBC6F">
      <w:pPr>
        <w:pStyle w:val="Prrafodelista"/>
        <w:spacing w:after="0"/>
        <w:ind w:left="0"/>
        <w:rPr>
          <w:rFonts w:ascii="Arial" w:hAnsi="Arial" w:cs="Arial"/>
          <w:b/>
          <w:bCs/>
        </w:rPr>
      </w:pPr>
    </w:p>
    <w:p w14:paraId="2EC16F94" w14:textId="705DDC33" w:rsidR="009A3D23" w:rsidRPr="00D20ACC" w:rsidRDefault="54824AC8" w:rsidP="00B2159B">
      <w:pPr>
        <w:pStyle w:val="Ttulo2"/>
        <w:numPr>
          <w:ilvl w:val="2"/>
          <w:numId w:val="78"/>
        </w:numPr>
        <w:spacing w:before="0"/>
        <w:ind w:left="709" w:hanging="709"/>
        <w:jc w:val="both"/>
        <w:textAlignment w:val="baseline"/>
        <w:rPr>
          <w:rFonts w:cs="Arial"/>
          <w:sz w:val="22"/>
          <w:szCs w:val="22"/>
        </w:rPr>
      </w:pPr>
      <w:bookmarkStart w:id="59" w:name="_Toc126951080"/>
      <w:r w:rsidRPr="00D20ACC">
        <w:rPr>
          <w:rFonts w:cs="Arial"/>
          <w:sz w:val="22"/>
          <w:szCs w:val="22"/>
        </w:rPr>
        <w:t>Proyecto de inversión 7858 - Conservación de la Malla Vial Distrital y Cicloinfraestructura de Bogotá</w:t>
      </w:r>
      <w:bookmarkEnd w:id="59"/>
    </w:p>
    <w:p w14:paraId="58C5FD99" w14:textId="15534AB6" w:rsidR="004366DE" w:rsidRDefault="004366DE" w:rsidP="004366DE">
      <w:pPr>
        <w:spacing w:after="0"/>
        <w:ind w:left="360"/>
        <w:rPr>
          <w:rFonts w:ascii="Arial" w:hAnsi="Arial" w:cs="Arial"/>
          <w:b/>
        </w:rPr>
      </w:pPr>
    </w:p>
    <w:p w14:paraId="2251964B" w14:textId="15534AB6" w:rsidR="00A82F42" w:rsidRPr="00A82F42" w:rsidRDefault="00A82F42" w:rsidP="00B2159B">
      <w:pPr>
        <w:pStyle w:val="Prrafodelista"/>
        <w:numPr>
          <w:ilvl w:val="0"/>
          <w:numId w:val="59"/>
        </w:numPr>
        <w:spacing w:after="0" w:line="240" w:lineRule="auto"/>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Conservar la estructura de pavimento de la malla vial distrital y de la cicloinfraestructura de Bogotá D.C.</w:t>
      </w:r>
    </w:p>
    <w:p w14:paraId="2EFF8E58" w14:textId="15534AB6" w:rsidR="00A82F42" w:rsidRPr="0062798D" w:rsidRDefault="00A82F42" w:rsidP="00A82F42">
      <w:pPr>
        <w:spacing w:after="0" w:line="240" w:lineRule="auto"/>
        <w:contextualSpacing/>
        <w:jc w:val="both"/>
        <w:rPr>
          <w:rFonts w:ascii="Arial" w:hAnsi="Arial" w:cs="Arial"/>
          <w:lang w:val="es-ES"/>
        </w:rPr>
      </w:pPr>
    </w:p>
    <w:p w14:paraId="1D048A4E" w14:textId="15534AB6" w:rsidR="00A82F42" w:rsidRPr="0062798D" w:rsidRDefault="00A82F42" w:rsidP="00B2159B">
      <w:pPr>
        <w:pStyle w:val="NormalWeb"/>
        <w:numPr>
          <w:ilvl w:val="0"/>
          <w:numId w:val="59"/>
        </w:numPr>
        <w:shd w:val="clear" w:color="auto" w:fill="FFFFFF" w:themeFill="background1"/>
        <w:spacing w:before="0" w:beforeAutospacing="0" w:after="0" w:afterAutospacing="0"/>
        <w:contextualSpacing/>
        <w:rPr>
          <w:rFonts w:ascii="Arial" w:hAnsi="Arial" w:cs="Arial"/>
          <w:b/>
          <w:bCs/>
          <w:sz w:val="22"/>
          <w:szCs w:val="22"/>
        </w:rPr>
      </w:pPr>
      <w:r w:rsidRPr="6156A82B">
        <w:rPr>
          <w:rFonts w:ascii="Arial" w:hAnsi="Arial" w:cs="Arial"/>
          <w:b/>
          <w:bCs/>
          <w:sz w:val="22"/>
          <w:szCs w:val="22"/>
        </w:rPr>
        <w:t>Objetivos específicos:</w:t>
      </w:r>
    </w:p>
    <w:p w14:paraId="523A9EFD" w14:textId="15534AB6" w:rsidR="00A82F42" w:rsidRPr="0062798D" w:rsidRDefault="00A82F42" w:rsidP="00A82F42">
      <w:pPr>
        <w:pStyle w:val="NormalWeb"/>
        <w:shd w:val="clear" w:color="auto" w:fill="FFFFFF" w:themeFill="background1"/>
        <w:spacing w:before="0" w:beforeAutospacing="0" w:after="0" w:afterAutospacing="0"/>
        <w:contextualSpacing/>
        <w:rPr>
          <w:rFonts w:ascii="Arial" w:hAnsi="Arial" w:cs="Arial"/>
          <w:b/>
          <w:bCs/>
          <w:sz w:val="22"/>
          <w:szCs w:val="22"/>
        </w:rPr>
      </w:pPr>
      <w:r w:rsidRPr="6156A82B">
        <w:rPr>
          <w:rFonts w:ascii="Arial" w:hAnsi="Arial" w:cs="Arial"/>
          <w:b/>
          <w:bCs/>
          <w:sz w:val="22"/>
          <w:szCs w:val="22"/>
        </w:rPr>
        <w:t xml:space="preserve"> </w:t>
      </w:r>
    </w:p>
    <w:p w14:paraId="2DF222C8" w14:textId="15534AB6" w:rsidR="00A82F42" w:rsidRPr="0062798D" w:rsidRDefault="00A82F42" w:rsidP="00B2159B">
      <w:pPr>
        <w:pStyle w:val="Prrafodelista"/>
        <w:numPr>
          <w:ilvl w:val="0"/>
          <w:numId w:val="79"/>
        </w:numPr>
        <w:spacing w:after="0" w:line="240" w:lineRule="auto"/>
        <w:jc w:val="both"/>
        <w:rPr>
          <w:rFonts w:ascii="Arial" w:hAnsi="Arial" w:cs="Arial"/>
          <w:color w:val="000000" w:themeColor="text1"/>
        </w:rPr>
      </w:pPr>
      <w:r w:rsidRPr="6156A82B">
        <w:rPr>
          <w:rFonts w:ascii="Arial" w:hAnsi="Arial" w:cs="Arial"/>
        </w:rPr>
        <w:t>Conservar la malla vial local, intermedia y arterial del D.C.</w:t>
      </w:r>
    </w:p>
    <w:p w14:paraId="3D2D2873" w14:textId="15534AB6" w:rsidR="00A82F42" w:rsidRPr="0062798D" w:rsidRDefault="00A82F42" w:rsidP="00B2159B">
      <w:pPr>
        <w:pStyle w:val="Prrafodelista"/>
        <w:numPr>
          <w:ilvl w:val="0"/>
          <w:numId w:val="79"/>
        </w:numPr>
        <w:spacing w:after="0" w:line="240" w:lineRule="auto"/>
        <w:jc w:val="both"/>
        <w:rPr>
          <w:rFonts w:ascii="Arial" w:hAnsi="Arial" w:cs="Arial"/>
          <w:color w:val="000000" w:themeColor="text1"/>
        </w:rPr>
      </w:pPr>
      <w:r w:rsidRPr="6156A82B">
        <w:rPr>
          <w:rFonts w:ascii="Arial" w:hAnsi="Arial" w:cs="Arial"/>
        </w:rPr>
        <w:t>Conservar la cicloinfraestructura del D.C.</w:t>
      </w:r>
    </w:p>
    <w:p w14:paraId="08759CCC" w14:textId="15534AB6" w:rsidR="00A82F42" w:rsidRPr="0062798D" w:rsidRDefault="00A82F42" w:rsidP="00B2159B">
      <w:pPr>
        <w:pStyle w:val="Prrafodelista"/>
        <w:numPr>
          <w:ilvl w:val="0"/>
          <w:numId w:val="79"/>
        </w:numPr>
        <w:spacing w:after="0" w:line="240" w:lineRule="auto"/>
        <w:jc w:val="both"/>
        <w:rPr>
          <w:rFonts w:ascii="Arial" w:hAnsi="Arial" w:cs="Arial"/>
          <w:color w:val="000000" w:themeColor="text1"/>
        </w:rPr>
      </w:pPr>
      <w:r w:rsidRPr="6156A82B">
        <w:rPr>
          <w:rFonts w:ascii="Arial" w:hAnsi="Arial" w:cs="Arial"/>
        </w:rPr>
        <w:t>Conservar la malla vial rural del D.C.</w:t>
      </w:r>
    </w:p>
    <w:p w14:paraId="27AA36B3" w14:textId="15534AB6" w:rsidR="00A82F42" w:rsidRPr="0062798D" w:rsidRDefault="00A82F42" w:rsidP="00A82F42">
      <w:pPr>
        <w:spacing w:after="0" w:line="240" w:lineRule="auto"/>
        <w:jc w:val="both"/>
        <w:rPr>
          <w:rFonts w:ascii="Arial" w:eastAsiaTheme="majorEastAsia" w:hAnsi="Arial" w:cs="Arial"/>
          <w:b/>
          <w:bCs/>
        </w:rPr>
      </w:pPr>
    </w:p>
    <w:p w14:paraId="480131C4" w14:textId="15534AB6" w:rsidR="00A82F42" w:rsidRPr="00A82F42" w:rsidRDefault="00A82F42" w:rsidP="00B2159B">
      <w:pPr>
        <w:pStyle w:val="NormalWeb"/>
        <w:numPr>
          <w:ilvl w:val="0"/>
          <w:numId w:val="59"/>
        </w:numPr>
        <w:shd w:val="clear" w:color="auto" w:fill="FFFFFF" w:themeFill="background1"/>
        <w:spacing w:before="0" w:beforeAutospacing="0" w:after="0" w:afterAutospacing="0"/>
        <w:contextualSpacing/>
        <w:rPr>
          <w:rFonts w:ascii="Arial" w:hAnsi="Arial" w:cs="Arial"/>
          <w:b/>
          <w:bCs/>
          <w:sz w:val="22"/>
          <w:szCs w:val="22"/>
        </w:rPr>
      </w:pPr>
      <w:bookmarkStart w:id="60" w:name="_Toc125724064"/>
      <w:r w:rsidRPr="6156A82B">
        <w:rPr>
          <w:rFonts w:ascii="Arial" w:hAnsi="Arial" w:cs="Arial"/>
          <w:b/>
          <w:bCs/>
          <w:sz w:val="22"/>
          <w:szCs w:val="22"/>
        </w:rPr>
        <w:t>Metas Plan de Desarrollo:</w:t>
      </w:r>
      <w:bookmarkEnd w:id="60"/>
    </w:p>
    <w:p w14:paraId="70DF03A4" w14:textId="15534AB6" w:rsidR="00A82F42" w:rsidRPr="0062798D" w:rsidRDefault="00A82F42" w:rsidP="00A82F42">
      <w:pPr>
        <w:pStyle w:val="Descripcin"/>
        <w:spacing w:after="0"/>
        <w:jc w:val="center"/>
        <w:rPr>
          <w:rFonts w:ascii="Arial" w:hAnsi="Arial" w:cs="Arial"/>
          <w:b w:val="0"/>
          <w:bCs w:val="0"/>
          <w:i/>
          <w:iCs/>
        </w:rPr>
      </w:pPr>
    </w:p>
    <w:p w14:paraId="369BA9CF" w14:textId="544E9959" w:rsidR="00A82F42" w:rsidRPr="00D20ACC" w:rsidRDefault="00D20ACC" w:rsidP="00D20ACC">
      <w:pPr>
        <w:pStyle w:val="Descripcin"/>
        <w:jc w:val="center"/>
        <w:rPr>
          <w:rFonts w:ascii="Arial" w:hAnsi="Arial" w:cs="Arial"/>
          <w:b w:val="0"/>
          <w:i/>
          <w:iCs/>
          <w:sz w:val="18"/>
          <w:szCs w:val="18"/>
        </w:rPr>
      </w:pPr>
      <w:bookmarkStart w:id="61" w:name="_Toc126954758"/>
      <w:r w:rsidRPr="00D20ACC">
        <w:rPr>
          <w:rFonts w:ascii="Arial" w:hAnsi="Arial" w:cs="Arial"/>
          <w:b w:val="0"/>
          <w:sz w:val="18"/>
          <w:szCs w:val="18"/>
        </w:rPr>
        <w:t xml:space="preserve">Tabla </w:t>
      </w:r>
      <w:r w:rsidRPr="00D20ACC">
        <w:rPr>
          <w:rFonts w:ascii="Arial" w:hAnsi="Arial" w:cs="Arial"/>
          <w:b w:val="0"/>
          <w:sz w:val="18"/>
          <w:szCs w:val="18"/>
        </w:rPr>
        <w:fldChar w:fldCharType="begin"/>
      </w:r>
      <w:r w:rsidRPr="00D20ACC">
        <w:rPr>
          <w:rFonts w:ascii="Arial" w:hAnsi="Arial" w:cs="Arial"/>
          <w:b w:val="0"/>
          <w:sz w:val="18"/>
          <w:szCs w:val="18"/>
        </w:rPr>
        <w:instrText xml:space="preserve"> SEQ Tabla \* ARABIC </w:instrText>
      </w:r>
      <w:r w:rsidRPr="00D20ACC">
        <w:rPr>
          <w:rFonts w:ascii="Arial" w:hAnsi="Arial" w:cs="Arial"/>
          <w:b w:val="0"/>
          <w:sz w:val="18"/>
          <w:szCs w:val="18"/>
        </w:rPr>
        <w:fldChar w:fldCharType="separate"/>
      </w:r>
      <w:r w:rsidR="00E26346">
        <w:rPr>
          <w:rFonts w:ascii="Arial" w:hAnsi="Arial" w:cs="Arial"/>
          <w:b w:val="0"/>
          <w:noProof/>
          <w:sz w:val="18"/>
          <w:szCs w:val="18"/>
        </w:rPr>
        <w:t>14</w:t>
      </w:r>
      <w:r w:rsidRPr="00D20ACC">
        <w:rPr>
          <w:rFonts w:ascii="Arial" w:hAnsi="Arial" w:cs="Arial"/>
          <w:b w:val="0"/>
          <w:sz w:val="18"/>
          <w:szCs w:val="18"/>
        </w:rPr>
        <w:fldChar w:fldCharType="end"/>
      </w:r>
      <w:r w:rsidRPr="00D20ACC">
        <w:rPr>
          <w:rFonts w:ascii="Arial" w:hAnsi="Arial" w:cs="Arial"/>
          <w:b w:val="0"/>
          <w:sz w:val="18"/>
          <w:szCs w:val="18"/>
        </w:rPr>
        <w:t xml:space="preserve">. </w:t>
      </w:r>
      <w:r w:rsidR="00A82F42" w:rsidRPr="00D20ACC">
        <w:rPr>
          <w:rFonts w:ascii="Arial" w:hAnsi="Arial" w:cs="Arial"/>
          <w:b w:val="0"/>
          <w:sz w:val="18"/>
          <w:szCs w:val="18"/>
        </w:rPr>
        <w:t>Avance metas PDD 7858</w:t>
      </w:r>
      <w:bookmarkEnd w:id="61"/>
    </w:p>
    <w:tbl>
      <w:tblPr>
        <w:tblW w:w="0" w:type="auto"/>
        <w:tblCellMar>
          <w:left w:w="70" w:type="dxa"/>
          <w:right w:w="70" w:type="dxa"/>
        </w:tblCellMar>
        <w:tblLook w:val="04A0" w:firstRow="1" w:lastRow="0" w:firstColumn="1" w:lastColumn="0" w:noHBand="0" w:noVBand="1"/>
      </w:tblPr>
      <w:tblGrid>
        <w:gridCol w:w="1873"/>
        <w:gridCol w:w="1283"/>
        <w:gridCol w:w="1215"/>
        <w:gridCol w:w="1036"/>
        <w:gridCol w:w="806"/>
        <w:gridCol w:w="993"/>
        <w:gridCol w:w="1004"/>
        <w:gridCol w:w="1140"/>
      </w:tblGrid>
      <w:tr w:rsidR="00A82F42" w:rsidRPr="0062798D" w14:paraId="5CCDAB11" w14:textId="77777777" w:rsidTr="60D5E455">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CE2E2A" w14:textId="77777777" w:rsidR="00A82F42" w:rsidRPr="0062798D" w:rsidRDefault="00A82F42" w:rsidP="00586A29">
            <w:pPr>
              <w:spacing w:after="0" w:line="240" w:lineRule="auto"/>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PROYECTO 7858  Conservación de la Malla Vial Distrital y Ciclo infraestructura de Bogotá</w:t>
            </w:r>
          </w:p>
        </w:tc>
      </w:tr>
      <w:tr w:rsidR="00A82F42" w:rsidRPr="0062798D" w14:paraId="048EE497" w14:textId="77777777" w:rsidTr="60D5E455">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92892A7" w14:textId="46E21F25" w:rsidR="00A82F42" w:rsidRPr="0062798D" w:rsidRDefault="00A82F42" w:rsidP="00586A29">
            <w:pPr>
              <w:spacing w:after="0" w:line="240" w:lineRule="auto"/>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A82F42" w:rsidRPr="0062798D" w14:paraId="666FF994" w14:textId="77777777" w:rsidTr="60D5E455">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8E4391D" w14:textId="77777777" w:rsidR="00A82F42" w:rsidRPr="0062798D" w:rsidRDefault="00A82F42" w:rsidP="00586A29">
            <w:pPr>
              <w:spacing w:after="0" w:line="240" w:lineRule="auto"/>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 49   Movilidad segura, sostenible y accesible</w:t>
            </w:r>
          </w:p>
        </w:tc>
      </w:tr>
      <w:tr w:rsidR="00A82F42" w:rsidRPr="0062798D" w14:paraId="59B8523D" w14:textId="77777777" w:rsidTr="60D5E455">
        <w:trPr>
          <w:trHeight w:val="900"/>
          <w:tblHeader/>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0C6A045" w14:textId="77777777" w:rsidR="00A82F42" w:rsidRPr="0062798D" w:rsidRDefault="00A82F42" w:rsidP="00586A29">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0EFF5A6D" w14:textId="77777777" w:rsidR="00A82F42" w:rsidRPr="0062798D" w:rsidRDefault="00A82F42" w:rsidP="00586A29">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753CB5AD" w14:textId="77777777" w:rsidR="00A82F42" w:rsidRPr="0062798D" w:rsidRDefault="00A82F42" w:rsidP="00586A29">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2022</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3512A2E3" w14:textId="77777777" w:rsidR="00A82F42" w:rsidRPr="0062798D" w:rsidRDefault="00A82F42" w:rsidP="00586A29">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2022</w:t>
            </w:r>
          </w:p>
        </w:tc>
        <w:tc>
          <w:tcPr>
            <w:tcW w:w="806" w:type="dxa"/>
            <w:tcBorders>
              <w:top w:val="nil"/>
              <w:left w:val="nil"/>
              <w:bottom w:val="single" w:sz="4" w:space="0" w:color="auto"/>
              <w:right w:val="single" w:sz="4" w:space="0" w:color="auto"/>
            </w:tcBorders>
            <w:shd w:val="clear" w:color="auto" w:fill="BFBFBF" w:themeFill="background1" w:themeFillShade="BF"/>
            <w:vAlign w:val="center"/>
            <w:hideMark/>
          </w:tcPr>
          <w:p w14:paraId="26FFADD1" w14:textId="77777777" w:rsidR="00A82F42" w:rsidRPr="0062798D" w:rsidRDefault="00A82F42" w:rsidP="00586A29">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xml:space="preserve">% </w:t>
            </w:r>
            <w:r w:rsidRPr="6156A82B">
              <w:rPr>
                <w:rFonts w:ascii="Arial" w:eastAsia="Times New Roman" w:hAnsi="Arial" w:cs="Arial"/>
                <w:b/>
                <w:bCs/>
                <w:sz w:val="10"/>
                <w:szCs w:val="10"/>
                <w:lang w:eastAsia="es-CO"/>
              </w:rPr>
              <w:t>EJECUCIÓN MAGNITUD FÍSICA</w:t>
            </w:r>
            <w:r w:rsidRPr="6156A82B">
              <w:rPr>
                <w:rFonts w:ascii="Arial" w:eastAsia="Times New Roman" w:hAnsi="Arial" w:cs="Arial"/>
                <w:b/>
                <w:bCs/>
                <w:sz w:val="14"/>
                <w:szCs w:val="14"/>
                <w:lang w:eastAsia="es-CO"/>
              </w:rPr>
              <w:t xml:space="preserve"> 2022</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39BBEC1D" w14:textId="77777777" w:rsidR="00A82F42" w:rsidRPr="0062798D" w:rsidRDefault="00A82F42" w:rsidP="00586A29">
            <w:pPr>
              <w:spacing w:after="0" w:line="240" w:lineRule="auto"/>
              <w:jc w:val="center"/>
              <w:rPr>
                <w:rFonts w:ascii="Arial" w:eastAsia="Times New Roman" w:hAnsi="Arial" w:cs="Arial"/>
                <w:b/>
                <w:bCs/>
                <w:sz w:val="10"/>
                <w:szCs w:val="10"/>
                <w:lang w:eastAsia="es-CO"/>
              </w:rPr>
            </w:pPr>
            <w:r w:rsidRPr="6156A82B">
              <w:rPr>
                <w:rFonts w:ascii="Arial" w:eastAsia="Times New Roman" w:hAnsi="Arial" w:cs="Arial"/>
                <w:b/>
                <w:bCs/>
                <w:sz w:val="10"/>
                <w:szCs w:val="10"/>
                <w:lang w:eastAsia="es-CO"/>
              </w:rPr>
              <w:t xml:space="preserve">PRESUPUESTO PROGRAMADO </w:t>
            </w:r>
          </w:p>
          <w:p w14:paraId="795DEF6C" w14:textId="77777777" w:rsidR="00A82F42" w:rsidRPr="0062798D" w:rsidRDefault="00A82F42" w:rsidP="00586A29">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2022</w:t>
            </w:r>
          </w:p>
        </w:tc>
        <w:tc>
          <w:tcPr>
            <w:tcW w:w="899" w:type="dxa"/>
            <w:tcBorders>
              <w:top w:val="nil"/>
              <w:left w:val="nil"/>
              <w:bottom w:val="single" w:sz="4" w:space="0" w:color="auto"/>
              <w:right w:val="single" w:sz="4" w:space="0" w:color="auto"/>
            </w:tcBorders>
            <w:shd w:val="clear" w:color="auto" w:fill="BFBFBF" w:themeFill="background1" w:themeFillShade="BF"/>
            <w:vAlign w:val="center"/>
            <w:hideMark/>
          </w:tcPr>
          <w:p w14:paraId="23B6E8BD" w14:textId="77777777" w:rsidR="00A82F42" w:rsidRPr="0062798D" w:rsidRDefault="00A82F42" w:rsidP="00586A29">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0"/>
                <w:szCs w:val="10"/>
                <w:lang w:eastAsia="es-CO"/>
              </w:rPr>
              <w:t xml:space="preserve">PRESUPUESTO </w:t>
            </w:r>
            <w:r w:rsidRPr="6156A82B">
              <w:rPr>
                <w:rFonts w:ascii="Arial" w:eastAsia="Times New Roman" w:hAnsi="Arial" w:cs="Arial"/>
                <w:b/>
                <w:bCs/>
                <w:sz w:val="14"/>
                <w:szCs w:val="14"/>
                <w:lang w:eastAsia="es-CO"/>
              </w:rPr>
              <w:t>EJECUTADO 2022</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3B0B60B8" w14:textId="77777777" w:rsidR="00A82F42" w:rsidRPr="0062798D" w:rsidRDefault="00A82F42" w:rsidP="00586A29">
            <w:pPr>
              <w:spacing w:after="0" w:line="240" w:lineRule="auto"/>
              <w:jc w:val="center"/>
              <w:rPr>
                <w:rFonts w:ascii="Arial" w:eastAsia="Times New Roman" w:hAnsi="Arial" w:cs="Arial"/>
                <w:b/>
                <w:bCs/>
                <w:sz w:val="12"/>
                <w:szCs w:val="12"/>
                <w:lang w:eastAsia="es-CO"/>
              </w:rPr>
            </w:pPr>
            <w:r w:rsidRPr="6156A82B">
              <w:rPr>
                <w:rFonts w:ascii="Arial" w:eastAsia="Times New Roman" w:hAnsi="Arial" w:cs="Arial"/>
                <w:b/>
                <w:bCs/>
                <w:sz w:val="12"/>
                <w:szCs w:val="12"/>
                <w:lang w:eastAsia="es-CO"/>
              </w:rPr>
              <w:t xml:space="preserve">% DE EJECUCIÓN PRESUPUESTAL </w:t>
            </w:r>
          </w:p>
          <w:p w14:paraId="3E8A4650" w14:textId="77777777" w:rsidR="00A82F42" w:rsidRPr="0062798D" w:rsidRDefault="00A82F42" w:rsidP="00586A29">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2022</w:t>
            </w:r>
          </w:p>
        </w:tc>
      </w:tr>
      <w:tr w:rsidR="00A82F42" w:rsidRPr="0062798D" w14:paraId="6DA32575" w14:textId="77777777" w:rsidTr="60D5E45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7CC93" w14:textId="77777777" w:rsidR="00A82F42" w:rsidRPr="0062798D" w:rsidRDefault="00A82F42" w:rsidP="00586A29">
            <w:pPr>
              <w:spacing w:after="0" w:line="240" w:lineRule="auto"/>
              <w:rPr>
                <w:rFonts w:ascii="Arial" w:eastAsia="Times New Roman" w:hAnsi="Arial" w:cs="Arial"/>
                <w:sz w:val="16"/>
                <w:szCs w:val="16"/>
                <w:lang w:eastAsia="es-CO"/>
              </w:rPr>
            </w:pPr>
            <w:r w:rsidRPr="6156A82B">
              <w:rPr>
                <w:rFonts w:ascii="Arial" w:eastAsia="Times New Roman" w:hAnsi="Arial" w:cs="Arial"/>
                <w:sz w:val="16"/>
                <w:szCs w:val="16"/>
                <w:lang w:eastAsia="es-CO"/>
              </w:rPr>
              <w:t>Conservar 190 km. de cicloinfraestructura</w:t>
            </w:r>
          </w:p>
        </w:tc>
        <w:tc>
          <w:tcPr>
            <w:tcW w:w="0" w:type="auto"/>
            <w:tcBorders>
              <w:top w:val="nil"/>
              <w:left w:val="nil"/>
              <w:bottom w:val="single" w:sz="4" w:space="0" w:color="auto"/>
              <w:right w:val="single" w:sz="4" w:space="0" w:color="auto"/>
            </w:tcBorders>
            <w:shd w:val="clear" w:color="auto" w:fill="auto"/>
            <w:vAlign w:val="center"/>
            <w:hideMark/>
          </w:tcPr>
          <w:p w14:paraId="6AAFD1C8" w14:textId="77777777" w:rsidR="00A82F42" w:rsidRPr="0062798D" w:rsidRDefault="00A82F42" w:rsidP="00586A29">
            <w:pPr>
              <w:spacing w:after="0" w:line="240" w:lineRule="auto"/>
              <w:rPr>
                <w:rFonts w:ascii="Arial" w:eastAsia="Times New Roman" w:hAnsi="Arial" w:cs="Arial"/>
                <w:sz w:val="16"/>
                <w:szCs w:val="16"/>
                <w:lang w:eastAsia="es-CO"/>
              </w:rPr>
            </w:pPr>
            <w:r w:rsidRPr="6156A82B">
              <w:rPr>
                <w:rFonts w:ascii="Arial" w:eastAsia="Times New Roman" w:hAnsi="Arial" w:cs="Arial"/>
                <w:sz w:val="16"/>
                <w:szCs w:val="16"/>
                <w:lang w:eastAsia="es-CO"/>
              </w:rPr>
              <w:t>km de Ciclorruta conservados</w:t>
            </w:r>
          </w:p>
        </w:tc>
        <w:tc>
          <w:tcPr>
            <w:tcW w:w="0" w:type="auto"/>
            <w:tcBorders>
              <w:top w:val="nil"/>
              <w:left w:val="nil"/>
              <w:bottom w:val="single" w:sz="4" w:space="0" w:color="auto"/>
              <w:right w:val="single" w:sz="4" w:space="0" w:color="auto"/>
            </w:tcBorders>
            <w:shd w:val="clear" w:color="auto" w:fill="auto"/>
            <w:noWrap/>
            <w:vAlign w:val="center"/>
            <w:hideMark/>
          </w:tcPr>
          <w:p w14:paraId="760FD034" w14:textId="77777777" w:rsidR="00A82F42" w:rsidRPr="0062798D" w:rsidRDefault="00A82F42" w:rsidP="00586A29">
            <w:pPr>
              <w:spacing w:after="0" w:line="240" w:lineRule="auto"/>
              <w:jc w:val="center"/>
              <w:rPr>
                <w:rFonts w:ascii="Arial" w:eastAsia="Times New Roman" w:hAnsi="Arial" w:cs="Arial"/>
                <w:sz w:val="16"/>
                <w:szCs w:val="16"/>
                <w:lang w:eastAsia="es-CO"/>
              </w:rPr>
            </w:pPr>
            <w:r w:rsidRPr="6CA51570">
              <w:rPr>
                <w:rFonts w:ascii="Arial" w:eastAsia="Times New Roman" w:hAnsi="Arial" w:cs="Arial"/>
                <w:sz w:val="16"/>
                <w:szCs w:val="16"/>
                <w:lang w:eastAsia="es-CO"/>
              </w:rPr>
              <w:t>20.30</w:t>
            </w:r>
          </w:p>
        </w:tc>
        <w:tc>
          <w:tcPr>
            <w:tcW w:w="0" w:type="auto"/>
            <w:tcBorders>
              <w:top w:val="nil"/>
              <w:left w:val="nil"/>
              <w:bottom w:val="single" w:sz="4" w:space="0" w:color="auto"/>
              <w:right w:val="single" w:sz="4" w:space="0" w:color="auto"/>
            </w:tcBorders>
            <w:shd w:val="clear" w:color="auto" w:fill="auto"/>
            <w:noWrap/>
            <w:vAlign w:val="center"/>
            <w:hideMark/>
          </w:tcPr>
          <w:p w14:paraId="57B33FF8" w14:textId="77777777" w:rsidR="00A82F42" w:rsidRPr="0062798D" w:rsidRDefault="00A82F42" w:rsidP="00586A29">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21,09</w:t>
            </w:r>
          </w:p>
        </w:tc>
        <w:tc>
          <w:tcPr>
            <w:tcW w:w="806" w:type="dxa"/>
            <w:tcBorders>
              <w:top w:val="nil"/>
              <w:left w:val="nil"/>
              <w:bottom w:val="single" w:sz="4" w:space="0" w:color="auto"/>
              <w:right w:val="single" w:sz="4" w:space="0" w:color="auto"/>
            </w:tcBorders>
            <w:shd w:val="clear" w:color="auto" w:fill="auto"/>
            <w:noWrap/>
            <w:vAlign w:val="center"/>
            <w:hideMark/>
          </w:tcPr>
          <w:p w14:paraId="12A9E849" w14:textId="77777777" w:rsidR="00A82F42" w:rsidRPr="0062798D" w:rsidRDefault="00A82F42" w:rsidP="00586A29">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103</w:t>
            </w:r>
            <w:r w:rsidRPr="6156A82B">
              <w:rPr>
                <w:rFonts w:ascii="Arial" w:eastAsia="Times New Roman" w:hAnsi="Arial" w:cs="Arial"/>
                <w:sz w:val="16"/>
                <w:szCs w:val="16"/>
                <w:lang w:eastAsia="es-CO"/>
              </w:rPr>
              <w:t>,</w:t>
            </w:r>
            <w:r>
              <w:rPr>
                <w:rFonts w:ascii="Arial" w:eastAsia="Times New Roman" w:hAnsi="Arial" w:cs="Arial"/>
                <w:sz w:val="16"/>
                <w:szCs w:val="16"/>
                <w:lang w:eastAsia="es-CO"/>
              </w:rPr>
              <w:t>89</w:t>
            </w:r>
            <w:r w:rsidRPr="6156A82B">
              <w:rPr>
                <w:rFonts w:ascii="Arial" w:eastAsia="Times New Roman" w:hAnsi="Arial" w:cs="Arial"/>
                <w:sz w:val="16"/>
                <w:szCs w:val="16"/>
                <w:lang w:eastAsia="es-CO"/>
              </w:rPr>
              <w:t>%</w:t>
            </w:r>
          </w:p>
        </w:tc>
        <w:tc>
          <w:tcPr>
            <w:tcW w:w="993" w:type="dxa"/>
            <w:tcBorders>
              <w:top w:val="nil"/>
              <w:left w:val="nil"/>
              <w:bottom w:val="single" w:sz="4" w:space="0" w:color="auto"/>
              <w:right w:val="single" w:sz="4" w:space="0" w:color="auto"/>
            </w:tcBorders>
            <w:shd w:val="clear" w:color="auto" w:fill="auto"/>
            <w:noWrap/>
            <w:vAlign w:val="center"/>
            <w:hideMark/>
          </w:tcPr>
          <w:p w14:paraId="1B40EE2C" w14:textId="77777777" w:rsidR="00A82F42" w:rsidRPr="0062798D" w:rsidRDefault="00A82F42" w:rsidP="00586A29">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$10.</w:t>
            </w:r>
            <w:r>
              <w:rPr>
                <w:rFonts w:ascii="Arial" w:eastAsia="Times New Roman" w:hAnsi="Arial" w:cs="Arial"/>
                <w:sz w:val="16"/>
                <w:szCs w:val="16"/>
                <w:lang w:eastAsia="es-CO"/>
              </w:rPr>
              <w:t>926</w:t>
            </w:r>
          </w:p>
        </w:tc>
        <w:tc>
          <w:tcPr>
            <w:tcW w:w="899" w:type="dxa"/>
            <w:tcBorders>
              <w:top w:val="nil"/>
              <w:left w:val="nil"/>
              <w:bottom w:val="single" w:sz="4" w:space="0" w:color="auto"/>
              <w:right w:val="single" w:sz="4" w:space="0" w:color="auto"/>
            </w:tcBorders>
            <w:shd w:val="clear" w:color="auto" w:fill="auto"/>
            <w:noWrap/>
            <w:vAlign w:val="center"/>
            <w:hideMark/>
          </w:tcPr>
          <w:p w14:paraId="24FDC38F" w14:textId="77777777" w:rsidR="00A82F42" w:rsidRPr="0062798D" w:rsidRDefault="00A82F42" w:rsidP="00586A29">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w:t>
            </w:r>
            <w:r>
              <w:rPr>
                <w:rFonts w:ascii="Arial" w:eastAsia="Times New Roman" w:hAnsi="Arial" w:cs="Arial"/>
                <w:sz w:val="16"/>
                <w:szCs w:val="16"/>
                <w:lang w:eastAsia="es-CO"/>
              </w:rPr>
              <w:t>10.926</w:t>
            </w:r>
          </w:p>
        </w:tc>
        <w:tc>
          <w:tcPr>
            <w:tcW w:w="0" w:type="auto"/>
            <w:tcBorders>
              <w:top w:val="nil"/>
              <w:left w:val="nil"/>
              <w:bottom w:val="single" w:sz="4" w:space="0" w:color="auto"/>
              <w:right w:val="single" w:sz="4" w:space="0" w:color="auto"/>
            </w:tcBorders>
            <w:shd w:val="clear" w:color="auto" w:fill="auto"/>
            <w:noWrap/>
            <w:vAlign w:val="center"/>
            <w:hideMark/>
          </w:tcPr>
          <w:p w14:paraId="364419EB" w14:textId="77777777" w:rsidR="00A82F42" w:rsidRPr="0062798D" w:rsidRDefault="00A82F42" w:rsidP="00586A29">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100,00</w:t>
            </w:r>
            <w:r w:rsidRPr="6156A82B">
              <w:rPr>
                <w:rFonts w:ascii="Arial" w:eastAsia="Times New Roman" w:hAnsi="Arial" w:cs="Arial"/>
                <w:sz w:val="16"/>
                <w:szCs w:val="16"/>
                <w:lang w:eastAsia="es-CO"/>
              </w:rPr>
              <w:t>%</w:t>
            </w:r>
          </w:p>
        </w:tc>
      </w:tr>
      <w:tr w:rsidR="00A82F42" w:rsidRPr="0062798D" w14:paraId="01B42749" w14:textId="77777777" w:rsidTr="60D5E455">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E0F896" w14:textId="77777777" w:rsidR="00A82F42" w:rsidRPr="0062798D" w:rsidRDefault="00A82F42" w:rsidP="00586A29">
            <w:pPr>
              <w:spacing w:after="0" w:line="240" w:lineRule="auto"/>
              <w:rPr>
                <w:rFonts w:ascii="Arial" w:eastAsia="Times New Roman" w:hAnsi="Arial" w:cs="Arial"/>
                <w:sz w:val="16"/>
                <w:szCs w:val="16"/>
                <w:lang w:eastAsia="es-CO"/>
              </w:rPr>
            </w:pPr>
            <w:r w:rsidRPr="6156A82B">
              <w:rPr>
                <w:rFonts w:ascii="Arial" w:eastAsia="Times New Roman" w:hAnsi="Arial" w:cs="Arial"/>
                <w:sz w:val="16"/>
                <w:szCs w:val="16"/>
                <w:lang w:eastAsia="es-CO"/>
              </w:rPr>
              <w:t>Realizar actividades de conservación a 2.308 km carril de malla vial</w:t>
            </w:r>
          </w:p>
        </w:tc>
        <w:tc>
          <w:tcPr>
            <w:tcW w:w="0" w:type="auto"/>
            <w:tcBorders>
              <w:top w:val="nil"/>
              <w:left w:val="nil"/>
              <w:bottom w:val="single" w:sz="4" w:space="0" w:color="auto"/>
              <w:right w:val="single" w:sz="4" w:space="0" w:color="auto"/>
            </w:tcBorders>
            <w:shd w:val="clear" w:color="auto" w:fill="auto"/>
            <w:vAlign w:val="center"/>
            <w:hideMark/>
          </w:tcPr>
          <w:p w14:paraId="1FAD485E" w14:textId="77777777" w:rsidR="00A82F42" w:rsidRPr="0062798D" w:rsidRDefault="00A82F42" w:rsidP="00586A29">
            <w:pPr>
              <w:spacing w:after="0" w:line="240" w:lineRule="auto"/>
              <w:rPr>
                <w:rFonts w:ascii="Arial" w:eastAsia="Times New Roman" w:hAnsi="Arial" w:cs="Arial"/>
                <w:sz w:val="16"/>
                <w:szCs w:val="16"/>
                <w:lang w:eastAsia="es-CO"/>
              </w:rPr>
            </w:pPr>
            <w:r w:rsidRPr="6156A82B">
              <w:rPr>
                <w:rFonts w:ascii="Arial" w:eastAsia="Times New Roman" w:hAnsi="Arial" w:cs="Arial"/>
                <w:sz w:val="16"/>
                <w:szCs w:val="16"/>
                <w:lang w:eastAsia="es-CO"/>
              </w:rPr>
              <w:t>km de malla vial</w:t>
            </w:r>
          </w:p>
        </w:tc>
        <w:tc>
          <w:tcPr>
            <w:tcW w:w="0" w:type="auto"/>
            <w:tcBorders>
              <w:top w:val="nil"/>
              <w:left w:val="nil"/>
              <w:bottom w:val="single" w:sz="4" w:space="0" w:color="auto"/>
              <w:right w:val="single" w:sz="4" w:space="0" w:color="auto"/>
            </w:tcBorders>
            <w:shd w:val="clear" w:color="auto" w:fill="auto"/>
            <w:noWrap/>
            <w:vAlign w:val="center"/>
            <w:hideMark/>
          </w:tcPr>
          <w:p w14:paraId="55BE08A0" w14:textId="77777777" w:rsidR="00A82F42" w:rsidRPr="0062798D" w:rsidRDefault="00A82F42" w:rsidP="00586A29">
            <w:pPr>
              <w:spacing w:after="0" w:line="240" w:lineRule="auto"/>
              <w:jc w:val="center"/>
              <w:rPr>
                <w:rFonts w:ascii="Arial" w:eastAsia="Times New Roman" w:hAnsi="Arial" w:cs="Arial"/>
                <w:sz w:val="16"/>
                <w:szCs w:val="16"/>
                <w:lang w:eastAsia="es-CO"/>
              </w:rPr>
            </w:pPr>
            <w:r w:rsidRPr="6CA51570">
              <w:rPr>
                <w:rFonts w:ascii="Arial" w:eastAsia="Times New Roman" w:hAnsi="Arial" w:cs="Arial"/>
                <w:sz w:val="16"/>
                <w:szCs w:val="16"/>
                <w:lang w:eastAsia="es-CO"/>
              </w:rPr>
              <w:t>486,25</w:t>
            </w:r>
          </w:p>
        </w:tc>
        <w:tc>
          <w:tcPr>
            <w:tcW w:w="0" w:type="auto"/>
            <w:tcBorders>
              <w:top w:val="nil"/>
              <w:left w:val="nil"/>
              <w:bottom w:val="single" w:sz="4" w:space="0" w:color="auto"/>
              <w:right w:val="single" w:sz="4" w:space="0" w:color="auto"/>
            </w:tcBorders>
            <w:shd w:val="clear" w:color="auto" w:fill="auto"/>
            <w:noWrap/>
            <w:vAlign w:val="center"/>
            <w:hideMark/>
          </w:tcPr>
          <w:p w14:paraId="765DD117" w14:textId="77777777" w:rsidR="00A82F42" w:rsidRPr="0062798D" w:rsidRDefault="00A82F42" w:rsidP="00586A29">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490,81</w:t>
            </w:r>
          </w:p>
        </w:tc>
        <w:tc>
          <w:tcPr>
            <w:tcW w:w="806" w:type="dxa"/>
            <w:tcBorders>
              <w:top w:val="nil"/>
              <w:left w:val="nil"/>
              <w:bottom w:val="single" w:sz="4" w:space="0" w:color="auto"/>
              <w:right w:val="single" w:sz="4" w:space="0" w:color="auto"/>
            </w:tcBorders>
            <w:shd w:val="clear" w:color="auto" w:fill="auto"/>
            <w:noWrap/>
            <w:vAlign w:val="center"/>
            <w:hideMark/>
          </w:tcPr>
          <w:p w14:paraId="082B5FF0" w14:textId="77777777" w:rsidR="00A82F42" w:rsidRPr="0062798D" w:rsidRDefault="00A82F42" w:rsidP="00586A29">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100</w:t>
            </w:r>
            <w:r w:rsidRPr="6156A82B">
              <w:rPr>
                <w:rFonts w:ascii="Arial" w:eastAsia="Times New Roman" w:hAnsi="Arial" w:cs="Arial"/>
                <w:sz w:val="16"/>
                <w:szCs w:val="16"/>
                <w:lang w:eastAsia="es-CO"/>
              </w:rPr>
              <w:t>,</w:t>
            </w:r>
            <w:r>
              <w:rPr>
                <w:rFonts w:ascii="Arial" w:eastAsia="Times New Roman" w:hAnsi="Arial" w:cs="Arial"/>
                <w:sz w:val="16"/>
                <w:szCs w:val="16"/>
                <w:lang w:eastAsia="es-CO"/>
              </w:rPr>
              <w:t>94</w:t>
            </w:r>
            <w:r w:rsidRPr="6156A82B">
              <w:rPr>
                <w:rFonts w:ascii="Arial" w:eastAsia="Times New Roman" w:hAnsi="Arial" w:cs="Arial"/>
                <w:sz w:val="16"/>
                <w:szCs w:val="16"/>
                <w:lang w:eastAsia="es-CO"/>
              </w:rPr>
              <w:t>%</w:t>
            </w:r>
          </w:p>
        </w:tc>
        <w:tc>
          <w:tcPr>
            <w:tcW w:w="993" w:type="dxa"/>
            <w:tcBorders>
              <w:top w:val="nil"/>
              <w:left w:val="nil"/>
              <w:bottom w:val="single" w:sz="4" w:space="0" w:color="auto"/>
              <w:right w:val="single" w:sz="4" w:space="0" w:color="auto"/>
            </w:tcBorders>
            <w:shd w:val="clear" w:color="auto" w:fill="auto"/>
            <w:noWrap/>
            <w:vAlign w:val="center"/>
            <w:hideMark/>
          </w:tcPr>
          <w:p w14:paraId="030C21FA" w14:textId="77777777" w:rsidR="00A82F42" w:rsidRPr="0062798D" w:rsidRDefault="00A82F42" w:rsidP="00586A29">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w:t>
            </w:r>
            <w:r>
              <w:rPr>
                <w:rFonts w:ascii="Arial" w:eastAsia="Times New Roman" w:hAnsi="Arial" w:cs="Arial"/>
                <w:sz w:val="16"/>
                <w:szCs w:val="16"/>
                <w:lang w:eastAsia="es-CO"/>
              </w:rPr>
              <w:t>138.691</w:t>
            </w:r>
          </w:p>
        </w:tc>
        <w:tc>
          <w:tcPr>
            <w:tcW w:w="899" w:type="dxa"/>
            <w:tcBorders>
              <w:top w:val="nil"/>
              <w:left w:val="nil"/>
              <w:bottom w:val="single" w:sz="4" w:space="0" w:color="auto"/>
              <w:right w:val="single" w:sz="4" w:space="0" w:color="auto"/>
            </w:tcBorders>
            <w:shd w:val="clear" w:color="auto" w:fill="auto"/>
            <w:noWrap/>
            <w:vAlign w:val="center"/>
            <w:hideMark/>
          </w:tcPr>
          <w:p w14:paraId="0380389C" w14:textId="77777777" w:rsidR="00A82F42" w:rsidRPr="0062798D" w:rsidRDefault="00A82F42" w:rsidP="00586A29">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w:t>
            </w:r>
            <w:r>
              <w:rPr>
                <w:rFonts w:ascii="Arial" w:eastAsia="Times New Roman" w:hAnsi="Arial" w:cs="Arial"/>
                <w:sz w:val="16"/>
                <w:szCs w:val="16"/>
                <w:lang w:eastAsia="es-CO"/>
              </w:rPr>
              <w:t>133.789</w:t>
            </w:r>
          </w:p>
        </w:tc>
        <w:tc>
          <w:tcPr>
            <w:tcW w:w="0" w:type="auto"/>
            <w:tcBorders>
              <w:top w:val="nil"/>
              <w:left w:val="nil"/>
              <w:bottom w:val="single" w:sz="4" w:space="0" w:color="auto"/>
              <w:right w:val="single" w:sz="4" w:space="0" w:color="auto"/>
            </w:tcBorders>
            <w:shd w:val="clear" w:color="auto" w:fill="auto"/>
            <w:noWrap/>
            <w:vAlign w:val="center"/>
            <w:hideMark/>
          </w:tcPr>
          <w:p w14:paraId="69086268" w14:textId="77777777" w:rsidR="00A82F42" w:rsidRPr="0062798D" w:rsidRDefault="00A82F42" w:rsidP="00586A29">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96,47</w:t>
            </w:r>
            <w:r w:rsidRPr="6156A82B">
              <w:rPr>
                <w:rFonts w:ascii="Arial" w:eastAsia="Times New Roman" w:hAnsi="Arial" w:cs="Arial"/>
                <w:sz w:val="16"/>
                <w:szCs w:val="16"/>
                <w:lang w:eastAsia="es-CO"/>
              </w:rPr>
              <w:t>%</w:t>
            </w:r>
          </w:p>
        </w:tc>
      </w:tr>
      <w:tr w:rsidR="00A82F42" w:rsidRPr="0062798D" w14:paraId="288953A2" w14:textId="77777777" w:rsidTr="60D5E455">
        <w:trPr>
          <w:trHeight w:val="88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53DB35" w14:textId="77777777" w:rsidR="00A82F42" w:rsidRPr="0062798D" w:rsidRDefault="00A82F42" w:rsidP="00586A29">
            <w:pPr>
              <w:spacing w:after="0" w:line="240" w:lineRule="auto"/>
              <w:rPr>
                <w:rFonts w:ascii="Arial" w:eastAsia="Times New Roman" w:hAnsi="Arial" w:cs="Arial"/>
                <w:sz w:val="16"/>
                <w:szCs w:val="16"/>
                <w:lang w:eastAsia="es-CO"/>
              </w:rPr>
            </w:pPr>
            <w:r w:rsidRPr="6156A82B">
              <w:rPr>
                <w:rFonts w:ascii="Arial" w:eastAsia="Times New Roman" w:hAnsi="Arial" w:cs="Arial"/>
                <w:sz w:val="16"/>
                <w:szCs w:val="16"/>
                <w:lang w:eastAsia="es-CO"/>
              </w:rPr>
              <w:lastRenderedPageBreak/>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0" w:type="auto"/>
            <w:tcBorders>
              <w:top w:val="nil"/>
              <w:left w:val="nil"/>
              <w:bottom w:val="single" w:sz="4" w:space="0" w:color="auto"/>
              <w:right w:val="single" w:sz="4" w:space="0" w:color="auto"/>
            </w:tcBorders>
            <w:shd w:val="clear" w:color="auto" w:fill="auto"/>
            <w:vAlign w:val="center"/>
            <w:hideMark/>
          </w:tcPr>
          <w:p w14:paraId="670D693B" w14:textId="77777777" w:rsidR="00A82F42" w:rsidRPr="0062798D" w:rsidRDefault="00A82F42" w:rsidP="00586A29">
            <w:pPr>
              <w:spacing w:after="0" w:line="240" w:lineRule="auto"/>
              <w:rPr>
                <w:rFonts w:ascii="Arial" w:eastAsia="Times New Roman" w:hAnsi="Arial" w:cs="Arial"/>
                <w:sz w:val="16"/>
                <w:szCs w:val="16"/>
                <w:lang w:eastAsia="es-CO"/>
              </w:rPr>
            </w:pPr>
            <w:r w:rsidRPr="6156A82B">
              <w:rPr>
                <w:rFonts w:ascii="Arial" w:eastAsia="Times New Roman" w:hAnsi="Arial" w:cs="Arial"/>
                <w:sz w:val="16"/>
                <w:szCs w:val="16"/>
                <w:lang w:eastAsia="es-CO"/>
              </w:rPr>
              <w:t>Estrategias de cultura ciudadana implementadas</w:t>
            </w:r>
          </w:p>
        </w:tc>
        <w:tc>
          <w:tcPr>
            <w:tcW w:w="0" w:type="auto"/>
            <w:tcBorders>
              <w:top w:val="nil"/>
              <w:left w:val="nil"/>
              <w:bottom w:val="single" w:sz="4" w:space="0" w:color="auto"/>
              <w:right w:val="single" w:sz="4" w:space="0" w:color="auto"/>
            </w:tcBorders>
            <w:shd w:val="clear" w:color="auto" w:fill="auto"/>
            <w:noWrap/>
            <w:vAlign w:val="center"/>
            <w:hideMark/>
          </w:tcPr>
          <w:p w14:paraId="088AD946" w14:textId="77777777" w:rsidR="00A82F42" w:rsidRPr="0062798D" w:rsidRDefault="00A82F42" w:rsidP="00586A29">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0,08</w:t>
            </w:r>
          </w:p>
        </w:tc>
        <w:tc>
          <w:tcPr>
            <w:tcW w:w="0" w:type="auto"/>
            <w:tcBorders>
              <w:top w:val="nil"/>
              <w:left w:val="nil"/>
              <w:bottom w:val="single" w:sz="4" w:space="0" w:color="auto"/>
              <w:right w:val="single" w:sz="4" w:space="0" w:color="auto"/>
            </w:tcBorders>
            <w:shd w:val="clear" w:color="auto" w:fill="auto"/>
            <w:noWrap/>
            <w:vAlign w:val="center"/>
            <w:hideMark/>
          </w:tcPr>
          <w:p w14:paraId="51BE07EE" w14:textId="77777777" w:rsidR="00A82F42" w:rsidRPr="0062798D" w:rsidRDefault="00A82F42" w:rsidP="00586A29">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0.0</w:t>
            </w:r>
            <w:r>
              <w:rPr>
                <w:rFonts w:ascii="Arial" w:eastAsia="Times New Roman" w:hAnsi="Arial" w:cs="Arial"/>
                <w:sz w:val="16"/>
                <w:szCs w:val="16"/>
                <w:lang w:eastAsia="es-CO"/>
              </w:rPr>
              <w:t>8</w:t>
            </w:r>
          </w:p>
        </w:tc>
        <w:tc>
          <w:tcPr>
            <w:tcW w:w="806" w:type="dxa"/>
            <w:tcBorders>
              <w:top w:val="nil"/>
              <w:left w:val="nil"/>
              <w:bottom w:val="single" w:sz="4" w:space="0" w:color="auto"/>
              <w:right w:val="single" w:sz="4" w:space="0" w:color="auto"/>
            </w:tcBorders>
            <w:shd w:val="clear" w:color="auto" w:fill="auto"/>
            <w:noWrap/>
            <w:vAlign w:val="center"/>
            <w:hideMark/>
          </w:tcPr>
          <w:p w14:paraId="02430377" w14:textId="77777777" w:rsidR="00A82F42" w:rsidRPr="0062798D" w:rsidRDefault="00A82F42" w:rsidP="00586A29">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100,00</w:t>
            </w:r>
            <w:r w:rsidRPr="6156A82B">
              <w:rPr>
                <w:rFonts w:ascii="Arial" w:eastAsia="Times New Roman" w:hAnsi="Arial" w:cs="Arial"/>
                <w:sz w:val="16"/>
                <w:szCs w:val="16"/>
                <w:lang w:eastAsia="es-CO"/>
              </w:rPr>
              <w:t>%</w:t>
            </w:r>
          </w:p>
        </w:tc>
        <w:tc>
          <w:tcPr>
            <w:tcW w:w="993" w:type="dxa"/>
            <w:tcBorders>
              <w:top w:val="nil"/>
              <w:left w:val="nil"/>
              <w:bottom w:val="single" w:sz="4" w:space="0" w:color="auto"/>
              <w:right w:val="single" w:sz="4" w:space="0" w:color="auto"/>
            </w:tcBorders>
            <w:shd w:val="clear" w:color="auto" w:fill="auto"/>
            <w:noWrap/>
            <w:vAlign w:val="center"/>
            <w:hideMark/>
          </w:tcPr>
          <w:p w14:paraId="5FE8A314" w14:textId="77777777" w:rsidR="00A82F42" w:rsidRPr="0062798D" w:rsidRDefault="00A82F42" w:rsidP="00586A29">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w:t>
            </w:r>
            <w:r>
              <w:rPr>
                <w:rFonts w:ascii="Arial" w:eastAsia="Times New Roman" w:hAnsi="Arial" w:cs="Arial"/>
                <w:sz w:val="16"/>
                <w:szCs w:val="16"/>
                <w:lang w:eastAsia="es-CO"/>
              </w:rPr>
              <w:t>186</w:t>
            </w:r>
          </w:p>
        </w:tc>
        <w:tc>
          <w:tcPr>
            <w:tcW w:w="899" w:type="dxa"/>
            <w:tcBorders>
              <w:top w:val="nil"/>
              <w:left w:val="nil"/>
              <w:bottom w:val="single" w:sz="4" w:space="0" w:color="auto"/>
              <w:right w:val="single" w:sz="4" w:space="0" w:color="auto"/>
            </w:tcBorders>
            <w:shd w:val="clear" w:color="auto" w:fill="auto"/>
            <w:noWrap/>
            <w:vAlign w:val="center"/>
            <w:hideMark/>
          </w:tcPr>
          <w:p w14:paraId="7AC50E9B" w14:textId="77777777" w:rsidR="00A82F42" w:rsidRPr="0062798D" w:rsidRDefault="00A82F42" w:rsidP="00586A29">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w:t>
            </w:r>
            <w:r>
              <w:rPr>
                <w:rFonts w:ascii="Arial" w:eastAsia="Times New Roman" w:hAnsi="Arial" w:cs="Arial"/>
                <w:sz w:val="16"/>
                <w:szCs w:val="16"/>
                <w:lang w:eastAsia="es-CO"/>
              </w:rPr>
              <w:t>186</w:t>
            </w:r>
          </w:p>
        </w:tc>
        <w:tc>
          <w:tcPr>
            <w:tcW w:w="0" w:type="auto"/>
            <w:tcBorders>
              <w:top w:val="nil"/>
              <w:left w:val="nil"/>
              <w:bottom w:val="single" w:sz="4" w:space="0" w:color="auto"/>
              <w:right w:val="single" w:sz="4" w:space="0" w:color="auto"/>
            </w:tcBorders>
            <w:shd w:val="clear" w:color="auto" w:fill="auto"/>
            <w:noWrap/>
            <w:vAlign w:val="center"/>
            <w:hideMark/>
          </w:tcPr>
          <w:p w14:paraId="74CE4711" w14:textId="77777777" w:rsidR="00A82F42" w:rsidRPr="0062798D" w:rsidRDefault="00A82F42" w:rsidP="00586A29">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100,00</w:t>
            </w:r>
            <w:r w:rsidRPr="6156A82B">
              <w:rPr>
                <w:rFonts w:ascii="Arial" w:eastAsia="Times New Roman" w:hAnsi="Arial" w:cs="Arial"/>
                <w:sz w:val="16"/>
                <w:szCs w:val="16"/>
                <w:lang w:eastAsia="es-CO"/>
              </w:rPr>
              <w:t>%</w:t>
            </w:r>
          </w:p>
        </w:tc>
      </w:tr>
    </w:tbl>
    <w:p w14:paraId="375A3C74" w14:textId="15534AB6" w:rsidR="00A82F42" w:rsidRPr="00D20ACC" w:rsidRDefault="00A82F42" w:rsidP="60D5E455">
      <w:pPr>
        <w:spacing w:after="0" w:line="240" w:lineRule="auto"/>
        <w:jc w:val="center"/>
        <w:rPr>
          <w:rFonts w:ascii="Arial" w:hAnsi="Arial" w:cs="Arial"/>
          <w:sz w:val="18"/>
          <w:szCs w:val="18"/>
        </w:rPr>
      </w:pPr>
      <w:r w:rsidRPr="00D20ACC">
        <w:rPr>
          <w:rFonts w:ascii="Arial" w:hAnsi="Arial" w:cs="Arial"/>
          <w:bCs/>
          <w:sz w:val="18"/>
          <w:szCs w:val="18"/>
        </w:rPr>
        <w:t>Fuente:</w:t>
      </w:r>
      <w:r w:rsidRPr="00D20ACC">
        <w:rPr>
          <w:rFonts w:ascii="Arial" w:hAnsi="Arial" w:cs="Arial"/>
          <w:sz w:val="18"/>
          <w:szCs w:val="18"/>
        </w:rPr>
        <w:t xml:space="preserve"> Plan de Acción 2020 - 2024 Componente de gestión e inversión por entidad con corte a 31/12/2022. SEGPLAN</w:t>
      </w:r>
    </w:p>
    <w:p w14:paraId="1BCDF660" w14:textId="15534AB6" w:rsidR="00A82F42" w:rsidRPr="0062798D" w:rsidRDefault="00A82F42" w:rsidP="00A82F42">
      <w:pPr>
        <w:spacing w:after="0" w:line="240" w:lineRule="auto"/>
        <w:rPr>
          <w:rFonts w:ascii="Arial" w:hAnsi="Arial" w:cs="Arial"/>
          <w:b/>
          <w:bCs/>
          <w:color w:val="FF0000"/>
          <w:sz w:val="14"/>
          <w:szCs w:val="14"/>
        </w:rPr>
      </w:pPr>
    </w:p>
    <w:p w14:paraId="4771783F" w14:textId="15534AB6" w:rsidR="00A82F42" w:rsidRPr="00D20ACC" w:rsidRDefault="00A82F42" w:rsidP="00A82F42">
      <w:pPr>
        <w:pStyle w:val="Descripcin"/>
        <w:spacing w:after="0"/>
        <w:jc w:val="center"/>
        <w:rPr>
          <w:rFonts w:ascii="Arial" w:hAnsi="Arial" w:cs="Arial"/>
          <w:b w:val="0"/>
          <w:color w:val="FF0000"/>
        </w:rPr>
      </w:pPr>
    </w:p>
    <w:p w14:paraId="671EEBA4" w14:textId="15534AB6" w:rsidR="00A82F42" w:rsidRPr="00864608" w:rsidRDefault="00A82F42" w:rsidP="00B2159B">
      <w:pPr>
        <w:pStyle w:val="NormalWeb"/>
        <w:numPr>
          <w:ilvl w:val="0"/>
          <w:numId w:val="59"/>
        </w:numPr>
        <w:shd w:val="clear" w:color="auto" w:fill="FFFFFF" w:themeFill="background1"/>
        <w:spacing w:before="0" w:beforeAutospacing="0" w:after="0" w:afterAutospacing="0"/>
        <w:contextualSpacing/>
        <w:rPr>
          <w:rFonts w:ascii="Arial" w:hAnsi="Arial" w:cs="Arial"/>
          <w:b/>
          <w:bCs/>
          <w:sz w:val="22"/>
          <w:szCs w:val="22"/>
        </w:rPr>
      </w:pPr>
      <w:bookmarkStart w:id="62" w:name="_Toc125724065"/>
      <w:r w:rsidRPr="6156A82B">
        <w:rPr>
          <w:rFonts w:ascii="Arial" w:hAnsi="Arial" w:cs="Arial"/>
          <w:b/>
          <w:bCs/>
          <w:sz w:val="22"/>
          <w:szCs w:val="22"/>
        </w:rPr>
        <w:t>Meta PDD: “Conservar 190 km. de Cicloinfraestructura”.</w:t>
      </w:r>
      <w:bookmarkEnd w:id="62"/>
      <w:r w:rsidRPr="6156A82B">
        <w:rPr>
          <w:rFonts w:ascii="Arial" w:hAnsi="Arial" w:cs="Arial"/>
          <w:b/>
          <w:bCs/>
          <w:sz w:val="22"/>
          <w:szCs w:val="22"/>
        </w:rPr>
        <w:t xml:space="preserve"> </w:t>
      </w:r>
    </w:p>
    <w:p w14:paraId="2842DBDB" w14:textId="15534AB6" w:rsidR="00A82F42" w:rsidRPr="0062798D" w:rsidRDefault="00A82F42" w:rsidP="00A82F42">
      <w:pPr>
        <w:spacing w:after="0" w:line="240" w:lineRule="auto"/>
        <w:jc w:val="both"/>
        <w:rPr>
          <w:rFonts w:ascii="Arial" w:eastAsiaTheme="majorEastAsia" w:hAnsi="Arial" w:cs="Arial"/>
          <w:b/>
          <w:bCs/>
        </w:rPr>
      </w:pPr>
    </w:p>
    <w:p w14:paraId="27F91BE7" w14:textId="15534AB6" w:rsidR="00A82F42" w:rsidRPr="00A948B2" w:rsidRDefault="00A82F42" w:rsidP="60D5E455">
      <w:pPr>
        <w:spacing w:after="0" w:line="240" w:lineRule="auto"/>
        <w:jc w:val="both"/>
        <w:rPr>
          <w:rFonts w:ascii="Arial" w:eastAsiaTheme="majorEastAsia" w:hAnsi="Arial" w:cs="Arial"/>
          <w:b/>
          <w:bCs/>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r w:rsidRPr="00A948B2">
        <w:rPr>
          <w:rFonts w:ascii="Arial" w:eastAsiaTheme="majorEastAsia" w:hAnsi="Arial" w:cs="Arial"/>
          <w:b/>
          <w:bCs/>
        </w:rPr>
        <w:t xml:space="preserve"> </w:t>
      </w:r>
    </w:p>
    <w:p w14:paraId="1AB0415D" w14:textId="15534AB6" w:rsidR="00A82F42" w:rsidRPr="0062798D" w:rsidRDefault="00A82F42" w:rsidP="00A82F42">
      <w:pPr>
        <w:spacing w:after="0" w:line="240" w:lineRule="auto"/>
        <w:jc w:val="both"/>
        <w:rPr>
          <w:rFonts w:ascii="Arial" w:eastAsiaTheme="majorEastAsia" w:hAnsi="Arial" w:cs="Arial"/>
          <w:b/>
          <w:bCs/>
        </w:rPr>
      </w:pPr>
    </w:p>
    <w:p w14:paraId="76C85B75" w14:textId="15534AB6" w:rsidR="00A82F42" w:rsidRDefault="00A82F42" w:rsidP="00A82F42">
      <w:pPr>
        <w:spacing w:after="0" w:line="240" w:lineRule="auto"/>
        <w:jc w:val="both"/>
        <w:rPr>
          <w:rFonts w:ascii="Arial" w:eastAsiaTheme="majorEastAsia" w:hAnsi="Arial" w:cs="Arial"/>
        </w:rPr>
      </w:pPr>
      <w:r w:rsidRPr="003067FB">
        <w:rPr>
          <w:rFonts w:ascii="Arial" w:eastAsiaTheme="majorEastAsia" w:hAnsi="Arial" w:cs="Arial"/>
        </w:rPr>
        <w:t xml:space="preserve">Se ejecutaron </w:t>
      </w:r>
      <w:r>
        <w:rPr>
          <w:rFonts w:ascii="Arial" w:eastAsiaTheme="majorEastAsia" w:hAnsi="Arial" w:cs="Arial"/>
        </w:rPr>
        <w:t>21</w:t>
      </w:r>
      <w:r w:rsidRPr="003067FB">
        <w:rPr>
          <w:rFonts w:ascii="Arial" w:eastAsiaTheme="majorEastAsia" w:hAnsi="Arial" w:cs="Arial"/>
        </w:rPr>
        <w:t>.</w:t>
      </w:r>
      <w:r>
        <w:rPr>
          <w:rFonts w:ascii="Arial" w:eastAsiaTheme="majorEastAsia" w:hAnsi="Arial" w:cs="Arial"/>
        </w:rPr>
        <w:t>09</w:t>
      </w:r>
      <w:r w:rsidRPr="003067FB">
        <w:rPr>
          <w:rFonts w:ascii="Arial" w:eastAsiaTheme="majorEastAsia" w:hAnsi="Arial" w:cs="Arial"/>
        </w:rPr>
        <w:t xml:space="preserve"> Km de la Cicloinfraestructura, dentro de las principales localidades intervenidas están Engativá, Kennedy, Fontibón, Teusaquillo, Puente Aranda, Antonio Nariño y Bosa.</w:t>
      </w:r>
    </w:p>
    <w:p w14:paraId="7F698D10" w14:textId="15534AB6" w:rsidR="00A82F42" w:rsidRPr="003067FB" w:rsidRDefault="00A82F42" w:rsidP="00A82F42">
      <w:pPr>
        <w:spacing w:after="0" w:line="240" w:lineRule="auto"/>
        <w:jc w:val="both"/>
        <w:rPr>
          <w:rFonts w:ascii="Arial" w:eastAsiaTheme="majorEastAsia" w:hAnsi="Arial" w:cs="Arial"/>
        </w:rPr>
      </w:pPr>
    </w:p>
    <w:p w14:paraId="0F559EDE" w14:textId="15534AB6" w:rsidR="00A82F42" w:rsidRDefault="00A82F42" w:rsidP="00A82F42">
      <w:pPr>
        <w:spacing w:after="0" w:line="240" w:lineRule="auto"/>
        <w:jc w:val="both"/>
        <w:rPr>
          <w:rFonts w:ascii="Arial" w:eastAsiaTheme="majorEastAsia" w:hAnsi="Arial" w:cs="Arial"/>
        </w:rPr>
      </w:pPr>
      <w:r w:rsidRPr="003067FB">
        <w:rPr>
          <w:rFonts w:ascii="Arial" w:eastAsiaTheme="majorEastAsia" w:hAnsi="Arial" w:cs="Arial"/>
        </w:rPr>
        <w:t>Se han intervenido las cicloinfraestructuras de Zona Franca, El Porvenir, El tintal, Ciudad Jardín, Timiza, Álamos, Escocia, Kasandra, Venecia, Arborizadora, Corabastos, Bosa Occidental y Calandaima, entre otras.</w:t>
      </w:r>
    </w:p>
    <w:p w14:paraId="62BC6E75" w14:textId="15534AB6" w:rsidR="00A82F42" w:rsidRDefault="00A82F42" w:rsidP="00A82F42">
      <w:pPr>
        <w:spacing w:after="0" w:line="240" w:lineRule="auto"/>
        <w:jc w:val="both"/>
        <w:rPr>
          <w:rFonts w:ascii="Arial" w:eastAsiaTheme="majorEastAsia" w:hAnsi="Arial" w:cs="Arial"/>
          <w:b/>
          <w:bCs/>
          <w:color w:val="FF0000"/>
        </w:rPr>
      </w:pPr>
    </w:p>
    <w:p w14:paraId="50C05E81" w14:textId="15534AB6" w:rsidR="00A82F42" w:rsidRPr="0062798D" w:rsidRDefault="00A82F42" w:rsidP="00A82F42">
      <w:pPr>
        <w:spacing w:after="0" w:line="240" w:lineRule="auto"/>
        <w:jc w:val="both"/>
        <w:rPr>
          <w:rFonts w:ascii="Arial" w:eastAsiaTheme="majorEastAsia" w:hAnsi="Arial" w:cs="Arial"/>
          <w:b/>
          <w:bCs/>
          <w:color w:val="FF0000"/>
        </w:rPr>
      </w:pPr>
    </w:p>
    <w:p w14:paraId="7EF64D22" w14:textId="15534AB6" w:rsidR="00A82F42" w:rsidRPr="00864608" w:rsidRDefault="00A82F42" w:rsidP="00B2159B">
      <w:pPr>
        <w:pStyle w:val="NormalWeb"/>
        <w:numPr>
          <w:ilvl w:val="0"/>
          <w:numId w:val="59"/>
        </w:numPr>
        <w:shd w:val="clear" w:color="auto" w:fill="FFFFFF" w:themeFill="background1"/>
        <w:spacing w:before="0" w:beforeAutospacing="0" w:after="0" w:afterAutospacing="0"/>
        <w:contextualSpacing/>
        <w:rPr>
          <w:rFonts w:ascii="Arial" w:hAnsi="Arial" w:cs="Arial"/>
          <w:b/>
          <w:bCs/>
          <w:sz w:val="22"/>
          <w:szCs w:val="22"/>
        </w:rPr>
      </w:pPr>
      <w:bookmarkStart w:id="63" w:name="_Toc125724066"/>
      <w:r w:rsidRPr="6156A82B">
        <w:rPr>
          <w:rFonts w:ascii="Arial" w:hAnsi="Arial" w:cs="Arial"/>
          <w:b/>
          <w:bCs/>
          <w:sz w:val="22"/>
          <w:szCs w:val="22"/>
        </w:rPr>
        <w:t>Meta PDD: “Realizar actividades de conservación a 2.308 km carril de malla vial”.</w:t>
      </w:r>
      <w:bookmarkEnd w:id="63"/>
      <w:r w:rsidRPr="6156A82B">
        <w:rPr>
          <w:rFonts w:ascii="Arial" w:hAnsi="Arial" w:cs="Arial"/>
          <w:b/>
          <w:bCs/>
          <w:sz w:val="22"/>
          <w:szCs w:val="22"/>
        </w:rPr>
        <w:t xml:space="preserve"> </w:t>
      </w:r>
    </w:p>
    <w:p w14:paraId="49F9FC20" w14:textId="15534AB6" w:rsidR="00A82F42" w:rsidRPr="0062798D" w:rsidRDefault="00A82F42" w:rsidP="00A82F42">
      <w:pPr>
        <w:spacing w:after="0" w:line="240" w:lineRule="auto"/>
        <w:jc w:val="both"/>
        <w:rPr>
          <w:rFonts w:ascii="Arial" w:eastAsiaTheme="majorEastAsia" w:hAnsi="Arial" w:cs="Arial"/>
        </w:rPr>
      </w:pPr>
    </w:p>
    <w:p w14:paraId="164A2B53" w14:textId="15534AB6" w:rsidR="00A82F42" w:rsidRPr="00A948B2" w:rsidRDefault="00A82F42" w:rsidP="00A82F42">
      <w:pPr>
        <w:spacing w:after="0" w:line="240" w:lineRule="auto"/>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366CBE82" w14:textId="15534AB6" w:rsidR="00A82F42" w:rsidRDefault="00A82F42" w:rsidP="00A82F42">
      <w:pPr>
        <w:spacing w:after="0" w:line="240" w:lineRule="auto"/>
        <w:jc w:val="both"/>
        <w:rPr>
          <w:rFonts w:ascii="Arial" w:eastAsia="Times New Roman" w:hAnsi="Arial" w:cs="Arial"/>
          <w:lang w:eastAsia="es-CO"/>
        </w:rPr>
      </w:pPr>
    </w:p>
    <w:p w14:paraId="04D55347" w14:textId="15534AB6" w:rsidR="00A82F42" w:rsidRPr="00BA0C5E" w:rsidRDefault="00A82F42" w:rsidP="00A82F42">
      <w:pPr>
        <w:spacing w:after="0" w:line="240" w:lineRule="auto"/>
        <w:jc w:val="both"/>
        <w:rPr>
          <w:rFonts w:ascii="Arial" w:eastAsia="Times New Roman" w:hAnsi="Arial" w:cs="Arial"/>
          <w:lang w:eastAsia="es-CO"/>
        </w:rPr>
      </w:pPr>
      <w:r w:rsidRPr="00BA0C5E">
        <w:rPr>
          <w:rFonts w:ascii="Arial" w:eastAsia="Times New Roman" w:hAnsi="Arial" w:cs="Arial"/>
          <w:lang w:eastAsia="es-CO"/>
        </w:rPr>
        <w:t>De acuerdo con lo programado se presenta un avance en obra de 100.94%, se intervinieron 451.01 km-carril de malla vial local e intermedia, 30.12 km- carril de obra de malla vial arterial y 9,68 km- carril de malla vial rural para un total de 490.81 km carril intervenidos, y se taparon un total de 319.712</w:t>
      </w:r>
      <w:r>
        <w:rPr>
          <w:rFonts w:ascii="Arial" w:eastAsia="Times New Roman" w:hAnsi="Arial" w:cs="Arial"/>
          <w:lang w:eastAsia="es-CO"/>
        </w:rPr>
        <w:t xml:space="preserve"> </w:t>
      </w:r>
      <w:r w:rsidRPr="00BA0C5E">
        <w:rPr>
          <w:rFonts w:ascii="Arial" w:eastAsia="Times New Roman" w:hAnsi="Arial" w:cs="Arial"/>
          <w:lang w:eastAsia="es-CO"/>
        </w:rPr>
        <w:t>huecos. Entre las principales vías intervenidas se destacan La esmeralda Calle 44 A, Nicolas de Federman Calle 57, El Virrey Carrera 6, Molinos Norte Carrera 11, Fatima Calle 53 A sur, Santa Lucia Transversal 19 sur, La Castellana Carrera 48, 20 de Julio Calle 22 sur, Autopista Musu, Villa Alsacia 2 Calle</w:t>
      </w:r>
      <w:r>
        <w:rPr>
          <w:rFonts w:ascii="Arial" w:eastAsia="Times New Roman" w:hAnsi="Arial" w:cs="Arial"/>
          <w:lang w:eastAsia="es-CO"/>
        </w:rPr>
        <w:t xml:space="preserve"> </w:t>
      </w:r>
      <w:r w:rsidRPr="00BA0C5E">
        <w:rPr>
          <w:rFonts w:ascii="Arial" w:eastAsia="Times New Roman" w:hAnsi="Arial" w:cs="Arial"/>
          <w:lang w:eastAsia="es-CO"/>
        </w:rPr>
        <w:t>10, Chico Norte Calle 96, Alfonso Lopez Calle 50, Calle 106, Dindalito Carrera 96 Bis sur, Comuneros Calle 4, Carrera 9 entre calles 100 y 140, Conexión Bosa Soacha Calle 31 sur, Fontibón Calle 22d, Calle 13 Sector 92a 138, Calle 151, Calle 154, Calle 156, Calle 64, entre otras.</w:t>
      </w:r>
    </w:p>
    <w:p w14:paraId="06E87A4D" w14:textId="15534AB6" w:rsidR="00A82F42" w:rsidRDefault="00A82F42" w:rsidP="00A82F42">
      <w:pPr>
        <w:spacing w:after="0" w:line="240" w:lineRule="auto"/>
        <w:jc w:val="both"/>
        <w:rPr>
          <w:rFonts w:ascii="Arial" w:eastAsia="Times New Roman" w:hAnsi="Arial" w:cs="Arial"/>
          <w:lang w:eastAsia="es-CO"/>
        </w:rPr>
      </w:pPr>
    </w:p>
    <w:p w14:paraId="1FA89598" w14:textId="15534AB6" w:rsidR="00A82F42" w:rsidRPr="00BA0C5E" w:rsidRDefault="00A82F42" w:rsidP="00A82F42">
      <w:pPr>
        <w:spacing w:after="0" w:line="240" w:lineRule="auto"/>
        <w:jc w:val="both"/>
        <w:rPr>
          <w:rFonts w:ascii="Arial" w:eastAsia="Times New Roman" w:hAnsi="Arial" w:cs="Arial"/>
          <w:lang w:eastAsia="es-CO"/>
        </w:rPr>
      </w:pPr>
      <w:r w:rsidRPr="00BA0C5E">
        <w:rPr>
          <w:rFonts w:ascii="Arial" w:eastAsia="Times New Roman" w:hAnsi="Arial" w:cs="Arial"/>
          <w:lang w:eastAsia="es-CO"/>
        </w:rPr>
        <w:t>Así mismo las intervenciones realizadas corresponden a: Parcheo/Bacheo, Cambio de carpeta, Rehabilitación en flexible, Cambio de losa, Rehabilitación en rígido, Sello de fisuras, y fresado estabilizado.</w:t>
      </w:r>
    </w:p>
    <w:p w14:paraId="217FB5D9" w14:textId="15534AB6" w:rsidR="00A82F42" w:rsidRDefault="00A82F42" w:rsidP="00A82F42">
      <w:pPr>
        <w:spacing w:after="0" w:line="240" w:lineRule="auto"/>
        <w:jc w:val="both"/>
        <w:rPr>
          <w:rFonts w:ascii="Arial" w:eastAsia="Times New Roman" w:hAnsi="Arial" w:cs="Arial"/>
          <w:lang w:eastAsia="es-CO"/>
        </w:rPr>
      </w:pPr>
    </w:p>
    <w:p w14:paraId="3B700034" w14:textId="1E22CD6A" w:rsidR="00A82F42" w:rsidRDefault="00A82F42" w:rsidP="00A82F42">
      <w:pPr>
        <w:spacing w:after="0" w:line="240" w:lineRule="auto"/>
        <w:jc w:val="both"/>
        <w:rPr>
          <w:rFonts w:ascii="Arial" w:eastAsia="Times New Roman" w:hAnsi="Arial" w:cs="Arial"/>
          <w:lang w:eastAsia="es-CO"/>
        </w:rPr>
      </w:pPr>
      <w:r w:rsidRPr="60D5E455">
        <w:rPr>
          <w:rFonts w:ascii="Arial" w:eastAsia="Times New Roman" w:hAnsi="Arial" w:cs="Arial"/>
          <w:lang w:eastAsia="es-CO"/>
        </w:rPr>
        <w:lastRenderedPageBreak/>
        <w:t>En el año 2022, se atendieron 45 emergencias, así: Adecuación de vías con fresado (2) en la localidad de Bosa, limpieza y levantamiento de material localidad Candelaria (1), localidad de Santa fe (3), localidad de Suba (3), lavado de superficie y reconformación de Calzada (3) en la localidad de Chapinero, retiro de material para escombrera y retiro de material y despeje de la vía en su totalidad por desprendimiento de material del talud adyacente a la vía en la localidad de Ciudad Bolívar, adecuación de vía con fresado estabilizado en la localidad de Puente Aranda</w:t>
      </w:r>
      <w:r w:rsidR="16F77281" w:rsidRPr="60D5E455">
        <w:rPr>
          <w:rFonts w:ascii="Arial" w:eastAsia="Times New Roman" w:hAnsi="Arial" w:cs="Arial"/>
          <w:lang w:eastAsia="es-CO"/>
        </w:rPr>
        <w:t xml:space="preserve"> </w:t>
      </w:r>
      <w:r w:rsidRPr="60D5E455">
        <w:rPr>
          <w:rFonts w:ascii="Arial" w:eastAsia="Times New Roman" w:hAnsi="Arial" w:cs="Arial"/>
          <w:lang w:eastAsia="es-CO"/>
        </w:rPr>
        <w:t>(3), la localidad de Rafael Uribe Uribe (2) localidad de Santafe (2), levantamiento y remoción de material de escombro y respectivo acopio en la entidad para posterior desecho en la escombrera en la localidad de San Cristóbal (5), Actividades de limpieza, barrido levantamiento de Troncos, madera ramas y escombros (15), reconformación de Calzada en la localidad de Usaquen (1) y en la localidad de Usme (2).</w:t>
      </w:r>
    </w:p>
    <w:p w14:paraId="52C49179" w14:textId="15534AB6" w:rsidR="00A82F42" w:rsidRDefault="00A82F42" w:rsidP="00A82F42">
      <w:pPr>
        <w:spacing w:after="0" w:line="240" w:lineRule="auto"/>
        <w:jc w:val="both"/>
        <w:rPr>
          <w:rFonts w:ascii="Arial" w:eastAsia="Times New Roman" w:hAnsi="Arial" w:cs="Arial"/>
          <w:lang w:eastAsia="es-CO"/>
        </w:rPr>
      </w:pPr>
    </w:p>
    <w:p w14:paraId="6A334B64" w14:textId="15534AB6" w:rsidR="00087BEC" w:rsidRDefault="00087BEC" w:rsidP="00A82F42">
      <w:pPr>
        <w:spacing w:after="0" w:line="240" w:lineRule="auto"/>
        <w:jc w:val="both"/>
        <w:rPr>
          <w:rFonts w:ascii="Arial" w:eastAsia="Times New Roman" w:hAnsi="Arial" w:cs="Arial"/>
          <w:lang w:eastAsia="es-CO"/>
        </w:rPr>
      </w:pPr>
      <w:r w:rsidRPr="00087BEC">
        <w:rPr>
          <w:rFonts w:ascii="Arial" w:eastAsia="Times New Roman" w:hAnsi="Arial" w:cs="Arial"/>
          <w:lang w:eastAsia="es-CO"/>
        </w:rPr>
        <w:t>Es importante destacar que la UAERMV ha logrado beneficiar alrededor de 6.738.099 habitantes del distrito capital, reduciendo sus tiempos de desplazamiento y mejorando las condiciones de movilidad, seguridad y calidad de vida.</w:t>
      </w:r>
    </w:p>
    <w:p w14:paraId="5A0DACD7" w14:textId="15534AB6" w:rsidR="00A82F42" w:rsidRDefault="00A82F42" w:rsidP="00A82F42">
      <w:pPr>
        <w:spacing w:after="0" w:line="240" w:lineRule="auto"/>
        <w:jc w:val="both"/>
        <w:rPr>
          <w:rFonts w:ascii="Arial" w:eastAsia="Times New Roman" w:hAnsi="Arial" w:cs="Arial"/>
          <w:lang w:eastAsia="es-CO"/>
        </w:rPr>
      </w:pPr>
    </w:p>
    <w:p w14:paraId="245AAFDD" w14:textId="15534AB6" w:rsidR="00EF52CB" w:rsidRPr="0062798D" w:rsidRDefault="00EF52CB" w:rsidP="00A82F42">
      <w:pPr>
        <w:spacing w:after="0" w:line="240" w:lineRule="auto"/>
        <w:jc w:val="both"/>
        <w:rPr>
          <w:rFonts w:ascii="Arial" w:eastAsia="Times New Roman" w:hAnsi="Arial" w:cs="Arial"/>
          <w:lang w:eastAsia="es-CO"/>
        </w:rPr>
      </w:pPr>
    </w:p>
    <w:p w14:paraId="59ACA4CC" w14:textId="15534AB6" w:rsidR="00A82F42" w:rsidRPr="00087BEC" w:rsidRDefault="00A82F42" w:rsidP="00B2159B">
      <w:pPr>
        <w:pStyle w:val="NormalWeb"/>
        <w:numPr>
          <w:ilvl w:val="0"/>
          <w:numId w:val="59"/>
        </w:numPr>
        <w:shd w:val="clear" w:color="auto" w:fill="FFFFFF" w:themeFill="background1"/>
        <w:spacing w:before="0" w:beforeAutospacing="0" w:after="0" w:afterAutospacing="0"/>
        <w:contextualSpacing/>
        <w:rPr>
          <w:rFonts w:ascii="Arial" w:hAnsi="Arial" w:cs="Arial"/>
          <w:b/>
          <w:bCs/>
          <w:sz w:val="22"/>
          <w:szCs w:val="22"/>
        </w:rPr>
      </w:pPr>
      <w:bookmarkStart w:id="64" w:name="_Toc125724067"/>
      <w:r w:rsidRPr="71D17CB2">
        <w:rPr>
          <w:rFonts w:ascii="Arial" w:hAnsi="Arial" w:cs="Arial"/>
          <w:b/>
          <w:bCs/>
          <w:sz w:val="22"/>
          <w:szCs w:val="22"/>
        </w:rPr>
        <w:t>Meta PDD: “Definir e implementar dos estrategias de cultura ciudadana para el sistema de movilidad, con enfoque diferencial, de género y territorial, donde una de ellas incluya la prevención, atención y sanción de la violencia contra la mujer en el transporte”.</w:t>
      </w:r>
      <w:bookmarkEnd w:id="64"/>
    </w:p>
    <w:p w14:paraId="4F3B0724" w14:textId="15534AB6" w:rsidR="00A82F42" w:rsidRPr="0062798D" w:rsidRDefault="00A82F42" w:rsidP="00A82F42">
      <w:pPr>
        <w:spacing w:after="0" w:line="240" w:lineRule="auto"/>
        <w:jc w:val="both"/>
        <w:rPr>
          <w:rFonts w:ascii="Arial" w:eastAsia="Times New Roman" w:hAnsi="Arial" w:cs="Arial"/>
          <w:b/>
          <w:bCs/>
          <w:i/>
          <w:iCs/>
          <w:u w:val="single"/>
          <w:lang w:eastAsia="es-CO"/>
        </w:rPr>
      </w:pPr>
    </w:p>
    <w:p w14:paraId="268DD289" w14:textId="15534AB6" w:rsidR="00A82F42" w:rsidRPr="00A948B2" w:rsidRDefault="00A82F42" w:rsidP="00A82F42">
      <w:pPr>
        <w:autoSpaceDE w:val="0"/>
        <w:autoSpaceDN w:val="0"/>
        <w:adjustRightInd w:val="0"/>
        <w:spacing w:after="0" w:line="240" w:lineRule="auto"/>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29D29F2C" w14:textId="15534AB6" w:rsidR="00A82F42" w:rsidRDefault="00A82F42" w:rsidP="00A82F42">
      <w:pPr>
        <w:autoSpaceDE w:val="0"/>
        <w:autoSpaceDN w:val="0"/>
        <w:adjustRightInd w:val="0"/>
        <w:spacing w:after="0" w:line="240" w:lineRule="auto"/>
        <w:jc w:val="both"/>
        <w:rPr>
          <w:rFonts w:ascii="Arial" w:hAnsi="Arial" w:cs="Arial"/>
        </w:rPr>
      </w:pPr>
    </w:p>
    <w:p w14:paraId="103126D1" w14:textId="15534AB6" w:rsidR="00A82F42" w:rsidRDefault="00A82F42" w:rsidP="00A82F42">
      <w:pPr>
        <w:autoSpaceDE w:val="0"/>
        <w:autoSpaceDN w:val="0"/>
        <w:adjustRightInd w:val="0"/>
        <w:spacing w:after="0" w:line="240" w:lineRule="auto"/>
        <w:jc w:val="both"/>
        <w:rPr>
          <w:rFonts w:ascii="Arial" w:hAnsi="Arial" w:cs="Arial"/>
        </w:rPr>
      </w:pPr>
      <w:r w:rsidRPr="003067FB">
        <w:rPr>
          <w:rFonts w:ascii="Arial" w:hAnsi="Arial" w:cs="Arial"/>
        </w:rPr>
        <w:t>Se realizaron acciones asociadas al Objetivo 1, en la actividad: Campaña ahora somos más ciudadanos, se hizo una recopilación de las piezas publicitarias de los reportajes a los colaboradores de obra donde se resalta su labor.</w:t>
      </w:r>
    </w:p>
    <w:p w14:paraId="48AACC82" w14:textId="15534AB6" w:rsidR="00A82F42" w:rsidRPr="003067FB" w:rsidRDefault="00A82F42" w:rsidP="00A82F42">
      <w:pPr>
        <w:autoSpaceDE w:val="0"/>
        <w:autoSpaceDN w:val="0"/>
        <w:adjustRightInd w:val="0"/>
        <w:spacing w:after="0" w:line="240" w:lineRule="auto"/>
        <w:jc w:val="both"/>
        <w:rPr>
          <w:rFonts w:ascii="Arial" w:hAnsi="Arial" w:cs="Arial"/>
        </w:rPr>
      </w:pPr>
    </w:p>
    <w:p w14:paraId="5B7473FD" w14:textId="15534AB6" w:rsidR="00A82F42" w:rsidRDefault="00A82F42" w:rsidP="00A82F42">
      <w:pPr>
        <w:autoSpaceDE w:val="0"/>
        <w:autoSpaceDN w:val="0"/>
        <w:adjustRightInd w:val="0"/>
        <w:spacing w:after="0" w:line="240" w:lineRule="auto"/>
        <w:jc w:val="both"/>
        <w:rPr>
          <w:rFonts w:ascii="Arial" w:hAnsi="Arial" w:cs="Arial"/>
        </w:rPr>
      </w:pPr>
      <w:r w:rsidRPr="003067FB">
        <w:rPr>
          <w:rFonts w:ascii="Arial" w:hAnsi="Arial" w:cs="Arial"/>
        </w:rPr>
        <w:t>En cuanto al Objetivo 2, se continuo con la socialización de Charlas sobre el respeto y la prudencia en los frentes de obra, ubicados en la localidad de Rafael Uribe Uribe, Bosa, Fontibón y Puente Aranda.</w:t>
      </w:r>
    </w:p>
    <w:p w14:paraId="1D9285CE" w14:textId="15534AB6" w:rsidR="00A82F42" w:rsidRPr="003067FB" w:rsidRDefault="00A82F42" w:rsidP="00A82F42">
      <w:pPr>
        <w:autoSpaceDE w:val="0"/>
        <w:autoSpaceDN w:val="0"/>
        <w:adjustRightInd w:val="0"/>
        <w:spacing w:after="0" w:line="240" w:lineRule="auto"/>
        <w:jc w:val="both"/>
        <w:rPr>
          <w:rFonts w:ascii="Arial" w:hAnsi="Arial" w:cs="Arial"/>
        </w:rPr>
      </w:pPr>
    </w:p>
    <w:p w14:paraId="192401F6" w14:textId="15534AB6" w:rsidR="00A82F42" w:rsidRDefault="00A82F42" w:rsidP="00A82F42">
      <w:pPr>
        <w:autoSpaceDE w:val="0"/>
        <w:autoSpaceDN w:val="0"/>
        <w:adjustRightInd w:val="0"/>
        <w:spacing w:after="0" w:line="240" w:lineRule="auto"/>
        <w:jc w:val="both"/>
        <w:rPr>
          <w:rFonts w:ascii="Arial" w:hAnsi="Arial" w:cs="Arial"/>
        </w:rPr>
      </w:pPr>
      <w:r w:rsidRPr="003067FB">
        <w:rPr>
          <w:rFonts w:ascii="Arial" w:hAnsi="Arial" w:cs="Arial"/>
        </w:rPr>
        <w:t>De manera virtual se realizó una charla ante el grupo de residentes sociales pertenecientes a la Gerencia Ambiental, Social y Atención al Usuario (GASA). Otra de las acciones de esta actividad se basó en la prevención de la violencia hacia las mujeres en el espacio público donde se realizaron charlas por</w:t>
      </w:r>
      <w:r>
        <w:rPr>
          <w:rFonts w:ascii="Arial" w:hAnsi="Arial" w:cs="Arial"/>
        </w:rPr>
        <w:t xml:space="preserve"> </w:t>
      </w:r>
      <w:r w:rsidRPr="003067FB">
        <w:rPr>
          <w:rFonts w:ascii="Arial" w:hAnsi="Arial" w:cs="Arial"/>
        </w:rPr>
        <w:t>parte de la Secretaría Distrital de la Mujer en los frentes de obra ubicados en las localidades de Fontibón, Suba, Rafael Uribe y Puente Aranda.</w:t>
      </w:r>
    </w:p>
    <w:p w14:paraId="156BF0D8" w14:textId="15534AB6" w:rsidR="00A82F42" w:rsidRPr="003067FB" w:rsidRDefault="00A82F42" w:rsidP="00A82F42">
      <w:pPr>
        <w:autoSpaceDE w:val="0"/>
        <w:autoSpaceDN w:val="0"/>
        <w:adjustRightInd w:val="0"/>
        <w:spacing w:after="0" w:line="240" w:lineRule="auto"/>
        <w:jc w:val="both"/>
        <w:rPr>
          <w:rFonts w:ascii="Arial" w:hAnsi="Arial" w:cs="Arial"/>
        </w:rPr>
      </w:pPr>
    </w:p>
    <w:p w14:paraId="690343F7" w14:textId="15534AB6" w:rsidR="00A82F42" w:rsidRDefault="00A82F42" w:rsidP="00A82F42">
      <w:pPr>
        <w:autoSpaceDE w:val="0"/>
        <w:autoSpaceDN w:val="0"/>
        <w:adjustRightInd w:val="0"/>
        <w:spacing w:after="0" w:line="240" w:lineRule="auto"/>
        <w:jc w:val="both"/>
        <w:rPr>
          <w:rFonts w:ascii="Arial" w:hAnsi="Arial" w:cs="Arial"/>
        </w:rPr>
      </w:pPr>
      <w:r w:rsidRPr="003067FB">
        <w:rPr>
          <w:rFonts w:ascii="Arial" w:hAnsi="Arial" w:cs="Arial"/>
        </w:rPr>
        <w:t>Otra de las actividades desarrolladas para el cumplimiento del objetivo 2, es Humanizando la labor del personal en obra, en la cual se implementaron los rituales de inicio y fin en el frente de obra ubicado en el barrio Centenario/ Santiago Pérez perteneciente a la localidad de Rafael Uribe Uribe y donde</w:t>
      </w:r>
      <w:r>
        <w:rPr>
          <w:rFonts w:ascii="Arial" w:hAnsi="Arial" w:cs="Arial"/>
        </w:rPr>
        <w:t xml:space="preserve"> </w:t>
      </w:r>
      <w:r w:rsidRPr="003067FB">
        <w:rPr>
          <w:rFonts w:ascii="Arial" w:hAnsi="Arial" w:cs="Arial"/>
        </w:rPr>
        <w:t>también se aplicaron las encuestas de percepción ciudadana sobre el desarrollo de las obras y las encuestas de percepción de riesgo y percepción de seguridad en el desempeño de su rol en obra.</w:t>
      </w:r>
    </w:p>
    <w:p w14:paraId="3D534F18" w14:textId="15534AB6" w:rsidR="00A82F42" w:rsidRPr="003067FB" w:rsidRDefault="00A82F42" w:rsidP="00A82F42">
      <w:pPr>
        <w:autoSpaceDE w:val="0"/>
        <w:autoSpaceDN w:val="0"/>
        <w:adjustRightInd w:val="0"/>
        <w:spacing w:after="0" w:line="240" w:lineRule="auto"/>
        <w:jc w:val="both"/>
        <w:rPr>
          <w:rFonts w:ascii="Arial" w:hAnsi="Arial" w:cs="Arial"/>
        </w:rPr>
      </w:pPr>
    </w:p>
    <w:p w14:paraId="400E28EE" w14:textId="15534AB6" w:rsidR="00A82F42" w:rsidRDefault="00A82F42" w:rsidP="00A82F42">
      <w:pPr>
        <w:autoSpaceDE w:val="0"/>
        <w:autoSpaceDN w:val="0"/>
        <w:adjustRightInd w:val="0"/>
        <w:spacing w:after="0" w:line="240" w:lineRule="auto"/>
        <w:jc w:val="both"/>
        <w:rPr>
          <w:rFonts w:ascii="Arial" w:hAnsi="Arial" w:cs="Arial"/>
        </w:rPr>
      </w:pPr>
      <w:r w:rsidRPr="003067FB">
        <w:rPr>
          <w:rFonts w:ascii="Arial" w:hAnsi="Arial" w:cs="Arial"/>
        </w:rPr>
        <w:t>Con respecto a las actividades transversales, se destaca la asistencia a la mesa intersectorial de cultura ciudadana, así como a la segunda mesa Institucional Ampliada de la estrategia SOMOS.</w:t>
      </w:r>
    </w:p>
    <w:p w14:paraId="7A450ACC" w14:textId="15534AB6" w:rsidR="00A82F42" w:rsidRPr="003067FB" w:rsidRDefault="00A82F42" w:rsidP="00A82F42">
      <w:pPr>
        <w:autoSpaceDE w:val="0"/>
        <w:autoSpaceDN w:val="0"/>
        <w:adjustRightInd w:val="0"/>
        <w:spacing w:after="0" w:line="240" w:lineRule="auto"/>
        <w:jc w:val="both"/>
        <w:rPr>
          <w:rFonts w:ascii="Arial" w:hAnsi="Arial" w:cs="Arial"/>
        </w:rPr>
      </w:pPr>
    </w:p>
    <w:p w14:paraId="45BC3A3B" w14:textId="15534AB6" w:rsidR="00A82F42" w:rsidRDefault="00A82F42" w:rsidP="00A82F42">
      <w:pPr>
        <w:autoSpaceDE w:val="0"/>
        <w:autoSpaceDN w:val="0"/>
        <w:adjustRightInd w:val="0"/>
        <w:spacing w:after="0" w:line="240" w:lineRule="auto"/>
        <w:jc w:val="both"/>
        <w:rPr>
          <w:rFonts w:ascii="Arial" w:hAnsi="Arial" w:cs="Arial"/>
        </w:rPr>
      </w:pPr>
      <w:r w:rsidRPr="003067FB">
        <w:rPr>
          <w:rFonts w:ascii="Arial" w:hAnsi="Arial" w:cs="Arial"/>
        </w:rPr>
        <w:t>Finalmente, se está avanzando en el desarrollo del componente nuevo dentro de la estrategia de cultura ciudadana asociado a la conservación de la malla vial y la influencia de las personas en el deterioro de las vías.</w:t>
      </w:r>
    </w:p>
    <w:p w14:paraId="6112C8AA" w14:textId="15534AB6" w:rsidR="00A82F42" w:rsidRDefault="00A82F42" w:rsidP="00A82F42">
      <w:pPr>
        <w:autoSpaceDE w:val="0"/>
        <w:autoSpaceDN w:val="0"/>
        <w:adjustRightInd w:val="0"/>
        <w:spacing w:after="0" w:line="240" w:lineRule="auto"/>
        <w:jc w:val="both"/>
        <w:rPr>
          <w:rFonts w:ascii="Arial" w:hAnsi="Arial" w:cs="Arial"/>
        </w:rPr>
      </w:pPr>
    </w:p>
    <w:p w14:paraId="28A91CCB" w14:textId="15534AB6" w:rsidR="00A82F42" w:rsidRPr="001E10E0" w:rsidRDefault="00A82F42" w:rsidP="00B2159B">
      <w:pPr>
        <w:pStyle w:val="NormalWeb"/>
        <w:numPr>
          <w:ilvl w:val="0"/>
          <w:numId w:val="59"/>
        </w:numPr>
        <w:shd w:val="clear" w:color="auto" w:fill="FFFFFF" w:themeFill="background1"/>
        <w:spacing w:before="0" w:beforeAutospacing="0" w:after="0" w:afterAutospacing="0"/>
        <w:contextualSpacing/>
        <w:rPr>
          <w:rFonts w:ascii="Arial" w:hAnsi="Arial" w:cs="Arial"/>
          <w:b/>
          <w:bCs/>
          <w:sz w:val="22"/>
          <w:szCs w:val="22"/>
        </w:rPr>
      </w:pPr>
      <w:bookmarkStart w:id="65" w:name="_Toc125724068"/>
      <w:r w:rsidRPr="6156A82B">
        <w:rPr>
          <w:rFonts w:ascii="Arial" w:hAnsi="Arial" w:cs="Arial"/>
          <w:b/>
          <w:bCs/>
          <w:sz w:val="22"/>
          <w:szCs w:val="22"/>
        </w:rPr>
        <w:t>Metas Proyecto:</w:t>
      </w:r>
      <w:bookmarkEnd w:id="65"/>
    </w:p>
    <w:p w14:paraId="7AC254F6" w14:textId="15534AB6" w:rsidR="00A82F42" w:rsidRPr="00D20ACC" w:rsidRDefault="00A82F42" w:rsidP="00A82F42">
      <w:pPr>
        <w:pStyle w:val="Descripcin"/>
        <w:spacing w:after="0"/>
        <w:jc w:val="center"/>
        <w:rPr>
          <w:rFonts w:ascii="Arial" w:hAnsi="Arial" w:cs="Arial"/>
          <w:b w:val="0"/>
          <w:bCs w:val="0"/>
          <w:i/>
          <w:iCs/>
        </w:rPr>
      </w:pPr>
    </w:p>
    <w:p w14:paraId="0C424A92" w14:textId="24179D26" w:rsidR="00A82F42" w:rsidRPr="00D20ACC" w:rsidRDefault="00D20ACC" w:rsidP="00D20ACC">
      <w:pPr>
        <w:pStyle w:val="Descripcin"/>
        <w:jc w:val="center"/>
        <w:rPr>
          <w:rFonts w:ascii="Arial" w:hAnsi="Arial" w:cs="Arial"/>
          <w:b w:val="0"/>
          <w:i/>
          <w:iCs/>
          <w:sz w:val="18"/>
          <w:szCs w:val="18"/>
        </w:rPr>
      </w:pPr>
      <w:bookmarkStart w:id="66" w:name="_Toc126954759"/>
      <w:r w:rsidRPr="00D20ACC">
        <w:rPr>
          <w:rFonts w:ascii="Arial" w:hAnsi="Arial" w:cs="Arial"/>
          <w:b w:val="0"/>
          <w:sz w:val="18"/>
          <w:szCs w:val="18"/>
        </w:rPr>
        <w:t xml:space="preserve">Tabla </w:t>
      </w:r>
      <w:r w:rsidRPr="00D20ACC">
        <w:rPr>
          <w:rFonts w:ascii="Arial" w:hAnsi="Arial" w:cs="Arial"/>
          <w:b w:val="0"/>
          <w:sz w:val="18"/>
          <w:szCs w:val="18"/>
        </w:rPr>
        <w:fldChar w:fldCharType="begin"/>
      </w:r>
      <w:r w:rsidRPr="00D20ACC">
        <w:rPr>
          <w:rFonts w:ascii="Arial" w:hAnsi="Arial" w:cs="Arial"/>
          <w:b w:val="0"/>
          <w:sz w:val="18"/>
          <w:szCs w:val="18"/>
        </w:rPr>
        <w:instrText xml:space="preserve"> SEQ Tabla \* ARABIC </w:instrText>
      </w:r>
      <w:r w:rsidRPr="00D20ACC">
        <w:rPr>
          <w:rFonts w:ascii="Arial" w:hAnsi="Arial" w:cs="Arial"/>
          <w:b w:val="0"/>
          <w:sz w:val="18"/>
          <w:szCs w:val="18"/>
        </w:rPr>
        <w:fldChar w:fldCharType="separate"/>
      </w:r>
      <w:r w:rsidR="00E26346">
        <w:rPr>
          <w:rFonts w:ascii="Arial" w:hAnsi="Arial" w:cs="Arial"/>
          <w:b w:val="0"/>
          <w:noProof/>
          <w:sz w:val="18"/>
          <w:szCs w:val="18"/>
        </w:rPr>
        <w:t>15</w:t>
      </w:r>
      <w:r w:rsidRPr="00D20ACC">
        <w:rPr>
          <w:rFonts w:ascii="Arial" w:hAnsi="Arial" w:cs="Arial"/>
          <w:b w:val="0"/>
          <w:sz w:val="18"/>
          <w:szCs w:val="18"/>
        </w:rPr>
        <w:fldChar w:fldCharType="end"/>
      </w:r>
      <w:r w:rsidRPr="00D20ACC">
        <w:rPr>
          <w:rFonts w:ascii="Arial" w:hAnsi="Arial" w:cs="Arial"/>
          <w:b w:val="0"/>
          <w:sz w:val="18"/>
          <w:szCs w:val="18"/>
        </w:rPr>
        <w:t>.</w:t>
      </w:r>
      <w:r w:rsidR="00A82F42" w:rsidRPr="00D20ACC">
        <w:rPr>
          <w:rFonts w:ascii="Arial" w:hAnsi="Arial" w:cs="Arial"/>
          <w:b w:val="0"/>
          <w:sz w:val="18"/>
          <w:szCs w:val="18"/>
        </w:rPr>
        <w:t xml:space="preserve"> Avance metas proyecto 7858</w:t>
      </w:r>
      <w:bookmarkEnd w:id="66"/>
    </w:p>
    <w:tbl>
      <w:tblPr>
        <w:tblW w:w="8828" w:type="dxa"/>
        <w:jc w:val="center"/>
        <w:tblCellMar>
          <w:left w:w="70" w:type="dxa"/>
          <w:right w:w="70" w:type="dxa"/>
        </w:tblCellMar>
        <w:tblLook w:val="04A0" w:firstRow="1" w:lastRow="0" w:firstColumn="1" w:lastColumn="0" w:noHBand="0" w:noVBand="1"/>
      </w:tblPr>
      <w:tblGrid>
        <w:gridCol w:w="3750"/>
        <w:gridCol w:w="1305"/>
        <w:gridCol w:w="1350"/>
        <w:gridCol w:w="1155"/>
        <w:gridCol w:w="1268"/>
      </w:tblGrid>
      <w:tr w:rsidR="00A82F42" w:rsidRPr="0062798D" w14:paraId="5F78F612" w14:textId="77777777" w:rsidTr="60D5E455">
        <w:trPr>
          <w:trHeight w:val="450"/>
          <w:tblHeader/>
          <w:jc w:val="center"/>
        </w:trPr>
        <w:tc>
          <w:tcPr>
            <w:tcW w:w="88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6337769" w14:textId="6BBCBCDB" w:rsidR="00A82F42" w:rsidRPr="0062798D" w:rsidRDefault="00A82F42" w:rsidP="00586A29">
            <w:pPr>
              <w:spacing w:after="0" w:line="240" w:lineRule="auto"/>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A82F42" w:rsidRPr="0062798D" w14:paraId="10256E9D" w14:textId="77777777" w:rsidTr="60D5E455">
        <w:trPr>
          <w:trHeight w:val="300"/>
          <w:tblHeader/>
          <w:jc w:val="center"/>
        </w:trPr>
        <w:tc>
          <w:tcPr>
            <w:tcW w:w="88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850534" w14:textId="5926EA41" w:rsidR="00A82F42" w:rsidRPr="0062798D" w:rsidRDefault="00A82F42" w:rsidP="00586A29">
            <w:pPr>
              <w:spacing w:after="0" w:line="240" w:lineRule="auto"/>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PROGRAMA: 49 Movilidad segura, sostenible y accesible</w:t>
            </w:r>
          </w:p>
        </w:tc>
      </w:tr>
      <w:tr w:rsidR="00A82F42" w:rsidRPr="0062798D" w14:paraId="3C8CC016" w14:textId="77777777" w:rsidTr="60D5E455">
        <w:trPr>
          <w:trHeight w:val="450"/>
          <w:tblHeader/>
          <w:jc w:val="center"/>
        </w:trPr>
        <w:tc>
          <w:tcPr>
            <w:tcW w:w="882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71144E5" w14:textId="0D3FAB36" w:rsidR="00A82F42" w:rsidRPr="0062798D" w:rsidRDefault="00A82F42" w:rsidP="00586A29">
            <w:pPr>
              <w:spacing w:after="0" w:line="240" w:lineRule="auto"/>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7858 Conservación de la Malla Vial Distrital y Ciclo infraestructura de Bogotá</w:t>
            </w:r>
          </w:p>
        </w:tc>
      </w:tr>
      <w:tr w:rsidR="00A82F42" w:rsidRPr="0062798D" w14:paraId="397F0FFA" w14:textId="77777777" w:rsidTr="00A948B2">
        <w:trPr>
          <w:trHeight w:val="300"/>
          <w:tblHeader/>
          <w:jc w:val="center"/>
        </w:trPr>
        <w:tc>
          <w:tcPr>
            <w:tcW w:w="375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EB1DCFC" w14:textId="77777777" w:rsidR="00A82F42" w:rsidRPr="0062798D" w:rsidRDefault="00A82F42" w:rsidP="00586A29">
            <w:pPr>
              <w:spacing w:after="0" w:line="240" w:lineRule="auto"/>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05" w:type="dxa"/>
            <w:tcBorders>
              <w:top w:val="nil"/>
              <w:left w:val="nil"/>
              <w:bottom w:val="single" w:sz="4" w:space="0" w:color="auto"/>
              <w:right w:val="single" w:sz="4" w:space="0" w:color="auto"/>
            </w:tcBorders>
            <w:shd w:val="clear" w:color="auto" w:fill="BFBFBF" w:themeFill="background1" w:themeFillShade="BF"/>
            <w:vAlign w:val="center"/>
            <w:hideMark/>
          </w:tcPr>
          <w:p w14:paraId="0877BD51" w14:textId="77777777" w:rsidR="00A82F42" w:rsidRPr="0062798D" w:rsidRDefault="00A82F42" w:rsidP="00586A29">
            <w:pPr>
              <w:spacing w:after="0" w:line="240" w:lineRule="auto"/>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50" w:type="dxa"/>
            <w:tcBorders>
              <w:top w:val="nil"/>
              <w:left w:val="nil"/>
              <w:bottom w:val="single" w:sz="4" w:space="0" w:color="auto"/>
              <w:right w:val="single" w:sz="4" w:space="0" w:color="auto"/>
            </w:tcBorders>
            <w:shd w:val="clear" w:color="auto" w:fill="BFBFBF" w:themeFill="background1" w:themeFillShade="BF"/>
            <w:vAlign w:val="center"/>
            <w:hideMark/>
          </w:tcPr>
          <w:p w14:paraId="74A67303" w14:textId="77777777" w:rsidR="00A82F42" w:rsidRPr="0062798D" w:rsidRDefault="00A82F42" w:rsidP="00586A29">
            <w:pPr>
              <w:spacing w:after="0" w:line="240" w:lineRule="auto"/>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55" w:type="dxa"/>
            <w:tcBorders>
              <w:top w:val="nil"/>
              <w:left w:val="nil"/>
              <w:bottom w:val="single" w:sz="4" w:space="0" w:color="auto"/>
              <w:right w:val="single" w:sz="4" w:space="0" w:color="auto"/>
            </w:tcBorders>
            <w:shd w:val="clear" w:color="auto" w:fill="BFBFBF" w:themeFill="background1" w:themeFillShade="BF"/>
            <w:vAlign w:val="center"/>
            <w:hideMark/>
          </w:tcPr>
          <w:p w14:paraId="309728D6" w14:textId="77777777" w:rsidR="00A82F42" w:rsidRPr="0062798D" w:rsidRDefault="00A82F42" w:rsidP="00586A29">
            <w:pPr>
              <w:spacing w:after="0" w:line="240" w:lineRule="auto"/>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268" w:type="dxa"/>
            <w:tcBorders>
              <w:top w:val="nil"/>
              <w:left w:val="nil"/>
              <w:bottom w:val="single" w:sz="4" w:space="0" w:color="auto"/>
              <w:right w:val="single" w:sz="4" w:space="0" w:color="auto"/>
            </w:tcBorders>
            <w:shd w:val="clear" w:color="auto" w:fill="BFBFBF" w:themeFill="background1" w:themeFillShade="BF"/>
            <w:vAlign w:val="center"/>
            <w:hideMark/>
          </w:tcPr>
          <w:p w14:paraId="32065F34" w14:textId="77777777" w:rsidR="00A82F42" w:rsidRPr="0062798D" w:rsidRDefault="00A82F42" w:rsidP="00586A29">
            <w:pPr>
              <w:spacing w:after="0" w:line="240" w:lineRule="auto"/>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A82F42" w:rsidRPr="0062798D" w14:paraId="58FAE88B" w14:textId="77777777" w:rsidTr="60D5E455">
        <w:trPr>
          <w:trHeight w:val="360"/>
          <w:jc w:val="center"/>
        </w:trPr>
        <w:tc>
          <w:tcPr>
            <w:tcW w:w="37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94CB9A" w14:textId="77777777" w:rsidR="00A82F42" w:rsidRPr="0062798D" w:rsidRDefault="00A82F42" w:rsidP="00586A29">
            <w:pPr>
              <w:spacing w:after="0" w:line="240" w:lineRule="auto"/>
              <w:rPr>
                <w:rFonts w:ascii="Arial" w:eastAsia="Times New Roman" w:hAnsi="Arial" w:cs="Arial"/>
                <w:sz w:val="16"/>
                <w:szCs w:val="16"/>
                <w:lang w:eastAsia="es-CO"/>
              </w:rPr>
            </w:pPr>
            <w:r w:rsidRPr="6156A82B">
              <w:rPr>
                <w:rFonts w:ascii="Arial" w:eastAsia="Times New Roman" w:hAnsi="Arial" w:cs="Arial"/>
                <w:sz w:val="16"/>
                <w:szCs w:val="16"/>
                <w:lang w:eastAsia="es-CO"/>
              </w:rPr>
              <w:t>Conservar 1</w:t>
            </w:r>
            <w:r>
              <w:rPr>
                <w:rFonts w:ascii="Arial" w:eastAsia="Times New Roman" w:hAnsi="Arial" w:cs="Arial"/>
                <w:sz w:val="16"/>
                <w:szCs w:val="16"/>
                <w:lang w:eastAsia="es-CO"/>
              </w:rPr>
              <w:t>502</w:t>
            </w:r>
            <w:r w:rsidRPr="6156A82B">
              <w:rPr>
                <w:rFonts w:ascii="Arial" w:eastAsia="Times New Roman" w:hAnsi="Arial" w:cs="Arial"/>
                <w:sz w:val="16"/>
                <w:szCs w:val="16"/>
                <w:lang w:eastAsia="es-CO"/>
              </w:rPr>
              <w:t>,9</w:t>
            </w:r>
            <w:r>
              <w:rPr>
                <w:rFonts w:ascii="Arial" w:eastAsia="Times New Roman" w:hAnsi="Arial" w:cs="Arial"/>
                <w:sz w:val="16"/>
                <w:szCs w:val="16"/>
                <w:lang w:eastAsia="es-CO"/>
              </w:rPr>
              <w:t>5</w:t>
            </w:r>
            <w:r w:rsidRPr="6156A82B">
              <w:rPr>
                <w:rFonts w:ascii="Arial" w:eastAsia="Times New Roman" w:hAnsi="Arial" w:cs="Arial"/>
                <w:sz w:val="16"/>
                <w:szCs w:val="16"/>
                <w:lang w:eastAsia="es-CO"/>
              </w:rPr>
              <w:t xml:space="preserve"> Km Carril de La Malla Vial Local e Intermedia Distrito Capital</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14:paraId="1953AE5C" w14:textId="77777777" w:rsidR="00A82F42" w:rsidRPr="0062798D" w:rsidRDefault="00A82F42" w:rsidP="00586A29">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50" w:type="dxa"/>
            <w:tcBorders>
              <w:top w:val="nil"/>
              <w:left w:val="nil"/>
              <w:bottom w:val="single" w:sz="4" w:space="0" w:color="auto"/>
              <w:right w:val="single" w:sz="4" w:space="0" w:color="auto"/>
            </w:tcBorders>
            <w:shd w:val="clear" w:color="auto" w:fill="auto"/>
            <w:noWrap/>
            <w:vAlign w:val="center"/>
            <w:hideMark/>
          </w:tcPr>
          <w:p w14:paraId="3A54C9FA" w14:textId="77777777" w:rsidR="00A82F42" w:rsidRPr="0062798D" w:rsidRDefault="00A82F42" w:rsidP="00586A29">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44</w:t>
            </w:r>
            <w:r>
              <w:rPr>
                <w:rFonts w:ascii="Arial" w:eastAsia="Times New Roman" w:hAnsi="Arial" w:cs="Arial"/>
                <w:sz w:val="16"/>
                <w:szCs w:val="16"/>
                <w:lang w:eastAsia="es-CO"/>
              </w:rPr>
              <w:t>7</w:t>
            </w:r>
            <w:r w:rsidRPr="6156A82B">
              <w:rPr>
                <w:rFonts w:ascii="Arial" w:eastAsia="Times New Roman" w:hAnsi="Arial" w:cs="Arial"/>
                <w:sz w:val="16"/>
                <w:szCs w:val="16"/>
                <w:lang w:eastAsia="es-CO"/>
              </w:rPr>
              <w:t>.</w:t>
            </w:r>
            <w:r>
              <w:rPr>
                <w:rFonts w:ascii="Arial" w:eastAsia="Times New Roman" w:hAnsi="Arial" w:cs="Arial"/>
                <w:sz w:val="16"/>
                <w:szCs w:val="16"/>
                <w:lang w:eastAsia="es-CO"/>
              </w:rPr>
              <w:t>7</w:t>
            </w:r>
            <w:r w:rsidRPr="6156A82B">
              <w:rPr>
                <w:rFonts w:ascii="Arial" w:eastAsia="Times New Roman" w:hAnsi="Arial" w:cs="Arial"/>
                <w:sz w:val="16"/>
                <w:szCs w:val="16"/>
                <w:lang w:eastAsia="es-CO"/>
              </w:rPr>
              <w:t>5</w:t>
            </w:r>
          </w:p>
        </w:tc>
        <w:tc>
          <w:tcPr>
            <w:tcW w:w="1155" w:type="dxa"/>
            <w:tcBorders>
              <w:top w:val="nil"/>
              <w:left w:val="nil"/>
              <w:bottom w:val="single" w:sz="4" w:space="0" w:color="auto"/>
              <w:right w:val="single" w:sz="4" w:space="0" w:color="auto"/>
            </w:tcBorders>
            <w:shd w:val="clear" w:color="auto" w:fill="auto"/>
            <w:noWrap/>
            <w:vAlign w:val="center"/>
            <w:hideMark/>
          </w:tcPr>
          <w:p w14:paraId="61D54B64" w14:textId="77777777" w:rsidR="00A82F42" w:rsidRPr="0062798D" w:rsidRDefault="00A82F42" w:rsidP="00586A2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451.01</w:t>
            </w:r>
          </w:p>
        </w:tc>
        <w:tc>
          <w:tcPr>
            <w:tcW w:w="1268" w:type="dxa"/>
            <w:tcBorders>
              <w:top w:val="nil"/>
              <w:left w:val="nil"/>
              <w:bottom w:val="single" w:sz="4" w:space="0" w:color="auto"/>
              <w:right w:val="single" w:sz="4" w:space="0" w:color="auto"/>
            </w:tcBorders>
            <w:shd w:val="clear" w:color="auto" w:fill="auto"/>
            <w:noWrap/>
            <w:vAlign w:val="center"/>
            <w:hideMark/>
          </w:tcPr>
          <w:p w14:paraId="4EBA37C9" w14:textId="77777777" w:rsidR="00A82F42" w:rsidRPr="0062798D" w:rsidRDefault="00A82F42" w:rsidP="00586A2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100</w:t>
            </w:r>
            <w:r w:rsidRPr="6156A82B">
              <w:rPr>
                <w:rFonts w:ascii="Arial" w:eastAsia="Times New Roman" w:hAnsi="Arial" w:cs="Arial"/>
                <w:sz w:val="16"/>
                <w:szCs w:val="16"/>
                <w:lang w:eastAsia="es-CO"/>
              </w:rPr>
              <w:t>,</w:t>
            </w:r>
            <w:r>
              <w:rPr>
                <w:rFonts w:ascii="Arial" w:eastAsia="Times New Roman" w:hAnsi="Arial" w:cs="Arial"/>
                <w:sz w:val="16"/>
                <w:szCs w:val="16"/>
                <w:lang w:eastAsia="es-CO"/>
              </w:rPr>
              <w:t>73</w:t>
            </w:r>
            <w:r w:rsidRPr="6156A82B">
              <w:rPr>
                <w:rFonts w:ascii="Arial" w:eastAsia="Times New Roman" w:hAnsi="Arial" w:cs="Arial"/>
                <w:sz w:val="16"/>
                <w:szCs w:val="16"/>
                <w:lang w:eastAsia="es-CO"/>
              </w:rPr>
              <w:t>%</w:t>
            </w:r>
          </w:p>
        </w:tc>
      </w:tr>
      <w:tr w:rsidR="00A82F42" w:rsidRPr="0062798D" w14:paraId="2A864169" w14:textId="77777777" w:rsidTr="00A948B2">
        <w:trPr>
          <w:trHeight w:val="360"/>
          <w:jc w:val="center"/>
        </w:trPr>
        <w:tc>
          <w:tcPr>
            <w:tcW w:w="3750" w:type="dxa"/>
            <w:vMerge/>
            <w:tcBorders>
              <w:top w:val="single" w:sz="4" w:space="0" w:color="auto"/>
              <w:left w:val="single" w:sz="4" w:space="0" w:color="auto"/>
              <w:bottom w:val="single" w:sz="4" w:space="0" w:color="auto"/>
            </w:tcBorders>
            <w:vAlign w:val="center"/>
            <w:hideMark/>
          </w:tcPr>
          <w:p w14:paraId="2CB80420" w14:textId="77777777" w:rsidR="00A82F42" w:rsidRPr="0062798D" w:rsidRDefault="00A82F42" w:rsidP="00586A29">
            <w:pPr>
              <w:spacing w:after="0" w:line="240" w:lineRule="auto"/>
              <w:rPr>
                <w:rFonts w:ascii="Arial" w:eastAsia="Times New Roman" w:hAnsi="Arial" w:cs="Arial"/>
                <w:color w:val="FF0000"/>
                <w:sz w:val="16"/>
                <w:szCs w:val="16"/>
                <w:lang w:eastAsia="es-CO"/>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2FB1F" w14:textId="77777777" w:rsidR="00A82F42" w:rsidRPr="0062798D" w:rsidRDefault="00A82F42" w:rsidP="00586A29">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50" w:type="dxa"/>
            <w:tcBorders>
              <w:top w:val="nil"/>
              <w:left w:val="nil"/>
              <w:bottom w:val="single" w:sz="4" w:space="0" w:color="auto"/>
              <w:right w:val="single" w:sz="4" w:space="0" w:color="auto"/>
            </w:tcBorders>
            <w:shd w:val="clear" w:color="auto" w:fill="auto"/>
            <w:noWrap/>
            <w:vAlign w:val="center"/>
            <w:hideMark/>
          </w:tcPr>
          <w:p w14:paraId="7DE89047" w14:textId="77777777" w:rsidR="00A82F42" w:rsidRPr="0062798D" w:rsidRDefault="00A82F42" w:rsidP="00586A29">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w:t>
            </w:r>
            <w:r>
              <w:rPr>
                <w:rFonts w:ascii="Arial" w:eastAsia="Times New Roman" w:hAnsi="Arial" w:cs="Arial"/>
                <w:sz w:val="16"/>
                <w:szCs w:val="16"/>
                <w:lang w:eastAsia="es-CO"/>
              </w:rPr>
              <w:t>100</w:t>
            </w:r>
            <w:r w:rsidRPr="6156A82B">
              <w:rPr>
                <w:rFonts w:ascii="Arial" w:eastAsia="Times New Roman" w:hAnsi="Arial" w:cs="Arial"/>
                <w:sz w:val="16"/>
                <w:szCs w:val="16"/>
                <w:lang w:eastAsia="es-CO"/>
              </w:rPr>
              <w:t>.5</w:t>
            </w:r>
            <w:r>
              <w:rPr>
                <w:rFonts w:ascii="Arial" w:eastAsia="Times New Roman" w:hAnsi="Arial" w:cs="Arial"/>
                <w:sz w:val="16"/>
                <w:szCs w:val="16"/>
                <w:lang w:eastAsia="es-CO"/>
              </w:rPr>
              <w:t>05</w:t>
            </w:r>
          </w:p>
        </w:tc>
        <w:tc>
          <w:tcPr>
            <w:tcW w:w="1155" w:type="dxa"/>
            <w:tcBorders>
              <w:top w:val="nil"/>
              <w:left w:val="nil"/>
              <w:bottom w:val="single" w:sz="4" w:space="0" w:color="auto"/>
              <w:right w:val="single" w:sz="4" w:space="0" w:color="auto"/>
            </w:tcBorders>
            <w:shd w:val="clear" w:color="auto" w:fill="auto"/>
            <w:noWrap/>
            <w:vAlign w:val="center"/>
            <w:hideMark/>
          </w:tcPr>
          <w:p w14:paraId="5DF3E096" w14:textId="77777777" w:rsidR="00A82F42" w:rsidRPr="0062798D" w:rsidRDefault="00A82F42" w:rsidP="00586A29">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w:t>
            </w:r>
            <w:r>
              <w:rPr>
                <w:rFonts w:ascii="Arial" w:eastAsia="Times New Roman" w:hAnsi="Arial" w:cs="Arial"/>
                <w:sz w:val="16"/>
                <w:szCs w:val="16"/>
                <w:lang w:eastAsia="es-CO"/>
              </w:rPr>
              <w:t>95.822</w:t>
            </w:r>
          </w:p>
        </w:tc>
        <w:tc>
          <w:tcPr>
            <w:tcW w:w="1268" w:type="dxa"/>
            <w:tcBorders>
              <w:top w:val="nil"/>
              <w:left w:val="nil"/>
              <w:bottom w:val="single" w:sz="4" w:space="0" w:color="auto"/>
              <w:right w:val="single" w:sz="4" w:space="0" w:color="auto"/>
            </w:tcBorders>
            <w:shd w:val="clear" w:color="auto" w:fill="auto"/>
            <w:noWrap/>
            <w:vAlign w:val="center"/>
            <w:hideMark/>
          </w:tcPr>
          <w:p w14:paraId="6FFBD0CD" w14:textId="77777777" w:rsidR="00A82F42" w:rsidRPr="0062798D" w:rsidRDefault="00A82F42" w:rsidP="00586A2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95.34</w:t>
            </w:r>
            <w:r w:rsidRPr="6156A82B">
              <w:rPr>
                <w:rFonts w:ascii="Arial" w:eastAsia="Times New Roman" w:hAnsi="Arial" w:cs="Arial"/>
                <w:sz w:val="16"/>
                <w:szCs w:val="16"/>
                <w:lang w:eastAsia="es-CO"/>
              </w:rPr>
              <w:t>%</w:t>
            </w:r>
          </w:p>
        </w:tc>
      </w:tr>
      <w:tr w:rsidR="00A82F42" w:rsidRPr="0062798D" w14:paraId="00660861" w14:textId="77777777" w:rsidTr="60D5E455">
        <w:trPr>
          <w:trHeight w:val="480"/>
          <w:jc w:val="center"/>
        </w:trPr>
        <w:tc>
          <w:tcPr>
            <w:tcW w:w="37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881336" w14:textId="77777777" w:rsidR="00A82F42" w:rsidRPr="0062798D" w:rsidRDefault="00A82F42" w:rsidP="00586A29">
            <w:pPr>
              <w:spacing w:after="0" w:line="240" w:lineRule="auto"/>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94,43</w:t>
            </w:r>
            <w:r w:rsidRPr="6156A82B">
              <w:rPr>
                <w:rFonts w:ascii="Arial" w:eastAsia="Times New Roman" w:hAnsi="Arial" w:cs="Arial"/>
                <w:sz w:val="16"/>
                <w:szCs w:val="16"/>
                <w:lang w:eastAsia="es-CO"/>
              </w:rPr>
              <w:t xml:space="preserve"> Km Carril de la Malla Vial Arterial del Distrito Capital, Realizar Apoyos Interinstitucionales e Implementar Obras de Bioingeniería.</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14:paraId="2E55F60E" w14:textId="77777777" w:rsidR="00A82F42" w:rsidRPr="0062798D" w:rsidRDefault="00A82F42" w:rsidP="00586A29">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50" w:type="dxa"/>
            <w:tcBorders>
              <w:top w:val="nil"/>
              <w:left w:val="nil"/>
              <w:bottom w:val="single" w:sz="4" w:space="0" w:color="auto"/>
              <w:right w:val="single" w:sz="4" w:space="0" w:color="auto"/>
            </w:tcBorders>
            <w:shd w:val="clear" w:color="auto" w:fill="auto"/>
            <w:noWrap/>
            <w:vAlign w:val="center"/>
            <w:hideMark/>
          </w:tcPr>
          <w:p w14:paraId="32CD3F3E" w14:textId="77777777" w:rsidR="00A82F42" w:rsidRPr="0062798D" w:rsidRDefault="00A82F42" w:rsidP="00586A2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29</w:t>
            </w:r>
          </w:p>
        </w:tc>
        <w:tc>
          <w:tcPr>
            <w:tcW w:w="1155" w:type="dxa"/>
            <w:tcBorders>
              <w:top w:val="nil"/>
              <w:left w:val="nil"/>
              <w:bottom w:val="single" w:sz="4" w:space="0" w:color="auto"/>
              <w:right w:val="single" w:sz="4" w:space="0" w:color="auto"/>
            </w:tcBorders>
            <w:shd w:val="clear" w:color="auto" w:fill="auto"/>
            <w:noWrap/>
            <w:vAlign w:val="center"/>
            <w:hideMark/>
          </w:tcPr>
          <w:p w14:paraId="0700044B" w14:textId="77777777" w:rsidR="00A82F42" w:rsidRPr="0062798D" w:rsidRDefault="00A82F42" w:rsidP="00586A2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30,12</w:t>
            </w:r>
          </w:p>
        </w:tc>
        <w:tc>
          <w:tcPr>
            <w:tcW w:w="1268" w:type="dxa"/>
            <w:tcBorders>
              <w:top w:val="nil"/>
              <w:left w:val="nil"/>
              <w:bottom w:val="single" w:sz="4" w:space="0" w:color="auto"/>
              <w:right w:val="single" w:sz="4" w:space="0" w:color="auto"/>
            </w:tcBorders>
            <w:shd w:val="clear" w:color="auto" w:fill="auto"/>
            <w:noWrap/>
            <w:vAlign w:val="center"/>
            <w:hideMark/>
          </w:tcPr>
          <w:p w14:paraId="26B171C3" w14:textId="77777777" w:rsidR="00A82F42" w:rsidRPr="0062798D" w:rsidRDefault="00A82F42" w:rsidP="00586A2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103.86</w:t>
            </w:r>
            <w:r w:rsidRPr="6156A82B">
              <w:rPr>
                <w:rFonts w:ascii="Arial" w:eastAsia="Times New Roman" w:hAnsi="Arial" w:cs="Arial"/>
                <w:sz w:val="16"/>
                <w:szCs w:val="16"/>
                <w:lang w:eastAsia="es-CO"/>
              </w:rPr>
              <w:t>%</w:t>
            </w:r>
          </w:p>
        </w:tc>
      </w:tr>
      <w:tr w:rsidR="00A82F42" w:rsidRPr="0062798D" w14:paraId="3FF63722" w14:textId="77777777" w:rsidTr="00A948B2">
        <w:trPr>
          <w:trHeight w:val="480"/>
          <w:jc w:val="center"/>
        </w:trPr>
        <w:tc>
          <w:tcPr>
            <w:tcW w:w="3750" w:type="dxa"/>
            <w:vMerge/>
            <w:tcBorders>
              <w:top w:val="single" w:sz="4" w:space="0" w:color="auto"/>
              <w:left w:val="single" w:sz="4" w:space="0" w:color="auto"/>
              <w:bottom w:val="single" w:sz="4" w:space="0" w:color="auto"/>
            </w:tcBorders>
            <w:vAlign w:val="center"/>
            <w:hideMark/>
          </w:tcPr>
          <w:p w14:paraId="655C301A" w14:textId="77777777" w:rsidR="00A82F42" w:rsidRPr="0062798D" w:rsidRDefault="00A82F42" w:rsidP="00586A29">
            <w:pPr>
              <w:spacing w:after="0" w:line="240" w:lineRule="auto"/>
              <w:rPr>
                <w:rFonts w:ascii="Arial" w:eastAsia="Times New Roman" w:hAnsi="Arial" w:cs="Arial"/>
                <w:color w:val="FF0000"/>
                <w:sz w:val="16"/>
                <w:szCs w:val="16"/>
                <w:lang w:eastAsia="es-CO"/>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E3E80" w14:textId="77777777" w:rsidR="00A82F42" w:rsidRPr="0062798D" w:rsidRDefault="00A82F42" w:rsidP="00586A29">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50" w:type="dxa"/>
            <w:tcBorders>
              <w:top w:val="nil"/>
              <w:left w:val="nil"/>
              <w:bottom w:val="single" w:sz="4" w:space="0" w:color="auto"/>
              <w:right w:val="single" w:sz="4" w:space="0" w:color="auto"/>
            </w:tcBorders>
            <w:shd w:val="clear" w:color="auto" w:fill="auto"/>
            <w:noWrap/>
            <w:vAlign w:val="center"/>
            <w:hideMark/>
          </w:tcPr>
          <w:p w14:paraId="63A06953" w14:textId="77777777" w:rsidR="00A82F42" w:rsidRPr="0062798D" w:rsidRDefault="00A82F42" w:rsidP="00586A29">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w:t>
            </w:r>
            <w:r>
              <w:rPr>
                <w:rFonts w:ascii="Arial" w:eastAsia="Times New Roman" w:hAnsi="Arial" w:cs="Arial"/>
                <w:sz w:val="16"/>
                <w:szCs w:val="16"/>
                <w:lang w:eastAsia="es-CO"/>
              </w:rPr>
              <w:t>29.321</w:t>
            </w:r>
          </w:p>
        </w:tc>
        <w:tc>
          <w:tcPr>
            <w:tcW w:w="1155" w:type="dxa"/>
            <w:tcBorders>
              <w:top w:val="nil"/>
              <w:left w:val="nil"/>
              <w:bottom w:val="single" w:sz="4" w:space="0" w:color="auto"/>
              <w:right w:val="single" w:sz="4" w:space="0" w:color="auto"/>
            </w:tcBorders>
            <w:shd w:val="clear" w:color="auto" w:fill="auto"/>
            <w:noWrap/>
            <w:vAlign w:val="center"/>
            <w:hideMark/>
          </w:tcPr>
          <w:p w14:paraId="1BF5712B" w14:textId="77777777" w:rsidR="00A82F42" w:rsidRPr="0062798D" w:rsidRDefault="00A82F42" w:rsidP="00586A29">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w:t>
            </w:r>
            <w:r>
              <w:rPr>
                <w:rFonts w:ascii="Arial" w:eastAsia="Times New Roman" w:hAnsi="Arial" w:cs="Arial"/>
                <w:sz w:val="16"/>
                <w:szCs w:val="16"/>
                <w:lang w:eastAsia="es-CO"/>
              </w:rPr>
              <w:t>29.160</w:t>
            </w:r>
          </w:p>
        </w:tc>
        <w:tc>
          <w:tcPr>
            <w:tcW w:w="1268" w:type="dxa"/>
            <w:tcBorders>
              <w:top w:val="nil"/>
              <w:left w:val="nil"/>
              <w:bottom w:val="single" w:sz="4" w:space="0" w:color="auto"/>
              <w:right w:val="single" w:sz="4" w:space="0" w:color="auto"/>
            </w:tcBorders>
            <w:shd w:val="clear" w:color="auto" w:fill="auto"/>
            <w:noWrap/>
            <w:vAlign w:val="center"/>
            <w:hideMark/>
          </w:tcPr>
          <w:p w14:paraId="32033432" w14:textId="77777777" w:rsidR="00A82F42" w:rsidRPr="0062798D" w:rsidRDefault="00A82F42" w:rsidP="00586A2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99.45</w:t>
            </w:r>
            <w:r w:rsidRPr="6156A82B">
              <w:rPr>
                <w:rFonts w:ascii="Arial" w:eastAsia="Times New Roman" w:hAnsi="Arial" w:cs="Arial"/>
                <w:sz w:val="16"/>
                <w:szCs w:val="16"/>
                <w:lang w:eastAsia="es-CO"/>
              </w:rPr>
              <w:t>%</w:t>
            </w:r>
          </w:p>
        </w:tc>
      </w:tr>
      <w:tr w:rsidR="00A82F42" w:rsidRPr="0062798D" w14:paraId="33DFEA4E" w14:textId="77777777" w:rsidTr="60D5E455">
        <w:trPr>
          <w:trHeight w:val="495"/>
          <w:jc w:val="center"/>
        </w:trPr>
        <w:tc>
          <w:tcPr>
            <w:tcW w:w="37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ADEC70" w14:textId="77777777" w:rsidR="00A82F42" w:rsidRPr="0062798D" w:rsidRDefault="00A82F42" w:rsidP="00586A29">
            <w:pPr>
              <w:spacing w:after="0" w:line="240" w:lineRule="auto"/>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1 Estrategias de Cultura Ciudadana para el Sistema de Movilidad, Con Enfoque Diferencial, de Género y Territorial.</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14:paraId="225483C5" w14:textId="77777777" w:rsidR="00A82F42" w:rsidRPr="0062798D" w:rsidRDefault="00A82F42" w:rsidP="00586A29">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50" w:type="dxa"/>
            <w:tcBorders>
              <w:top w:val="nil"/>
              <w:left w:val="nil"/>
              <w:bottom w:val="single" w:sz="4" w:space="0" w:color="auto"/>
              <w:right w:val="single" w:sz="4" w:space="0" w:color="auto"/>
            </w:tcBorders>
            <w:shd w:val="clear" w:color="auto" w:fill="auto"/>
            <w:noWrap/>
            <w:vAlign w:val="center"/>
            <w:hideMark/>
          </w:tcPr>
          <w:p w14:paraId="1F4FD271" w14:textId="77777777" w:rsidR="00A82F42" w:rsidRPr="0062798D" w:rsidRDefault="00A82F42" w:rsidP="00586A29">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0,25</w:t>
            </w:r>
          </w:p>
        </w:tc>
        <w:tc>
          <w:tcPr>
            <w:tcW w:w="1155" w:type="dxa"/>
            <w:tcBorders>
              <w:top w:val="nil"/>
              <w:left w:val="nil"/>
              <w:bottom w:val="single" w:sz="4" w:space="0" w:color="auto"/>
              <w:right w:val="single" w:sz="4" w:space="0" w:color="auto"/>
            </w:tcBorders>
            <w:shd w:val="clear" w:color="auto" w:fill="auto"/>
            <w:noWrap/>
            <w:vAlign w:val="center"/>
            <w:hideMark/>
          </w:tcPr>
          <w:p w14:paraId="54490387" w14:textId="77777777" w:rsidR="00A82F42" w:rsidRPr="0062798D" w:rsidRDefault="00A82F42" w:rsidP="00586A29">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0.</w:t>
            </w:r>
            <w:r>
              <w:rPr>
                <w:rFonts w:ascii="Arial" w:eastAsia="Times New Roman" w:hAnsi="Arial" w:cs="Arial"/>
                <w:sz w:val="16"/>
                <w:szCs w:val="16"/>
                <w:lang w:eastAsia="es-CO"/>
              </w:rPr>
              <w:t>25</w:t>
            </w:r>
          </w:p>
        </w:tc>
        <w:tc>
          <w:tcPr>
            <w:tcW w:w="1268" w:type="dxa"/>
            <w:tcBorders>
              <w:top w:val="nil"/>
              <w:left w:val="nil"/>
              <w:bottom w:val="single" w:sz="4" w:space="0" w:color="auto"/>
              <w:right w:val="single" w:sz="4" w:space="0" w:color="auto"/>
            </w:tcBorders>
            <w:shd w:val="clear" w:color="auto" w:fill="auto"/>
            <w:noWrap/>
            <w:vAlign w:val="center"/>
            <w:hideMark/>
          </w:tcPr>
          <w:p w14:paraId="10194104" w14:textId="77777777" w:rsidR="00A82F42" w:rsidRPr="0062798D" w:rsidRDefault="00A82F42" w:rsidP="00586A2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100.00</w:t>
            </w:r>
            <w:r w:rsidRPr="6156A82B">
              <w:rPr>
                <w:rFonts w:ascii="Arial" w:eastAsia="Times New Roman" w:hAnsi="Arial" w:cs="Arial"/>
                <w:sz w:val="16"/>
                <w:szCs w:val="16"/>
                <w:lang w:eastAsia="es-CO"/>
              </w:rPr>
              <w:t>%</w:t>
            </w:r>
          </w:p>
        </w:tc>
      </w:tr>
      <w:tr w:rsidR="00A82F42" w:rsidRPr="0062798D" w14:paraId="42D00143" w14:textId="77777777" w:rsidTr="00A948B2">
        <w:trPr>
          <w:trHeight w:val="495"/>
          <w:jc w:val="center"/>
        </w:trPr>
        <w:tc>
          <w:tcPr>
            <w:tcW w:w="3750" w:type="dxa"/>
            <w:vMerge/>
            <w:tcBorders>
              <w:top w:val="single" w:sz="4" w:space="0" w:color="auto"/>
              <w:left w:val="single" w:sz="4" w:space="0" w:color="auto"/>
              <w:bottom w:val="single" w:sz="4" w:space="0" w:color="auto"/>
            </w:tcBorders>
            <w:vAlign w:val="center"/>
            <w:hideMark/>
          </w:tcPr>
          <w:p w14:paraId="302C807D" w14:textId="77777777" w:rsidR="00A82F42" w:rsidRPr="0062798D" w:rsidRDefault="00A82F42" w:rsidP="00586A29">
            <w:pPr>
              <w:spacing w:after="0" w:line="240" w:lineRule="auto"/>
              <w:rPr>
                <w:rFonts w:ascii="Arial" w:eastAsia="Times New Roman" w:hAnsi="Arial" w:cs="Arial"/>
                <w:color w:val="FF0000"/>
                <w:sz w:val="16"/>
                <w:szCs w:val="16"/>
                <w:lang w:eastAsia="es-CO"/>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A0032" w14:textId="77777777" w:rsidR="00A82F42" w:rsidRPr="0062798D" w:rsidRDefault="00A82F42" w:rsidP="00586A29">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50" w:type="dxa"/>
            <w:tcBorders>
              <w:top w:val="nil"/>
              <w:left w:val="nil"/>
              <w:bottom w:val="single" w:sz="4" w:space="0" w:color="auto"/>
              <w:right w:val="single" w:sz="4" w:space="0" w:color="auto"/>
            </w:tcBorders>
            <w:shd w:val="clear" w:color="auto" w:fill="auto"/>
            <w:noWrap/>
            <w:vAlign w:val="center"/>
            <w:hideMark/>
          </w:tcPr>
          <w:p w14:paraId="4FF64E43" w14:textId="77777777" w:rsidR="00A82F42" w:rsidRPr="0062798D" w:rsidRDefault="00A82F42" w:rsidP="00586A29">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w:t>
            </w:r>
            <w:r>
              <w:rPr>
                <w:rFonts w:ascii="Arial" w:eastAsia="Times New Roman" w:hAnsi="Arial" w:cs="Arial"/>
                <w:sz w:val="16"/>
                <w:szCs w:val="16"/>
                <w:lang w:eastAsia="es-CO"/>
              </w:rPr>
              <w:t>186</w:t>
            </w:r>
          </w:p>
        </w:tc>
        <w:tc>
          <w:tcPr>
            <w:tcW w:w="1155" w:type="dxa"/>
            <w:tcBorders>
              <w:top w:val="nil"/>
              <w:left w:val="nil"/>
              <w:bottom w:val="single" w:sz="4" w:space="0" w:color="auto"/>
              <w:right w:val="single" w:sz="4" w:space="0" w:color="auto"/>
            </w:tcBorders>
            <w:shd w:val="clear" w:color="auto" w:fill="auto"/>
            <w:noWrap/>
            <w:vAlign w:val="center"/>
            <w:hideMark/>
          </w:tcPr>
          <w:p w14:paraId="372540D9" w14:textId="77777777" w:rsidR="00A82F42" w:rsidRPr="0062798D" w:rsidRDefault="00A82F42" w:rsidP="00586A29">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w:t>
            </w:r>
            <w:r>
              <w:rPr>
                <w:rFonts w:ascii="Arial" w:eastAsia="Times New Roman" w:hAnsi="Arial" w:cs="Arial"/>
                <w:sz w:val="16"/>
                <w:szCs w:val="16"/>
                <w:lang w:eastAsia="es-CO"/>
              </w:rPr>
              <w:t>186</w:t>
            </w:r>
          </w:p>
        </w:tc>
        <w:tc>
          <w:tcPr>
            <w:tcW w:w="1268" w:type="dxa"/>
            <w:tcBorders>
              <w:top w:val="nil"/>
              <w:left w:val="nil"/>
              <w:bottom w:val="single" w:sz="4" w:space="0" w:color="auto"/>
              <w:right w:val="single" w:sz="4" w:space="0" w:color="auto"/>
            </w:tcBorders>
            <w:shd w:val="clear" w:color="auto" w:fill="auto"/>
            <w:noWrap/>
            <w:vAlign w:val="center"/>
            <w:hideMark/>
          </w:tcPr>
          <w:p w14:paraId="2B359CE0" w14:textId="77777777" w:rsidR="00A82F42" w:rsidRPr="0062798D" w:rsidRDefault="00A82F42" w:rsidP="00586A2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100.00</w:t>
            </w:r>
            <w:r w:rsidRPr="6156A82B">
              <w:rPr>
                <w:rFonts w:ascii="Arial" w:eastAsia="Times New Roman" w:hAnsi="Arial" w:cs="Arial"/>
                <w:sz w:val="16"/>
                <w:szCs w:val="16"/>
                <w:lang w:eastAsia="es-CO"/>
              </w:rPr>
              <w:t>%</w:t>
            </w:r>
          </w:p>
        </w:tc>
      </w:tr>
      <w:tr w:rsidR="00A82F42" w:rsidRPr="0062798D" w14:paraId="49D50F6F" w14:textId="77777777" w:rsidTr="60D5E455">
        <w:trPr>
          <w:trHeight w:val="360"/>
          <w:jc w:val="center"/>
        </w:trPr>
        <w:tc>
          <w:tcPr>
            <w:tcW w:w="37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CD308C" w14:textId="77777777" w:rsidR="00A82F42" w:rsidRPr="0062798D" w:rsidRDefault="00A82F42" w:rsidP="00586A29">
            <w:pPr>
              <w:spacing w:after="0" w:line="240" w:lineRule="auto"/>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85,56</w:t>
            </w:r>
            <w:r w:rsidRPr="6156A82B">
              <w:rPr>
                <w:rFonts w:ascii="Arial" w:eastAsia="Times New Roman" w:hAnsi="Arial" w:cs="Arial"/>
                <w:sz w:val="16"/>
                <w:szCs w:val="16"/>
                <w:lang w:eastAsia="es-CO"/>
              </w:rPr>
              <w:t xml:space="preserve"> Km de Ciclo infraestructura del Distrito Capital</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14:paraId="1ACC3019" w14:textId="77777777" w:rsidR="00A82F42" w:rsidRPr="0062798D" w:rsidRDefault="00A82F42" w:rsidP="00586A29">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50" w:type="dxa"/>
            <w:tcBorders>
              <w:top w:val="nil"/>
              <w:left w:val="nil"/>
              <w:bottom w:val="single" w:sz="4" w:space="0" w:color="auto"/>
              <w:right w:val="single" w:sz="4" w:space="0" w:color="auto"/>
            </w:tcBorders>
            <w:shd w:val="clear" w:color="auto" w:fill="auto"/>
            <w:noWrap/>
            <w:vAlign w:val="center"/>
            <w:hideMark/>
          </w:tcPr>
          <w:p w14:paraId="265DDC44" w14:textId="77777777" w:rsidR="00A82F42" w:rsidRPr="0062798D" w:rsidRDefault="00A82F42" w:rsidP="00586A2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20</w:t>
            </w:r>
            <w:r w:rsidRPr="6156A82B">
              <w:rPr>
                <w:rFonts w:ascii="Arial" w:eastAsia="Times New Roman" w:hAnsi="Arial" w:cs="Arial"/>
                <w:sz w:val="16"/>
                <w:szCs w:val="16"/>
                <w:lang w:eastAsia="es-CO"/>
              </w:rPr>
              <w:t>.</w:t>
            </w:r>
            <w:r>
              <w:rPr>
                <w:rFonts w:ascii="Arial" w:eastAsia="Times New Roman" w:hAnsi="Arial" w:cs="Arial"/>
                <w:sz w:val="16"/>
                <w:szCs w:val="16"/>
                <w:lang w:eastAsia="es-CO"/>
              </w:rPr>
              <w:t>3</w:t>
            </w:r>
            <w:r w:rsidRPr="6156A82B">
              <w:rPr>
                <w:rFonts w:ascii="Arial" w:eastAsia="Times New Roman" w:hAnsi="Arial" w:cs="Arial"/>
                <w:sz w:val="16"/>
                <w:szCs w:val="16"/>
                <w:lang w:eastAsia="es-CO"/>
              </w:rPr>
              <w:t>0</w:t>
            </w:r>
          </w:p>
        </w:tc>
        <w:tc>
          <w:tcPr>
            <w:tcW w:w="1155" w:type="dxa"/>
            <w:tcBorders>
              <w:top w:val="nil"/>
              <w:left w:val="nil"/>
              <w:bottom w:val="single" w:sz="4" w:space="0" w:color="auto"/>
              <w:right w:val="single" w:sz="4" w:space="0" w:color="auto"/>
            </w:tcBorders>
            <w:shd w:val="clear" w:color="auto" w:fill="auto"/>
            <w:noWrap/>
            <w:vAlign w:val="center"/>
            <w:hideMark/>
          </w:tcPr>
          <w:p w14:paraId="79D7E47B" w14:textId="77777777" w:rsidR="00A82F42" w:rsidRPr="0062798D" w:rsidRDefault="00A82F42" w:rsidP="00586A2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21.09</w:t>
            </w:r>
          </w:p>
        </w:tc>
        <w:tc>
          <w:tcPr>
            <w:tcW w:w="1268" w:type="dxa"/>
            <w:tcBorders>
              <w:top w:val="nil"/>
              <w:left w:val="nil"/>
              <w:bottom w:val="single" w:sz="4" w:space="0" w:color="auto"/>
              <w:right w:val="single" w:sz="4" w:space="0" w:color="auto"/>
            </w:tcBorders>
            <w:shd w:val="clear" w:color="auto" w:fill="auto"/>
            <w:noWrap/>
            <w:vAlign w:val="center"/>
            <w:hideMark/>
          </w:tcPr>
          <w:p w14:paraId="6A654355" w14:textId="77777777" w:rsidR="00A82F42" w:rsidRPr="0062798D" w:rsidRDefault="00A82F42" w:rsidP="00586A2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103.89</w:t>
            </w:r>
            <w:r w:rsidRPr="6156A82B">
              <w:rPr>
                <w:rFonts w:ascii="Arial" w:eastAsia="Times New Roman" w:hAnsi="Arial" w:cs="Arial"/>
                <w:sz w:val="16"/>
                <w:szCs w:val="16"/>
                <w:lang w:eastAsia="es-CO"/>
              </w:rPr>
              <w:t>%</w:t>
            </w:r>
          </w:p>
        </w:tc>
      </w:tr>
      <w:tr w:rsidR="00A82F42" w:rsidRPr="0062798D" w14:paraId="5DD86497" w14:textId="77777777" w:rsidTr="00A948B2">
        <w:trPr>
          <w:trHeight w:val="360"/>
          <w:jc w:val="center"/>
        </w:trPr>
        <w:tc>
          <w:tcPr>
            <w:tcW w:w="3750" w:type="dxa"/>
            <w:vMerge/>
            <w:tcBorders>
              <w:top w:val="single" w:sz="4" w:space="0" w:color="auto"/>
              <w:left w:val="single" w:sz="4" w:space="0" w:color="auto"/>
              <w:bottom w:val="single" w:sz="4" w:space="0" w:color="auto"/>
            </w:tcBorders>
            <w:vAlign w:val="center"/>
            <w:hideMark/>
          </w:tcPr>
          <w:p w14:paraId="0DBE0353" w14:textId="77777777" w:rsidR="00A82F42" w:rsidRPr="0062798D" w:rsidRDefault="00A82F42" w:rsidP="00586A29">
            <w:pPr>
              <w:spacing w:after="0" w:line="240" w:lineRule="auto"/>
              <w:rPr>
                <w:rFonts w:ascii="Arial" w:eastAsia="Times New Roman" w:hAnsi="Arial" w:cs="Arial"/>
                <w:color w:val="FF0000"/>
                <w:sz w:val="16"/>
                <w:szCs w:val="16"/>
                <w:lang w:eastAsia="es-CO"/>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22D24" w14:textId="77777777" w:rsidR="00A82F42" w:rsidRPr="0062798D" w:rsidRDefault="00A82F42" w:rsidP="00586A29">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50" w:type="dxa"/>
            <w:tcBorders>
              <w:top w:val="nil"/>
              <w:left w:val="nil"/>
              <w:bottom w:val="single" w:sz="4" w:space="0" w:color="auto"/>
              <w:right w:val="single" w:sz="4" w:space="0" w:color="auto"/>
            </w:tcBorders>
            <w:shd w:val="clear" w:color="auto" w:fill="auto"/>
            <w:noWrap/>
            <w:vAlign w:val="center"/>
            <w:hideMark/>
          </w:tcPr>
          <w:p w14:paraId="7BDA9B6F" w14:textId="77777777" w:rsidR="00A82F42" w:rsidRPr="0062798D" w:rsidRDefault="00A82F42" w:rsidP="00586A29">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$10.</w:t>
            </w:r>
            <w:r>
              <w:rPr>
                <w:rFonts w:ascii="Arial" w:eastAsia="Times New Roman" w:hAnsi="Arial" w:cs="Arial"/>
                <w:sz w:val="16"/>
                <w:szCs w:val="16"/>
                <w:lang w:eastAsia="es-CO"/>
              </w:rPr>
              <w:t>926</w:t>
            </w:r>
          </w:p>
        </w:tc>
        <w:tc>
          <w:tcPr>
            <w:tcW w:w="1155" w:type="dxa"/>
            <w:tcBorders>
              <w:top w:val="nil"/>
              <w:left w:val="nil"/>
              <w:bottom w:val="single" w:sz="4" w:space="0" w:color="auto"/>
              <w:right w:val="single" w:sz="4" w:space="0" w:color="auto"/>
            </w:tcBorders>
            <w:shd w:val="clear" w:color="auto" w:fill="auto"/>
            <w:noWrap/>
            <w:vAlign w:val="center"/>
            <w:hideMark/>
          </w:tcPr>
          <w:p w14:paraId="0C89FDF8" w14:textId="77777777" w:rsidR="00A82F42" w:rsidRPr="0062798D" w:rsidRDefault="00A82F42" w:rsidP="00586A29">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w:t>
            </w:r>
            <w:r>
              <w:rPr>
                <w:rFonts w:ascii="Arial" w:eastAsia="Times New Roman" w:hAnsi="Arial" w:cs="Arial"/>
                <w:sz w:val="16"/>
                <w:szCs w:val="16"/>
                <w:lang w:eastAsia="es-CO"/>
              </w:rPr>
              <w:t>10.926</w:t>
            </w:r>
          </w:p>
        </w:tc>
        <w:tc>
          <w:tcPr>
            <w:tcW w:w="1268" w:type="dxa"/>
            <w:tcBorders>
              <w:top w:val="nil"/>
              <w:left w:val="nil"/>
              <w:bottom w:val="single" w:sz="4" w:space="0" w:color="auto"/>
              <w:right w:val="single" w:sz="4" w:space="0" w:color="auto"/>
            </w:tcBorders>
            <w:shd w:val="clear" w:color="auto" w:fill="auto"/>
            <w:noWrap/>
            <w:vAlign w:val="center"/>
            <w:hideMark/>
          </w:tcPr>
          <w:p w14:paraId="24E0C453" w14:textId="77777777" w:rsidR="00A82F42" w:rsidRPr="0062798D" w:rsidRDefault="00A82F42" w:rsidP="00586A2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100,00</w:t>
            </w:r>
            <w:r w:rsidRPr="6156A82B">
              <w:rPr>
                <w:rFonts w:ascii="Arial" w:eastAsia="Times New Roman" w:hAnsi="Arial" w:cs="Arial"/>
                <w:sz w:val="16"/>
                <w:szCs w:val="16"/>
                <w:lang w:eastAsia="es-CO"/>
              </w:rPr>
              <w:t>%</w:t>
            </w:r>
          </w:p>
        </w:tc>
      </w:tr>
      <w:tr w:rsidR="00A82F42" w:rsidRPr="0062798D" w14:paraId="1CD141B1" w14:textId="77777777" w:rsidTr="60D5E455">
        <w:trPr>
          <w:trHeight w:val="360"/>
          <w:jc w:val="center"/>
        </w:trPr>
        <w:tc>
          <w:tcPr>
            <w:tcW w:w="37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97D6C9" w14:textId="77777777" w:rsidR="00A82F42" w:rsidRPr="0062798D" w:rsidRDefault="00A82F42" w:rsidP="00586A29">
            <w:pPr>
              <w:spacing w:after="0" w:line="240" w:lineRule="auto"/>
              <w:rPr>
                <w:rFonts w:ascii="Arial" w:eastAsia="Times New Roman" w:hAnsi="Arial" w:cs="Arial"/>
                <w:sz w:val="16"/>
                <w:szCs w:val="16"/>
                <w:lang w:eastAsia="es-CO"/>
              </w:rPr>
            </w:pPr>
            <w:r w:rsidRPr="6156A82B">
              <w:rPr>
                <w:rFonts w:ascii="Arial" w:eastAsia="Times New Roman" w:hAnsi="Arial" w:cs="Arial"/>
                <w:sz w:val="16"/>
                <w:szCs w:val="16"/>
                <w:lang w:eastAsia="es-CO"/>
              </w:rPr>
              <w:t>Mejorar 34 Km Carril de Vías Rurales del Distrito Capital e Implementar Obras de Bioingeniería</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14:paraId="4917C65E" w14:textId="77777777" w:rsidR="00A82F42" w:rsidRPr="0062798D" w:rsidRDefault="00A82F42" w:rsidP="00586A29">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50" w:type="dxa"/>
            <w:tcBorders>
              <w:top w:val="nil"/>
              <w:left w:val="nil"/>
              <w:bottom w:val="single" w:sz="4" w:space="0" w:color="auto"/>
              <w:right w:val="single" w:sz="4" w:space="0" w:color="auto"/>
            </w:tcBorders>
            <w:shd w:val="clear" w:color="auto" w:fill="auto"/>
            <w:noWrap/>
            <w:vAlign w:val="center"/>
            <w:hideMark/>
          </w:tcPr>
          <w:p w14:paraId="3021ECD3" w14:textId="77777777" w:rsidR="00A82F42" w:rsidRPr="0062798D" w:rsidRDefault="00A82F42" w:rsidP="00586A29">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9.50</w:t>
            </w:r>
          </w:p>
        </w:tc>
        <w:tc>
          <w:tcPr>
            <w:tcW w:w="1155" w:type="dxa"/>
            <w:tcBorders>
              <w:top w:val="nil"/>
              <w:left w:val="nil"/>
              <w:bottom w:val="single" w:sz="4" w:space="0" w:color="auto"/>
              <w:right w:val="single" w:sz="4" w:space="0" w:color="auto"/>
            </w:tcBorders>
            <w:shd w:val="clear" w:color="auto" w:fill="auto"/>
            <w:noWrap/>
            <w:vAlign w:val="center"/>
            <w:hideMark/>
          </w:tcPr>
          <w:p w14:paraId="20872AFA" w14:textId="77777777" w:rsidR="00A82F42" w:rsidRPr="0062798D" w:rsidRDefault="00A82F42" w:rsidP="00586A2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9,68</w:t>
            </w:r>
          </w:p>
        </w:tc>
        <w:tc>
          <w:tcPr>
            <w:tcW w:w="1268" w:type="dxa"/>
            <w:tcBorders>
              <w:top w:val="nil"/>
              <w:left w:val="nil"/>
              <w:bottom w:val="single" w:sz="4" w:space="0" w:color="auto"/>
              <w:right w:val="single" w:sz="4" w:space="0" w:color="auto"/>
            </w:tcBorders>
            <w:shd w:val="clear" w:color="auto" w:fill="auto"/>
            <w:noWrap/>
            <w:vAlign w:val="center"/>
            <w:hideMark/>
          </w:tcPr>
          <w:p w14:paraId="7C8887DE" w14:textId="77777777" w:rsidR="00A82F42" w:rsidRPr="0062798D" w:rsidRDefault="00A82F42" w:rsidP="00586A2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101,89</w:t>
            </w:r>
            <w:r w:rsidRPr="6156A82B">
              <w:rPr>
                <w:rFonts w:ascii="Arial" w:eastAsia="Times New Roman" w:hAnsi="Arial" w:cs="Arial"/>
                <w:sz w:val="16"/>
                <w:szCs w:val="16"/>
                <w:lang w:eastAsia="es-CO"/>
              </w:rPr>
              <w:t>%</w:t>
            </w:r>
          </w:p>
        </w:tc>
      </w:tr>
      <w:tr w:rsidR="00A82F42" w:rsidRPr="0062798D" w14:paraId="73E19D27" w14:textId="77777777" w:rsidTr="00A948B2">
        <w:trPr>
          <w:trHeight w:val="360"/>
          <w:jc w:val="center"/>
        </w:trPr>
        <w:tc>
          <w:tcPr>
            <w:tcW w:w="3750" w:type="dxa"/>
            <w:vMerge/>
            <w:tcBorders>
              <w:top w:val="single" w:sz="4" w:space="0" w:color="auto"/>
              <w:left w:val="single" w:sz="4" w:space="0" w:color="auto"/>
              <w:bottom w:val="single" w:sz="4" w:space="0" w:color="auto"/>
            </w:tcBorders>
            <w:vAlign w:val="center"/>
            <w:hideMark/>
          </w:tcPr>
          <w:p w14:paraId="22D1E876" w14:textId="77777777" w:rsidR="00A82F42" w:rsidRPr="0062798D" w:rsidRDefault="00A82F42" w:rsidP="00586A29">
            <w:pPr>
              <w:spacing w:after="0" w:line="240" w:lineRule="auto"/>
              <w:rPr>
                <w:rFonts w:ascii="Arial" w:eastAsia="Times New Roman" w:hAnsi="Arial" w:cs="Arial"/>
                <w:color w:val="FF0000"/>
                <w:sz w:val="16"/>
                <w:szCs w:val="16"/>
                <w:lang w:eastAsia="es-CO"/>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FC371" w14:textId="77777777" w:rsidR="00A82F42" w:rsidRPr="0062798D" w:rsidRDefault="00A82F42" w:rsidP="00586A29">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50" w:type="dxa"/>
            <w:tcBorders>
              <w:top w:val="nil"/>
              <w:left w:val="nil"/>
              <w:bottom w:val="single" w:sz="4" w:space="0" w:color="auto"/>
              <w:right w:val="single" w:sz="4" w:space="0" w:color="auto"/>
            </w:tcBorders>
            <w:shd w:val="clear" w:color="auto" w:fill="auto"/>
            <w:noWrap/>
            <w:vAlign w:val="center"/>
            <w:hideMark/>
          </w:tcPr>
          <w:p w14:paraId="6289B851" w14:textId="77777777" w:rsidR="00A82F42" w:rsidRPr="0062798D" w:rsidRDefault="00A82F42" w:rsidP="00586A29">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$8.865</w:t>
            </w:r>
          </w:p>
        </w:tc>
        <w:tc>
          <w:tcPr>
            <w:tcW w:w="1155" w:type="dxa"/>
            <w:tcBorders>
              <w:top w:val="nil"/>
              <w:left w:val="nil"/>
              <w:bottom w:val="single" w:sz="4" w:space="0" w:color="auto"/>
              <w:right w:val="single" w:sz="4" w:space="0" w:color="auto"/>
            </w:tcBorders>
            <w:shd w:val="clear" w:color="auto" w:fill="auto"/>
            <w:noWrap/>
            <w:vAlign w:val="center"/>
            <w:hideMark/>
          </w:tcPr>
          <w:p w14:paraId="5870D557" w14:textId="77777777" w:rsidR="00A82F42" w:rsidRPr="0062798D" w:rsidRDefault="00A82F42" w:rsidP="00586A29">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w:t>
            </w:r>
            <w:r>
              <w:rPr>
                <w:rFonts w:ascii="Arial" w:eastAsia="Times New Roman" w:hAnsi="Arial" w:cs="Arial"/>
                <w:sz w:val="16"/>
                <w:szCs w:val="16"/>
                <w:lang w:eastAsia="es-CO"/>
              </w:rPr>
              <w:t>8.807</w:t>
            </w:r>
          </w:p>
        </w:tc>
        <w:tc>
          <w:tcPr>
            <w:tcW w:w="1268" w:type="dxa"/>
            <w:tcBorders>
              <w:top w:val="nil"/>
              <w:left w:val="nil"/>
              <w:bottom w:val="single" w:sz="4" w:space="0" w:color="auto"/>
              <w:right w:val="single" w:sz="4" w:space="0" w:color="auto"/>
            </w:tcBorders>
            <w:shd w:val="clear" w:color="auto" w:fill="auto"/>
            <w:noWrap/>
            <w:vAlign w:val="center"/>
            <w:hideMark/>
          </w:tcPr>
          <w:p w14:paraId="7BB5433E" w14:textId="77777777" w:rsidR="00A82F42" w:rsidRPr="0062798D" w:rsidRDefault="00A82F42" w:rsidP="00586A2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99.34</w:t>
            </w:r>
            <w:r w:rsidRPr="6156A82B">
              <w:rPr>
                <w:rFonts w:ascii="Arial" w:eastAsia="Times New Roman" w:hAnsi="Arial" w:cs="Arial"/>
                <w:sz w:val="16"/>
                <w:szCs w:val="16"/>
                <w:lang w:eastAsia="es-CO"/>
              </w:rPr>
              <w:t>%</w:t>
            </w:r>
          </w:p>
        </w:tc>
      </w:tr>
    </w:tbl>
    <w:p w14:paraId="6B675E65" w14:textId="15534AB6" w:rsidR="00A82F42" w:rsidRPr="00D20ACC" w:rsidRDefault="00A82F42" w:rsidP="60D5E455">
      <w:pPr>
        <w:spacing w:after="0" w:line="240" w:lineRule="auto"/>
        <w:jc w:val="center"/>
        <w:rPr>
          <w:rFonts w:ascii="Arial" w:hAnsi="Arial" w:cs="Arial"/>
          <w:sz w:val="18"/>
          <w:szCs w:val="18"/>
        </w:rPr>
      </w:pPr>
      <w:r w:rsidRPr="00D20ACC">
        <w:rPr>
          <w:rFonts w:ascii="Arial" w:hAnsi="Arial" w:cs="Arial"/>
          <w:sz w:val="18"/>
          <w:szCs w:val="18"/>
        </w:rPr>
        <w:t>Fuente: INFORME DE INVERSION SEGPLAN A CORTE 31-12-2022 / DESI-FM-024 V1 Plantilla Seguimiento Plan de Acción Proyectos_7858, 31 de diciembre de 2022.</w:t>
      </w:r>
    </w:p>
    <w:p w14:paraId="779D4B83" w14:textId="15534AB6" w:rsidR="00A82F42" w:rsidRPr="0062798D" w:rsidRDefault="00A82F42" w:rsidP="00A82F42">
      <w:pPr>
        <w:autoSpaceDE w:val="0"/>
        <w:autoSpaceDN w:val="0"/>
        <w:adjustRightInd w:val="0"/>
        <w:spacing w:after="0" w:line="240" w:lineRule="auto"/>
        <w:jc w:val="both"/>
        <w:rPr>
          <w:rFonts w:ascii="Arial" w:hAnsi="Arial" w:cs="Arial"/>
          <w:b/>
          <w:bCs/>
        </w:rPr>
      </w:pPr>
    </w:p>
    <w:p w14:paraId="6866E67C" w14:textId="15534AB6" w:rsidR="00A82F42" w:rsidRPr="0032084B" w:rsidRDefault="00A82F42" w:rsidP="00B2159B">
      <w:pPr>
        <w:pStyle w:val="NormalWeb"/>
        <w:numPr>
          <w:ilvl w:val="0"/>
          <w:numId w:val="59"/>
        </w:numPr>
        <w:shd w:val="clear" w:color="auto" w:fill="FFFFFF" w:themeFill="background1"/>
        <w:spacing w:before="0" w:beforeAutospacing="0" w:after="0" w:afterAutospacing="0"/>
        <w:contextualSpacing/>
        <w:rPr>
          <w:rFonts w:ascii="Arial" w:hAnsi="Arial" w:cs="Arial"/>
          <w:b/>
          <w:bCs/>
          <w:sz w:val="22"/>
          <w:szCs w:val="22"/>
        </w:rPr>
      </w:pPr>
      <w:bookmarkStart w:id="67" w:name="_Toc125724069"/>
      <w:r w:rsidRPr="6156A82B">
        <w:rPr>
          <w:rFonts w:ascii="Arial" w:hAnsi="Arial" w:cs="Arial"/>
          <w:b/>
          <w:bCs/>
          <w:sz w:val="22"/>
          <w:szCs w:val="22"/>
        </w:rPr>
        <w:t>Meta Proyecto “Conservar 1</w:t>
      </w:r>
      <w:r>
        <w:rPr>
          <w:rFonts w:ascii="Arial" w:hAnsi="Arial" w:cs="Arial"/>
          <w:b/>
          <w:bCs/>
          <w:sz w:val="22"/>
          <w:szCs w:val="22"/>
        </w:rPr>
        <w:t>502</w:t>
      </w:r>
      <w:r w:rsidRPr="6156A82B">
        <w:rPr>
          <w:rFonts w:ascii="Arial" w:hAnsi="Arial" w:cs="Arial"/>
          <w:b/>
          <w:bCs/>
          <w:sz w:val="22"/>
          <w:szCs w:val="22"/>
        </w:rPr>
        <w:t>,9</w:t>
      </w:r>
      <w:r>
        <w:rPr>
          <w:rFonts w:ascii="Arial" w:hAnsi="Arial" w:cs="Arial"/>
          <w:b/>
          <w:bCs/>
          <w:sz w:val="22"/>
          <w:szCs w:val="22"/>
        </w:rPr>
        <w:t>5</w:t>
      </w:r>
      <w:r w:rsidRPr="6156A82B">
        <w:rPr>
          <w:rFonts w:ascii="Arial" w:hAnsi="Arial" w:cs="Arial"/>
          <w:b/>
          <w:bCs/>
          <w:sz w:val="22"/>
          <w:szCs w:val="22"/>
        </w:rPr>
        <w:t xml:space="preserve"> km carril de la malla vial local e intermedia Distrito Capital”:</w:t>
      </w:r>
      <w:bookmarkEnd w:id="67"/>
    </w:p>
    <w:p w14:paraId="4EA513AA" w14:textId="15534AB6" w:rsidR="00A82F42" w:rsidRPr="0062798D" w:rsidRDefault="00A82F42" w:rsidP="00A82F42">
      <w:pPr>
        <w:pStyle w:val="Prrafodelista"/>
        <w:spacing w:after="0" w:line="240" w:lineRule="auto"/>
        <w:jc w:val="both"/>
        <w:rPr>
          <w:rFonts w:ascii="Arial" w:eastAsia="Times New Roman" w:hAnsi="Arial" w:cs="Arial"/>
          <w:b/>
          <w:bCs/>
          <w:i/>
          <w:iCs/>
          <w:u w:val="single"/>
          <w:lang w:eastAsia="es-CO"/>
        </w:rPr>
      </w:pPr>
    </w:p>
    <w:p w14:paraId="2DF03AD3" w14:textId="15534AB6" w:rsidR="00A82F42" w:rsidRPr="00A948B2" w:rsidRDefault="00A82F42" w:rsidP="00A82F42">
      <w:pPr>
        <w:spacing w:after="0" w:line="240" w:lineRule="auto"/>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740D70DD" w14:textId="15534AB6" w:rsidR="00A82F42" w:rsidRPr="0062798D" w:rsidRDefault="00A82F42" w:rsidP="00A82F42">
      <w:pPr>
        <w:spacing w:after="0" w:line="240" w:lineRule="auto"/>
        <w:jc w:val="both"/>
        <w:rPr>
          <w:rFonts w:ascii="Arial" w:eastAsia="Times New Roman" w:hAnsi="Arial" w:cs="Arial"/>
          <w:lang w:eastAsia="es-CO"/>
        </w:rPr>
      </w:pPr>
    </w:p>
    <w:p w14:paraId="42AFC1AD" w14:textId="15534AB6" w:rsidR="00A82F42" w:rsidRDefault="00A82F42" w:rsidP="00A82F42">
      <w:pPr>
        <w:spacing w:after="0" w:line="240" w:lineRule="auto"/>
        <w:jc w:val="both"/>
        <w:rPr>
          <w:rFonts w:ascii="Arial" w:hAnsi="Arial" w:cs="Arial"/>
        </w:rPr>
      </w:pPr>
      <w:r w:rsidRPr="00110D5F">
        <w:rPr>
          <w:rFonts w:ascii="Arial" w:hAnsi="Arial" w:cs="Arial"/>
        </w:rPr>
        <w:t xml:space="preserve">Se adelantó la intervención de </w:t>
      </w:r>
      <w:r>
        <w:rPr>
          <w:rFonts w:ascii="Arial" w:hAnsi="Arial" w:cs="Arial"/>
        </w:rPr>
        <w:t>451</w:t>
      </w:r>
      <w:r w:rsidRPr="00110D5F">
        <w:rPr>
          <w:rFonts w:ascii="Arial" w:hAnsi="Arial" w:cs="Arial"/>
        </w:rPr>
        <w:t>.</w:t>
      </w:r>
      <w:r>
        <w:rPr>
          <w:rFonts w:ascii="Arial" w:hAnsi="Arial" w:cs="Arial"/>
        </w:rPr>
        <w:t>01</w:t>
      </w:r>
      <w:r w:rsidRPr="00110D5F">
        <w:rPr>
          <w:rFonts w:ascii="Arial" w:hAnsi="Arial" w:cs="Arial"/>
        </w:rPr>
        <w:t xml:space="preserve"> km carril de Malla</w:t>
      </w:r>
      <w:r>
        <w:rPr>
          <w:rFonts w:ascii="Arial" w:hAnsi="Arial" w:cs="Arial"/>
        </w:rPr>
        <w:t xml:space="preserve"> </w:t>
      </w:r>
      <w:r w:rsidRPr="00110D5F">
        <w:rPr>
          <w:rFonts w:ascii="Arial" w:hAnsi="Arial" w:cs="Arial"/>
        </w:rPr>
        <w:t xml:space="preserve">Vial Local e Intermedia (MVL - MVI) en las diferentes localidades del Distrito Capital, representado en </w:t>
      </w:r>
      <w:r>
        <w:rPr>
          <w:rFonts w:ascii="Arial" w:hAnsi="Arial" w:cs="Arial"/>
        </w:rPr>
        <w:t>421</w:t>
      </w:r>
      <w:r w:rsidRPr="00110D5F">
        <w:rPr>
          <w:rFonts w:ascii="Arial" w:hAnsi="Arial" w:cs="Arial"/>
        </w:rPr>
        <w:t>,</w:t>
      </w:r>
      <w:r>
        <w:rPr>
          <w:rFonts w:ascii="Arial" w:hAnsi="Arial" w:cs="Arial"/>
        </w:rPr>
        <w:t>31</w:t>
      </w:r>
      <w:r w:rsidRPr="00110D5F">
        <w:rPr>
          <w:rFonts w:ascii="Arial" w:hAnsi="Arial" w:cs="Arial"/>
        </w:rPr>
        <w:t xml:space="preserve"> km</w:t>
      </w:r>
      <w:r>
        <w:rPr>
          <w:rFonts w:ascii="Arial" w:hAnsi="Arial" w:cs="Arial"/>
        </w:rPr>
        <w:t xml:space="preserve"> </w:t>
      </w:r>
      <w:r w:rsidRPr="00110D5F">
        <w:rPr>
          <w:rFonts w:ascii="Arial" w:hAnsi="Arial" w:cs="Arial"/>
        </w:rPr>
        <w:t>carril de vigencia y 29,70 km carril de reservas.</w:t>
      </w:r>
    </w:p>
    <w:p w14:paraId="6BA5D932" w14:textId="15534AB6" w:rsidR="00A82F42" w:rsidRPr="00110D5F" w:rsidRDefault="00A82F42" w:rsidP="00A82F42">
      <w:pPr>
        <w:spacing w:after="0" w:line="240" w:lineRule="auto"/>
        <w:jc w:val="both"/>
        <w:rPr>
          <w:rFonts w:ascii="Arial" w:hAnsi="Arial" w:cs="Arial"/>
        </w:rPr>
      </w:pPr>
    </w:p>
    <w:p w14:paraId="548A3AB7" w14:textId="15534AB6" w:rsidR="00A82F42" w:rsidRDefault="00A82F42" w:rsidP="00A82F42">
      <w:pPr>
        <w:spacing w:after="0" w:line="240" w:lineRule="auto"/>
        <w:jc w:val="both"/>
        <w:rPr>
          <w:rFonts w:ascii="Arial" w:hAnsi="Arial" w:cs="Arial"/>
        </w:rPr>
      </w:pPr>
      <w:r w:rsidRPr="00110D5F">
        <w:rPr>
          <w:rFonts w:ascii="Arial" w:hAnsi="Arial" w:cs="Arial"/>
        </w:rPr>
        <w:t>Se han intervenido 2,</w:t>
      </w:r>
      <w:r>
        <w:rPr>
          <w:rFonts w:ascii="Arial" w:hAnsi="Arial" w:cs="Arial"/>
        </w:rPr>
        <w:t>747</w:t>
      </w:r>
      <w:r w:rsidRPr="00110D5F">
        <w:rPr>
          <w:rFonts w:ascii="Arial" w:hAnsi="Arial" w:cs="Arial"/>
        </w:rPr>
        <w:t xml:space="preserve"> segmentos con la siguiente distribución en las localidades del Distrito: Antonio Nariño,</w:t>
      </w:r>
      <w:r>
        <w:rPr>
          <w:rFonts w:ascii="Arial" w:hAnsi="Arial" w:cs="Arial"/>
        </w:rPr>
        <w:t xml:space="preserve"> </w:t>
      </w:r>
      <w:r w:rsidRPr="00110D5F">
        <w:rPr>
          <w:rFonts w:ascii="Arial" w:hAnsi="Arial" w:cs="Arial"/>
        </w:rPr>
        <w:t>Barrios Unidos, Bosa, Candelaria, Chapinero, Ciudad Bolívar, Engativá, Fontibón, Kennedy, Los Mártires, Puente</w:t>
      </w:r>
      <w:r>
        <w:rPr>
          <w:rFonts w:ascii="Arial" w:hAnsi="Arial" w:cs="Arial"/>
        </w:rPr>
        <w:t xml:space="preserve"> </w:t>
      </w:r>
      <w:r w:rsidRPr="00110D5F">
        <w:rPr>
          <w:rFonts w:ascii="Arial" w:hAnsi="Arial" w:cs="Arial"/>
        </w:rPr>
        <w:t>Aranda, Rafael Uribe Uribe, San Cristóbal, Santa fe, Suba, Teusaquillo, Tunjuelito, Usaquén y Usme.</w:t>
      </w:r>
    </w:p>
    <w:p w14:paraId="55FB5984" w14:textId="16F9A948" w:rsidR="00A82F42" w:rsidRDefault="00A82F42" w:rsidP="00A82F42">
      <w:pPr>
        <w:spacing w:after="0" w:line="240" w:lineRule="auto"/>
        <w:jc w:val="both"/>
        <w:rPr>
          <w:rFonts w:ascii="Arial" w:eastAsia="Times New Roman" w:hAnsi="Arial" w:cs="Arial"/>
          <w:lang w:eastAsia="es-CO"/>
        </w:rPr>
      </w:pPr>
    </w:p>
    <w:p w14:paraId="02DFE077" w14:textId="61B2D646" w:rsidR="00D20ACC" w:rsidRDefault="00D20ACC" w:rsidP="00A82F42">
      <w:pPr>
        <w:spacing w:after="0" w:line="240" w:lineRule="auto"/>
        <w:jc w:val="both"/>
        <w:rPr>
          <w:rFonts w:ascii="Arial" w:eastAsia="Times New Roman" w:hAnsi="Arial" w:cs="Arial"/>
          <w:lang w:eastAsia="es-CO"/>
        </w:rPr>
      </w:pPr>
    </w:p>
    <w:p w14:paraId="24D3193F" w14:textId="517C39E3" w:rsidR="00D20ACC" w:rsidRDefault="00D20ACC" w:rsidP="00A82F42">
      <w:pPr>
        <w:spacing w:after="0" w:line="240" w:lineRule="auto"/>
        <w:jc w:val="both"/>
        <w:rPr>
          <w:rFonts w:ascii="Arial" w:eastAsia="Times New Roman" w:hAnsi="Arial" w:cs="Arial"/>
          <w:lang w:eastAsia="es-CO"/>
        </w:rPr>
      </w:pPr>
    </w:p>
    <w:p w14:paraId="25C5958E" w14:textId="28072521" w:rsidR="00D20ACC" w:rsidRDefault="00D20ACC" w:rsidP="00A82F42">
      <w:pPr>
        <w:spacing w:after="0" w:line="240" w:lineRule="auto"/>
        <w:jc w:val="both"/>
        <w:rPr>
          <w:rFonts w:ascii="Arial" w:eastAsia="Times New Roman" w:hAnsi="Arial" w:cs="Arial"/>
          <w:lang w:eastAsia="es-CO"/>
        </w:rPr>
      </w:pPr>
    </w:p>
    <w:p w14:paraId="352833D6" w14:textId="62597234" w:rsidR="00D20ACC" w:rsidRDefault="00D20ACC" w:rsidP="00A82F42">
      <w:pPr>
        <w:spacing w:after="0" w:line="240" w:lineRule="auto"/>
        <w:jc w:val="both"/>
        <w:rPr>
          <w:rFonts w:ascii="Arial" w:eastAsia="Times New Roman" w:hAnsi="Arial" w:cs="Arial"/>
          <w:lang w:eastAsia="es-CO"/>
        </w:rPr>
      </w:pPr>
    </w:p>
    <w:p w14:paraId="1C7F3073" w14:textId="77777777" w:rsidR="00D20ACC" w:rsidRPr="0062798D" w:rsidRDefault="00D20ACC" w:rsidP="00A82F42">
      <w:pPr>
        <w:spacing w:after="0" w:line="240" w:lineRule="auto"/>
        <w:jc w:val="both"/>
        <w:rPr>
          <w:rFonts w:ascii="Arial" w:eastAsia="Times New Roman" w:hAnsi="Arial" w:cs="Arial"/>
          <w:lang w:eastAsia="es-CO"/>
        </w:rPr>
      </w:pPr>
    </w:p>
    <w:p w14:paraId="26A61165" w14:textId="15534AB6" w:rsidR="00A82F42" w:rsidRPr="00647C42" w:rsidRDefault="00A82F42" w:rsidP="00B2159B">
      <w:pPr>
        <w:pStyle w:val="NormalWeb"/>
        <w:numPr>
          <w:ilvl w:val="0"/>
          <w:numId w:val="59"/>
        </w:numPr>
        <w:shd w:val="clear" w:color="auto" w:fill="FFFFFF" w:themeFill="background1"/>
        <w:spacing w:before="0" w:beforeAutospacing="0" w:after="0" w:afterAutospacing="0"/>
        <w:contextualSpacing/>
        <w:rPr>
          <w:rFonts w:ascii="Arial" w:hAnsi="Arial" w:cs="Arial"/>
          <w:b/>
          <w:bCs/>
          <w:sz w:val="22"/>
          <w:szCs w:val="22"/>
        </w:rPr>
      </w:pPr>
      <w:bookmarkStart w:id="68" w:name="_Toc125724070"/>
      <w:r w:rsidRPr="6156A82B">
        <w:rPr>
          <w:rFonts w:ascii="Arial" w:hAnsi="Arial" w:cs="Arial"/>
          <w:b/>
          <w:bCs/>
          <w:sz w:val="22"/>
          <w:szCs w:val="22"/>
        </w:rPr>
        <w:lastRenderedPageBreak/>
        <w:t xml:space="preserve">Meta Proyecto “Conservar </w:t>
      </w:r>
      <w:r>
        <w:rPr>
          <w:rFonts w:ascii="Arial" w:hAnsi="Arial" w:cs="Arial"/>
          <w:b/>
          <w:bCs/>
          <w:sz w:val="22"/>
          <w:szCs w:val="22"/>
        </w:rPr>
        <w:t>94,43</w:t>
      </w:r>
      <w:r w:rsidRPr="6156A82B">
        <w:rPr>
          <w:rFonts w:ascii="Arial" w:hAnsi="Arial" w:cs="Arial"/>
          <w:b/>
          <w:bCs/>
          <w:sz w:val="22"/>
          <w:szCs w:val="22"/>
        </w:rPr>
        <w:t xml:space="preserve"> km carril de la malla vial arterial del Distrito Capital, realizar apoyos interinstitucionales e implementar obras de bioingeniería”:</w:t>
      </w:r>
      <w:bookmarkEnd w:id="68"/>
    </w:p>
    <w:p w14:paraId="4BF60D82" w14:textId="15534AB6" w:rsidR="00A82F42" w:rsidRPr="0062798D" w:rsidRDefault="00A82F42" w:rsidP="00A82F42">
      <w:pPr>
        <w:spacing w:after="0" w:line="240" w:lineRule="auto"/>
        <w:ind w:left="360"/>
        <w:jc w:val="both"/>
        <w:rPr>
          <w:rFonts w:ascii="Arial" w:hAnsi="Arial" w:cs="Arial"/>
        </w:rPr>
      </w:pPr>
    </w:p>
    <w:p w14:paraId="39710872" w14:textId="15534AB6" w:rsidR="00A82F42" w:rsidRPr="00A948B2" w:rsidRDefault="00A82F42" w:rsidP="00A82F42">
      <w:pPr>
        <w:spacing w:after="0" w:line="240" w:lineRule="auto"/>
        <w:jc w:val="both"/>
        <w:rPr>
          <w:rFonts w:ascii="Arial" w:eastAsia="Times New Roman" w:hAnsi="Arial" w:cs="Arial"/>
          <w:b/>
          <w:bCs/>
          <w:lang w:eastAsia="es-CO"/>
        </w:rPr>
      </w:pPr>
      <w:r w:rsidRPr="00A948B2">
        <w:rPr>
          <w:rFonts w:ascii="Arial" w:eastAsia="Times New Roman" w:hAnsi="Arial" w:cs="Arial"/>
          <w:b/>
          <w:bCs/>
          <w:lang w:eastAsia="es-CO"/>
        </w:rPr>
        <w:t xml:space="preserve">Descripción de los avances y logros alcanzados: </w:t>
      </w:r>
    </w:p>
    <w:p w14:paraId="405DDD8C" w14:textId="15534AB6" w:rsidR="00A82F42" w:rsidRPr="0062798D" w:rsidRDefault="00A82F42" w:rsidP="00A82F42">
      <w:pPr>
        <w:spacing w:after="0" w:line="240" w:lineRule="auto"/>
        <w:jc w:val="both"/>
        <w:rPr>
          <w:rFonts w:ascii="Arial" w:hAnsi="Arial" w:cs="Arial"/>
          <w:lang w:val="es-ES"/>
        </w:rPr>
      </w:pPr>
    </w:p>
    <w:p w14:paraId="6C091F6B" w14:textId="7B4D712D" w:rsidR="00A82F42" w:rsidRDefault="00A82F42" w:rsidP="00A82F42">
      <w:pPr>
        <w:spacing w:after="0" w:line="240" w:lineRule="auto"/>
        <w:jc w:val="both"/>
        <w:rPr>
          <w:rFonts w:ascii="Arial" w:hAnsi="Arial" w:cs="Arial"/>
          <w:lang w:val="es-ES"/>
        </w:rPr>
      </w:pPr>
      <w:r w:rsidRPr="60D5E455">
        <w:rPr>
          <w:rFonts w:ascii="Arial" w:hAnsi="Arial" w:cs="Arial"/>
          <w:lang w:val="es-ES"/>
        </w:rPr>
        <w:t>Se ejecutaron 30.12 Km/Carril de obra en la Malla Vial Arterial (MVA) en 669 segmentos en las diferentes localidades del Distrito Capital</w:t>
      </w:r>
      <w:r w:rsidR="19A24734" w:rsidRPr="60D5E455">
        <w:rPr>
          <w:rFonts w:ascii="Arial" w:hAnsi="Arial" w:cs="Arial"/>
          <w:lang w:val="es-ES"/>
        </w:rPr>
        <w:t>.</w:t>
      </w:r>
    </w:p>
    <w:p w14:paraId="35074ABA" w14:textId="15534AB6" w:rsidR="00A82F42" w:rsidRPr="0077327F" w:rsidRDefault="00A82F42" w:rsidP="00A82F42">
      <w:pPr>
        <w:spacing w:after="0" w:line="240" w:lineRule="auto"/>
        <w:jc w:val="both"/>
        <w:rPr>
          <w:rFonts w:ascii="Arial" w:hAnsi="Arial" w:cs="Arial"/>
          <w:lang w:val="es-ES"/>
        </w:rPr>
      </w:pPr>
    </w:p>
    <w:p w14:paraId="73CA88F9" w14:textId="15534AB6" w:rsidR="00A82F42" w:rsidRPr="0062798D" w:rsidRDefault="00A82F42" w:rsidP="00A82F42">
      <w:pPr>
        <w:spacing w:after="0" w:line="240" w:lineRule="auto"/>
        <w:jc w:val="both"/>
        <w:rPr>
          <w:rFonts w:ascii="Arial" w:hAnsi="Arial" w:cs="Arial"/>
          <w:lang w:val="es-ES"/>
        </w:rPr>
      </w:pPr>
      <w:r w:rsidRPr="0077327F">
        <w:rPr>
          <w:rFonts w:ascii="Arial" w:hAnsi="Arial" w:cs="Arial"/>
          <w:lang w:val="es-ES"/>
        </w:rPr>
        <w:t>Las intervencion</w:t>
      </w:r>
      <w:r>
        <w:rPr>
          <w:rFonts w:ascii="Arial" w:hAnsi="Arial" w:cs="Arial"/>
          <w:lang w:val="es-ES"/>
        </w:rPr>
        <w:t>es</w:t>
      </w:r>
      <w:r w:rsidRPr="0077327F">
        <w:rPr>
          <w:rFonts w:ascii="Arial" w:hAnsi="Arial" w:cs="Arial"/>
          <w:lang w:val="es-ES"/>
        </w:rPr>
        <w:t xml:space="preserve"> en la Malla Vial Arterial se realizaron en las localidad</w:t>
      </w:r>
      <w:r>
        <w:rPr>
          <w:rFonts w:ascii="Arial" w:hAnsi="Arial" w:cs="Arial"/>
          <w:lang w:val="es-ES"/>
        </w:rPr>
        <w:t>es</w:t>
      </w:r>
      <w:r w:rsidRPr="0077327F">
        <w:rPr>
          <w:rFonts w:ascii="Arial" w:hAnsi="Arial" w:cs="Arial"/>
          <w:lang w:val="es-ES"/>
        </w:rPr>
        <w:t xml:space="preserve"> de: Puente Aranda, Barrios Unidos,</w:t>
      </w:r>
      <w:r>
        <w:rPr>
          <w:rFonts w:ascii="Arial" w:hAnsi="Arial" w:cs="Arial"/>
          <w:lang w:val="es-ES"/>
        </w:rPr>
        <w:t xml:space="preserve"> </w:t>
      </w:r>
      <w:r w:rsidRPr="0077327F">
        <w:rPr>
          <w:rFonts w:ascii="Arial" w:hAnsi="Arial" w:cs="Arial"/>
          <w:lang w:val="es-ES"/>
        </w:rPr>
        <w:t>Engativá, Fontibón, Kennedy, Los Mártires, Rafael Uribe Uribe, Suba, Teusaquillo, Usaquén y Usme.</w:t>
      </w:r>
    </w:p>
    <w:p w14:paraId="3BF5BCA2" w14:textId="15534AB6" w:rsidR="00A82F42" w:rsidRDefault="00A82F42" w:rsidP="00A82F42">
      <w:pPr>
        <w:spacing w:after="0" w:line="240" w:lineRule="auto"/>
        <w:jc w:val="both"/>
        <w:rPr>
          <w:rFonts w:ascii="Arial" w:hAnsi="Arial" w:cs="Arial"/>
          <w:lang w:val="es-ES"/>
        </w:rPr>
      </w:pPr>
    </w:p>
    <w:p w14:paraId="5D525636" w14:textId="15534AB6" w:rsidR="00A82F42" w:rsidRDefault="00A82F42" w:rsidP="00A82F42">
      <w:pPr>
        <w:spacing w:after="0" w:line="240" w:lineRule="auto"/>
        <w:jc w:val="both"/>
        <w:rPr>
          <w:rFonts w:ascii="Arial" w:hAnsi="Arial" w:cs="Arial"/>
          <w:lang w:val="es-ES"/>
        </w:rPr>
      </w:pPr>
    </w:p>
    <w:p w14:paraId="485579A6" w14:textId="15534AB6" w:rsidR="00A82F42" w:rsidRPr="00647C42" w:rsidRDefault="00A82F42" w:rsidP="00B2159B">
      <w:pPr>
        <w:pStyle w:val="NormalWeb"/>
        <w:numPr>
          <w:ilvl w:val="0"/>
          <w:numId w:val="59"/>
        </w:numPr>
        <w:shd w:val="clear" w:color="auto" w:fill="FFFFFF" w:themeFill="background1"/>
        <w:spacing w:before="0" w:beforeAutospacing="0" w:after="0" w:afterAutospacing="0"/>
        <w:contextualSpacing/>
        <w:rPr>
          <w:rFonts w:ascii="Arial" w:hAnsi="Arial" w:cs="Arial"/>
          <w:b/>
          <w:bCs/>
          <w:sz w:val="22"/>
          <w:szCs w:val="22"/>
        </w:rPr>
      </w:pPr>
      <w:bookmarkStart w:id="69" w:name="_Toc125724071"/>
      <w:r w:rsidRPr="71D17CB2">
        <w:rPr>
          <w:rFonts w:ascii="Arial" w:hAnsi="Arial" w:cs="Arial"/>
          <w:b/>
          <w:bCs/>
          <w:sz w:val="22"/>
          <w:szCs w:val="22"/>
        </w:rPr>
        <w:t>Meta Proyecto “Definir e implementar 1 estrategia de cultura ciudadana para el sistema de movilidad, con enfoque diferencial, de género y territorial”:</w:t>
      </w:r>
      <w:bookmarkEnd w:id="69"/>
    </w:p>
    <w:p w14:paraId="1228A63B" w14:textId="15534AB6" w:rsidR="00A82F42" w:rsidRPr="0062798D" w:rsidRDefault="00A82F42" w:rsidP="00A82F42">
      <w:pPr>
        <w:spacing w:after="0" w:line="240" w:lineRule="auto"/>
        <w:ind w:left="360"/>
        <w:jc w:val="both"/>
        <w:rPr>
          <w:rFonts w:ascii="Arial" w:hAnsi="Arial" w:cs="Arial"/>
        </w:rPr>
      </w:pPr>
    </w:p>
    <w:p w14:paraId="3C7DDF81" w14:textId="15534AB6" w:rsidR="00A82F42" w:rsidRPr="00A948B2" w:rsidRDefault="00A82F42" w:rsidP="00A82F42">
      <w:pPr>
        <w:autoSpaceDE w:val="0"/>
        <w:autoSpaceDN w:val="0"/>
        <w:adjustRightInd w:val="0"/>
        <w:spacing w:after="0" w:line="240" w:lineRule="auto"/>
        <w:jc w:val="both"/>
        <w:rPr>
          <w:rFonts w:ascii="Arial" w:eastAsia="Arial" w:hAnsi="Arial" w:cs="Arial"/>
          <w:lang w:eastAsia="es-CO"/>
        </w:rPr>
      </w:pPr>
      <w:r w:rsidRPr="00A948B2">
        <w:rPr>
          <w:rFonts w:ascii="Arial" w:eastAsia="Arial" w:hAnsi="Arial" w:cs="Arial"/>
          <w:b/>
          <w:bCs/>
          <w:lang w:eastAsia="es-CO"/>
        </w:rPr>
        <w:t>Descripción de los avances y logros alcanzados:</w:t>
      </w:r>
      <w:r w:rsidRPr="00A948B2">
        <w:rPr>
          <w:rFonts w:ascii="Arial" w:eastAsia="Arial" w:hAnsi="Arial" w:cs="Arial"/>
          <w:lang w:eastAsia="es-CO"/>
        </w:rPr>
        <w:t xml:space="preserve"> </w:t>
      </w:r>
    </w:p>
    <w:p w14:paraId="43F428F0" w14:textId="15534AB6" w:rsidR="00A82F42" w:rsidRDefault="00A82F42" w:rsidP="00A82F42">
      <w:pPr>
        <w:spacing w:after="0" w:line="240" w:lineRule="auto"/>
        <w:jc w:val="both"/>
        <w:rPr>
          <w:rFonts w:ascii="Arial" w:eastAsia="Arial" w:hAnsi="Arial" w:cs="Arial"/>
          <w:lang w:val="es-MX"/>
        </w:rPr>
      </w:pPr>
    </w:p>
    <w:p w14:paraId="08D34733" w14:textId="15534AB6" w:rsidR="00A82F42" w:rsidRPr="00A84C20" w:rsidRDefault="00A82F42" w:rsidP="00A82F42">
      <w:pPr>
        <w:spacing w:after="0" w:line="240" w:lineRule="auto"/>
        <w:jc w:val="both"/>
        <w:rPr>
          <w:rFonts w:ascii="Arial" w:eastAsia="Arial" w:hAnsi="Arial" w:cs="Arial"/>
          <w:lang w:val="es-MX"/>
        </w:rPr>
      </w:pPr>
      <w:r w:rsidRPr="7D14D71E">
        <w:rPr>
          <w:rFonts w:ascii="Arial" w:eastAsia="Arial" w:hAnsi="Arial" w:cs="Arial"/>
          <w:lang w:val="es-MX"/>
        </w:rPr>
        <w:t>Se realizaron acciones del Objetivo 1, Campaña ahora somos más ciudadanos, donde se recopilaron las piezas publicitarias de los reportajes a los colaboradores de obra donde se resalta su labor.</w:t>
      </w:r>
    </w:p>
    <w:p w14:paraId="2C5F11FF" w14:textId="15534AB6" w:rsidR="00A82F42" w:rsidRDefault="00A82F42" w:rsidP="00A82F42">
      <w:pPr>
        <w:spacing w:after="0" w:line="240" w:lineRule="auto"/>
        <w:jc w:val="both"/>
        <w:rPr>
          <w:rFonts w:ascii="Arial" w:eastAsia="Arial" w:hAnsi="Arial" w:cs="Arial"/>
          <w:lang w:val="es-MX"/>
        </w:rPr>
      </w:pPr>
    </w:p>
    <w:p w14:paraId="56422C64" w14:textId="15534AB6" w:rsidR="00A82F42" w:rsidRPr="00A84C20" w:rsidRDefault="00A82F42" w:rsidP="00A82F42">
      <w:pPr>
        <w:spacing w:after="0" w:line="240" w:lineRule="auto"/>
        <w:jc w:val="both"/>
        <w:rPr>
          <w:rFonts w:ascii="Arial" w:eastAsia="Arial" w:hAnsi="Arial" w:cs="Arial"/>
          <w:lang w:val="es-MX"/>
        </w:rPr>
      </w:pPr>
      <w:r w:rsidRPr="7D14D71E">
        <w:rPr>
          <w:rFonts w:ascii="Arial" w:eastAsia="Arial" w:hAnsi="Arial" w:cs="Arial"/>
          <w:lang w:val="es-MX"/>
        </w:rPr>
        <w:t>Con respecto al Objetivo 2, se avanzó en la actividad de charlas para el respeto, la prudencia y la paciencia en los frentes de obra, donde se elaboraron los contenidos dé la presentación acerca de la paciencia.</w:t>
      </w:r>
    </w:p>
    <w:p w14:paraId="43ADE07B" w14:textId="15534AB6" w:rsidR="00A82F42" w:rsidRDefault="00A82F42" w:rsidP="00A82F42">
      <w:pPr>
        <w:spacing w:after="0" w:line="240" w:lineRule="auto"/>
        <w:jc w:val="both"/>
        <w:rPr>
          <w:rFonts w:ascii="Arial" w:eastAsia="Arial" w:hAnsi="Arial" w:cs="Arial"/>
          <w:lang w:val="es-MX"/>
        </w:rPr>
      </w:pPr>
    </w:p>
    <w:p w14:paraId="00899499" w14:textId="0C59ABEC" w:rsidR="00A82F42" w:rsidRDefault="00A82F42" w:rsidP="00A82F42">
      <w:pPr>
        <w:autoSpaceDE w:val="0"/>
        <w:autoSpaceDN w:val="0"/>
        <w:adjustRightInd w:val="0"/>
        <w:spacing w:after="0" w:line="240" w:lineRule="auto"/>
        <w:jc w:val="both"/>
        <w:rPr>
          <w:rFonts w:ascii="Arial" w:hAnsi="Arial" w:cs="Arial"/>
        </w:rPr>
      </w:pPr>
      <w:r w:rsidRPr="60D5E455">
        <w:rPr>
          <w:rFonts w:ascii="Arial" w:eastAsia="Arial" w:hAnsi="Arial" w:cs="Arial"/>
          <w:lang w:val="es-MX"/>
        </w:rPr>
        <w:t>Adicionalmente se realizó la socialización de los valores sociales del respeto y la prudencia</w:t>
      </w:r>
      <w:r w:rsidR="5E2990A7" w:rsidRPr="60D5E455">
        <w:rPr>
          <w:rFonts w:ascii="Arial" w:eastAsia="Arial" w:hAnsi="Arial" w:cs="Arial"/>
          <w:lang w:val="es-MX"/>
        </w:rPr>
        <w:t>.</w:t>
      </w:r>
      <w:r w:rsidRPr="60D5E455">
        <w:rPr>
          <w:rFonts w:ascii="Arial" w:eastAsia="Arial" w:hAnsi="Arial" w:cs="Arial"/>
          <w:lang w:val="es-MX"/>
        </w:rPr>
        <w:t xml:space="preserve"> </w:t>
      </w:r>
      <w:r w:rsidRPr="60D5E455">
        <w:rPr>
          <w:rFonts w:ascii="Arial" w:hAnsi="Arial" w:cs="Arial"/>
        </w:rPr>
        <w:t>Se realizaron acciones asociadas al Objetivo 1, en la actividad: Campaña ahora somos más ciudadanos, se hizo una recopilación de las piezas publicitarias de los reportajes a los colaboradores de obra donde se resalta su labor.</w:t>
      </w:r>
    </w:p>
    <w:p w14:paraId="391650C1" w14:textId="15534AB6" w:rsidR="00A82F42" w:rsidRPr="003067FB" w:rsidRDefault="00A82F42" w:rsidP="00A82F42">
      <w:pPr>
        <w:autoSpaceDE w:val="0"/>
        <w:autoSpaceDN w:val="0"/>
        <w:adjustRightInd w:val="0"/>
        <w:spacing w:after="0" w:line="240" w:lineRule="auto"/>
        <w:jc w:val="both"/>
        <w:rPr>
          <w:rFonts w:ascii="Arial" w:hAnsi="Arial" w:cs="Arial"/>
        </w:rPr>
      </w:pPr>
    </w:p>
    <w:p w14:paraId="2824C52C" w14:textId="15534AB6" w:rsidR="00A82F42" w:rsidRDefault="00A82F42" w:rsidP="00A82F42">
      <w:pPr>
        <w:autoSpaceDE w:val="0"/>
        <w:autoSpaceDN w:val="0"/>
        <w:adjustRightInd w:val="0"/>
        <w:spacing w:after="0" w:line="240" w:lineRule="auto"/>
        <w:jc w:val="both"/>
        <w:rPr>
          <w:rFonts w:ascii="Arial" w:hAnsi="Arial" w:cs="Arial"/>
        </w:rPr>
      </w:pPr>
      <w:r w:rsidRPr="003067FB">
        <w:rPr>
          <w:rFonts w:ascii="Arial" w:hAnsi="Arial" w:cs="Arial"/>
        </w:rPr>
        <w:t>En cuanto al Objetivo 2, se continuo con la socialización de Charlas sobre el respeto y la prudencia en los frentes de obra, ubicados en la localidad de Rafael Uribe Uribe, Bosa, Fontibón y Puente Aranda.</w:t>
      </w:r>
    </w:p>
    <w:p w14:paraId="25ACEBBF" w14:textId="15534AB6" w:rsidR="00A82F42" w:rsidRPr="003067FB" w:rsidRDefault="00A82F42" w:rsidP="00A82F42">
      <w:pPr>
        <w:autoSpaceDE w:val="0"/>
        <w:autoSpaceDN w:val="0"/>
        <w:adjustRightInd w:val="0"/>
        <w:spacing w:after="0" w:line="240" w:lineRule="auto"/>
        <w:jc w:val="both"/>
        <w:rPr>
          <w:rFonts w:ascii="Arial" w:hAnsi="Arial" w:cs="Arial"/>
        </w:rPr>
      </w:pPr>
    </w:p>
    <w:p w14:paraId="75DCD227" w14:textId="15534AB6" w:rsidR="00A82F42" w:rsidRDefault="00A82F42" w:rsidP="00A82F42">
      <w:pPr>
        <w:autoSpaceDE w:val="0"/>
        <w:autoSpaceDN w:val="0"/>
        <w:adjustRightInd w:val="0"/>
        <w:spacing w:after="0" w:line="240" w:lineRule="auto"/>
        <w:jc w:val="both"/>
        <w:rPr>
          <w:rFonts w:ascii="Arial" w:hAnsi="Arial" w:cs="Arial"/>
        </w:rPr>
      </w:pPr>
      <w:r w:rsidRPr="003067FB">
        <w:rPr>
          <w:rFonts w:ascii="Arial" w:hAnsi="Arial" w:cs="Arial"/>
        </w:rPr>
        <w:t>De manera virtual se realizó una charla ante el grupo de residentes sociales pertenecientes a la Gerencia Ambiental, Social y Atención al Usuario (GASA). Otra de las acciones de esta actividad se basó en la prevención de la violencia hacia las mujeres en el espacio público donde se realizaron charlas por</w:t>
      </w:r>
      <w:r>
        <w:rPr>
          <w:rFonts w:ascii="Arial" w:hAnsi="Arial" w:cs="Arial"/>
        </w:rPr>
        <w:t xml:space="preserve"> </w:t>
      </w:r>
      <w:r w:rsidRPr="003067FB">
        <w:rPr>
          <w:rFonts w:ascii="Arial" w:hAnsi="Arial" w:cs="Arial"/>
        </w:rPr>
        <w:t>parte de la Secretaría Distrital de la Mujer en los frentes de obra ubicados en las localidades de Fontibón, Suba, Rafael Uribe y Puente Aranda.</w:t>
      </w:r>
    </w:p>
    <w:p w14:paraId="33772538" w14:textId="15534AB6" w:rsidR="00A82F42" w:rsidRPr="003067FB" w:rsidRDefault="00A82F42" w:rsidP="00A82F42">
      <w:pPr>
        <w:autoSpaceDE w:val="0"/>
        <w:autoSpaceDN w:val="0"/>
        <w:adjustRightInd w:val="0"/>
        <w:spacing w:after="0" w:line="240" w:lineRule="auto"/>
        <w:jc w:val="both"/>
        <w:rPr>
          <w:rFonts w:ascii="Arial" w:hAnsi="Arial" w:cs="Arial"/>
        </w:rPr>
      </w:pPr>
    </w:p>
    <w:p w14:paraId="7CDBA357" w14:textId="15534AB6" w:rsidR="00A82F42" w:rsidRDefault="00A82F42" w:rsidP="00A82F42">
      <w:pPr>
        <w:autoSpaceDE w:val="0"/>
        <w:autoSpaceDN w:val="0"/>
        <w:adjustRightInd w:val="0"/>
        <w:spacing w:after="0" w:line="240" w:lineRule="auto"/>
        <w:jc w:val="both"/>
        <w:rPr>
          <w:rFonts w:ascii="Arial" w:hAnsi="Arial" w:cs="Arial"/>
        </w:rPr>
      </w:pPr>
      <w:r w:rsidRPr="003067FB">
        <w:rPr>
          <w:rFonts w:ascii="Arial" w:hAnsi="Arial" w:cs="Arial"/>
        </w:rPr>
        <w:t>Otra de las actividades desarrolladas para el cumplimiento del objetivo 2, es Humanizando la labor del personal en obra, en la cual se implementaron los rituales de inicio y fin en el frente de obra ubicado en el barrio Centenario/ Santiago Pérez perteneciente a la localidad de Rafael Uribe Uribe y donde</w:t>
      </w:r>
      <w:r>
        <w:rPr>
          <w:rFonts w:ascii="Arial" w:hAnsi="Arial" w:cs="Arial"/>
        </w:rPr>
        <w:t xml:space="preserve"> </w:t>
      </w:r>
      <w:r w:rsidRPr="003067FB">
        <w:rPr>
          <w:rFonts w:ascii="Arial" w:hAnsi="Arial" w:cs="Arial"/>
        </w:rPr>
        <w:t>también se aplicaron las encuestas de percepción ciudadana sobre el desarrollo de las obras y las encuestas de percepción de riesgo y percepción de seguridad en el desempeño de su rol en obra.</w:t>
      </w:r>
    </w:p>
    <w:p w14:paraId="1116442F" w14:textId="15534AB6" w:rsidR="00A82F42" w:rsidRPr="003067FB" w:rsidRDefault="00A82F42" w:rsidP="00A82F42">
      <w:pPr>
        <w:autoSpaceDE w:val="0"/>
        <w:autoSpaceDN w:val="0"/>
        <w:adjustRightInd w:val="0"/>
        <w:spacing w:after="0" w:line="240" w:lineRule="auto"/>
        <w:jc w:val="both"/>
        <w:rPr>
          <w:rFonts w:ascii="Arial" w:hAnsi="Arial" w:cs="Arial"/>
        </w:rPr>
      </w:pPr>
    </w:p>
    <w:p w14:paraId="1E42710E" w14:textId="15534AB6" w:rsidR="00A82F42" w:rsidRDefault="00A82F42" w:rsidP="00A82F42">
      <w:pPr>
        <w:autoSpaceDE w:val="0"/>
        <w:autoSpaceDN w:val="0"/>
        <w:adjustRightInd w:val="0"/>
        <w:spacing w:after="0" w:line="240" w:lineRule="auto"/>
        <w:jc w:val="both"/>
        <w:rPr>
          <w:rFonts w:ascii="Arial" w:hAnsi="Arial" w:cs="Arial"/>
        </w:rPr>
      </w:pPr>
      <w:r w:rsidRPr="003067FB">
        <w:rPr>
          <w:rFonts w:ascii="Arial" w:hAnsi="Arial" w:cs="Arial"/>
        </w:rPr>
        <w:t>Con respecto a las actividades transversales, se destaca la asistencia a la mesa intersectorial de cultura ciudadana, así como a la segunda mesa Institucional Ampliada de la estrategia SOMOS.</w:t>
      </w:r>
    </w:p>
    <w:p w14:paraId="75F7DF7A" w14:textId="15534AB6" w:rsidR="00A82F42" w:rsidRPr="003067FB" w:rsidRDefault="00A82F42" w:rsidP="00A82F42">
      <w:pPr>
        <w:autoSpaceDE w:val="0"/>
        <w:autoSpaceDN w:val="0"/>
        <w:adjustRightInd w:val="0"/>
        <w:spacing w:after="0" w:line="240" w:lineRule="auto"/>
        <w:jc w:val="both"/>
        <w:rPr>
          <w:rFonts w:ascii="Arial" w:hAnsi="Arial" w:cs="Arial"/>
        </w:rPr>
      </w:pPr>
    </w:p>
    <w:p w14:paraId="1C1EBD4E" w14:textId="164180EE" w:rsidR="00A82F42" w:rsidRDefault="00A82F42" w:rsidP="60D5E455">
      <w:pPr>
        <w:spacing w:after="0" w:line="240" w:lineRule="auto"/>
        <w:jc w:val="both"/>
        <w:rPr>
          <w:rFonts w:ascii="Arial" w:hAnsi="Arial" w:cs="Arial"/>
        </w:rPr>
      </w:pPr>
      <w:r w:rsidRPr="60D5E455">
        <w:rPr>
          <w:rFonts w:ascii="Arial" w:hAnsi="Arial" w:cs="Arial"/>
        </w:rPr>
        <w:lastRenderedPageBreak/>
        <w:t>Finalmente, se está avanzando en el desarrollo del componente nuevo dentro de la estrategia de cultura ciudadana asociado a la conservación de la malla vial y la influencia de las personas en el deterioro de las vías.</w:t>
      </w:r>
    </w:p>
    <w:p w14:paraId="62511520" w14:textId="15534AB6" w:rsidR="00A82F42" w:rsidRPr="0062798D" w:rsidRDefault="00A82F42" w:rsidP="00A82F42">
      <w:pPr>
        <w:spacing w:after="0" w:line="240" w:lineRule="auto"/>
        <w:jc w:val="both"/>
        <w:rPr>
          <w:rFonts w:ascii="Arial" w:hAnsi="Arial" w:cs="Arial"/>
        </w:rPr>
      </w:pPr>
      <w:r w:rsidRPr="5A4FB8CD">
        <w:rPr>
          <w:rFonts w:ascii="Arial" w:eastAsia="Calibri" w:hAnsi="Arial" w:cs="Arial"/>
        </w:rPr>
        <w:t xml:space="preserve"> </w:t>
      </w:r>
    </w:p>
    <w:p w14:paraId="5BA46AE1" w14:textId="15534AB6" w:rsidR="00A82F42" w:rsidRPr="00AB7B88" w:rsidRDefault="00A82F42" w:rsidP="00B2159B">
      <w:pPr>
        <w:pStyle w:val="NormalWeb"/>
        <w:numPr>
          <w:ilvl w:val="0"/>
          <w:numId w:val="59"/>
        </w:numPr>
        <w:shd w:val="clear" w:color="auto" w:fill="FFFFFF" w:themeFill="background1"/>
        <w:spacing w:before="0" w:beforeAutospacing="0" w:after="0" w:afterAutospacing="0"/>
        <w:contextualSpacing/>
        <w:rPr>
          <w:rFonts w:ascii="Arial" w:hAnsi="Arial" w:cs="Arial"/>
          <w:b/>
          <w:bCs/>
          <w:sz w:val="22"/>
          <w:szCs w:val="22"/>
        </w:rPr>
      </w:pPr>
      <w:bookmarkStart w:id="70" w:name="_Toc125724072"/>
      <w:r w:rsidRPr="5A4FB8CD">
        <w:rPr>
          <w:rFonts w:ascii="Arial" w:hAnsi="Arial" w:cs="Arial"/>
          <w:b/>
          <w:bCs/>
          <w:sz w:val="22"/>
          <w:szCs w:val="22"/>
        </w:rPr>
        <w:t xml:space="preserve">Meta Proyecto “Conservar </w:t>
      </w:r>
      <w:r>
        <w:rPr>
          <w:rFonts w:ascii="Arial" w:hAnsi="Arial" w:cs="Arial"/>
          <w:b/>
          <w:bCs/>
          <w:sz w:val="22"/>
          <w:szCs w:val="22"/>
        </w:rPr>
        <w:t>85,56</w:t>
      </w:r>
      <w:r w:rsidRPr="5A4FB8CD">
        <w:rPr>
          <w:rFonts w:ascii="Arial" w:hAnsi="Arial" w:cs="Arial"/>
          <w:b/>
          <w:bCs/>
          <w:sz w:val="22"/>
          <w:szCs w:val="22"/>
        </w:rPr>
        <w:t xml:space="preserve"> km de cicloinfraestructura del Distrito Capital”:</w:t>
      </w:r>
      <w:bookmarkEnd w:id="70"/>
    </w:p>
    <w:p w14:paraId="4DA5160D" w14:textId="15534AB6" w:rsidR="00A82F42" w:rsidRPr="0062798D" w:rsidRDefault="00A82F42" w:rsidP="00A82F42">
      <w:pPr>
        <w:spacing w:after="0" w:line="240" w:lineRule="auto"/>
        <w:ind w:left="360"/>
        <w:jc w:val="both"/>
        <w:rPr>
          <w:rFonts w:ascii="Arial" w:hAnsi="Arial" w:cs="Arial"/>
        </w:rPr>
      </w:pPr>
    </w:p>
    <w:p w14:paraId="514BC22B" w14:textId="15534AB6" w:rsidR="00A82F42" w:rsidRPr="00A948B2" w:rsidRDefault="00A82F42" w:rsidP="00A82F42">
      <w:pPr>
        <w:autoSpaceDE w:val="0"/>
        <w:autoSpaceDN w:val="0"/>
        <w:adjustRightInd w:val="0"/>
        <w:spacing w:after="0" w:line="240" w:lineRule="auto"/>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6264D678" w14:textId="15534AB6" w:rsidR="00A82F42" w:rsidRDefault="00A82F42" w:rsidP="00A82F42">
      <w:pPr>
        <w:spacing w:after="0" w:line="240" w:lineRule="auto"/>
        <w:jc w:val="both"/>
        <w:rPr>
          <w:rFonts w:ascii="Arial" w:hAnsi="Arial" w:cs="Arial"/>
        </w:rPr>
      </w:pPr>
    </w:p>
    <w:p w14:paraId="5184942E" w14:textId="15534AB6" w:rsidR="00A82F42" w:rsidRDefault="00A82F42" w:rsidP="00A82F42">
      <w:pPr>
        <w:autoSpaceDE w:val="0"/>
        <w:autoSpaceDN w:val="0"/>
        <w:adjustRightInd w:val="0"/>
        <w:spacing w:after="0" w:line="240" w:lineRule="auto"/>
        <w:jc w:val="both"/>
        <w:rPr>
          <w:rFonts w:ascii="Arial" w:hAnsi="Arial" w:cs="Arial"/>
        </w:rPr>
      </w:pPr>
      <w:r w:rsidRPr="0077327F">
        <w:rPr>
          <w:rFonts w:ascii="Arial" w:hAnsi="Arial" w:cs="Arial"/>
        </w:rPr>
        <w:t xml:space="preserve">Se ejecutaron </w:t>
      </w:r>
      <w:r>
        <w:rPr>
          <w:rFonts w:ascii="Arial" w:hAnsi="Arial" w:cs="Arial"/>
        </w:rPr>
        <w:t>21</w:t>
      </w:r>
      <w:r w:rsidRPr="0077327F">
        <w:rPr>
          <w:rFonts w:ascii="Arial" w:hAnsi="Arial" w:cs="Arial"/>
        </w:rPr>
        <w:t>.</w:t>
      </w:r>
      <w:r>
        <w:rPr>
          <w:rFonts w:ascii="Arial" w:hAnsi="Arial" w:cs="Arial"/>
        </w:rPr>
        <w:t>09</w:t>
      </w:r>
      <w:r w:rsidRPr="0077327F">
        <w:rPr>
          <w:rFonts w:ascii="Arial" w:hAnsi="Arial" w:cs="Arial"/>
        </w:rPr>
        <w:t xml:space="preserve"> Km de la Cicloinfraestructura</w:t>
      </w:r>
      <w:r>
        <w:rPr>
          <w:rFonts w:ascii="Arial" w:hAnsi="Arial" w:cs="Arial"/>
        </w:rPr>
        <w:t xml:space="preserve"> en 271 segmentos</w:t>
      </w:r>
      <w:r w:rsidRPr="0077327F">
        <w:rPr>
          <w:rFonts w:ascii="Arial" w:hAnsi="Arial" w:cs="Arial"/>
        </w:rPr>
        <w:t>, dentro</w:t>
      </w:r>
      <w:r>
        <w:rPr>
          <w:rFonts w:ascii="Arial" w:hAnsi="Arial" w:cs="Arial"/>
        </w:rPr>
        <w:t xml:space="preserve"> </w:t>
      </w:r>
      <w:r w:rsidRPr="0077327F">
        <w:rPr>
          <w:rFonts w:ascii="Arial" w:hAnsi="Arial" w:cs="Arial"/>
        </w:rPr>
        <w:t xml:space="preserve">de las principales localidades intervenidas son Engativá, </w:t>
      </w:r>
      <w:r>
        <w:rPr>
          <w:rFonts w:ascii="Arial" w:hAnsi="Arial" w:cs="Arial"/>
        </w:rPr>
        <w:t xml:space="preserve">Antonio Nariño, Ciudad Bolívar, Puente Aranda, Teusaquillo, Tunjuelito, Usme </w:t>
      </w:r>
      <w:r w:rsidRPr="0077327F">
        <w:rPr>
          <w:rFonts w:ascii="Arial" w:hAnsi="Arial" w:cs="Arial"/>
        </w:rPr>
        <w:t>Kennedy, Fontibón y Bosa.</w:t>
      </w:r>
    </w:p>
    <w:p w14:paraId="663599B3" w14:textId="15534AB6" w:rsidR="00A82F42" w:rsidRPr="0062798D" w:rsidRDefault="00A82F42" w:rsidP="00A82F42">
      <w:pPr>
        <w:autoSpaceDE w:val="0"/>
        <w:autoSpaceDN w:val="0"/>
        <w:adjustRightInd w:val="0"/>
        <w:spacing w:after="0" w:line="240" w:lineRule="auto"/>
        <w:jc w:val="both"/>
        <w:rPr>
          <w:rFonts w:ascii="Arial" w:eastAsia="Times New Roman" w:hAnsi="Arial" w:cs="Arial"/>
          <w:lang w:eastAsia="es-CO"/>
        </w:rPr>
      </w:pPr>
    </w:p>
    <w:p w14:paraId="315664EF" w14:textId="15534AB6" w:rsidR="00A82F42" w:rsidRPr="00AB7B88" w:rsidRDefault="00A82F42" w:rsidP="00B2159B">
      <w:pPr>
        <w:pStyle w:val="NormalWeb"/>
        <w:numPr>
          <w:ilvl w:val="0"/>
          <w:numId w:val="59"/>
        </w:numPr>
        <w:shd w:val="clear" w:color="auto" w:fill="FFFFFF" w:themeFill="background1"/>
        <w:spacing w:before="0" w:beforeAutospacing="0" w:after="0" w:afterAutospacing="0"/>
        <w:contextualSpacing/>
        <w:rPr>
          <w:rFonts w:ascii="Arial" w:hAnsi="Arial" w:cs="Arial"/>
          <w:b/>
          <w:bCs/>
          <w:sz w:val="22"/>
          <w:szCs w:val="22"/>
        </w:rPr>
      </w:pPr>
      <w:bookmarkStart w:id="71" w:name="_Toc125724073"/>
      <w:r w:rsidRPr="6156A82B">
        <w:rPr>
          <w:rFonts w:ascii="Arial" w:hAnsi="Arial" w:cs="Arial"/>
          <w:b/>
          <w:bCs/>
          <w:sz w:val="22"/>
          <w:szCs w:val="22"/>
        </w:rPr>
        <w:t>Meta Proyecto “Mejorar 34 km carril de vías rurales del Distrito Capital e implementar obras de bioingeniería”</w:t>
      </w:r>
      <w:bookmarkEnd w:id="71"/>
    </w:p>
    <w:p w14:paraId="5A6AF6CB" w14:textId="15534AB6" w:rsidR="00A82F42" w:rsidRPr="0062798D" w:rsidRDefault="00A82F42" w:rsidP="00A82F42">
      <w:pPr>
        <w:spacing w:after="0" w:line="240" w:lineRule="auto"/>
        <w:rPr>
          <w:rFonts w:ascii="Arial" w:hAnsi="Arial" w:cs="Arial"/>
        </w:rPr>
      </w:pPr>
    </w:p>
    <w:p w14:paraId="548ABF02" w14:textId="15534AB6" w:rsidR="00A82F42" w:rsidRPr="0062798D" w:rsidRDefault="00A82F42" w:rsidP="00A82F42">
      <w:pPr>
        <w:autoSpaceDE w:val="0"/>
        <w:autoSpaceDN w:val="0"/>
        <w:adjustRightInd w:val="0"/>
        <w:spacing w:after="0" w:line="240" w:lineRule="auto"/>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6156A82B">
        <w:rPr>
          <w:rFonts w:ascii="Arial" w:eastAsia="Times New Roman" w:hAnsi="Arial" w:cs="Arial"/>
          <w:b/>
          <w:bCs/>
          <w:u w:val="single"/>
          <w:lang w:eastAsia="es-CO"/>
        </w:rPr>
        <w:t>:</w:t>
      </w:r>
      <w:r w:rsidRPr="6156A82B">
        <w:rPr>
          <w:rFonts w:ascii="Arial" w:eastAsia="Times New Roman" w:hAnsi="Arial" w:cs="Arial"/>
          <w:lang w:eastAsia="es-CO"/>
        </w:rPr>
        <w:t xml:space="preserve">  </w:t>
      </w:r>
    </w:p>
    <w:p w14:paraId="69CE93D4" w14:textId="15534AB6" w:rsidR="00A82F42" w:rsidRDefault="00A82F42" w:rsidP="00A82F42">
      <w:pPr>
        <w:spacing w:after="0" w:line="240" w:lineRule="auto"/>
        <w:jc w:val="both"/>
        <w:rPr>
          <w:rFonts w:ascii="Arial" w:hAnsi="Arial" w:cs="Arial"/>
        </w:rPr>
      </w:pPr>
    </w:p>
    <w:p w14:paraId="350A1FA2" w14:textId="15534AB6" w:rsidR="00A82F42" w:rsidRDefault="00A82F42" w:rsidP="00A82F42">
      <w:pPr>
        <w:spacing w:after="0" w:line="240" w:lineRule="auto"/>
        <w:jc w:val="both"/>
        <w:rPr>
          <w:rFonts w:ascii="Arial" w:hAnsi="Arial" w:cs="Arial"/>
        </w:rPr>
      </w:pPr>
      <w:r w:rsidRPr="0077327F">
        <w:rPr>
          <w:rFonts w:ascii="Arial" w:hAnsi="Arial" w:cs="Arial"/>
        </w:rPr>
        <w:t xml:space="preserve">Se ejecutaron </w:t>
      </w:r>
      <w:r>
        <w:rPr>
          <w:rFonts w:ascii="Arial" w:hAnsi="Arial" w:cs="Arial"/>
        </w:rPr>
        <w:t>9</w:t>
      </w:r>
      <w:r w:rsidRPr="0077327F">
        <w:rPr>
          <w:rFonts w:ascii="Arial" w:hAnsi="Arial" w:cs="Arial"/>
        </w:rPr>
        <w:t>,</w:t>
      </w:r>
      <w:r>
        <w:rPr>
          <w:rFonts w:ascii="Arial" w:hAnsi="Arial" w:cs="Arial"/>
        </w:rPr>
        <w:t>68</w:t>
      </w:r>
      <w:r w:rsidRPr="0077327F">
        <w:rPr>
          <w:rFonts w:ascii="Arial" w:hAnsi="Arial" w:cs="Arial"/>
        </w:rPr>
        <w:t xml:space="preserve"> Km/Carril de obra en la Malla Rural en</w:t>
      </w:r>
      <w:r>
        <w:rPr>
          <w:rFonts w:ascii="Arial" w:hAnsi="Arial" w:cs="Arial"/>
        </w:rPr>
        <w:t xml:space="preserve"> </w:t>
      </w:r>
      <w:r w:rsidRPr="0077327F">
        <w:rPr>
          <w:rFonts w:ascii="Arial" w:hAnsi="Arial" w:cs="Arial"/>
        </w:rPr>
        <w:t>las diferentes localidades del Distrito Capital.</w:t>
      </w:r>
    </w:p>
    <w:p w14:paraId="606C47BE" w14:textId="15534AB6" w:rsidR="00A82F42" w:rsidRPr="0077327F" w:rsidRDefault="00A82F42" w:rsidP="00A82F42">
      <w:pPr>
        <w:spacing w:after="0" w:line="240" w:lineRule="auto"/>
        <w:jc w:val="both"/>
        <w:rPr>
          <w:rFonts w:ascii="Arial" w:hAnsi="Arial" w:cs="Arial"/>
        </w:rPr>
      </w:pPr>
    </w:p>
    <w:p w14:paraId="7E717D00" w14:textId="77777777" w:rsidR="00A948B2" w:rsidRDefault="00A82F42" w:rsidP="00A82F42">
      <w:pPr>
        <w:spacing w:after="0" w:line="240" w:lineRule="auto"/>
        <w:jc w:val="both"/>
        <w:rPr>
          <w:rFonts w:ascii="Arial" w:hAnsi="Arial" w:cs="Arial"/>
        </w:rPr>
      </w:pPr>
      <w:r w:rsidRPr="0077327F">
        <w:rPr>
          <w:rFonts w:ascii="Arial" w:hAnsi="Arial" w:cs="Arial"/>
        </w:rPr>
        <w:t>Se realizaron intervenciones en las vías rurales de:</w:t>
      </w:r>
      <w:r>
        <w:rPr>
          <w:rFonts w:ascii="Arial" w:hAnsi="Arial" w:cs="Arial"/>
        </w:rPr>
        <w:t xml:space="preserve"> Pasquilla, Quiba Alto, y </w:t>
      </w:r>
      <w:r w:rsidRPr="0077327F">
        <w:rPr>
          <w:rFonts w:ascii="Arial" w:hAnsi="Arial" w:cs="Arial"/>
        </w:rPr>
        <w:t>El Mochuelo</w:t>
      </w:r>
      <w:r>
        <w:rPr>
          <w:rFonts w:ascii="Arial" w:hAnsi="Arial" w:cs="Arial"/>
        </w:rPr>
        <w:t xml:space="preserve">. </w:t>
      </w:r>
    </w:p>
    <w:p w14:paraId="35091F36" w14:textId="50A8FFFD" w:rsidR="00A82F42" w:rsidRDefault="00A82F42" w:rsidP="00A82F42">
      <w:pPr>
        <w:spacing w:after="0" w:line="240" w:lineRule="auto"/>
        <w:jc w:val="both"/>
        <w:rPr>
          <w:rFonts w:ascii="Arial" w:hAnsi="Arial" w:cs="Arial"/>
        </w:rPr>
      </w:pPr>
      <w:r>
        <w:rPr>
          <w:rFonts w:ascii="Arial" w:hAnsi="Arial" w:cs="Arial"/>
        </w:rPr>
        <w:t xml:space="preserve"> </w:t>
      </w:r>
    </w:p>
    <w:p w14:paraId="5730E0CD" w14:textId="32735382" w:rsidR="004366DE" w:rsidRPr="00910BEF" w:rsidRDefault="1F4163F3" w:rsidP="00B2159B">
      <w:pPr>
        <w:pStyle w:val="Ttulo2"/>
        <w:numPr>
          <w:ilvl w:val="2"/>
          <w:numId w:val="78"/>
        </w:numPr>
        <w:spacing w:before="0"/>
        <w:ind w:left="709" w:hanging="709"/>
        <w:jc w:val="both"/>
        <w:textAlignment w:val="baseline"/>
        <w:rPr>
          <w:rFonts w:cs="Arial"/>
        </w:rPr>
      </w:pPr>
      <w:bookmarkStart w:id="72" w:name="_Toc126951081"/>
      <w:r w:rsidRPr="00910BEF">
        <w:rPr>
          <w:rFonts w:cs="Arial"/>
        </w:rPr>
        <w:t>Proyecto de inversión 7859 - Fortalecimiento institucional</w:t>
      </w:r>
      <w:bookmarkEnd w:id="72"/>
    </w:p>
    <w:p w14:paraId="73CFB0E7" w14:textId="77777777" w:rsidR="00991C41" w:rsidRPr="00910BEF" w:rsidRDefault="00991C41" w:rsidP="004366DE">
      <w:pPr>
        <w:pStyle w:val="Prrafodelista"/>
        <w:spacing w:after="0"/>
        <w:ind w:left="1080"/>
        <w:rPr>
          <w:rFonts w:ascii="Arial" w:hAnsi="Arial" w:cs="Arial"/>
          <w:b/>
        </w:rPr>
      </w:pPr>
    </w:p>
    <w:p w14:paraId="7AD9CB3E" w14:textId="7BF16680" w:rsidR="00991C41" w:rsidRPr="00910BEF" w:rsidRDefault="1F4163F3" w:rsidP="00B2159B">
      <w:pPr>
        <w:pStyle w:val="Prrafodelista"/>
        <w:numPr>
          <w:ilvl w:val="0"/>
          <w:numId w:val="59"/>
        </w:numPr>
        <w:rPr>
          <w:rFonts w:ascii="Arial" w:hAnsi="Arial" w:cs="Arial"/>
          <w:b/>
        </w:rPr>
      </w:pPr>
      <w:r w:rsidRPr="00910BEF">
        <w:rPr>
          <w:rFonts w:ascii="Arial" w:hAnsi="Arial" w:cs="Arial"/>
          <w:b/>
        </w:rPr>
        <w:t>Objetivo general del proyecto de inversión 7859 - Fortalecimiento institucional</w:t>
      </w:r>
    </w:p>
    <w:p w14:paraId="6AA8F912" w14:textId="32F16FCB" w:rsidR="00A948B2" w:rsidRPr="00D20ACC" w:rsidRDefault="7FCC9A99" w:rsidP="00D20ACC">
      <w:pPr>
        <w:spacing w:after="0"/>
        <w:ind w:left="360"/>
        <w:jc w:val="both"/>
        <w:rPr>
          <w:rFonts w:ascii="Arial" w:hAnsi="Arial" w:cs="Arial"/>
        </w:rPr>
      </w:pPr>
      <w:r w:rsidRPr="00910BEF">
        <w:rPr>
          <w:rFonts w:ascii="Arial" w:hAnsi="Arial" w:cs="Arial"/>
        </w:rPr>
        <w:t>I</w:t>
      </w:r>
      <w:r w:rsidR="61DB7AB7" w:rsidRPr="00910BEF">
        <w:rPr>
          <w:rFonts w:ascii="Arial" w:hAnsi="Arial" w:cs="Arial"/>
        </w:rPr>
        <w:t>ncrementar el cumplimiento de las políticas que componen el mipg para el mejoramiento de la gestión interna, fortalecimiento de los procesos y satisfacción de los grupos de valor.</w:t>
      </w:r>
    </w:p>
    <w:p w14:paraId="090E9E1B" w14:textId="77777777" w:rsidR="00A948B2" w:rsidRPr="00910BEF" w:rsidRDefault="00A948B2" w:rsidP="4693EA27">
      <w:pPr>
        <w:pStyle w:val="Prrafodelista"/>
        <w:spacing w:after="0"/>
        <w:ind w:left="1440"/>
        <w:jc w:val="both"/>
        <w:rPr>
          <w:rFonts w:ascii="Arial" w:hAnsi="Arial" w:cs="Arial"/>
          <w:b/>
        </w:rPr>
      </w:pPr>
    </w:p>
    <w:p w14:paraId="7C15F837" w14:textId="6F957D90" w:rsidR="00991C41" w:rsidRPr="00910BEF" w:rsidRDefault="1F4163F3" w:rsidP="00B2159B">
      <w:pPr>
        <w:pStyle w:val="Prrafodelista"/>
        <w:numPr>
          <w:ilvl w:val="0"/>
          <w:numId w:val="59"/>
        </w:numPr>
        <w:rPr>
          <w:rFonts w:ascii="Arial" w:hAnsi="Arial" w:cs="Arial"/>
          <w:b/>
        </w:rPr>
      </w:pPr>
      <w:r w:rsidRPr="00910BEF">
        <w:rPr>
          <w:rFonts w:ascii="Arial" w:hAnsi="Arial" w:cs="Arial"/>
          <w:b/>
        </w:rPr>
        <w:t>Objetivos específicos del proyecto de inversión 7859 - Fortalecimiento institucional</w:t>
      </w:r>
    </w:p>
    <w:p w14:paraId="6A89402B" w14:textId="566D9A1C" w:rsidR="58C6B0B5" w:rsidRPr="00910BEF" w:rsidRDefault="0AAE0FBB" w:rsidP="2F7481B8">
      <w:pPr>
        <w:spacing w:after="0"/>
        <w:ind w:left="360"/>
        <w:jc w:val="both"/>
        <w:rPr>
          <w:rFonts w:ascii="Arial" w:hAnsi="Arial" w:cs="Arial"/>
        </w:rPr>
      </w:pPr>
      <w:r w:rsidRPr="00910BEF">
        <w:rPr>
          <w:rFonts w:ascii="Arial" w:hAnsi="Arial" w:cs="Arial"/>
        </w:rPr>
        <w:t xml:space="preserve">Mejorar la formulación, ejecución y control de las </w:t>
      </w:r>
      <w:bookmarkStart w:id="73" w:name="_Int_HXqECEDB"/>
      <w:r w:rsidRPr="00910BEF">
        <w:rPr>
          <w:rFonts w:ascii="Arial" w:hAnsi="Arial" w:cs="Arial"/>
        </w:rPr>
        <w:t>actividades</w:t>
      </w:r>
      <w:bookmarkEnd w:id="73"/>
      <w:r w:rsidRPr="00910BEF">
        <w:rPr>
          <w:rFonts w:ascii="Arial" w:hAnsi="Arial" w:cs="Arial"/>
        </w:rPr>
        <w:t xml:space="preserve"> definidas para el cumplimiento de las políticas del MIPG y fortalecimiento del desempeño institucional.</w:t>
      </w:r>
    </w:p>
    <w:p w14:paraId="40F8D8F2" w14:textId="735A81BB" w:rsidR="004366DE" w:rsidRDefault="004366DE" w:rsidP="004366DE">
      <w:pPr>
        <w:spacing w:after="0"/>
        <w:ind w:left="360"/>
        <w:rPr>
          <w:rFonts w:ascii="Arial" w:hAnsi="Arial" w:cs="Arial"/>
          <w:b/>
        </w:rPr>
      </w:pPr>
    </w:p>
    <w:p w14:paraId="722FCB9B" w14:textId="2EA2F012" w:rsidR="00D20ACC" w:rsidRDefault="00D20ACC" w:rsidP="004366DE">
      <w:pPr>
        <w:spacing w:after="0"/>
        <w:ind w:left="360"/>
        <w:rPr>
          <w:rFonts w:ascii="Arial" w:hAnsi="Arial" w:cs="Arial"/>
          <w:b/>
        </w:rPr>
      </w:pPr>
    </w:p>
    <w:p w14:paraId="3BE0B8A2" w14:textId="3717ED61" w:rsidR="00D20ACC" w:rsidRDefault="00D20ACC" w:rsidP="004366DE">
      <w:pPr>
        <w:spacing w:after="0"/>
        <w:ind w:left="360"/>
        <w:rPr>
          <w:rFonts w:ascii="Arial" w:hAnsi="Arial" w:cs="Arial"/>
          <w:b/>
        </w:rPr>
      </w:pPr>
    </w:p>
    <w:p w14:paraId="2BFA6381" w14:textId="3FC8075B" w:rsidR="00D20ACC" w:rsidRDefault="00D20ACC" w:rsidP="004366DE">
      <w:pPr>
        <w:spacing w:after="0"/>
        <w:ind w:left="360"/>
        <w:rPr>
          <w:rFonts w:ascii="Arial" w:hAnsi="Arial" w:cs="Arial"/>
          <w:b/>
        </w:rPr>
      </w:pPr>
    </w:p>
    <w:p w14:paraId="77CF1070" w14:textId="5DB6857B" w:rsidR="00D20ACC" w:rsidRDefault="00D20ACC" w:rsidP="004366DE">
      <w:pPr>
        <w:spacing w:after="0"/>
        <w:ind w:left="360"/>
        <w:rPr>
          <w:rFonts w:ascii="Arial" w:hAnsi="Arial" w:cs="Arial"/>
          <w:b/>
        </w:rPr>
      </w:pPr>
    </w:p>
    <w:p w14:paraId="3E2BB5FF" w14:textId="2DF1CA36" w:rsidR="00D20ACC" w:rsidRDefault="00D20ACC" w:rsidP="004366DE">
      <w:pPr>
        <w:spacing w:after="0"/>
        <w:ind w:left="360"/>
        <w:rPr>
          <w:rFonts w:ascii="Arial" w:hAnsi="Arial" w:cs="Arial"/>
          <w:b/>
        </w:rPr>
      </w:pPr>
    </w:p>
    <w:p w14:paraId="2FE7338A" w14:textId="53B0F845" w:rsidR="00D20ACC" w:rsidRDefault="00D20ACC" w:rsidP="004366DE">
      <w:pPr>
        <w:spacing w:after="0"/>
        <w:ind w:left="360"/>
        <w:rPr>
          <w:rFonts w:ascii="Arial" w:hAnsi="Arial" w:cs="Arial"/>
          <w:b/>
        </w:rPr>
      </w:pPr>
    </w:p>
    <w:p w14:paraId="47313F51" w14:textId="4756CE82" w:rsidR="00D20ACC" w:rsidRDefault="00D20ACC" w:rsidP="004366DE">
      <w:pPr>
        <w:spacing w:after="0"/>
        <w:ind w:left="360"/>
        <w:rPr>
          <w:rFonts w:ascii="Arial" w:hAnsi="Arial" w:cs="Arial"/>
          <w:b/>
        </w:rPr>
      </w:pPr>
    </w:p>
    <w:p w14:paraId="683D2106" w14:textId="0C28CE2E" w:rsidR="00D20ACC" w:rsidRDefault="00D20ACC" w:rsidP="004366DE">
      <w:pPr>
        <w:spacing w:after="0"/>
        <w:ind w:left="360"/>
        <w:rPr>
          <w:rFonts w:ascii="Arial" w:hAnsi="Arial" w:cs="Arial"/>
          <w:b/>
        </w:rPr>
      </w:pPr>
    </w:p>
    <w:p w14:paraId="147A7CE0" w14:textId="3A155FC3" w:rsidR="00D20ACC" w:rsidRDefault="00D20ACC" w:rsidP="004366DE">
      <w:pPr>
        <w:spacing w:after="0"/>
        <w:ind w:left="360"/>
        <w:rPr>
          <w:rFonts w:ascii="Arial" w:hAnsi="Arial" w:cs="Arial"/>
          <w:b/>
        </w:rPr>
      </w:pPr>
    </w:p>
    <w:p w14:paraId="61079321" w14:textId="7AA44A47" w:rsidR="00D20ACC" w:rsidRDefault="00D20ACC" w:rsidP="004366DE">
      <w:pPr>
        <w:spacing w:after="0"/>
        <w:ind w:left="360"/>
        <w:rPr>
          <w:rFonts w:ascii="Arial" w:hAnsi="Arial" w:cs="Arial"/>
          <w:b/>
        </w:rPr>
      </w:pPr>
    </w:p>
    <w:p w14:paraId="0BC27836" w14:textId="3E8A712E" w:rsidR="00D20ACC" w:rsidRDefault="00D20ACC" w:rsidP="004366DE">
      <w:pPr>
        <w:spacing w:after="0"/>
        <w:ind w:left="360"/>
        <w:rPr>
          <w:rFonts w:ascii="Arial" w:hAnsi="Arial" w:cs="Arial"/>
          <w:b/>
        </w:rPr>
      </w:pPr>
    </w:p>
    <w:p w14:paraId="6024C913" w14:textId="7E42D629" w:rsidR="00D20ACC" w:rsidRDefault="00D20ACC" w:rsidP="004366DE">
      <w:pPr>
        <w:spacing w:after="0"/>
        <w:ind w:left="360"/>
        <w:rPr>
          <w:rFonts w:ascii="Arial" w:hAnsi="Arial" w:cs="Arial"/>
          <w:b/>
        </w:rPr>
      </w:pPr>
    </w:p>
    <w:p w14:paraId="651ED130" w14:textId="77777777" w:rsidR="00D20ACC" w:rsidRPr="00910BEF" w:rsidRDefault="00D20ACC" w:rsidP="004366DE">
      <w:pPr>
        <w:spacing w:after="0"/>
        <w:ind w:left="360"/>
        <w:rPr>
          <w:rFonts w:ascii="Arial" w:hAnsi="Arial" w:cs="Arial"/>
          <w:b/>
        </w:rPr>
      </w:pPr>
    </w:p>
    <w:p w14:paraId="64091529" w14:textId="44C82B3A" w:rsidR="00EE72CA" w:rsidRPr="00D20ACC" w:rsidRDefault="63FF4441" w:rsidP="00B2159B">
      <w:pPr>
        <w:pStyle w:val="Prrafodelista"/>
        <w:numPr>
          <w:ilvl w:val="0"/>
          <w:numId w:val="59"/>
        </w:numPr>
        <w:jc w:val="both"/>
        <w:rPr>
          <w:rFonts w:ascii="Arial" w:hAnsi="Arial" w:cs="Arial"/>
          <w:b/>
        </w:rPr>
      </w:pPr>
      <w:r w:rsidRPr="00910BEF">
        <w:rPr>
          <w:rFonts w:ascii="Arial" w:hAnsi="Arial" w:cs="Arial"/>
          <w:b/>
        </w:rPr>
        <w:lastRenderedPageBreak/>
        <w:t xml:space="preserve">Meta Plan de Desarrollo Distrital del proyecto de 7859 - Fortalecimiento institucional. </w:t>
      </w:r>
    </w:p>
    <w:p w14:paraId="4B7DBA2F" w14:textId="4BF73C2B" w:rsidR="00EE72CA" w:rsidRPr="00D20ACC" w:rsidRDefault="00D20ACC" w:rsidP="00D20ACC">
      <w:pPr>
        <w:pStyle w:val="Descripcin"/>
        <w:jc w:val="center"/>
        <w:rPr>
          <w:rFonts w:ascii="Arial" w:hAnsi="Arial" w:cs="Arial"/>
          <w:b w:val="0"/>
          <w:i/>
          <w:iCs/>
          <w:sz w:val="18"/>
          <w:szCs w:val="18"/>
        </w:rPr>
      </w:pPr>
      <w:bookmarkStart w:id="74" w:name="_Toc126954760"/>
      <w:r w:rsidRPr="00D20ACC">
        <w:rPr>
          <w:rFonts w:ascii="Arial" w:hAnsi="Arial" w:cs="Arial"/>
          <w:b w:val="0"/>
          <w:sz w:val="18"/>
          <w:szCs w:val="18"/>
        </w:rPr>
        <w:t xml:space="preserve">Tabla </w:t>
      </w:r>
      <w:r w:rsidRPr="00D20ACC">
        <w:rPr>
          <w:rFonts w:ascii="Arial" w:hAnsi="Arial" w:cs="Arial"/>
          <w:b w:val="0"/>
          <w:sz w:val="18"/>
          <w:szCs w:val="18"/>
        </w:rPr>
        <w:fldChar w:fldCharType="begin"/>
      </w:r>
      <w:r w:rsidRPr="00D20ACC">
        <w:rPr>
          <w:rFonts w:ascii="Arial" w:hAnsi="Arial" w:cs="Arial"/>
          <w:b w:val="0"/>
          <w:sz w:val="18"/>
          <w:szCs w:val="18"/>
        </w:rPr>
        <w:instrText xml:space="preserve"> SEQ Tabla \* ARABIC </w:instrText>
      </w:r>
      <w:r w:rsidRPr="00D20ACC">
        <w:rPr>
          <w:rFonts w:ascii="Arial" w:hAnsi="Arial" w:cs="Arial"/>
          <w:b w:val="0"/>
          <w:sz w:val="18"/>
          <w:szCs w:val="18"/>
        </w:rPr>
        <w:fldChar w:fldCharType="separate"/>
      </w:r>
      <w:r w:rsidR="00E26346">
        <w:rPr>
          <w:rFonts w:ascii="Arial" w:hAnsi="Arial" w:cs="Arial"/>
          <w:b w:val="0"/>
          <w:noProof/>
          <w:sz w:val="18"/>
          <w:szCs w:val="18"/>
        </w:rPr>
        <w:t>16</w:t>
      </w:r>
      <w:r w:rsidRPr="00D20ACC">
        <w:rPr>
          <w:rFonts w:ascii="Arial" w:hAnsi="Arial" w:cs="Arial"/>
          <w:b w:val="0"/>
          <w:sz w:val="18"/>
          <w:szCs w:val="18"/>
        </w:rPr>
        <w:fldChar w:fldCharType="end"/>
      </w:r>
      <w:r w:rsidRPr="00D20ACC">
        <w:rPr>
          <w:rFonts w:ascii="Arial" w:hAnsi="Arial" w:cs="Arial"/>
          <w:b w:val="0"/>
          <w:sz w:val="18"/>
          <w:szCs w:val="18"/>
        </w:rPr>
        <w:t xml:space="preserve">. </w:t>
      </w:r>
      <w:r w:rsidR="00EE72CA" w:rsidRPr="00D20ACC">
        <w:rPr>
          <w:rFonts w:ascii="Arial" w:hAnsi="Arial" w:cs="Arial"/>
          <w:b w:val="0"/>
          <w:sz w:val="18"/>
          <w:szCs w:val="18"/>
        </w:rPr>
        <w:t>Avance metas plan de desarrollo 7859</w:t>
      </w:r>
      <w:bookmarkEnd w:id="74"/>
    </w:p>
    <w:tbl>
      <w:tblPr>
        <w:tblW w:w="9686" w:type="dxa"/>
        <w:jc w:val="center"/>
        <w:tblCellMar>
          <w:left w:w="70" w:type="dxa"/>
          <w:right w:w="70" w:type="dxa"/>
        </w:tblCellMar>
        <w:tblLook w:val="04A0" w:firstRow="1" w:lastRow="0" w:firstColumn="1" w:lastColumn="0" w:noHBand="0" w:noVBand="1"/>
      </w:tblPr>
      <w:tblGrid>
        <w:gridCol w:w="1413"/>
        <w:gridCol w:w="992"/>
        <w:gridCol w:w="1276"/>
        <w:gridCol w:w="1057"/>
        <w:gridCol w:w="1028"/>
        <w:gridCol w:w="1276"/>
        <w:gridCol w:w="1274"/>
        <w:gridCol w:w="1370"/>
      </w:tblGrid>
      <w:tr w:rsidR="00EE72CA" w:rsidRPr="0077327F" w14:paraId="42C0C6E3" w14:textId="77777777" w:rsidTr="60D5E455">
        <w:trPr>
          <w:trHeight w:val="255"/>
          <w:tblHeader/>
          <w:jc w:val="center"/>
        </w:trPr>
        <w:tc>
          <w:tcPr>
            <w:tcW w:w="9686"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5C7351" w14:textId="77777777" w:rsidR="00EE72CA" w:rsidRPr="0077327F" w:rsidRDefault="00EE72CA" w:rsidP="00586A29">
            <w:pPr>
              <w:spacing w:after="0" w:line="240" w:lineRule="auto"/>
              <w:jc w:val="center"/>
              <w:rPr>
                <w:rFonts w:ascii="Arial" w:hAnsi="Arial" w:cs="Arial"/>
                <w:b/>
                <w:bCs/>
                <w:sz w:val="15"/>
                <w:szCs w:val="15"/>
                <w:lang w:eastAsia="es-CO"/>
              </w:rPr>
            </w:pPr>
            <w:r w:rsidRPr="0077327F">
              <w:rPr>
                <w:rFonts w:ascii="Arial" w:hAnsi="Arial" w:cs="Arial"/>
                <w:b/>
                <w:bCs/>
                <w:sz w:val="15"/>
                <w:szCs w:val="15"/>
                <w:lang w:eastAsia="es-CO"/>
              </w:rPr>
              <w:t>Proyecto 7859. Fortalecimiento institucional</w:t>
            </w:r>
          </w:p>
        </w:tc>
      </w:tr>
      <w:tr w:rsidR="00EE72CA" w:rsidRPr="0077327F" w14:paraId="66715470" w14:textId="77777777" w:rsidTr="60D5E455">
        <w:trPr>
          <w:trHeight w:val="255"/>
          <w:tblHeader/>
          <w:jc w:val="center"/>
        </w:trPr>
        <w:tc>
          <w:tcPr>
            <w:tcW w:w="9686"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89AD1D8" w14:textId="77777777" w:rsidR="00EE72CA" w:rsidRPr="0077327F" w:rsidRDefault="00EE72CA" w:rsidP="00586A29">
            <w:pPr>
              <w:spacing w:after="0" w:line="240" w:lineRule="auto"/>
              <w:jc w:val="center"/>
              <w:rPr>
                <w:rFonts w:ascii="Arial" w:hAnsi="Arial" w:cs="Arial"/>
                <w:b/>
                <w:bCs/>
                <w:sz w:val="15"/>
                <w:szCs w:val="15"/>
                <w:lang w:eastAsia="es-CO"/>
              </w:rPr>
            </w:pPr>
            <w:r w:rsidRPr="0077327F">
              <w:rPr>
                <w:rFonts w:ascii="Arial" w:hAnsi="Arial" w:cs="Arial"/>
                <w:b/>
                <w:bCs/>
                <w:sz w:val="15"/>
                <w:szCs w:val="15"/>
                <w:lang w:eastAsia="es-CO"/>
              </w:rPr>
              <w:t>Propósito 5. Construir Bogotá - región con gobierno abierto, transparente y ciudadanía consciente</w:t>
            </w:r>
          </w:p>
        </w:tc>
      </w:tr>
      <w:tr w:rsidR="00EE72CA" w:rsidRPr="0077327F" w14:paraId="21295821" w14:textId="77777777" w:rsidTr="60D5E455">
        <w:trPr>
          <w:trHeight w:val="255"/>
          <w:tblHeader/>
          <w:jc w:val="center"/>
        </w:trPr>
        <w:tc>
          <w:tcPr>
            <w:tcW w:w="9686"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C12807" w14:textId="77777777" w:rsidR="00EE72CA" w:rsidRPr="0077327F" w:rsidRDefault="00EE72CA" w:rsidP="00586A29">
            <w:pPr>
              <w:spacing w:after="0" w:line="240" w:lineRule="auto"/>
              <w:jc w:val="center"/>
              <w:rPr>
                <w:rFonts w:ascii="Arial" w:hAnsi="Arial" w:cs="Arial"/>
                <w:b/>
                <w:bCs/>
                <w:sz w:val="15"/>
                <w:szCs w:val="15"/>
                <w:lang w:eastAsia="es-CO"/>
              </w:rPr>
            </w:pPr>
            <w:r w:rsidRPr="0077327F">
              <w:rPr>
                <w:rFonts w:ascii="Arial" w:hAnsi="Arial" w:cs="Arial"/>
                <w:b/>
                <w:bCs/>
                <w:sz w:val="15"/>
                <w:szCs w:val="15"/>
                <w:lang w:eastAsia="es-CO"/>
              </w:rPr>
              <w:t>Programa 56. Gestión pública efectiva</w:t>
            </w:r>
          </w:p>
        </w:tc>
      </w:tr>
      <w:tr w:rsidR="000E5734" w:rsidRPr="0077327F" w14:paraId="38993155" w14:textId="77777777" w:rsidTr="60D5E455">
        <w:trPr>
          <w:trHeight w:val="1080"/>
          <w:tblHeader/>
          <w:jc w:val="center"/>
        </w:trPr>
        <w:tc>
          <w:tcPr>
            <w:tcW w:w="14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A26BDAF" w14:textId="77777777" w:rsidR="00EE72CA" w:rsidRPr="0077327F" w:rsidRDefault="00EE72CA" w:rsidP="00586A29">
            <w:pPr>
              <w:spacing w:after="0" w:line="240" w:lineRule="auto"/>
              <w:jc w:val="center"/>
              <w:rPr>
                <w:rFonts w:ascii="Arial" w:hAnsi="Arial" w:cs="Arial"/>
                <w:b/>
                <w:bCs/>
                <w:sz w:val="15"/>
                <w:szCs w:val="15"/>
                <w:lang w:eastAsia="es-CO"/>
              </w:rPr>
            </w:pPr>
            <w:r w:rsidRPr="0077327F">
              <w:rPr>
                <w:rFonts w:ascii="Arial" w:hAnsi="Arial" w:cs="Arial"/>
                <w:b/>
                <w:bCs/>
                <w:sz w:val="15"/>
                <w:szCs w:val="15"/>
                <w:lang w:eastAsia="es-CO"/>
              </w:rPr>
              <w:t>METAS PLAN DE DESARROLLO</w:t>
            </w:r>
          </w:p>
        </w:tc>
        <w:tc>
          <w:tcPr>
            <w:tcW w:w="992" w:type="dxa"/>
            <w:tcBorders>
              <w:top w:val="nil"/>
              <w:left w:val="nil"/>
              <w:bottom w:val="single" w:sz="4" w:space="0" w:color="auto"/>
              <w:right w:val="single" w:sz="4" w:space="0" w:color="auto"/>
            </w:tcBorders>
            <w:shd w:val="clear" w:color="auto" w:fill="BFBFBF" w:themeFill="background1" w:themeFillShade="BF"/>
            <w:vAlign w:val="center"/>
            <w:hideMark/>
          </w:tcPr>
          <w:p w14:paraId="4B47B84B" w14:textId="77777777" w:rsidR="00EE72CA" w:rsidRPr="0077327F" w:rsidRDefault="00EE72CA" w:rsidP="00586A29">
            <w:pPr>
              <w:spacing w:after="0" w:line="240" w:lineRule="auto"/>
              <w:jc w:val="center"/>
              <w:rPr>
                <w:rFonts w:ascii="Arial" w:hAnsi="Arial" w:cs="Arial"/>
                <w:b/>
                <w:bCs/>
                <w:sz w:val="15"/>
                <w:szCs w:val="15"/>
                <w:lang w:eastAsia="es-CO"/>
              </w:rPr>
            </w:pPr>
            <w:r w:rsidRPr="0077327F">
              <w:rPr>
                <w:rFonts w:ascii="Arial" w:hAnsi="Arial" w:cs="Arial"/>
                <w:b/>
                <w:bCs/>
                <w:sz w:val="15"/>
                <w:szCs w:val="15"/>
                <w:lang w:eastAsia="es-CO"/>
              </w:rPr>
              <w:t>INDICADOR</w:t>
            </w:r>
          </w:p>
        </w:tc>
        <w:tc>
          <w:tcPr>
            <w:tcW w:w="1276" w:type="dxa"/>
            <w:tcBorders>
              <w:top w:val="nil"/>
              <w:left w:val="nil"/>
              <w:bottom w:val="single" w:sz="4" w:space="0" w:color="auto"/>
              <w:right w:val="single" w:sz="4" w:space="0" w:color="auto"/>
            </w:tcBorders>
            <w:shd w:val="clear" w:color="auto" w:fill="BFBFBF" w:themeFill="background1" w:themeFillShade="BF"/>
            <w:vAlign w:val="center"/>
            <w:hideMark/>
          </w:tcPr>
          <w:p w14:paraId="1975E74C" w14:textId="77777777" w:rsidR="00EE72CA" w:rsidRPr="0077327F" w:rsidRDefault="00EE72CA" w:rsidP="00586A29">
            <w:pPr>
              <w:spacing w:after="0" w:line="240" w:lineRule="auto"/>
              <w:jc w:val="center"/>
              <w:rPr>
                <w:rFonts w:ascii="Arial" w:hAnsi="Arial" w:cs="Arial"/>
                <w:b/>
                <w:bCs/>
                <w:sz w:val="15"/>
                <w:szCs w:val="15"/>
                <w:lang w:eastAsia="es-CO"/>
              </w:rPr>
            </w:pPr>
            <w:r w:rsidRPr="0077327F">
              <w:rPr>
                <w:rFonts w:ascii="Arial" w:hAnsi="Arial" w:cs="Arial"/>
                <w:b/>
                <w:bCs/>
                <w:sz w:val="15"/>
                <w:szCs w:val="15"/>
                <w:lang w:eastAsia="es-CO"/>
              </w:rPr>
              <w:t>MAGNITUD FÍSICA PROGRAMADA 2022</w:t>
            </w:r>
          </w:p>
        </w:tc>
        <w:tc>
          <w:tcPr>
            <w:tcW w:w="1057" w:type="dxa"/>
            <w:tcBorders>
              <w:top w:val="nil"/>
              <w:left w:val="nil"/>
              <w:bottom w:val="single" w:sz="4" w:space="0" w:color="auto"/>
              <w:right w:val="single" w:sz="4" w:space="0" w:color="auto"/>
            </w:tcBorders>
            <w:shd w:val="clear" w:color="auto" w:fill="BFBFBF" w:themeFill="background1" w:themeFillShade="BF"/>
            <w:vAlign w:val="center"/>
            <w:hideMark/>
          </w:tcPr>
          <w:p w14:paraId="5B36FE1D" w14:textId="77777777" w:rsidR="00EE72CA" w:rsidRPr="0077327F" w:rsidRDefault="00EE72CA" w:rsidP="00586A29">
            <w:pPr>
              <w:spacing w:after="0" w:line="240" w:lineRule="auto"/>
              <w:jc w:val="center"/>
              <w:rPr>
                <w:rFonts w:ascii="Arial" w:hAnsi="Arial" w:cs="Arial"/>
                <w:b/>
                <w:bCs/>
                <w:sz w:val="15"/>
                <w:szCs w:val="15"/>
                <w:lang w:eastAsia="es-CO"/>
              </w:rPr>
            </w:pPr>
            <w:r w:rsidRPr="0077327F">
              <w:rPr>
                <w:rFonts w:ascii="Arial" w:hAnsi="Arial" w:cs="Arial"/>
                <w:b/>
                <w:bCs/>
                <w:sz w:val="15"/>
                <w:szCs w:val="15"/>
                <w:lang w:eastAsia="es-CO"/>
              </w:rPr>
              <w:t>MAGNITUD FÍSICA EJECUTADA 2022</w:t>
            </w:r>
          </w:p>
        </w:tc>
        <w:tc>
          <w:tcPr>
            <w:tcW w:w="1028" w:type="dxa"/>
            <w:tcBorders>
              <w:top w:val="nil"/>
              <w:left w:val="nil"/>
              <w:bottom w:val="single" w:sz="4" w:space="0" w:color="auto"/>
              <w:right w:val="single" w:sz="4" w:space="0" w:color="auto"/>
            </w:tcBorders>
            <w:shd w:val="clear" w:color="auto" w:fill="BFBFBF" w:themeFill="background1" w:themeFillShade="BF"/>
            <w:vAlign w:val="center"/>
            <w:hideMark/>
          </w:tcPr>
          <w:p w14:paraId="67BF7E84" w14:textId="77777777" w:rsidR="00EE72CA" w:rsidRPr="0077327F" w:rsidRDefault="00EE72CA" w:rsidP="00586A29">
            <w:pPr>
              <w:spacing w:after="0" w:line="240" w:lineRule="auto"/>
              <w:jc w:val="center"/>
              <w:rPr>
                <w:rFonts w:ascii="Arial" w:hAnsi="Arial" w:cs="Arial"/>
                <w:b/>
                <w:bCs/>
                <w:sz w:val="15"/>
                <w:szCs w:val="15"/>
                <w:lang w:eastAsia="es-CO"/>
              </w:rPr>
            </w:pPr>
            <w:r w:rsidRPr="0077327F">
              <w:rPr>
                <w:rFonts w:ascii="Arial" w:hAnsi="Arial" w:cs="Arial"/>
                <w:b/>
                <w:bCs/>
                <w:sz w:val="15"/>
                <w:szCs w:val="15"/>
                <w:lang w:eastAsia="es-CO"/>
              </w:rPr>
              <w:t>% EJECUCIÓN MAGNITUD FÍSICA 2022</w:t>
            </w:r>
          </w:p>
        </w:tc>
        <w:tc>
          <w:tcPr>
            <w:tcW w:w="1276" w:type="dxa"/>
            <w:tcBorders>
              <w:top w:val="nil"/>
              <w:left w:val="nil"/>
              <w:bottom w:val="single" w:sz="4" w:space="0" w:color="auto"/>
              <w:right w:val="single" w:sz="4" w:space="0" w:color="auto"/>
            </w:tcBorders>
            <w:shd w:val="clear" w:color="auto" w:fill="BFBFBF" w:themeFill="background1" w:themeFillShade="BF"/>
            <w:vAlign w:val="center"/>
            <w:hideMark/>
          </w:tcPr>
          <w:p w14:paraId="386581F1" w14:textId="77777777" w:rsidR="00EE72CA" w:rsidRPr="0077327F" w:rsidRDefault="00EE72CA" w:rsidP="00586A29">
            <w:pPr>
              <w:spacing w:after="0" w:line="240" w:lineRule="auto"/>
              <w:jc w:val="center"/>
              <w:rPr>
                <w:rFonts w:ascii="Arial" w:hAnsi="Arial" w:cs="Arial"/>
                <w:b/>
                <w:bCs/>
                <w:sz w:val="15"/>
                <w:szCs w:val="15"/>
                <w:lang w:eastAsia="es-CO"/>
              </w:rPr>
            </w:pPr>
            <w:r w:rsidRPr="0077327F">
              <w:rPr>
                <w:rFonts w:ascii="Arial" w:hAnsi="Arial" w:cs="Arial"/>
                <w:b/>
                <w:bCs/>
                <w:sz w:val="15"/>
                <w:szCs w:val="15"/>
                <w:lang w:eastAsia="es-CO"/>
              </w:rPr>
              <w:t>PRESUPUESTO PROGRAMADO 2022*</w:t>
            </w:r>
          </w:p>
        </w:tc>
        <w:tc>
          <w:tcPr>
            <w:tcW w:w="1274" w:type="dxa"/>
            <w:tcBorders>
              <w:top w:val="nil"/>
              <w:left w:val="nil"/>
              <w:bottom w:val="single" w:sz="4" w:space="0" w:color="auto"/>
              <w:right w:val="single" w:sz="4" w:space="0" w:color="auto"/>
            </w:tcBorders>
            <w:shd w:val="clear" w:color="auto" w:fill="BFBFBF" w:themeFill="background1" w:themeFillShade="BF"/>
            <w:vAlign w:val="center"/>
            <w:hideMark/>
          </w:tcPr>
          <w:p w14:paraId="2936DB49" w14:textId="77777777" w:rsidR="00EE72CA" w:rsidRPr="0077327F" w:rsidRDefault="00EE72CA" w:rsidP="00586A29">
            <w:pPr>
              <w:spacing w:after="0" w:line="240" w:lineRule="auto"/>
              <w:jc w:val="center"/>
              <w:rPr>
                <w:rFonts w:ascii="Arial" w:hAnsi="Arial" w:cs="Arial"/>
                <w:b/>
                <w:bCs/>
                <w:sz w:val="15"/>
                <w:szCs w:val="15"/>
                <w:lang w:eastAsia="es-CO"/>
              </w:rPr>
            </w:pPr>
            <w:r w:rsidRPr="0077327F">
              <w:rPr>
                <w:rFonts w:ascii="Arial" w:hAnsi="Arial" w:cs="Arial"/>
                <w:b/>
                <w:bCs/>
                <w:sz w:val="15"/>
                <w:szCs w:val="15"/>
                <w:lang w:eastAsia="es-CO"/>
              </w:rPr>
              <w:t>PRESUPUESTO EJECUTADO 2022*</w:t>
            </w:r>
          </w:p>
        </w:tc>
        <w:tc>
          <w:tcPr>
            <w:tcW w:w="1370" w:type="dxa"/>
            <w:tcBorders>
              <w:top w:val="nil"/>
              <w:left w:val="nil"/>
              <w:bottom w:val="single" w:sz="4" w:space="0" w:color="auto"/>
              <w:right w:val="single" w:sz="4" w:space="0" w:color="auto"/>
            </w:tcBorders>
            <w:shd w:val="clear" w:color="auto" w:fill="BFBFBF" w:themeFill="background1" w:themeFillShade="BF"/>
            <w:vAlign w:val="center"/>
            <w:hideMark/>
          </w:tcPr>
          <w:p w14:paraId="3887461A" w14:textId="77777777" w:rsidR="00EE72CA" w:rsidRPr="0077327F" w:rsidRDefault="00EE72CA" w:rsidP="00586A29">
            <w:pPr>
              <w:spacing w:after="0" w:line="240" w:lineRule="auto"/>
              <w:jc w:val="center"/>
              <w:rPr>
                <w:rFonts w:ascii="Arial" w:hAnsi="Arial" w:cs="Arial"/>
                <w:b/>
                <w:bCs/>
                <w:sz w:val="15"/>
                <w:szCs w:val="15"/>
                <w:lang w:eastAsia="es-CO"/>
              </w:rPr>
            </w:pPr>
            <w:r w:rsidRPr="0077327F">
              <w:rPr>
                <w:rFonts w:ascii="Arial" w:hAnsi="Arial" w:cs="Arial"/>
                <w:b/>
                <w:bCs/>
                <w:sz w:val="15"/>
                <w:szCs w:val="15"/>
                <w:lang w:eastAsia="es-CO"/>
              </w:rPr>
              <w:t>% DE EJECUCIÓN PRESUPUESTAL 2022</w:t>
            </w:r>
          </w:p>
        </w:tc>
      </w:tr>
      <w:tr w:rsidR="00EE72CA" w:rsidRPr="0077327F" w14:paraId="3C7DE76D" w14:textId="77777777" w:rsidTr="60D5E455">
        <w:trPr>
          <w:trHeight w:val="1409"/>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65435" w14:textId="77777777" w:rsidR="00EE72CA" w:rsidRPr="0077327F" w:rsidRDefault="00EE72CA" w:rsidP="00586A29">
            <w:pPr>
              <w:spacing w:after="0" w:line="240" w:lineRule="auto"/>
              <w:jc w:val="center"/>
              <w:rPr>
                <w:rFonts w:ascii="Arial" w:hAnsi="Arial" w:cs="Arial"/>
                <w:sz w:val="15"/>
                <w:szCs w:val="15"/>
                <w:lang w:eastAsia="es-CO"/>
              </w:rPr>
            </w:pPr>
            <w:r w:rsidRPr="0077327F">
              <w:rPr>
                <w:rFonts w:ascii="Arial" w:hAnsi="Arial" w:cs="Arial"/>
                <w:sz w:val="15"/>
                <w:szCs w:val="15"/>
                <w:lang w:eastAsia="es-CO"/>
              </w:rPr>
              <w:t>Aumentar el índice de satisfacción al usuario de las entidades del sector movilidad en 5 puntos porcentuales</w:t>
            </w:r>
          </w:p>
        </w:tc>
        <w:tc>
          <w:tcPr>
            <w:tcW w:w="992" w:type="dxa"/>
            <w:tcBorders>
              <w:top w:val="nil"/>
              <w:left w:val="nil"/>
              <w:bottom w:val="single" w:sz="4" w:space="0" w:color="auto"/>
              <w:right w:val="single" w:sz="4" w:space="0" w:color="auto"/>
            </w:tcBorders>
            <w:shd w:val="clear" w:color="auto" w:fill="auto"/>
            <w:vAlign w:val="center"/>
            <w:hideMark/>
          </w:tcPr>
          <w:p w14:paraId="55D95649" w14:textId="77777777" w:rsidR="00EE72CA" w:rsidRPr="0077327F" w:rsidRDefault="00EE72CA" w:rsidP="00586A29">
            <w:pPr>
              <w:spacing w:after="0" w:line="240" w:lineRule="auto"/>
              <w:jc w:val="center"/>
              <w:rPr>
                <w:rFonts w:ascii="Arial" w:hAnsi="Arial" w:cs="Arial"/>
                <w:sz w:val="15"/>
                <w:szCs w:val="15"/>
                <w:lang w:eastAsia="es-CO"/>
              </w:rPr>
            </w:pPr>
            <w:r w:rsidRPr="0077327F">
              <w:rPr>
                <w:rFonts w:ascii="Arial" w:hAnsi="Arial" w:cs="Arial"/>
                <w:sz w:val="15"/>
                <w:szCs w:val="15"/>
                <w:lang w:eastAsia="es-CO"/>
              </w:rPr>
              <w:t>Índice de satisfacción al usuario de las entidades del sector movilidad</w:t>
            </w:r>
          </w:p>
        </w:tc>
        <w:tc>
          <w:tcPr>
            <w:tcW w:w="1276" w:type="dxa"/>
            <w:tcBorders>
              <w:top w:val="nil"/>
              <w:left w:val="nil"/>
              <w:bottom w:val="single" w:sz="4" w:space="0" w:color="auto"/>
              <w:right w:val="single" w:sz="4" w:space="0" w:color="auto"/>
            </w:tcBorders>
            <w:shd w:val="clear" w:color="auto" w:fill="auto"/>
            <w:noWrap/>
            <w:vAlign w:val="center"/>
            <w:hideMark/>
          </w:tcPr>
          <w:p w14:paraId="0DD010FB" w14:textId="77777777" w:rsidR="00EE72CA" w:rsidRPr="0077327F" w:rsidRDefault="00EE72CA" w:rsidP="00586A29">
            <w:pPr>
              <w:spacing w:after="0" w:line="240" w:lineRule="auto"/>
              <w:jc w:val="center"/>
              <w:rPr>
                <w:rFonts w:ascii="Arial" w:hAnsi="Arial" w:cs="Arial"/>
                <w:sz w:val="15"/>
                <w:szCs w:val="15"/>
                <w:lang w:eastAsia="es-CO"/>
              </w:rPr>
            </w:pPr>
            <w:r w:rsidRPr="23E5C52F">
              <w:rPr>
                <w:rFonts w:ascii="Arial" w:hAnsi="Arial" w:cs="Arial"/>
                <w:sz w:val="15"/>
                <w:szCs w:val="15"/>
                <w:lang w:eastAsia="es-CO"/>
              </w:rPr>
              <w:t>87,43</w:t>
            </w:r>
          </w:p>
        </w:tc>
        <w:tc>
          <w:tcPr>
            <w:tcW w:w="1057" w:type="dxa"/>
            <w:tcBorders>
              <w:top w:val="nil"/>
              <w:left w:val="nil"/>
              <w:bottom w:val="single" w:sz="4" w:space="0" w:color="auto"/>
              <w:right w:val="single" w:sz="4" w:space="0" w:color="auto"/>
            </w:tcBorders>
            <w:shd w:val="clear" w:color="auto" w:fill="auto"/>
            <w:noWrap/>
            <w:vAlign w:val="center"/>
            <w:hideMark/>
          </w:tcPr>
          <w:p w14:paraId="0228143A" w14:textId="77777777" w:rsidR="00EE72CA" w:rsidRPr="0077327F" w:rsidRDefault="00EE72CA" w:rsidP="00586A29">
            <w:pPr>
              <w:spacing w:after="0" w:line="240" w:lineRule="auto"/>
              <w:jc w:val="center"/>
            </w:pPr>
            <w:r>
              <w:rPr>
                <w:rStyle w:val="normaltextrun"/>
                <w:rFonts w:ascii="Arial" w:hAnsi="Arial" w:cs="Arial"/>
                <w:sz w:val="15"/>
                <w:szCs w:val="15"/>
                <w:lang w:val="es-ES"/>
              </w:rPr>
              <w:t>84,72</w:t>
            </w:r>
            <w:r>
              <w:rPr>
                <w:rStyle w:val="eop"/>
                <w:rFonts w:ascii="Arial" w:hAnsi="Arial" w:cs="Arial"/>
                <w:sz w:val="15"/>
                <w:szCs w:val="15"/>
              </w:rPr>
              <w:t> </w:t>
            </w:r>
          </w:p>
        </w:tc>
        <w:tc>
          <w:tcPr>
            <w:tcW w:w="1028" w:type="dxa"/>
            <w:tcBorders>
              <w:top w:val="nil"/>
              <w:left w:val="nil"/>
              <w:bottom w:val="single" w:sz="4" w:space="0" w:color="auto"/>
              <w:right w:val="single" w:sz="4" w:space="0" w:color="auto"/>
            </w:tcBorders>
            <w:shd w:val="clear" w:color="auto" w:fill="auto"/>
            <w:noWrap/>
            <w:vAlign w:val="center"/>
            <w:hideMark/>
          </w:tcPr>
          <w:p w14:paraId="569C9A89" w14:textId="77777777" w:rsidR="00EE72CA" w:rsidRPr="0077327F" w:rsidRDefault="00EE72CA" w:rsidP="00586A29">
            <w:pPr>
              <w:spacing w:after="0" w:line="240" w:lineRule="auto"/>
              <w:jc w:val="center"/>
              <w:rPr>
                <w:rFonts w:ascii="Arial" w:hAnsi="Arial" w:cs="Arial"/>
                <w:sz w:val="15"/>
                <w:szCs w:val="15"/>
                <w:lang w:eastAsia="es-CO"/>
              </w:rPr>
            </w:pPr>
            <w:r>
              <w:rPr>
                <w:rStyle w:val="normaltextrun"/>
                <w:rFonts w:ascii="Arial" w:hAnsi="Arial" w:cs="Arial"/>
                <w:sz w:val="15"/>
                <w:szCs w:val="15"/>
                <w:lang w:val="es-ES"/>
              </w:rPr>
              <w:t>96,90%</w:t>
            </w:r>
            <w:r>
              <w:rPr>
                <w:rStyle w:val="eop"/>
                <w:rFonts w:ascii="Arial" w:hAnsi="Arial" w:cs="Arial"/>
                <w:sz w:val="15"/>
                <w:szCs w:val="15"/>
              </w:rPr>
              <w:t> </w:t>
            </w:r>
          </w:p>
        </w:tc>
        <w:tc>
          <w:tcPr>
            <w:tcW w:w="1276" w:type="dxa"/>
            <w:tcBorders>
              <w:top w:val="nil"/>
              <w:left w:val="nil"/>
              <w:bottom w:val="single" w:sz="4" w:space="0" w:color="auto"/>
              <w:right w:val="single" w:sz="4" w:space="0" w:color="auto"/>
            </w:tcBorders>
            <w:shd w:val="clear" w:color="auto" w:fill="auto"/>
            <w:noWrap/>
            <w:vAlign w:val="center"/>
            <w:hideMark/>
          </w:tcPr>
          <w:p w14:paraId="50E14CB7" w14:textId="77777777" w:rsidR="00EE72CA" w:rsidRPr="0077327F" w:rsidRDefault="00EE72CA" w:rsidP="00586A29">
            <w:pPr>
              <w:spacing w:after="0" w:line="240" w:lineRule="auto"/>
              <w:jc w:val="center"/>
              <w:rPr>
                <w:rFonts w:ascii="Arial" w:hAnsi="Arial" w:cs="Arial"/>
                <w:sz w:val="15"/>
                <w:szCs w:val="15"/>
                <w:lang w:eastAsia="es-CO"/>
              </w:rPr>
            </w:pPr>
            <w:r>
              <w:rPr>
                <w:rStyle w:val="normaltextrun"/>
                <w:rFonts w:ascii="Arial" w:hAnsi="Arial" w:cs="Arial"/>
                <w:sz w:val="15"/>
                <w:szCs w:val="15"/>
                <w:lang w:val="es-ES"/>
              </w:rPr>
              <w:t>$363</w:t>
            </w:r>
            <w:r>
              <w:rPr>
                <w:rStyle w:val="eop"/>
                <w:rFonts w:ascii="Arial" w:hAnsi="Arial" w:cs="Arial"/>
                <w:sz w:val="15"/>
                <w:szCs w:val="15"/>
              </w:rPr>
              <w:t> </w:t>
            </w:r>
          </w:p>
        </w:tc>
        <w:tc>
          <w:tcPr>
            <w:tcW w:w="1274" w:type="dxa"/>
            <w:tcBorders>
              <w:top w:val="nil"/>
              <w:left w:val="nil"/>
              <w:bottom w:val="single" w:sz="4" w:space="0" w:color="auto"/>
              <w:right w:val="single" w:sz="4" w:space="0" w:color="auto"/>
            </w:tcBorders>
            <w:shd w:val="clear" w:color="auto" w:fill="auto"/>
            <w:noWrap/>
            <w:vAlign w:val="center"/>
            <w:hideMark/>
          </w:tcPr>
          <w:p w14:paraId="6E48FC3E" w14:textId="77777777" w:rsidR="00EE72CA" w:rsidRPr="0077327F" w:rsidRDefault="00EE72CA" w:rsidP="00586A29">
            <w:pPr>
              <w:spacing w:after="0" w:line="240" w:lineRule="auto"/>
              <w:jc w:val="center"/>
              <w:rPr>
                <w:rFonts w:ascii="Arial" w:hAnsi="Arial" w:cs="Arial"/>
                <w:sz w:val="15"/>
                <w:szCs w:val="15"/>
                <w:lang w:eastAsia="es-CO"/>
              </w:rPr>
            </w:pPr>
            <w:r>
              <w:rPr>
                <w:rStyle w:val="normaltextrun"/>
                <w:rFonts w:ascii="Arial" w:hAnsi="Arial" w:cs="Arial"/>
                <w:sz w:val="15"/>
                <w:szCs w:val="15"/>
                <w:lang w:val="es-ES"/>
              </w:rPr>
              <w:t>$293</w:t>
            </w:r>
            <w:r>
              <w:rPr>
                <w:rStyle w:val="eop"/>
                <w:rFonts w:ascii="Arial" w:hAnsi="Arial" w:cs="Arial"/>
                <w:sz w:val="15"/>
                <w:szCs w:val="15"/>
              </w:rPr>
              <w:t> </w:t>
            </w:r>
          </w:p>
        </w:tc>
        <w:tc>
          <w:tcPr>
            <w:tcW w:w="1370" w:type="dxa"/>
            <w:tcBorders>
              <w:top w:val="nil"/>
              <w:left w:val="nil"/>
              <w:bottom w:val="single" w:sz="4" w:space="0" w:color="auto"/>
              <w:right w:val="single" w:sz="4" w:space="0" w:color="auto"/>
            </w:tcBorders>
            <w:shd w:val="clear" w:color="auto" w:fill="auto"/>
            <w:noWrap/>
            <w:vAlign w:val="center"/>
            <w:hideMark/>
          </w:tcPr>
          <w:p w14:paraId="0101C8B8" w14:textId="77777777" w:rsidR="00EE72CA" w:rsidRPr="0077327F" w:rsidRDefault="00EE72CA" w:rsidP="00586A29">
            <w:pPr>
              <w:spacing w:after="0" w:line="240" w:lineRule="auto"/>
              <w:jc w:val="center"/>
              <w:rPr>
                <w:rFonts w:ascii="Arial" w:hAnsi="Arial" w:cs="Arial"/>
                <w:sz w:val="15"/>
                <w:szCs w:val="15"/>
                <w:lang w:eastAsia="es-CO"/>
              </w:rPr>
            </w:pPr>
            <w:r>
              <w:rPr>
                <w:rStyle w:val="normaltextrun"/>
                <w:rFonts w:ascii="Arial" w:hAnsi="Arial" w:cs="Arial"/>
                <w:sz w:val="15"/>
                <w:szCs w:val="15"/>
                <w:lang w:val="es-ES"/>
              </w:rPr>
              <w:t>80,77%</w:t>
            </w:r>
            <w:r>
              <w:rPr>
                <w:rStyle w:val="eop"/>
                <w:rFonts w:ascii="Arial" w:hAnsi="Arial" w:cs="Arial"/>
                <w:sz w:val="15"/>
                <w:szCs w:val="15"/>
              </w:rPr>
              <w:t> </w:t>
            </w:r>
          </w:p>
        </w:tc>
      </w:tr>
      <w:tr w:rsidR="00EE72CA" w:rsidRPr="0077327F" w14:paraId="33834037" w14:textId="77777777" w:rsidTr="60D5E455">
        <w:trPr>
          <w:trHeight w:val="1568"/>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41D5C" w14:textId="77777777" w:rsidR="00EE72CA" w:rsidRPr="0077327F" w:rsidRDefault="00EE72CA" w:rsidP="00586A29">
            <w:pPr>
              <w:spacing w:after="0" w:line="240" w:lineRule="auto"/>
              <w:jc w:val="center"/>
              <w:rPr>
                <w:rFonts w:ascii="Arial" w:hAnsi="Arial" w:cs="Arial"/>
                <w:sz w:val="15"/>
                <w:szCs w:val="15"/>
                <w:lang w:eastAsia="es-CO"/>
              </w:rPr>
            </w:pPr>
            <w:r w:rsidRPr="0077327F">
              <w:rPr>
                <w:rFonts w:ascii="Arial" w:hAnsi="Arial" w:cs="Arial"/>
                <w:sz w:val="15"/>
                <w:szCs w:val="15"/>
                <w:lang w:eastAsia="es-CO"/>
              </w:rPr>
              <w:t>Aumentar en 5 puntos el índice de desempeño institucional para las entidades del sector movilidad, en el marco de las políticas de MIPG</w:t>
            </w:r>
          </w:p>
        </w:tc>
        <w:tc>
          <w:tcPr>
            <w:tcW w:w="992" w:type="dxa"/>
            <w:tcBorders>
              <w:top w:val="nil"/>
              <w:left w:val="nil"/>
              <w:bottom w:val="single" w:sz="4" w:space="0" w:color="auto"/>
              <w:right w:val="single" w:sz="4" w:space="0" w:color="auto"/>
            </w:tcBorders>
            <w:shd w:val="clear" w:color="auto" w:fill="auto"/>
            <w:vAlign w:val="center"/>
            <w:hideMark/>
          </w:tcPr>
          <w:p w14:paraId="158732C8" w14:textId="77777777" w:rsidR="00EE72CA" w:rsidRPr="0077327F" w:rsidRDefault="00EE72CA" w:rsidP="00586A29">
            <w:pPr>
              <w:spacing w:after="0" w:line="240" w:lineRule="auto"/>
              <w:jc w:val="center"/>
              <w:rPr>
                <w:rFonts w:ascii="Arial" w:hAnsi="Arial" w:cs="Arial"/>
                <w:sz w:val="15"/>
                <w:szCs w:val="15"/>
                <w:lang w:eastAsia="es-CO"/>
              </w:rPr>
            </w:pPr>
            <w:r w:rsidRPr="0077327F">
              <w:rPr>
                <w:rFonts w:ascii="Arial" w:hAnsi="Arial" w:cs="Arial"/>
                <w:sz w:val="15"/>
                <w:szCs w:val="15"/>
                <w:lang w:eastAsia="es-CO"/>
              </w:rPr>
              <w:t>Índice de desempeño institucional para las entidades del sector movilidad</w:t>
            </w:r>
          </w:p>
        </w:tc>
        <w:tc>
          <w:tcPr>
            <w:tcW w:w="1276" w:type="dxa"/>
            <w:tcBorders>
              <w:top w:val="nil"/>
              <w:left w:val="nil"/>
              <w:bottom w:val="single" w:sz="4" w:space="0" w:color="auto"/>
              <w:right w:val="single" w:sz="4" w:space="0" w:color="auto"/>
            </w:tcBorders>
            <w:shd w:val="clear" w:color="auto" w:fill="auto"/>
            <w:noWrap/>
            <w:vAlign w:val="center"/>
            <w:hideMark/>
          </w:tcPr>
          <w:p w14:paraId="7EB3ECC2" w14:textId="77777777" w:rsidR="00EE72CA" w:rsidRPr="0077327F" w:rsidRDefault="00EE72CA" w:rsidP="00586A29">
            <w:pPr>
              <w:spacing w:after="0" w:line="240" w:lineRule="auto"/>
              <w:jc w:val="center"/>
            </w:pPr>
            <w:r>
              <w:rPr>
                <w:rFonts w:ascii="Arial" w:hAnsi="Arial" w:cs="Arial"/>
                <w:sz w:val="15"/>
                <w:szCs w:val="15"/>
                <w:lang w:eastAsia="es-CO"/>
              </w:rPr>
              <w:t>66.60</w:t>
            </w:r>
          </w:p>
        </w:tc>
        <w:tc>
          <w:tcPr>
            <w:tcW w:w="1057" w:type="dxa"/>
            <w:tcBorders>
              <w:top w:val="nil"/>
              <w:left w:val="nil"/>
              <w:bottom w:val="single" w:sz="4" w:space="0" w:color="auto"/>
              <w:right w:val="single" w:sz="4" w:space="0" w:color="auto"/>
            </w:tcBorders>
            <w:shd w:val="clear" w:color="auto" w:fill="auto"/>
            <w:noWrap/>
            <w:vAlign w:val="center"/>
            <w:hideMark/>
          </w:tcPr>
          <w:p w14:paraId="578EC0F7" w14:textId="77777777" w:rsidR="00EE72CA" w:rsidRPr="0077327F" w:rsidRDefault="00EE72CA" w:rsidP="00586A29">
            <w:pPr>
              <w:spacing w:after="0" w:line="240" w:lineRule="auto"/>
              <w:jc w:val="center"/>
            </w:pPr>
            <w:r>
              <w:rPr>
                <w:rStyle w:val="normaltextrun"/>
                <w:rFonts w:ascii="Arial" w:hAnsi="Arial" w:cs="Arial"/>
                <w:sz w:val="15"/>
                <w:szCs w:val="15"/>
                <w:lang w:val="es-ES"/>
              </w:rPr>
              <w:t>90,40</w:t>
            </w:r>
            <w:r>
              <w:rPr>
                <w:rStyle w:val="eop"/>
                <w:rFonts w:ascii="Arial" w:hAnsi="Arial" w:cs="Arial"/>
                <w:sz w:val="15"/>
                <w:szCs w:val="15"/>
              </w:rPr>
              <w:t> </w:t>
            </w:r>
          </w:p>
        </w:tc>
        <w:tc>
          <w:tcPr>
            <w:tcW w:w="1028" w:type="dxa"/>
            <w:tcBorders>
              <w:top w:val="nil"/>
              <w:left w:val="nil"/>
              <w:bottom w:val="single" w:sz="4" w:space="0" w:color="auto"/>
              <w:right w:val="single" w:sz="4" w:space="0" w:color="auto"/>
            </w:tcBorders>
            <w:shd w:val="clear" w:color="auto" w:fill="auto"/>
            <w:noWrap/>
            <w:vAlign w:val="center"/>
            <w:hideMark/>
          </w:tcPr>
          <w:p w14:paraId="1A8DB28D" w14:textId="77777777" w:rsidR="00EE72CA" w:rsidRPr="0077327F" w:rsidRDefault="00EE72CA" w:rsidP="00586A29">
            <w:pPr>
              <w:spacing w:after="0" w:line="240" w:lineRule="auto"/>
              <w:jc w:val="center"/>
              <w:rPr>
                <w:rFonts w:ascii="Arial" w:hAnsi="Arial" w:cs="Arial"/>
                <w:sz w:val="15"/>
                <w:szCs w:val="15"/>
                <w:lang w:eastAsia="es-CO"/>
              </w:rPr>
            </w:pPr>
            <w:r>
              <w:rPr>
                <w:rStyle w:val="normaltextrun"/>
                <w:rFonts w:ascii="Arial" w:hAnsi="Arial" w:cs="Arial"/>
                <w:sz w:val="15"/>
                <w:szCs w:val="15"/>
                <w:lang w:val="es-ES"/>
              </w:rPr>
              <w:t>135,74%</w:t>
            </w:r>
            <w:r>
              <w:rPr>
                <w:rStyle w:val="eop"/>
                <w:rFonts w:ascii="Arial" w:hAnsi="Arial" w:cs="Arial"/>
                <w:sz w:val="15"/>
                <w:szCs w:val="15"/>
              </w:rPr>
              <w:t> </w:t>
            </w:r>
          </w:p>
        </w:tc>
        <w:tc>
          <w:tcPr>
            <w:tcW w:w="1276" w:type="dxa"/>
            <w:tcBorders>
              <w:top w:val="nil"/>
              <w:left w:val="nil"/>
              <w:bottom w:val="single" w:sz="4" w:space="0" w:color="auto"/>
              <w:right w:val="single" w:sz="4" w:space="0" w:color="auto"/>
            </w:tcBorders>
            <w:shd w:val="clear" w:color="auto" w:fill="auto"/>
            <w:noWrap/>
            <w:vAlign w:val="center"/>
            <w:hideMark/>
          </w:tcPr>
          <w:p w14:paraId="49079780" w14:textId="77777777" w:rsidR="00EE72CA" w:rsidRPr="0077327F" w:rsidRDefault="00EE72CA" w:rsidP="00586A29">
            <w:pPr>
              <w:spacing w:after="0" w:line="240" w:lineRule="auto"/>
              <w:jc w:val="center"/>
              <w:rPr>
                <w:rFonts w:ascii="Arial" w:hAnsi="Arial" w:cs="Arial"/>
                <w:sz w:val="15"/>
                <w:szCs w:val="15"/>
                <w:lang w:eastAsia="es-CO"/>
              </w:rPr>
            </w:pPr>
            <w:r>
              <w:rPr>
                <w:rStyle w:val="normaltextrun"/>
                <w:rFonts w:ascii="Arial" w:hAnsi="Arial" w:cs="Arial"/>
                <w:sz w:val="15"/>
                <w:szCs w:val="15"/>
                <w:lang w:val="es-ES"/>
              </w:rPr>
              <w:t>$ 28.580</w:t>
            </w:r>
            <w:r>
              <w:rPr>
                <w:rStyle w:val="eop"/>
                <w:rFonts w:ascii="Arial" w:hAnsi="Arial" w:cs="Arial"/>
                <w:sz w:val="15"/>
                <w:szCs w:val="15"/>
              </w:rPr>
              <w:t> </w:t>
            </w:r>
          </w:p>
        </w:tc>
        <w:tc>
          <w:tcPr>
            <w:tcW w:w="1274" w:type="dxa"/>
            <w:tcBorders>
              <w:top w:val="nil"/>
              <w:left w:val="nil"/>
              <w:bottom w:val="single" w:sz="4" w:space="0" w:color="auto"/>
              <w:right w:val="single" w:sz="4" w:space="0" w:color="auto"/>
            </w:tcBorders>
            <w:shd w:val="clear" w:color="auto" w:fill="auto"/>
            <w:noWrap/>
            <w:vAlign w:val="center"/>
            <w:hideMark/>
          </w:tcPr>
          <w:p w14:paraId="434BDFE4" w14:textId="77777777" w:rsidR="00EE72CA" w:rsidRPr="0077327F" w:rsidRDefault="00EE72CA" w:rsidP="00586A29">
            <w:pPr>
              <w:spacing w:after="0" w:line="240" w:lineRule="auto"/>
              <w:jc w:val="center"/>
              <w:rPr>
                <w:rFonts w:ascii="Arial" w:hAnsi="Arial" w:cs="Arial"/>
                <w:sz w:val="15"/>
                <w:szCs w:val="15"/>
                <w:lang w:eastAsia="es-CO"/>
              </w:rPr>
            </w:pPr>
            <w:r>
              <w:rPr>
                <w:rStyle w:val="normaltextrun"/>
                <w:rFonts w:ascii="Arial" w:hAnsi="Arial" w:cs="Arial"/>
                <w:sz w:val="15"/>
                <w:szCs w:val="15"/>
                <w:lang w:val="es-ES"/>
              </w:rPr>
              <w:t>$28.203</w:t>
            </w:r>
            <w:r>
              <w:rPr>
                <w:rStyle w:val="eop"/>
                <w:rFonts w:ascii="Arial" w:hAnsi="Arial" w:cs="Arial"/>
                <w:sz w:val="15"/>
                <w:szCs w:val="15"/>
              </w:rPr>
              <w:t> </w:t>
            </w:r>
          </w:p>
        </w:tc>
        <w:tc>
          <w:tcPr>
            <w:tcW w:w="1370" w:type="dxa"/>
            <w:tcBorders>
              <w:top w:val="nil"/>
              <w:left w:val="nil"/>
              <w:bottom w:val="single" w:sz="4" w:space="0" w:color="auto"/>
              <w:right w:val="single" w:sz="4" w:space="0" w:color="auto"/>
            </w:tcBorders>
            <w:shd w:val="clear" w:color="auto" w:fill="auto"/>
            <w:noWrap/>
            <w:vAlign w:val="center"/>
            <w:hideMark/>
          </w:tcPr>
          <w:p w14:paraId="50D9183A" w14:textId="77777777" w:rsidR="00EE72CA" w:rsidRPr="0077327F" w:rsidRDefault="00EE72CA" w:rsidP="00586A29">
            <w:pPr>
              <w:spacing w:after="0" w:line="240" w:lineRule="auto"/>
              <w:jc w:val="center"/>
              <w:rPr>
                <w:rFonts w:ascii="Arial" w:hAnsi="Arial" w:cs="Arial"/>
                <w:sz w:val="15"/>
                <w:szCs w:val="15"/>
                <w:lang w:eastAsia="es-CO"/>
              </w:rPr>
            </w:pPr>
            <w:r>
              <w:rPr>
                <w:rStyle w:val="normaltextrun"/>
                <w:rFonts w:ascii="Arial" w:hAnsi="Arial" w:cs="Arial"/>
                <w:sz w:val="15"/>
                <w:szCs w:val="15"/>
                <w:lang w:val="es-ES"/>
              </w:rPr>
              <w:t>96,68%</w:t>
            </w:r>
            <w:r>
              <w:rPr>
                <w:rStyle w:val="eop"/>
                <w:rFonts w:ascii="Arial" w:hAnsi="Arial" w:cs="Arial"/>
                <w:sz w:val="15"/>
                <w:szCs w:val="15"/>
              </w:rPr>
              <w:t> </w:t>
            </w:r>
          </w:p>
        </w:tc>
      </w:tr>
    </w:tbl>
    <w:p w14:paraId="4D433AF9" w14:textId="77777777" w:rsidR="00EE72CA" w:rsidRPr="0062798D" w:rsidRDefault="00EE72CA" w:rsidP="00EE72CA">
      <w:pPr>
        <w:spacing w:after="0" w:line="240" w:lineRule="auto"/>
        <w:rPr>
          <w:rFonts w:ascii="Arial" w:hAnsi="Arial" w:cs="Arial"/>
          <w:sz w:val="15"/>
          <w:szCs w:val="15"/>
        </w:rPr>
      </w:pPr>
      <w:r w:rsidRPr="5A4FB8CD">
        <w:rPr>
          <w:rFonts w:ascii="Arial" w:hAnsi="Arial" w:cs="Arial"/>
          <w:b/>
          <w:bCs/>
          <w:sz w:val="15"/>
          <w:szCs w:val="15"/>
        </w:rPr>
        <w:t>*</w:t>
      </w:r>
      <w:r w:rsidRPr="5A4FB8CD">
        <w:rPr>
          <w:rFonts w:ascii="Arial" w:hAnsi="Arial" w:cs="Arial"/>
          <w:sz w:val="15"/>
          <w:szCs w:val="15"/>
        </w:rPr>
        <w:t xml:space="preserve"> Cifras representadas en millones de pesos</w:t>
      </w:r>
    </w:p>
    <w:p w14:paraId="273A36C1" w14:textId="77777777" w:rsidR="00EE72CA" w:rsidRPr="00D20ACC" w:rsidRDefault="00EE72CA" w:rsidP="60D5E455">
      <w:pPr>
        <w:spacing w:after="0" w:line="240" w:lineRule="auto"/>
        <w:jc w:val="center"/>
        <w:rPr>
          <w:rFonts w:ascii="Arial" w:hAnsi="Arial" w:cs="Arial"/>
          <w:sz w:val="18"/>
          <w:szCs w:val="18"/>
        </w:rPr>
      </w:pPr>
      <w:r w:rsidRPr="00D20ACC">
        <w:rPr>
          <w:rFonts w:ascii="Arial" w:hAnsi="Arial" w:cs="Arial"/>
          <w:bCs/>
          <w:sz w:val="18"/>
          <w:szCs w:val="18"/>
        </w:rPr>
        <w:t>Fuente:</w:t>
      </w:r>
      <w:r w:rsidRPr="00D20ACC">
        <w:rPr>
          <w:rFonts w:ascii="Arial" w:hAnsi="Arial" w:cs="Arial"/>
          <w:sz w:val="18"/>
          <w:szCs w:val="18"/>
        </w:rPr>
        <w:t xml:space="preserve"> Plan de Acción 2020 - 2024 Componente de gestión e inversión por entidad con corte a 31/12/2022. SEGPLAN</w:t>
      </w:r>
    </w:p>
    <w:p w14:paraId="7F534AD9" w14:textId="77777777" w:rsidR="00EE72CA" w:rsidRPr="0062798D" w:rsidRDefault="00EE72CA" w:rsidP="00EE72CA">
      <w:pPr>
        <w:spacing w:after="0" w:line="240" w:lineRule="auto"/>
        <w:rPr>
          <w:rFonts w:ascii="Arial" w:hAnsi="Arial" w:cs="Arial"/>
        </w:rPr>
      </w:pPr>
    </w:p>
    <w:p w14:paraId="396B64A3" w14:textId="77777777" w:rsidR="00EE72CA" w:rsidRPr="00FF7BAB" w:rsidRDefault="00EE72CA" w:rsidP="00B2159B">
      <w:pPr>
        <w:pStyle w:val="Prrafodelista"/>
        <w:numPr>
          <w:ilvl w:val="0"/>
          <w:numId w:val="59"/>
        </w:numPr>
        <w:jc w:val="both"/>
        <w:rPr>
          <w:rFonts w:ascii="Arial" w:hAnsi="Arial" w:cs="Arial"/>
          <w:b/>
        </w:rPr>
      </w:pPr>
      <w:bookmarkStart w:id="75" w:name="_Toc63761116"/>
      <w:bookmarkStart w:id="76" w:name="_Toc125724075"/>
      <w:r w:rsidRPr="00FF7BAB">
        <w:rPr>
          <w:rFonts w:ascii="Arial" w:hAnsi="Arial" w:cs="Arial"/>
          <w:b/>
        </w:rPr>
        <w:t>Meta PDD: Aumentar el índice de satisfacción al usuario de las entidades del sector movilidad en 5 puntos porcentuales</w:t>
      </w:r>
      <w:bookmarkEnd w:id="75"/>
      <w:r w:rsidRPr="00FF7BAB">
        <w:rPr>
          <w:rFonts w:ascii="Arial" w:hAnsi="Arial" w:cs="Arial"/>
          <w:b/>
        </w:rPr>
        <w:t>.</w:t>
      </w:r>
      <w:bookmarkEnd w:id="76"/>
    </w:p>
    <w:p w14:paraId="68009A27" w14:textId="77777777" w:rsidR="00EE72CA" w:rsidRPr="00196447" w:rsidRDefault="00EE72CA" w:rsidP="00EE72CA">
      <w:pPr>
        <w:spacing w:after="0" w:line="240" w:lineRule="auto"/>
        <w:jc w:val="both"/>
        <w:rPr>
          <w:rFonts w:ascii="Arial" w:hAnsi="Arial" w:cs="Arial"/>
        </w:rPr>
      </w:pPr>
    </w:p>
    <w:p w14:paraId="7A26BB4E" w14:textId="77777777" w:rsidR="00EE72CA" w:rsidRPr="00A948B2" w:rsidRDefault="00EE72CA" w:rsidP="00EE72CA">
      <w:pPr>
        <w:spacing w:after="0" w:line="240" w:lineRule="auto"/>
        <w:jc w:val="both"/>
        <w:rPr>
          <w:rFonts w:ascii="Arial" w:hAnsi="Arial" w:cs="Arial"/>
          <w:lang w:eastAsia="es-CO"/>
        </w:rPr>
      </w:pPr>
      <w:r w:rsidRPr="00A948B2">
        <w:rPr>
          <w:rFonts w:ascii="Arial" w:hAnsi="Arial" w:cs="Arial"/>
          <w:b/>
          <w:bCs/>
          <w:lang w:eastAsia="es-CO"/>
        </w:rPr>
        <w:t>Descripción de los avances y logros:</w:t>
      </w:r>
      <w:r w:rsidRPr="00A948B2">
        <w:rPr>
          <w:rFonts w:ascii="Arial" w:hAnsi="Arial" w:cs="Arial"/>
          <w:lang w:eastAsia="es-CO"/>
        </w:rPr>
        <w:t xml:space="preserve">  </w:t>
      </w:r>
    </w:p>
    <w:p w14:paraId="3AECAA2E" w14:textId="77777777" w:rsidR="00EE72CA" w:rsidRDefault="00EE72CA" w:rsidP="00EE72CA">
      <w:pPr>
        <w:spacing w:after="0" w:line="240" w:lineRule="auto"/>
        <w:jc w:val="both"/>
        <w:rPr>
          <w:rFonts w:ascii="Arial" w:hAnsi="Arial" w:cs="Arial"/>
        </w:rPr>
      </w:pPr>
    </w:p>
    <w:p w14:paraId="24497084" w14:textId="77777777" w:rsidR="00EE72CA" w:rsidRDefault="00EE72CA" w:rsidP="00EE72CA">
      <w:pPr>
        <w:spacing w:after="0" w:line="240" w:lineRule="auto"/>
        <w:jc w:val="both"/>
        <w:rPr>
          <w:rFonts w:ascii="Arial" w:hAnsi="Arial" w:cs="Arial"/>
        </w:rPr>
      </w:pPr>
      <w:r w:rsidRPr="23E5C52F">
        <w:rPr>
          <w:rFonts w:ascii="Arial" w:hAnsi="Arial" w:cs="Arial"/>
          <w:lang w:val="es-MX"/>
        </w:rPr>
        <w:t>El resultado acumulado de las encuestas de satisfacción de partes interesadas es de 84.72% para el cuarto trimestre, donde se encuestaron 3.855 personas que corresponden a 2.997 usuarios beneficiarios directos de las obras, 263 colaboradores de UMV y 595 ciudadanos, obteniendo que 3.266 (84.72%) se encuentran satisfechos, 588 (15.25%) se encuentran insatisfechos y 1 (0%) no responde</w:t>
      </w:r>
      <w:r w:rsidRPr="23E5C52F">
        <w:rPr>
          <w:rFonts w:ascii="Arial" w:hAnsi="Arial" w:cs="Arial"/>
        </w:rPr>
        <w:t>.</w:t>
      </w:r>
    </w:p>
    <w:p w14:paraId="64F9B563" w14:textId="77777777" w:rsidR="00EE72CA" w:rsidRPr="00910BEF" w:rsidRDefault="00EE72CA" w:rsidP="00EE72CA">
      <w:pPr>
        <w:spacing w:after="0" w:line="240" w:lineRule="auto"/>
        <w:jc w:val="both"/>
        <w:rPr>
          <w:rFonts w:ascii="Arial" w:eastAsia="Arial" w:hAnsi="Arial" w:cs="Arial"/>
        </w:rPr>
      </w:pPr>
    </w:p>
    <w:p w14:paraId="3BFF6B50" w14:textId="46719CA9" w:rsidR="00EE72CA" w:rsidRPr="00026C36" w:rsidRDefault="00EE72CA" w:rsidP="00EE72CA">
      <w:pPr>
        <w:spacing w:after="0" w:line="240" w:lineRule="auto"/>
        <w:jc w:val="both"/>
        <w:rPr>
          <w:rFonts w:ascii="Arial" w:hAnsi="Arial" w:cs="Arial"/>
        </w:rPr>
      </w:pPr>
      <w:r w:rsidRPr="60D5E455">
        <w:rPr>
          <w:rFonts w:ascii="Arial" w:eastAsia="Arial" w:hAnsi="Arial" w:cs="Arial"/>
        </w:rPr>
        <w:t xml:space="preserve">Estos resultados se miden mediante la integración y ponderación de las siguientes encuestas: * IMVI-FM-018 Encuesta de satisfacción de partes interesadas, cuyo objetivo es medir la satisfacción del usuario beneficiario con respecto a las intervenciones realizadas. * DESI-FM-014 Encuesta de satisfacción de cliente interno, el objetivo de esta encuesta es medir la satisfacción del cliente interno con las herramientas brindadas por la </w:t>
      </w:r>
      <w:r w:rsidR="190F85E1" w:rsidRPr="60D5E455">
        <w:rPr>
          <w:rFonts w:ascii="Arial" w:eastAsia="Arial" w:hAnsi="Arial" w:cs="Arial"/>
        </w:rPr>
        <w:t>E</w:t>
      </w:r>
      <w:r w:rsidRPr="60D5E455">
        <w:rPr>
          <w:rFonts w:ascii="Arial" w:eastAsia="Arial" w:hAnsi="Arial" w:cs="Arial"/>
        </w:rPr>
        <w:t>ntidad para realizar su labor. * APIC-FM-001 Encuesta de satisfacción de atención a la ciudadanía, la cual mide la satisfacción ciudadana respecto al servicio y trámite a su derecho de petición atendido por la Entidad.</w:t>
      </w:r>
    </w:p>
    <w:p w14:paraId="4676DAF6" w14:textId="77777777" w:rsidR="00EE72CA" w:rsidRDefault="00EE72CA" w:rsidP="00EE72CA">
      <w:pPr>
        <w:spacing w:after="0" w:line="240" w:lineRule="auto"/>
        <w:jc w:val="both"/>
        <w:rPr>
          <w:rFonts w:ascii="Arial" w:hAnsi="Arial" w:cs="Arial"/>
        </w:rPr>
      </w:pPr>
    </w:p>
    <w:p w14:paraId="58BAF3D8" w14:textId="77777777" w:rsidR="00EE72CA" w:rsidRDefault="00EE72CA" w:rsidP="00EE72CA">
      <w:pPr>
        <w:spacing w:after="0" w:line="240" w:lineRule="auto"/>
        <w:jc w:val="both"/>
        <w:rPr>
          <w:rFonts w:ascii="Arial" w:hAnsi="Arial" w:cs="Arial"/>
        </w:rPr>
      </w:pPr>
      <w:r w:rsidRPr="00E83EEF">
        <w:rPr>
          <w:rFonts w:ascii="Arial" w:hAnsi="Arial" w:cs="Arial"/>
        </w:rPr>
        <w:t xml:space="preserve">Los beneficios de aplicar esta herramienta, nos permite medir la satisfacción ciudadana del usuario beneficiario, colaborador y ciudadano, es un ejercicio constante para identificar puntos críticos de trabajo, oportunidades de mejora, y necesidades de los grupos de valor y de esta manera evidenciar una buena confianza de los ciudadanos con la unidad por su gestión en la </w:t>
      </w:r>
      <w:r w:rsidRPr="00E83EEF">
        <w:rPr>
          <w:rFonts w:ascii="Arial" w:hAnsi="Arial" w:cs="Arial"/>
        </w:rPr>
        <w:lastRenderedPageBreak/>
        <w:t>conservación de la malla vial, acceso a la información, y las interacciones con sus grupos de valor</w:t>
      </w:r>
      <w:r w:rsidRPr="00026C36">
        <w:rPr>
          <w:rFonts w:ascii="Arial" w:hAnsi="Arial" w:cs="Arial"/>
        </w:rPr>
        <w:t>.</w:t>
      </w:r>
    </w:p>
    <w:p w14:paraId="17299590" w14:textId="77777777" w:rsidR="00EE72CA" w:rsidRPr="00047212" w:rsidRDefault="00EE72CA" w:rsidP="00EE72CA">
      <w:pPr>
        <w:spacing w:after="0" w:line="240" w:lineRule="auto"/>
        <w:jc w:val="both"/>
        <w:rPr>
          <w:rFonts w:ascii="Arial" w:hAnsi="Arial" w:cs="Arial"/>
        </w:rPr>
      </w:pPr>
    </w:p>
    <w:p w14:paraId="315B84F6" w14:textId="77777777" w:rsidR="00EE72CA" w:rsidRPr="00FF7BAB" w:rsidRDefault="00EE72CA" w:rsidP="00B2159B">
      <w:pPr>
        <w:pStyle w:val="Prrafodelista"/>
        <w:numPr>
          <w:ilvl w:val="0"/>
          <w:numId w:val="59"/>
        </w:numPr>
        <w:jc w:val="both"/>
        <w:rPr>
          <w:rFonts w:ascii="Arial" w:hAnsi="Arial" w:cs="Arial"/>
          <w:b/>
        </w:rPr>
      </w:pPr>
      <w:bookmarkStart w:id="77" w:name="_Toc63761117"/>
      <w:bookmarkStart w:id="78" w:name="_Toc125724076"/>
      <w:r w:rsidRPr="00FF7BAB">
        <w:rPr>
          <w:rFonts w:ascii="Arial" w:hAnsi="Arial" w:cs="Arial"/>
          <w:b/>
        </w:rPr>
        <w:t>Meta PDD: Aumentar en 5 puntos el índice de desempeño institucional para las entidades del sector movilidad, en el marco de las políticas de MIPG</w:t>
      </w:r>
      <w:bookmarkEnd w:id="77"/>
      <w:r w:rsidRPr="00FF7BAB">
        <w:rPr>
          <w:rFonts w:ascii="Arial" w:hAnsi="Arial" w:cs="Arial"/>
          <w:b/>
        </w:rPr>
        <w:t>.</w:t>
      </w:r>
      <w:bookmarkEnd w:id="78"/>
    </w:p>
    <w:p w14:paraId="1F08AE6E" w14:textId="77777777" w:rsidR="00EE72CA" w:rsidRPr="00AD683F" w:rsidRDefault="00EE72CA" w:rsidP="00EE72CA">
      <w:pPr>
        <w:spacing w:after="0" w:line="240" w:lineRule="auto"/>
        <w:jc w:val="both"/>
        <w:rPr>
          <w:rFonts w:ascii="Arial" w:eastAsiaTheme="majorEastAsia" w:hAnsi="Arial" w:cs="Arial"/>
          <w:b/>
          <w:bCs/>
        </w:rPr>
      </w:pPr>
    </w:p>
    <w:p w14:paraId="2B187C5E" w14:textId="77777777" w:rsidR="00EE72CA" w:rsidRPr="00A948B2" w:rsidRDefault="00EE72CA" w:rsidP="00EE72CA">
      <w:pPr>
        <w:spacing w:after="0" w:line="240" w:lineRule="auto"/>
        <w:jc w:val="both"/>
        <w:rPr>
          <w:rFonts w:ascii="Arial" w:hAnsi="Arial" w:cs="Arial"/>
          <w:iCs/>
          <w:lang w:eastAsia="es-CO"/>
        </w:rPr>
      </w:pPr>
      <w:r w:rsidRPr="00A948B2">
        <w:rPr>
          <w:rFonts w:ascii="Arial" w:hAnsi="Arial" w:cs="Arial"/>
          <w:b/>
          <w:bCs/>
          <w:iCs/>
          <w:lang w:eastAsia="es-CO"/>
        </w:rPr>
        <w:t>Descripción de los avances y logros:</w:t>
      </w:r>
      <w:r w:rsidRPr="00A948B2">
        <w:rPr>
          <w:rFonts w:ascii="Arial" w:hAnsi="Arial" w:cs="Arial"/>
          <w:iCs/>
          <w:lang w:eastAsia="es-CO"/>
        </w:rPr>
        <w:t xml:space="preserve">  </w:t>
      </w:r>
    </w:p>
    <w:p w14:paraId="6567E3C9" w14:textId="77777777" w:rsidR="00EE72CA" w:rsidRPr="00AD683F" w:rsidRDefault="00EE72CA" w:rsidP="00EE72CA">
      <w:pPr>
        <w:spacing w:after="0" w:line="240" w:lineRule="auto"/>
        <w:jc w:val="both"/>
        <w:rPr>
          <w:rFonts w:ascii="Arial" w:hAnsi="Arial" w:cs="Arial"/>
          <w:iCs/>
          <w:lang w:eastAsia="es-CO"/>
        </w:rPr>
      </w:pPr>
    </w:p>
    <w:p w14:paraId="5D9A745A" w14:textId="4423678D" w:rsidR="00EE72CA" w:rsidRPr="00A84FC8" w:rsidRDefault="00EE72CA" w:rsidP="00EE72CA">
      <w:pPr>
        <w:spacing w:after="0" w:line="240" w:lineRule="auto"/>
        <w:jc w:val="both"/>
        <w:rPr>
          <w:rFonts w:ascii="Arial" w:hAnsi="Arial" w:cs="Arial"/>
        </w:rPr>
      </w:pPr>
      <w:r w:rsidRPr="60D5E455">
        <w:rPr>
          <w:rFonts w:ascii="Arial" w:hAnsi="Arial" w:cs="Arial"/>
        </w:rPr>
        <w:t>El índice de desempeño institucional para la U</w:t>
      </w:r>
      <w:r w:rsidR="54A7F952" w:rsidRPr="60D5E455">
        <w:rPr>
          <w:rFonts w:ascii="Arial" w:hAnsi="Arial" w:cs="Arial"/>
        </w:rPr>
        <w:t>AER</w:t>
      </w:r>
      <w:r w:rsidRPr="60D5E455">
        <w:rPr>
          <w:rFonts w:ascii="Arial" w:hAnsi="Arial" w:cs="Arial"/>
        </w:rPr>
        <w:t xml:space="preserve">MV, de acuerdo con la medición del FURAG 2021, presentó un incremento de 3,09 puntos con respecto a la medición anterior, se pasó de un porcentaje de 87,3% en 2021 a 90,4% en 2022, estos esfuerzos de avanzar en la implementación de las políticas en el marco del MIPG aportan al cumplimiento de los objetivos institucionales y a la gestión de la </w:t>
      </w:r>
      <w:r w:rsidR="7628C4A0" w:rsidRPr="60D5E455">
        <w:rPr>
          <w:rFonts w:ascii="Arial" w:hAnsi="Arial" w:cs="Arial"/>
        </w:rPr>
        <w:t>Entidad</w:t>
      </w:r>
      <w:r w:rsidRPr="60D5E455">
        <w:rPr>
          <w:rFonts w:ascii="Arial" w:hAnsi="Arial" w:cs="Arial"/>
        </w:rPr>
        <w:t>.</w:t>
      </w:r>
    </w:p>
    <w:p w14:paraId="096E94D6" w14:textId="77777777" w:rsidR="00EE72CA" w:rsidRPr="00026C36" w:rsidRDefault="00EE72CA" w:rsidP="00EE72CA">
      <w:pPr>
        <w:spacing w:after="0" w:line="240" w:lineRule="auto"/>
        <w:jc w:val="both"/>
        <w:rPr>
          <w:rFonts w:ascii="Arial" w:hAnsi="Arial" w:cs="Arial"/>
        </w:rPr>
      </w:pPr>
    </w:p>
    <w:p w14:paraId="72509E0C" w14:textId="77777777" w:rsidR="00EE72CA" w:rsidRDefault="00EE72CA" w:rsidP="00EE72CA">
      <w:pPr>
        <w:spacing w:after="0" w:line="240" w:lineRule="auto"/>
        <w:jc w:val="both"/>
        <w:rPr>
          <w:rFonts w:ascii="Arial" w:hAnsi="Arial" w:cs="Arial"/>
        </w:rPr>
      </w:pPr>
      <w:r w:rsidRPr="00026C36">
        <w:rPr>
          <w:rFonts w:ascii="Arial" w:hAnsi="Arial" w:cs="Arial"/>
        </w:rPr>
        <w:t>Beneficios: el incremento del índice de desempeño institucional aporta al cumplimiento de los objetivos y los planes institucionales para resolver las necesidades y problemas de los ciudadanos con integridad y calidad en el mantenimiento y rehabilitación de las vías.</w:t>
      </w:r>
    </w:p>
    <w:p w14:paraId="19CC1711" w14:textId="77777777" w:rsidR="00EE72CA" w:rsidRPr="00D7759C" w:rsidRDefault="00EE72CA" w:rsidP="00EE72CA">
      <w:pPr>
        <w:spacing w:after="0" w:line="240" w:lineRule="auto"/>
        <w:jc w:val="both"/>
        <w:rPr>
          <w:rFonts w:ascii="Arial" w:hAnsi="Arial" w:cs="Arial"/>
        </w:rPr>
      </w:pPr>
    </w:p>
    <w:p w14:paraId="459D9F72" w14:textId="77777777" w:rsidR="00EE72CA" w:rsidRPr="00FF7BAB" w:rsidRDefault="00EE72CA" w:rsidP="00B2159B">
      <w:pPr>
        <w:pStyle w:val="Prrafodelista"/>
        <w:numPr>
          <w:ilvl w:val="0"/>
          <w:numId w:val="59"/>
        </w:numPr>
        <w:jc w:val="both"/>
        <w:rPr>
          <w:rFonts w:ascii="Arial" w:hAnsi="Arial" w:cs="Arial"/>
          <w:b/>
        </w:rPr>
      </w:pPr>
      <w:bookmarkStart w:id="79" w:name="_Toc63761118"/>
      <w:bookmarkStart w:id="80" w:name="_Toc125724077"/>
      <w:r w:rsidRPr="00FF7BAB">
        <w:rPr>
          <w:rFonts w:ascii="Arial" w:hAnsi="Arial" w:cs="Arial"/>
          <w:b/>
        </w:rPr>
        <w:t>Metas del proyecto de inversión:</w:t>
      </w:r>
      <w:bookmarkEnd w:id="79"/>
      <w:bookmarkEnd w:id="80"/>
    </w:p>
    <w:p w14:paraId="4AFAC210" w14:textId="77777777" w:rsidR="00EE72CA" w:rsidRPr="0062798D" w:rsidRDefault="00EE72CA" w:rsidP="00EE72CA">
      <w:pPr>
        <w:spacing w:after="0" w:line="240" w:lineRule="auto"/>
        <w:jc w:val="both"/>
        <w:rPr>
          <w:rFonts w:ascii="Arial" w:hAnsi="Arial" w:cs="Arial"/>
        </w:rPr>
      </w:pPr>
    </w:p>
    <w:p w14:paraId="10F3BE00" w14:textId="257390B4" w:rsidR="00EE72CA" w:rsidRPr="00D20ACC" w:rsidRDefault="00D20ACC" w:rsidP="00D20ACC">
      <w:pPr>
        <w:pStyle w:val="Descripcin"/>
        <w:jc w:val="center"/>
        <w:rPr>
          <w:rFonts w:ascii="Arial" w:hAnsi="Arial" w:cs="Arial"/>
          <w:b w:val="0"/>
          <w:i/>
          <w:iCs/>
          <w:sz w:val="18"/>
          <w:szCs w:val="18"/>
        </w:rPr>
      </w:pPr>
      <w:bookmarkStart w:id="81" w:name="_Toc126954761"/>
      <w:r w:rsidRPr="00D20ACC">
        <w:rPr>
          <w:rFonts w:ascii="Arial" w:hAnsi="Arial" w:cs="Arial"/>
          <w:b w:val="0"/>
          <w:sz w:val="18"/>
          <w:szCs w:val="18"/>
        </w:rPr>
        <w:t xml:space="preserve">Tabla </w:t>
      </w:r>
      <w:r w:rsidRPr="00D20ACC">
        <w:rPr>
          <w:rFonts w:ascii="Arial" w:hAnsi="Arial" w:cs="Arial"/>
          <w:b w:val="0"/>
          <w:sz w:val="18"/>
          <w:szCs w:val="18"/>
        </w:rPr>
        <w:fldChar w:fldCharType="begin"/>
      </w:r>
      <w:r w:rsidRPr="00D20ACC">
        <w:rPr>
          <w:rFonts w:ascii="Arial" w:hAnsi="Arial" w:cs="Arial"/>
          <w:b w:val="0"/>
          <w:sz w:val="18"/>
          <w:szCs w:val="18"/>
        </w:rPr>
        <w:instrText xml:space="preserve"> SEQ Tabla \* ARABIC </w:instrText>
      </w:r>
      <w:r w:rsidRPr="00D20ACC">
        <w:rPr>
          <w:rFonts w:ascii="Arial" w:hAnsi="Arial" w:cs="Arial"/>
          <w:b w:val="0"/>
          <w:sz w:val="18"/>
          <w:szCs w:val="18"/>
        </w:rPr>
        <w:fldChar w:fldCharType="separate"/>
      </w:r>
      <w:r w:rsidR="00E26346">
        <w:rPr>
          <w:rFonts w:ascii="Arial" w:hAnsi="Arial" w:cs="Arial"/>
          <w:b w:val="0"/>
          <w:noProof/>
          <w:sz w:val="18"/>
          <w:szCs w:val="18"/>
        </w:rPr>
        <w:t>17</w:t>
      </w:r>
      <w:r w:rsidRPr="00D20ACC">
        <w:rPr>
          <w:rFonts w:ascii="Arial" w:hAnsi="Arial" w:cs="Arial"/>
          <w:b w:val="0"/>
          <w:sz w:val="18"/>
          <w:szCs w:val="18"/>
        </w:rPr>
        <w:fldChar w:fldCharType="end"/>
      </w:r>
      <w:r w:rsidRPr="00D20ACC">
        <w:rPr>
          <w:rFonts w:ascii="Arial" w:hAnsi="Arial" w:cs="Arial"/>
          <w:b w:val="0"/>
          <w:sz w:val="18"/>
          <w:szCs w:val="18"/>
        </w:rPr>
        <w:t>.</w:t>
      </w:r>
      <w:r w:rsidR="00EE72CA" w:rsidRPr="00D20ACC">
        <w:rPr>
          <w:rFonts w:ascii="Arial" w:hAnsi="Arial" w:cs="Arial"/>
          <w:b w:val="0"/>
          <w:sz w:val="18"/>
          <w:szCs w:val="18"/>
        </w:rPr>
        <w:t xml:space="preserve"> Avance metas proyecto 7859</w:t>
      </w:r>
      <w:bookmarkEnd w:id="81"/>
    </w:p>
    <w:tbl>
      <w:tblPr>
        <w:tblW w:w="52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8"/>
        <w:gridCol w:w="2125"/>
        <w:gridCol w:w="1410"/>
        <w:gridCol w:w="1194"/>
        <w:gridCol w:w="1137"/>
      </w:tblGrid>
      <w:tr w:rsidR="00EE72CA" w:rsidRPr="0062798D" w14:paraId="57CE99A7" w14:textId="77777777" w:rsidTr="60D5E455">
        <w:trPr>
          <w:trHeight w:val="255"/>
          <w:tblHeader/>
        </w:trPr>
        <w:tc>
          <w:tcPr>
            <w:tcW w:w="5000" w:type="pct"/>
            <w:gridSpan w:val="5"/>
            <w:shd w:val="clear" w:color="auto" w:fill="BFBFBF" w:themeFill="background1" w:themeFillShade="BF"/>
          </w:tcPr>
          <w:p w14:paraId="71CCC5D6" w14:textId="77777777" w:rsidR="00EE72CA" w:rsidRPr="0062798D" w:rsidRDefault="00EE72CA" w:rsidP="00586A29">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Proyecto 7859. Fortalecimiento institucional</w:t>
            </w:r>
          </w:p>
        </w:tc>
      </w:tr>
      <w:tr w:rsidR="00EE72CA" w:rsidRPr="0062798D" w14:paraId="37D4BC50" w14:textId="77777777" w:rsidTr="60D5E455">
        <w:trPr>
          <w:trHeight w:val="255"/>
          <w:tblHeader/>
        </w:trPr>
        <w:tc>
          <w:tcPr>
            <w:tcW w:w="5000" w:type="pct"/>
            <w:gridSpan w:val="5"/>
            <w:shd w:val="clear" w:color="auto" w:fill="BFBFBF" w:themeFill="background1" w:themeFillShade="BF"/>
            <w:hideMark/>
          </w:tcPr>
          <w:p w14:paraId="2BE97FB3" w14:textId="77777777" w:rsidR="00EE72CA" w:rsidRPr="0062798D" w:rsidRDefault="00EE72CA" w:rsidP="00586A29">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Propósito 5. Construir Bogotá - región con gobierno abierto, transparente y ciudadanía consciente</w:t>
            </w:r>
          </w:p>
        </w:tc>
      </w:tr>
      <w:tr w:rsidR="00EE72CA" w:rsidRPr="0062798D" w14:paraId="483AB2B7" w14:textId="77777777" w:rsidTr="60D5E455">
        <w:trPr>
          <w:trHeight w:val="255"/>
          <w:tblHeader/>
        </w:trPr>
        <w:tc>
          <w:tcPr>
            <w:tcW w:w="5000" w:type="pct"/>
            <w:gridSpan w:val="5"/>
            <w:shd w:val="clear" w:color="auto" w:fill="BFBFBF" w:themeFill="background1" w:themeFillShade="BF"/>
            <w:hideMark/>
          </w:tcPr>
          <w:p w14:paraId="77490B12" w14:textId="77777777" w:rsidR="00EE72CA" w:rsidRPr="0062798D" w:rsidRDefault="00EE72CA" w:rsidP="00586A29">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Programa 56. Gestión pública efectiva</w:t>
            </w:r>
          </w:p>
        </w:tc>
      </w:tr>
      <w:tr w:rsidR="00EE72CA" w:rsidRPr="0062798D" w14:paraId="108F6FB1" w14:textId="77777777" w:rsidTr="60D5E455">
        <w:trPr>
          <w:trHeight w:val="345"/>
          <w:tblHeader/>
        </w:trPr>
        <w:tc>
          <w:tcPr>
            <w:tcW w:w="3111" w:type="pct"/>
            <w:gridSpan w:val="2"/>
            <w:shd w:val="clear" w:color="auto" w:fill="BFBFBF" w:themeFill="background1" w:themeFillShade="BF"/>
            <w:vAlign w:val="center"/>
            <w:hideMark/>
          </w:tcPr>
          <w:p w14:paraId="0EE6F604" w14:textId="77777777" w:rsidR="00EE72CA" w:rsidRPr="0062798D" w:rsidRDefault="00EE72CA" w:rsidP="00586A29">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META PROYECTO</w:t>
            </w:r>
          </w:p>
        </w:tc>
        <w:tc>
          <w:tcPr>
            <w:tcW w:w="712" w:type="pct"/>
            <w:shd w:val="clear" w:color="auto" w:fill="BFBFBF" w:themeFill="background1" w:themeFillShade="BF"/>
            <w:vAlign w:val="center"/>
            <w:hideMark/>
          </w:tcPr>
          <w:p w14:paraId="4D78C1A2" w14:textId="77777777" w:rsidR="00EE72CA" w:rsidRPr="0062798D" w:rsidRDefault="00EE72CA" w:rsidP="00586A29">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PROGRAMADO</w:t>
            </w:r>
          </w:p>
        </w:tc>
        <w:tc>
          <w:tcPr>
            <w:tcW w:w="603" w:type="pct"/>
            <w:shd w:val="clear" w:color="auto" w:fill="BFBFBF" w:themeFill="background1" w:themeFillShade="BF"/>
            <w:vAlign w:val="center"/>
            <w:hideMark/>
          </w:tcPr>
          <w:p w14:paraId="2CA936F3" w14:textId="77777777" w:rsidR="00EE72CA" w:rsidRPr="0062798D" w:rsidRDefault="00EE72CA" w:rsidP="00586A29">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EJECUTADO</w:t>
            </w:r>
          </w:p>
        </w:tc>
        <w:tc>
          <w:tcPr>
            <w:tcW w:w="574" w:type="pct"/>
            <w:shd w:val="clear" w:color="auto" w:fill="BFBFBF" w:themeFill="background1" w:themeFillShade="BF"/>
            <w:vAlign w:val="center"/>
            <w:hideMark/>
          </w:tcPr>
          <w:p w14:paraId="72ADCC9C" w14:textId="77777777" w:rsidR="00EE72CA" w:rsidRPr="0062798D" w:rsidRDefault="00EE72CA" w:rsidP="00586A29">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 DE EJECUCIÓN</w:t>
            </w:r>
          </w:p>
        </w:tc>
      </w:tr>
      <w:tr w:rsidR="00EE72CA" w:rsidRPr="0062798D" w14:paraId="6BF64902" w14:textId="77777777" w:rsidTr="60D5E455">
        <w:trPr>
          <w:trHeight w:val="255"/>
        </w:trPr>
        <w:tc>
          <w:tcPr>
            <w:tcW w:w="2038" w:type="pct"/>
            <w:vMerge w:val="restart"/>
            <w:shd w:val="clear" w:color="auto" w:fill="auto"/>
            <w:vAlign w:val="center"/>
            <w:hideMark/>
          </w:tcPr>
          <w:p w14:paraId="69BC85E2" w14:textId="77777777" w:rsidR="00EE72CA" w:rsidRPr="0062798D" w:rsidRDefault="00EE72CA" w:rsidP="00586A29">
            <w:pPr>
              <w:spacing w:after="0" w:line="240" w:lineRule="auto"/>
              <w:rPr>
                <w:rFonts w:ascii="Arial" w:hAnsi="Arial" w:cs="Arial"/>
                <w:sz w:val="15"/>
                <w:szCs w:val="15"/>
                <w:lang w:eastAsia="es-CO"/>
              </w:rPr>
            </w:pPr>
            <w:r w:rsidRPr="5A4FB8CD">
              <w:rPr>
                <w:rFonts w:ascii="Arial" w:hAnsi="Arial" w:cs="Arial"/>
                <w:sz w:val="15"/>
                <w:szCs w:val="15"/>
                <w:lang w:eastAsia="es-CO"/>
              </w:rPr>
              <w:t>Aumentar 89,43 puntos el índice de satisfacción al usuario</w:t>
            </w:r>
          </w:p>
        </w:tc>
        <w:tc>
          <w:tcPr>
            <w:tcW w:w="1073" w:type="pct"/>
            <w:shd w:val="clear" w:color="auto" w:fill="auto"/>
            <w:vAlign w:val="center"/>
            <w:hideMark/>
          </w:tcPr>
          <w:p w14:paraId="00690BDE" w14:textId="77777777" w:rsidR="00EE72CA" w:rsidRPr="0062798D" w:rsidRDefault="00EE72CA" w:rsidP="00586A29">
            <w:pPr>
              <w:spacing w:after="0" w:line="240" w:lineRule="auto"/>
              <w:rPr>
                <w:rFonts w:ascii="Arial" w:hAnsi="Arial" w:cs="Arial"/>
                <w:sz w:val="15"/>
                <w:szCs w:val="15"/>
                <w:lang w:eastAsia="es-CO"/>
              </w:rPr>
            </w:pPr>
            <w:r w:rsidRPr="5A4FB8CD">
              <w:rPr>
                <w:rFonts w:ascii="Arial" w:hAnsi="Arial" w:cs="Arial"/>
                <w:sz w:val="15"/>
                <w:szCs w:val="15"/>
                <w:lang w:eastAsia="es-CO"/>
              </w:rPr>
              <w:t>Magnitud física</w:t>
            </w:r>
          </w:p>
        </w:tc>
        <w:tc>
          <w:tcPr>
            <w:tcW w:w="712" w:type="pct"/>
            <w:shd w:val="clear" w:color="auto" w:fill="auto"/>
            <w:noWrap/>
            <w:vAlign w:val="center"/>
            <w:hideMark/>
          </w:tcPr>
          <w:p w14:paraId="58F8F22D" w14:textId="77777777" w:rsidR="00EE72CA" w:rsidRPr="00026C36" w:rsidRDefault="00EE72CA" w:rsidP="00586A29">
            <w:pPr>
              <w:spacing w:after="0" w:line="240" w:lineRule="auto"/>
              <w:jc w:val="center"/>
              <w:rPr>
                <w:rFonts w:ascii="Arial" w:hAnsi="Arial" w:cs="Arial"/>
                <w:sz w:val="15"/>
                <w:szCs w:val="15"/>
                <w:lang w:eastAsia="es-CO"/>
              </w:rPr>
            </w:pPr>
            <w:r w:rsidRPr="00026C36">
              <w:rPr>
                <w:rFonts w:ascii="Arial" w:hAnsi="Arial" w:cs="Arial"/>
                <w:sz w:val="15"/>
                <w:szCs w:val="15"/>
                <w:lang w:eastAsia="es-CO"/>
              </w:rPr>
              <w:t>87,43</w:t>
            </w:r>
          </w:p>
        </w:tc>
        <w:tc>
          <w:tcPr>
            <w:tcW w:w="603" w:type="pct"/>
            <w:shd w:val="clear" w:color="auto" w:fill="auto"/>
            <w:noWrap/>
            <w:vAlign w:val="center"/>
            <w:hideMark/>
          </w:tcPr>
          <w:p w14:paraId="616FA0D5" w14:textId="77777777" w:rsidR="00EE72CA" w:rsidRPr="00026C36" w:rsidRDefault="00EE72CA" w:rsidP="00586A29">
            <w:pPr>
              <w:spacing w:after="0" w:line="240" w:lineRule="auto"/>
              <w:jc w:val="center"/>
              <w:rPr>
                <w:rFonts w:ascii="Arial" w:hAnsi="Arial" w:cs="Arial"/>
                <w:sz w:val="15"/>
                <w:szCs w:val="15"/>
                <w:lang w:eastAsia="es-CO"/>
              </w:rPr>
            </w:pPr>
            <w:r w:rsidRPr="23E5C52F">
              <w:rPr>
                <w:rFonts w:ascii="Arial" w:hAnsi="Arial" w:cs="Arial"/>
                <w:sz w:val="15"/>
                <w:szCs w:val="15"/>
                <w:lang w:eastAsia="es-CO"/>
              </w:rPr>
              <w:t>84,72</w:t>
            </w:r>
          </w:p>
        </w:tc>
        <w:tc>
          <w:tcPr>
            <w:tcW w:w="574" w:type="pct"/>
            <w:shd w:val="clear" w:color="auto" w:fill="auto"/>
            <w:noWrap/>
            <w:vAlign w:val="center"/>
            <w:hideMark/>
          </w:tcPr>
          <w:p w14:paraId="1279F69B" w14:textId="77777777" w:rsidR="00EE72CA" w:rsidRPr="00026C36" w:rsidRDefault="00EE72CA" w:rsidP="00586A29">
            <w:pPr>
              <w:spacing w:after="0" w:line="240" w:lineRule="auto"/>
              <w:jc w:val="center"/>
              <w:rPr>
                <w:rFonts w:ascii="Arial" w:hAnsi="Arial" w:cs="Arial"/>
                <w:sz w:val="15"/>
                <w:szCs w:val="15"/>
                <w:lang w:eastAsia="es-CO"/>
              </w:rPr>
            </w:pPr>
            <w:r w:rsidRPr="23E5C52F">
              <w:rPr>
                <w:rFonts w:ascii="Arial" w:hAnsi="Arial" w:cs="Arial"/>
                <w:sz w:val="15"/>
                <w:szCs w:val="15"/>
                <w:lang w:eastAsia="es-CO"/>
              </w:rPr>
              <w:t>96,90%</w:t>
            </w:r>
          </w:p>
        </w:tc>
      </w:tr>
      <w:tr w:rsidR="00EE72CA" w:rsidRPr="0062798D" w14:paraId="1C81D088" w14:textId="77777777" w:rsidTr="60D5E455">
        <w:trPr>
          <w:trHeight w:val="275"/>
        </w:trPr>
        <w:tc>
          <w:tcPr>
            <w:tcW w:w="2038" w:type="pct"/>
            <w:vMerge/>
            <w:vAlign w:val="center"/>
            <w:hideMark/>
          </w:tcPr>
          <w:p w14:paraId="625BD47A" w14:textId="77777777" w:rsidR="00EE72CA" w:rsidRPr="0062798D" w:rsidRDefault="00EE72CA" w:rsidP="00586A29">
            <w:pPr>
              <w:spacing w:after="0" w:line="240" w:lineRule="auto"/>
              <w:rPr>
                <w:rFonts w:ascii="Arial" w:hAnsi="Arial" w:cs="Arial"/>
                <w:color w:val="FF0000"/>
                <w:sz w:val="15"/>
                <w:szCs w:val="15"/>
                <w:lang w:eastAsia="es-CO"/>
              </w:rPr>
            </w:pPr>
          </w:p>
        </w:tc>
        <w:tc>
          <w:tcPr>
            <w:tcW w:w="1073" w:type="pct"/>
            <w:shd w:val="clear" w:color="auto" w:fill="auto"/>
            <w:vAlign w:val="center"/>
            <w:hideMark/>
          </w:tcPr>
          <w:p w14:paraId="77F324CF" w14:textId="77777777" w:rsidR="00EE72CA" w:rsidRPr="0062798D" w:rsidRDefault="00EE72CA" w:rsidP="00586A29">
            <w:pPr>
              <w:spacing w:after="0" w:line="240" w:lineRule="auto"/>
              <w:rPr>
                <w:rFonts w:ascii="Arial" w:hAnsi="Arial" w:cs="Arial"/>
                <w:sz w:val="15"/>
                <w:szCs w:val="15"/>
                <w:lang w:eastAsia="es-CO"/>
              </w:rPr>
            </w:pPr>
            <w:r w:rsidRPr="5A4FB8CD">
              <w:rPr>
                <w:rFonts w:ascii="Arial" w:hAnsi="Arial" w:cs="Arial"/>
                <w:sz w:val="15"/>
                <w:szCs w:val="15"/>
                <w:lang w:eastAsia="es-CO"/>
              </w:rPr>
              <w:t>Recursos presupuestales</w:t>
            </w:r>
          </w:p>
        </w:tc>
        <w:tc>
          <w:tcPr>
            <w:tcW w:w="712" w:type="pct"/>
            <w:shd w:val="clear" w:color="auto" w:fill="auto"/>
            <w:noWrap/>
            <w:vAlign w:val="center"/>
            <w:hideMark/>
          </w:tcPr>
          <w:p w14:paraId="45D806E5" w14:textId="77777777" w:rsidR="00EE72CA" w:rsidRPr="00026C36" w:rsidRDefault="00EE72CA" w:rsidP="00586A29">
            <w:pPr>
              <w:spacing w:after="0" w:line="240" w:lineRule="auto"/>
              <w:jc w:val="center"/>
              <w:rPr>
                <w:rFonts w:ascii="Arial" w:hAnsi="Arial" w:cs="Arial"/>
                <w:b/>
                <w:bCs/>
                <w:sz w:val="15"/>
                <w:szCs w:val="15"/>
                <w:lang w:eastAsia="es-CO"/>
              </w:rPr>
            </w:pPr>
            <w:r w:rsidRPr="23E5C52F">
              <w:rPr>
                <w:rFonts w:ascii="Arial" w:hAnsi="Arial" w:cs="Arial"/>
                <w:sz w:val="15"/>
                <w:szCs w:val="15"/>
                <w:lang w:eastAsia="es-CO"/>
              </w:rPr>
              <w:t>$363</w:t>
            </w:r>
          </w:p>
        </w:tc>
        <w:tc>
          <w:tcPr>
            <w:tcW w:w="603" w:type="pct"/>
            <w:shd w:val="clear" w:color="auto" w:fill="auto"/>
            <w:noWrap/>
            <w:vAlign w:val="center"/>
            <w:hideMark/>
          </w:tcPr>
          <w:p w14:paraId="0B8D5609" w14:textId="77777777" w:rsidR="00EE72CA" w:rsidRPr="00026C36" w:rsidRDefault="00EE72CA" w:rsidP="00586A29">
            <w:pPr>
              <w:spacing w:after="0" w:line="240" w:lineRule="auto"/>
              <w:jc w:val="center"/>
              <w:rPr>
                <w:rFonts w:ascii="Arial" w:hAnsi="Arial" w:cs="Arial"/>
                <w:sz w:val="15"/>
                <w:szCs w:val="15"/>
                <w:lang w:eastAsia="es-CO"/>
              </w:rPr>
            </w:pPr>
            <w:r w:rsidRPr="23E5C52F">
              <w:rPr>
                <w:rFonts w:ascii="Arial" w:hAnsi="Arial" w:cs="Arial"/>
                <w:sz w:val="15"/>
                <w:szCs w:val="15"/>
                <w:lang w:eastAsia="es-CO"/>
              </w:rPr>
              <w:t>$293</w:t>
            </w:r>
          </w:p>
        </w:tc>
        <w:tc>
          <w:tcPr>
            <w:tcW w:w="574" w:type="pct"/>
            <w:shd w:val="clear" w:color="auto" w:fill="auto"/>
            <w:noWrap/>
            <w:vAlign w:val="center"/>
            <w:hideMark/>
          </w:tcPr>
          <w:p w14:paraId="482A5EC0" w14:textId="77777777" w:rsidR="00EE72CA" w:rsidRPr="00026C36" w:rsidRDefault="00EE72CA" w:rsidP="00586A29">
            <w:pPr>
              <w:spacing w:after="0" w:line="240" w:lineRule="auto"/>
              <w:jc w:val="center"/>
              <w:rPr>
                <w:rFonts w:ascii="Arial" w:hAnsi="Arial" w:cs="Arial"/>
                <w:sz w:val="15"/>
                <w:szCs w:val="15"/>
                <w:lang w:eastAsia="es-CO"/>
              </w:rPr>
            </w:pPr>
            <w:r w:rsidRPr="23E5C52F">
              <w:rPr>
                <w:rFonts w:ascii="Arial" w:hAnsi="Arial" w:cs="Arial"/>
                <w:sz w:val="15"/>
                <w:szCs w:val="15"/>
                <w:lang w:eastAsia="es-CO"/>
              </w:rPr>
              <w:t>80,77%</w:t>
            </w:r>
          </w:p>
        </w:tc>
      </w:tr>
      <w:tr w:rsidR="00EE72CA" w:rsidRPr="0062798D" w14:paraId="12529A8C" w14:textId="77777777" w:rsidTr="60D5E455">
        <w:trPr>
          <w:trHeight w:val="255"/>
        </w:trPr>
        <w:tc>
          <w:tcPr>
            <w:tcW w:w="2038" w:type="pct"/>
            <w:vMerge w:val="restart"/>
            <w:shd w:val="clear" w:color="auto" w:fill="auto"/>
            <w:vAlign w:val="center"/>
            <w:hideMark/>
          </w:tcPr>
          <w:p w14:paraId="3B29B0A5" w14:textId="77777777" w:rsidR="00EE72CA" w:rsidRPr="0062798D" w:rsidRDefault="00EE72CA" w:rsidP="00586A29">
            <w:pPr>
              <w:spacing w:after="0" w:line="240" w:lineRule="auto"/>
              <w:rPr>
                <w:rFonts w:ascii="Arial" w:hAnsi="Arial" w:cs="Arial"/>
                <w:sz w:val="15"/>
                <w:szCs w:val="15"/>
                <w:lang w:eastAsia="es-CO"/>
              </w:rPr>
            </w:pPr>
            <w:r w:rsidRPr="5A4FB8CD">
              <w:rPr>
                <w:rFonts w:ascii="Arial" w:hAnsi="Arial" w:cs="Arial"/>
                <w:sz w:val="15"/>
                <w:szCs w:val="15"/>
                <w:lang w:eastAsia="es-CO"/>
              </w:rPr>
              <w:t>Fortalecer 1 sistema de gestión para la UAERMV</w:t>
            </w:r>
            <w:r>
              <w:br/>
            </w:r>
          </w:p>
        </w:tc>
        <w:tc>
          <w:tcPr>
            <w:tcW w:w="1073" w:type="pct"/>
            <w:shd w:val="clear" w:color="auto" w:fill="auto"/>
            <w:vAlign w:val="center"/>
            <w:hideMark/>
          </w:tcPr>
          <w:p w14:paraId="496A8F78" w14:textId="77777777" w:rsidR="00EE72CA" w:rsidRPr="0062798D" w:rsidRDefault="00EE72CA" w:rsidP="00586A29">
            <w:pPr>
              <w:spacing w:after="0" w:line="240" w:lineRule="auto"/>
              <w:rPr>
                <w:rFonts w:ascii="Arial" w:hAnsi="Arial" w:cs="Arial"/>
                <w:sz w:val="15"/>
                <w:szCs w:val="15"/>
                <w:lang w:eastAsia="es-CO"/>
              </w:rPr>
            </w:pPr>
            <w:r w:rsidRPr="5A4FB8CD">
              <w:rPr>
                <w:rFonts w:ascii="Arial" w:hAnsi="Arial" w:cs="Arial"/>
                <w:sz w:val="15"/>
                <w:szCs w:val="15"/>
                <w:lang w:eastAsia="es-CO"/>
              </w:rPr>
              <w:t>Magnitud física</w:t>
            </w:r>
          </w:p>
        </w:tc>
        <w:tc>
          <w:tcPr>
            <w:tcW w:w="712" w:type="pct"/>
            <w:shd w:val="clear" w:color="auto" w:fill="auto"/>
            <w:noWrap/>
            <w:vAlign w:val="center"/>
            <w:hideMark/>
          </w:tcPr>
          <w:p w14:paraId="180ECD28" w14:textId="77777777" w:rsidR="00EE72CA" w:rsidRPr="00026C36" w:rsidRDefault="00EE72CA" w:rsidP="00586A29">
            <w:pPr>
              <w:spacing w:after="0" w:line="240" w:lineRule="auto"/>
              <w:jc w:val="center"/>
              <w:rPr>
                <w:rFonts w:ascii="Arial" w:hAnsi="Arial" w:cs="Arial"/>
                <w:sz w:val="15"/>
                <w:szCs w:val="15"/>
                <w:lang w:eastAsia="es-CO"/>
              </w:rPr>
            </w:pPr>
            <w:r w:rsidRPr="00026C36">
              <w:rPr>
                <w:rFonts w:ascii="Arial" w:hAnsi="Arial" w:cs="Arial"/>
                <w:sz w:val="15"/>
                <w:szCs w:val="15"/>
                <w:lang w:eastAsia="es-CO"/>
              </w:rPr>
              <w:t>1</w:t>
            </w:r>
            <w:r>
              <w:rPr>
                <w:rFonts w:ascii="Arial" w:hAnsi="Arial" w:cs="Arial"/>
                <w:sz w:val="15"/>
                <w:szCs w:val="15"/>
                <w:lang w:eastAsia="es-CO"/>
              </w:rPr>
              <w:t>,00</w:t>
            </w:r>
          </w:p>
        </w:tc>
        <w:tc>
          <w:tcPr>
            <w:tcW w:w="603" w:type="pct"/>
            <w:shd w:val="clear" w:color="auto" w:fill="auto"/>
            <w:noWrap/>
            <w:vAlign w:val="center"/>
            <w:hideMark/>
          </w:tcPr>
          <w:p w14:paraId="0AE133DA" w14:textId="77777777" w:rsidR="00EE72CA" w:rsidRPr="00026C36" w:rsidRDefault="00EE72CA" w:rsidP="00586A29">
            <w:pPr>
              <w:spacing w:after="0" w:line="240" w:lineRule="auto"/>
              <w:jc w:val="center"/>
              <w:rPr>
                <w:rFonts w:ascii="Arial" w:hAnsi="Arial" w:cs="Arial"/>
                <w:sz w:val="15"/>
                <w:szCs w:val="15"/>
                <w:lang w:eastAsia="es-CO"/>
              </w:rPr>
            </w:pPr>
            <w:r w:rsidRPr="23E5C52F">
              <w:rPr>
                <w:rFonts w:ascii="Arial" w:hAnsi="Arial" w:cs="Arial"/>
                <w:sz w:val="15"/>
                <w:szCs w:val="15"/>
                <w:lang w:eastAsia="es-CO"/>
              </w:rPr>
              <w:t>1,00</w:t>
            </w:r>
          </w:p>
        </w:tc>
        <w:tc>
          <w:tcPr>
            <w:tcW w:w="574" w:type="pct"/>
            <w:shd w:val="clear" w:color="auto" w:fill="auto"/>
            <w:noWrap/>
            <w:vAlign w:val="center"/>
            <w:hideMark/>
          </w:tcPr>
          <w:p w14:paraId="7C8EEE22" w14:textId="77777777" w:rsidR="00EE72CA" w:rsidRPr="00026C36" w:rsidRDefault="00EE72CA" w:rsidP="00586A29">
            <w:pPr>
              <w:spacing w:after="0" w:line="240" w:lineRule="auto"/>
              <w:jc w:val="center"/>
              <w:rPr>
                <w:rFonts w:ascii="Arial" w:hAnsi="Arial" w:cs="Arial"/>
                <w:sz w:val="15"/>
                <w:szCs w:val="15"/>
                <w:lang w:eastAsia="es-CO"/>
              </w:rPr>
            </w:pPr>
            <w:r w:rsidRPr="23E5C52F">
              <w:rPr>
                <w:rFonts w:ascii="Arial" w:hAnsi="Arial" w:cs="Arial"/>
                <w:sz w:val="15"/>
                <w:szCs w:val="15"/>
                <w:lang w:eastAsia="es-CO"/>
              </w:rPr>
              <w:t>100%</w:t>
            </w:r>
          </w:p>
        </w:tc>
      </w:tr>
      <w:tr w:rsidR="00EE72CA" w:rsidRPr="0062798D" w14:paraId="76DAAFBB" w14:textId="77777777" w:rsidTr="60D5E455">
        <w:trPr>
          <w:trHeight w:val="296"/>
        </w:trPr>
        <w:tc>
          <w:tcPr>
            <w:tcW w:w="2038" w:type="pct"/>
            <w:vMerge/>
            <w:vAlign w:val="center"/>
            <w:hideMark/>
          </w:tcPr>
          <w:p w14:paraId="05FF9AA5" w14:textId="77777777" w:rsidR="00EE72CA" w:rsidRPr="0062798D" w:rsidRDefault="00EE72CA" w:rsidP="00586A29">
            <w:pPr>
              <w:spacing w:after="0" w:line="240" w:lineRule="auto"/>
              <w:rPr>
                <w:rFonts w:ascii="Arial" w:hAnsi="Arial" w:cs="Arial"/>
                <w:color w:val="FF0000"/>
                <w:sz w:val="15"/>
                <w:szCs w:val="15"/>
                <w:lang w:eastAsia="es-CO"/>
              </w:rPr>
            </w:pPr>
          </w:p>
        </w:tc>
        <w:tc>
          <w:tcPr>
            <w:tcW w:w="1073" w:type="pct"/>
            <w:shd w:val="clear" w:color="auto" w:fill="auto"/>
            <w:vAlign w:val="center"/>
            <w:hideMark/>
          </w:tcPr>
          <w:p w14:paraId="39DC5EBE" w14:textId="77777777" w:rsidR="00EE72CA" w:rsidRPr="0062798D" w:rsidRDefault="00EE72CA" w:rsidP="00586A29">
            <w:pPr>
              <w:spacing w:after="0" w:line="240" w:lineRule="auto"/>
              <w:rPr>
                <w:rFonts w:ascii="Arial" w:hAnsi="Arial" w:cs="Arial"/>
                <w:sz w:val="15"/>
                <w:szCs w:val="15"/>
                <w:lang w:eastAsia="es-CO"/>
              </w:rPr>
            </w:pPr>
            <w:r w:rsidRPr="5A4FB8CD">
              <w:rPr>
                <w:rFonts w:ascii="Arial" w:hAnsi="Arial" w:cs="Arial"/>
                <w:sz w:val="15"/>
                <w:szCs w:val="15"/>
                <w:lang w:eastAsia="es-CO"/>
              </w:rPr>
              <w:t>Recursos presupuestales</w:t>
            </w:r>
          </w:p>
        </w:tc>
        <w:tc>
          <w:tcPr>
            <w:tcW w:w="712" w:type="pct"/>
            <w:shd w:val="clear" w:color="auto" w:fill="auto"/>
            <w:noWrap/>
            <w:vAlign w:val="center"/>
            <w:hideMark/>
          </w:tcPr>
          <w:p w14:paraId="562B7EB5" w14:textId="77777777" w:rsidR="00EE72CA" w:rsidRPr="00026C36" w:rsidRDefault="00EE72CA" w:rsidP="00586A29">
            <w:pPr>
              <w:spacing w:after="0" w:line="240" w:lineRule="auto"/>
              <w:jc w:val="center"/>
              <w:rPr>
                <w:rFonts w:ascii="Arial" w:hAnsi="Arial" w:cs="Arial"/>
                <w:b/>
                <w:bCs/>
                <w:sz w:val="15"/>
                <w:szCs w:val="15"/>
                <w:lang w:eastAsia="es-CO"/>
              </w:rPr>
            </w:pPr>
            <w:r w:rsidRPr="23E5C52F">
              <w:rPr>
                <w:rFonts w:ascii="Arial" w:hAnsi="Arial" w:cs="Arial"/>
                <w:sz w:val="15"/>
                <w:szCs w:val="15"/>
                <w:lang w:eastAsia="es-CO"/>
              </w:rPr>
              <w:t>$11.919*</w:t>
            </w:r>
          </w:p>
        </w:tc>
        <w:tc>
          <w:tcPr>
            <w:tcW w:w="603" w:type="pct"/>
            <w:shd w:val="clear" w:color="auto" w:fill="auto"/>
            <w:noWrap/>
            <w:vAlign w:val="center"/>
            <w:hideMark/>
          </w:tcPr>
          <w:p w14:paraId="5DA8BDDE" w14:textId="77777777" w:rsidR="00EE72CA" w:rsidRPr="00026C36" w:rsidRDefault="00EE72CA" w:rsidP="00586A29">
            <w:pPr>
              <w:spacing w:after="0" w:line="240" w:lineRule="auto"/>
              <w:jc w:val="center"/>
              <w:rPr>
                <w:rFonts w:ascii="Arial" w:hAnsi="Arial" w:cs="Arial"/>
                <w:b/>
                <w:bCs/>
                <w:sz w:val="15"/>
                <w:szCs w:val="15"/>
                <w:lang w:eastAsia="es-CO"/>
              </w:rPr>
            </w:pPr>
            <w:r w:rsidRPr="23E5C52F">
              <w:rPr>
                <w:rFonts w:ascii="Arial" w:hAnsi="Arial" w:cs="Arial"/>
                <w:sz w:val="15"/>
                <w:szCs w:val="15"/>
                <w:lang w:eastAsia="es-CO"/>
              </w:rPr>
              <w:t>$11.725*</w:t>
            </w:r>
          </w:p>
        </w:tc>
        <w:tc>
          <w:tcPr>
            <w:tcW w:w="574" w:type="pct"/>
            <w:shd w:val="clear" w:color="auto" w:fill="auto"/>
            <w:noWrap/>
            <w:vAlign w:val="center"/>
            <w:hideMark/>
          </w:tcPr>
          <w:p w14:paraId="2D88DEDE" w14:textId="77777777" w:rsidR="00EE72CA" w:rsidRPr="00026C36" w:rsidRDefault="00EE72CA" w:rsidP="00586A29">
            <w:pPr>
              <w:spacing w:after="0" w:line="240" w:lineRule="auto"/>
              <w:jc w:val="center"/>
              <w:rPr>
                <w:rFonts w:ascii="Arial" w:hAnsi="Arial" w:cs="Arial"/>
                <w:sz w:val="15"/>
                <w:szCs w:val="15"/>
                <w:lang w:eastAsia="es-CO"/>
              </w:rPr>
            </w:pPr>
            <w:r w:rsidRPr="23E5C52F">
              <w:rPr>
                <w:rFonts w:ascii="Arial" w:hAnsi="Arial" w:cs="Arial"/>
                <w:sz w:val="15"/>
                <w:szCs w:val="15"/>
                <w:lang w:eastAsia="es-CO"/>
              </w:rPr>
              <w:t>98,38%</w:t>
            </w:r>
          </w:p>
        </w:tc>
      </w:tr>
      <w:tr w:rsidR="00EE72CA" w:rsidRPr="0062798D" w14:paraId="10F3B531" w14:textId="77777777" w:rsidTr="60D5E455">
        <w:trPr>
          <w:trHeight w:val="255"/>
        </w:trPr>
        <w:tc>
          <w:tcPr>
            <w:tcW w:w="2038" w:type="pct"/>
            <w:vMerge w:val="restart"/>
            <w:shd w:val="clear" w:color="auto" w:fill="auto"/>
            <w:vAlign w:val="center"/>
            <w:hideMark/>
          </w:tcPr>
          <w:p w14:paraId="3E9484E8" w14:textId="77777777" w:rsidR="00EE72CA" w:rsidRPr="0062798D" w:rsidRDefault="00EE72CA" w:rsidP="00586A29">
            <w:pPr>
              <w:spacing w:after="0" w:line="240" w:lineRule="auto"/>
              <w:rPr>
                <w:rFonts w:ascii="Arial" w:hAnsi="Arial" w:cs="Arial"/>
                <w:sz w:val="15"/>
                <w:szCs w:val="15"/>
                <w:lang w:eastAsia="es-CO"/>
              </w:rPr>
            </w:pPr>
            <w:r w:rsidRPr="5A4FB8CD">
              <w:rPr>
                <w:rFonts w:ascii="Arial" w:hAnsi="Arial" w:cs="Arial"/>
                <w:sz w:val="15"/>
                <w:szCs w:val="15"/>
                <w:lang w:eastAsia="es-CO"/>
              </w:rPr>
              <w:t>Adecuación y mantenimiento de 2 sedes de la UAERMV</w:t>
            </w:r>
          </w:p>
        </w:tc>
        <w:tc>
          <w:tcPr>
            <w:tcW w:w="1073" w:type="pct"/>
            <w:shd w:val="clear" w:color="auto" w:fill="auto"/>
            <w:vAlign w:val="center"/>
            <w:hideMark/>
          </w:tcPr>
          <w:p w14:paraId="62BB8861" w14:textId="77777777" w:rsidR="00EE72CA" w:rsidRPr="0062798D" w:rsidRDefault="00EE72CA" w:rsidP="00586A29">
            <w:pPr>
              <w:spacing w:after="0" w:line="240" w:lineRule="auto"/>
              <w:rPr>
                <w:rFonts w:ascii="Arial" w:hAnsi="Arial" w:cs="Arial"/>
                <w:sz w:val="15"/>
                <w:szCs w:val="15"/>
                <w:lang w:eastAsia="es-CO"/>
              </w:rPr>
            </w:pPr>
            <w:r w:rsidRPr="5A4FB8CD">
              <w:rPr>
                <w:rFonts w:ascii="Arial" w:hAnsi="Arial" w:cs="Arial"/>
                <w:sz w:val="15"/>
                <w:szCs w:val="15"/>
                <w:lang w:eastAsia="es-CO"/>
              </w:rPr>
              <w:t>Magnitud física</w:t>
            </w:r>
          </w:p>
        </w:tc>
        <w:tc>
          <w:tcPr>
            <w:tcW w:w="712" w:type="pct"/>
            <w:shd w:val="clear" w:color="auto" w:fill="auto"/>
            <w:noWrap/>
            <w:vAlign w:val="center"/>
            <w:hideMark/>
          </w:tcPr>
          <w:p w14:paraId="4F6BD1BF" w14:textId="77777777" w:rsidR="00EE72CA" w:rsidRPr="00026C36" w:rsidRDefault="00EE72CA" w:rsidP="00586A29">
            <w:pPr>
              <w:spacing w:after="0" w:line="240" w:lineRule="auto"/>
              <w:jc w:val="center"/>
              <w:rPr>
                <w:rFonts w:ascii="Arial" w:hAnsi="Arial" w:cs="Arial"/>
                <w:sz w:val="15"/>
                <w:szCs w:val="15"/>
                <w:lang w:eastAsia="es-CO"/>
              </w:rPr>
            </w:pPr>
            <w:r w:rsidRPr="00026C36">
              <w:rPr>
                <w:rFonts w:ascii="Arial" w:hAnsi="Arial" w:cs="Arial"/>
                <w:sz w:val="15"/>
                <w:szCs w:val="15"/>
                <w:lang w:eastAsia="es-CO"/>
              </w:rPr>
              <w:t>0,55</w:t>
            </w:r>
          </w:p>
        </w:tc>
        <w:tc>
          <w:tcPr>
            <w:tcW w:w="603" w:type="pct"/>
            <w:shd w:val="clear" w:color="auto" w:fill="auto"/>
            <w:noWrap/>
            <w:vAlign w:val="center"/>
            <w:hideMark/>
          </w:tcPr>
          <w:p w14:paraId="765A646D" w14:textId="77777777" w:rsidR="00EE72CA" w:rsidRPr="00026C36" w:rsidRDefault="00EE72CA" w:rsidP="00586A29">
            <w:pPr>
              <w:spacing w:after="0" w:line="240" w:lineRule="auto"/>
              <w:jc w:val="center"/>
              <w:rPr>
                <w:rFonts w:ascii="Arial" w:hAnsi="Arial" w:cs="Arial"/>
                <w:sz w:val="15"/>
                <w:szCs w:val="15"/>
                <w:lang w:eastAsia="es-CO"/>
              </w:rPr>
            </w:pPr>
            <w:r w:rsidRPr="23E5C52F">
              <w:rPr>
                <w:rFonts w:ascii="Arial" w:hAnsi="Arial" w:cs="Arial"/>
                <w:sz w:val="15"/>
                <w:szCs w:val="15"/>
                <w:lang w:eastAsia="es-CO"/>
              </w:rPr>
              <w:t>0,55</w:t>
            </w:r>
          </w:p>
        </w:tc>
        <w:tc>
          <w:tcPr>
            <w:tcW w:w="574" w:type="pct"/>
            <w:shd w:val="clear" w:color="auto" w:fill="auto"/>
            <w:noWrap/>
            <w:vAlign w:val="center"/>
            <w:hideMark/>
          </w:tcPr>
          <w:p w14:paraId="04CB93DA" w14:textId="77777777" w:rsidR="00EE72CA" w:rsidRPr="00026C36" w:rsidRDefault="00EE72CA" w:rsidP="00586A29">
            <w:pPr>
              <w:spacing w:after="0" w:line="240" w:lineRule="auto"/>
              <w:jc w:val="center"/>
              <w:rPr>
                <w:rFonts w:ascii="Arial" w:hAnsi="Arial" w:cs="Arial"/>
                <w:sz w:val="15"/>
                <w:szCs w:val="15"/>
                <w:lang w:eastAsia="es-CO"/>
              </w:rPr>
            </w:pPr>
            <w:r w:rsidRPr="23E5C52F">
              <w:rPr>
                <w:rFonts w:ascii="Arial" w:hAnsi="Arial" w:cs="Arial"/>
                <w:sz w:val="15"/>
                <w:szCs w:val="15"/>
                <w:lang w:eastAsia="es-CO"/>
              </w:rPr>
              <w:t>100%</w:t>
            </w:r>
          </w:p>
        </w:tc>
      </w:tr>
      <w:tr w:rsidR="00EE72CA" w:rsidRPr="0062798D" w14:paraId="64104443" w14:textId="77777777" w:rsidTr="60D5E455">
        <w:trPr>
          <w:trHeight w:val="255"/>
        </w:trPr>
        <w:tc>
          <w:tcPr>
            <w:tcW w:w="2038" w:type="pct"/>
            <w:vMerge/>
            <w:vAlign w:val="center"/>
            <w:hideMark/>
          </w:tcPr>
          <w:p w14:paraId="707AC59B" w14:textId="77777777" w:rsidR="00EE72CA" w:rsidRPr="0062798D" w:rsidRDefault="00EE72CA" w:rsidP="00586A29">
            <w:pPr>
              <w:spacing w:after="0" w:line="240" w:lineRule="auto"/>
              <w:rPr>
                <w:rFonts w:ascii="Arial" w:hAnsi="Arial" w:cs="Arial"/>
                <w:color w:val="FF0000"/>
                <w:sz w:val="15"/>
                <w:szCs w:val="15"/>
                <w:lang w:eastAsia="es-CO"/>
              </w:rPr>
            </w:pPr>
          </w:p>
        </w:tc>
        <w:tc>
          <w:tcPr>
            <w:tcW w:w="1073" w:type="pct"/>
            <w:shd w:val="clear" w:color="auto" w:fill="auto"/>
            <w:vAlign w:val="center"/>
            <w:hideMark/>
          </w:tcPr>
          <w:p w14:paraId="30FBBCFA" w14:textId="77777777" w:rsidR="00EE72CA" w:rsidRPr="0062798D" w:rsidRDefault="00EE72CA" w:rsidP="00586A29">
            <w:pPr>
              <w:spacing w:after="0" w:line="240" w:lineRule="auto"/>
              <w:rPr>
                <w:rFonts w:ascii="Arial" w:hAnsi="Arial" w:cs="Arial"/>
                <w:sz w:val="15"/>
                <w:szCs w:val="15"/>
                <w:lang w:eastAsia="es-CO"/>
              </w:rPr>
            </w:pPr>
            <w:r w:rsidRPr="5A4FB8CD">
              <w:rPr>
                <w:rFonts w:ascii="Arial" w:hAnsi="Arial" w:cs="Arial"/>
                <w:sz w:val="15"/>
                <w:szCs w:val="15"/>
                <w:lang w:eastAsia="es-CO"/>
              </w:rPr>
              <w:t>Recursos presupuestales</w:t>
            </w:r>
          </w:p>
        </w:tc>
        <w:tc>
          <w:tcPr>
            <w:tcW w:w="712" w:type="pct"/>
            <w:shd w:val="clear" w:color="auto" w:fill="auto"/>
            <w:noWrap/>
            <w:vAlign w:val="center"/>
            <w:hideMark/>
          </w:tcPr>
          <w:p w14:paraId="448D8B6D" w14:textId="77777777" w:rsidR="00EE72CA" w:rsidRPr="00026C36" w:rsidRDefault="00EE72CA" w:rsidP="00586A29">
            <w:pPr>
              <w:spacing w:after="0" w:line="240" w:lineRule="auto"/>
              <w:jc w:val="center"/>
              <w:rPr>
                <w:rFonts w:ascii="Arial" w:hAnsi="Arial" w:cs="Arial"/>
                <w:sz w:val="15"/>
                <w:szCs w:val="15"/>
                <w:lang w:eastAsia="es-CO"/>
              </w:rPr>
            </w:pPr>
            <w:r w:rsidRPr="23E5C52F">
              <w:rPr>
                <w:rFonts w:ascii="Arial" w:hAnsi="Arial" w:cs="Arial"/>
                <w:sz w:val="15"/>
                <w:szCs w:val="15"/>
                <w:lang w:eastAsia="es-CO"/>
              </w:rPr>
              <w:t>$10.305</w:t>
            </w:r>
            <w:r w:rsidRPr="23E5C52F">
              <w:rPr>
                <w:rFonts w:ascii="Arial" w:hAnsi="Arial" w:cs="Arial"/>
                <w:b/>
                <w:bCs/>
                <w:sz w:val="15"/>
                <w:szCs w:val="15"/>
                <w:lang w:eastAsia="es-CO"/>
              </w:rPr>
              <w:t>*</w:t>
            </w:r>
          </w:p>
        </w:tc>
        <w:tc>
          <w:tcPr>
            <w:tcW w:w="603" w:type="pct"/>
            <w:shd w:val="clear" w:color="auto" w:fill="auto"/>
            <w:noWrap/>
            <w:vAlign w:val="center"/>
            <w:hideMark/>
          </w:tcPr>
          <w:p w14:paraId="052AAED1" w14:textId="77777777" w:rsidR="00EE72CA" w:rsidRPr="00026C36" w:rsidRDefault="00EE72CA" w:rsidP="00586A29">
            <w:pPr>
              <w:spacing w:after="0" w:line="240" w:lineRule="auto"/>
              <w:jc w:val="center"/>
              <w:rPr>
                <w:rFonts w:ascii="Arial" w:hAnsi="Arial" w:cs="Arial"/>
                <w:sz w:val="15"/>
                <w:szCs w:val="15"/>
                <w:lang w:eastAsia="es-CO"/>
              </w:rPr>
            </w:pPr>
            <w:r w:rsidRPr="23E5C52F">
              <w:rPr>
                <w:rFonts w:ascii="Arial" w:hAnsi="Arial" w:cs="Arial"/>
                <w:sz w:val="15"/>
                <w:szCs w:val="15"/>
                <w:lang w:eastAsia="es-CO"/>
              </w:rPr>
              <w:t>$10.276</w:t>
            </w:r>
            <w:r w:rsidRPr="23E5C52F">
              <w:rPr>
                <w:rFonts w:ascii="Arial" w:hAnsi="Arial" w:cs="Arial"/>
                <w:b/>
                <w:bCs/>
                <w:sz w:val="15"/>
                <w:szCs w:val="15"/>
                <w:lang w:eastAsia="es-CO"/>
              </w:rPr>
              <w:t>*</w:t>
            </w:r>
          </w:p>
        </w:tc>
        <w:tc>
          <w:tcPr>
            <w:tcW w:w="574" w:type="pct"/>
            <w:shd w:val="clear" w:color="auto" w:fill="auto"/>
            <w:noWrap/>
            <w:vAlign w:val="center"/>
            <w:hideMark/>
          </w:tcPr>
          <w:p w14:paraId="51812FB6" w14:textId="77777777" w:rsidR="00EE72CA" w:rsidRPr="00026C36" w:rsidRDefault="00EE72CA" w:rsidP="00586A29">
            <w:pPr>
              <w:spacing w:after="0" w:line="240" w:lineRule="auto"/>
              <w:jc w:val="center"/>
              <w:rPr>
                <w:rFonts w:ascii="Arial" w:hAnsi="Arial" w:cs="Arial"/>
                <w:sz w:val="15"/>
                <w:szCs w:val="15"/>
                <w:lang w:eastAsia="es-CO"/>
              </w:rPr>
            </w:pPr>
            <w:r w:rsidRPr="23E5C52F">
              <w:rPr>
                <w:rFonts w:ascii="Arial" w:hAnsi="Arial" w:cs="Arial"/>
                <w:sz w:val="15"/>
                <w:szCs w:val="15"/>
                <w:lang w:eastAsia="es-CO"/>
              </w:rPr>
              <w:t>99,76%</w:t>
            </w:r>
          </w:p>
        </w:tc>
      </w:tr>
    </w:tbl>
    <w:p w14:paraId="2B7FFCFB" w14:textId="77777777" w:rsidR="00EE72CA" w:rsidRPr="0062798D" w:rsidRDefault="00EE72CA" w:rsidP="00EE72CA">
      <w:pPr>
        <w:spacing w:after="0" w:line="240" w:lineRule="auto"/>
        <w:rPr>
          <w:rFonts w:ascii="Arial" w:hAnsi="Arial" w:cs="Arial"/>
          <w:sz w:val="15"/>
          <w:szCs w:val="15"/>
        </w:rPr>
      </w:pPr>
      <w:r w:rsidRPr="5A4FB8CD">
        <w:rPr>
          <w:rFonts w:ascii="Arial" w:hAnsi="Arial" w:cs="Arial"/>
          <w:b/>
          <w:bCs/>
          <w:sz w:val="15"/>
          <w:szCs w:val="15"/>
        </w:rPr>
        <w:t>*</w:t>
      </w:r>
      <w:r w:rsidRPr="5A4FB8CD">
        <w:rPr>
          <w:rFonts w:ascii="Arial" w:hAnsi="Arial" w:cs="Arial"/>
          <w:sz w:val="15"/>
          <w:szCs w:val="15"/>
        </w:rPr>
        <w:t xml:space="preserve"> Cifras representadas en millones de pesos</w:t>
      </w:r>
    </w:p>
    <w:p w14:paraId="68190139" w14:textId="77777777" w:rsidR="00EE72CA" w:rsidRPr="00BF3C67" w:rsidRDefault="00EE72CA" w:rsidP="60D5E455">
      <w:pPr>
        <w:spacing w:after="0" w:line="240" w:lineRule="auto"/>
        <w:jc w:val="center"/>
        <w:rPr>
          <w:rFonts w:ascii="Arial" w:hAnsi="Arial" w:cs="Arial"/>
          <w:sz w:val="18"/>
          <w:szCs w:val="18"/>
        </w:rPr>
      </w:pPr>
      <w:r w:rsidRPr="60D5E455">
        <w:rPr>
          <w:rFonts w:ascii="Arial" w:hAnsi="Arial" w:cs="Arial"/>
          <w:sz w:val="18"/>
          <w:szCs w:val="18"/>
        </w:rPr>
        <w:t>Fuente: Plan de Acción 2020 - 2024 Componente de inversión por entidad con corte a 31/12/2022. SEGPLAN</w:t>
      </w:r>
    </w:p>
    <w:p w14:paraId="53651A7A" w14:textId="305C6236" w:rsidR="00A23899" w:rsidRDefault="00A23899" w:rsidP="00EE72CA">
      <w:pPr>
        <w:spacing w:after="0" w:line="240" w:lineRule="auto"/>
        <w:rPr>
          <w:rFonts w:ascii="Arial" w:hAnsi="Arial" w:cs="Arial"/>
        </w:rPr>
      </w:pPr>
    </w:p>
    <w:p w14:paraId="01A2FFBF" w14:textId="77777777" w:rsidR="00EE72CA" w:rsidRPr="00FF7BAB" w:rsidRDefault="00EE72CA" w:rsidP="00B2159B">
      <w:pPr>
        <w:pStyle w:val="Prrafodelista"/>
        <w:numPr>
          <w:ilvl w:val="0"/>
          <w:numId w:val="59"/>
        </w:numPr>
        <w:jc w:val="both"/>
        <w:rPr>
          <w:rFonts w:ascii="Arial" w:hAnsi="Arial" w:cs="Arial"/>
          <w:b/>
        </w:rPr>
      </w:pPr>
      <w:bookmarkStart w:id="82" w:name="_Toc63761119"/>
      <w:bookmarkStart w:id="83" w:name="_Toc125724078"/>
      <w:r w:rsidRPr="00FF7BAB">
        <w:rPr>
          <w:rFonts w:ascii="Arial" w:hAnsi="Arial" w:cs="Arial"/>
          <w:b/>
        </w:rPr>
        <w:t>Meta proyecto: Aumentar 89,43 puntos el índice de satisfacción al usuario</w:t>
      </w:r>
      <w:bookmarkEnd w:id="82"/>
      <w:r w:rsidRPr="00FF7BAB">
        <w:rPr>
          <w:rFonts w:ascii="Arial" w:hAnsi="Arial" w:cs="Arial"/>
          <w:b/>
        </w:rPr>
        <w:t>.</w:t>
      </w:r>
      <w:bookmarkEnd w:id="83"/>
    </w:p>
    <w:p w14:paraId="6539E3CE" w14:textId="77777777" w:rsidR="00EE72CA" w:rsidRPr="000D167F" w:rsidRDefault="00EE72CA" w:rsidP="00EE72CA">
      <w:pPr>
        <w:spacing w:after="0" w:line="240" w:lineRule="auto"/>
        <w:jc w:val="both"/>
        <w:rPr>
          <w:rFonts w:ascii="Arial" w:hAnsi="Arial" w:cs="Arial"/>
          <w:b/>
          <w:bCs/>
          <w:u w:val="single"/>
          <w:lang w:eastAsia="es-CO"/>
        </w:rPr>
      </w:pPr>
    </w:p>
    <w:p w14:paraId="78E5301F" w14:textId="77777777" w:rsidR="00EE72CA" w:rsidRPr="00A948B2" w:rsidRDefault="00EE72CA" w:rsidP="00EE72CA">
      <w:pPr>
        <w:spacing w:after="0" w:line="240" w:lineRule="auto"/>
        <w:jc w:val="both"/>
        <w:rPr>
          <w:rFonts w:ascii="Arial" w:hAnsi="Arial" w:cs="Arial"/>
          <w:b/>
          <w:bCs/>
          <w:lang w:eastAsia="es-CO"/>
        </w:rPr>
      </w:pPr>
      <w:r w:rsidRPr="00A948B2">
        <w:rPr>
          <w:rFonts w:ascii="Arial" w:hAnsi="Arial" w:cs="Arial"/>
          <w:b/>
          <w:bCs/>
          <w:lang w:eastAsia="es-CO"/>
        </w:rPr>
        <w:t xml:space="preserve">Descripción de los avances y logros: </w:t>
      </w:r>
    </w:p>
    <w:p w14:paraId="0B741C36" w14:textId="77777777" w:rsidR="00EE72CA" w:rsidRDefault="00EE72CA" w:rsidP="00EE72CA">
      <w:pPr>
        <w:spacing w:after="0" w:line="240" w:lineRule="auto"/>
        <w:jc w:val="both"/>
        <w:rPr>
          <w:rFonts w:ascii="Arial" w:hAnsi="Arial" w:cs="Arial"/>
          <w:b/>
          <w:bCs/>
          <w:lang w:eastAsia="es-CO"/>
        </w:rPr>
      </w:pPr>
    </w:p>
    <w:p w14:paraId="006AFC58" w14:textId="747510A4" w:rsidR="00EE72CA" w:rsidRDefault="00EE72CA" w:rsidP="00EE72CA">
      <w:pPr>
        <w:spacing w:after="0" w:line="240" w:lineRule="auto"/>
        <w:jc w:val="both"/>
        <w:rPr>
          <w:rFonts w:ascii="Arial" w:hAnsi="Arial" w:cs="Arial"/>
        </w:rPr>
      </w:pPr>
      <w:r w:rsidRPr="60D5E455">
        <w:rPr>
          <w:rFonts w:ascii="Arial" w:hAnsi="Arial" w:cs="Arial"/>
          <w:lang w:val="es-MX"/>
        </w:rPr>
        <w:t>El resultado acumulado de las encuestas de satisfacción de partes interesadas es de 84.72% para el cuarto trimestre, donde se encuestaron 3.855 personas que corresponden a 2.997 usuarios beneficiarios directos de las obras, 263 colaboradores de U</w:t>
      </w:r>
      <w:r w:rsidR="07D721C5" w:rsidRPr="60D5E455">
        <w:rPr>
          <w:rFonts w:ascii="Arial" w:hAnsi="Arial" w:cs="Arial"/>
          <w:lang w:val="es-MX"/>
        </w:rPr>
        <w:t>AER</w:t>
      </w:r>
      <w:r w:rsidRPr="60D5E455">
        <w:rPr>
          <w:rFonts w:ascii="Arial" w:hAnsi="Arial" w:cs="Arial"/>
          <w:lang w:val="es-MX"/>
        </w:rPr>
        <w:t>MV y 595 ciudadanos, obteniendo que 3.266 (84.72%) se encuentran satisfechos, 588 (15.25%) se encuentran insatisfechos y 1 (0%) no responde</w:t>
      </w:r>
      <w:r w:rsidRPr="60D5E455">
        <w:rPr>
          <w:rFonts w:ascii="Arial" w:hAnsi="Arial" w:cs="Arial"/>
        </w:rPr>
        <w:t>.</w:t>
      </w:r>
    </w:p>
    <w:p w14:paraId="235F5C57" w14:textId="77777777" w:rsidR="00EE72CA" w:rsidRPr="000A4DA4" w:rsidRDefault="00EE72CA" w:rsidP="00EE72CA">
      <w:pPr>
        <w:spacing w:after="0" w:line="240" w:lineRule="auto"/>
        <w:jc w:val="both"/>
        <w:rPr>
          <w:rFonts w:ascii="Arial" w:hAnsi="Arial" w:cs="Arial"/>
          <w:shd w:val="clear" w:color="auto" w:fill="FFFFFF"/>
        </w:rPr>
      </w:pPr>
    </w:p>
    <w:p w14:paraId="1C663B11" w14:textId="69D160CF" w:rsidR="00EE72CA" w:rsidRDefault="00EE72CA" w:rsidP="00EE72CA">
      <w:pPr>
        <w:spacing w:after="0" w:line="240" w:lineRule="auto"/>
        <w:jc w:val="both"/>
        <w:rPr>
          <w:rFonts w:ascii="Arial" w:hAnsi="Arial" w:cs="Arial"/>
          <w:shd w:val="clear" w:color="auto" w:fill="FFFFFF"/>
        </w:rPr>
      </w:pPr>
      <w:r w:rsidRPr="000A4DA4">
        <w:rPr>
          <w:rFonts w:ascii="Arial" w:hAnsi="Arial" w:cs="Arial"/>
          <w:shd w:val="clear" w:color="auto" w:fill="FFFFFF"/>
        </w:rPr>
        <w:t>Estos resultados se miden mediante la integración y ponderación de las siguientes encuestas: * IMVI-FM-018</w:t>
      </w:r>
      <w:r>
        <w:rPr>
          <w:rFonts w:ascii="Arial" w:hAnsi="Arial" w:cs="Arial"/>
          <w:shd w:val="clear" w:color="auto" w:fill="FFFFFF"/>
        </w:rPr>
        <w:t xml:space="preserve"> </w:t>
      </w:r>
      <w:r w:rsidRPr="000A4DA4">
        <w:rPr>
          <w:rFonts w:ascii="Arial" w:hAnsi="Arial" w:cs="Arial"/>
          <w:shd w:val="clear" w:color="auto" w:fill="FFFFFF"/>
        </w:rPr>
        <w:t>Encuesta de satisfacción de partes interesadas, cuyo objetivo es medir la satisfacción del usuario beneficiario</w:t>
      </w:r>
      <w:r>
        <w:rPr>
          <w:rFonts w:ascii="Arial" w:hAnsi="Arial" w:cs="Arial"/>
          <w:shd w:val="clear" w:color="auto" w:fill="FFFFFF"/>
        </w:rPr>
        <w:t xml:space="preserve"> </w:t>
      </w:r>
      <w:r w:rsidRPr="000A4DA4">
        <w:rPr>
          <w:rFonts w:ascii="Arial" w:hAnsi="Arial" w:cs="Arial"/>
          <w:shd w:val="clear" w:color="auto" w:fill="FFFFFF"/>
        </w:rPr>
        <w:t xml:space="preserve">con respecto a las intervenciones realizadas. * DESI-FM-014 </w:t>
      </w:r>
      <w:r w:rsidRPr="000A4DA4">
        <w:rPr>
          <w:rFonts w:ascii="Arial" w:hAnsi="Arial" w:cs="Arial"/>
          <w:shd w:val="clear" w:color="auto" w:fill="FFFFFF"/>
        </w:rPr>
        <w:lastRenderedPageBreak/>
        <w:t>Encuesta de satisfacción de cliente interno, el</w:t>
      </w:r>
      <w:r>
        <w:rPr>
          <w:rFonts w:ascii="Arial" w:hAnsi="Arial" w:cs="Arial"/>
          <w:shd w:val="clear" w:color="auto" w:fill="FFFFFF"/>
        </w:rPr>
        <w:t xml:space="preserve"> </w:t>
      </w:r>
      <w:r w:rsidRPr="000A4DA4">
        <w:rPr>
          <w:rFonts w:ascii="Arial" w:hAnsi="Arial" w:cs="Arial"/>
          <w:shd w:val="clear" w:color="auto" w:fill="FFFFFF"/>
        </w:rPr>
        <w:t>objetivo de esta encuesta es medir la satisfacción del cliente interno con las herramientas brindadas por la</w:t>
      </w:r>
      <w:r>
        <w:rPr>
          <w:rFonts w:ascii="Arial" w:hAnsi="Arial" w:cs="Arial"/>
          <w:shd w:val="clear" w:color="auto" w:fill="FFFFFF"/>
        </w:rPr>
        <w:t xml:space="preserve"> </w:t>
      </w:r>
      <w:r w:rsidRPr="000A4DA4">
        <w:rPr>
          <w:rFonts w:ascii="Arial" w:hAnsi="Arial" w:cs="Arial"/>
          <w:shd w:val="clear" w:color="auto" w:fill="FFFFFF"/>
        </w:rPr>
        <w:t>entidad para realizar su labor. * APIC-FM-001 Encuesta de satisfacción de atención a la ciudadanía, la cual</w:t>
      </w:r>
      <w:r>
        <w:rPr>
          <w:rFonts w:ascii="Arial" w:hAnsi="Arial" w:cs="Arial"/>
          <w:shd w:val="clear" w:color="auto" w:fill="FFFFFF"/>
        </w:rPr>
        <w:t xml:space="preserve"> </w:t>
      </w:r>
      <w:r w:rsidRPr="000A4DA4">
        <w:rPr>
          <w:rFonts w:ascii="Arial" w:hAnsi="Arial" w:cs="Arial"/>
          <w:shd w:val="clear" w:color="auto" w:fill="FFFFFF"/>
        </w:rPr>
        <w:t xml:space="preserve">mide la satisfacción ciudadana respecto al servicio y trámite a su derecho de petición atendido por la </w:t>
      </w:r>
      <w:r w:rsidR="4A25375F" w:rsidRPr="000A4DA4">
        <w:rPr>
          <w:rFonts w:ascii="Arial" w:hAnsi="Arial" w:cs="Arial"/>
          <w:shd w:val="clear" w:color="auto" w:fill="FFFFFF"/>
        </w:rPr>
        <w:t>E</w:t>
      </w:r>
      <w:r w:rsidRPr="000A4DA4">
        <w:rPr>
          <w:rFonts w:ascii="Arial" w:hAnsi="Arial" w:cs="Arial"/>
          <w:shd w:val="clear" w:color="auto" w:fill="FFFFFF"/>
        </w:rPr>
        <w:t>ntidad.</w:t>
      </w:r>
    </w:p>
    <w:p w14:paraId="18F4C8C4" w14:textId="77777777" w:rsidR="00EE72CA" w:rsidRPr="00047212" w:rsidRDefault="00EE72CA" w:rsidP="00EE72CA">
      <w:pPr>
        <w:spacing w:after="0" w:line="240" w:lineRule="auto"/>
        <w:jc w:val="both"/>
        <w:rPr>
          <w:rFonts w:ascii="Arial" w:hAnsi="Arial" w:cs="Arial"/>
          <w:shd w:val="clear" w:color="auto" w:fill="FFFFFF"/>
        </w:rPr>
      </w:pPr>
    </w:p>
    <w:p w14:paraId="01C6D146" w14:textId="77777777" w:rsidR="00EE72CA" w:rsidRPr="0067098D" w:rsidRDefault="00EE72CA" w:rsidP="00B2159B">
      <w:pPr>
        <w:pStyle w:val="Prrafodelista"/>
        <w:numPr>
          <w:ilvl w:val="0"/>
          <w:numId w:val="59"/>
        </w:numPr>
        <w:jc w:val="both"/>
        <w:rPr>
          <w:rFonts w:ascii="Arial" w:hAnsi="Arial" w:cs="Arial"/>
          <w:b/>
        </w:rPr>
      </w:pPr>
      <w:bookmarkStart w:id="84" w:name="_Toc63761120"/>
      <w:bookmarkStart w:id="85" w:name="_Toc125724079"/>
      <w:r w:rsidRPr="0067098D">
        <w:rPr>
          <w:rFonts w:ascii="Arial" w:hAnsi="Arial" w:cs="Arial"/>
          <w:b/>
        </w:rPr>
        <w:t>Meta proyecto: Fortalecer 1 sistema de gestión para la UAERMV</w:t>
      </w:r>
      <w:bookmarkEnd w:id="84"/>
      <w:r w:rsidRPr="0067098D">
        <w:rPr>
          <w:rFonts w:ascii="Arial" w:hAnsi="Arial" w:cs="Arial"/>
          <w:b/>
        </w:rPr>
        <w:t>.</w:t>
      </w:r>
      <w:bookmarkEnd w:id="85"/>
    </w:p>
    <w:p w14:paraId="43571FE4" w14:textId="77777777" w:rsidR="00EE72CA" w:rsidRPr="0067098D" w:rsidRDefault="00EE72CA" w:rsidP="00EE72CA">
      <w:pPr>
        <w:spacing w:after="0" w:line="240" w:lineRule="auto"/>
        <w:jc w:val="both"/>
        <w:rPr>
          <w:rFonts w:ascii="Arial" w:hAnsi="Arial" w:cs="Arial"/>
          <w:b/>
          <w:u w:val="single"/>
          <w:lang w:eastAsia="es-CO"/>
        </w:rPr>
      </w:pPr>
    </w:p>
    <w:p w14:paraId="006F4B88" w14:textId="77777777" w:rsidR="00EE72CA" w:rsidRPr="00A948B2" w:rsidRDefault="00EE72CA" w:rsidP="00EE72CA">
      <w:pPr>
        <w:spacing w:after="0" w:line="240" w:lineRule="auto"/>
        <w:jc w:val="both"/>
        <w:rPr>
          <w:rFonts w:ascii="Arial" w:hAnsi="Arial" w:cs="Arial"/>
          <w:color w:val="FF0000"/>
          <w:shd w:val="clear" w:color="auto" w:fill="FFFFFF"/>
        </w:rPr>
      </w:pPr>
      <w:r w:rsidRPr="00A948B2">
        <w:rPr>
          <w:rFonts w:ascii="Arial" w:hAnsi="Arial" w:cs="Arial"/>
          <w:b/>
          <w:bCs/>
          <w:iCs/>
          <w:lang w:eastAsia="es-CO"/>
        </w:rPr>
        <w:t>Descripción de los avances y logros:</w:t>
      </w:r>
      <w:r w:rsidRPr="00A948B2">
        <w:rPr>
          <w:rFonts w:ascii="Arial" w:hAnsi="Arial" w:cs="Arial"/>
          <w:iCs/>
          <w:color w:val="FF0000"/>
          <w:lang w:eastAsia="es-CO"/>
        </w:rPr>
        <w:t xml:space="preserve">  </w:t>
      </w:r>
      <w:r w:rsidRPr="00A948B2">
        <w:rPr>
          <w:rFonts w:ascii="Arial" w:hAnsi="Arial" w:cs="Arial"/>
          <w:color w:val="FF0000"/>
          <w:shd w:val="clear" w:color="auto" w:fill="FFFFFF"/>
        </w:rPr>
        <w:t xml:space="preserve"> </w:t>
      </w:r>
    </w:p>
    <w:p w14:paraId="48B15D19" w14:textId="77777777" w:rsidR="00EE72CA" w:rsidRDefault="00EE72CA" w:rsidP="00EE72CA">
      <w:pPr>
        <w:spacing w:after="0" w:line="240" w:lineRule="auto"/>
        <w:jc w:val="both"/>
        <w:rPr>
          <w:rFonts w:ascii="Arial" w:hAnsi="Arial" w:cs="Arial"/>
          <w:color w:val="FF0000"/>
          <w:shd w:val="clear" w:color="auto" w:fill="FFFFFF"/>
        </w:rPr>
      </w:pPr>
    </w:p>
    <w:p w14:paraId="574D66DE" w14:textId="33A58227" w:rsidR="00EE72CA" w:rsidRDefault="00EE72CA" w:rsidP="00EE72CA">
      <w:pPr>
        <w:spacing w:after="0" w:line="240" w:lineRule="auto"/>
        <w:jc w:val="both"/>
        <w:rPr>
          <w:rFonts w:ascii="Arial" w:hAnsi="Arial" w:cs="Arial"/>
          <w:shd w:val="clear" w:color="auto" w:fill="FFFFFF"/>
        </w:rPr>
      </w:pPr>
      <w:r w:rsidRPr="00E83EEF">
        <w:rPr>
          <w:rFonts w:ascii="Arial" w:hAnsi="Arial" w:cs="Arial"/>
          <w:shd w:val="clear" w:color="auto" w:fill="FFFFFF"/>
        </w:rPr>
        <w:t>Se elaboró la política de responsabilidad social, en donde se realizó un ejercicio de participación ciudadana a través de una encuesta virtual por Forms; se realizó la sensibilización acerca de la diversidad e igualdad de derechos, grupos étnicos e inclusión, se contó con la participación de la O</w:t>
      </w:r>
      <w:r w:rsidR="694CF867" w:rsidRPr="00E83EEF">
        <w:rPr>
          <w:rFonts w:ascii="Arial" w:hAnsi="Arial" w:cs="Arial"/>
          <w:shd w:val="clear" w:color="auto" w:fill="FFFFFF"/>
        </w:rPr>
        <w:t>ficina Asesora de Planeación, O</w:t>
      </w:r>
      <w:r w:rsidRPr="00E83EEF">
        <w:rPr>
          <w:rFonts w:ascii="Arial" w:hAnsi="Arial" w:cs="Arial"/>
          <w:shd w:val="clear" w:color="auto" w:fill="FFFFFF"/>
        </w:rPr>
        <w:t xml:space="preserve">AP, </w:t>
      </w:r>
      <w:r w:rsidR="2BB0DDD1" w:rsidRPr="00E83EEF">
        <w:rPr>
          <w:rFonts w:ascii="Arial" w:hAnsi="Arial" w:cs="Arial"/>
          <w:shd w:val="clear" w:color="auto" w:fill="FFFFFF"/>
        </w:rPr>
        <w:t xml:space="preserve">Gerencia Ambiental, Social y Atención al Ciudadano, </w:t>
      </w:r>
      <w:r w:rsidRPr="00E83EEF">
        <w:rPr>
          <w:rFonts w:ascii="Arial" w:hAnsi="Arial" w:cs="Arial"/>
          <w:shd w:val="clear" w:color="auto" w:fill="FFFFFF"/>
        </w:rPr>
        <w:t>GASA y Secretar</w:t>
      </w:r>
      <w:r w:rsidR="13880E3A" w:rsidRPr="00E83EEF">
        <w:rPr>
          <w:rFonts w:ascii="Arial" w:hAnsi="Arial" w:cs="Arial"/>
          <w:shd w:val="clear" w:color="auto" w:fill="FFFFFF"/>
        </w:rPr>
        <w:t>í</w:t>
      </w:r>
      <w:r w:rsidRPr="00E83EEF">
        <w:rPr>
          <w:rFonts w:ascii="Arial" w:hAnsi="Arial" w:cs="Arial"/>
          <w:shd w:val="clear" w:color="auto" w:fill="FFFFFF"/>
        </w:rPr>
        <w:t xml:space="preserve">a General; se realizó una convocatoria para que los colaboradores de la entidad se unan al programa de voluntariado que actualmente lidera responsabilidad social; se llevó a cabo la Jornada de Adopción Animal en alianza con el Instituto Distrital de Protección y Bienestar Animal, al final de la jornada dos (2) perritos encontraron hogar por los colaboradores de la </w:t>
      </w:r>
      <w:r w:rsidR="4CE29D5A" w:rsidRPr="00E83EEF">
        <w:rPr>
          <w:rFonts w:ascii="Arial" w:hAnsi="Arial" w:cs="Arial"/>
          <w:shd w:val="clear" w:color="auto" w:fill="FFFFFF"/>
        </w:rPr>
        <w:t>E</w:t>
      </w:r>
      <w:r w:rsidRPr="00E83EEF">
        <w:rPr>
          <w:rFonts w:ascii="Arial" w:hAnsi="Arial" w:cs="Arial"/>
          <w:shd w:val="clear" w:color="auto" w:fill="FFFFFF"/>
        </w:rPr>
        <w:t>ntidad.</w:t>
      </w:r>
    </w:p>
    <w:p w14:paraId="4F702F56" w14:textId="77777777" w:rsidR="00EE72CA" w:rsidRPr="00E83EEF" w:rsidRDefault="00EE72CA" w:rsidP="00EE72CA">
      <w:pPr>
        <w:spacing w:after="0" w:line="240" w:lineRule="auto"/>
        <w:jc w:val="both"/>
        <w:rPr>
          <w:rFonts w:ascii="Arial" w:hAnsi="Arial" w:cs="Arial"/>
          <w:shd w:val="clear" w:color="auto" w:fill="FFFFFF"/>
        </w:rPr>
      </w:pPr>
    </w:p>
    <w:p w14:paraId="1DD4C42C" w14:textId="51D413AD" w:rsidR="00EE72CA" w:rsidRDefault="00EE72CA" w:rsidP="00EE72CA">
      <w:pPr>
        <w:spacing w:after="0" w:line="240" w:lineRule="auto"/>
        <w:jc w:val="both"/>
        <w:rPr>
          <w:rFonts w:ascii="Arial" w:hAnsi="Arial" w:cs="Arial"/>
          <w:shd w:val="clear" w:color="auto" w:fill="FFFFFF"/>
        </w:rPr>
      </w:pPr>
      <w:r w:rsidRPr="00E83EEF">
        <w:rPr>
          <w:rFonts w:ascii="Arial" w:hAnsi="Arial" w:cs="Arial"/>
          <w:shd w:val="clear" w:color="auto" w:fill="FFFFFF"/>
        </w:rPr>
        <w:t>Se desarrolló una jornada de l</w:t>
      </w:r>
      <w:r>
        <w:rPr>
          <w:rFonts w:ascii="Arial" w:hAnsi="Arial" w:cs="Arial"/>
          <w:shd w:val="clear" w:color="auto" w:fill="FFFFFF"/>
        </w:rPr>
        <w:t>impieza con los voluntarios de l</w:t>
      </w:r>
      <w:r w:rsidRPr="00E83EEF">
        <w:rPr>
          <w:rFonts w:ascii="Arial" w:hAnsi="Arial" w:cs="Arial"/>
          <w:shd w:val="clear" w:color="auto" w:fill="FFFFFF"/>
        </w:rPr>
        <w:t>a U</w:t>
      </w:r>
      <w:r w:rsidR="51674F84" w:rsidRPr="00E83EEF">
        <w:rPr>
          <w:rFonts w:ascii="Arial" w:hAnsi="Arial" w:cs="Arial"/>
          <w:shd w:val="clear" w:color="auto" w:fill="FFFFFF"/>
        </w:rPr>
        <w:t>AER</w:t>
      </w:r>
      <w:r w:rsidRPr="00E83EEF">
        <w:rPr>
          <w:rFonts w:ascii="Arial" w:hAnsi="Arial" w:cs="Arial"/>
          <w:shd w:val="clear" w:color="auto" w:fill="FFFFFF"/>
        </w:rPr>
        <w:t xml:space="preserve">MV con el fin de aportar al medio ambiente sostenible de la localidad de Engativá, se adelantaron mesas de trabajo virtual con Pacto Global en donde expusieron temas en derechos humanos y empresa, así como la debida diligencia en DDHH integrando temas anticorrupción, se realizó el primer contacto y mesa de trabajo con 3 Gobernadores indígenas pertenecientes a los cabildos: Wayuu e Inga, con los cuales la </w:t>
      </w:r>
      <w:r w:rsidR="32863CDF" w:rsidRPr="00E83EEF">
        <w:rPr>
          <w:rFonts w:ascii="Arial" w:hAnsi="Arial" w:cs="Arial"/>
          <w:shd w:val="clear" w:color="auto" w:fill="FFFFFF"/>
        </w:rPr>
        <w:t>E</w:t>
      </w:r>
      <w:r w:rsidRPr="00E83EEF">
        <w:rPr>
          <w:rFonts w:ascii="Arial" w:hAnsi="Arial" w:cs="Arial"/>
          <w:shd w:val="clear" w:color="auto" w:fill="FFFFFF"/>
        </w:rPr>
        <w:t>ntidad pretende realizar actividades foc</w:t>
      </w:r>
      <w:r>
        <w:rPr>
          <w:rFonts w:ascii="Arial" w:hAnsi="Arial" w:cs="Arial"/>
          <w:shd w:val="clear" w:color="auto" w:fill="FFFFFF"/>
        </w:rPr>
        <w:t>alizadas en los grupos étnicos.</w:t>
      </w:r>
    </w:p>
    <w:p w14:paraId="06767BDE" w14:textId="77777777" w:rsidR="00EE72CA" w:rsidRPr="00E83EEF" w:rsidRDefault="00EE72CA" w:rsidP="00EE72CA">
      <w:pPr>
        <w:spacing w:after="0" w:line="240" w:lineRule="auto"/>
        <w:jc w:val="both"/>
        <w:rPr>
          <w:rFonts w:ascii="Arial" w:hAnsi="Arial" w:cs="Arial"/>
          <w:shd w:val="clear" w:color="auto" w:fill="FFFFFF"/>
        </w:rPr>
      </w:pPr>
    </w:p>
    <w:p w14:paraId="0A7AA9C0" w14:textId="6543D6CE" w:rsidR="00EE72CA" w:rsidRDefault="00EE72CA" w:rsidP="00EE72CA">
      <w:pPr>
        <w:spacing w:after="0" w:line="240" w:lineRule="auto"/>
        <w:jc w:val="both"/>
        <w:rPr>
          <w:rFonts w:ascii="Arial" w:hAnsi="Arial" w:cs="Arial"/>
          <w:shd w:val="clear" w:color="auto" w:fill="FFFFFF"/>
        </w:rPr>
      </w:pPr>
      <w:r w:rsidRPr="00E83EEF">
        <w:rPr>
          <w:rFonts w:ascii="Arial" w:hAnsi="Arial" w:cs="Arial"/>
          <w:shd w:val="clear" w:color="auto" w:fill="FFFFFF"/>
        </w:rPr>
        <w:t xml:space="preserve">Con respecto a la Cooperación Internacional se obtuvo la asignación de una beca para la Especialización en Pensamiento Estratégico Urbano, se han tenido acercamientos con posibles aliados para trabajar en proyectos conjuntos con nuevas tecnologías y materiales: con la Agencia Alemana de Cooperación Técnica (GIZ) y Acoplásticos para realizar un tramo de prueba piloto real y acelerado con asfalto modificado con polímeros de plástico de posconsumo, con la </w:t>
      </w:r>
      <w:r w:rsidR="7F3E87E5" w:rsidRPr="00E83EEF">
        <w:rPr>
          <w:rFonts w:ascii="Arial" w:hAnsi="Arial" w:cs="Arial"/>
          <w:shd w:val="clear" w:color="auto" w:fill="FFFFFF"/>
        </w:rPr>
        <w:t>u</w:t>
      </w:r>
      <w:r w:rsidRPr="00E83EEF">
        <w:rPr>
          <w:rFonts w:ascii="Arial" w:hAnsi="Arial" w:cs="Arial"/>
          <w:shd w:val="clear" w:color="auto" w:fill="FFFFFF"/>
        </w:rPr>
        <w:t xml:space="preserve">niversidad francesa Gustave Eiffel para realizar el estado del arte y ver las oportunidades del bioasfalto, y con la empresa danesa Dynatest con la tecnología MacRebur. </w:t>
      </w:r>
    </w:p>
    <w:p w14:paraId="1ECEE3C6" w14:textId="77777777" w:rsidR="00EE72CA" w:rsidRPr="00E83EEF" w:rsidRDefault="00EE72CA" w:rsidP="00EE72CA">
      <w:pPr>
        <w:spacing w:after="0" w:line="240" w:lineRule="auto"/>
        <w:jc w:val="both"/>
        <w:rPr>
          <w:rFonts w:ascii="Arial" w:hAnsi="Arial" w:cs="Arial"/>
          <w:shd w:val="clear" w:color="auto" w:fill="FFFFFF"/>
        </w:rPr>
      </w:pPr>
    </w:p>
    <w:p w14:paraId="0204DF2D" w14:textId="642DAA3B" w:rsidR="00EE72CA" w:rsidRDefault="00EE72CA" w:rsidP="00EE72CA">
      <w:pPr>
        <w:spacing w:after="0" w:line="240" w:lineRule="auto"/>
        <w:jc w:val="both"/>
        <w:rPr>
          <w:rFonts w:ascii="Arial" w:hAnsi="Arial" w:cs="Arial"/>
          <w:shd w:val="clear" w:color="auto" w:fill="FFFFFF"/>
        </w:rPr>
      </w:pPr>
      <w:r w:rsidRPr="00E83EEF">
        <w:rPr>
          <w:rFonts w:ascii="Arial" w:hAnsi="Arial" w:cs="Arial"/>
          <w:shd w:val="clear" w:color="auto" w:fill="FFFFFF"/>
        </w:rPr>
        <w:t xml:space="preserve">Por otro lado, se realizó un primer intercambio de experiencias y buenas prácticas de proyectos en cicloinfraestructura sostenible urbana con la Secretaría de Movilidad de Ciudad de México y se realizará un próximo encuentro virtual con la misma </w:t>
      </w:r>
      <w:r w:rsidR="60CA2E57" w:rsidRPr="00E83EEF">
        <w:rPr>
          <w:rFonts w:ascii="Arial" w:hAnsi="Arial" w:cs="Arial"/>
          <w:shd w:val="clear" w:color="auto" w:fill="FFFFFF"/>
        </w:rPr>
        <w:t>E</w:t>
      </w:r>
      <w:r w:rsidRPr="00E83EEF">
        <w:rPr>
          <w:rFonts w:ascii="Arial" w:hAnsi="Arial" w:cs="Arial"/>
          <w:shd w:val="clear" w:color="auto" w:fill="FFFFFF"/>
        </w:rPr>
        <w:t>ntidad para conocer la estructura administrativa y de mantenimiento vial de la Ciudad de México.</w:t>
      </w:r>
    </w:p>
    <w:p w14:paraId="0FF27653" w14:textId="77777777" w:rsidR="00EE72CA" w:rsidRPr="00E83EEF" w:rsidRDefault="00EE72CA" w:rsidP="00EE72CA">
      <w:pPr>
        <w:spacing w:after="0" w:line="240" w:lineRule="auto"/>
        <w:jc w:val="both"/>
        <w:rPr>
          <w:rFonts w:ascii="Arial" w:hAnsi="Arial" w:cs="Arial"/>
          <w:shd w:val="clear" w:color="auto" w:fill="FFFFFF"/>
        </w:rPr>
      </w:pPr>
    </w:p>
    <w:p w14:paraId="63B211BD" w14:textId="6AEEEFBB" w:rsidR="00EE72CA" w:rsidRDefault="00EE72CA" w:rsidP="00EE72CA">
      <w:pPr>
        <w:spacing w:after="0" w:line="240" w:lineRule="auto"/>
        <w:jc w:val="both"/>
        <w:rPr>
          <w:rFonts w:ascii="Arial" w:hAnsi="Arial" w:cs="Arial"/>
          <w:shd w:val="clear" w:color="auto" w:fill="FFFFFF"/>
        </w:rPr>
      </w:pPr>
      <w:r w:rsidRPr="00E83EEF">
        <w:rPr>
          <w:rFonts w:ascii="Arial" w:hAnsi="Arial" w:cs="Arial"/>
          <w:shd w:val="clear" w:color="auto" w:fill="FFFFFF"/>
        </w:rPr>
        <w:t xml:space="preserve">Para la gestión de proyectos en la UAERMV se han realizado actividades relacionadas con la identificación del nivel de madurez de la </w:t>
      </w:r>
      <w:r w:rsidR="2B128F95" w:rsidRPr="00E83EEF">
        <w:rPr>
          <w:rFonts w:ascii="Arial" w:hAnsi="Arial" w:cs="Arial"/>
          <w:shd w:val="clear" w:color="auto" w:fill="FFFFFF"/>
        </w:rPr>
        <w:t>E</w:t>
      </w:r>
      <w:r w:rsidRPr="00E83EEF">
        <w:rPr>
          <w:rFonts w:ascii="Arial" w:hAnsi="Arial" w:cs="Arial"/>
          <w:shd w:val="clear" w:color="auto" w:fill="FFFFFF"/>
        </w:rPr>
        <w:t xml:space="preserve">ntidad en gestión de proyectos, análisis de brechas de la </w:t>
      </w:r>
      <w:r w:rsidR="57919EC4" w:rsidRPr="00E83EEF">
        <w:rPr>
          <w:rFonts w:ascii="Arial" w:hAnsi="Arial" w:cs="Arial"/>
          <w:shd w:val="clear" w:color="auto" w:fill="FFFFFF"/>
        </w:rPr>
        <w:t>E</w:t>
      </w:r>
      <w:r w:rsidRPr="00E83EEF">
        <w:rPr>
          <w:rFonts w:ascii="Arial" w:hAnsi="Arial" w:cs="Arial"/>
          <w:shd w:val="clear" w:color="auto" w:fill="FFFFFF"/>
        </w:rPr>
        <w:t xml:space="preserve">ntidad en gestión de proyectos, identificación y definición de la PMO que requiere la </w:t>
      </w:r>
      <w:r w:rsidR="4C740577" w:rsidRPr="00E83EEF">
        <w:rPr>
          <w:rFonts w:ascii="Arial" w:hAnsi="Arial" w:cs="Arial"/>
          <w:shd w:val="clear" w:color="auto" w:fill="FFFFFF"/>
        </w:rPr>
        <w:t>E</w:t>
      </w:r>
      <w:r w:rsidRPr="00E83EEF">
        <w:rPr>
          <w:rFonts w:ascii="Arial" w:hAnsi="Arial" w:cs="Arial"/>
          <w:shd w:val="clear" w:color="auto" w:fill="FFFFFF"/>
        </w:rPr>
        <w:t>ntidad de acuerdo con sus necesidades, identificación de las expectativas de los interesados frente a la PMO, ajustes al procedimiento Gestión de iniciativas y proyectos de mejora o proyectos de investigación y sus respectivos formatos; con lo anterior se logró el diagnóstico para el diseño de la PMO de acuerdo con las necesidades de la U</w:t>
      </w:r>
      <w:r w:rsidR="125CE19A" w:rsidRPr="00E83EEF">
        <w:rPr>
          <w:rFonts w:ascii="Arial" w:hAnsi="Arial" w:cs="Arial"/>
          <w:shd w:val="clear" w:color="auto" w:fill="FFFFFF"/>
        </w:rPr>
        <w:t>AER</w:t>
      </w:r>
      <w:r w:rsidRPr="00E83EEF">
        <w:rPr>
          <w:rFonts w:ascii="Arial" w:hAnsi="Arial" w:cs="Arial"/>
          <w:shd w:val="clear" w:color="auto" w:fill="FFFFFF"/>
        </w:rPr>
        <w:t>MV y el respectivo plan de implementación.</w:t>
      </w:r>
    </w:p>
    <w:p w14:paraId="415F6A5C" w14:textId="77777777" w:rsidR="00EE72CA" w:rsidRPr="00E83EEF" w:rsidRDefault="00EE72CA" w:rsidP="00EE72CA">
      <w:pPr>
        <w:spacing w:after="0" w:line="240" w:lineRule="auto"/>
        <w:jc w:val="both"/>
        <w:rPr>
          <w:rFonts w:ascii="Arial" w:hAnsi="Arial" w:cs="Arial"/>
          <w:shd w:val="clear" w:color="auto" w:fill="FFFFFF"/>
        </w:rPr>
      </w:pPr>
    </w:p>
    <w:p w14:paraId="04801814" w14:textId="73803389" w:rsidR="00EE72CA" w:rsidRDefault="00EE72CA" w:rsidP="00EE72CA">
      <w:pPr>
        <w:spacing w:after="0" w:line="240" w:lineRule="auto"/>
        <w:jc w:val="both"/>
        <w:rPr>
          <w:rFonts w:ascii="Arial" w:hAnsi="Arial" w:cs="Arial"/>
          <w:shd w:val="clear" w:color="auto" w:fill="FFFFFF"/>
        </w:rPr>
      </w:pPr>
      <w:r w:rsidRPr="00E83EEF">
        <w:rPr>
          <w:rFonts w:ascii="Arial" w:hAnsi="Arial" w:cs="Arial"/>
          <w:shd w:val="clear" w:color="auto" w:fill="FFFFFF"/>
        </w:rPr>
        <w:t xml:space="preserve">Con respecto al componente de intervención de archivos de gestión documental se llevó a cabo la contratación de servicios profesionales especializados para las tareas propias del fortalecimiento de la gestión documental de la </w:t>
      </w:r>
      <w:r w:rsidR="4DF3D5EB" w:rsidRPr="00E83EEF">
        <w:rPr>
          <w:rFonts w:ascii="Arial" w:hAnsi="Arial" w:cs="Arial"/>
          <w:shd w:val="clear" w:color="auto" w:fill="FFFFFF"/>
        </w:rPr>
        <w:t>E</w:t>
      </w:r>
      <w:r w:rsidRPr="00E83EEF">
        <w:rPr>
          <w:rFonts w:ascii="Arial" w:hAnsi="Arial" w:cs="Arial"/>
          <w:shd w:val="clear" w:color="auto" w:fill="FFFFFF"/>
        </w:rPr>
        <w:t xml:space="preserve">ntidad tales como la implementación del plan de </w:t>
      </w:r>
      <w:r w:rsidRPr="00E83EEF">
        <w:rPr>
          <w:rFonts w:ascii="Arial" w:hAnsi="Arial" w:cs="Arial"/>
          <w:shd w:val="clear" w:color="auto" w:fill="FFFFFF"/>
        </w:rPr>
        <w:lastRenderedPageBreak/>
        <w:t>intervención del archivo central, los lineamientos para la gestión y preservación de los documentos electrónicos de archivos y se están ejecutando los procesos de limpieza y fumigación en el marco de la implementación del Plan de Conservación Documental.</w:t>
      </w:r>
    </w:p>
    <w:p w14:paraId="412863C6" w14:textId="77777777" w:rsidR="00EE72CA" w:rsidRPr="00E83EEF" w:rsidRDefault="00EE72CA" w:rsidP="00EE72CA">
      <w:pPr>
        <w:spacing w:after="0" w:line="240" w:lineRule="auto"/>
        <w:jc w:val="both"/>
        <w:rPr>
          <w:rFonts w:ascii="Arial" w:hAnsi="Arial" w:cs="Arial"/>
          <w:shd w:val="clear" w:color="auto" w:fill="FFFFFF"/>
        </w:rPr>
      </w:pPr>
    </w:p>
    <w:p w14:paraId="458878B9" w14:textId="77777777" w:rsidR="00EE72CA" w:rsidRDefault="00EE72CA" w:rsidP="00EE72CA">
      <w:pPr>
        <w:spacing w:after="0" w:line="240" w:lineRule="auto"/>
        <w:jc w:val="both"/>
        <w:rPr>
          <w:rFonts w:ascii="Arial" w:eastAsia="Arial" w:hAnsi="Arial" w:cs="Arial"/>
        </w:rPr>
      </w:pPr>
      <w:r w:rsidRPr="23E5C52F">
        <w:rPr>
          <w:rFonts w:ascii="Arial" w:eastAsia="Arial" w:hAnsi="Arial" w:cs="Arial"/>
        </w:rPr>
        <w:t xml:space="preserve">De igual manera, dentro del marco del fortalecimiento institucional se llevaron a cabo las siguientes actividades: </w:t>
      </w:r>
    </w:p>
    <w:p w14:paraId="1F8C2A39" w14:textId="77777777" w:rsidR="00EE72CA" w:rsidRDefault="00EE72CA" w:rsidP="00EE72CA">
      <w:pPr>
        <w:spacing w:after="0" w:line="240" w:lineRule="auto"/>
        <w:jc w:val="both"/>
        <w:rPr>
          <w:rFonts w:ascii="Arial" w:eastAsia="Arial" w:hAnsi="Arial" w:cs="Arial"/>
        </w:rPr>
      </w:pPr>
    </w:p>
    <w:p w14:paraId="5F3C9E74" w14:textId="17CEA9C5" w:rsidR="00EE72CA" w:rsidRDefault="00EE72CA" w:rsidP="00B2159B">
      <w:pPr>
        <w:pStyle w:val="Prrafodelista"/>
        <w:numPr>
          <w:ilvl w:val="0"/>
          <w:numId w:val="26"/>
        </w:numPr>
        <w:spacing w:after="0" w:line="240" w:lineRule="auto"/>
        <w:jc w:val="both"/>
      </w:pPr>
      <w:r w:rsidRPr="60D5E455">
        <w:rPr>
          <w:rFonts w:ascii="Arial" w:eastAsia="Arial" w:hAnsi="Arial" w:cs="Arial"/>
        </w:rPr>
        <w:t xml:space="preserve">Se han realizado 12 informes de seguimiento a los proyectos de inversión, en las cuales se exponen los avances, físicos y presupuestales (vigencia, pasivos y reservas), y las alertas y oportunidades de mejora. </w:t>
      </w:r>
    </w:p>
    <w:p w14:paraId="3397A880" w14:textId="650F56CC" w:rsidR="00EE72CA" w:rsidRDefault="00EE72CA" w:rsidP="00B2159B">
      <w:pPr>
        <w:pStyle w:val="Prrafodelista"/>
        <w:numPr>
          <w:ilvl w:val="0"/>
          <w:numId w:val="26"/>
        </w:numPr>
        <w:spacing w:after="0" w:line="240" w:lineRule="auto"/>
        <w:jc w:val="both"/>
      </w:pPr>
      <w:r w:rsidRPr="60D5E455">
        <w:rPr>
          <w:rFonts w:ascii="Arial" w:eastAsia="Arial" w:hAnsi="Arial" w:cs="Arial"/>
        </w:rPr>
        <w:t xml:space="preserve">Se mantuvo la conexión y seguimiento a la operación del sistema de información Orfeo con el Sistema Distrital para la gestión de peticiones ciudadanas Bogotá Te Escucha.  </w:t>
      </w:r>
    </w:p>
    <w:p w14:paraId="70CA24D9" w14:textId="6C3C7F05" w:rsidR="00EE72CA" w:rsidRDefault="00EE72CA" w:rsidP="00B2159B">
      <w:pPr>
        <w:pStyle w:val="Prrafodelista"/>
        <w:numPr>
          <w:ilvl w:val="0"/>
          <w:numId w:val="26"/>
        </w:numPr>
        <w:spacing w:after="0" w:line="240" w:lineRule="auto"/>
        <w:jc w:val="both"/>
        <w:rPr>
          <w:rFonts w:ascii="Arial" w:eastAsia="Arial" w:hAnsi="Arial" w:cs="Arial"/>
        </w:rPr>
      </w:pPr>
      <w:r w:rsidRPr="60D5E455">
        <w:rPr>
          <w:rFonts w:ascii="Arial" w:eastAsia="Arial" w:hAnsi="Arial" w:cs="Arial"/>
        </w:rPr>
        <w:t>Se realizó la audiencia presencial de rendición de cuentas de la UAERMV, a la asistieron 2</w:t>
      </w:r>
      <w:r w:rsidR="7C885248" w:rsidRPr="60D5E455">
        <w:rPr>
          <w:rFonts w:ascii="Arial" w:eastAsia="Arial" w:hAnsi="Arial" w:cs="Arial"/>
        </w:rPr>
        <w:t>14</w:t>
      </w:r>
      <w:r w:rsidRPr="60D5E455">
        <w:rPr>
          <w:rFonts w:ascii="Arial" w:eastAsia="Arial" w:hAnsi="Arial" w:cs="Arial"/>
        </w:rPr>
        <w:t xml:space="preserve"> personas, de las cuales cerca de 50 eran representantes de juntas de acción comunal y de la ciudadanía proveniente de diferentes localidades de Bogotá. Esta audiencia también fue trasmitida por Facebook Live, trasmisión a la que se conectaron 44 personas y tuvo un alcance de 953 más, 330 interacciones y 15 preguntas a través de esta red. </w:t>
      </w:r>
    </w:p>
    <w:p w14:paraId="5C28009A" w14:textId="1E2EA772" w:rsidR="00EE72CA" w:rsidRDefault="00EE72CA" w:rsidP="00B2159B">
      <w:pPr>
        <w:pStyle w:val="Prrafodelista"/>
        <w:numPr>
          <w:ilvl w:val="0"/>
          <w:numId w:val="26"/>
        </w:numPr>
        <w:spacing w:after="0" w:line="240" w:lineRule="auto"/>
        <w:jc w:val="both"/>
      </w:pPr>
      <w:r w:rsidRPr="60D5E455">
        <w:rPr>
          <w:rFonts w:ascii="Arial" w:eastAsia="Arial" w:hAnsi="Arial" w:cs="Arial"/>
        </w:rPr>
        <w:t xml:space="preserve">Se realizó un tablero en Power BI con los resultados del levantamiento de los conocimientos explícitos de la Entidad para conocimiento público. Asimismo, se socializó por correo electrónico y página web el enlace de acceso al tablero. </w:t>
      </w:r>
    </w:p>
    <w:p w14:paraId="3F7B704D" w14:textId="5D916139" w:rsidR="00EE72CA" w:rsidRDefault="00EE72CA" w:rsidP="00B2159B">
      <w:pPr>
        <w:pStyle w:val="Prrafodelista"/>
        <w:numPr>
          <w:ilvl w:val="0"/>
          <w:numId w:val="26"/>
        </w:numPr>
        <w:spacing w:after="0" w:line="240" w:lineRule="auto"/>
        <w:jc w:val="both"/>
        <w:rPr>
          <w:rFonts w:ascii="Arial" w:eastAsia="Arial" w:hAnsi="Arial" w:cs="Arial"/>
        </w:rPr>
      </w:pPr>
      <w:r w:rsidRPr="60D5E455">
        <w:rPr>
          <w:rFonts w:ascii="Arial" w:eastAsia="Arial" w:hAnsi="Arial" w:cs="Arial"/>
        </w:rPr>
        <w:t xml:space="preserve">Los boletines publicados en la web tuvieron 5.856 visitas y la información contenida en ellos fue publicada por medios de comunicación como Noticias RCN, El Espectador, Canal CityTv y el Portal Bogotá, entre otros. </w:t>
      </w:r>
    </w:p>
    <w:p w14:paraId="177EEF13" w14:textId="3F94A01D" w:rsidR="00EE72CA" w:rsidRDefault="00EE72CA" w:rsidP="00B2159B">
      <w:pPr>
        <w:pStyle w:val="Prrafodelista"/>
        <w:numPr>
          <w:ilvl w:val="0"/>
          <w:numId w:val="26"/>
        </w:numPr>
        <w:spacing w:after="0" w:line="240" w:lineRule="auto"/>
        <w:jc w:val="both"/>
        <w:rPr>
          <w:rFonts w:ascii="Arial" w:eastAsia="Arial" w:hAnsi="Arial" w:cs="Arial"/>
        </w:rPr>
      </w:pPr>
      <w:r w:rsidRPr="60D5E455">
        <w:rPr>
          <w:rFonts w:ascii="Arial" w:eastAsia="Arial" w:hAnsi="Arial" w:cs="Arial"/>
        </w:rPr>
        <w:t xml:space="preserve">Se realizó un primer intercambio de experiencias y buenas prácticas de proyectos en cicloinfraestructura sostenible urbana con la Secretaría de Movilidad de Ciudad de México. </w:t>
      </w:r>
    </w:p>
    <w:p w14:paraId="05AC0671" w14:textId="52A1EF79" w:rsidR="00EE72CA" w:rsidRDefault="00EE72CA" w:rsidP="00B2159B">
      <w:pPr>
        <w:pStyle w:val="Prrafodelista"/>
        <w:numPr>
          <w:ilvl w:val="0"/>
          <w:numId w:val="26"/>
        </w:numPr>
        <w:spacing w:after="0" w:line="240" w:lineRule="auto"/>
        <w:jc w:val="both"/>
      </w:pPr>
      <w:r w:rsidRPr="60D5E455">
        <w:rPr>
          <w:rFonts w:ascii="Arial" w:eastAsia="Arial" w:hAnsi="Arial" w:cs="Arial"/>
        </w:rPr>
        <w:t>Se adelantaron mesas de trabajo virtual con Pacto Global y mesa de trabajo con 3 Gobernadores indígenas.</w:t>
      </w:r>
    </w:p>
    <w:p w14:paraId="337FBF25" w14:textId="1829FBDD" w:rsidR="00EE72CA" w:rsidRDefault="00EE72CA" w:rsidP="00B2159B">
      <w:pPr>
        <w:pStyle w:val="Prrafodelista"/>
        <w:numPr>
          <w:ilvl w:val="0"/>
          <w:numId w:val="26"/>
        </w:numPr>
        <w:spacing w:after="0" w:line="240" w:lineRule="auto"/>
        <w:jc w:val="both"/>
        <w:rPr>
          <w:rFonts w:ascii="Arial" w:eastAsia="Arial" w:hAnsi="Arial" w:cs="Arial"/>
        </w:rPr>
      </w:pPr>
      <w:r w:rsidRPr="60D5E455">
        <w:rPr>
          <w:rFonts w:ascii="Arial" w:eastAsia="Arial" w:hAnsi="Arial" w:cs="Arial"/>
        </w:rPr>
        <w:t>Se realizó actividad con un grupo de adultos mayores vulnerables del sector de Altos de Cazuca contando con la colaboración de 17 colaboradores quienes hacen parte del grupo de Voluntarios de la U</w:t>
      </w:r>
      <w:r w:rsidR="74DB82D7" w:rsidRPr="60D5E455">
        <w:rPr>
          <w:rFonts w:ascii="Arial" w:eastAsia="Arial" w:hAnsi="Arial" w:cs="Arial"/>
        </w:rPr>
        <w:t>AER</w:t>
      </w:r>
      <w:r w:rsidRPr="60D5E455">
        <w:rPr>
          <w:rFonts w:ascii="Arial" w:eastAsia="Arial" w:hAnsi="Arial" w:cs="Arial"/>
        </w:rPr>
        <w:t>MV, en esta jornada compartió un desayuno y una actividad lúdica (bingo).</w:t>
      </w:r>
    </w:p>
    <w:p w14:paraId="46D4BAB8" w14:textId="77777777" w:rsidR="00EE72CA" w:rsidRDefault="00EE72CA" w:rsidP="00EE72CA">
      <w:pPr>
        <w:spacing w:after="0" w:line="240" w:lineRule="auto"/>
        <w:jc w:val="both"/>
        <w:rPr>
          <w:rFonts w:ascii="Arial" w:eastAsia="Arial" w:hAnsi="Arial" w:cs="Arial"/>
        </w:rPr>
      </w:pPr>
    </w:p>
    <w:p w14:paraId="6A0BFB3C" w14:textId="77777777" w:rsidR="00EE72CA" w:rsidRDefault="00EE72CA" w:rsidP="00EE72CA">
      <w:pPr>
        <w:spacing w:after="0" w:line="240" w:lineRule="auto"/>
        <w:jc w:val="both"/>
        <w:rPr>
          <w:rFonts w:ascii="Arial" w:hAnsi="Arial" w:cs="Arial"/>
          <w:shd w:val="clear" w:color="auto" w:fill="FFFFFF"/>
        </w:rPr>
      </w:pPr>
    </w:p>
    <w:p w14:paraId="68B21731" w14:textId="77777777" w:rsidR="00EE72CA" w:rsidRPr="00EF4832" w:rsidRDefault="00EE72CA" w:rsidP="00B2159B">
      <w:pPr>
        <w:pStyle w:val="Prrafodelista"/>
        <w:numPr>
          <w:ilvl w:val="0"/>
          <w:numId w:val="59"/>
        </w:numPr>
        <w:jc w:val="both"/>
        <w:rPr>
          <w:rFonts w:ascii="Arial" w:hAnsi="Arial" w:cs="Arial"/>
          <w:b/>
        </w:rPr>
      </w:pPr>
      <w:bookmarkStart w:id="86" w:name="_Toc63761121"/>
      <w:bookmarkStart w:id="87" w:name="_Toc125724080"/>
      <w:r w:rsidRPr="00EF4832">
        <w:rPr>
          <w:rFonts w:ascii="Arial" w:hAnsi="Arial" w:cs="Arial"/>
          <w:b/>
        </w:rPr>
        <w:t>Meta proyecto: Adecuación y mantenimiento de 2 sedes de la UAERMV</w:t>
      </w:r>
      <w:bookmarkEnd w:id="86"/>
      <w:r w:rsidRPr="00EF4832">
        <w:rPr>
          <w:rFonts w:ascii="Arial" w:hAnsi="Arial" w:cs="Arial"/>
          <w:b/>
        </w:rPr>
        <w:t>.</w:t>
      </w:r>
      <w:bookmarkEnd w:id="87"/>
    </w:p>
    <w:p w14:paraId="1330B04F" w14:textId="77777777" w:rsidR="00EE72CA" w:rsidRPr="00EF4832" w:rsidRDefault="00EE72CA" w:rsidP="00EE72CA">
      <w:pPr>
        <w:autoSpaceDE w:val="0"/>
        <w:autoSpaceDN w:val="0"/>
        <w:adjustRightInd w:val="0"/>
        <w:spacing w:after="0" w:line="240" w:lineRule="auto"/>
        <w:jc w:val="both"/>
        <w:rPr>
          <w:rFonts w:ascii="Arial" w:hAnsi="Arial" w:cs="Arial"/>
        </w:rPr>
      </w:pPr>
    </w:p>
    <w:p w14:paraId="4DE883B1" w14:textId="77777777" w:rsidR="00EE72CA" w:rsidRPr="00A948B2" w:rsidRDefault="00EE72CA" w:rsidP="00EE72CA">
      <w:pPr>
        <w:spacing w:after="0" w:line="240" w:lineRule="auto"/>
        <w:jc w:val="both"/>
        <w:rPr>
          <w:rFonts w:ascii="Arial" w:hAnsi="Arial" w:cs="Arial"/>
          <w:lang w:eastAsia="es-CO"/>
        </w:rPr>
      </w:pPr>
      <w:r w:rsidRPr="00A948B2">
        <w:rPr>
          <w:rFonts w:ascii="Arial" w:hAnsi="Arial" w:cs="Arial"/>
          <w:b/>
          <w:lang w:eastAsia="es-CO"/>
        </w:rPr>
        <w:t>Descripción de los avances y logros:</w:t>
      </w:r>
      <w:r w:rsidRPr="00A948B2">
        <w:rPr>
          <w:rFonts w:ascii="Arial" w:hAnsi="Arial" w:cs="Arial"/>
          <w:lang w:eastAsia="es-CO"/>
        </w:rPr>
        <w:t xml:space="preserve"> </w:t>
      </w:r>
    </w:p>
    <w:p w14:paraId="6C10F198" w14:textId="77777777" w:rsidR="00EE72CA" w:rsidRDefault="00EE72CA" w:rsidP="00EE72CA">
      <w:pPr>
        <w:spacing w:after="0" w:line="240" w:lineRule="auto"/>
        <w:jc w:val="both"/>
        <w:rPr>
          <w:rFonts w:ascii="Arial" w:hAnsi="Arial" w:cs="Arial"/>
          <w:lang w:eastAsia="es-CO"/>
        </w:rPr>
      </w:pPr>
    </w:p>
    <w:p w14:paraId="61113B52" w14:textId="77777777" w:rsidR="00EE72CA" w:rsidRPr="00EA4162" w:rsidRDefault="00EE72CA" w:rsidP="00EE72CA">
      <w:pPr>
        <w:spacing w:after="0" w:line="240" w:lineRule="auto"/>
        <w:jc w:val="both"/>
        <w:rPr>
          <w:rFonts w:ascii="Arial" w:hAnsi="Arial" w:cs="Arial"/>
          <w:shd w:val="clear" w:color="auto" w:fill="FFFFFF"/>
        </w:rPr>
      </w:pPr>
      <w:r w:rsidRPr="00EA4162">
        <w:rPr>
          <w:rFonts w:ascii="Arial" w:hAnsi="Arial" w:cs="Arial"/>
          <w:shd w:val="clear" w:color="auto" w:fill="FFFFFF"/>
        </w:rPr>
        <w:t xml:space="preserve">Se adjudicó el proceso de vigilancia y el de suministro de materiales de construcción y ferretería. </w:t>
      </w:r>
    </w:p>
    <w:p w14:paraId="6D1D903A" w14:textId="77777777" w:rsidR="00EE72CA" w:rsidRPr="00EA4162" w:rsidRDefault="00EE72CA" w:rsidP="00EE72CA">
      <w:pPr>
        <w:spacing w:after="0" w:line="240" w:lineRule="auto"/>
        <w:jc w:val="both"/>
        <w:rPr>
          <w:rFonts w:ascii="Arial" w:hAnsi="Arial" w:cs="Arial"/>
          <w:shd w:val="clear" w:color="auto" w:fill="FFFFFF"/>
        </w:rPr>
      </w:pPr>
    </w:p>
    <w:p w14:paraId="59A19ECA" w14:textId="77777777" w:rsidR="00EE72CA" w:rsidRPr="00EA4162" w:rsidRDefault="00EE72CA" w:rsidP="60D5E455">
      <w:pPr>
        <w:spacing w:after="0" w:line="240" w:lineRule="auto"/>
        <w:jc w:val="both"/>
        <w:rPr>
          <w:rFonts w:ascii="Arial" w:hAnsi="Arial" w:cs="Arial"/>
        </w:rPr>
      </w:pPr>
      <w:r w:rsidRPr="00EA4162">
        <w:rPr>
          <w:rFonts w:ascii="Arial" w:hAnsi="Arial" w:cs="Arial"/>
          <w:shd w:val="clear" w:color="auto" w:fill="FFFFFF"/>
        </w:rPr>
        <w:t>De igual manera, el proceso de diagnóstico estructural de las pasarelas, plataformas, escaleras, roda pies y puntos de anclaje y consultoría para el diseño de la red eléctrica interna que abastecen energía a las plantas de asfalto y concreto, adquisición e instalación de mobiliario de oficina, la construcción de pozos</w:t>
      </w:r>
      <w:r>
        <w:rPr>
          <w:rFonts w:ascii="Arial" w:hAnsi="Arial" w:cs="Arial"/>
          <w:shd w:val="clear" w:color="auto" w:fill="FFFFFF"/>
        </w:rPr>
        <w:t xml:space="preserve"> profundos y su interventoría. </w:t>
      </w:r>
    </w:p>
    <w:p w14:paraId="5AB55F35" w14:textId="633088E8" w:rsidR="00CA6893" w:rsidRDefault="00CA6893" w:rsidP="004366DE">
      <w:pPr>
        <w:pStyle w:val="Prrafodelista"/>
        <w:spacing w:after="0"/>
        <w:rPr>
          <w:rFonts w:ascii="Arial" w:hAnsi="Arial" w:cs="Arial"/>
          <w:b/>
        </w:rPr>
      </w:pPr>
    </w:p>
    <w:p w14:paraId="58011D92" w14:textId="3DD85C74" w:rsidR="00D20ACC" w:rsidRDefault="00D20ACC" w:rsidP="004366DE">
      <w:pPr>
        <w:pStyle w:val="Prrafodelista"/>
        <w:spacing w:after="0"/>
        <w:rPr>
          <w:rFonts w:ascii="Arial" w:hAnsi="Arial" w:cs="Arial"/>
          <w:b/>
        </w:rPr>
      </w:pPr>
    </w:p>
    <w:p w14:paraId="305FB5FE" w14:textId="62D5A1AB" w:rsidR="00D20ACC" w:rsidRDefault="00D20ACC" w:rsidP="004366DE">
      <w:pPr>
        <w:pStyle w:val="Prrafodelista"/>
        <w:spacing w:after="0"/>
        <w:rPr>
          <w:rFonts w:ascii="Arial" w:hAnsi="Arial" w:cs="Arial"/>
          <w:b/>
        </w:rPr>
      </w:pPr>
    </w:p>
    <w:p w14:paraId="38A81981" w14:textId="23E7316C" w:rsidR="00D20ACC" w:rsidRDefault="00D20ACC" w:rsidP="004366DE">
      <w:pPr>
        <w:pStyle w:val="Prrafodelista"/>
        <w:spacing w:after="0"/>
        <w:rPr>
          <w:rFonts w:ascii="Arial" w:hAnsi="Arial" w:cs="Arial"/>
          <w:b/>
        </w:rPr>
      </w:pPr>
    </w:p>
    <w:p w14:paraId="775FC19D" w14:textId="77777777" w:rsidR="00D20ACC" w:rsidRPr="00910BEF" w:rsidRDefault="00D20ACC" w:rsidP="004366DE">
      <w:pPr>
        <w:pStyle w:val="Prrafodelista"/>
        <w:spacing w:after="0"/>
        <w:rPr>
          <w:rFonts w:ascii="Arial" w:hAnsi="Arial" w:cs="Arial"/>
          <w:b/>
        </w:rPr>
      </w:pPr>
    </w:p>
    <w:p w14:paraId="1EE04D65" w14:textId="77A7A20D" w:rsidR="00991C41" w:rsidRPr="00910BEF" w:rsidRDefault="7293E15E" w:rsidP="00B2159B">
      <w:pPr>
        <w:pStyle w:val="Ttulo2"/>
        <w:numPr>
          <w:ilvl w:val="2"/>
          <w:numId w:val="78"/>
        </w:numPr>
        <w:spacing w:before="0"/>
        <w:ind w:left="709" w:hanging="709"/>
        <w:jc w:val="both"/>
        <w:textAlignment w:val="baseline"/>
        <w:rPr>
          <w:rFonts w:cs="Arial"/>
        </w:rPr>
      </w:pPr>
      <w:bookmarkStart w:id="88" w:name="_Toc126951082"/>
      <w:r w:rsidRPr="00910BEF">
        <w:rPr>
          <w:rFonts w:cs="Arial"/>
        </w:rPr>
        <w:lastRenderedPageBreak/>
        <w:t>Proyecto de inversión 7860 - Fortalecimiento de los componentes de TI para la transformación digital</w:t>
      </w:r>
      <w:bookmarkEnd w:id="88"/>
    </w:p>
    <w:p w14:paraId="6A7A8D76" w14:textId="77777777" w:rsidR="00CA6893" w:rsidRPr="00910BEF" w:rsidRDefault="00CA6893" w:rsidP="004366DE">
      <w:pPr>
        <w:pStyle w:val="Prrafodelista"/>
        <w:spacing w:after="0"/>
        <w:ind w:left="1080"/>
        <w:rPr>
          <w:rFonts w:ascii="Arial" w:hAnsi="Arial" w:cs="Arial"/>
          <w:b/>
        </w:rPr>
      </w:pPr>
    </w:p>
    <w:p w14:paraId="696D81A5" w14:textId="63187F40" w:rsidR="00CA6893" w:rsidRPr="00910BEF" w:rsidRDefault="7293E15E" w:rsidP="00B2159B">
      <w:pPr>
        <w:pStyle w:val="Prrafodelista"/>
        <w:numPr>
          <w:ilvl w:val="0"/>
          <w:numId w:val="59"/>
        </w:numPr>
        <w:rPr>
          <w:rFonts w:ascii="Arial" w:hAnsi="Arial" w:cs="Arial"/>
          <w:b/>
        </w:rPr>
      </w:pPr>
      <w:r w:rsidRPr="00910BEF">
        <w:rPr>
          <w:rFonts w:ascii="Arial" w:hAnsi="Arial" w:cs="Arial"/>
          <w:b/>
        </w:rPr>
        <w:t xml:space="preserve">Objetivo </w:t>
      </w:r>
      <w:r w:rsidR="01594E55" w:rsidRPr="00910BEF">
        <w:rPr>
          <w:rFonts w:ascii="Arial" w:hAnsi="Arial" w:cs="Arial"/>
          <w:b/>
        </w:rPr>
        <w:t xml:space="preserve">proyecto </w:t>
      </w:r>
      <w:r w:rsidRPr="00910BEF">
        <w:rPr>
          <w:rFonts w:ascii="Arial" w:hAnsi="Arial" w:cs="Arial"/>
          <w:b/>
        </w:rPr>
        <w:t>de inversión 7860 - Fortalecimiento de los componentes de TI para la transformación digital</w:t>
      </w:r>
    </w:p>
    <w:p w14:paraId="6AD3754C" w14:textId="5C4B9789" w:rsidR="004366DE" w:rsidRPr="00910BEF" w:rsidRDefault="004366DE" w:rsidP="004366DE">
      <w:pPr>
        <w:spacing w:after="0"/>
        <w:ind w:left="360"/>
        <w:rPr>
          <w:rFonts w:ascii="Arial" w:hAnsi="Arial" w:cs="Arial"/>
        </w:rPr>
      </w:pPr>
    </w:p>
    <w:p w14:paraId="63CD6ADE" w14:textId="57DD4743" w:rsidR="479CB12F" w:rsidRPr="00910BEF" w:rsidRDefault="486BDD20" w:rsidP="00896F87">
      <w:pPr>
        <w:spacing w:after="0"/>
        <w:jc w:val="both"/>
        <w:rPr>
          <w:rFonts w:ascii="Arial" w:hAnsi="Arial" w:cs="Arial"/>
        </w:rPr>
      </w:pPr>
      <w:r w:rsidRPr="00910BEF">
        <w:rPr>
          <w:rFonts w:ascii="Arial" w:hAnsi="Arial" w:cs="Arial"/>
        </w:rPr>
        <w:t>Fortalecer los componentes tecnológicos para lograr la Transformación Digital en la UAERMV</w:t>
      </w:r>
    </w:p>
    <w:p w14:paraId="39AAD925" w14:textId="77777777" w:rsidR="00CA6893" w:rsidRPr="00910BEF" w:rsidRDefault="00CA6893" w:rsidP="004366DE">
      <w:pPr>
        <w:pStyle w:val="Prrafodelista"/>
        <w:spacing w:after="0"/>
        <w:ind w:left="1440"/>
        <w:rPr>
          <w:rFonts w:ascii="Arial" w:hAnsi="Arial" w:cs="Arial"/>
          <w:b/>
        </w:rPr>
      </w:pPr>
    </w:p>
    <w:p w14:paraId="1E5CFFB7" w14:textId="4D47E08A" w:rsidR="009A6D2E" w:rsidRPr="00910BEF" w:rsidRDefault="7293E15E" w:rsidP="00B2159B">
      <w:pPr>
        <w:pStyle w:val="Prrafodelista"/>
        <w:numPr>
          <w:ilvl w:val="0"/>
          <w:numId w:val="59"/>
        </w:numPr>
        <w:rPr>
          <w:rFonts w:ascii="Arial" w:hAnsi="Arial" w:cs="Arial"/>
          <w:b/>
        </w:rPr>
      </w:pPr>
      <w:r w:rsidRPr="00910BEF">
        <w:rPr>
          <w:rFonts w:ascii="Arial" w:hAnsi="Arial" w:cs="Arial"/>
          <w:b/>
        </w:rPr>
        <w:t xml:space="preserve">Objetivos específicos del </w:t>
      </w:r>
      <w:r w:rsidR="01594E55" w:rsidRPr="00910BEF">
        <w:rPr>
          <w:rFonts w:ascii="Arial" w:hAnsi="Arial" w:cs="Arial"/>
          <w:b/>
        </w:rPr>
        <w:t>proyecto de inversión 7860 - Fortalecimiento de los componentes de TI para la transformación digital</w:t>
      </w:r>
    </w:p>
    <w:p w14:paraId="597DF8C1" w14:textId="793A8986" w:rsidR="004366DE" w:rsidRPr="00910BEF" w:rsidRDefault="004366DE" w:rsidP="004366DE">
      <w:pPr>
        <w:spacing w:after="0"/>
        <w:ind w:left="360"/>
        <w:rPr>
          <w:rFonts w:ascii="Arial" w:hAnsi="Arial" w:cs="Arial"/>
          <w:b/>
        </w:rPr>
      </w:pPr>
    </w:p>
    <w:p w14:paraId="53D30407" w14:textId="793A8986" w:rsidR="0B835049" w:rsidRPr="00A948B2" w:rsidRDefault="0B835049" w:rsidP="00B2159B">
      <w:pPr>
        <w:pStyle w:val="Prrafodelista"/>
        <w:numPr>
          <w:ilvl w:val="0"/>
          <w:numId w:val="80"/>
        </w:numPr>
        <w:spacing w:after="0"/>
        <w:ind w:left="1068"/>
        <w:jc w:val="both"/>
        <w:rPr>
          <w:rFonts w:ascii="Arial" w:hAnsi="Arial" w:cs="Arial"/>
        </w:rPr>
      </w:pPr>
      <w:r w:rsidRPr="00A948B2">
        <w:rPr>
          <w:rFonts w:ascii="Arial" w:hAnsi="Arial" w:cs="Arial"/>
        </w:rPr>
        <w:t>Actualizar, administrar, mantener y monitorear la infraestructura tecnológica de la UAERMV.</w:t>
      </w:r>
    </w:p>
    <w:p w14:paraId="36113F03" w14:textId="6D728B9B" w:rsidR="0B835049" w:rsidRPr="00A948B2" w:rsidRDefault="0B835049" w:rsidP="00B2159B">
      <w:pPr>
        <w:pStyle w:val="Prrafodelista"/>
        <w:numPr>
          <w:ilvl w:val="0"/>
          <w:numId w:val="80"/>
        </w:numPr>
        <w:spacing w:after="0"/>
        <w:ind w:left="1068"/>
        <w:jc w:val="both"/>
        <w:rPr>
          <w:rFonts w:ascii="Arial" w:hAnsi="Arial" w:cs="Arial"/>
        </w:rPr>
      </w:pPr>
      <w:r w:rsidRPr="00A948B2">
        <w:rPr>
          <w:rFonts w:ascii="Arial" w:hAnsi="Arial" w:cs="Arial"/>
        </w:rPr>
        <w:t>Mantener actualizada la Estrategia de TI, con base en las necesidades, requerimientos, metas y normatividad</w:t>
      </w:r>
      <w:r w:rsidR="00896F87" w:rsidRPr="00A948B2">
        <w:rPr>
          <w:rFonts w:ascii="Arial" w:hAnsi="Arial" w:cs="Arial"/>
        </w:rPr>
        <w:t xml:space="preserve"> v</w:t>
      </w:r>
      <w:r w:rsidRPr="00A948B2">
        <w:rPr>
          <w:rFonts w:ascii="Arial" w:hAnsi="Arial" w:cs="Arial"/>
        </w:rPr>
        <w:t>igente.</w:t>
      </w:r>
    </w:p>
    <w:p w14:paraId="265FBA8A" w14:textId="2947E1E1" w:rsidR="0B835049" w:rsidRPr="00A948B2" w:rsidRDefault="0B835049" w:rsidP="00B2159B">
      <w:pPr>
        <w:pStyle w:val="Prrafodelista"/>
        <w:numPr>
          <w:ilvl w:val="0"/>
          <w:numId w:val="80"/>
        </w:numPr>
        <w:spacing w:after="0"/>
        <w:ind w:left="1068"/>
        <w:jc w:val="both"/>
        <w:rPr>
          <w:rFonts w:ascii="Arial" w:hAnsi="Arial" w:cs="Arial"/>
        </w:rPr>
      </w:pPr>
      <w:r w:rsidRPr="00A948B2">
        <w:rPr>
          <w:rFonts w:ascii="Arial" w:hAnsi="Arial" w:cs="Arial"/>
        </w:rPr>
        <w:t>Normalizar e integrar la información de los procesos y sistemas con que cuenta UAERMV</w:t>
      </w:r>
      <w:r w:rsidR="73EFB869" w:rsidRPr="00A948B2">
        <w:rPr>
          <w:rFonts w:ascii="Arial" w:hAnsi="Arial" w:cs="Arial"/>
        </w:rPr>
        <w:t>.</w:t>
      </w:r>
    </w:p>
    <w:p w14:paraId="7AC7A8AE" w14:textId="4B24AD6F" w:rsidR="00CA6893" w:rsidRPr="00910BEF" w:rsidRDefault="00CA6893" w:rsidP="002B261C">
      <w:pPr>
        <w:spacing w:after="0"/>
        <w:rPr>
          <w:rFonts w:ascii="Arial" w:hAnsi="Arial" w:cs="Arial"/>
          <w:b/>
        </w:rPr>
      </w:pPr>
    </w:p>
    <w:p w14:paraId="79F5CD98" w14:textId="79CAB8C6" w:rsidR="00896F87" w:rsidRPr="00910BEF" w:rsidRDefault="3E009497" w:rsidP="00B2159B">
      <w:pPr>
        <w:pStyle w:val="Prrafodelista"/>
        <w:numPr>
          <w:ilvl w:val="0"/>
          <w:numId w:val="59"/>
        </w:numPr>
        <w:spacing w:after="0"/>
        <w:rPr>
          <w:rFonts w:ascii="Arial" w:hAnsi="Arial" w:cs="Arial"/>
          <w:b/>
          <w:bCs/>
        </w:rPr>
      </w:pPr>
      <w:r w:rsidRPr="11FA8033">
        <w:rPr>
          <w:rFonts w:ascii="Arial" w:hAnsi="Arial" w:cs="Arial"/>
          <w:b/>
          <w:bCs/>
        </w:rPr>
        <w:t xml:space="preserve">Meta Plan de Desarrollo Distrital del </w:t>
      </w:r>
      <w:r w:rsidR="68AB7067" w:rsidRPr="11FA8033">
        <w:rPr>
          <w:rFonts w:ascii="Arial" w:hAnsi="Arial" w:cs="Arial"/>
          <w:b/>
          <w:bCs/>
        </w:rPr>
        <w:t>proyecto de inversión 7860 - Fortalecimiento de los componentes de TI para la transformación digital</w:t>
      </w:r>
    </w:p>
    <w:p w14:paraId="5F1F4543" w14:textId="6893DE2B" w:rsidR="005F7740" w:rsidRPr="0062798D" w:rsidRDefault="005F7740" w:rsidP="005F7740">
      <w:pPr>
        <w:jc w:val="both"/>
        <w:rPr>
          <w:rFonts w:ascii="Arial" w:hAnsi="Arial" w:cs="Arial"/>
          <w:b/>
          <w:bCs/>
          <w:i/>
          <w:iCs/>
        </w:rPr>
      </w:pPr>
    </w:p>
    <w:p w14:paraId="1AC2E18D" w14:textId="19DBD72A" w:rsidR="005F7740" w:rsidRPr="00D20ACC" w:rsidRDefault="00D20ACC" w:rsidP="00D20ACC">
      <w:pPr>
        <w:pStyle w:val="Descripcin"/>
        <w:jc w:val="center"/>
        <w:rPr>
          <w:rFonts w:ascii="Arial" w:eastAsia="Times New Roman" w:hAnsi="Arial" w:cs="Arial"/>
          <w:b w:val="0"/>
          <w:sz w:val="18"/>
          <w:szCs w:val="18"/>
          <w:lang w:eastAsia="es-CO"/>
        </w:rPr>
      </w:pPr>
      <w:bookmarkStart w:id="89" w:name="_Toc126954762"/>
      <w:r w:rsidRPr="00D20ACC">
        <w:rPr>
          <w:rFonts w:ascii="Arial" w:hAnsi="Arial" w:cs="Arial"/>
          <w:b w:val="0"/>
          <w:sz w:val="18"/>
          <w:szCs w:val="18"/>
        </w:rPr>
        <w:t xml:space="preserve">Tabla </w:t>
      </w:r>
      <w:r w:rsidRPr="00D20ACC">
        <w:rPr>
          <w:rFonts w:ascii="Arial" w:hAnsi="Arial" w:cs="Arial"/>
          <w:b w:val="0"/>
          <w:sz w:val="18"/>
          <w:szCs w:val="18"/>
        </w:rPr>
        <w:fldChar w:fldCharType="begin"/>
      </w:r>
      <w:r w:rsidRPr="00D20ACC">
        <w:rPr>
          <w:rFonts w:ascii="Arial" w:hAnsi="Arial" w:cs="Arial"/>
          <w:b w:val="0"/>
          <w:sz w:val="18"/>
          <w:szCs w:val="18"/>
        </w:rPr>
        <w:instrText xml:space="preserve"> SEQ Tabla \* ARABIC </w:instrText>
      </w:r>
      <w:r w:rsidRPr="00D20ACC">
        <w:rPr>
          <w:rFonts w:ascii="Arial" w:hAnsi="Arial" w:cs="Arial"/>
          <w:b w:val="0"/>
          <w:sz w:val="18"/>
          <w:szCs w:val="18"/>
        </w:rPr>
        <w:fldChar w:fldCharType="separate"/>
      </w:r>
      <w:r w:rsidR="00E26346">
        <w:rPr>
          <w:rFonts w:ascii="Arial" w:hAnsi="Arial" w:cs="Arial"/>
          <w:b w:val="0"/>
          <w:noProof/>
          <w:sz w:val="18"/>
          <w:szCs w:val="18"/>
        </w:rPr>
        <w:t>18</w:t>
      </w:r>
      <w:r w:rsidRPr="00D20ACC">
        <w:rPr>
          <w:rFonts w:ascii="Arial" w:hAnsi="Arial" w:cs="Arial"/>
          <w:b w:val="0"/>
          <w:sz w:val="18"/>
          <w:szCs w:val="18"/>
        </w:rPr>
        <w:fldChar w:fldCharType="end"/>
      </w:r>
      <w:r w:rsidRPr="00D20ACC">
        <w:rPr>
          <w:rFonts w:ascii="Arial" w:hAnsi="Arial" w:cs="Arial"/>
          <w:b w:val="0"/>
          <w:sz w:val="18"/>
          <w:szCs w:val="18"/>
        </w:rPr>
        <w:t xml:space="preserve">. </w:t>
      </w:r>
      <w:r w:rsidR="005F7740" w:rsidRPr="00D20ACC">
        <w:rPr>
          <w:rFonts w:ascii="Arial" w:hAnsi="Arial" w:cs="Arial"/>
          <w:b w:val="0"/>
          <w:sz w:val="18"/>
          <w:szCs w:val="18"/>
        </w:rPr>
        <w:t>Avance metas PDD proyecto 7860</w:t>
      </w:r>
      <w:bookmarkEnd w:id="89"/>
    </w:p>
    <w:tbl>
      <w:tblPr>
        <w:tblW w:w="5000" w:type="pct"/>
        <w:tblCellMar>
          <w:left w:w="70" w:type="dxa"/>
          <w:right w:w="70" w:type="dxa"/>
        </w:tblCellMar>
        <w:tblLook w:val="04A0" w:firstRow="1" w:lastRow="0" w:firstColumn="1" w:lastColumn="0" w:noHBand="0" w:noVBand="1"/>
      </w:tblPr>
      <w:tblGrid>
        <w:gridCol w:w="1562"/>
        <w:gridCol w:w="934"/>
        <w:gridCol w:w="1175"/>
        <w:gridCol w:w="996"/>
        <w:gridCol w:w="1009"/>
        <w:gridCol w:w="1199"/>
        <w:gridCol w:w="1199"/>
        <w:gridCol w:w="1276"/>
      </w:tblGrid>
      <w:tr w:rsidR="005F7740" w:rsidRPr="0062798D" w14:paraId="4090149A" w14:textId="77777777" w:rsidTr="60D5E45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53A28F" w14:textId="77777777" w:rsidR="005F7740" w:rsidRPr="0062798D" w:rsidRDefault="005F7740" w:rsidP="005F7740">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PROYECTO 7860  Fortalecimiento de los componentes de TI para la transformación digital</w:t>
            </w:r>
            <w:r w:rsidRPr="6156A82B">
              <w:rPr>
                <w:rFonts w:ascii="Arial" w:eastAsia="Times New Roman" w:hAnsi="Arial" w:cs="Arial"/>
                <w:sz w:val="14"/>
                <w:szCs w:val="14"/>
                <w:lang w:eastAsia="es-CO"/>
              </w:rPr>
              <w:t> </w:t>
            </w:r>
          </w:p>
        </w:tc>
      </w:tr>
      <w:tr w:rsidR="005F7740" w:rsidRPr="0062798D" w14:paraId="473E69B8" w14:textId="77777777" w:rsidTr="60D5E45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732AD0" w14:textId="77777777" w:rsidR="005F7740" w:rsidRPr="0062798D" w:rsidRDefault="005F7740" w:rsidP="005F7740">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PROPÓSITO 5   Construir Bogotá región con gobierno abierto, transparente y ciudadanía consciente</w:t>
            </w:r>
            <w:r w:rsidRPr="6156A82B">
              <w:rPr>
                <w:rFonts w:ascii="Arial" w:eastAsia="Times New Roman" w:hAnsi="Arial" w:cs="Arial"/>
                <w:sz w:val="14"/>
                <w:szCs w:val="14"/>
                <w:lang w:eastAsia="es-CO"/>
              </w:rPr>
              <w:t> </w:t>
            </w:r>
          </w:p>
        </w:tc>
      </w:tr>
      <w:tr w:rsidR="005F7740" w:rsidRPr="0062798D" w14:paraId="5346F98A" w14:textId="77777777" w:rsidTr="60D5E45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06A90EF" w14:textId="77777777" w:rsidR="005F7740" w:rsidRPr="0062798D" w:rsidRDefault="005F7740" w:rsidP="005F7740">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PROGRAMA 56 Gestión pública efectiva</w:t>
            </w:r>
            <w:r w:rsidRPr="6156A82B">
              <w:rPr>
                <w:rFonts w:ascii="Arial" w:eastAsia="Times New Roman" w:hAnsi="Arial" w:cs="Arial"/>
                <w:sz w:val="14"/>
                <w:szCs w:val="14"/>
                <w:lang w:eastAsia="es-CO"/>
              </w:rPr>
              <w:t> </w:t>
            </w:r>
          </w:p>
        </w:tc>
      </w:tr>
      <w:tr w:rsidR="005F7740" w:rsidRPr="0062798D" w14:paraId="7A2D1558" w14:textId="77777777" w:rsidTr="60D5E455">
        <w:trPr>
          <w:trHeight w:val="900"/>
        </w:trPr>
        <w:tc>
          <w:tcPr>
            <w:tcW w:w="836"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4DFFF5E" w14:textId="77777777" w:rsidR="005F7740" w:rsidRPr="0062798D" w:rsidRDefault="005F7740" w:rsidP="005F7740">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499" w:type="pct"/>
            <w:tcBorders>
              <w:top w:val="nil"/>
              <w:left w:val="nil"/>
              <w:bottom w:val="single" w:sz="4" w:space="0" w:color="auto"/>
              <w:right w:val="single" w:sz="4" w:space="0" w:color="auto"/>
            </w:tcBorders>
            <w:shd w:val="clear" w:color="auto" w:fill="BFBFBF" w:themeFill="background1" w:themeFillShade="BF"/>
            <w:vAlign w:val="center"/>
            <w:hideMark/>
          </w:tcPr>
          <w:p w14:paraId="0054A9FF" w14:textId="77777777" w:rsidR="005F7740" w:rsidRPr="0062798D" w:rsidRDefault="005F7740" w:rsidP="005F7740">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628" w:type="pct"/>
            <w:tcBorders>
              <w:top w:val="nil"/>
              <w:left w:val="nil"/>
              <w:bottom w:val="single" w:sz="4" w:space="0" w:color="auto"/>
              <w:right w:val="single" w:sz="4" w:space="0" w:color="auto"/>
            </w:tcBorders>
            <w:shd w:val="clear" w:color="auto" w:fill="BFBFBF" w:themeFill="background1" w:themeFillShade="BF"/>
            <w:vAlign w:val="center"/>
            <w:hideMark/>
          </w:tcPr>
          <w:p w14:paraId="4B0A3DE1" w14:textId="77777777" w:rsidR="005F7740" w:rsidRPr="0062798D" w:rsidRDefault="005F7740" w:rsidP="005F7740">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2022</w:t>
            </w:r>
          </w:p>
        </w:tc>
        <w:tc>
          <w:tcPr>
            <w:tcW w:w="533" w:type="pct"/>
            <w:tcBorders>
              <w:top w:val="nil"/>
              <w:left w:val="nil"/>
              <w:bottom w:val="single" w:sz="4" w:space="0" w:color="auto"/>
              <w:right w:val="single" w:sz="4" w:space="0" w:color="auto"/>
            </w:tcBorders>
            <w:shd w:val="clear" w:color="auto" w:fill="BFBFBF" w:themeFill="background1" w:themeFillShade="BF"/>
            <w:vAlign w:val="center"/>
            <w:hideMark/>
          </w:tcPr>
          <w:p w14:paraId="62F4BAF4" w14:textId="77777777" w:rsidR="005F7740" w:rsidRPr="0062798D" w:rsidRDefault="005F7740" w:rsidP="005F7740">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2022</w:t>
            </w:r>
          </w:p>
        </w:tc>
        <w:tc>
          <w:tcPr>
            <w:tcW w:w="540" w:type="pct"/>
            <w:tcBorders>
              <w:top w:val="nil"/>
              <w:left w:val="nil"/>
              <w:bottom w:val="single" w:sz="4" w:space="0" w:color="auto"/>
              <w:right w:val="single" w:sz="4" w:space="0" w:color="auto"/>
            </w:tcBorders>
            <w:shd w:val="clear" w:color="auto" w:fill="BFBFBF" w:themeFill="background1" w:themeFillShade="BF"/>
            <w:vAlign w:val="center"/>
            <w:hideMark/>
          </w:tcPr>
          <w:p w14:paraId="61B4FF2D" w14:textId="77777777" w:rsidR="005F7740" w:rsidRPr="0062798D" w:rsidRDefault="005F7740" w:rsidP="005F7740">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EJECUCIÓN MAGNITUD FÍSICA 2022</w:t>
            </w:r>
          </w:p>
        </w:tc>
        <w:tc>
          <w:tcPr>
            <w:tcW w:w="641" w:type="pct"/>
            <w:tcBorders>
              <w:top w:val="nil"/>
              <w:left w:val="nil"/>
              <w:bottom w:val="single" w:sz="4" w:space="0" w:color="auto"/>
              <w:right w:val="single" w:sz="4" w:space="0" w:color="auto"/>
            </w:tcBorders>
            <w:shd w:val="clear" w:color="auto" w:fill="BFBFBF" w:themeFill="background1" w:themeFillShade="BF"/>
            <w:vAlign w:val="center"/>
            <w:hideMark/>
          </w:tcPr>
          <w:p w14:paraId="77AE47B2" w14:textId="77777777" w:rsidR="005F7740" w:rsidRPr="0062798D" w:rsidRDefault="005F7740" w:rsidP="005F7740">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PRESUPUESTO PROGRAMADO 2022</w:t>
            </w:r>
          </w:p>
        </w:tc>
        <w:tc>
          <w:tcPr>
            <w:tcW w:w="641" w:type="pct"/>
            <w:tcBorders>
              <w:top w:val="nil"/>
              <w:left w:val="nil"/>
              <w:bottom w:val="single" w:sz="4" w:space="0" w:color="auto"/>
              <w:right w:val="single" w:sz="4" w:space="0" w:color="auto"/>
            </w:tcBorders>
            <w:shd w:val="clear" w:color="auto" w:fill="BFBFBF" w:themeFill="background1" w:themeFillShade="BF"/>
            <w:vAlign w:val="center"/>
            <w:hideMark/>
          </w:tcPr>
          <w:p w14:paraId="74017C82" w14:textId="77777777" w:rsidR="005F7740" w:rsidRPr="0062798D" w:rsidRDefault="005F7740" w:rsidP="005F7740">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PRESUPUESTO EJECUTADO 2022</w:t>
            </w:r>
          </w:p>
        </w:tc>
        <w:tc>
          <w:tcPr>
            <w:tcW w:w="682" w:type="pct"/>
            <w:tcBorders>
              <w:top w:val="nil"/>
              <w:left w:val="nil"/>
              <w:bottom w:val="single" w:sz="4" w:space="0" w:color="auto"/>
              <w:right w:val="single" w:sz="4" w:space="0" w:color="auto"/>
            </w:tcBorders>
            <w:shd w:val="clear" w:color="auto" w:fill="BFBFBF" w:themeFill="background1" w:themeFillShade="BF"/>
            <w:vAlign w:val="center"/>
            <w:hideMark/>
          </w:tcPr>
          <w:p w14:paraId="78128960" w14:textId="77777777" w:rsidR="005F7740" w:rsidRPr="0062798D" w:rsidRDefault="005F7740" w:rsidP="005F7740">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DE EJECUCIÓN PRESUPUESTAL 2022</w:t>
            </w:r>
          </w:p>
        </w:tc>
      </w:tr>
      <w:tr w:rsidR="005F7740" w:rsidRPr="0062798D" w14:paraId="47324AB8" w14:textId="77777777" w:rsidTr="60D5E455">
        <w:trPr>
          <w:trHeight w:val="319"/>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2E98B958" w14:textId="77777777" w:rsidR="005F7740" w:rsidRPr="0062798D" w:rsidRDefault="005F7740" w:rsidP="005F7740">
            <w:pPr>
              <w:spacing w:after="0" w:line="240" w:lineRule="auto"/>
              <w:rPr>
                <w:rFonts w:ascii="Arial" w:eastAsia="Times New Roman" w:hAnsi="Arial" w:cs="Arial"/>
                <w:sz w:val="14"/>
                <w:szCs w:val="14"/>
                <w:lang w:eastAsia="es-CO"/>
              </w:rPr>
            </w:pPr>
            <w:r w:rsidRPr="6156A82B">
              <w:rPr>
                <w:rFonts w:ascii="Arial" w:hAnsi="Arial" w:cs="Arial"/>
                <w:sz w:val="15"/>
                <w:szCs w:val="15"/>
                <w:lang w:eastAsia="es-CO"/>
              </w:rPr>
              <w:t>Aumentar en 5 puntos el índice de desempeño institucional para las entidades del sector movilidad, en el marco de las políticas de MIPG</w:t>
            </w:r>
          </w:p>
        </w:tc>
        <w:tc>
          <w:tcPr>
            <w:tcW w:w="499" w:type="pct"/>
            <w:tcBorders>
              <w:top w:val="nil"/>
              <w:left w:val="nil"/>
              <w:bottom w:val="single" w:sz="4" w:space="0" w:color="auto"/>
              <w:right w:val="single" w:sz="4" w:space="0" w:color="auto"/>
            </w:tcBorders>
            <w:shd w:val="clear" w:color="auto" w:fill="auto"/>
            <w:vAlign w:val="center"/>
            <w:hideMark/>
          </w:tcPr>
          <w:p w14:paraId="340B3FDC" w14:textId="77777777" w:rsidR="005F7740" w:rsidRPr="0062798D" w:rsidRDefault="005F7740" w:rsidP="005F7740">
            <w:pPr>
              <w:spacing w:after="0" w:line="240" w:lineRule="auto"/>
              <w:rPr>
                <w:rFonts w:ascii="Arial" w:eastAsia="Times New Roman" w:hAnsi="Arial" w:cs="Arial"/>
                <w:sz w:val="14"/>
                <w:szCs w:val="14"/>
                <w:lang w:eastAsia="es-CO"/>
              </w:rPr>
            </w:pPr>
            <w:r w:rsidRPr="6156A82B">
              <w:rPr>
                <w:rFonts w:ascii="Arial" w:hAnsi="Arial" w:cs="Arial"/>
                <w:sz w:val="15"/>
                <w:szCs w:val="15"/>
                <w:lang w:eastAsia="es-CO"/>
              </w:rPr>
              <w:t>Índice de desempeño institucional para las entidades del sector movilidad</w:t>
            </w:r>
          </w:p>
        </w:tc>
        <w:tc>
          <w:tcPr>
            <w:tcW w:w="628" w:type="pct"/>
            <w:tcBorders>
              <w:top w:val="nil"/>
              <w:left w:val="nil"/>
              <w:bottom w:val="single" w:sz="4" w:space="0" w:color="auto"/>
              <w:right w:val="single" w:sz="4" w:space="0" w:color="auto"/>
            </w:tcBorders>
            <w:shd w:val="clear" w:color="auto" w:fill="auto"/>
            <w:vAlign w:val="center"/>
            <w:hideMark/>
          </w:tcPr>
          <w:p w14:paraId="2E9D9B10" w14:textId="77777777" w:rsidR="005F7740" w:rsidRPr="0062798D" w:rsidRDefault="005F7740" w:rsidP="005F7740">
            <w:pPr>
              <w:spacing w:after="0" w:line="240" w:lineRule="auto"/>
              <w:jc w:val="center"/>
              <w:rPr>
                <w:rFonts w:ascii="Arial" w:eastAsia="Times New Roman" w:hAnsi="Arial" w:cs="Arial"/>
                <w:sz w:val="14"/>
                <w:szCs w:val="14"/>
                <w:lang w:eastAsia="es-CO"/>
              </w:rPr>
            </w:pPr>
            <w:r w:rsidRPr="002C546E">
              <w:rPr>
                <w:rFonts w:ascii="Arial" w:hAnsi="Arial" w:cs="Arial"/>
                <w:sz w:val="15"/>
                <w:szCs w:val="15"/>
                <w:lang w:eastAsia="es-CO"/>
              </w:rPr>
              <w:t>66,60</w:t>
            </w:r>
          </w:p>
        </w:tc>
        <w:tc>
          <w:tcPr>
            <w:tcW w:w="533" w:type="pct"/>
            <w:tcBorders>
              <w:top w:val="nil"/>
              <w:left w:val="nil"/>
              <w:bottom w:val="single" w:sz="4" w:space="0" w:color="auto"/>
              <w:right w:val="single" w:sz="4" w:space="0" w:color="auto"/>
            </w:tcBorders>
            <w:shd w:val="clear" w:color="auto" w:fill="auto"/>
            <w:vAlign w:val="center"/>
            <w:hideMark/>
          </w:tcPr>
          <w:p w14:paraId="6F527ADE" w14:textId="77777777" w:rsidR="005F7740" w:rsidRPr="0062798D" w:rsidRDefault="005F7740" w:rsidP="005F7740">
            <w:pPr>
              <w:spacing w:after="0" w:line="240" w:lineRule="auto"/>
              <w:jc w:val="center"/>
              <w:rPr>
                <w:rFonts w:ascii="Arial" w:hAnsi="Arial" w:cs="Arial"/>
                <w:sz w:val="15"/>
                <w:szCs w:val="15"/>
                <w:lang w:eastAsia="es-CO"/>
              </w:rPr>
            </w:pPr>
            <w:r>
              <w:rPr>
                <w:rFonts w:ascii="Arial" w:hAnsi="Arial" w:cs="Arial"/>
                <w:sz w:val="15"/>
                <w:szCs w:val="15"/>
                <w:lang w:eastAsia="es-CO"/>
              </w:rPr>
              <w:t>90</w:t>
            </w:r>
            <w:r w:rsidRPr="002C546E">
              <w:rPr>
                <w:rFonts w:ascii="Arial" w:hAnsi="Arial" w:cs="Arial"/>
                <w:sz w:val="15"/>
                <w:szCs w:val="15"/>
                <w:lang w:eastAsia="es-CO"/>
              </w:rPr>
              <w:t>,</w:t>
            </w:r>
            <w:r>
              <w:rPr>
                <w:rFonts w:ascii="Arial" w:hAnsi="Arial" w:cs="Arial"/>
                <w:sz w:val="15"/>
                <w:szCs w:val="15"/>
                <w:lang w:eastAsia="es-CO"/>
              </w:rPr>
              <w:t>4</w:t>
            </w:r>
            <w:r w:rsidRPr="002C546E">
              <w:rPr>
                <w:rFonts w:ascii="Arial" w:hAnsi="Arial" w:cs="Arial"/>
                <w:sz w:val="15"/>
                <w:szCs w:val="15"/>
                <w:lang w:eastAsia="es-CO"/>
              </w:rPr>
              <w:t>0</w:t>
            </w:r>
          </w:p>
        </w:tc>
        <w:tc>
          <w:tcPr>
            <w:tcW w:w="540" w:type="pct"/>
            <w:tcBorders>
              <w:top w:val="nil"/>
              <w:left w:val="nil"/>
              <w:bottom w:val="single" w:sz="4" w:space="0" w:color="auto"/>
              <w:right w:val="single" w:sz="4" w:space="0" w:color="auto"/>
            </w:tcBorders>
            <w:shd w:val="clear" w:color="auto" w:fill="auto"/>
            <w:vAlign w:val="center"/>
            <w:hideMark/>
          </w:tcPr>
          <w:p w14:paraId="4A40907B" w14:textId="77777777" w:rsidR="005F7740" w:rsidRPr="0062798D" w:rsidRDefault="005F7740" w:rsidP="005F7740">
            <w:pPr>
              <w:spacing w:after="0" w:line="240" w:lineRule="auto"/>
              <w:jc w:val="center"/>
              <w:rPr>
                <w:rFonts w:ascii="Arial" w:eastAsia="Times New Roman" w:hAnsi="Arial" w:cs="Arial"/>
                <w:sz w:val="14"/>
                <w:szCs w:val="14"/>
                <w:lang w:eastAsia="es-CO"/>
              </w:rPr>
            </w:pPr>
            <w:r w:rsidRPr="002C546E">
              <w:rPr>
                <w:rFonts w:ascii="Arial" w:hAnsi="Arial" w:cs="Arial"/>
                <w:sz w:val="15"/>
                <w:szCs w:val="15"/>
                <w:lang w:eastAsia="es-CO"/>
              </w:rPr>
              <w:t>13</w:t>
            </w:r>
            <w:r>
              <w:rPr>
                <w:rFonts w:ascii="Arial" w:hAnsi="Arial" w:cs="Arial"/>
                <w:sz w:val="15"/>
                <w:szCs w:val="15"/>
                <w:lang w:eastAsia="es-CO"/>
              </w:rPr>
              <w:t>5</w:t>
            </w:r>
            <w:r w:rsidRPr="002C546E">
              <w:rPr>
                <w:rFonts w:ascii="Arial" w:hAnsi="Arial" w:cs="Arial"/>
                <w:sz w:val="15"/>
                <w:szCs w:val="15"/>
                <w:lang w:eastAsia="es-CO"/>
              </w:rPr>
              <w:t>,</w:t>
            </w:r>
            <w:r>
              <w:rPr>
                <w:rFonts w:ascii="Arial" w:hAnsi="Arial" w:cs="Arial"/>
                <w:sz w:val="15"/>
                <w:szCs w:val="15"/>
                <w:lang w:eastAsia="es-CO"/>
              </w:rPr>
              <w:t>74</w:t>
            </w:r>
            <w:r w:rsidRPr="002C546E">
              <w:rPr>
                <w:rFonts w:ascii="Arial" w:hAnsi="Arial" w:cs="Arial"/>
                <w:sz w:val="15"/>
                <w:szCs w:val="15"/>
                <w:lang w:eastAsia="es-CO"/>
              </w:rPr>
              <w:t>%</w:t>
            </w:r>
          </w:p>
        </w:tc>
        <w:tc>
          <w:tcPr>
            <w:tcW w:w="641" w:type="pct"/>
            <w:tcBorders>
              <w:top w:val="nil"/>
              <w:left w:val="nil"/>
              <w:bottom w:val="single" w:sz="4" w:space="0" w:color="auto"/>
              <w:right w:val="single" w:sz="4" w:space="0" w:color="auto"/>
            </w:tcBorders>
            <w:shd w:val="clear" w:color="auto" w:fill="auto"/>
            <w:vAlign w:val="center"/>
            <w:hideMark/>
          </w:tcPr>
          <w:p w14:paraId="29F3A603" w14:textId="77777777" w:rsidR="005F7740" w:rsidRPr="0062798D" w:rsidRDefault="005F7740" w:rsidP="005F7740">
            <w:pPr>
              <w:spacing w:after="0" w:line="240" w:lineRule="auto"/>
              <w:jc w:val="center"/>
              <w:rPr>
                <w:rFonts w:ascii="Arial" w:eastAsia="Times New Roman" w:hAnsi="Arial" w:cs="Arial"/>
                <w:sz w:val="14"/>
                <w:szCs w:val="14"/>
                <w:lang w:eastAsia="es-CO"/>
              </w:rPr>
            </w:pPr>
            <w:r w:rsidRPr="002C546E">
              <w:rPr>
                <w:rFonts w:ascii="Arial" w:hAnsi="Arial" w:cs="Arial"/>
                <w:sz w:val="15"/>
                <w:szCs w:val="15"/>
                <w:lang w:eastAsia="es-CO"/>
              </w:rPr>
              <w:t>$ 28.</w:t>
            </w:r>
            <w:r>
              <w:rPr>
                <w:rFonts w:ascii="Arial" w:hAnsi="Arial" w:cs="Arial"/>
                <w:sz w:val="15"/>
                <w:szCs w:val="15"/>
                <w:lang w:eastAsia="es-CO"/>
              </w:rPr>
              <w:t>580</w:t>
            </w:r>
          </w:p>
        </w:tc>
        <w:tc>
          <w:tcPr>
            <w:tcW w:w="641" w:type="pct"/>
            <w:tcBorders>
              <w:top w:val="nil"/>
              <w:left w:val="nil"/>
              <w:bottom w:val="single" w:sz="4" w:space="0" w:color="auto"/>
              <w:right w:val="single" w:sz="4" w:space="0" w:color="auto"/>
            </w:tcBorders>
            <w:shd w:val="clear" w:color="auto" w:fill="auto"/>
            <w:vAlign w:val="center"/>
            <w:hideMark/>
          </w:tcPr>
          <w:p w14:paraId="03348714" w14:textId="77777777" w:rsidR="005F7740" w:rsidRPr="0062798D" w:rsidRDefault="005F7740" w:rsidP="005F7740">
            <w:pPr>
              <w:spacing w:after="0" w:line="240" w:lineRule="auto"/>
              <w:jc w:val="center"/>
              <w:rPr>
                <w:rFonts w:ascii="Arial" w:eastAsia="Times New Roman" w:hAnsi="Arial" w:cs="Arial"/>
                <w:sz w:val="14"/>
                <w:szCs w:val="14"/>
                <w:lang w:eastAsia="es-CO"/>
              </w:rPr>
            </w:pPr>
            <w:r w:rsidRPr="002C546E">
              <w:rPr>
                <w:rFonts w:ascii="Arial" w:hAnsi="Arial" w:cs="Arial"/>
                <w:sz w:val="15"/>
                <w:szCs w:val="15"/>
                <w:lang w:eastAsia="es-CO"/>
              </w:rPr>
              <w:t>$</w:t>
            </w:r>
            <w:r>
              <w:rPr>
                <w:rFonts w:ascii="Arial" w:hAnsi="Arial" w:cs="Arial"/>
                <w:sz w:val="15"/>
                <w:szCs w:val="15"/>
                <w:lang w:eastAsia="es-CO"/>
              </w:rPr>
              <w:t>28.203</w:t>
            </w:r>
          </w:p>
        </w:tc>
        <w:tc>
          <w:tcPr>
            <w:tcW w:w="682" w:type="pct"/>
            <w:tcBorders>
              <w:top w:val="nil"/>
              <w:left w:val="nil"/>
              <w:bottom w:val="single" w:sz="4" w:space="0" w:color="auto"/>
              <w:right w:val="single" w:sz="4" w:space="0" w:color="auto"/>
            </w:tcBorders>
            <w:shd w:val="clear" w:color="auto" w:fill="auto"/>
            <w:vAlign w:val="center"/>
            <w:hideMark/>
          </w:tcPr>
          <w:p w14:paraId="112EB068" w14:textId="77777777" w:rsidR="005F7740" w:rsidRPr="0062798D" w:rsidRDefault="005F7740" w:rsidP="005F7740">
            <w:pPr>
              <w:spacing w:after="0" w:line="240" w:lineRule="auto"/>
              <w:jc w:val="center"/>
              <w:rPr>
                <w:rFonts w:ascii="Arial" w:eastAsia="Times New Roman" w:hAnsi="Arial" w:cs="Arial"/>
                <w:sz w:val="14"/>
                <w:szCs w:val="14"/>
                <w:lang w:eastAsia="es-CO"/>
              </w:rPr>
            </w:pPr>
            <w:r>
              <w:rPr>
                <w:rFonts w:ascii="Arial" w:hAnsi="Arial" w:cs="Arial"/>
                <w:sz w:val="15"/>
                <w:szCs w:val="15"/>
                <w:lang w:eastAsia="es-CO"/>
              </w:rPr>
              <w:t>98.68</w:t>
            </w:r>
            <w:r w:rsidRPr="002C546E">
              <w:rPr>
                <w:rFonts w:ascii="Arial" w:hAnsi="Arial" w:cs="Arial"/>
                <w:sz w:val="15"/>
                <w:szCs w:val="15"/>
                <w:lang w:eastAsia="es-CO"/>
              </w:rPr>
              <w:t>%</w:t>
            </w:r>
          </w:p>
        </w:tc>
      </w:tr>
    </w:tbl>
    <w:p w14:paraId="6F694384" w14:textId="77777777" w:rsidR="005F7740" w:rsidRPr="00D20ACC" w:rsidRDefault="005F7740" w:rsidP="60D5E455">
      <w:pPr>
        <w:spacing w:after="0" w:line="240" w:lineRule="auto"/>
        <w:jc w:val="center"/>
        <w:rPr>
          <w:rFonts w:ascii="Arial" w:hAnsi="Arial" w:cs="Arial"/>
          <w:sz w:val="18"/>
          <w:szCs w:val="18"/>
        </w:rPr>
      </w:pPr>
      <w:r w:rsidRPr="00D20ACC">
        <w:rPr>
          <w:rFonts w:ascii="Arial" w:hAnsi="Arial" w:cs="Arial"/>
          <w:bCs/>
          <w:sz w:val="18"/>
          <w:szCs w:val="18"/>
        </w:rPr>
        <w:t>Fuente:</w:t>
      </w:r>
      <w:r w:rsidRPr="00D20ACC">
        <w:rPr>
          <w:rFonts w:ascii="Arial" w:hAnsi="Arial" w:cs="Arial"/>
          <w:sz w:val="18"/>
          <w:szCs w:val="18"/>
        </w:rPr>
        <w:t xml:space="preserve"> Plan de Acción 2020 - 2024 Componente de gestión e inversión por entidad con corte a 31/12/2022. SEGPLAN</w:t>
      </w:r>
    </w:p>
    <w:p w14:paraId="0DCF2523" w14:textId="77777777" w:rsidR="00A948B2" w:rsidRPr="0062798D" w:rsidRDefault="00A948B2" w:rsidP="005F7740">
      <w:pPr>
        <w:spacing w:after="0" w:line="240" w:lineRule="auto"/>
        <w:jc w:val="both"/>
        <w:rPr>
          <w:rFonts w:ascii="Arial" w:eastAsiaTheme="majorEastAsia" w:hAnsi="Arial" w:cs="Arial"/>
          <w:b/>
          <w:bCs/>
        </w:rPr>
      </w:pPr>
    </w:p>
    <w:p w14:paraId="6B89AEAD" w14:textId="77777777" w:rsidR="005F7740" w:rsidRPr="005F7740" w:rsidRDefault="005F7740" w:rsidP="00B2159B">
      <w:pPr>
        <w:pStyle w:val="Prrafodelista"/>
        <w:numPr>
          <w:ilvl w:val="0"/>
          <w:numId w:val="59"/>
        </w:numPr>
        <w:spacing w:after="0"/>
        <w:rPr>
          <w:rFonts w:ascii="Arial" w:hAnsi="Arial" w:cs="Arial"/>
          <w:b/>
          <w:bCs/>
        </w:rPr>
      </w:pPr>
      <w:bookmarkStart w:id="90" w:name="_Toc125724083"/>
      <w:r w:rsidRPr="5A4FB8CD">
        <w:rPr>
          <w:rFonts w:ascii="Arial" w:hAnsi="Arial" w:cs="Arial"/>
          <w:b/>
          <w:bCs/>
        </w:rPr>
        <w:t>Meta PDD: “Aumentar en 5 puntos el índice de desempeño institucional para las entidades del sector movilidad, en el marco de las políticas de MIPG”</w:t>
      </w:r>
      <w:bookmarkEnd w:id="90"/>
    </w:p>
    <w:p w14:paraId="1BFF047B" w14:textId="77777777" w:rsidR="005F7740" w:rsidRPr="0062798D" w:rsidRDefault="005F7740" w:rsidP="005F7740">
      <w:pPr>
        <w:spacing w:after="0" w:line="240" w:lineRule="auto"/>
        <w:jc w:val="both"/>
        <w:rPr>
          <w:rFonts w:ascii="Arial" w:hAnsi="Arial" w:cs="Arial"/>
        </w:rPr>
      </w:pPr>
    </w:p>
    <w:p w14:paraId="215BB03D" w14:textId="77777777" w:rsidR="005F7740" w:rsidRPr="00A948B2" w:rsidRDefault="005F7740" w:rsidP="005F7740">
      <w:pPr>
        <w:spacing w:after="0" w:line="240" w:lineRule="auto"/>
        <w:ind w:left="708" w:hanging="708"/>
        <w:jc w:val="both"/>
        <w:rPr>
          <w:rFonts w:ascii="Arial" w:eastAsia="Times New Roman" w:hAnsi="Arial" w:cs="Arial"/>
          <w:b/>
          <w:bCs/>
          <w:lang w:eastAsia="es-CO"/>
        </w:rPr>
      </w:pPr>
      <w:r w:rsidRPr="00A948B2">
        <w:rPr>
          <w:rFonts w:ascii="Arial" w:eastAsia="Times New Roman" w:hAnsi="Arial" w:cs="Arial"/>
          <w:b/>
          <w:bCs/>
          <w:lang w:eastAsia="es-CO"/>
        </w:rPr>
        <w:t xml:space="preserve">Descripción de los avances y logros alcanzados: </w:t>
      </w:r>
    </w:p>
    <w:p w14:paraId="76AEF4B8" w14:textId="77777777" w:rsidR="005F7740" w:rsidRPr="0062798D" w:rsidRDefault="005F7740" w:rsidP="005F7740">
      <w:pPr>
        <w:spacing w:after="0" w:line="240" w:lineRule="auto"/>
        <w:ind w:left="708" w:hanging="708"/>
        <w:jc w:val="both"/>
        <w:rPr>
          <w:rFonts w:ascii="Arial" w:eastAsia="Times New Roman" w:hAnsi="Arial" w:cs="Arial"/>
          <w:b/>
          <w:bCs/>
          <w:i/>
          <w:iCs/>
          <w:u w:val="single"/>
          <w:lang w:eastAsia="es-CO"/>
        </w:rPr>
      </w:pPr>
    </w:p>
    <w:p w14:paraId="281E03FF" w14:textId="1D308568" w:rsidR="005F7740" w:rsidRPr="00910BEF" w:rsidRDefault="005F7740" w:rsidP="005F7740">
      <w:pPr>
        <w:spacing w:after="0" w:line="240" w:lineRule="auto"/>
        <w:jc w:val="both"/>
        <w:rPr>
          <w:rFonts w:ascii="Arial" w:hAnsi="Arial" w:cs="Arial"/>
        </w:rPr>
      </w:pPr>
      <w:r w:rsidRPr="5A4FB8CD">
        <w:rPr>
          <w:rFonts w:ascii="Arial" w:eastAsia="Arial" w:hAnsi="Arial" w:cs="Arial"/>
        </w:rPr>
        <w:t>Para aumentar el índice de desempeño institucional en el marco de los componentes de TI para la transformación digital, se enfocó en:</w:t>
      </w:r>
    </w:p>
    <w:p w14:paraId="35CF38F7" w14:textId="77777777" w:rsidR="005F7740" w:rsidRDefault="005F7740" w:rsidP="005F7740">
      <w:pPr>
        <w:spacing w:after="0" w:line="240" w:lineRule="auto"/>
        <w:jc w:val="both"/>
        <w:rPr>
          <w:rFonts w:ascii="Arial" w:eastAsia="Arial" w:hAnsi="Arial" w:cs="Arial"/>
        </w:rPr>
      </w:pPr>
    </w:p>
    <w:p w14:paraId="212E6316" w14:textId="772A92BB" w:rsidR="005F7740" w:rsidRPr="00AC6B58" w:rsidRDefault="005F7740" w:rsidP="005F7740">
      <w:pPr>
        <w:spacing w:after="0" w:line="240" w:lineRule="auto"/>
        <w:jc w:val="both"/>
        <w:rPr>
          <w:rFonts w:ascii="Arial" w:eastAsia="Arial" w:hAnsi="Arial" w:cs="Arial"/>
          <w:color w:val="000000" w:themeColor="text1"/>
        </w:rPr>
      </w:pPr>
      <w:r w:rsidRPr="00AC6B58">
        <w:rPr>
          <w:rFonts w:ascii="Arial" w:eastAsia="Arial" w:hAnsi="Arial" w:cs="Arial"/>
        </w:rPr>
        <w:lastRenderedPageBreak/>
        <w:t>Fortalecimiento de la infraestructura tecnológica en aspectos como la administración, monitoreo y disponibilidad que impacta en la disminución de los tiempos de respuesta de los elementos de TI y en el aumento de disponibilidad de los sistemas de información.</w:t>
      </w:r>
    </w:p>
    <w:p w14:paraId="654D0867" w14:textId="77777777" w:rsidR="005F7740" w:rsidRDefault="005F7740" w:rsidP="005F7740">
      <w:pPr>
        <w:spacing w:after="0" w:line="240" w:lineRule="auto"/>
        <w:jc w:val="both"/>
        <w:rPr>
          <w:rFonts w:ascii="Arial" w:eastAsia="Arial" w:hAnsi="Arial" w:cs="Arial"/>
        </w:rPr>
      </w:pPr>
    </w:p>
    <w:p w14:paraId="57483800" w14:textId="77777777" w:rsidR="005F7740" w:rsidRPr="00AC6B58" w:rsidRDefault="005F7740" w:rsidP="005F7740">
      <w:pPr>
        <w:spacing w:after="0" w:line="240" w:lineRule="auto"/>
        <w:jc w:val="both"/>
        <w:rPr>
          <w:rFonts w:ascii="Arial" w:eastAsia="Arial" w:hAnsi="Arial" w:cs="Arial"/>
          <w:color w:val="000000" w:themeColor="text1"/>
        </w:rPr>
      </w:pPr>
      <w:r w:rsidRPr="00AC6B58">
        <w:rPr>
          <w:rFonts w:ascii="Arial" w:eastAsia="Arial" w:hAnsi="Arial" w:cs="Arial"/>
        </w:rPr>
        <w:t>Cumplimiento satisfactorio de las metas, normativas vigentes, requerimientos y necesidades de la entidad, en cuanto a temas de TI impactando en el posicionamiento de las Entidades del sector Movilidad por el cumplimiento y aumentando la eficiencia y sostenibilidad de la gestión de TI.</w:t>
      </w:r>
    </w:p>
    <w:p w14:paraId="08993703" w14:textId="77777777" w:rsidR="005F7740" w:rsidRDefault="005F7740" w:rsidP="005F7740">
      <w:pPr>
        <w:spacing w:after="0" w:line="240" w:lineRule="auto"/>
        <w:jc w:val="both"/>
        <w:rPr>
          <w:rFonts w:ascii="Arial" w:eastAsia="Arial" w:hAnsi="Arial" w:cs="Arial"/>
        </w:rPr>
      </w:pPr>
    </w:p>
    <w:p w14:paraId="73E96891" w14:textId="3E9D642C" w:rsidR="005F7740" w:rsidRPr="00AC6B58" w:rsidRDefault="005F7740" w:rsidP="005F7740">
      <w:pPr>
        <w:spacing w:after="0" w:line="240" w:lineRule="auto"/>
        <w:jc w:val="both"/>
        <w:rPr>
          <w:rFonts w:ascii="Arial" w:eastAsia="Arial" w:hAnsi="Arial" w:cs="Arial"/>
          <w:color w:val="000000" w:themeColor="text1"/>
        </w:rPr>
      </w:pPr>
      <w:r w:rsidRPr="00AC6B58">
        <w:rPr>
          <w:rFonts w:ascii="Arial" w:eastAsia="Arial" w:hAnsi="Arial" w:cs="Arial"/>
        </w:rPr>
        <w:t>Fortalecimiento de los sistemas de información que aumenta la productividad de cada uno de los colaboradores con la automatización de los procesos y mejora de la oportuna y calidad de la información para la toma de decisiones.</w:t>
      </w:r>
    </w:p>
    <w:p w14:paraId="4B4BF423" w14:textId="77777777" w:rsidR="005F7740" w:rsidRDefault="005F7740" w:rsidP="005F7740">
      <w:pPr>
        <w:pStyle w:val="Prrafodelista"/>
        <w:spacing w:after="0" w:line="240" w:lineRule="auto"/>
        <w:jc w:val="both"/>
        <w:rPr>
          <w:rFonts w:ascii="Arial" w:eastAsia="Arial" w:hAnsi="Arial" w:cs="Arial"/>
          <w:color w:val="000000" w:themeColor="text1"/>
        </w:rPr>
      </w:pPr>
    </w:p>
    <w:p w14:paraId="3BE1CAF1" w14:textId="77777777" w:rsidR="005F7740" w:rsidRPr="005F7740" w:rsidRDefault="005F7740" w:rsidP="00B2159B">
      <w:pPr>
        <w:pStyle w:val="Prrafodelista"/>
        <w:numPr>
          <w:ilvl w:val="0"/>
          <w:numId w:val="59"/>
        </w:numPr>
        <w:spacing w:after="0"/>
        <w:rPr>
          <w:rFonts w:ascii="Arial" w:hAnsi="Arial" w:cs="Arial"/>
          <w:b/>
          <w:bCs/>
        </w:rPr>
      </w:pPr>
      <w:bookmarkStart w:id="91" w:name="_Toc125724084"/>
      <w:r w:rsidRPr="005F7740">
        <w:rPr>
          <w:rFonts w:ascii="Arial" w:hAnsi="Arial" w:cs="Arial"/>
          <w:b/>
          <w:bCs/>
        </w:rPr>
        <w:t>Metas proyecto:</w:t>
      </w:r>
      <w:bookmarkEnd w:id="91"/>
    </w:p>
    <w:p w14:paraId="60334C6D" w14:textId="77777777" w:rsidR="005F7740" w:rsidRPr="0062798D" w:rsidRDefault="005F7740" w:rsidP="005F7740">
      <w:pPr>
        <w:spacing w:after="0" w:line="240" w:lineRule="auto"/>
        <w:jc w:val="both"/>
        <w:rPr>
          <w:rFonts w:ascii="Arial" w:hAnsi="Arial" w:cs="Arial"/>
          <w:b/>
          <w:bCs/>
          <w:u w:val="single"/>
          <w:shd w:val="clear" w:color="auto" w:fill="FFFFFF"/>
        </w:rPr>
      </w:pPr>
    </w:p>
    <w:p w14:paraId="2B07D960" w14:textId="366F0817" w:rsidR="005F7740" w:rsidRPr="00085F1D" w:rsidRDefault="00085F1D" w:rsidP="00085F1D">
      <w:pPr>
        <w:pStyle w:val="Descripcin"/>
        <w:jc w:val="center"/>
        <w:rPr>
          <w:rFonts w:ascii="Arial" w:eastAsia="Times New Roman" w:hAnsi="Arial" w:cs="Arial"/>
          <w:b w:val="0"/>
          <w:i/>
          <w:iCs/>
          <w:sz w:val="18"/>
          <w:szCs w:val="18"/>
          <w:lang w:eastAsia="es-CO"/>
        </w:rPr>
      </w:pPr>
      <w:bookmarkStart w:id="92" w:name="_Toc126954763"/>
      <w:r w:rsidRPr="00085F1D">
        <w:rPr>
          <w:rFonts w:ascii="Arial" w:hAnsi="Arial" w:cs="Arial"/>
          <w:b w:val="0"/>
          <w:sz w:val="18"/>
          <w:szCs w:val="18"/>
        </w:rPr>
        <w:t xml:space="preserve">Tabla </w:t>
      </w:r>
      <w:r w:rsidRPr="00085F1D">
        <w:rPr>
          <w:rFonts w:ascii="Arial" w:hAnsi="Arial" w:cs="Arial"/>
          <w:b w:val="0"/>
          <w:sz w:val="18"/>
          <w:szCs w:val="18"/>
        </w:rPr>
        <w:fldChar w:fldCharType="begin"/>
      </w:r>
      <w:r w:rsidRPr="00085F1D">
        <w:rPr>
          <w:rFonts w:ascii="Arial" w:hAnsi="Arial" w:cs="Arial"/>
          <w:b w:val="0"/>
          <w:sz w:val="18"/>
          <w:szCs w:val="18"/>
        </w:rPr>
        <w:instrText xml:space="preserve"> SEQ Tabla \* ARABIC </w:instrText>
      </w:r>
      <w:r w:rsidRPr="00085F1D">
        <w:rPr>
          <w:rFonts w:ascii="Arial" w:hAnsi="Arial" w:cs="Arial"/>
          <w:b w:val="0"/>
          <w:sz w:val="18"/>
          <w:szCs w:val="18"/>
        </w:rPr>
        <w:fldChar w:fldCharType="separate"/>
      </w:r>
      <w:r w:rsidR="00E26346">
        <w:rPr>
          <w:rFonts w:ascii="Arial" w:hAnsi="Arial" w:cs="Arial"/>
          <w:b w:val="0"/>
          <w:noProof/>
          <w:sz w:val="18"/>
          <w:szCs w:val="18"/>
        </w:rPr>
        <w:t>19</w:t>
      </w:r>
      <w:r w:rsidRPr="00085F1D">
        <w:rPr>
          <w:rFonts w:ascii="Arial" w:hAnsi="Arial" w:cs="Arial"/>
          <w:b w:val="0"/>
          <w:sz w:val="18"/>
          <w:szCs w:val="18"/>
        </w:rPr>
        <w:fldChar w:fldCharType="end"/>
      </w:r>
      <w:r w:rsidRPr="00085F1D">
        <w:rPr>
          <w:rFonts w:ascii="Arial" w:hAnsi="Arial" w:cs="Arial"/>
          <w:b w:val="0"/>
          <w:sz w:val="18"/>
          <w:szCs w:val="18"/>
        </w:rPr>
        <w:t xml:space="preserve">. </w:t>
      </w:r>
      <w:r w:rsidR="005F7740" w:rsidRPr="00085F1D">
        <w:rPr>
          <w:rFonts w:ascii="Arial" w:hAnsi="Arial" w:cs="Arial"/>
          <w:b w:val="0"/>
          <w:sz w:val="18"/>
          <w:szCs w:val="18"/>
        </w:rPr>
        <w:t>Avance metas proyecto 7860</w:t>
      </w:r>
      <w:bookmarkEnd w:id="92"/>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5"/>
        <w:gridCol w:w="1395"/>
        <w:gridCol w:w="1140"/>
        <w:gridCol w:w="990"/>
        <w:gridCol w:w="998"/>
      </w:tblGrid>
      <w:tr w:rsidR="005F7740" w:rsidRPr="0062798D" w14:paraId="77DDE779" w14:textId="77777777" w:rsidTr="60D5E455">
        <w:trPr>
          <w:trHeight w:val="450"/>
        </w:trPr>
        <w:tc>
          <w:tcPr>
            <w:tcW w:w="8828" w:type="dxa"/>
            <w:gridSpan w:val="5"/>
            <w:shd w:val="clear" w:color="auto" w:fill="BFBFBF" w:themeFill="background1" w:themeFillShade="BF"/>
            <w:vAlign w:val="center"/>
            <w:hideMark/>
          </w:tcPr>
          <w:p w14:paraId="672B014D" w14:textId="77777777" w:rsidR="005F7740" w:rsidRPr="0062798D" w:rsidRDefault="005F7740" w:rsidP="005F7740">
            <w:pPr>
              <w:spacing w:after="0" w:line="240" w:lineRule="auto"/>
              <w:jc w:val="center"/>
              <w:rPr>
                <w:rFonts w:ascii="Arial" w:eastAsia="Times New Roman" w:hAnsi="Arial" w:cs="Arial"/>
                <w:b/>
                <w:bCs/>
                <w:sz w:val="16"/>
                <w:szCs w:val="16"/>
                <w:lang w:eastAsia="es-CO"/>
              </w:rPr>
            </w:pPr>
            <w:r w:rsidRPr="5A4FB8CD">
              <w:rPr>
                <w:rFonts w:ascii="Arial" w:eastAsia="Times New Roman" w:hAnsi="Arial" w:cs="Arial"/>
                <w:b/>
                <w:bCs/>
                <w:sz w:val="16"/>
                <w:szCs w:val="16"/>
                <w:lang w:eastAsia="es-CO"/>
              </w:rPr>
              <w:t>7860 Fortalecimiento de los componentes de TI para la transformación digital</w:t>
            </w:r>
          </w:p>
        </w:tc>
      </w:tr>
      <w:tr w:rsidR="005F7740" w:rsidRPr="0062798D" w14:paraId="0157B1B3" w14:textId="77777777" w:rsidTr="60D5E455">
        <w:trPr>
          <w:trHeight w:val="450"/>
        </w:trPr>
        <w:tc>
          <w:tcPr>
            <w:tcW w:w="5700" w:type="dxa"/>
            <w:gridSpan w:val="2"/>
            <w:shd w:val="clear" w:color="auto" w:fill="BFBFBF" w:themeFill="background1" w:themeFillShade="BF"/>
            <w:vAlign w:val="center"/>
            <w:hideMark/>
          </w:tcPr>
          <w:p w14:paraId="1705FA81" w14:textId="77777777" w:rsidR="005F7740" w:rsidRPr="0062798D" w:rsidRDefault="005F7740" w:rsidP="005F7740">
            <w:pPr>
              <w:spacing w:after="0" w:line="240" w:lineRule="auto"/>
              <w:jc w:val="center"/>
              <w:rPr>
                <w:rFonts w:ascii="Arial" w:eastAsia="Times New Roman" w:hAnsi="Arial" w:cs="Arial"/>
                <w:b/>
                <w:bCs/>
                <w:sz w:val="16"/>
                <w:szCs w:val="16"/>
                <w:lang w:eastAsia="es-CO"/>
              </w:rPr>
            </w:pPr>
            <w:r w:rsidRPr="5A4FB8CD">
              <w:rPr>
                <w:rFonts w:ascii="Arial" w:eastAsia="Times New Roman" w:hAnsi="Arial" w:cs="Arial"/>
                <w:b/>
                <w:bCs/>
                <w:sz w:val="16"/>
                <w:szCs w:val="16"/>
                <w:lang w:eastAsia="es-CO"/>
              </w:rPr>
              <w:t>META PROYECTO</w:t>
            </w:r>
          </w:p>
        </w:tc>
        <w:tc>
          <w:tcPr>
            <w:tcW w:w="1140" w:type="dxa"/>
            <w:shd w:val="clear" w:color="auto" w:fill="BFBFBF" w:themeFill="background1" w:themeFillShade="BF"/>
            <w:vAlign w:val="center"/>
            <w:hideMark/>
          </w:tcPr>
          <w:p w14:paraId="5B67EFEB" w14:textId="77777777" w:rsidR="005F7740" w:rsidRPr="0062798D" w:rsidRDefault="005F7740" w:rsidP="005F7740">
            <w:pPr>
              <w:spacing w:after="0" w:line="240" w:lineRule="auto"/>
              <w:jc w:val="center"/>
              <w:rPr>
                <w:rFonts w:ascii="Arial" w:eastAsia="Times New Roman" w:hAnsi="Arial" w:cs="Arial"/>
                <w:b/>
                <w:bCs/>
                <w:sz w:val="16"/>
                <w:szCs w:val="16"/>
                <w:lang w:eastAsia="es-CO"/>
              </w:rPr>
            </w:pPr>
            <w:r w:rsidRPr="5A4FB8CD">
              <w:rPr>
                <w:rFonts w:ascii="Arial" w:eastAsia="Times New Roman" w:hAnsi="Arial" w:cs="Arial"/>
                <w:b/>
                <w:bCs/>
                <w:sz w:val="16"/>
                <w:szCs w:val="16"/>
                <w:lang w:eastAsia="es-CO"/>
              </w:rPr>
              <w:t>Programado</w:t>
            </w:r>
          </w:p>
        </w:tc>
        <w:tc>
          <w:tcPr>
            <w:tcW w:w="990" w:type="dxa"/>
            <w:shd w:val="clear" w:color="auto" w:fill="BFBFBF" w:themeFill="background1" w:themeFillShade="BF"/>
            <w:vAlign w:val="center"/>
            <w:hideMark/>
          </w:tcPr>
          <w:p w14:paraId="3D6BE808" w14:textId="77777777" w:rsidR="005F7740" w:rsidRPr="0062798D" w:rsidRDefault="005F7740" w:rsidP="005F7740">
            <w:pPr>
              <w:spacing w:after="0" w:line="240" w:lineRule="auto"/>
              <w:jc w:val="center"/>
              <w:rPr>
                <w:rFonts w:ascii="Arial" w:eastAsia="Times New Roman" w:hAnsi="Arial" w:cs="Arial"/>
                <w:b/>
                <w:bCs/>
                <w:sz w:val="16"/>
                <w:szCs w:val="16"/>
                <w:lang w:eastAsia="es-CO"/>
              </w:rPr>
            </w:pPr>
            <w:r w:rsidRPr="5A4FB8CD">
              <w:rPr>
                <w:rFonts w:ascii="Arial" w:eastAsia="Times New Roman" w:hAnsi="Arial" w:cs="Arial"/>
                <w:b/>
                <w:bCs/>
                <w:sz w:val="16"/>
                <w:szCs w:val="16"/>
                <w:lang w:eastAsia="es-CO"/>
              </w:rPr>
              <w:t>Ejecutado</w:t>
            </w:r>
          </w:p>
        </w:tc>
        <w:tc>
          <w:tcPr>
            <w:tcW w:w="998" w:type="dxa"/>
            <w:shd w:val="clear" w:color="auto" w:fill="BFBFBF" w:themeFill="background1" w:themeFillShade="BF"/>
            <w:vAlign w:val="center"/>
            <w:hideMark/>
          </w:tcPr>
          <w:p w14:paraId="6FB156B1" w14:textId="77777777" w:rsidR="005F7740" w:rsidRPr="0062798D" w:rsidRDefault="005F7740" w:rsidP="005F7740">
            <w:pPr>
              <w:spacing w:after="0" w:line="240" w:lineRule="auto"/>
              <w:jc w:val="center"/>
              <w:rPr>
                <w:rFonts w:ascii="Arial" w:eastAsia="Times New Roman" w:hAnsi="Arial" w:cs="Arial"/>
                <w:b/>
                <w:bCs/>
                <w:sz w:val="16"/>
                <w:szCs w:val="16"/>
                <w:lang w:eastAsia="es-CO"/>
              </w:rPr>
            </w:pPr>
            <w:r w:rsidRPr="5A4FB8CD">
              <w:rPr>
                <w:rFonts w:ascii="Arial" w:eastAsia="Times New Roman" w:hAnsi="Arial" w:cs="Arial"/>
                <w:b/>
                <w:bCs/>
                <w:sz w:val="16"/>
                <w:szCs w:val="16"/>
                <w:lang w:eastAsia="es-CO"/>
              </w:rPr>
              <w:t>% de ejecución</w:t>
            </w:r>
          </w:p>
        </w:tc>
      </w:tr>
      <w:tr w:rsidR="005F7740" w:rsidRPr="0062798D" w14:paraId="0CFCB951" w14:textId="77777777" w:rsidTr="60D5E455">
        <w:trPr>
          <w:trHeight w:val="525"/>
        </w:trPr>
        <w:tc>
          <w:tcPr>
            <w:tcW w:w="4305" w:type="dxa"/>
            <w:vMerge w:val="restart"/>
            <w:shd w:val="clear" w:color="auto" w:fill="FFFFFF" w:themeFill="background1"/>
            <w:vAlign w:val="center"/>
            <w:hideMark/>
          </w:tcPr>
          <w:p w14:paraId="1C48DB00" w14:textId="77777777" w:rsidR="005F7740" w:rsidRPr="0062798D" w:rsidRDefault="005F7740" w:rsidP="005F7740">
            <w:pPr>
              <w:spacing w:after="0" w:line="240" w:lineRule="auto"/>
              <w:rPr>
                <w:rFonts w:ascii="Arial" w:eastAsia="Times New Roman" w:hAnsi="Arial" w:cs="Arial"/>
                <w:b/>
                <w:bCs/>
                <w:sz w:val="16"/>
                <w:szCs w:val="16"/>
                <w:lang w:eastAsia="es-CO"/>
              </w:rPr>
            </w:pPr>
            <w:r w:rsidRPr="5A4FB8CD">
              <w:rPr>
                <w:rFonts w:ascii="Arial" w:eastAsia="Times New Roman" w:hAnsi="Arial" w:cs="Arial"/>
                <w:b/>
                <w:bCs/>
                <w:sz w:val="16"/>
                <w:szCs w:val="16"/>
                <w:lang w:eastAsia="es-CO"/>
              </w:rPr>
              <w:t>1.</w:t>
            </w:r>
            <w:r w:rsidRPr="5A4FB8CD">
              <w:rPr>
                <w:rFonts w:ascii="Arial" w:eastAsia="Times New Roman" w:hAnsi="Arial" w:cs="Arial"/>
                <w:sz w:val="16"/>
                <w:szCs w:val="16"/>
                <w:lang w:eastAsia="es-CO"/>
              </w:rPr>
              <w:t> Aumentar en 50 puntos porcentuales el nivel de modernización de la infraestructura tecnológica de la UAERMV</w:t>
            </w:r>
          </w:p>
        </w:tc>
        <w:tc>
          <w:tcPr>
            <w:tcW w:w="1395" w:type="dxa"/>
            <w:shd w:val="clear" w:color="auto" w:fill="FFFFFF" w:themeFill="background1"/>
            <w:vAlign w:val="center"/>
            <w:hideMark/>
          </w:tcPr>
          <w:p w14:paraId="3206409B" w14:textId="77777777" w:rsidR="005F7740" w:rsidRPr="0062798D" w:rsidRDefault="005F7740" w:rsidP="005F7740">
            <w:pPr>
              <w:spacing w:after="0" w:line="240" w:lineRule="auto"/>
              <w:rPr>
                <w:rFonts w:ascii="Arial" w:eastAsia="Times New Roman" w:hAnsi="Arial" w:cs="Arial"/>
                <w:sz w:val="16"/>
                <w:szCs w:val="16"/>
                <w:lang w:eastAsia="es-CO"/>
              </w:rPr>
            </w:pPr>
            <w:r w:rsidRPr="5A4FB8CD">
              <w:rPr>
                <w:rFonts w:ascii="Arial" w:eastAsia="Times New Roman" w:hAnsi="Arial" w:cs="Arial"/>
                <w:sz w:val="16"/>
                <w:szCs w:val="16"/>
                <w:lang w:eastAsia="es-CO"/>
              </w:rPr>
              <w:t>Magnitud Física</w:t>
            </w:r>
          </w:p>
        </w:tc>
        <w:tc>
          <w:tcPr>
            <w:tcW w:w="1140" w:type="dxa"/>
            <w:shd w:val="clear" w:color="auto" w:fill="FFFFFF" w:themeFill="background1"/>
            <w:noWrap/>
            <w:vAlign w:val="center"/>
            <w:hideMark/>
          </w:tcPr>
          <w:p w14:paraId="34E942BA" w14:textId="77777777" w:rsidR="005F7740" w:rsidRPr="0062798D" w:rsidRDefault="005F7740" w:rsidP="005F7740">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12,</w:t>
            </w:r>
            <w:r>
              <w:rPr>
                <w:rFonts w:ascii="Arial" w:eastAsia="Times New Roman" w:hAnsi="Arial" w:cs="Arial"/>
                <w:sz w:val="16"/>
                <w:szCs w:val="16"/>
                <w:lang w:eastAsia="es-CO"/>
              </w:rPr>
              <w:t>0</w:t>
            </w:r>
            <w:r w:rsidRPr="5A4FB8CD">
              <w:rPr>
                <w:rFonts w:ascii="Arial" w:eastAsia="Times New Roman" w:hAnsi="Arial" w:cs="Arial"/>
                <w:sz w:val="16"/>
                <w:szCs w:val="16"/>
                <w:lang w:eastAsia="es-CO"/>
              </w:rPr>
              <w:t>0</w:t>
            </w:r>
          </w:p>
        </w:tc>
        <w:tc>
          <w:tcPr>
            <w:tcW w:w="990" w:type="dxa"/>
            <w:shd w:val="clear" w:color="auto" w:fill="FFFFFF" w:themeFill="background1"/>
            <w:noWrap/>
            <w:vAlign w:val="center"/>
            <w:hideMark/>
          </w:tcPr>
          <w:p w14:paraId="73B1B58B" w14:textId="77777777" w:rsidR="005F7740" w:rsidRPr="0062798D" w:rsidRDefault="005F7740" w:rsidP="005F7740">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12,00</w:t>
            </w:r>
          </w:p>
        </w:tc>
        <w:tc>
          <w:tcPr>
            <w:tcW w:w="998" w:type="dxa"/>
            <w:shd w:val="clear" w:color="auto" w:fill="FFFFFF" w:themeFill="background1"/>
            <w:noWrap/>
            <w:vAlign w:val="center"/>
            <w:hideMark/>
          </w:tcPr>
          <w:p w14:paraId="038E8122" w14:textId="77777777" w:rsidR="005F7740" w:rsidRPr="0062798D" w:rsidRDefault="005F7740" w:rsidP="005F7740">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100,00</w:t>
            </w:r>
            <w:r w:rsidRPr="5A4FB8CD">
              <w:rPr>
                <w:rFonts w:ascii="Arial" w:eastAsia="Times New Roman" w:hAnsi="Arial" w:cs="Arial"/>
                <w:sz w:val="16"/>
                <w:szCs w:val="16"/>
                <w:lang w:eastAsia="es-CO"/>
              </w:rPr>
              <w:t>%</w:t>
            </w:r>
          </w:p>
        </w:tc>
      </w:tr>
      <w:tr w:rsidR="005F7740" w:rsidRPr="0062798D" w14:paraId="25A4E715" w14:textId="77777777" w:rsidTr="60D5E455">
        <w:trPr>
          <w:trHeight w:val="525"/>
        </w:trPr>
        <w:tc>
          <w:tcPr>
            <w:tcW w:w="4305" w:type="dxa"/>
            <w:vMerge/>
            <w:vAlign w:val="center"/>
            <w:hideMark/>
          </w:tcPr>
          <w:p w14:paraId="565E023C" w14:textId="77777777" w:rsidR="005F7740" w:rsidRPr="0062798D" w:rsidRDefault="005F7740" w:rsidP="005F7740">
            <w:pPr>
              <w:spacing w:after="0" w:line="240" w:lineRule="auto"/>
              <w:rPr>
                <w:rFonts w:ascii="Arial" w:eastAsia="Times New Roman" w:hAnsi="Arial" w:cs="Arial"/>
                <w:b/>
                <w:bCs/>
                <w:color w:val="FF0000"/>
                <w:sz w:val="16"/>
                <w:szCs w:val="16"/>
                <w:lang w:eastAsia="es-CO"/>
              </w:rPr>
            </w:pPr>
          </w:p>
        </w:tc>
        <w:tc>
          <w:tcPr>
            <w:tcW w:w="1395" w:type="dxa"/>
            <w:shd w:val="clear" w:color="auto" w:fill="FFFFFF" w:themeFill="background1"/>
            <w:vAlign w:val="center"/>
            <w:hideMark/>
          </w:tcPr>
          <w:p w14:paraId="6F889F45" w14:textId="77777777" w:rsidR="005F7740" w:rsidRPr="0062798D" w:rsidRDefault="005F7740" w:rsidP="005F7740">
            <w:pPr>
              <w:spacing w:after="0" w:line="240" w:lineRule="auto"/>
              <w:rPr>
                <w:rFonts w:ascii="Arial" w:eastAsia="Times New Roman" w:hAnsi="Arial" w:cs="Arial"/>
                <w:sz w:val="16"/>
                <w:szCs w:val="16"/>
                <w:lang w:eastAsia="es-CO"/>
              </w:rPr>
            </w:pPr>
            <w:r w:rsidRPr="5A4FB8CD">
              <w:rPr>
                <w:rFonts w:ascii="Arial" w:eastAsia="Times New Roman" w:hAnsi="Arial" w:cs="Arial"/>
                <w:sz w:val="16"/>
                <w:szCs w:val="16"/>
                <w:lang w:eastAsia="es-CO"/>
              </w:rPr>
              <w:t>Recursos presupuestales*</w:t>
            </w:r>
          </w:p>
        </w:tc>
        <w:tc>
          <w:tcPr>
            <w:tcW w:w="1140" w:type="dxa"/>
            <w:shd w:val="clear" w:color="auto" w:fill="FFFFFF" w:themeFill="background1"/>
            <w:noWrap/>
            <w:vAlign w:val="center"/>
            <w:hideMark/>
          </w:tcPr>
          <w:p w14:paraId="67531459" w14:textId="77777777" w:rsidR="005F7740" w:rsidRPr="0062798D" w:rsidRDefault="005F7740" w:rsidP="005F7740">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 xml:space="preserve">$ </w:t>
            </w:r>
            <w:r>
              <w:rPr>
                <w:rFonts w:ascii="Arial" w:eastAsia="Times New Roman" w:hAnsi="Arial" w:cs="Arial"/>
                <w:sz w:val="16"/>
                <w:szCs w:val="16"/>
                <w:lang w:eastAsia="es-CO"/>
              </w:rPr>
              <w:t>3.766</w:t>
            </w:r>
          </w:p>
        </w:tc>
        <w:tc>
          <w:tcPr>
            <w:tcW w:w="990" w:type="dxa"/>
            <w:shd w:val="clear" w:color="auto" w:fill="FFFFFF" w:themeFill="background1"/>
            <w:noWrap/>
            <w:vAlign w:val="center"/>
            <w:hideMark/>
          </w:tcPr>
          <w:p w14:paraId="794084F4" w14:textId="77777777" w:rsidR="005F7740" w:rsidRPr="0062798D" w:rsidRDefault="005F7740" w:rsidP="005F7740">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w:t>
            </w:r>
            <w:r>
              <w:rPr>
                <w:rFonts w:ascii="Arial" w:eastAsia="Times New Roman" w:hAnsi="Arial" w:cs="Arial"/>
                <w:sz w:val="16"/>
                <w:szCs w:val="16"/>
                <w:lang w:eastAsia="es-CO"/>
              </w:rPr>
              <w:t>3.612</w:t>
            </w:r>
          </w:p>
        </w:tc>
        <w:tc>
          <w:tcPr>
            <w:tcW w:w="998" w:type="dxa"/>
            <w:shd w:val="clear" w:color="auto" w:fill="FFFFFF" w:themeFill="background1"/>
            <w:noWrap/>
            <w:vAlign w:val="center"/>
            <w:hideMark/>
          </w:tcPr>
          <w:p w14:paraId="3B3970B0" w14:textId="77777777" w:rsidR="005F7740" w:rsidRPr="0062798D" w:rsidRDefault="005F7740" w:rsidP="005F7740">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95.90</w:t>
            </w:r>
            <w:r w:rsidRPr="5A4FB8CD">
              <w:rPr>
                <w:rFonts w:ascii="Arial" w:eastAsia="Times New Roman" w:hAnsi="Arial" w:cs="Arial"/>
                <w:sz w:val="16"/>
                <w:szCs w:val="16"/>
                <w:lang w:eastAsia="es-CO"/>
              </w:rPr>
              <w:t>%</w:t>
            </w:r>
          </w:p>
        </w:tc>
      </w:tr>
      <w:tr w:rsidR="005F7740" w:rsidRPr="0062798D" w14:paraId="105A66FE" w14:textId="77777777" w:rsidTr="60D5E455">
        <w:trPr>
          <w:trHeight w:val="300"/>
        </w:trPr>
        <w:tc>
          <w:tcPr>
            <w:tcW w:w="4305" w:type="dxa"/>
            <w:vMerge w:val="restart"/>
            <w:shd w:val="clear" w:color="auto" w:fill="FFFFFF" w:themeFill="background1"/>
            <w:vAlign w:val="center"/>
            <w:hideMark/>
          </w:tcPr>
          <w:p w14:paraId="4241CD9F" w14:textId="77777777" w:rsidR="005F7740" w:rsidRPr="0062798D" w:rsidRDefault="005F7740" w:rsidP="005F7740">
            <w:pPr>
              <w:spacing w:after="0" w:line="240" w:lineRule="auto"/>
              <w:rPr>
                <w:rFonts w:ascii="Arial" w:eastAsia="Times New Roman" w:hAnsi="Arial" w:cs="Arial"/>
                <w:b/>
                <w:bCs/>
                <w:sz w:val="16"/>
                <w:szCs w:val="16"/>
                <w:lang w:eastAsia="es-CO"/>
              </w:rPr>
            </w:pPr>
            <w:r w:rsidRPr="5A4FB8CD">
              <w:rPr>
                <w:rFonts w:ascii="Arial" w:eastAsia="Times New Roman" w:hAnsi="Arial" w:cs="Arial"/>
                <w:b/>
                <w:bCs/>
                <w:sz w:val="16"/>
                <w:szCs w:val="16"/>
                <w:lang w:eastAsia="es-CO"/>
              </w:rPr>
              <w:t>2.</w:t>
            </w:r>
            <w:r w:rsidRPr="5A4FB8CD">
              <w:rPr>
                <w:rFonts w:ascii="Arial" w:eastAsia="Times New Roman" w:hAnsi="Arial" w:cs="Arial"/>
                <w:sz w:val="16"/>
                <w:szCs w:val="16"/>
                <w:lang w:eastAsia="es-CO"/>
              </w:rPr>
              <w:t> Realizar 4 actualizaciones del plan estratégico de tecnologías de la información - PETI de la UAERMV</w:t>
            </w:r>
          </w:p>
        </w:tc>
        <w:tc>
          <w:tcPr>
            <w:tcW w:w="1395" w:type="dxa"/>
            <w:shd w:val="clear" w:color="auto" w:fill="FFFFFF" w:themeFill="background1"/>
            <w:vAlign w:val="center"/>
            <w:hideMark/>
          </w:tcPr>
          <w:p w14:paraId="717A210E" w14:textId="77777777" w:rsidR="005F7740" w:rsidRPr="0062798D" w:rsidRDefault="005F7740" w:rsidP="005F7740">
            <w:pPr>
              <w:spacing w:after="0" w:line="240" w:lineRule="auto"/>
              <w:rPr>
                <w:rFonts w:ascii="Arial" w:eastAsia="Times New Roman" w:hAnsi="Arial" w:cs="Arial"/>
                <w:sz w:val="16"/>
                <w:szCs w:val="16"/>
                <w:lang w:eastAsia="es-CO"/>
              </w:rPr>
            </w:pPr>
            <w:r w:rsidRPr="5A4FB8CD">
              <w:rPr>
                <w:rFonts w:ascii="Arial" w:eastAsia="Times New Roman" w:hAnsi="Arial" w:cs="Arial"/>
                <w:sz w:val="16"/>
                <w:szCs w:val="16"/>
                <w:lang w:eastAsia="es-CO"/>
              </w:rPr>
              <w:t>Magnitud Física</w:t>
            </w:r>
          </w:p>
        </w:tc>
        <w:tc>
          <w:tcPr>
            <w:tcW w:w="1140" w:type="dxa"/>
            <w:shd w:val="clear" w:color="auto" w:fill="FFFFFF" w:themeFill="background1"/>
            <w:noWrap/>
            <w:vAlign w:val="center"/>
            <w:hideMark/>
          </w:tcPr>
          <w:p w14:paraId="7552FD2F" w14:textId="77777777" w:rsidR="005F7740" w:rsidRPr="0062798D" w:rsidRDefault="005F7740" w:rsidP="005F7740">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1</w:t>
            </w:r>
          </w:p>
        </w:tc>
        <w:tc>
          <w:tcPr>
            <w:tcW w:w="990" w:type="dxa"/>
            <w:shd w:val="clear" w:color="auto" w:fill="FFFFFF" w:themeFill="background1"/>
            <w:noWrap/>
            <w:vAlign w:val="center"/>
            <w:hideMark/>
          </w:tcPr>
          <w:p w14:paraId="0BC7F1E2" w14:textId="77777777" w:rsidR="005F7740" w:rsidRPr="0062798D" w:rsidRDefault="005F7740" w:rsidP="005F7740">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1</w:t>
            </w:r>
          </w:p>
        </w:tc>
        <w:tc>
          <w:tcPr>
            <w:tcW w:w="998" w:type="dxa"/>
            <w:shd w:val="clear" w:color="auto" w:fill="FFFFFF" w:themeFill="background1"/>
            <w:noWrap/>
            <w:vAlign w:val="center"/>
            <w:hideMark/>
          </w:tcPr>
          <w:p w14:paraId="10971DAE" w14:textId="77777777" w:rsidR="005F7740" w:rsidRPr="0062798D" w:rsidRDefault="005F7740" w:rsidP="005F7740">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100.00</w:t>
            </w:r>
            <w:r w:rsidRPr="5A4FB8CD">
              <w:rPr>
                <w:rFonts w:ascii="Arial" w:eastAsia="Times New Roman" w:hAnsi="Arial" w:cs="Arial"/>
                <w:sz w:val="16"/>
                <w:szCs w:val="16"/>
                <w:lang w:eastAsia="es-CO"/>
              </w:rPr>
              <w:t>%</w:t>
            </w:r>
          </w:p>
        </w:tc>
      </w:tr>
      <w:tr w:rsidR="005F7740" w:rsidRPr="0062798D" w14:paraId="52094078" w14:textId="77777777" w:rsidTr="60D5E455">
        <w:trPr>
          <w:trHeight w:val="450"/>
        </w:trPr>
        <w:tc>
          <w:tcPr>
            <w:tcW w:w="4305" w:type="dxa"/>
            <w:vMerge/>
            <w:vAlign w:val="center"/>
            <w:hideMark/>
          </w:tcPr>
          <w:p w14:paraId="772DDC63" w14:textId="77777777" w:rsidR="005F7740" w:rsidRPr="0062798D" w:rsidRDefault="005F7740" w:rsidP="005F7740">
            <w:pPr>
              <w:spacing w:after="0" w:line="240" w:lineRule="auto"/>
              <w:rPr>
                <w:rFonts w:ascii="Arial" w:eastAsia="Times New Roman" w:hAnsi="Arial" w:cs="Arial"/>
                <w:b/>
                <w:bCs/>
                <w:color w:val="FF0000"/>
                <w:sz w:val="16"/>
                <w:szCs w:val="16"/>
                <w:lang w:eastAsia="es-CO"/>
              </w:rPr>
            </w:pPr>
          </w:p>
        </w:tc>
        <w:tc>
          <w:tcPr>
            <w:tcW w:w="1395" w:type="dxa"/>
            <w:shd w:val="clear" w:color="auto" w:fill="FFFFFF" w:themeFill="background1"/>
            <w:vAlign w:val="center"/>
            <w:hideMark/>
          </w:tcPr>
          <w:p w14:paraId="356CB20F" w14:textId="77777777" w:rsidR="005F7740" w:rsidRPr="0062798D" w:rsidRDefault="005F7740" w:rsidP="005F7740">
            <w:pPr>
              <w:spacing w:after="0" w:line="240" w:lineRule="auto"/>
              <w:rPr>
                <w:rFonts w:ascii="Arial" w:eastAsia="Times New Roman" w:hAnsi="Arial" w:cs="Arial"/>
                <w:sz w:val="16"/>
                <w:szCs w:val="16"/>
                <w:lang w:eastAsia="es-CO"/>
              </w:rPr>
            </w:pPr>
            <w:r w:rsidRPr="5A4FB8CD">
              <w:rPr>
                <w:rFonts w:ascii="Arial" w:eastAsia="Times New Roman" w:hAnsi="Arial" w:cs="Arial"/>
                <w:sz w:val="16"/>
                <w:szCs w:val="16"/>
                <w:lang w:eastAsia="es-CO"/>
              </w:rPr>
              <w:t>Recursos presupuestales*</w:t>
            </w:r>
          </w:p>
        </w:tc>
        <w:tc>
          <w:tcPr>
            <w:tcW w:w="1140" w:type="dxa"/>
            <w:shd w:val="clear" w:color="auto" w:fill="FFFFFF" w:themeFill="background1"/>
            <w:noWrap/>
            <w:vAlign w:val="center"/>
            <w:hideMark/>
          </w:tcPr>
          <w:p w14:paraId="25F7B91A" w14:textId="77777777" w:rsidR="005F7740" w:rsidRPr="0062798D" w:rsidRDefault="005F7740" w:rsidP="005F7740">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 xml:space="preserve">$ </w:t>
            </w:r>
            <w:r>
              <w:rPr>
                <w:rFonts w:ascii="Arial" w:eastAsia="Times New Roman" w:hAnsi="Arial" w:cs="Arial"/>
                <w:sz w:val="16"/>
                <w:szCs w:val="16"/>
                <w:lang w:eastAsia="es-CO"/>
              </w:rPr>
              <w:t>619</w:t>
            </w:r>
          </w:p>
        </w:tc>
        <w:tc>
          <w:tcPr>
            <w:tcW w:w="990" w:type="dxa"/>
            <w:shd w:val="clear" w:color="auto" w:fill="FFFFFF" w:themeFill="background1"/>
            <w:noWrap/>
            <w:vAlign w:val="center"/>
            <w:hideMark/>
          </w:tcPr>
          <w:p w14:paraId="2B84D125" w14:textId="77777777" w:rsidR="005F7740" w:rsidRPr="0062798D" w:rsidRDefault="005F7740" w:rsidP="005F7740">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 xml:space="preserve">$ </w:t>
            </w:r>
            <w:r>
              <w:rPr>
                <w:rFonts w:ascii="Arial" w:eastAsia="Times New Roman" w:hAnsi="Arial" w:cs="Arial"/>
                <w:sz w:val="16"/>
                <w:szCs w:val="16"/>
                <w:lang w:eastAsia="es-CO"/>
              </w:rPr>
              <w:t>619</w:t>
            </w:r>
          </w:p>
        </w:tc>
        <w:tc>
          <w:tcPr>
            <w:tcW w:w="998" w:type="dxa"/>
            <w:shd w:val="clear" w:color="auto" w:fill="FFFFFF" w:themeFill="background1"/>
            <w:noWrap/>
            <w:vAlign w:val="center"/>
            <w:hideMark/>
          </w:tcPr>
          <w:p w14:paraId="215842D9" w14:textId="77777777" w:rsidR="005F7740" w:rsidRPr="0062798D" w:rsidRDefault="005F7740" w:rsidP="005F7740">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100</w:t>
            </w:r>
            <w:r>
              <w:rPr>
                <w:rFonts w:ascii="Arial" w:eastAsia="Times New Roman" w:hAnsi="Arial" w:cs="Arial"/>
                <w:sz w:val="16"/>
                <w:szCs w:val="16"/>
                <w:lang w:eastAsia="es-CO"/>
              </w:rPr>
              <w:t>,00</w:t>
            </w:r>
            <w:r w:rsidRPr="5A4FB8CD">
              <w:rPr>
                <w:rFonts w:ascii="Arial" w:eastAsia="Times New Roman" w:hAnsi="Arial" w:cs="Arial"/>
                <w:sz w:val="16"/>
                <w:szCs w:val="16"/>
                <w:lang w:eastAsia="es-CO"/>
              </w:rPr>
              <w:t>%</w:t>
            </w:r>
          </w:p>
        </w:tc>
      </w:tr>
      <w:tr w:rsidR="005F7740" w:rsidRPr="0062798D" w14:paraId="1CF5FF28" w14:textId="77777777" w:rsidTr="60D5E455">
        <w:trPr>
          <w:trHeight w:val="300"/>
        </w:trPr>
        <w:tc>
          <w:tcPr>
            <w:tcW w:w="4305" w:type="dxa"/>
            <w:vMerge w:val="restart"/>
            <w:shd w:val="clear" w:color="auto" w:fill="FFFFFF" w:themeFill="background1"/>
            <w:vAlign w:val="center"/>
            <w:hideMark/>
          </w:tcPr>
          <w:p w14:paraId="47FB19EE" w14:textId="77777777" w:rsidR="005F7740" w:rsidRPr="0062798D" w:rsidRDefault="005F7740" w:rsidP="005F7740">
            <w:pPr>
              <w:spacing w:after="0" w:line="240" w:lineRule="auto"/>
              <w:rPr>
                <w:rFonts w:ascii="Arial" w:eastAsia="Times New Roman" w:hAnsi="Arial" w:cs="Arial"/>
                <w:b/>
                <w:bCs/>
                <w:sz w:val="16"/>
                <w:szCs w:val="16"/>
                <w:lang w:eastAsia="es-CO"/>
              </w:rPr>
            </w:pPr>
            <w:r w:rsidRPr="5A4FB8CD">
              <w:rPr>
                <w:rFonts w:ascii="Arial" w:eastAsia="Times New Roman" w:hAnsi="Arial" w:cs="Arial"/>
                <w:b/>
                <w:bCs/>
                <w:sz w:val="16"/>
                <w:szCs w:val="16"/>
                <w:lang w:eastAsia="es-CO"/>
              </w:rPr>
              <w:t>3.</w:t>
            </w:r>
            <w:r w:rsidRPr="5A4FB8CD">
              <w:rPr>
                <w:rFonts w:ascii="Arial" w:eastAsia="Times New Roman" w:hAnsi="Arial" w:cs="Arial"/>
                <w:sz w:val="16"/>
                <w:szCs w:val="16"/>
                <w:lang w:eastAsia="es-CO"/>
              </w:rPr>
              <w:t> Implementar 50 funcionalidades en cinco (5) de los sistemas de información de la UAERMV</w:t>
            </w:r>
          </w:p>
        </w:tc>
        <w:tc>
          <w:tcPr>
            <w:tcW w:w="1395" w:type="dxa"/>
            <w:shd w:val="clear" w:color="auto" w:fill="FFFFFF" w:themeFill="background1"/>
            <w:vAlign w:val="center"/>
            <w:hideMark/>
          </w:tcPr>
          <w:p w14:paraId="071E8D3E" w14:textId="77777777" w:rsidR="005F7740" w:rsidRPr="0062798D" w:rsidRDefault="005F7740" w:rsidP="005F7740">
            <w:pPr>
              <w:spacing w:after="0" w:line="240" w:lineRule="auto"/>
              <w:rPr>
                <w:rFonts w:ascii="Arial" w:eastAsia="Times New Roman" w:hAnsi="Arial" w:cs="Arial"/>
                <w:sz w:val="16"/>
                <w:szCs w:val="16"/>
                <w:lang w:eastAsia="es-CO"/>
              </w:rPr>
            </w:pPr>
            <w:r w:rsidRPr="5A4FB8CD">
              <w:rPr>
                <w:rFonts w:ascii="Arial" w:eastAsia="Times New Roman" w:hAnsi="Arial" w:cs="Arial"/>
                <w:sz w:val="16"/>
                <w:szCs w:val="16"/>
                <w:lang w:eastAsia="es-CO"/>
              </w:rPr>
              <w:t>Magnitud Física</w:t>
            </w:r>
          </w:p>
        </w:tc>
        <w:tc>
          <w:tcPr>
            <w:tcW w:w="1140" w:type="dxa"/>
            <w:shd w:val="clear" w:color="auto" w:fill="FFFFFF" w:themeFill="background1"/>
            <w:noWrap/>
            <w:vAlign w:val="center"/>
            <w:hideMark/>
          </w:tcPr>
          <w:p w14:paraId="3A1D2577" w14:textId="77777777" w:rsidR="005F7740" w:rsidRPr="0062798D" w:rsidRDefault="005F7740" w:rsidP="005F7740">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13</w:t>
            </w:r>
            <w:r>
              <w:rPr>
                <w:rFonts w:ascii="Arial" w:eastAsia="Times New Roman" w:hAnsi="Arial" w:cs="Arial"/>
                <w:sz w:val="16"/>
                <w:szCs w:val="16"/>
                <w:lang w:eastAsia="es-CO"/>
              </w:rPr>
              <w:t>,00</w:t>
            </w:r>
          </w:p>
        </w:tc>
        <w:tc>
          <w:tcPr>
            <w:tcW w:w="990" w:type="dxa"/>
            <w:shd w:val="clear" w:color="auto" w:fill="FFFFFF" w:themeFill="background1"/>
            <w:noWrap/>
            <w:vAlign w:val="center"/>
            <w:hideMark/>
          </w:tcPr>
          <w:p w14:paraId="0B332AF0" w14:textId="77777777" w:rsidR="005F7740" w:rsidRPr="0062798D" w:rsidRDefault="005F7740" w:rsidP="005F7740">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13,00</w:t>
            </w:r>
          </w:p>
        </w:tc>
        <w:tc>
          <w:tcPr>
            <w:tcW w:w="998" w:type="dxa"/>
            <w:shd w:val="clear" w:color="auto" w:fill="FFFFFF" w:themeFill="background1"/>
            <w:noWrap/>
            <w:vAlign w:val="center"/>
            <w:hideMark/>
          </w:tcPr>
          <w:p w14:paraId="4502F175" w14:textId="77777777" w:rsidR="005F7740" w:rsidRPr="0062798D" w:rsidRDefault="005F7740" w:rsidP="005F7740">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100,00</w:t>
            </w:r>
            <w:r w:rsidRPr="5A4FB8CD">
              <w:rPr>
                <w:rFonts w:ascii="Arial" w:eastAsia="Times New Roman" w:hAnsi="Arial" w:cs="Arial"/>
                <w:sz w:val="16"/>
                <w:szCs w:val="16"/>
                <w:lang w:eastAsia="es-CO"/>
              </w:rPr>
              <w:t>%</w:t>
            </w:r>
          </w:p>
        </w:tc>
      </w:tr>
      <w:tr w:rsidR="005F7740" w:rsidRPr="0062798D" w14:paraId="3D21486E" w14:textId="77777777" w:rsidTr="60D5E455">
        <w:trPr>
          <w:trHeight w:val="450"/>
        </w:trPr>
        <w:tc>
          <w:tcPr>
            <w:tcW w:w="4305" w:type="dxa"/>
            <w:vMerge/>
            <w:vAlign w:val="center"/>
            <w:hideMark/>
          </w:tcPr>
          <w:p w14:paraId="244A595B" w14:textId="77777777" w:rsidR="005F7740" w:rsidRPr="0062798D" w:rsidRDefault="005F7740" w:rsidP="005F7740">
            <w:pPr>
              <w:spacing w:after="0" w:line="240" w:lineRule="auto"/>
              <w:rPr>
                <w:rFonts w:ascii="Arial" w:eastAsia="Times New Roman" w:hAnsi="Arial" w:cs="Arial"/>
                <w:b/>
                <w:bCs/>
                <w:color w:val="FF0000"/>
                <w:sz w:val="16"/>
                <w:szCs w:val="16"/>
                <w:lang w:eastAsia="es-CO"/>
              </w:rPr>
            </w:pPr>
          </w:p>
        </w:tc>
        <w:tc>
          <w:tcPr>
            <w:tcW w:w="1395" w:type="dxa"/>
            <w:shd w:val="clear" w:color="auto" w:fill="FFFFFF" w:themeFill="background1"/>
            <w:vAlign w:val="center"/>
            <w:hideMark/>
          </w:tcPr>
          <w:p w14:paraId="5352B7E6" w14:textId="77777777" w:rsidR="005F7740" w:rsidRPr="0062798D" w:rsidRDefault="005F7740" w:rsidP="005F7740">
            <w:pPr>
              <w:spacing w:after="0" w:line="240" w:lineRule="auto"/>
              <w:rPr>
                <w:rFonts w:ascii="Arial" w:eastAsia="Times New Roman" w:hAnsi="Arial" w:cs="Arial"/>
                <w:sz w:val="16"/>
                <w:szCs w:val="16"/>
                <w:lang w:eastAsia="es-CO"/>
              </w:rPr>
            </w:pPr>
            <w:r w:rsidRPr="5A4FB8CD">
              <w:rPr>
                <w:rFonts w:ascii="Arial" w:eastAsia="Times New Roman" w:hAnsi="Arial" w:cs="Arial"/>
                <w:sz w:val="16"/>
                <w:szCs w:val="16"/>
                <w:lang w:eastAsia="es-CO"/>
              </w:rPr>
              <w:t>Recursos presupuestales*</w:t>
            </w:r>
          </w:p>
        </w:tc>
        <w:tc>
          <w:tcPr>
            <w:tcW w:w="1140" w:type="dxa"/>
            <w:shd w:val="clear" w:color="auto" w:fill="FFFFFF" w:themeFill="background1"/>
            <w:noWrap/>
            <w:vAlign w:val="center"/>
            <w:hideMark/>
          </w:tcPr>
          <w:p w14:paraId="2765C31B" w14:textId="77777777" w:rsidR="005F7740" w:rsidRPr="0062798D" w:rsidRDefault="005F7740" w:rsidP="005F7740">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 xml:space="preserve">$ </w:t>
            </w:r>
            <w:r>
              <w:rPr>
                <w:rFonts w:ascii="Arial" w:eastAsia="Times New Roman" w:hAnsi="Arial" w:cs="Arial"/>
                <w:sz w:val="16"/>
                <w:szCs w:val="16"/>
                <w:lang w:eastAsia="es-CO"/>
              </w:rPr>
              <w:t>1.971</w:t>
            </w:r>
          </w:p>
        </w:tc>
        <w:tc>
          <w:tcPr>
            <w:tcW w:w="990" w:type="dxa"/>
            <w:shd w:val="clear" w:color="auto" w:fill="FFFFFF" w:themeFill="background1"/>
            <w:noWrap/>
            <w:vAlign w:val="center"/>
            <w:hideMark/>
          </w:tcPr>
          <w:p w14:paraId="05FAA067" w14:textId="77777777" w:rsidR="005F7740" w:rsidRPr="0062798D" w:rsidRDefault="005F7740" w:rsidP="005F7740">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$ 1.9</w:t>
            </w:r>
            <w:r>
              <w:rPr>
                <w:rFonts w:ascii="Arial" w:eastAsia="Times New Roman" w:hAnsi="Arial" w:cs="Arial"/>
                <w:sz w:val="16"/>
                <w:szCs w:val="16"/>
                <w:lang w:eastAsia="es-CO"/>
              </w:rPr>
              <w:t>71</w:t>
            </w:r>
          </w:p>
        </w:tc>
        <w:tc>
          <w:tcPr>
            <w:tcW w:w="998" w:type="dxa"/>
            <w:shd w:val="clear" w:color="auto" w:fill="FFFFFF" w:themeFill="background1"/>
            <w:noWrap/>
            <w:vAlign w:val="center"/>
            <w:hideMark/>
          </w:tcPr>
          <w:p w14:paraId="7AE84EBB" w14:textId="77777777" w:rsidR="005F7740" w:rsidRPr="0062798D" w:rsidRDefault="005F7740" w:rsidP="005F7740">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100</w:t>
            </w:r>
            <w:r w:rsidRPr="5A4FB8CD">
              <w:rPr>
                <w:rFonts w:ascii="Arial" w:eastAsia="Times New Roman" w:hAnsi="Arial" w:cs="Arial"/>
                <w:sz w:val="16"/>
                <w:szCs w:val="16"/>
                <w:lang w:eastAsia="es-CO"/>
              </w:rPr>
              <w:t>.</w:t>
            </w:r>
            <w:r>
              <w:rPr>
                <w:rFonts w:ascii="Arial" w:eastAsia="Times New Roman" w:hAnsi="Arial" w:cs="Arial"/>
                <w:sz w:val="16"/>
                <w:szCs w:val="16"/>
                <w:lang w:eastAsia="es-CO"/>
              </w:rPr>
              <w:t>00</w:t>
            </w:r>
            <w:r w:rsidRPr="5A4FB8CD">
              <w:rPr>
                <w:rFonts w:ascii="Arial" w:eastAsia="Times New Roman" w:hAnsi="Arial" w:cs="Arial"/>
                <w:sz w:val="16"/>
                <w:szCs w:val="16"/>
                <w:lang w:eastAsia="es-CO"/>
              </w:rPr>
              <w:t>%</w:t>
            </w:r>
          </w:p>
        </w:tc>
      </w:tr>
    </w:tbl>
    <w:p w14:paraId="40E47E66" w14:textId="77777777" w:rsidR="005F7740" w:rsidRPr="00BF3C67" w:rsidRDefault="005F7740" w:rsidP="60D5E455">
      <w:pPr>
        <w:spacing w:after="0" w:line="240" w:lineRule="auto"/>
        <w:jc w:val="center"/>
        <w:rPr>
          <w:rFonts w:ascii="Arial" w:hAnsi="Arial" w:cs="Arial"/>
          <w:sz w:val="18"/>
          <w:szCs w:val="18"/>
        </w:rPr>
      </w:pPr>
      <w:r w:rsidRPr="60D5E455">
        <w:rPr>
          <w:rFonts w:ascii="Arial" w:hAnsi="Arial" w:cs="Arial"/>
          <w:sz w:val="18"/>
          <w:szCs w:val="18"/>
        </w:rPr>
        <w:t>Fuente: Informe de inversión SEGPLAN con corte a 31 de diciembre de 2022</w:t>
      </w:r>
    </w:p>
    <w:p w14:paraId="18D1F21D" w14:textId="77777777" w:rsidR="005F7740" w:rsidRPr="00BF3C67" w:rsidRDefault="005F7740" w:rsidP="005F7740">
      <w:pPr>
        <w:spacing w:after="0" w:line="240" w:lineRule="auto"/>
        <w:jc w:val="center"/>
        <w:rPr>
          <w:rFonts w:ascii="Arial" w:hAnsi="Arial" w:cs="Arial"/>
          <w:bCs/>
          <w:sz w:val="18"/>
          <w:szCs w:val="18"/>
        </w:rPr>
      </w:pPr>
    </w:p>
    <w:p w14:paraId="4941FAF5" w14:textId="77777777" w:rsidR="005F7740" w:rsidRPr="005F7740" w:rsidRDefault="005F7740" w:rsidP="00B2159B">
      <w:pPr>
        <w:pStyle w:val="Prrafodelista"/>
        <w:numPr>
          <w:ilvl w:val="0"/>
          <w:numId w:val="59"/>
        </w:numPr>
        <w:spacing w:after="0"/>
        <w:rPr>
          <w:rFonts w:ascii="Arial" w:hAnsi="Arial" w:cs="Arial"/>
          <w:b/>
          <w:bCs/>
        </w:rPr>
      </w:pPr>
      <w:bookmarkStart w:id="93" w:name="_Toc125724085"/>
      <w:r w:rsidRPr="5A4FB8CD">
        <w:rPr>
          <w:rFonts w:ascii="Arial" w:hAnsi="Arial" w:cs="Arial"/>
          <w:b/>
          <w:bCs/>
        </w:rPr>
        <w:t>Meta Proyecto “Aumentar en 50 puntos porcentuales el nivel de modernización de la infraestructura tecnológica   de la UAERMV”</w:t>
      </w:r>
      <w:bookmarkEnd w:id="93"/>
    </w:p>
    <w:p w14:paraId="03455A3B" w14:textId="77777777" w:rsidR="005F7740" w:rsidRPr="0062798D" w:rsidRDefault="005F7740" w:rsidP="005F7740">
      <w:pPr>
        <w:spacing w:after="0" w:line="240" w:lineRule="auto"/>
        <w:jc w:val="both"/>
        <w:rPr>
          <w:rFonts w:ascii="Arial" w:eastAsia="Times New Roman" w:hAnsi="Arial" w:cs="Arial"/>
          <w:b/>
          <w:bCs/>
          <w:u w:val="single"/>
          <w:lang w:eastAsia="es-CO"/>
        </w:rPr>
      </w:pPr>
    </w:p>
    <w:p w14:paraId="0ECF0F0C" w14:textId="77777777" w:rsidR="005F7740" w:rsidRDefault="005F7740" w:rsidP="005F7740">
      <w:pPr>
        <w:spacing w:after="0" w:line="240" w:lineRule="auto"/>
        <w:jc w:val="both"/>
        <w:rPr>
          <w:rFonts w:ascii="Arial" w:hAnsi="Arial" w:cs="Arial"/>
        </w:rPr>
      </w:pPr>
      <w:r w:rsidRPr="005E779F">
        <w:rPr>
          <w:rFonts w:ascii="Arial" w:hAnsi="Arial" w:cs="Arial"/>
        </w:rPr>
        <w:t>Durante la vigencia 2022 se adelantaron las siguientes</w:t>
      </w:r>
      <w:r>
        <w:rPr>
          <w:rFonts w:ascii="Arial" w:hAnsi="Arial" w:cs="Arial"/>
        </w:rPr>
        <w:t xml:space="preserve"> </w:t>
      </w:r>
      <w:r w:rsidRPr="005E779F">
        <w:rPr>
          <w:rFonts w:ascii="Arial" w:hAnsi="Arial" w:cs="Arial"/>
        </w:rPr>
        <w:t>actividades:</w:t>
      </w:r>
    </w:p>
    <w:p w14:paraId="3880F981" w14:textId="77777777" w:rsidR="005F7740" w:rsidRPr="005E779F" w:rsidRDefault="005F7740" w:rsidP="005F7740">
      <w:pPr>
        <w:spacing w:after="0" w:line="240" w:lineRule="auto"/>
        <w:jc w:val="both"/>
        <w:rPr>
          <w:rFonts w:ascii="Arial" w:hAnsi="Arial" w:cs="Arial"/>
        </w:rPr>
      </w:pPr>
    </w:p>
    <w:p w14:paraId="46F0A1E7" w14:textId="7AAEB826" w:rsidR="005F7740" w:rsidRPr="005E779F" w:rsidRDefault="005F7740" w:rsidP="00B2159B">
      <w:pPr>
        <w:pStyle w:val="Prrafodelista"/>
        <w:numPr>
          <w:ilvl w:val="0"/>
          <w:numId w:val="25"/>
        </w:numPr>
        <w:spacing w:after="0" w:line="240" w:lineRule="auto"/>
        <w:jc w:val="both"/>
        <w:rPr>
          <w:rFonts w:ascii="Arial" w:hAnsi="Arial" w:cs="Arial"/>
        </w:rPr>
      </w:pPr>
      <w:r w:rsidRPr="60D5E455">
        <w:rPr>
          <w:rFonts w:ascii="Arial" w:hAnsi="Arial" w:cs="Arial"/>
        </w:rPr>
        <w:t>Se realiza la estructuración, contratación e instalación de las licencias de antivirus para los equipos propios de la Entidad.</w:t>
      </w:r>
    </w:p>
    <w:p w14:paraId="1880052B" w14:textId="637CC108" w:rsidR="005F7740" w:rsidRPr="005E779F" w:rsidRDefault="005F7740" w:rsidP="00B2159B">
      <w:pPr>
        <w:pStyle w:val="Prrafodelista"/>
        <w:numPr>
          <w:ilvl w:val="0"/>
          <w:numId w:val="25"/>
        </w:numPr>
        <w:spacing w:after="0" w:line="240" w:lineRule="auto"/>
        <w:jc w:val="both"/>
        <w:rPr>
          <w:rFonts w:ascii="Arial" w:hAnsi="Arial" w:cs="Arial"/>
        </w:rPr>
      </w:pPr>
      <w:r w:rsidRPr="60D5E455">
        <w:rPr>
          <w:rFonts w:ascii="Arial" w:hAnsi="Arial" w:cs="Arial"/>
        </w:rPr>
        <w:t>La mesa de ayuda atendió y resolvió los diferentes casos, de los cuales fueron atendidos acorde con los tiempos establecidos en los Acuerdo de Niveles de Servicios (ANS).</w:t>
      </w:r>
    </w:p>
    <w:p w14:paraId="02530BD5" w14:textId="678DF5B6" w:rsidR="005F7740" w:rsidRPr="005E779F" w:rsidRDefault="005F7740" w:rsidP="00B2159B">
      <w:pPr>
        <w:pStyle w:val="Prrafodelista"/>
        <w:numPr>
          <w:ilvl w:val="0"/>
          <w:numId w:val="25"/>
        </w:numPr>
        <w:spacing w:after="0" w:line="240" w:lineRule="auto"/>
        <w:jc w:val="both"/>
        <w:rPr>
          <w:rFonts w:ascii="Arial" w:hAnsi="Arial" w:cs="Arial"/>
        </w:rPr>
      </w:pPr>
      <w:r w:rsidRPr="60D5E455">
        <w:rPr>
          <w:rFonts w:ascii="Arial" w:hAnsi="Arial" w:cs="Arial"/>
        </w:rPr>
        <w:t>Se realiza la actualización de las hojas de vida los elementos de infraestructura tecnológica esto permite al proceso llevar un control exacto del catálogo tecnológico de la UAERMV lo que facilita la ubicación de dichos activos, permitiendo la toma decisiones y los cronogramas de mantenimiento.</w:t>
      </w:r>
    </w:p>
    <w:p w14:paraId="46F98940" w14:textId="5562FA36" w:rsidR="005F7740" w:rsidRPr="005E779F" w:rsidRDefault="005F7740" w:rsidP="00B2159B">
      <w:pPr>
        <w:pStyle w:val="Prrafodelista"/>
        <w:numPr>
          <w:ilvl w:val="0"/>
          <w:numId w:val="25"/>
        </w:numPr>
        <w:spacing w:after="0" w:line="240" w:lineRule="auto"/>
        <w:jc w:val="both"/>
        <w:rPr>
          <w:rFonts w:ascii="Arial" w:hAnsi="Arial" w:cs="Arial"/>
        </w:rPr>
      </w:pPr>
      <w:r w:rsidRPr="60D5E455">
        <w:rPr>
          <w:rFonts w:ascii="Arial" w:hAnsi="Arial" w:cs="Arial"/>
        </w:rPr>
        <w:t>Contratación de las licencias geográficas para garantizar la información necesaria en las actividades relacionadas con la planeación misional, alquiler de los equipos de cómputo para el fortalecimiento institucional.</w:t>
      </w:r>
    </w:p>
    <w:p w14:paraId="6E132FCB" w14:textId="77777777" w:rsidR="005F7740" w:rsidRDefault="005F7740" w:rsidP="005F7740">
      <w:pPr>
        <w:spacing w:after="0" w:line="240" w:lineRule="auto"/>
        <w:jc w:val="both"/>
        <w:rPr>
          <w:rFonts w:ascii="Arial" w:hAnsi="Arial" w:cs="Arial"/>
        </w:rPr>
      </w:pPr>
    </w:p>
    <w:p w14:paraId="711D83E4" w14:textId="77777777" w:rsidR="005F7740" w:rsidRDefault="005F7740" w:rsidP="005F7740">
      <w:pPr>
        <w:spacing w:after="0" w:line="240" w:lineRule="auto"/>
        <w:jc w:val="both"/>
        <w:rPr>
          <w:rFonts w:ascii="Arial" w:hAnsi="Arial" w:cs="Arial"/>
        </w:rPr>
      </w:pPr>
      <w:r w:rsidRPr="005E779F">
        <w:rPr>
          <w:rFonts w:ascii="Arial" w:hAnsi="Arial" w:cs="Arial"/>
        </w:rPr>
        <w:lastRenderedPageBreak/>
        <w:t>Finalmente, para garantizar la continuidad de los servicios de la infraestructura tecnológica se realizan</w:t>
      </w:r>
      <w:r>
        <w:rPr>
          <w:rFonts w:ascii="Arial" w:hAnsi="Arial" w:cs="Arial"/>
        </w:rPr>
        <w:t xml:space="preserve"> </w:t>
      </w:r>
      <w:r w:rsidRPr="005E779F">
        <w:rPr>
          <w:rFonts w:ascii="Arial" w:hAnsi="Arial" w:cs="Arial"/>
        </w:rPr>
        <w:t>seguimientos a las redes y comunicaciones, atención de la mesa de ayuda, servicios en la nube y seguridad</w:t>
      </w:r>
      <w:r>
        <w:rPr>
          <w:rFonts w:ascii="Arial" w:hAnsi="Arial" w:cs="Arial"/>
        </w:rPr>
        <w:t xml:space="preserve"> </w:t>
      </w:r>
      <w:r w:rsidRPr="005E779F">
        <w:rPr>
          <w:rFonts w:ascii="Arial" w:hAnsi="Arial" w:cs="Arial"/>
        </w:rPr>
        <w:t>informática.</w:t>
      </w:r>
    </w:p>
    <w:p w14:paraId="1459B97E" w14:textId="77777777" w:rsidR="005F7740" w:rsidRDefault="005F7740" w:rsidP="005F7740">
      <w:pPr>
        <w:spacing w:after="0" w:line="240" w:lineRule="auto"/>
        <w:jc w:val="both"/>
        <w:rPr>
          <w:rFonts w:ascii="Arial" w:hAnsi="Arial" w:cs="Arial"/>
        </w:rPr>
      </w:pPr>
    </w:p>
    <w:p w14:paraId="512DCD65" w14:textId="77777777" w:rsidR="005F7740" w:rsidRPr="005F7740" w:rsidRDefault="005F7740" w:rsidP="00B2159B">
      <w:pPr>
        <w:pStyle w:val="Prrafodelista"/>
        <w:numPr>
          <w:ilvl w:val="0"/>
          <w:numId w:val="59"/>
        </w:numPr>
        <w:spacing w:after="0"/>
        <w:rPr>
          <w:rFonts w:ascii="Arial" w:hAnsi="Arial" w:cs="Arial"/>
          <w:b/>
          <w:bCs/>
        </w:rPr>
      </w:pPr>
      <w:bookmarkStart w:id="94" w:name="_Toc125724086"/>
      <w:r w:rsidRPr="60D5E455">
        <w:rPr>
          <w:rFonts w:ascii="Arial" w:hAnsi="Arial" w:cs="Arial"/>
          <w:b/>
          <w:bCs/>
        </w:rPr>
        <w:t>Meta Proyecto “Realizar 4 actualizaciones del plan estratégico de tecnologías de la información - PETI de la UAERMV”.</w:t>
      </w:r>
      <w:bookmarkEnd w:id="94"/>
    </w:p>
    <w:p w14:paraId="652D857D" w14:textId="77777777" w:rsidR="005F7740" w:rsidRDefault="005F7740" w:rsidP="005F7740">
      <w:pPr>
        <w:pStyle w:val="xmsolistparagraph"/>
        <w:shd w:val="clear" w:color="auto" w:fill="FFFFFF" w:themeFill="background1"/>
        <w:spacing w:after="0"/>
        <w:jc w:val="both"/>
        <w:rPr>
          <w:rFonts w:ascii="Arial" w:eastAsia="Arial" w:hAnsi="Arial" w:cs="Arial"/>
          <w:sz w:val="22"/>
          <w:szCs w:val="22"/>
        </w:rPr>
      </w:pPr>
      <w:r w:rsidRPr="60D5E455">
        <w:rPr>
          <w:rFonts w:ascii="Arial" w:eastAsia="Arial" w:hAnsi="Arial" w:cs="Arial"/>
          <w:sz w:val="22"/>
          <w:szCs w:val="22"/>
        </w:rPr>
        <w:t>Se realizó la actualización anual del Plan Estratégico de Tecnologías de la Información y las Comunicaciones PETI.</w:t>
      </w:r>
    </w:p>
    <w:p w14:paraId="1E66F889" w14:textId="77777777" w:rsidR="005F7740" w:rsidRPr="007A1C2F" w:rsidRDefault="005F7740" w:rsidP="005F7740">
      <w:pPr>
        <w:spacing w:after="0" w:line="240" w:lineRule="auto"/>
        <w:ind w:right="49"/>
        <w:jc w:val="both"/>
        <w:textAlignment w:val="baseline"/>
        <w:rPr>
          <w:rFonts w:ascii="Segoe UI" w:eastAsia="Times New Roman" w:hAnsi="Segoe UI" w:cs="Segoe UI"/>
          <w:sz w:val="18"/>
          <w:szCs w:val="18"/>
          <w:lang w:eastAsia="es-CO"/>
        </w:rPr>
      </w:pPr>
      <w:r w:rsidRPr="60D5E455">
        <w:rPr>
          <w:rFonts w:ascii="Arial" w:eastAsia="Times New Roman" w:hAnsi="Arial" w:cs="Arial"/>
          <w:lang w:val="es-ES" w:eastAsia="es-CO"/>
        </w:rPr>
        <w:t>Se realizó el seguimiento al portafolio de proyectos consignados en el PETI y el resultado fue: </w:t>
      </w:r>
      <w:r w:rsidRPr="60D5E455">
        <w:rPr>
          <w:rFonts w:ascii="Arial" w:eastAsia="Times New Roman" w:hAnsi="Arial" w:cs="Arial"/>
          <w:lang w:eastAsia="es-CO"/>
        </w:rPr>
        <w:t> </w:t>
      </w:r>
    </w:p>
    <w:p w14:paraId="7F7349DB" w14:textId="7D2F39EF" w:rsidR="60D5E455" w:rsidRDefault="60D5E455" w:rsidP="60D5E455">
      <w:pPr>
        <w:spacing w:after="0" w:line="240" w:lineRule="auto"/>
        <w:ind w:right="49"/>
        <w:jc w:val="both"/>
        <w:rPr>
          <w:rFonts w:ascii="Arial" w:eastAsia="Times New Roman" w:hAnsi="Arial" w:cs="Arial"/>
          <w:lang w:eastAsia="es-CO"/>
        </w:rPr>
      </w:pPr>
    </w:p>
    <w:p w14:paraId="6F59575D" w14:textId="6CAE23D4" w:rsidR="005F7740" w:rsidRPr="007A1C2F" w:rsidRDefault="005F7740" w:rsidP="00B2159B">
      <w:pPr>
        <w:pStyle w:val="Prrafodelista"/>
        <w:numPr>
          <w:ilvl w:val="0"/>
          <w:numId w:val="24"/>
        </w:numPr>
        <w:spacing w:after="0" w:line="240" w:lineRule="auto"/>
        <w:ind w:right="49"/>
        <w:jc w:val="both"/>
        <w:textAlignment w:val="baseline"/>
        <w:rPr>
          <w:rFonts w:ascii="Segoe UI" w:eastAsia="Times New Roman" w:hAnsi="Segoe UI" w:cs="Segoe UI"/>
          <w:sz w:val="18"/>
          <w:szCs w:val="18"/>
          <w:lang w:eastAsia="es-CO"/>
        </w:rPr>
      </w:pPr>
      <w:r w:rsidRPr="60D5E455">
        <w:rPr>
          <w:rFonts w:ascii="Arial" w:eastAsia="Times New Roman" w:hAnsi="Arial" w:cs="Arial"/>
          <w:lang w:val="es-ES" w:eastAsia="es-CO"/>
        </w:rPr>
        <w:t>Primer Trimestre: Actividades Programadas: 27 Actividades Ejecutadas: 25 Resultado: 92,6%</w:t>
      </w:r>
      <w:r w:rsidR="4442FABF" w:rsidRPr="60D5E455">
        <w:rPr>
          <w:rFonts w:ascii="Arial" w:eastAsia="Times New Roman" w:hAnsi="Arial" w:cs="Arial"/>
          <w:lang w:val="es-ES" w:eastAsia="es-CO"/>
        </w:rPr>
        <w:t>.</w:t>
      </w:r>
      <w:r w:rsidRPr="60D5E455">
        <w:rPr>
          <w:rFonts w:ascii="Arial" w:eastAsia="Times New Roman" w:hAnsi="Arial" w:cs="Arial"/>
          <w:lang w:eastAsia="es-CO"/>
        </w:rPr>
        <w:t> </w:t>
      </w:r>
    </w:p>
    <w:p w14:paraId="51798272" w14:textId="6D2BE242" w:rsidR="005F7740" w:rsidRPr="007A1C2F" w:rsidRDefault="005F7740" w:rsidP="00B2159B">
      <w:pPr>
        <w:pStyle w:val="Prrafodelista"/>
        <w:numPr>
          <w:ilvl w:val="0"/>
          <w:numId w:val="24"/>
        </w:numPr>
        <w:spacing w:after="0" w:line="240" w:lineRule="auto"/>
        <w:ind w:right="49"/>
        <w:jc w:val="both"/>
        <w:textAlignment w:val="baseline"/>
        <w:rPr>
          <w:rFonts w:ascii="Segoe UI" w:eastAsia="Times New Roman" w:hAnsi="Segoe UI" w:cs="Segoe UI"/>
          <w:sz w:val="18"/>
          <w:szCs w:val="18"/>
          <w:lang w:eastAsia="es-CO"/>
        </w:rPr>
      </w:pPr>
      <w:r w:rsidRPr="60D5E455">
        <w:rPr>
          <w:rFonts w:ascii="Arial" w:eastAsia="Times New Roman" w:hAnsi="Arial" w:cs="Arial"/>
          <w:lang w:val="es-ES" w:eastAsia="es-CO"/>
        </w:rPr>
        <w:t>Segundo Trimestre: Actividades Programadas: 27 Actividades Ejecutadas: 22 Resultado: 81,5%</w:t>
      </w:r>
      <w:r w:rsidR="614D93E3" w:rsidRPr="60D5E455">
        <w:rPr>
          <w:rFonts w:ascii="Arial" w:eastAsia="Times New Roman" w:hAnsi="Arial" w:cs="Arial"/>
          <w:lang w:val="es-ES" w:eastAsia="es-CO"/>
        </w:rPr>
        <w:t>.</w:t>
      </w:r>
      <w:r w:rsidRPr="60D5E455">
        <w:rPr>
          <w:rFonts w:ascii="Arial" w:eastAsia="Times New Roman" w:hAnsi="Arial" w:cs="Arial"/>
          <w:lang w:eastAsia="es-CO"/>
        </w:rPr>
        <w:t> </w:t>
      </w:r>
    </w:p>
    <w:p w14:paraId="3D8E2C67" w14:textId="5D14088C" w:rsidR="005F7740" w:rsidRPr="007A1C2F" w:rsidRDefault="005F7740" w:rsidP="00B2159B">
      <w:pPr>
        <w:pStyle w:val="Prrafodelista"/>
        <w:numPr>
          <w:ilvl w:val="0"/>
          <w:numId w:val="24"/>
        </w:numPr>
        <w:spacing w:after="0" w:line="240" w:lineRule="auto"/>
        <w:ind w:right="49"/>
        <w:jc w:val="both"/>
        <w:textAlignment w:val="baseline"/>
        <w:rPr>
          <w:rFonts w:ascii="Segoe UI" w:eastAsia="Times New Roman" w:hAnsi="Segoe UI" w:cs="Segoe UI"/>
          <w:sz w:val="18"/>
          <w:szCs w:val="18"/>
          <w:lang w:eastAsia="es-CO"/>
        </w:rPr>
      </w:pPr>
      <w:r w:rsidRPr="60D5E455">
        <w:rPr>
          <w:rFonts w:ascii="Arial" w:eastAsia="Times New Roman" w:hAnsi="Arial" w:cs="Arial"/>
          <w:lang w:val="es-ES" w:eastAsia="es-CO"/>
        </w:rPr>
        <w:t>Tercer Trimestre: Actividades Programadas: 25 Actividades Ejecutadas: 21 Resultado: 84,0%</w:t>
      </w:r>
      <w:r w:rsidR="4FF85B66" w:rsidRPr="60D5E455">
        <w:rPr>
          <w:rFonts w:ascii="Arial" w:eastAsia="Times New Roman" w:hAnsi="Arial" w:cs="Arial"/>
          <w:lang w:val="es-ES" w:eastAsia="es-CO"/>
        </w:rPr>
        <w:t>.</w:t>
      </w:r>
      <w:r w:rsidRPr="60D5E455">
        <w:rPr>
          <w:rFonts w:ascii="Arial" w:eastAsia="Times New Roman" w:hAnsi="Arial" w:cs="Arial"/>
          <w:lang w:eastAsia="es-CO"/>
        </w:rPr>
        <w:t> </w:t>
      </w:r>
    </w:p>
    <w:p w14:paraId="124A2EDB" w14:textId="5BE20CC9" w:rsidR="005F7740" w:rsidRPr="007A1C2F" w:rsidRDefault="005F7740" w:rsidP="00B2159B">
      <w:pPr>
        <w:pStyle w:val="Prrafodelista"/>
        <w:numPr>
          <w:ilvl w:val="0"/>
          <w:numId w:val="24"/>
        </w:numPr>
        <w:spacing w:after="0" w:line="240" w:lineRule="auto"/>
        <w:ind w:right="49"/>
        <w:jc w:val="both"/>
        <w:textAlignment w:val="baseline"/>
        <w:rPr>
          <w:rFonts w:ascii="Segoe UI" w:eastAsia="Times New Roman" w:hAnsi="Segoe UI" w:cs="Segoe UI"/>
          <w:sz w:val="18"/>
          <w:szCs w:val="18"/>
          <w:lang w:eastAsia="es-CO"/>
        </w:rPr>
      </w:pPr>
      <w:r w:rsidRPr="60D5E455">
        <w:rPr>
          <w:rFonts w:ascii="Arial" w:eastAsia="Times New Roman" w:hAnsi="Arial" w:cs="Arial"/>
          <w:lang w:val="es-ES" w:eastAsia="es-CO"/>
        </w:rPr>
        <w:t>Cuarto Trimestre: Actividades Programadas: 24 Actividades Ejecutadas: 24 Resultado: 100%</w:t>
      </w:r>
      <w:r w:rsidR="16C993D7" w:rsidRPr="60D5E455">
        <w:rPr>
          <w:rFonts w:ascii="Arial" w:eastAsia="Times New Roman" w:hAnsi="Arial" w:cs="Arial"/>
          <w:lang w:val="es-ES" w:eastAsia="es-CO"/>
        </w:rPr>
        <w:t>.</w:t>
      </w:r>
      <w:r w:rsidRPr="60D5E455">
        <w:rPr>
          <w:rFonts w:ascii="Arial" w:eastAsia="Times New Roman" w:hAnsi="Arial" w:cs="Arial"/>
          <w:lang w:eastAsia="es-CO"/>
        </w:rPr>
        <w:t> </w:t>
      </w:r>
    </w:p>
    <w:p w14:paraId="42F44D51" w14:textId="2899617D" w:rsidR="005F7740" w:rsidRDefault="005F7740" w:rsidP="00B2159B">
      <w:pPr>
        <w:pStyle w:val="Prrafodelista"/>
        <w:numPr>
          <w:ilvl w:val="0"/>
          <w:numId w:val="24"/>
        </w:numPr>
        <w:spacing w:after="0" w:line="240" w:lineRule="auto"/>
        <w:ind w:right="49"/>
        <w:jc w:val="both"/>
        <w:textAlignment w:val="baseline"/>
        <w:rPr>
          <w:rFonts w:ascii="Arial" w:eastAsia="Times New Roman" w:hAnsi="Arial" w:cs="Arial"/>
          <w:lang w:eastAsia="es-CO"/>
        </w:rPr>
      </w:pPr>
      <w:r w:rsidRPr="60D5E455">
        <w:rPr>
          <w:rFonts w:ascii="Arial" w:eastAsia="Times New Roman" w:hAnsi="Arial" w:cs="Arial"/>
          <w:lang w:val="es-ES" w:eastAsia="es-CO"/>
        </w:rPr>
        <w:t>TOTAL: Actividades Programadas: 103 Actividades Ejecutadas: 92 Resultado: 89%</w:t>
      </w:r>
      <w:r w:rsidR="27AD666B" w:rsidRPr="60D5E455">
        <w:rPr>
          <w:rFonts w:ascii="Arial" w:eastAsia="Times New Roman" w:hAnsi="Arial" w:cs="Arial"/>
          <w:lang w:val="es-ES" w:eastAsia="es-CO"/>
        </w:rPr>
        <w:t>.</w:t>
      </w:r>
      <w:r w:rsidRPr="60D5E455">
        <w:rPr>
          <w:rFonts w:ascii="Arial" w:eastAsia="Times New Roman" w:hAnsi="Arial" w:cs="Arial"/>
          <w:lang w:eastAsia="es-CO"/>
        </w:rPr>
        <w:t> </w:t>
      </w:r>
    </w:p>
    <w:p w14:paraId="3146FA63" w14:textId="77777777" w:rsidR="005F7740" w:rsidRPr="007A1C2F" w:rsidRDefault="005F7740" w:rsidP="005F7740">
      <w:pPr>
        <w:spacing w:after="0" w:line="240" w:lineRule="auto"/>
        <w:ind w:right="49"/>
        <w:jc w:val="both"/>
        <w:textAlignment w:val="baseline"/>
        <w:rPr>
          <w:rFonts w:ascii="Segoe UI" w:eastAsia="Times New Roman" w:hAnsi="Segoe UI" w:cs="Segoe UI"/>
          <w:sz w:val="18"/>
          <w:szCs w:val="18"/>
          <w:lang w:eastAsia="es-CO"/>
        </w:rPr>
      </w:pPr>
    </w:p>
    <w:p w14:paraId="0B007944" w14:textId="77777777" w:rsidR="005F7740" w:rsidRPr="005F7740" w:rsidRDefault="005F7740" w:rsidP="00B2159B">
      <w:pPr>
        <w:pStyle w:val="Prrafodelista"/>
        <w:numPr>
          <w:ilvl w:val="0"/>
          <w:numId w:val="59"/>
        </w:numPr>
        <w:spacing w:after="0"/>
        <w:rPr>
          <w:rFonts w:ascii="Arial" w:hAnsi="Arial" w:cs="Arial"/>
          <w:b/>
          <w:bCs/>
        </w:rPr>
      </w:pPr>
      <w:bookmarkStart w:id="95" w:name="_Toc125724087"/>
      <w:r w:rsidRPr="005F7740">
        <w:rPr>
          <w:rFonts w:ascii="Arial" w:hAnsi="Arial" w:cs="Arial"/>
          <w:b/>
          <w:bCs/>
        </w:rPr>
        <w:t xml:space="preserve">Meta Proyecto “Implementar 50 funcionalidades en cinco (5) de los </w:t>
      </w:r>
      <w:r w:rsidRPr="5A4FB8CD">
        <w:rPr>
          <w:rFonts w:ascii="Arial" w:hAnsi="Arial" w:cs="Arial"/>
          <w:b/>
          <w:bCs/>
        </w:rPr>
        <w:t>sistemas de información de la UAERMV.”</w:t>
      </w:r>
      <w:bookmarkEnd w:id="95"/>
    </w:p>
    <w:p w14:paraId="2C38DC41" w14:textId="77777777" w:rsidR="005F7740" w:rsidRPr="0062798D" w:rsidRDefault="005F7740" w:rsidP="005F7740">
      <w:pPr>
        <w:pStyle w:val="Prrafodelista"/>
        <w:spacing w:after="0" w:line="240" w:lineRule="auto"/>
        <w:ind w:left="1080"/>
        <w:rPr>
          <w:rFonts w:ascii="Arial" w:hAnsi="Arial" w:cs="Arial"/>
        </w:rPr>
      </w:pPr>
    </w:p>
    <w:p w14:paraId="1C666615" w14:textId="77777777" w:rsidR="005F7740" w:rsidRPr="00B004C6" w:rsidRDefault="005F7740" w:rsidP="005F7740">
      <w:pPr>
        <w:autoSpaceDE w:val="0"/>
        <w:autoSpaceDN w:val="0"/>
        <w:adjustRightInd w:val="0"/>
        <w:spacing w:after="0" w:line="240" w:lineRule="auto"/>
        <w:jc w:val="both"/>
        <w:rPr>
          <w:rFonts w:ascii="Arial" w:hAnsi="Arial" w:cs="Arial"/>
        </w:rPr>
      </w:pPr>
      <w:r w:rsidRPr="00B004C6">
        <w:rPr>
          <w:rFonts w:ascii="Arial" w:hAnsi="Arial" w:cs="Arial"/>
        </w:rPr>
        <w:t>En el marco de la implementación de las funcionalidades de los sistemas de información, se han desarrollado las siguientes actividades:</w:t>
      </w:r>
    </w:p>
    <w:p w14:paraId="1F66FD83" w14:textId="77777777" w:rsidR="005F7740" w:rsidRPr="00B004C6" w:rsidRDefault="005F7740" w:rsidP="005F7740">
      <w:pPr>
        <w:autoSpaceDE w:val="0"/>
        <w:autoSpaceDN w:val="0"/>
        <w:adjustRightInd w:val="0"/>
        <w:spacing w:after="0" w:line="240" w:lineRule="auto"/>
        <w:jc w:val="both"/>
        <w:rPr>
          <w:rFonts w:ascii="Arial" w:hAnsi="Arial" w:cs="Arial"/>
        </w:rPr>
      </w:pPr>
    </w:p>
    <w:p w14:paraId="4D1841D0" w14:textId="77777777" w:rsidR="005F7740" w:rsidRPr="00B004C6" w:rsidRDefault="7DE94114" w:rsidP="00B2159B">
      <w:pPr>
        <w:pStyle w:val="Prrafodelista"/>
        <w:numPr>
          <w:ilvl w:val="0"/>
          <w:numId w:val="23"/>
        </w:numPr>
        <w:autoSpaceDE w:val="0"/>
        <w:autoSpaceDN w:val="0"/>
        <w:adjustRightInd w:val="0"/>
        <w:spacing w:after="0" w:line="240" w:lineRule="auto"/>
        <w:jc w:val="both"/>
        <w:rPr>
          <w:rFonts w:ascii="Arial" w:hAnsi="Arial" w:cs="Arial"/>
        </w:rPr>
      </w:pPr>
      <w:r w:rsidRPr="60D5E455">
        <w:rPr>
          <w:rFonts w:ascii="Arial" w:hAnsi="Arial" w:cs="Arial"/>
        </w:rPr>
        <w:t>Implementación del módulo de expediente electrónico e índice electrónico en Orfeo.</w:t>
      </w:r>
    </w:p>
    <w:p w14:paraId="36A19D62" w14:textId="77777777" w:rsidR="005F7740" w:rsidRPr="00B004C6" w:rsidRDefault="7DE94114" w:rsidP="00B2159B">
      <w:pPr>
        <w:pStyle w:val="Prrafodelista"/>
        <w:numPr>
          <w:ilvl w:val="0"/>
          <w:numId w:val="23"/>
        </w:numPr>
        <w:autoSpaceDE w:val="0"/>
        <w:autoSpaceDN w:val="0"/>
        <w:adjustRightInd w:val="0"/>
        <w:spacing w:after="0" w:line="240" w:lineRule="auto"/>
        <w:jc w:val="both"/>
        <w:rPr>
          <w:rFonts w:ascii="Arial" w:hAnsi="Arial" w:cs="Arial"/>
        </w:rPr>
      </w:pPr>
      <w:r w:rsidRPr="60D5E455">
        <w:rPr>
          <w:rFonts w:ascii="Arial" w:hAnsi="Arial" w:cs="Arial"/>
        </w:rPr>
        <w:t xml:space="preserve">Implementación de las funcionalidades de anulación de ingresos y egresos en SiCapital. </w:t>
      </w:r>
    </w:p>
    <w:p w14:paraId="711F83C1" w14:textId="063993A8" w:rsidR="005F7740" w:rsidRPr="00B004C6" w:rsidRDefault="7DE94114" w:rsidP="00B2159B">
      <w:pPr>
        <w:pStyle w:val="Prrafodelista"/>
        <w:numPr>
          <w:ilvl w:val="0"/>
          <w:numId w:val="23"/>
        </w:numPr>
        <w:autoSpaceDE w:val="0"/>
        <w:autoSpaceDN w:val="0"/>
        <w:adjustRightInd w:val="0"/>
        <w:spacing w:after="0" w:line="240" w:lineRule="auto"/>
        <w:jc w:val="both"/>
        <w:rPr>
          <w:rFonts w:ascii="Arial" w:hAnsi="Arial" w:cs="Arial"/>
        </w:rPr>
      </w:pPr>
      <w:r w:rsidRPr="60D5E455">
        <w:rPr>
          <w:rFonts w:ascii="Arial" w:hAnsi="Arial" w:cs="Arial"/>
        </w:rPr>
        <w:t>Implementación de la funcionalidad de costos en Almacén</w:t>
      </w:r>
      <w:r w:rsidR="110F9FD1" w:rsidRPr="60D5E455">
        <w:rPr>
          <w:rFonts w:ascii="Arial" w:hAnsi="Arial" w:cs="Arial"/>
        </w:rPr>
        <w:t>.</w:t>
      </w:r>
      <w:r w:rsidRPr="60D5E455">
        <w:rPr>
          <w:rFonts w:ascii="Arial" w:hAnsi="Arial" w:cs="Arial"/>
        </w:rPr>
        <w:t xml:space="preserve"> </w:t>
      </w:r>
    </w:p>
    <w:p w14:paraId="610E6412" w14:textId="77777777" w:rsidR="005F7740" w:rsidRPr="00B004C6" w:rsidRDefault="7DE94114" w:rsidP="00B2159B">
      <w:pPr>
        <w:pStyle w:val="Prrafodelista"/>
        <w:numPr>
          <w:ilvl w:val="0"/>
          <w:numId w:val="23"/>
        </w:numPr>
        <w:autoSpaceDE w:val="0"/>
        <w:autoSpaceDN w:val="0"/>
        <w:adjustRightInd w:val="0"/>
        <w:spacing w:after="0" w:line="240" w:lineRule="auto"/>
        <w:jc w:val="both"/>
        <w:rPr>
          <w:rFonts w:ascii="Arial" w:hAnsi="Arial" w:cs="Arial"/>
        </w:rPr>
      </w:pPr>
      <w:r w:rsidRPr="60D5E455">
        <w:rPr>
          <w:rFonts w:ascii="Arial" w:hAnsi="Arial" w:cs="Arial"/>
        </w:rPr>
        <w:t>Implementar el aula virtual para el proceso de inducción y reinducción.</w:t>
      </w:r>
    </w:p>
    <w:p w14:paraId="0021E22E" w14:textId="5B6347D0" w:rsidR="005F7740" w:rsidRPr="00B004C6" w:rsidRDefault="7DE94114" w:rsidP="00B2159B">
      <w:pPr>
        <w:pStyle w:val="Prrafodelista"/>
        <w:numPr>
          <w:ilvl w:val="0"/>
          <w:numId w:val="23"/>
        </w:numPr>
        <w:autoSpaceDE w:val="0"/>
        <w:autoSpaceDN w:val="0"/>
        <w:adjustRightInd w:val="0"/>
        <w:spacing w:after="0" w:line="240" w:lineRule="auto"/>
        <w:jc w:val="both"/>
        <w:rPr>
          <w:rFonts w:ascii="Arial" w:hAnsi="Arial" w:cs="Arial"/>
        </w:rPr>
      </w:pPr>
      <w:r w:rsidRPr="60D5E455">
        <w:rPr>
          <w:rFonts w:ascii="Arial" w:hAnsi="Arial" w:cs="Arial"/>
        </w:rPr>
        <w:t>Implementación de un módulo de laboratorio en SIGMA</w:t>
      </w:r>
      <w:r w:rsidR="639D25F1" w:rsidRPr="60D5E455">
        <w:rPr>
          <w:rFonts w:ascii="Arial" w:hAnsi="Arial" w:cs="Arial"/>
        </w:rPr>
        <w:t>.</w:t>
      </w:r>
    </w:p>
    <w:p w14:paraId="2EEEB7CF" w14:textId="77777777" w:rsidR="005F7740" w:rsidRPr="00B004C6" w:rsidRDefault="7DE94114" w:rsidP="00B2159B">
      <w:pPr>
        <w:pStyle w:val="Prrafodelista"/>
        <w:numPr>
          <w:ilvl w:val="0"/>
          <w:numId w:val="23"/>
        </w:numPr>
        <w:autoSpaceDE w:val="0"/>
        <w:autoSpaceDN w:val="0"/>
        <w:adjustRightInd w:val="0"/>
        <w:spacing w:after="0" w:line="240" w:lineRule="auto"/>
        <w:jc w:val="both"/>
        <w:rPr>
          <w:rFonts w:ascii="Arial" w:hAnsi="Arial" w:cs="Arial"/>
        </w:rPr>
      </w:pPr>
      <w:r w:rsidRPr="60D5E455">
        <w:rPr>
          <w:rFonts w:ascii="Arial" w:hAnsi="Arial" w:cs="Arial"/>
        </w:rPr>
        <w:t xml:space="preserve">Implementación del módulo de tarjetas y planillas de operación de vehículos. </w:t>
      </w:r>
    </w:p>
    <w:p w14:paraId="170E436A" w14:textId="77777777" w:rsidR="005F7740" w:rsidRPr="00B004C6" w:rsidRDefault="7DE94114" w:rsidP="00B2159B">
      <w:pPr>
        <w:pStyle w:val="Prrafodelista"/>
        <w:numPr>
          <w:ilvl w:val="0"/>
          <w:numId w:val="23"/>
        </w:numPr>
        <w:autoSpaceDE w:val="0"/>
        <w:autoSpaceDN w:val="0"/>
        <w:adjustRightInd w:val="0"/>
        <w:spacing w:after="0" w:line="240" w:lineRule="auto"/>
        <w:jc w:val="both"/>
        <w:rPr>
          <w:rFonts w:ascii="Arial" w:hAnsi="Arial" w:cs="Arial"/>
        </w:rPr>
      </w:pPr>
      <w:r w:rsidRPr="60D5E455">
        <w:rPr>
          <w:rFonts w:ascii="Arial" w:hAnsi="Arial" w:cs="Arial"/>
        </w:rPr>
        <w:t>Implementación del módulo volúmenes y tipos de materiales e insumos de la fórmula de la mezcla de producción.</w:t>
      </w:r>
    </w:p>
    <w:p w14:paraId="193CF8C0" w14:textId="77777777" w:rsidR="005F7740" w:rsidRPr="00B004C6" w:rsidRDefault="7DE94114" w:rsidP="00B2159B">
      <w:pPr>
        <w:pStyle w:val="Prrafodelista"/>
        <w:numPr>
          <w:ilvl w:val="0"/>
          <w:numId w:val="23"/>
        </w:numPr>
        <w:autoSpaceDE w:val="0"/>
        <w:autoSpaceDN w:val="0"/>
        <w:adjustRightInd w:val="0"/>
        <w:spacing w:after="0" w:line="240" w:lineRule="auto"/>
        <w:jc w:val="both"/>
        <w:rPr>
          <w:rFonts w:ascii="Arial" w:hAnsi="Arial" w:cs="Arial"/>
        </w:rPr>
      </w:pPr>
      <w:r w:rsidRPr="60D5E455">
        <w:rPr>
          <w:rFonts w:ascii="Arial" w:hAnsi="Arial" w:cs="Arial"/>
        </w:rPr>
        <w:t>Implementación del módulo GAM de residentes (Ambientales, sociales y de SST).</w:t>
      </w:r>
    </w:p>
    <w:p w14:paraId="531F9CEA" w14:textId="09BB7929" w:rsidR="005F7740" w:rsidRPr="00B004C6" w:rsidRDefault="7DE94114" w:rsidP="00B2159B">
      <w:pPr>
        <w:pStyle w:val="Prrafodelista"/>
        <w:numPr>
          <w:ilvl w:val="0"/>
          <w:numId w:val="23"/>
        </w:numPr>
        <w:autoSpaceDE w:val="0"/>
        <w:autoSpaceDN w:val="0"/>
        <w:adjustRightInd w:val="0"/>
        <w:spacing w:after="0" w:line="240" w:lineRule="auto"/>
        <w:jc w:val="both"/>
        <w:rPr>
          <w:rFonts w:ascii="Arial" w:hAnsi="Arial" w:cs="Arial"/>
        </w:rPr>
      </w:pPr>
      <w:r w:rsidRPr="60D5E455">
        <w:rPr>
          <w:rFonts w:ascii="Arial" w:hAnsi="Arial" w:cs="Arial"/>
        </w:rPr>
        <w:t>Implementación del módulo de formatos SAP (Actas de vecindad, encuestas de satisfacción y cierre ambiental)</w:t>
      </w:r>
      <w:r w:rsidR="7DBCC140" w:rsidRPr="60D5E455">
        <w:rPr>
          <w:rFonts w:ascii="Arial" w:hAnsi="Arial" w:cs="Arial"/>
        </w:rPr>
        <w:t>.</w:t>
      </w:r>
    </w:p>
    <w:p w14:paraId="7ED39B90" w14:textId="3440E978" w:rsidR="005F7740" w:rsidRDefault="7DE94114" w:rsidP="00B2159B">
      <w:pPr>
        <w:pStyle w:val="Prrafodelista"/>
        <w:numPr>
          <w:ilvl w:val="0"/>
          <w:numId w:val="23"/>
        </w:numPr>
        <w:autoSpaceDE w:val="0"/>
        <w:autoSpaceDN w:val="0"/>
        <w:adjustRightInd w:val="0"/>
        <w:spacing w:after="0" w:line="240" w:lineRule="auto"/>
        <w:jc w:val="both"/>
        <w:rPr>
          <w:rFonts w:ascii="Arial" w:hAnsi="Arial" w:cs="Arial"/>
        </w:rPr>
      </w:pPr>
      <w:r w:rsidRPr="60D5E455">
        <w:rPr>
          <w:rFonts w:ascii="Arial" w:hAnsi="Arial" w:cs="Arial"/>
        </w:rPr>
        <w:t>Implementación del tablero de control que tiene con funcionalidad de llevar el seguimiento de los costos de intervención.</w:t>
      </w:r>
    </w:p>
    <w:p w14:paraId="39496B5F" w14:textId="61C507D0" w:rsidR="00A948B2" w:rsidRDefault="00A948B2" w:rsidP="00A948B2">
      <w:pPr>
        <w:pStyle w:val="Prrafodelista"/>
        <w:autoSpaceDE w:val="0"/>
        <w:autoSpaceDN w:val="0"/>
        <w:adjustRightInd w:val="0"/>
        <w:spacing w:after="0" w:line="240" w:lineRule="auto"/>
        <w:jc w:val="both"/>
        <w:rPr>
          <w:rFonts w:ascii="Arial" w:hAnsi="Arial" w:cs="Arial"/>
        </w:rPr>
      </w:pPr>
    </w:p>
    <w:p w14:paraId="5EC99126" w14:textId="75D24FCB" w:rsidR="00085F1D" w:rsidRDefault="00085F1D" w:rsidP="00A948B2">
      <w:pPr>
        <w:pStyle w:val="Prrafodelista"/>
        <w:autoSpaceDE w:val="0"/>
        <w:autoSpaceDN w:val="0"/>
        <w:adjustRightInd w:val="0"/>
        <w:spacing w:after="0" w:line="240" w:lineRule="auto"/>
        <w:jc w:val="both"/>
        <w:rPr>
          <w:rFonts w:ascii="Arial" w:hAnsi="Arial" w:cs="Arial"/>
        </w:rPr>
      </w:pPr>
    </w:p>
    <w:p w14:paraId="204C1BA7" w14:textId="22CDA7B7" w:rsidR="00085F1D" w:rsidRDefault="00085F1D" w:rsidP="00A948B2">
      <w:pPr>
        <w:pStyle w:val="Prrafodelista"/>
        <w:autoSpaceDE w:val="0"/>
        <w:autoSpaceDN w:val="0"/>
        <w:adjustRightInd w:val="0"/>
        <w:spacing w:after="0" w:line="240" w:lineRule="auto"/>
        <w:jc w:val="both"/>
        <w:rPr>
          <w:rFonts w:ascii="Arial" w:hAnsi="Arial" w:cs="Arial"/>
        </w:rPr>
      </w:pPr>
    </w:p>
    <w:p w14:paraId="46A7ED59" w14:textId="33494F51" w:rsidR="00085F1D" w:rsidRDefault="00085F1D" w:rsidP="00A948B2">
      <w:pPr>
        <w:pStyle w:val="Prrafodelista"/>
        <w:autoSpaceDE w:val="0"/>
        <w:autoSpaceDN w:val="0"/>
        <w:adjustRightInd w:val="0"/>
        <w:spacing w:after="0" w:line="240" w:lineRule="auto"/>
        <w:jc w:val="both"/>
        <w:rPr>
          <w:rFonts w:ascii="Arial" w:hAnsi="Arial" w:cs="Arial"/>
        </w:rPr>
      </w:pPr>
    </w:p>
    <w:p w14:paraId="1E74A40E" w14:textId="7BC66774" w:rsidR="00085F1D" w:rsidRDefault="00085F1D" w:rsidP="00A948B2">
      <w:pPr>
        <w:pStyle w:val="Prrafodelista"/>
        <w:autoSpaceDE w:val="0"/>
        <w:autoSpaceDN w:val="0"/>
        <w:adjustRightInd w:val="0"/>
        <w:spacing w:after="0" w:line="240" w:lineRule="auto"/>
        <w:jc w:val="both"/>
        <w:rPr>
          <w:rFonts w:ascii="Arial" w:hAnsi="Arial" w:cs="Arial"/>
        </w:rPr>
      </w:pPr>
    </w:p>
    <w:p w14:paraId="057BBA17" w14:textId="77777777" w:rsidR="00085F1D" w:rsidRPr="00B004C6" w:rsidRDefault="00085F1D" w:rsidP="00A948B2">
      <w:pPr>
        <w:pStyle w:val="Prrafodelista"/>
        <w:autoSpaceDE w:val="0"/>
        <w:autoSpaceDN w:val="0"/>
        <w:adjustRightInd w:val="0"/>
        <w:spacing w:after="0" w:line="240" w:lineRule="auto"/>
        <w:jc w:val="both"/>
        <w:rPr>
          <w:rFonts w:ascii="Arial" w:hAnsi="Arial" w:cs="Arial"/>
        </w:rPr>
      </w:pPr>
    </w:p>
    <w:p w14:paraId="01BD341B" w14:textId="0AA8833C" w:rsidR="00F55DD5" w:rsidRPr="00910BEF" w:rsidRDefault="7D5AD3C1" w:rsidP="00B2159B">
      <w:pPr>
        <w:pStyle w:val="Ttulo2"/>
        <w:numPr>
          <w:ilvl w:val="2"/>
          <w:numId w:val="78"/>
        </w:numPr>
        <w:spacing w:before="0"/>
        <w:ind w:left="709" w:hanging="709"/>
        <w:jc w:val="both"/>
        <w:textAlignment w:val="baseline"/>
        <w:rPr>
          <w:rFonts w:cs="Arial"/>
        </w:rPr>
      </w:pPr>
      <w:bookmarkStart w:id="96" w:name="_Toc126951083"/>
      <w:r w:rsidRPr="00910BEF">
        <w:rPr>
          <w:rFonts w:cs="Arial"/>
        </w:rPr>
        <w:lastRenderedPageBreak/>
        <w:t>Proyecto de inversión 7903 - Apoyo a la adecuación y conservación del espacio público de Bogotá</w:t>
      </w:r>
      <w:bookmarkEnd w:id="96"/>
    </w:p>
    <w:p w14:paraId="76F37E7B" w14:textId="77777777" w:rsidR="00F55DD5" w:rsidRPr="00910BEF" w:rsidRDefault="00F55DD5" w:rsidP="00F55DD5">
      <w:pPr>
        <w:pStyle w:val="Prrafodelista"/>
        <w:spacing w:after="0"/>
        <w:ind w:left="1080"/>
        <w:rPr>
          <w:rFonts w:ascii="Arial" w:hAnsi="Arial" w:cs="Arial"/>
          <w:b/>
        </w:rPr>
      </w:pPr>
    </w:p>
    <w:p w14:paraId="5EE8B3B6" w14:textId="77777777" w:rsidR="00F55DD5" w:rsidRPr="00910BEF" w:rsidRDefault="7D5AD3C1" w:rsidP="00B2159B">
      <w:pPr>
        <w:pStyle w:val="Prrafodelista"/>
        <w:numPr>
          <w:ilvl w:val="0"/>
          <w:numId w:val="59"/>
        </w:numPr>
        <w:rPr>
          <w:rFonts w:ascii="Arial" w:hAnsi="Arial" w:cs="Arial"/>
          <w:b/>
        </w:rPr>
      </w:pPr>
      <w:r w:rsidRPr="00910BEF">
        <w:rPr>
          <w:rFonts w:ascii="Arial" w:hAnsi="Arial" w:cs="Arial"/>
          <w:b/>
        </w:rPr>
        <w:t>Objetivo proyecto de inversión 7903 - Apoyo a la adecuación y conservación del espacio público de Bogotá</w:t>
      </w:r>
    </w:p>
    <w:p w14:paraId="29C99B34" w14:textId="4B90FECD" w:rsidR="00F55DD5" w:rsidRPr="00910BEF" w:rsidRDefault="00F55DD5" w:rsidP="00F55DD5">
      <w:pPr>
        <w:pStyle w:val="Prrafodelista"/>
        <w:spacing w:after="0"/>
        <w:ind w:left="1440"/>
        <w:rPr>
          <w:rFonts w:ascii="Arial" w:hAnsi="Arial" w:cs="Arial"/>
          <w:b/>
        </w:rPr>
      </w:pPr>
    </w:p>
    <w:p w14:paraId="472CB2B8" w14:textId="4B90FECD" w:rsidR="009D8DFE" w:rsidRPr="00910BEF" w:rsidRDefault="009D8DFE" w:rsidP="60D5E455">
      <w:pPr>
        <w:spacing w:after="0"/>
        <w:ind w:left="360"/>
        <w:jc w:val="both"/>
        <w:rPr>
          <w:rFonts w:ascii="Arial" w:hAnsi="Arial" w:cs="Arial"/>
        </w:rPr>
      </w:pPr>
      <w:r w:rsidRPr="60D5E455">
        <w:rPr>
          <w:rFonts w:ascii="Arial" w:hAnsi="Arial" w:cs="Arial"/>
        </w:rPr>
        <w:t>Mejorar las condiciones de la Infraestructura que permitan el uso y disfrute del espacio público en Bogotá D.C.</w:t>
      </w:r>
    </w:p>
    <w:p w14:paraId="004CFE63" w14:textId="77777777" w:rsidR="00F55DD5" w:rsidRPr="00910BEF" w:rsidRDefault="00F55DD5" w:rsidP="00F55DD5">
      <w:pPr>
        <w:pStyle w:val="Prrafodelista"/>
        <w:spacing w:after="0"/>
        <w:ind w:left="1440"/>
        <w:rPr>
          <w:rFonts w:ascii="Arial" w:hAnsi="Arial" w:cs="Arial"/>
          <w:b/>
        </w:rPr>
      </w:pPr>
    </w:p>
    <w:p w14:paraId="090A31DF" w14:textId="77777777" w:rsidR="004E33AF" w:rsidRPr="00910BEF" w:rsidRDefault="7D5AD3C1" w:rsidP="00B2159B">
      <w:pPr>
        <w:pStyle w:val="Prrafodelista"/>
        <w:numPr>
          <w:ilvl w:val="0"/>
          <w:numId w:val="59"/>
        </w:numPr>
        <w:rPr>
          <w:rFonts w:ascii="Arial" w:hAnsi="Arial" w:cs="Arial"/>
          <w:b/>
        </w:rPr>
      </w:pPr>
      <w:r w:rsidRPr="00910BEF">
        <w:rPr>
          <w:rFonts w:ascii="Arial" w:hAnsi="Arial" w:cs="Arial"/>
          <w:b/>
        </w:rPr>
        <w:t>Objetivos específicos del proyecto de inversión 7903 - Apoyo a la adecuación y conservación del espacio público de Bogotá</w:t>
      </w:r>
    </w:p>
    <w:p w14:paraId="695AD1BC" w14:textId="22463D90" w:rsidR="4BC814E4" w:rsidRPr="00910BEF" w:rsidRDefault="4BC814E4" w:rsidP="60D5E455">
      <w:pPr>
        <w:spacing w:after="0"/>
        <w:ind w:left="360"/>
        <w:jc w:val="both"/>
        <w:rPr>
          <w:rFonts w:ascii="Arial" w:hAnsi="Arial" w:cs="Arial"/>
        </w:rPr>
      </w:pPr>
      <w:r w:rsidRPr="60D5E455">
        <w:rPr>
          <w:rFonts w:ascii="Arial" w:hAnsi="Arial" w:cs="Arial"/>
        </w:rPr>
        <w:t>Apoyar la ejecución de las acciones de adecuación y desarrollo del espacio público asociado a la circulación peatonal</w:t>
      </w:r>
    </w:p>
    <w:p w14:paraId="393EF0AC" w14:textId="77777777" w:rsidR="00F55DD5" w:rsidRPr="00910BEF" w:rsidRDefault="00F55DD5" w:rsidP="00F55DD5">
      <w:pPr>
        <w:pStyle w:val="Prrafodelista"/>
        <w:spacing w:after="0"/>
        <w:ind w:left="1440"/>
        <w:rPr>
          <w:rFonts w:ascii="Arial" w:hAnsi="Arial" w:cs="Arial"/>
          <w:b/>
        </w:rPr>
      </w:pPr>
    </w:p>
    <w:p w14:paraId="6A22D8C6" w14:textId="77777777" w:rsidR="00F55DD5" w:rsidRPr="00910BEF" w:rsidRDefault="7D5AD3C1" w:rsidP="00B2159B">
      <w:pPr>
        <w:pStyle w:val="Prrafodelista"/>
        <w:numPr>
          <w:ilvl w:val="0"/>
          <w:numId w:val="59"/>
        </w:numPr>
        <w:rPr>
          <w:rFonts w:ascii="Arial" w:hAnsi="Arial" w:cs="Arial"/>
          <w:b/>
        </w:rPr>
      </w:pPr>
      <w:r w:rsidRPr="00910BEF">
        <w:rPr>
          <w:rFonts w:ascii="Arial" w:hAnsi="Arial" w:cs="Arial"/>
          <w:b/>
        </w:rPr>
        <w:t>Meta Plan de Desarrollo Distrital del proyecto de 7903 - Apoyo a la adecuación y conservación del espacio público de Bogotá</w:t>
      </w:r>
    </w:p>
    <w:p w14:paraId="66500725" w14:textId="503554BE" w:rsidR="007F2A15" w:rsidRDefault="007F2A15" w:rsidP="007F2A15">
      <w:pPr>
        <w:spacing w:after="0" w:line="240" w:lineRule="auto"/>
      </w:pPr>
    </w:p>
    <w:p w14:paraId="272EF527" w14:textId="67D59224" w:rsidR="007F2A15" w:rsidRPr="00085F1D" w:rsidRDefault="00085F1D" w:rsidP="00085F1D">
      <w:pPr>
        <w:pStyle w:val="Descripcin"/>
        <w:jc w:val="center"/>
        <w:rPr>
          <w:rFonts w:ascii="Arial" w:eastAsia="Times New Roman" w:hAnsi="Arial" w:cs="Arial"/>
          <w:b w:val="0"/>
          <w:i/>
          <w:iCs/>
          <w:sz w:val="18"/>
          <w:szCs w:val="18"/>
          <w:lang w:eastAsia="es-CO"/>
        </w:rPr>
      </w:pPr>
      <w:bookmarkStart w:id="97" w:name="_Toc126954764"/>
      <w:r w:rsidRPr="00085F1D">
        <w:rPr>
          <w:rFonts w:ascii="Arial" w:hAnsi="Arial" w:cs="Arial"/>
          <w:b w:val="0"/>
          <w:sz w:val="18"/>
          <w:szCs w:val="18"/>
        </w:rPr>
        <w:t xml:space="preserve">Tabla </w:t>
      </w:r>
      <w:r w:rsidRPr="00085F1D">
        <w:rPr>
          <w:rFonts w:ascii="Arial" w:hAnsi="Arial" w:cs="Arial"/>
          <w:b w:val="0"/>
          <w:sz w:val="18"/>
          <w:szCs w:val="18"/>
        </w:rPr>
        <w:fldChar w:fldCharType="begin"/>
      </w:r>
      <w:r w:rsidRPr="00085F1D">
        <w:rPr>
          <w:rFonts w:ascii="Arial" w:hAnsi="Arial" w:cs="Arial"/>
          <w:b w:val="0"/>
          <w:sz w:val="18"/>
          <w:szCs w:val="18"/>
        </w:rPr>
        <w:instrText xml:space="preserve"> SEQ Tabla \* ARABIC </w:instrText>
      </w:r>
      <w:r w:rsidRPr="00085F1D">
        <w:rPr>
          <w:rFonts w:ascii="Arial" w:hAnsi="Arial" w:cs="Arial"/>
          <w:b w:val="0"/>
          <w:sz w:val="18"/>
          <w:szCs w:val="18"/>
        </w:rPr>
        <w:fldChar w:fldCharType="separate"/>
      </w:r>
      <w:r w:rsidR="00E26346">
        <w:rPr>
          <w:rFonts w:ascii="Arial" w:hAnsi="Arial" w:cs="Arial"/>
          <w:b w:val="0"/>
          <w:noProof/>
          <w:sz w:val="18"/>
          <w:szCs w:val="18"/>
        </w:rPr>
        <w:t>20</w:t>
      </w:r>
      <w:r w:rsidRPr="00085F1D">
        <w:rPr>
          <w:rFonts w:ascii="Arial" w:hAnsi="Arial" w:cs="Arial"/>
          <w:b w:val="0"/>
          <w:sz w:val="18"/>
          <w:szCs w:val="18"/>
        </w:rPr>
        <w:fldChar w:fldCharType="end"/>
      </w:r>
      <w:r w:rsidRPr="00085F1D">
        <w:rPr>
          <w:rFonts w:ascii="Arial" w:hAnsi="Arial" w:cs="Arial"/>
          <w:b w:val="0"/>
          <w:sz w:val="18"/>
          <w:szCs w:val="18"/>
        </w:rPr>
        <w:t xml:space="preserve">. </w:t>
      </w:r>
      <w:r w:rsidR="007F2A15" w:rsidRPr="00085F1D">
        <w:rPr>
          <w:rFonts w:ascii="Arial" w:hAnsi="Arial" w:cs="Arial"/>
          <w:b w:val="0"/>
          <w:sz w:val="18"/>
          <w:szCs w:val="18"/>
        </w:rPr>
        <w:t>Avance meta plan de desarrollo proyecto de inversión 7903</w:t>
      </w:r>
      <w:bookmarkEnd w:id="97"/>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7"/>
        <w:gridCol w:w="1000"/>
        <w:gridCol w:w="1237"/>
        <w:gridCol w:w="1026"/>
        <w:gridCol w:w="979"/>
        <w:gridCol w:w="1265"/>
        <w:gridCol w:w="1265"/>
        <w:gridCol w:w="1355"/>
      </w:tblGrid>
      <w:tr w:rsidR="007F2A15" w14:paraId="172F2474" w14:textId="77777777" w:rsidTr="60D5E455">
        <w:trPr>
          <w:trHeight w:val="240"/>
        </w:trPr>
        <w:tc>
          <w:tcPr>
            <w:tcW w:w="5000" w:type="pct"/>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1C2A208B" w14:textId="77777777" w:rsidR="007F2A15" w:rsidRDefault="007F2A15" w:rsidP="007F2A1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15"/>
                <w:szCs w:val="15"/>
                <w:lang w:val="es-ES"/>
              </w:rPr>
              <w:t>Propósito 2. Cambiar nuestros hábitos de vida para reverdecer a Bogotá y adaptarnos y mitigar la crisis climática</w:t>
            </w:r>
            <w:r>
              <w:rPr>
                <w:rStyle w:val="eop"/>
                <w:rFonts w:ascii="Arial" w:hAnsi="Arial" w:cs="Arial"/>
                <w:sz w:val="15"/>
                <w:szCs w:val="15"/>
              </w:rPr>
              <w:t> </w:t>
            </w:r>
          </w:p>
        </w:tc>
      </w:tr>
      <w:tr w:rsidR="007F2A15" w14:paraId="4B375384" w14:textId="77777777" w:rsidTr="60D5E455">
        <w:trPr>
          <w:trHeight w:val="240"/>
        </w:trPr>
        <w:tc>
          <w:tcPr>
            <w:tcW w:w="5000" w:type="pct"/>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06963336" w14:textId="77777777" w:rsidR="007F2A15" w:rsidRDefault="007F2A15" w:rsidP="007F2A1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15"/>
                <w:szCs w:val="15"/>
                <w:lang w:val="es-ES"/>
              </w:rPr>
              <w:t>Programa 33. Más árboles y más y mejor espacio público</w:t>
            </w:r>
            <w:r>
              <w:rPr>
                <w:rStyle w:val="eop"/>
                <w:rFonts w:ascii="Arial" w:hAnsi="Arial" w:cs="Arial"/>
                <w:sz w:val="15"/>
                <w:szCs w:val="15"/>
              </w:rPr>
              <w:t> </w:t>
            </w:r>
          </w:p>
        </w:tc>
      </w:tr>
      <w:tr w:rsidR="007F2A15" w:rsidRPr="007F2A15" w14:paraId="5B37D76D" w14:textId="77777777" w:rsidTr="60D5E455">
        <w:trPr>
          <w:trHeight w:val="719"/>
        </w:trPr>
        <w:tc>
          <w:tcPr>
            <w:tcW w:w="65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248BD1EF" w14:textId="77777777" w:rsidR="007F2A15" w:rsidRPr="007F2A15" w:rsidRDefault="007F2A15" w:rsidP="007F2A15">
            <w:pPr>
              <w:spacing w:after="0" w:line="240" w:lineRule="auto"/>
              <w:jc w:val="center"/>
              <w:rPr>
                <w:rFonts w:ascii="Arial" w:eastAsia="Times New Roman" w:hAnsi="Arial" w:cs="Arial"/>
                <w:b/>
                <w:bCs/>
                <w:sz w:val="16"/>
                <w:szCs w:val="16"/>
                <w:lang w:eastAsia="es-CO"/>
              </w:rPr>
            </w:pPr>
            <w:r w:rsidRPr="007F2A15">
              <w:rPr>
                <w:rFonts w:eastAsia="Times New Roman"/>
                <w:b/>
                <w:sz w:val="16"/>
                <w:szCs w:val="16"/>
                <w:lang w:eastAsia="es-CO"/>
              </w:rPr>
              <w:t>METAS PLAN DE DESARROLLO</w:t>
            </w:r>
            <w:r w:rsidRPr="007F2A15">
              <w:rPr>
                <w:rFonts w:eastAsia="Times New Roman"/>
                <w:b/>
                <w:bCs/>
                <w:sz w:val="16"/>
                <w:szCs w:val="16"/>
                <w:lang w:eastAsia="es-CO"/>
              </w:rPr>
              <w:t> </w:t>
            </w:r>
          </w:p>
        </w:tc>
        <w:tc>
          <w:tcPr>
            <w:tcW w:w="53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230195A4" w14:textId="77777777" w:rsidR="007F2A15" w:rsidRPr="007F2A15" w:rsidRDefault="007F2A15" w:rsidP="007F2A15">
            <w:pPr>
              <w:spacing w:after="0" w:line="240" w:lineRule="auto"/>
              <w:jc w:val="center"/>
              <w:rPr>
                <w:rFonts w:ascii="Arial" w:eastAsia="Times New Roman" w:hAnsi="Arial" w:cs="Arial"/>
                <w:b/>
                <w:bCs/>
                <w:sz w:val="16"/>
                <w:szCs w:val="16"/>
                <w:lang w:eastAsia="es-CO"/>
              </w:rPr>
            </w:pPr>
            <w:r w:rsidRPr="007F2A15">
              <w:rPr>
                <w:rFonts w:eastAsia="Times New Roman"/>
                <w:b/>
                <w:sz w:val="16"/>
                <w:szCs w:val="16"/>
                <w:lang w:eastAsia="es-CO"/>
              </w:rPr>
              <w:t>INDICADOR</w:t>
            </w:r>
            <w:r w:rsidRPr="007F2A15">
              <w:rPr>
                <w:rFonts w:eastAsia="Times New Roman"/>
                <w:b/>
                <w:bCs/>
                <w:sz w:val="16"/>
                <w:szCs w:val="16"/>
                <w:lang w:eastAsia="es-CO"/>
              </w:rPr>
              <w:t> </w:t>
            </w:r>
          </w:p>
        </w:tc>
        <w:tc>
          <w:tcPr>
            <w:tcW w:w="66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0ED689ED" w14:textId="77777777" w:rsidR="007F2A15" w:rsidRPr="007F2A15" w:rsidRDefault="007F2A15" w:rsidP="007F2A15">
            <w:pPr>
              <w:spacing w:after="0" w:line="240" w:lineRule="auto"/>
              <w:jc w:val="center"/>
              <w:rPr>
                <w:rFonts w:ascii="Arial" w:eastAsia="Times New Roman" w:hAnsi="Arial" w:cs="Arial"/>
                <w:b/>
                <w:bCs/>
                <w:sz w:val="16"/>
                <w:szCs w:val="16"/>
                <w:lang w:eastAsia="es-CO"/>
              </w:rPr>
            </w:pPr>
            <w:r w:rsidRPr="007F2A15">
              <w:rPr>
                <w:rFonts w:eastAsia="Times New Roman"/>
                <w:b/>
                <w:sz w:val="16"/>
                <w:szCs w:val="16"/>
                <w:lang w:eastAsia="es-CO"/>
              </w:rPr>
              <w:t>MAGNITUD FÍSICA PROGRAMADA 2022</w:t>
            </w:r>
            <w:r w:rsidRPr="007F2A15">
              <w:rPr>
                <w:rFonts w:eastAsia="Times New Roman"/>
                <w:b/>
                <w:bCs/>
                <w:sz w:val="16"/>
                <w:szCs w:val="16"/>
                <w:lang w:eastAsia="es-CO"/>
              </w:rPr>
              <w:t> </w:t>
            </w:r>
          </w:p>
        </w:tc>
        <w:tc>
          <w:tcPr>
            <w:tcW w:w="5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5775F84D" w14:textId="77777777" w:rsidR="007F2A15" w:rsidRPr="007F2A15" w:rsidRDefault="007F2A15" w:rsidP="007F2A15">
            <w:pPr>
              <w:spacing w:after="0" w:line="240" w:lineRule="auto"/>
              <w:jc w:val="center"/>
              <w:rPr>
                <w:rFonts w:ascii="Arial" w:eastAsia="Times New Roman" w:hAnsi="Arial" w:cs="Arial"/>
                <w:b/>
                <w:bCs/>
                <w:sz w:val="16"/>
                <w:szCs w:val="16"/>
                <w:lang w:eastAsia="es-CO"/>
              </w:rPr>
            </w:pPr>
            <w:r w:rsidRPr="007F2A15">
              <w:rPr>
                <w:rFonts w:eastAsia="Times New Roman"/>
                <w:b/>
                <w:sz w:val="16"/>
                <w:szCs w:val="16"/>
                <w:lang w:eastAsia="es-CO"/>
              </w:rPr>
              <w:t>MAGNITUD FÍSICA EJECUTADA 2022</w:t>
            </w:r>
            <w:r w:rsidRPr="007F2A15">
              <w:rPr>
                <w:rFonts w:eastAsia="Times New Roman"/>
                <w:b/>
                <w:bCs/>
                <w:sz w:val="16"/>
                <w:szCs w:val="16"/>
                <w:lang w:eastAsia="es-CO"/>
              </w:rPr>
              <w:t> </w:t>
            </w:r>
          </w:p>
        </w:tc>
        <w:tc>
          <w:tcPr>
            <w:tcW w:w="52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63C38C72" w14:textId="77777777" w:rsidR="007F2A15" w:rsidRPr="007F2A15" w:rsidRDefault="007F2A15" w:rsidP="007F2A15">
            <w:pPr>
              <w:spacing w:after="0" w:line="240" w:lineRule="auto"/>
              <w:jc w:val="center"/>
              <w:rPr>
                <w:rFonts w:ascii="Arial" w:eastAsia="Times New Roman" w:hAnsi="Arial" w:cs="Arial"/>
                <w:b/>
                <w:bCs/>
                <w:sz w:val="16"/>
                <w:szCs w:val="16"/>
                <w:lang w:eastAsia="es-CO"/>
              </w:rPr>
            </w:pPr>
            <w:r w:rsidRPr="007F2A15">
              <w:rPr>
                <w:rFonts w:eastAsia="Times New Roman"/>
                <w:b/>
                <w:sz w:val="16"/>
                <w:szCs w:val="16"/>
                <w:lang w:eastAsia="es-CO"/>
              </w:rPr>
              <w:t>% EJECUCIÓN MAGNITUD FÍSICA 2022</w:t>
            </w:r>
            <w:r w:rsidRPr="007F2A15">
              <w:rPr>
                <w:rFonts w:eastAsia="Times New Roman"/>
                <w:b/>
                <w:bCs/>
                <w:sz w:val="16"/>
                <w:szCs w:val="16"/>
                <w:lang w:eastAsia="es-CO"/>
              </w:rPr>
              <w:t> </w:t>
            </w:r>
          </w:p>
        </w:tc>
        <w:tc>
          <w:tcPr>
            <w:tcW w:w="67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5FEFCF86" w14:textId="77777777" w:rsidR="007F2A15" w:rsidRPr="007F2A15" w:rsidRDefault="007F2A15" w:rsidP="007F2A15">
            <w:pPr>
              <w:spacing w:after="0" w:line="240" w:lineRule="auto"/>
              <w:jc w:val="center"/>
              <w:rPr>
                <w:rFonts w:ascii="Arial" w:eastAsia="Times New Roman" w:hAnsi="Arial" w:cs="Arial"/>
                <w:b/>
                <w:bCs/>
                <w:sz w:val="16"/>
                <w:szCs w:val="16"/>
                <w:lang w:eastAsia="es-CO"/>
              </w:rPr>
            </w:pPr>
            <w:r w:rsidRPr="007F2A15">
              <w:rPr>
                <w:rFonts w:eastAsia="Times New Roman"/>
                <w:b/>
                <w:sz w:val="16"/>
                <w:szCs w:val="16"/>
                <w:lang w:eastAsia="es-CO"/>
              </w:rPr>
              <w:t>PRESUPUESTO PROGRAMADO 2022*</w:t>
            </w:r>
            <w:r w:rsidRPr="007F2A15">
              <w:rPr>
                <w:rFonts w:eastAsia="Times New Roman"/>
                <w:b/>
                <w:bCs/>
                <w:sz w:val="16"/>
                <w:szCs w:val="16"/>
                <w:lang w:eastAsia="es-CO"/>
              </w:rPr>
              <w:t> </w:t>
            </w:r>
          </w:p>
        </w:tc>
        <w:tc>
          <w:tcPr>
            <w:tcW w:w="67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0DF926EB" w14:textId="77777777" w:rsidR="007F2A15" w:rsidRPr="007F2A15" w:rsidRDefault="007F2A15" w:rsidP="007F2A15">
            <w:pPr>
              <w:spacing w:after="0" w:line="240" w:lineRule="auto"/>
              <w:jc w:val="center"/>
              <w:rPr>
                <w:rFonts w:ascii="Arial" w:eastAsia="Times New Roman" w:hAnsi="Arial" w:cs="Arial"/>
                <w:b/>
                <w:bCs/>
                <w:sz w:val="16"/>
                <w:szCs w:val="16"/>
                <w:lang w:eastAsia="es-CO"/>
              </w:rPr>
            </w:pPr>
            <w:r w:rsidRPr="007F2A15">
              <w:rPr>
                <w:rFonts w:eastAsia="Times New Roman"/>
                <w:b/>
                <w:sz w:val="16"/>
                <w:szCs w:val="16"/>
                <w:lang w:eastAsia="es-CO"/>
              </w:rPr>
              <w:t>PRESUPUESTO EJECUTADO 2022*</w:t>
            </w:r>
            <w:r w:rsidRPr="007F2A15">
              <w:rPr>
                <w:rFonts w:eastAsia="Times New Roman"/>
                <w:b/>
                <w:bCs/>
                <w:sz w:val="16"/>
                <w:szCs w:val="16"/>
                <w:lang w:eastAsia="es-CO"/>
              </w:rPr>
              <w:t> </w:t>
            </w:r>
          </w:p>
        </w:tc>
        <w:tc>
          <w:tcPr>
            <w:tcW w:w="72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2A56B3AE" w14:textId="77777777" w:rsidR="007F2A15" w:rsidRPr="007F2A15" w:rsidRDefault="007F2A15" w:rsidP="007F2A15">
            <w:pPr>
              <w:spacing w:after="0" w:line="240" w:lineRule="auto"/>
              <w:jc w:val="center"/>
              <w:rPr>
                <w:rFonts w:ascii="Arial" w:eastAsia="Times New Roman" w:hAnsi="Arial" w:cs="Arial"/>
                <w:b/>
                <w:bCs/>
                <w:sz w:val="16"/>
                <w:szCs w:val="16"/>
                <w:lang w:eastAsia="es-CO"/>
              </w:rPr>
            </w:pPr>
            <w:r w:rsidRPr="007F2A15">
              <w:rPr>
                <w:rFonts w:eastAsia="Times New Roman"/>
                <w:b/>
                <w:sz w:val="16"/>
                <w:szCs w:val="16"/>
                <w:lang w:eastAsia="es-CO"/>
              </w:rPr>
              <w:t>% DE EJECUCIÓN PRESUPUESTAL 2022</w:t>
            </w:r>
            <w:r w:rsidRPr="007F2A15">
              <w:rPr>
                <w:rFonts w:eastAsia="Times New Roman"/>
                <w:b/>
                <w:bCs/>
                <w:sz w:val="16"/>
                <w:szCs w:val="16"/>
                <w:lang w:eastAsia="es-CO"/>
              </w:rPr>
              <w:t> </w:t>
            </w:r>
          </w:p>
        </w:tc>
      </w:tr>
      <w:tr w:rsidR="007F2A15" w14:paraId="5AAC196A" w14:textId="77777777" w:rsidTr="60D5E455">
        <w:trPr>
          <w:trHeight w:val="915"/>
        </w:trPr>
        <w:tc>
          <w:tcPr>
            <w:tcW w:w="65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5059CD" w14:textId="77777777" w:rsidR="007F2A15" w:rsidRDefault="007F2A15" w:rsidP="007F2A1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15"/>
                <w:szCs w:val="15"/>
                <w:lang w:val="es-ES"/>
              </w:rPr>
              <w:t>Conservar 1.505.155 metros cuadrados de espacio público</w:t>
            </w:r>
            <w:r>
              <w:rPr>
                <w:rStyle w:val="eop"/>
                <w:rFonts w:ascii="Arial" w:hAnsi="Arial" w:cs="Arial"/>
                <w:sz w:val="15"/>
                <w:szCs w:val="15"/>
              </w:rPr>
              <w:t> </w:t>
            </w:r>
          </w:p>
        </w:tc>
        <w:tc>
          <w:tcPr>
            <w:tcW w:w="53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91C1DA" w14:textId="77777777" w:rsidR="007F2A15" w:rsidRDefault="007F2A15" w:rsidP="007F2A1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15"/>
                <w:szCs w:val="15"/>
                <w:lang w:val="es-ES"/>
              </w:rPr>
              <w:t>Número de metros cuadrados de espacio público conservados</w:t>
            </w:r>
            <w:r>
              <w:rPr>
                <w:rStyle w:val="eop"/>
                <w:rFonts w:ascii="Arial" w:hAnsi="Arial" w:cs="Arial"/>
                <w:sz w:val="15"/>
                <w:szCs w:val="15"/>
              </w:rPr>
              <w:t> </w:t>
            </w:r>
          </w:p>
        </w:tc>
        <w:tc>
          <w:tcPr>
            <w:tcW w:w="66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C67A66" w14:textId="77777777" w:rsidR="007F2A15" w:rsidRDefault="007F2A15" w:rsidP="007F2A1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15"/>
                <w:szCs w:val="15"/>
                <w:lang w:val="es-ES"/>
              </w:rPr>
              <w:t>48.184,90</w:t>
            </w:r>
            <w:r>
              <w:rPr>
                <w:rStyle w:val="eop"/>
                <w:rFonts w:ascii="Arial" w:hAnsi="Arial" w:cs="Arial"/>
                <w:sz w:val="15"/>
                <w:szCs w:val="15"/>
              </w:rPr>
              <w:t> </w:t>
            </w:r>
          </w:p>
        </w:tc>
        <w:tc>
          <w:tcPr>
            <w:tcW w:w="54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52695A" w14:textId="77777777" w:rsidR="007F2A15" w:rsidRDefault="007F2A15" w:rsidP="007F2A1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15"/>
                <w:szCs w:val="15"/>
                <w:lang w:val="es-ES"/>
              </w:rPr>
              <w:t>47.154,64</w:t>
            </w:r>
            <w:r>
              <w:rPr>
                <w:rStyle w:val="eop"/>
                <w:rFonts w:ascii="Arial" w:hAnsi="Arial" w:cs="Arial"/>
                <w:sz w:val="15"/>
                <w:szCs w:val="15"/>
              </w:rPr>
              <w:t> </w:t>
            </w:r>
          </w:p>
        </w:tc>
        <w:tc>
          <w:tcPr>
            <w:tcW w:w="52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A09AC8" w14:textId="77777777" w:rsidR="007F2A15" w:rsidRDefault="007F2A15" w:rsidP="007F2A1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15"/>
                <w:szCs w:val="15"/>
                <w:lang w:val="es-ES"/>
              </w:rPr>
              <w:t>97,86%</w:t>
            </w:r>
            <w:r>
              <w:rPr>
                <w:rStyle w:val="eop"/>
                <w:rFonts w:ascii="Arial" w:hAnsi="Arial" w:cs="Arial"/>
                <w:sz w:val="15"/>
                <w:szCs w:val="15"/>
              </w:rPr>
              <w:t> </w:t>
            </w:r>
          </w:p>
        </w:tc>
        <w:tc>
          <w:tcPr>
            <w:tcW w:w="67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5EB284" w14:textId="77777777" w:rsidR="007F2A15" w:rsidRDefault="007F2A15" w:rsidP="007F2A1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15"/>
                <w:szCs w:val="15"/>
                <w:lang w:val="es-ES"/>
              </w:rPr>
              <w:t>$6.742</w:t>
            </w:r>
            <w:r>
              <w:rPr>
                <w:rStyle w:val="eop"/>
                <w:rFonts w:ascii="Arial" w:hAnsi="Arial" w:cs="Arial"/>
                <w:sz w:val="15"/>
                <w:szCs w:val="15"/>
              </w:rPr>
              <w:t> </w:t>
            </w:r>
          </w:p>
        </w:tc>
        <w:tc>
          <w:tcPr>
            <w:tcW w:w="67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F32CD9" w14:textId="77777777" w:rsidR="007F2A15" w:rsidRDefault="007F2A15" w:rsidP="007F2A1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15"/>
                <w:szCs w:val="15"/>
                <w:lang w:val="es-ES"/>
              </w:rPr>
              <w:t>$6.567</w:t>
            </w:r>
            <w:r>
              <w:rPr>
                <w:rStyle w:val="eop"/>
                <w:rFonts w:ascii="Arial" w:hAnsi="Arial" w:cs="Arial"/>
                <w:sz w:val="15"/>
                <w:szCs w:val="15"/>
              </w:rPr>
              <w:t> </w:t>
            </w:r>
          </w:p>
        </w:tc>
        <w:tc>
          <w:tcPr>
            <w:tcW w:w="72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0C51D5" w14:textId="77777777" w:rsidR="007F2A15" w:rsidRDefault="007F2A15" w:rsidP="007F2A1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15"/>
                <w:szCs w:val="15"/>
                <w:lang w:val="es-ES"/>
              </w:rPr>
              <w:t>97,40%</w:t>
            </w:r>
            <w:r>
              <w:rPr>
                <w:rStyle w:val="eop"/>
                <w:rFonts w:ascii="Arial" w:hAnsi="Arial" w:cs="Arial"/>
                <w:sz w:val="15"/>
                <w:szCs w:val="15"/>
              </w:rPr>
              <w:t> </w:t>
            </w:r>
          </w:p>
        </w:tc>
      </w:tr>
    </w:tbl>
    <w:p w14:paraId="607394C2" w14:textId="45F83BD8" w:rsidR="4DD5BFC8" w:rsidRDefault="4DD5BFC8" w:rsidP="60D5E455">
      <w:pPr>
        <w:spacing w:after="0" w:line="240" w:lineRule="auto"/>
        <w:contextualSpacing/>
        <w:rPr>
          <w:rFonts w:ascii="Arial" w:hAnsi="Arial" w:cs="Arial"/>
          <w:sz w:val="15"/>
          <w:szCs w:val="15"/>
        </w:rPr>
      </w:pPr>
      <w:r w:rsidRPr="60D5E455">
        <w:rPr>
          <w:rFonts w:ascii="Arial" w:hAnsi="Arial" w:cs="Arial"/>
          <w:sz w:val="15"/>
          <w:szCs w:val="15"/>
        </w:rPr>
        <w:t>* Cifras en millones de pesos</w:t>
      </w:r>
    </w:p>
    <w:p w14:paraId="1757EAD3" w14:textId="77777777" w:rsidR="007F2A15" w:rsidRPr="00085F1D" w:rsidRDefault="007F2A15" w:rsidP="60D5E455">
      <w:pPr>
        <w:spacing w:after="0" w:line="240" w:lineRule="auto"/>
        <w:jc w:val="center"/>
        <w:rPr>
          <w:rFonts w:ascii="Arial" w:hAnsi="Arial" w:cs="Arial"/>
          <w:sz w:val="18"/>
          <w:szCs w:val="18"/>
        </w:rPr>
      </w:pPr>
      <w:r w:rsidRPr="00085F1D">
        <w:rPr>
          <w:rFonts w:ascii="Arial" w:hAnsi="Arial" w:cs="Arial"/>
          <w:bCs/>
          <w:sz w:val="18"/>
          <w:szCs w:val="18"/>
        </w:rPr>
        <w:t>Fuente:</w:t>
      </w:r>
      <w:r w:rsidRPr="00085F1D">
        <w:rPr>
          <w:rFonts w:ascii="Arial" w:hAnsi="Arial" w:cs="Arial"/>
          <w:sz w:val="18"/>
          <w:szCs w:val="18"/>
        </w:rPr>
        <w:t xml:space="preserve"> Plan de Acción 2020 - 2024 Componente de gestión e inversión por entidad con corte a 31/12/2022. SEGPLAN</w:t>
      </w:r>
    </w:p>
    <w:p w14:paraId="22D86909" w14:textId="2900CDCC" w:rsidR="007F2A15" w:rsidRPr="00085F1D" w:rsidRDefault="007F2A15" w:rsidP="007F2A15">
      <w:pPr>
        <w:spacing w:after="0" w:line="240" w:lineRule="auto"/>
        <w:rPr>
          <w:rFonts w:ascii="Arial" w:hAnsi="Arial" w:cs="Arial"/>
          <w:color w:val="FF0000"/>
          <w:sz w:val="18"/>
          <w:szCs w:val="18"/>
        </w:rPr>
      </w:pPr>
    </w:p>
    <w:p w14:paraId="26B95CA0" w14:textId="77777777" w:rsidR="007F2A15" w:rsidRPr="007F2A15" w:rsidRDefault="007F2A15" w:rsidP="00B2159B">
      <w:pPr>
        <w:pStyle w:val="Prrafodelista"/>
        <w:numPr>
          <w:ilvl w:val="0"/>
          <w:numId w:val="59"/>
        </w:numPr>
        <w:rPr>
          <w:rFonts w:ascii="Arial" w:hAnsi="Arial" w:cs="Arial"/>
          <w:b/>
        </w:rPr>
      </w:pPr>
      <w:bookmarkStart w:id="98" w:name="_Toc125724090"/>
      <w:r w:rsidRPr="007F2A15">
        <w:rPr>
          <w:rFonts w:ascii="Arial" w:hAnsi="Arial" w:cs="Arial"/>
          <w:b/>
        </w:rPr>
        <w:t>Meta PDD: Conservar 1.505.155 metros cuadrados de espacio público.</w:t>
      </w:r>
      <w:bookmarkEnd w:id="98"/>
    </w:p>
    <w:p w14:paraId="1EE3DD9C" w14:textId="77777777" w:rsidR="007F2A15" w:rsidRPr="0040302E" w:rsidRDefault="007F2A15" w:rsidP="007F2A15">
      <w:pPr>
        <w:spacing w:after="0" w:line="240" w:lineRule="auto"/>
        <w:rPr>
          <w:rFonts w:ascii="Arial" w:hAnsi="Arial" w:cs="Arial"/>
          <w:color w:val="FF0000"/>
          <w:sz w:val="15"/>
          <w:szCs w:val="15"/>
        </w:rPr>
      </w:pPr>
    </w:p>
    <w:p w14:paraId="63424394" w14:textId="77777777" w:rsidR="007F2A15" w:rsidRDefault="007F2A15" w:rsidP="007F2A15">
      <w:pPr>
        <w:spacing w:after="0" w:line="240" w:lineRule="auto"/>
        <w:jc w:val="both"/>
        <w:rPr>
          <w:rFonts w:ascii="Arial" w:hAnsi="Arial" w:cs="Arial"/>
          <w:lang w:eastAsia="es-CO"/>
        </w:rPr>
      </w:pPr>
      <w:r w:rsidRPr="00A948B2">
        <w:rPr>
          <w:rFonts w:ascii="Arial" w:hAnsi="Arial" w:cs="Arial"/>
          <w:b/>
          <w:bCs/>
          <w:lang w:eastAsia="es-CO"/>
        </w:rPr>
        <w:t>Descripción de los avances y logros</w:t>
      </w:r>
      <w:r w:rsidRPr="00085F1D">
        <w:rPr>
          <w:rFonts w:ascii="Arial" w:hAnsi="Arial" w:cs="Arial"/>
          <w:b/>
          <w:bCs/>
          <w:lang w:eastAsia="es-CO"/>
        </w:rPr>
        <w:t>:</w:t>
      </w:r>
      <w:r w:rsidRPr="6F337C8E">
        <w:rPr>
          <w:rFonts w:ascii="Arial" w:hAnsi="Arial" w:cs="Arial"/>
          <w:lang w:eastAsia="es-CO"/>
        </w:rPr>
        <w:t xml:space="preserve">  </w:t>
      </w:r>
    </w:p>
    <w:p w14:paraId="00275F49" w14:textId="77777777" w:rsidR="007F2A15" w:rsidRDefault="007F2A15" w:rsidP="007F2A15">
      <w:pPr>
        <w:spacing w:after="0" w:line="240" w:lineRule="auto"/>
        <w:jc w:val="both"/>
        <w:rPr>
          <w:rFonts w:ascii="Arial" w:hAnsi="Arial" w:cs="Arial"/>
          <w:iCs/>
          <w:lang w:eastAsia="es-CO"/>
        </w:rPr>
      </w:pPr>
    </w:p>
    <w:p w14:paraId="017F10D2" w14:textId="77777777" w:rsidR="007F2A15" w:rsidRDefault="007F2A15" w:rsidP="007F2A15">
      <w:pPr>
        <w:spacing w:after="0" w:line="240" w:lineRule="auto"/>
        <w:jc w:val="both"/>
        <w:rPr>
          <w:rStyle w:val="eop"/>
          <w:rFonts w:ascii="Arial" w:hAnsi="Arial" w:cs="Arial"/>
          <w:color w:val="000000"/>
          <w:sz w:val="21"/>
          <w:szCs w:val="21"/>
          <w:shd w:val="clear" w:color="auto" w:fill="FFFFFF"/>
        </w:rPr>
      </w:pPr>
      <w:r>
        <w:rPr>
          <w:rStyle w:val="normaltextrun"/>
          <w:rFonts w:ascii="Arial" w:hAnsi="Arial" w:cs="Arial"/>
          <w:color w:val="000000"/>
          <w:sz w:val="21"/>
          <w:szCs w:val="21"/>
          <w:shd w:val="clear" w:color="auto" w:fill="FFFFFF"/>
          <w:lang w:val="es-ES"/>
        </w:rPr>
        <w:t>A corte 31 de diciembre de 2022, se ejecutaron obras de adecuación y mantenimiento en 47.154,64 m2 de espacio público, beneficiando un total de 1.212.896 habitantes de la ciudad. Los m2 intervenidos corresponden a 99 segmentos, distribuidos en las localidades de Bosa, Chapinero, Ciudad Bolívar, Kennedy, Santa Fé, Suba, Usaquén, Teusaquillo, Barrios Unidos y Fontibón.</w:t>
      </w:r>
    </w:p>
    <w:p w14:paraId="02B4FC98" w14:textId="08344EED" w:rsidR="007F2A15" w:rsidRDefault="007F2A15" w:rsidP="007F2A15">
      <w:pPr>
        <w:spacing w:after="0" w:line="240" w:lineRule="auto"/>
        <w:jc w:val="both"/>
        <w:rPr>
          <w:rStyle w:val="eop"/>
          <w:rFonts w:ascii="Arial" w:hAnsi="Arial" w:cs="Arial"/>
          <w:color w:val="000000"/>
          <w:sz w:val="21"/>
          <w:szCs w:val="21"/>
          <w:shd w:val="clear" w:color="auto" w:fill="FFFFFF"/>
        </w:rPr>
      </w:pPr>
    </w:p>
    <w:p w14:paraId="59C48D59" w14:textId="2FE2E6DD" w:rsidR="00085F1D" w:rsidRDefault="00085F1D" w:rsidP="007F2A15">
      <w:pPr>
        <w:spacing w:after="0" w:line="240" w:lineRule="auto"/>
        <w:jc w:val="both"/>
        <w:rPr>
          <w:rStyle w:val="eop"/>
          <w:rFonts w:ascii="Arial" w:hAnsi="Arial" w:cs="Arial"/>
          <w:color w:val="000000"/>
          <w:sz w:val="21"/>
          <w:szCs w:val="21"/>
          <w:shd w:val="clear" w:color="auto" w:fill="FFFFFF"/>
        </w:rPr>
      </w:pPr>
    </w:p>
    <w:p w14:paraId="2EBF829B" w14:textId="04023161" w:rsidR="00085F1D" w:rsidRDefault="00085F1D" w:rsidP="007F2A15">
      <w:pPr>
        <w:spacing w:after="0" w:line="240" w:lineRule="auto"/>
        <w:jc w:val="both"/>
        <w:rPr>
          <w:rStyle w:val="eop"/>
          <w:rFonts w:ascii="Arial" w:hAnsi="Arial" w:cs="Arial"/>
          <w:color w:val="000000"/>
          <w:sz w:val="21"/>
          <w:szCs w:val="21"/>
          <w:shd w:val="clear" w:color="auto" w:fill="FFFFFF"/>
        </w:rPr>
      </w:pPr>
    </w:p>
    <w:p w14:paraId="632D0B23" w14:textId="521120B2" w:rsidR="00085F1D" w:rsidRDefault="00085F1D" w:rsidP="007F2A15">
      <w:pPr>
        <w:spacing w:after="0" w:line="240" w:lineRule="auto"/>
        <w:jc w:val="both"/>
        <w:rPr>
          <w:rStyle w:val="eop"/>
          <w:rFonts w:ascii="Arial" w:hAnsi="Arial" w:cs="Arial"/>
          <w:color w:val="000000"/>
          <w:sz w:val="21"/>
          <w:szCs w:val="21"/>
          <w:shd w:val="clear" w:color="auto" w:fill="FFFFFF"/>
        </w:rPr>
      </w:pPr>
    </w:p>
    <w:p w14:paraId="7620247A" w14:textId="4A245807" w:rsidR="00085F1D" w:rsidRDefault="00085F1D" w:rsidP="007F2A15">
      <w:pPr>
        <w:spacing w:after="0" w:line="240" w:lineRule="auto"/>
        <w:jc w:val="both"/>
        <w:rPr>
          <w:rStyle w:val="eop"/>
          <w:rFonts w:ascii="Arial" w:hAnsi="Arial" w:cs="Arial"/>
          <w:color w:val="000000"/>
          <w:sz w:val="21"/>
          <w:szCs w:val="21"/>
          <w:shd w:val="clear" w:color="auto" w:fill="FFFFFF"/>
        </w:rPr>
      </w:pPr>
    </w:p>
    <w:p w14:paraId="6F51DA2F" w14:textId="322C2E84" w:rsidR="00085F1D" w:rsidRDefault="00085F1D" w:rsidP="007F2A15">
      <w:pPr>
        <w:spacing w:after="0" w:line="240" w:lineRule="auto"/>
        <w:jc w:val="both"/>
        <w:rPr>
          <w:rStyle w:val="eop"/>
          <w:rFonts w:ascii="Arial" w:hAnsi="Arial" w:cs="Arial"/>
          <w:color w:val="000000"/>
          <w:sz w:val="21"/>
          <w:szCs w:val="21"/>
          <w:shd w:val="clear" w:color="auto" w:fill="FFFFFF"/>
        </w:rPr>
      </w:pPr>
    </w:p>
    <w:p w14:paraId="64015817" w14:textId="77777777" w:rsidR="00085F1D" w:rsidRDefault="00085F1D" w:rsidP="007F2A15">
      <w:pPr>
        <w:spacing w:after="0" w:line="240" w:lineRule="auto"/>
        <w:jc w:val="both"/>
        <w:rPr>
          <w:rStyle w:val="eop"/>
          <w:rFonts w:ascii="Arial" w:hAnsi="Arial" w:cs="Arial"/>
          <w:color w:val="000000"/>
          <w:sz w:val="21"/>
          <w:szCs w:val="21"/>
          <w:shd w:val="clear" w:color="auto" w:fill="FFFFFF"/>
        </w:rPr>
      </w:pPr>
    </w:p>
    <w:p w14:paraId="1A7ADA0A" w14:textId="77777777" w:rsidR="007F2A15" w:rsidRPr="0062798D" w:rsidRDefault="007F2A15" w:rsidP="007F2A15">
      <w:pPr>
        <w:spacing w:after="0" w:line="240" w:lineRule="auto"/>
        <w:jc w:val="both"/>
        <w:rPr>
          <w:rFonts w:ascii="Arial" w:hAnsi="Arial" w:cs="Arial"/>
          <w:color w:val="201F1E"/>
        </w:rPr>
      </w:pPr>
    </w:p>
    <w:p w14:paraId="7E37E340" w14:textId="77777777" w:rsidR="007F2A15" w:rsidRPr="007F2A15" w:rsidRDefault="007F2A15" w:rsidP="00B2159B">
      <w:pPr>
        <w:pStyle w:val="Prrafodelista"/>
        <w:numPr>
          <w:ilvl w:val="0"/>
          <w:numId w:val="59"/>
        </w:numPr>
        <w:rPr>
          <w:rFonts w:ascii="Arial" w:hAnsi="Arial" w:cs="Arial"/>
          <w:b/>
        </w:rPr>
      </w:pPr>
      <w:bookmarkStart w:id="99" w:name="_Toc125724091"/>
      <w:r w:rsidRPr="007F2A15">
        <w:rPr>
          <w:rFonts w:ascii="Arial" w:hAnsi="Arial" w:cs="Arial"/>
          <w:b/>
        </w:rPr>
        <w:lastRenderedPageBreak/>
        <w:t>Meta proyecto: Intervenir 116.500 metros cuadrados de espacio público de la ciudad.</w:t>
      </w:r>
      <w:bookmarkEnd w:id="99"/>
    </w:p>
    <w:p w14:paraId="07323E83" w14:textId="4258341E" w:rsidR="007F2A15" w:rsidRPr="00085F1D" w:rsidRDefault="00085F1D" w:rsidP="00085F1D">
      <w:pPr>
        <w:pStyle w:val="Descripcin"/>
        <w:jc w:val="center"/>
        <w:rPr>
          <w:rFonts w:ascii="Arial" w:eastAsia="Times New Roman" w:hAnsi="Arial" w:cs="Arial"/>
          <w:b w:val="0"/>
          <w:i/>
          <w:iCs/>
          <w:sz w:val="18"/>
          <w:szCs w:val="18"/>
          <w:lang w:eastAsia="es-CO"/>
        </w:rPr>
      </w:pPr>
      <w:bookmarkStart w:id="100" w:name="_Toc126954765"/>
      <w:r w:rsidRPr="00085F1D">
        <w:rPr>
          <w:rFonts w:ascii="Arial" w:hAnsi="Arial" w:cs="Arial"/>
          <w:b w:val="0"/>
          <w:sz w:val="18"/>
          <w:szCs w:val="18"/>
        </w:rPr>
        <w:t xml:space="preserve">Tabla </w:t>
      </w:r>
      <w:r w:rsidRPr="00085F1D">
        <w:rPr>
          <w:rFonts w:ascii="Arial" w:hAnsi="Arial" w:cs="Arial"/>
          <w:b w:val="0"/>
          <w:sz w:val="18"/>
          <w:szCs w:val="18"/>
        </w:rPr>
        <w:fldChar w:fldCharType="begin"/>
      </w:r>
      <w:r w:rsidRPr="00085F1D">
        <w:rPr>
          <w:rFonts w:ascii="Arial" w:hAnsi="Arial" w:cs="Arial"/>
          <w:b w:val="0"/>
          <w:sz w:val="18"/>
          <w:szCs w:val="18"/>
        </w:rPr>
        <w:instrText xml:space="preserve"> SEQ Tabla \* ARABIC </w:instrText>
      </w:r>
      <w:r w:rsidRPr="00085F1D">
        <w:rPr>
          <w:rFonts w:ascii="Arial" w:hAnsi="Arial" w:cs="Arial"/>
          <w:b w:val="0"/>
          <w:sz w:val="18"/>
          <w:szCs w:val="18"/>
        </w:rPr>
        <w:fldChar w:fldCharType="separate"/>
      </w:r>
      <w:r w:rsidR="00E26346">
        <w:rPr>
          <w:rFonts w:ascii="Arial" w:hAnsi="Arial" w:cs="Arial"/>
          <w:b w:val="0"/>
          <w:noProof/>
          <w:sz w:val="18"/>
          <w:szCs w:val="18"/>
        </w:rPr>
        <w:t>21</w:t>
      </w:r>
      <w:r w:rsidRPr="00085F1D">
        <w:rPr>
          <w:rFonts w:ascii="Arial" w:hAnsi="Arial" w:cs="Arial"/>
          <w:b w:val="0"/>
          <w:sz w:val="18"/>
          <w:szCs w:val="18"/>
        </w:rPr>
        <w:fldChar w:fldCharType="end"/>
      </w:r>
      <w:r w:rsidRPr="00085F1D">
        <w:rPr>
          <w:rFonts w:ascii="Arial" w:hAnsi="Arial" w:cs="Arial"/>
          <w:b w:val="0"/>
          <w:sz w:val="18"/>
          <w:szCs w:val="18"/>
        </w:rPr>
        <w:t xml:space="preserve">. </w:t>
      </w:r>
      <w:r w:rsidR="007F2A15" w:rsidRPr="00085F1D">
        <w:rPr>
          <w:rFonts w:ascii="Arial" w:hAnsi="Arial" w:cs="Arial"/>
          <w:b w:val="0"/>
          <w:sz w:val="18"/>
          <w:szCs w:val="18"/>
        </w:rPr>
        <w:t>Avance meta proyecto de inversión 7903</w:t>
      </w:r>
      <w:bookmarkEnd w:id="100"/>
    </w:p>
    <w:p w14:paraId="2D94D034" w14:textId="77777777" w:rsidR="007F2A15" w:rsidRDefault="007F2A15" w:rsidP="007F2A15">
      <w:pPr>
        <w:spacing w:after="0" w:line="240" w:lineRule="auto"/>
        <w:contextualSpacing/>
        <w:jc w:val="right"/>
        <w:rPr>
          <w:rFonts w:ascii="Arial" w:hAnsi="Arial" w:cs="Arial"/>
          <w:sz w:val="15"/>
          <w:szCs w:val="15"/>
        </w:rPr>
      </w:pPr>
      <w:r w:rsidRPr="6F337C8E">
        <w:rPr>
          <w:rFonts w:ascii="Arial" w:hAnsi="Arial" w:cs="Arial"/>
          <w:sz w:val="15"/>
          <w:szCs w:val="15"/>
        </w:rPr>
        <w:t>* Cifras en millones de pesos</w:t>
      </w:r>
    </w:p>
    <w:tbl>
      <w:tblPr>
        <w:tblW w:w="5296" w:type="pct"/>
        <w:tblCellMar>
          <w:left w:w="70" w:type="dxa"/>
          <w:right w:w="70" w:type="dxa"/>
        </w:tblCellMar>
        <w:tblLook w:val="04A0" w:firstRow="1" w:lastRow="0" w:firstColumn="1" w:lastColumn="0" w:noHBand="0" w:noVBand="1"/>
      </w:tblPr>
      <w:tblGrid>
        <w:gridCol w:w="4038"/>
        <w:gridCol w:w="2125"/>
        <w:gridCol w:w="1410"/>
        <w:gridCol w:w="1194"/>
        <w:gridCol w:w="1137"/>
      </w:tblGrid>
      <w:tr w:rsidR="007F2A15" w:rsidRPr="0062798D" w14:paraId="563D2013" w14:textId="77777777" w:rsidTr="60D5E455">
        <w:trPr>
          <w:trHeight w:val="255"/>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1041F9A" w14:textId="77777777" w:rsidR="007F2A15" w:rsidRPr="0062798D" w:rsidRDefault="007F2A15" w:rsidP="007F2A15">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Proyecto 7903. Apoyo a la adecuación y conservación del espacio público de Bogotá</w:t>
            </w:r>
          </w:p>
        </w:tc>
      </w:tr>
      <w:tr w:rsidR="007F2A15" w:rsidRPr="0062798D" w14:paraId="7C850212" w14:textId="77777777" w:rsidTr="60D5E455">
        <w:trPr>
          <w:trHeight w:val="255"/>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02045D89" w14:textId="77777777" w:rsidR="007F2A15" w:rsidRPr="0062798D" w:rsidRDefault="007F2A15" w:rsidP="007F2A15">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Propósito 2. Cambiar nuestros hábitos de vida para reverdecer a Bogotá y adaptarnos y mitigar la crisis climática</w:t>
            </w:r>
          </w:p>
        </w:tc>
      </w:tr>
      <w:tr w:rsidR="007F2A15" w:rsidRPr="0062798D" w14:paraId="366E7D83" w14:textId="77777777" w:rsidTr="60D5E455">
        <w:trPr>
          <w:trHeight w:val="255"/>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15AD5A50" w14:textId="77777777" w:rsidR="007F2A15" w:rsidRPr="0062798D" w:rsidRDefault="007F2A15" w:rsidP="007F2A15">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Programa 33. Más árboles y más y mejor espacio público</w:t>
            </w:r>
          </w:p>
        </w:tc>
      </w:tr>
      <w:tr w:rsidR="007F2A15" w:rsidRPr="0062798D" w14:paraId="25849D28" w14:textId="77777777" w:rsidTr="00085F1D">
        <w:trPr>
          <w:trHeight w:val="345"/>
        </w:trPr>
        <w:tc>
          <w:tcPr>
            <w:tcW w:w="3111" w:type="pct"/>
            <w:gridSpan w:val="2"/>
            <w:tcBorders>
              <w:top w:val="nil"/>
              <w:left w:val="single" w:sz="4" w:space="0" w:color="000000" w:themeColor="text1"/>
              <w:bottom w:val="single" w:sz="4" w:space="0" w:color="auto"/>
              <w:right w:val="single" w:sz="4" w:space="0" w:color="000000" w:themeColor="text1"/>
            </w:tcBorders>
            <w:shd w:val="clear" w:color="auto" w:fill="BFBFBF" w:themeFill="background1" w:themeFillShade="BF"/>
            <w:vAlign w:val="center"/>
            <w:hideMark/>
          </w:tcPr>
          <w:p w14:paraId="47D1EB3F" w14:textId="77777777" w:rsidR="007F2A15" w:rsidRPr="0062798D" w:rsidRDefault="007F2A15" w:rsidP="007F2A15">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META PROYECTO</w:t>
            </w:r>
          </w:p>
        </w:tc>
        <w:tc>
          <w:tcPr>
            <w:tcW w:w="712" w:type="pct"/>
            <w:tcBorders>
              <w:top w:val="nil"/>
              <w:left w:val="nil"/>
              <w:bottom w:val="single" w:sz="4" w:space="0" w:color="auto"/>
              <w:right w:val="single" w:sz="4" w:space="0" w:color="000000" w:themeColor="text1"/>
            </w:tcBorders>
            <w:shd w:val="clear" w:color="auto" w:fill="BFBFBF" w:themeFill="background1" w:themeFillShade="BF"/>
            <w:vAlign w:val="center"/>
            <w:hideMark/>
          </w:tcPr>
          <w:p w14:paraId="5B3AB5DD" w14:textId="77777777" w:rsidR="007F2A15" w:rsidRPr="0062798D" w:rsidRDefault="007F2A15" w:rsidP="007F2A15">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PROGRAMADO</w:t>
            </w:r>
          </w:p>
        </w:tc>
        <w:tc>
          <w:tcPr>
            <w:tcW w:w="603" w:type="pct"/>
            <w:tcBorders>
              <w:top w:val="nil"/>
              <w:left w:val="nil"/>
              <w:bottom w:val="single" w:sz="4" w:space="0" w:color="auto"/>
              <w:right w:val="single" w:sz="4" w:space="0" w:color="000000" w:themeColor="text1"/>
            </w:tcBorders>
            <w:shd w:val="clear" w:color="auto" w:fill="BFBFBF" w:themeFill="background1" w:themeFillShade="BF"/>
            <w:vAlign w:val="center"/>
            <w:hideMark/>
          </w:tcPr>
          <w:p w14:paraId="765FC14A" w14:textId="77777777" w:rsidR="007F2A15" w:rsidRPr="0062798D" w:rsidRDefault="007F2A15" w:rsidP="007F2A15">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EJECUTADO</w:t>
            </w:r>
          </w:p>
        </w:tc>
        <w:tc>
          <w:tcPr>
            <w:tcW w:w="574" w:type="pct"/>
            <w:tcBorders>
              <w:top w:val="nil"/>
              <w:left w:val="nil"/>
              <w:bottom w:val="single" w:sz="4" w:space="0" w:color="auto"/>
              <w:right w:val="single" w:sz="4" w:space="0" w:color="000000" w:themeColor="text1"/>
            </w:tcBorders>
            <w:shd w:val="clear" w:color="auto" w:fill="BFBFBF" w:themeFill="background1" w:themeFillShade="BF"/>
            <w:vAlign w:val="center"/>
            <w:hideMark/>
          </w:tcPr>
          <w:p w14:paraId="52872433" w14:textId="77777777" w:rsidR="007F2A15" w:rsidRPr="0062798D" w:rsidRDefault="007F2A15" w:rsidP="007F2A15">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 DE EJECUCIÓN</w:t>
            </w:r>
          </w:p>
        </w:tc>
      </w:tr>
      <w:tr w:rsidR="007F2A15" w:rsidRPr="0062798D" w14:paraId="3E8019DF" w14:textId="77777777" w:rsidTr="00085F1D">
        <w:trPr>
          <w:trHeight w:val="300"/>
        </w:trPr>
        <w:tc>
          <w:tcPr>
            <w:tcW w:w="20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8DDF32" w14:textId="77777777" w:rsidR="007F2A15" w:rsidRPr="0062798D" w:rsidRDefault="007F2A15" w:rsidP="007F2A15">
            <w:pPr>
              <w:spacing w:after="0" w:line="240" w:lineRule="auto"/>
              <w:rPr>
                <w:rFonts w:ascii="Arial" w:hAnsi="Arial" w:cs="Arial"/>
                <w:sz w:val="15"/>
                <w:szCs w:val="15"/>
                <w:lang w:eastAsia="es-CO"/>
              </w:rPr>
            </w:pPr>
            <w:r w:rsidRPr="6F337C8E">
              <w:rPr>
                <w:rFonts w:ascii="Arial" w:hAnsi="Arial" w:cs="Arial"/>
                <w:sz w:val="15"/>
                <w:szCs w:val="15"/>
                <w:lang w:eastAsia="es-CO"/>
              </w:rPr>
              <w:t xml:space="preserve">Intervenir </w:t>
            </w:r>
            <w:r>
              <w:rPr>
                <w:rFonts w:ascii="Arial" w:hAnsi="Arial" w:cs="Arial"/>
                <w:sz w:val="15"/>
                <w:szCs w:val="15"/>
                <w:lang w:eastAsia="es-CO"/>
              </w:rPr>
              <w:t>116.500</w:t>
            </w:r>
            <w:r w:rsidRPr="6F337C8E">
              <w:rPr>
                <w:rFonts w:ascii="Arial" w:hAnsi="Arial" w:cs="Arial"/>
                <w:sz w:val="15"/>
                <w:szCs w:val="15"/>
                <w:lang w:eastAsia="es-CO"/>
              </w:rPr>
              <w:t xml:space="preserve"> metros cuadrados de espacio público de la ciudad</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86EEF" w14:textId="77777777" w:rsidR="007F2A15" w:rsidRPr="0062798D" w:rsidRDefault="007F2A15" w:rsidP="007F2A15">
            <w:pPr>
              <w:spacing w:after="0" w:line="240" w:lineRule="auto"/>
              <w:rPr>
                <w:rFonts w:ascii="Arial" w:hAnsi="Arial" w:cs="Arial"/>
                <w:sz w:val="15"/>
                <w:szCs w:val="15"/>
                <w:lang w:eastAsia="es-CO"/>
              </w:rPr>
            </w:pPr>
            <w:r w:rsidRPr="6F337C8E">
              <w:rPr>
                <w:rFonts w:ascii="Arial" w:hAnsi="Arial" w:cs="Arial"/>
                <w:sz w:val="15"/>
                <w:szCs w:val="15"/>
                <w:lang w:eastAsia="es-CO"/>
              </w:rPr>
              <w:t>Magnitud física</w:t>
            </w:r>
          </w:p>
        </w:tc>
        <w:tc>
          <w:tcPr>
            <w:tcW w:w="712" w:type="pct"/>
            <w:tcBorders>
              <w:top w:val="single" w:sz="4" w:space="0" w:color="auto"/>
              <w:left w:val="single" w:sz="4" w:space="0" w:color="auto"/>
              <w:bottom w:val="single" w:sz="4" w:space="0" w:color="auto"/>
              <w:right w:val="single" w:sz="4" w:space="0" w:color="auto"/>
            </w:tcBorders>
            <w:shd w:val="clear" w:color="auto" w:fill="auto"/>
            <w:noWrap/>
            <w:hideMark/>
          </w:tcPr>
          <w:p w14:paraId="0A84A4B7" w14:textId="77777777" w:rsidR="007F2A15" w:rsidRPr="0062798D" w:rsidRDefault="007F2A15" w:rsidP="007F2A15">
            <w:pPr>
              <w:spacing w:after="0" w:line="240" w:lineRule="auto"/>
              <w:jc w:val="center"/>
            </w:pPr>
            <w:r>
              <w:rPr>
                <w:rStyle w:val="normaltextrun"/>
                <w:rFonts w:ascii="Arial" w:hAnsi="Arial" w:cs="Arial"/>
                <w:sz w:val="16"/>
                <w:szCs w:val="16"/>
                <w:lang w:val="es-ES"/>
              </w:rPr>
              <w:t>48.184,90</w:t>
            </w:r>
            <w:r>
              <w:rPr>
                <w:rStyle w:val="eop"/>
                <w:rFonts w:ascii="Arial" w:hAnsi="Arial" w:cs="Arial"/>
                <w:sz w:val="16"/>
                <w:szCs w:val="16"/>
              </w:rPr>
              <w:t> </w:t>
            </w:r>
          </w:p>
        </w:tc>
        <w:tc>
          <w:tcPr>
            <w:tcW w:w="603" w:type="pct"/>
            <w:tcBorders>
              <w:top w:val="single" w:sz="4" w:space="0" w:color="auto"/>
              <w:left w:val="single" w:sz="4" w:space="0" w:color="auto"/>
              <w:bottom w:val="single" w:sz="4" w:space="0" w:color="auto"/>
              <w:right w:val="single" w:sz="4" w:space="0" w:color="auto"/>
            </w:tcBorders>
            <w:shd w:val="clear" w:color="auto" w:fill="auto"/>
            <w:noWrap/>
            <w:hideMark/>
          </w:tcPr>
          <w:p w14:paraId="1DAFA473" w14:textId="77777777" w:rsidR="007F2A15" w:rsidRPr="0062798D" w:rsidRDefault="007F2A15" w:rsidP="007F2A15">
            <w:pPr>
              <w:spacing w:after="0" w:line="240" w:lineRule="auto"/>
              <w:jc w:val="center"/>
            </w:pPr>
            <w:r>
              <w:rPr>
                <w:rStyle w:val="normaltextrun"/>
                <w:rFonts w:ascii="Arial" w:hAnsi="Arial" w:cs="Arial"/>
                <w:sz w:val="16"/>
                <w:szCs w:val="16"/>
                <w:lang w:val="es-ES"/>
              </w:rPr>
              <w:t>47.154,65</w:t>
            </w:r>
            <w:r>
              <w:rPr>
                <w:rStyle w:val="eop"/>
                <w:rFonts w:ascii="Arial" w:hAnsi="Arial" w:cs="Arial"/>
                <w:sz w:val="16"/>
                <w:szCs w:val="16"/>
              </w:rPr>
              <w:t> </w:t>
            </w:r>
          </w:p>
        </w:tc>
        <w:tc>
          <w:tcPr>
            <w:tcW w:w="574" w:type="pct"/>
            <w:tcBorders>
              <w:top w:val="single" w:sz="4" w:space="0" w:color="auto"/>
              <w:left w:val="single" w:sz="4" w:space="0" w:color="auto"/>
              <w:bottom w:val="single" w:sz="4" w:space="0" w:color="auto"/>
              <w:right w:val="single" w:sz="4" w:space="0" w:color="auto"/>
            </w:tcBorders>
            <w:shd w:val="clear" w:color="auto" w:fill="auto"/>
            <w:noWrap/>
            <w:hideMark/>
          </w:tcPr>
          <w:p w14:paraId="76448A71" w14:textId="77777777" w:rsidR="007F2A15" w:rsidRPr="0062798D" w:rsidRDefault="007F2A15" w:rsidP="007F2A15">
            <w:pPr>
              <w:spacing w:after="0" w:line="240" w:lineRule="auto"/>
              <w:jc w:val="center"/>
              <w:rPr>
                <w:rFonts w:ascii="Arial" w:hAnsi="Arial" w:cs="Arial"/>
                <w:sz w:val="15"/>
                <w:szCs w:val="15"/>
                <w:lang w:eastAsia="es-CO"/>
              </w:rPr>
            </w:pPr>
            <w:r>
              <w:rPr>
                <w:rStyle w:val="normaltextrun"/>
                <w:rFonts w:ascii="Arial" w:hAnsi="Arial" w:cs="Arial"/>
                <w:sz w:val="16"/>
                <w:szCs w:val="16"/>
                <w:lang w:val="es-ES"/>
              </w:rPr>
              <w:t>97,86%</w:t>
            </w:r>
            <w:r>
              <w:rPr>
                <w:rStyle w:val="eop"/>
                <w:rFonts w:ascii="Arial" w:hAnsi="Arial" w:cs="Arial"/>
                <w:sz w:val="16"/>
                <w:szCs w:val="16"/>
              </w:rPr>
              <w:t> </w:t>
            </w:r>
          </w:p>
        </w:tc>
      </w:tr>
      <w:tr w:rsidR="007F2A15" w:rsidRPr="0062798D" w14:paraId="723D5F2A" w14:textId="77777777" w:rsidTr="00085F1D">
        <w:trPr>
          <w:trHeight w:val="275"/>
        </w:trPr>
        <w:tc>
          <w:tcPr>
            <w:tcW w:w="2038" w:type="pct"/>
            <w:vMerge/>
            <w:tcBorders>
              <w:top w:val="single" w:sz="4" w:space="0" w:color="auto"/>
              <w:left w:val="single" w:sz="4" w:space="0" w:color="auto"/>
              <w:bottom w:val="single" w:sz="4" w:space="0" w:color="auto"/>
              <w:right w:val="single" w:sz="4" w:space="0" w:color="auto"/>
            </w:tcBorders>
            <w:vAlign w:val="center"/>
            <w:hideMark/>
          </w:tcPr>
          <w:p w14:paraId="536D4D90" w14:textId="77777777" w:rsidR="007F2A15" w:rsidRPr="0062798D" w:rsidRDefault="007F2A15" w:rsidP="007F2A15">
            <w:pPr>
              <w:spacing w:after="0" w:line="240" w:lineRule="auto"/>
              <w:rPr>
                <w:rFonts w:ascii="Arial" w:hAnsi="Arial" w:cs="Arial"/>
                <w:color w:val="FF0000"/>
                <w:sz w:val="15"/>
                <w:szCs w:val="15"/>
                <w:lang w:eastAsia="es-CO"/>
              </w:rPr>
            </w:pP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56714" w14:textId="77777777" w:rsidR="007F2A15" w:rsidRPr="0062798D" w:rsidRDefault="007F2A15" w:rsidP="007F2A15">
            <w:pPr>
              <w:spacing w:after="0" w:line="240" w:lineRule="auto"/>
              <w:rPr>
                <w:rFonts w:ascii="Arial" w:hAnsi="Arial" w:cs="Arial"/>
                <w:sz w:val="15"/>
                <w:szCs w:val="15"/>
                <w:lang w:eastAsia="es-CO"/>
              </w:rPr>
            </w:pPr>
            <w:r w:rsidRPr="6F337C8E">
              <w:rPr>
                <w:rFonts w:ascii="Arial" w:hAnsi="Arial" w:cs="Arial"/>
                <w:sz w:val="15"/>
                <w:szCs w:val="15"/>
                <w:lang w:eastAsia="es-CO"/>
              </w:rPr>
              <w:t>Recursos presupuestales*</w:t>
            </w:r>
          </w:p>
        </w:tc>
        <w:tc>
          <w:tcPr>
            <w:tcW w:w="712" w:type="pct"/>
            <w:tcBorders>
              <w:top w:val="single" w:sz="4" w:space="0" w:color="auto"/>
              <w:left w:val="single" w:sz="4" w:space="0" w:color="auto"/>
              <w:bottom w:val="single" w:sz="4" w:space="0" w:color="auto"/>
              <w:right w:val="single" w:sz="4" w:space="0" w:color="auto"/>
            </w:tcBorders>
            <w:shd w:val="clear" w:color="auto" w:fill="auto"/>
            <w:noWrap/>
            <w:hideMark/>
          </w:tcPr>
          <w:p w14:paraId="389034F8" w14:textId="77777777" w:rsidR="007F2A15" w:rsidRPr="008938B3" w:rsidRDefault="007F2A15" w:rsidP="007F2A15">
            <w:pPr>
              <w:spacing w:after="0" w:line="240" w:lineRule="auto"/>
              <w:jc w:val="center"/>
              <w:rPr>
                <w:rFonts w:ascii="Arial" w:hAnsi="Arial" w:cs="Arial"/>
                <w:b/>
                <w:bCs/>
                <w:sz w:val="15"/>
                <w:szCs w:val="15"/>
                <w:lang w:eastAsia="es-CO"/>
              </w:rPr>
            </w:pPr>
            <w:r>
              <w:rPr>
                <w:rStyle w:val="normaltextrun"/>
                <w:rFonts w:ascii="Arial" w:hAnsi="Arial" w:cs="Arial"/>
                <w:sz w:val="16"/>
                <w:szCs w:val="16"/>
                <w:lang w:val="es-ES"/>
              </w:rPr>
              <w:t>$6.742</w:t>
            </w:r>
            <w:r>
              <w:rPr>
                <w:rStyle w:val="eop"/>
                <w:rFonts w:ascii="Arial" w:hAnsi="Arial" w:cs="Arial"/>
                <w:sz w:val="16"/>
                <w:szCs w:val="16"/>
              </w:rPr>
              <w:t> </w:t>
            </w:r>
          </w:p>
        </w:tc>
        <w:tc>
          <w:tcPr>
            <w:tcW w:w="603" w:type="pct"/>
            <w:tcBorders>
              <w:top w:val="single" w:sz="4" w:space="0" w:color="auto"/>
              <w:left w:val="single" w:sz="4" w:space="0" w:color="auto"/>
              <w:bottom w:val="single" w:sz="4" w:space="0" w:color="auto"/>
              <w:right w:val="single" w:sz="4" w:space="0" w:color="auto"/>
            </w:tcBorders>
            <w:shd w:val="clear" w:color="auto" w:fill="auto"/>
            <w:noWrap/>
            <w:hideMark/>
          </w:tcPr>
          <w:p w14:paraId="0F4CEB9C" w14:textId="77777777" w:rsidR="007F2A15" w:rsidRPr="0062798D" w:rsidRDefault="007F2A15" w:rsidP="007F2A15">
            <w:pPr>
              <w:spacing w:after="0" w:line="240" w:lineRule="auto"/>
              <w:jc w:val="center"/>
              <w:rPr>
                <w:rFonts w:ascii="Arial" w:hAnsi="Arial" w:cs="Arial"/>
                <w:b/>
                <w:bCs/>
                <w:sz w:val="15"/>
                <w:szCs w:val="15"/>
                <w:lang w:eastAsia="es-CO"/>
              </w:rPr>
            </w:pPr>
            <w:r>
              <w:rPr>
                <w:rStyle w:val="normaltextrun"/>
                <w:rFonts w:ascii="Arial" w:hAnsi="Arial" w:cs="Arial"/>
                <w:sz w:val="16"/>
                <w:szCs w:val="16"/>
                <w:lang w:val="es-ES"/>
              </w:rPr>
              <w:t>$6.567</w:t>
            </w:r>
            <w:r>
              <w:rPr>
                <w:rStyle w:val="normaltextrun"/>
                <w:rFonts w:ascii="Arial" w:hAnsi="Arial" w:cs="Arial"/>
                <w:b/>
                <w:bCs/>
                <w:sz w:val="16"/>
                <w:szCs w:val="16"/>
                <w:lang w:val="es-ES"/>
              </w:rPr>
              <w:t>*</w:t>
            </w:r>
            <w:r>
              <w:rPr>
                <w:rStyle w:val="eop"/>
                <w:rFonts w:ascii="Arial" w:hAnsi="Arial" w:cs="Arial"/>
                <w:sz w:val="16"/>
                <w:szCs w:val="16"/>
              </w:rPr>
              <w:t> </w:t>
            </w:r>
          </w:p>
        </w:tc>
        <w:tc>
          <w:tcPr>
            <w:tcW w:w="574" w:type="pct"/>
            <w:tcBorders>
              <w:top w:val="single" w:sz="4" w:space="0" w:color="auto"/>
              <w:left w:val="single" w:sz="4" w:space="0" w:color="auto"/>
              <w:bottom w:val="single" w:sz="4" w:space="0" w:color="auto"/>
              <w:right w:val="single" w:sz="4" w:space="0" w:color="auto"/>
            </w:tcBorders>
            <w:shd w:val="clear" w:color="auto" w:fill="auto"/>
            <w:noWrap/>
            <w:hideMark/>
          </w:tcPr>
          <w:p w14:paraId="14F76729" w14:textId="77777777" w:rsidR="007F2A15" w:rsidRPr="0062798D" w:rsidRDefault="007F2A15" w:rsidP="007F2A15">
            <w:pPr>
              <w:spacing w:after="0" w:line="240" w:lineRule="auto"/>
              <w:jc w:val="center"/>
              <w:rPr>
                <w:rFonts w:ascii="Arial" w:hAnsi="Arial" w:cs="Arial"/>
                <w:sz w:val="15"/>
                <w:szCs w:val="15"/>
                <w:lang w:eastAsia="es-CO"/>
              </w:rPr>
            </w:pPr>
            <w:r>
              <w:rPr>
                <w:rStyle w:val="normaltextrun"/>
                <w:rFonts w:ascii="Arial" w:hAnsi="Arial" w:cs="Arial"/>
                <w:sz w:val="16"/>
                <w:szCs w:val="16"/>
                <w:lang w:val="es-ES"/>
              </w:rPr>
              <w:t>97,40%</w:t>
            </w:r>
            <w:r>
              <w:rPr>
                <w:rStyle w:val="eop"/>
                <w:rFonts w:ascii="Arial" w:hAnsi="Arial" w:cs="Arial"/>
                <w:sz w:val="16"/>
                <w:szCs w:val="16"/>
              </w:rPr>
              <w:t> </w:t>
            </w:r>
          </w:p>
        </w:tc>
      </w:tr>
    </w:tbl>
    <w:p w14:paraId="3778D534" w14:textId="77777777" w:rsidR="007F2A15" w:rsidRPr="00085F1D" w:rsidRDefault="007F2A15" w:rsidP="60D5E455">
      <w:pPr>
        <w:spacing w:after="0" w:line="240" w:lineRule="auto"/>
        <w:jc w:val="center"/>
        <w:rPr>
          <w:rFonts w:ascii="Arial" w:hAnsi="Arial" w:cs="Arial"/>
          <w:sz w:val="18"/>
          <w:szCs w:val="18"/>
        </w:rPr>
      </w:pPr>
      <w:r w:rsidRPr="00085F1D">
        <w:rPr>
          <w:rFonts w:ascii="Arial" w:hAnsi="Arial" w:cs="Arial"/>
          <w:bCs/>
          <w:sz w:val="18"/>
          <w:szCs w:val="18"/>
        </w:rPr>
        <w:t xml:space="preserve">Fuente: </w:t>
      </w:r>
      <w:r w:rsidRPr="00085F1D">
        <w:rPr>
          <w:rFonts w:ascii="Arial" w:hAnsi="Arial" w:cs="Arial"/>
          <w:sz w:val="18"/>
          <w:szCs w:val="18"/>
        </w:rPr>
        <w:t>Plan de Acción 2020 - 2024 Componente de gestión e inversión por entidad con corte a 31/12/2022. SEGPLAN</w:t>
      </w:r>
    </w:p>
    <w:p w14:paraId="31980AFA" w14:textId="77777777" w:rsidR="007F2A15" w:rsidRDefault="007F2A15" w:rsidP="007F2A15">
      <w:pPr>
        <w:spacing w:after="0" w:line="240" w:lineRule="auto"/>
        <w:rPr>
          <w:rFonts w:ascii="Arial" w:hAnsi="Arial" w:cs="Arial"/>
          <w:color w:val="FF0000"/>
          <w:sz w:val="15"/>
          <w:szCs w:val="15"/>
        </w:rPr>
      </w:pPr>
    </w:p>
    <w:p w14:paraId="30E9DF8E" w14:textId="77777777" w:rsidR="007F2A15" w:rsidRPr="00A948B2" w:rsidRDefault="007F2A15" w:rsidP="007F2A15">
      <w:pPr>
        <w:spacing w:after="0" w:line="240" w:lineRule="auto"/>
        <w:rPr>
          <w:rFonts w:ascii="Arial" w:hAnsi="Arial" w:cs="Arial"/>
          <w:lang w:eastAsia="es-CO"/>
        </w:rPr>
      </w:pPr>
      <w:r w:rsidRPr="00A948B2">
        <w:rPr>
          <w:rFonts w:ascii="Arial" w:hAnsi="Arial" w:cs="Arial"/>
          <w:b/>
          <w:bCs/>
          <w:lang w:eastAsia="es-CO"/>
        </w:rPr>
        <w:t xml:space="preserve">Descripción de los avances y logros: </w:t>
      </w:r>
    </w:p>
    <w:p w14:paraId="1732100C" w14:textId="77777777" w:rsidR="007F2A15" w:rsidRPr="0040302E" w:rsidRDefault="007F2A15" w:rsidP="007F2A15">
      <w:pPr>
        <w:spacing w:after="0" w:line="240" w:lineRule="auto"/>
        <w:rPr>
          <w:rFonts w:ascii="Arial" w:hAnsi="Arial" w:cs="Arial"/>
          <w:lang w:eastAsia="es-CO"/>
        </w:rPr>
      </w:pPr>
    </w:p>
    <w:p w14:paraId="769E5E71" w14:textId="77777777" w:rsidR="007F2A15" w:rsidRDefault="007F2A15" w:rsidP="007F2A15">
      <w:pPr>
        <w:spacing w:after="0" w:line="240" w:lineRule="auto"/>
        <w:jc w:val="both"/>
        <w:rPr>
          <w:rFonts w:ascii="Arial" w:hAnsi="Arial" w:cs="Arial"/>
          <w:lang w:eastAsia="es-CO"/>
        </w:rPr>
      </w:pPr>
      <w:r w:rsidRPr="64729893">
        <w:rPr>
          <w:rFonts w:ascii="Arial" w:hAnsi="Arial" w:cs="Arial"/>
          <w:lang w:eastAsia="es-CO"/>
        </w:rPr>
        <w:t xml:space="preserve">Durante </w:t>
      </w:r>
      <w:r>
        <w:rPr>
          <w:rFonts w:ascii="Arial" w:hAnsi="Arial" w:cs="Arial"/>
          <w:lang w:eastAsia="es-CO"/>
        </w:rPr>
        <w:t>lo transcurrido</w:t>
      </w:r>
      <w:r w:rsidRPr="64729893">
        <w:rPr>
          <w:rFonts w:ascii="Arial" w:hAnsi="Arial" w:cs="Arial"/>
          <w:lang w:eastAsia="es-CO"/>
        </w:rPr>
        <w:t xml:space="preserve"> de la vigencia, la</w:t>
      </w:r>
      <w:r>
        <w:rPr>
          <w:rFonts w:ascii="Arial" w:hAnsi="Arial" w:cs="Arial"/>
          <w:lang w:eastAsia="es-CO"/>
        </w:rPr>
        <w:t xml:space="preserve"> UAERMV efectúo la adecuación y </w:t>
      </w:r>
      <w:r w:rsidRPr="64729893">
        <w:rPr>
          <w:rFonts w:ascii="Arial" w:hAnsi="Arial" w:cs="Arial"/>
          <w:lang w:eastAsia="es-CO"/>
        </w:rPr>
        <w:t>conservación del espacio público de acuerdo con lo siguiente:</w:t>
      </w:r>
    </w:p>
    <w:p w14:paraId="349A1D32" w14:textId="77777777" w:rsidR="007F2A15" w:rsidRDefault="007F2A15" w:rsidP="007F2A15">
      <w:pPr>
        <w:spacing w:after="0" w:line="240" w:lineRule="auto"/>
        <w:jc w:val="both"/>
        <w:rPr>
          <w:rFonts w:ascii="Arial" w:hAnsi="Arial" w:cs="Arial"/>
          <w:lang w:eastAsia="es-CO"/>
        </w:rPr>
      </w:pPr>
    </w:p>
    <w:p w14:paraId="175EE2A8" w14:textId="77777777" w:rsidR="007F2A15" w:rsidRDefault="007F2A15" w:rsidP="007F2A15">
      <w:pPr>
        <w:spacing w:after="0" w:line="240" w:lineRule="auto"/>
        <w:jc w:val="both"/>
        <w:rPr>
          <w:rStyle w:val="eop"/>
          <w:rFonts w:ascii="Arial" w:hAnsi="Arial" w:cs="Arial"/>
          <w:color w:val="000000"/>
          <w:sz w:val="21"/>
          <w:szCs w:val="21"/>
          <w:shd w:val="clear" w:color="auto" w:fill="FFFFFF"/>
        </w:rPr>
      </w:pPr>
      <w:r>
        <w:rPr>
          <w:rStyle w:val="normaltextrun"/>
          <w:rFonts w:ascii="Arial" w:hAnsi="Arial" w:cs="Arial"/>
          <w:color w:val="000000"/>
          <w:sz w:val="21"/>
          <w:szCs w:val="21"/>
          <w:shd w:val="clear" w:color="auto" w:fill="FFFFFF"/>
          <w:lang w:val="es-ES"/>
        </w:rPr>
        <w:t>A corte 31 de diciembre de 2022, se ejecutaron obras de adecuación y mantenimiento en 47.154,64 m2 de espacio público, beneficiando un total de 1.212.896 habitantes de la ciudad. Los m2 intervenidos corresponden a 99 segmentos, distribuidos en las localidades de Bosa, Chapinero, Ciudad Bolívar, Kennedy, Santa Fé, Suba, Usaquén, Teusaquillo, Barrios Unidos y Fontibón. Las obras ejecutadas corresponden a mantenimientos periódicos en 26.796,96 m2 y a mantenimientos rutinarios en 20.357,68 m2 de espacio público.</w:t>
      </w:r>
      <w:r>
        <w:rPr>
          <w:rStyle w:val="eop"/>
          <w:rFonts w:ascii="Arial" w:hAnsi="Arial" w:cs="Arial"/>
          <w:color w:val="000000"/>
          <w:sz w:val="21"/>
          <w:szCs w:val="21"/>
          <w:shd w:val="clear" w:color="auto" w:fill="FFFFFF"/>
        </w:rPr>
        <w:t> </w:t>
      </w:r>
    </w:p>
    <w:p w14:paraId="11C0FDFF" w14:textId="39944B6B" w:rsidR="48CC9A7E" w:rsidRPr="00085F1D" w:rsidRDefault="48CC9A7E" w:rsidP="004E33AF">
      <w:pPr>
        <w:spacing w:after="0"/>
        <w:jc w:val="both"/>
        <w:rPr>
          <w:rFonts w:ascii="Arial" w:eastAsia="Arial" w:hAnsi="Arial" w:cs="Arial"/>
          <w:color w:val="000000" w:themeColor="text1"/>
        </w:rPr>
      </w:pPr>
    </w:p>
    <w:p w14:paraId="5F97810B" w14:textId="35CD54F0" w:rsidR="2BCEC41B" w:rsidRPr="00085F1D" w:rsidRDefault="3687D5B2" w:rsidP="00B2159B">
      <w:pPr>
        <w:pStyle w:val="Ttulo2"/>
        <w:numPr>
          <w:ilvl w:val="0"/>
          <w:numId w:val="78"/>
        </w:numPr>
        <w:jc w:val="both"/>
        <w:textAlignment w:val="baseline"/>
        <w:rPr>
          <w:rFonts w:cs="Arial"/>
          <w:sz w:val="22"/>
          <w:szCs w:val="22"/>
        </w:rPr>
      </w:pPr>
      <w:bookmarkStart w:id="101" w:name="_Toc126951084"/>
      <w:r w:rsidRPr="00085F1D">
        <w:rPr>
          <w:rStyle w:val="normaltextrun"/>
          <w:rFonts w:cs="Arial"/>
          <w:sz w:val="22"/>
          <w:szCs w:val="22"/>
        </w:rPr>
        <w:t>CUMPLIMIENTO DE LOS OBJETIVOS DE DESARROLLO SOSTENIBLES</w:t>
      </w:r>
      <w:bookmarkEnd w:id="101"/>
    </w:p>
    <w:p w14:paraId="00AA6E10" w14:textId="234478E0" w:rsidR="609BBC6F" w:rsidRPr="00910BEF" w:rsidRDefault="609BBC6F" w:rsidP="609BBC6F">
      <w:pPr>
        <w:spacing w:after="0"/>
        <w:jc w:val="both"/>
        <w:rPr>
          <w:rFonts w:ascii="Arial" w:hAnsi="Arial" w:cs="Arial"/>
        </w:rPr>
      </w:pPr>
    </w:p>
    <w:p w14:paraId="17C7A67D" w14:textId="02E62D7F" w:rsidR="609BBC6F" w:rsidRPr="00910BEF" w:rsidRDefault="609BBC6F" w:rsidP="609BBC6F">
      <w:pPr>
        <w:spacing w:after="0"/>
        <w:jc w:val="both"/>
        <w:rPr>
          <w:rFonts w:ascii="Arial" w:hAnsi="Arial" w:cs="Arial"/>
        </w:rPr>
      </w:pPr>
      <w:r w:rsidRPr="00910BEF">
        <w:rPr>
          <w:rFonts w:ascii="Arial" w:hAnsi="Arial" w:cs="Arial"/>
        </w:rPr>
        <w:t>Como se detalla en la tabla introductoria a los resultados de las metas, nuestras labores misionales en la conservación de la malla vial local, intermedia, rural, la cicloinfraestructura y el espacio público, así como nuestras labores en la construcción de una estrategia de cultura ciudadana para el sistema de movilidad con enfoque de género y diferencial. En general, en la vigencia que abarca este informe, la Entidad ha realizado varias actividades en temas que van desde la mejora de los sistemas de gestión de pavimentos que traería mejoras en tecnologías, reducción de emisiones, eficiencia financiera y mejoras en la calidad de vida de la ciudadanía, como actividades para el incentivo de la movilidad activa en bici, así como actividades de promoción de condiciones de equidad de género, política pública LGBTI y actividades ambientales entre otras acciones. Se presentará la información asociada a los proy</w:t>
      </w:r>
      <w:r w:rsidR="00A948B2">
        <w:rPr>
          <w:rFonts w:ascii="Arial" w:hAnsi="Arial" w:cs="Arial"/>
        </w:rPr>
        <w:t>ectos y a los ODS que impactan.</w:t>
      </w:r>
    </w:p>
    <w:p w14:paraId="03318EA0" w14:textId="104A3746" w:rsidR="609BBC6F" w:rsidRPr="00085F1D" w:rsidRDefault="6A1ACC28" w:rsidP="00B2159B">
      <w:pPr>
        <w:pStyle w:val="Ttulo2"/>
        <w:numPr>
          <w:ilvl w:val="1"/>
          <w:numId w:val="78"/>
        </w:numPr>
        <w:ind w:left="567" w:hanging="567"/>
        <w:jc w:val="both"/>
        <w:textAlignment w:val="baseline"/>
        <w:rPr>
          <w:rFonts w:cs="Arial"/>
          <w:sz w:val="22"/>
          <w:szCs w:val="22"/>
        </w:rPr>
      </w:pPr>
      <w:bookmarkStart w:id="102" w:name="_Toc126951085"/>
      <w:r w:rsidRPr="00085F1D">
        <w:rPr>
          <w:rStyle w:val="Ttulo3Car"/>
          <w:rFonts w:cs="Arial"/>
          <w:b/>
          <w:sz w:val="22"/>
          <w:szCs w:val="22"/>
        </w:rPr>
        <w:t>Meta de intervenir 1</w:t>
      </w:r>
      <w:r w:rsidR="39C47881" w:rsidRPr="00085F1D">
        <w:rPr>
          <w:rStyle w:val="Ttulo3Car"/>
          <w:rFonts w:cs="Arial"/>
          <w:b/>
          <w:sz w:val="22"/>
          <w:szCs w:val="22"/>
        </w:rPr>
        <w:t>16</w:t>
      </w:r>
      <w:r w:rsidRPr="00085F1D">
        <w:rPr>
          <w:rStyle w:val="Ttulo3Car"/>
          <w:rFonts w:cs="Arial"/>
          <w:b/>
          <w:sz w:val="22"/>
          <w:szCs w:val="22"/>
        </w:rPr>
        <w:t>.</w:t>
      </w:r>
      <w:r w:rsidR="17CD1822" w:rsidRPr="00085F1D">
        <w:rPr>
          <w:rStyle w:val="Ttulo3Car"/>
          <w:rFonts w:cs="Arial"/>
          <w:b/>
          <w:sz w:val="22"/>
          <w:szCs w:val="22"/>
        </w:rPr>
        <w:t>5</w:t>
      </w:r>
      <w:r w:rsidRPr="00085F1D">
        <w:rPr>
          <w:rStyle w:val="Ttulo3Car"/>
          <w:rFonts w:cs="Arial"/>
          <w:b/>
          <w:sz w:val="22"/>
          <w:szCs w:val="22"/>
        </w:rPr>
        <w:t>00 metros cuadrados de espacio público</w:t>
      </w:r>
      <w:bookmarkEnd w:id="102"/>
      <w:r w:rsidRPr="00085F1D">
        <w:rPr>
          <w:rFonts w:cs="Arial"/>
          <w:sz w:val="22"/>
          <w:szCs w:val="22"/>
        </w:rPr>
        <w:t xml:space="preserve"> </w:t>
      </w:r>
    </w:p>
    <w:p w14:paraId="177D22B2" w14:textId="01103345" w:rsidR="609BBC6F" w:rsidRPr="00910BEF" w:rsidRDefault="609BBC6F" w:rsidP="609BBC6F">
      <w:pPr>
        <w:spacing w:after="0"/>
        <w:rPr>
          <w:rFonts w:ascii="Arial" w:hAnsi="Arial" w:cs="Arial"/>
        </w:rPr>
      </w:pPr>
    </w:p>
    <w:p w14:paraId="38E3AE2B" w14:textId="025538AA" w:rsidR="609BBC6F" w:rsidRPr="00910BEF" w:rsidRDefault="609BBC6F" w:rsidP="60D5E455">
      <w:pPr>
        <w:spacing w:after="0"/>
        <w:jc w:val="both"/>
        <w:rPr>
          <w:rFonts w:ascii="Arial" w:hAnsi="Arial" w:cs="Arial"/>
        </w:rPr>
      </w:pPr>
      <w:r w:rsidRPr="60D5E455">
        <w:rPr>
          <w:rFonts w:ascii="Arial" w:hAnsi="Arial" w:cs="Arial"/>
        </w:rPr>
        <w:t xml:space="preserve">Dentro de las acciones complementarias que se enmarcan en esta meta y que impactan el </w:t>
      </w:r>
      <w:r w:rsidRPr="60D5E455">
        <w:rPr>
          <w:rFonts w:ascii="Arial" w:hAnsi="Arial" w:cs="Arial"/>
          <w:b/>
          <w:bCs/>
        </w:rPr>
        <w:t xml:space="preserve">ODS 11. Ciudades y comunidades sostenibles </w:t>
      </w:r>
      <w:r w:rsidRPr="60D5E455">
        <w:rPr>
          <w:rFonts w:ascii="Arial" w:hAnsi="Arial" w:cs="Arial"/>
        </w:rPr>
        <w:t>se mencionan a continuación algunas de ellas:</w:t>
      </w:r>
    </w:p>
    <w:p w14:paraId="756824D3" w14:textId="4E3468CD" w:rsidR="609BBC6F" w:rsidRPr="00910BEF" w:rsidRDefault="609BBC6F" w:rsidP="60D5E455">
      <w:pPr>
        <w:spacing w:after="0"/>
        <w:jc w:val="both"/>
        <w:rPr>
          <w:rFonts w:ascii="Arial" w:hAnsi="Arial" w:cs="Arial"/>
        </w:rPr>
      </w:pPr>
    </w:p>
    <w:p w14:paraId="4547D634" w14:textId="2E72C3F1" w:rsidR="609BBC6F" w:rsidRDefault="3222E1F4" w:rsidP="00085F1D">
      <w:pPr>
        <w:spacing w:after="0"/>
        <w:jc w:val="both"/>
        <w:rPr>
          <w:rFonts w:ascii="Arial" w:hAnsi="Arial" w:cs="Arial"/>
        </w:rPr>
      </w:pPr>
      <w:r w:rsidRPr="60D5E455">
        <w:rPr>
          <w:rFonts w:ascii="Arial" w:hAnsi="Arial" w:cs="Arial"/>
        </w:rPr>
        <w:t xml:space="preserve">A corte 31 de diciembre de 2022, se ejecutaron obras de adecuación y mantenimiento en 47.154,64 m2 de espacio público, beneficiando un total de 1.212.896 habitantes de la ciudad. Los m2 intervenidos corresponden a 99 segmentos, distribuidos en las localidades de Bosa, </w:t>
      </w:r>
      <w:r w:rsidRPr="60D5E455">
        <w:rPr>
          <w:rFonts w:ascii="Arial" w:hAnsi="Arial" w:cs="Arial"/>
        </w:rPr>
        <w:lastRenderedPageBreak/>
        <w:t>Chapinero, Ciudad Bolívar, Kennedy, Santa Fé, Suba, Usaquén, Teusaquillo, Barrios Unidos y Fontibón. Las obras ejecutadas corresponden a mantenimientos periódicos en 26.796,96 m2 y a mantenimientos rutinarios en 20.357,68 m2 de espacio público.</w:t>
      </w:r>
    </w:p>
    <w:p w14:paraId="56C41F7C" w14:textId="646F636E" w:rsidR="609BBC6F" w:rsidRPr="00085F1D" w:rsidRDefault="6A1ACC28" w:rsidP="00B2159B">
      <w:pPr>
        <w:pStyle w:val="Ttulo2"/>
        <w:numPr>
          <w:ilvl w:val="1"/>
          <w:numId w:val="78"/>
        </w:numPr>
        <w:ind w:left="567" w:hanging="567"/>
        <w:jc w:val="both"/>
        <w:textAlignment w:val="baseline"/>
        <w:rPr>
          <w:rFonts w:cs="Arial"/>
          <w:sz w:val="22"/>
          <w:szCs w:val="22"/>
        </w:rPr>
      </w:pPr>
      <w:bookmarkStart w:id="103" w:name="_Toc126951086"/>
      <w:r w:rsidRPr="00085F1D">
        <w:rPr>
          <w:rFonts w:cs="Arial"/>
          <w:sz w:val="22"/>
          <w:szCs w:val="22"/>
        </w:rPr>
        <w:t xml:space="preserve">Meta de conservar </w:t>
      </w:r>
      <w:r w:rsidR="6C23B6C3" w:rsidRPr="00085F1D">
        <w:rPr>
          <w:rFonts w:cs="Arial"/>
          <w:sz w:val="22"/>
          <w:szCs w:val="22"/>
        </w:rPr>
        <w:t>85,56</w:t>
      </w:r>
      <w:r w:rsidRPr="00085F1D">
        <w:rPr>
          <w:rFonts w:cs="Arial"/>
          <w:sz w:val="22"/>
          <w:szCs w:val="22"/>
        </w:rPr>
        <w:t xml:space="preserve"> Km. de cicloinfraestructura</w:t>
      </w:r>
      <w:bookmarkEnd w:id="103"/>
      <w:r w:rsidRPr="00085F1D">
        <w:rPr>
          <w:rFonts w:cs="Arial"/>
          <w:sz w:val="22"/>
          <w:szCs w:val="22"/>
        </w:rPr>
        <w:t xml:space="preserve"> </w:t>
      </w:r>
    </w:p>
    <w:p w14:paraId="0EAE9F56" w14:textId="6050FB5B" w:rsidR="609BBC6F" w:rsidRPr="00910BEF" w:rsidRDefault="609BBC6F" w:rsidP="609BBC6F">
      <w:pPr>
        <w:spacing w:after="0"/>
        <w:rPr>
          <w:rFonts w:ascii="Arial" w:hAnsi="Arial" w:cs="Arial"/>
          <w:b/>
          <w:bCs/>
        </w:rPr>
      </w:pPr>
    </w:p>
    <w:p w14:paraId="49B38CE0" w14:textId="6ABF828D" w:rsidR="609BBC6F" w:rsidRPr="00910BEF" w:rsidRDefault="609BBC6F" w:rsidP="609BBC6F">
      <w:pPr>
        <w:spacing w:after="0"/>
        <w:jc w:val="both"/>
        <w:rPr>
          <w:rFonts w:ascii="Arial" w:hAnsi="Arial" w:cs="Arial"/>
        </w:rPr>
      </w:pPr>
      <w:r w:rsidRPr="00910BEF">
        <w:rPr>
          <w:rFonts w:ascii="Arial" w:hAnsi="Arial" w:cs="Arial"/>
        </w:rPr>
        <w:t xml:space="preserve">El desarrollo de esta meta aporta también al avance del </w:t>
      </w:r>
      <w:r w:rsidRPr="00910BEF">
        <w:rPr>
          <w:rFonts w:ascii="Arial" w:hAnsi="Arial" w:cs="Arial"/>
          <w:b/>
          <w:bCs/>
        </w:rPr>
        <w:t>ODS 11. Ciudades y comunidades sostenibles,</w:t>
      </w:r>
      <w:r w:rsidRPr="00910BEF">
        <w:rPr>
          <w:rFonts w:ascii="Arial" w:hAnsi="Arial" w:cs="Arial"/>
        </w:rPr>
        <w:t xml:space="preserve"> la promoción y mejora en las condiciones de movilidad activa a partir del uso de la bicicleta es un impulso a diversos temas de sostenibilidad ambiental, económica, mejoras en salud y bienestar de la sociedad. Además del cumplimiento de nuestra meta de conservación de cicloinfraestructura y que se detalla en la sección anterior resaltamos las siguientes actividades:</w:t>
      </w:r>
    </w:p>
    <w:p w14:paraId="24400655" w14:textId="3541727A" w:rsidR="609BBC6F" w:rsidRPr="00910BEF" w:rsidRDefault="609BBC6F" w:rsidP="609BBC6F">
      <w:pPr>
        <w:spacing w:after="0"/>
        <w:rPr>
          <w:rFonts w:ascii="Arial" w:hAnsi="Arial" w:cs="Arial"/>
          <w:b/>
          <w:bCs/>
        </w:rPr>
      </w:pPr>
    </w:p>
    <w:p w14:paraId="2A2C9B8A" w14:textId="0CDD0DCF" w:rsidR="5E1184B2" w:rsidRDefault="5E1184B2" w:rsidP="60D5E455">
      <w:pPr>
        <w:spacing w:after="0"/>
        <w:jc w:val="both"/>
        <w:rPr>
          <w:rFonts w:ascii="Arial" w:hAnsi="Arial" w:cs="Arial"/>
        </w:rPr>
      </w:pPr>
      <w:r w:rsidRPr="60D5E455">
        <w:rPr>
          <w:rFonts w:ascii="Arial" w:hAnsi="Arial" w:cs="Arial"/>
        </w:rPr>
        <w:t xml:space="preserve">Se ejecutaron 21.09 Km de la Cicloinfraestructura, dentro de las </w:t>
      </w:r>
      <w:r w:rsidR="72F25A69" w:rsidRPr="60D5E455">
        <w:rPr>
          <w:rFonts w:ascii="Arial" w:hAnsi="Arial" w:cs="Arial"/>
        </w:rPr>
        <w:t>principales localidades</w:t>
      </w:r>
      <w:r w:rsidRPr="60D5E455">
        <w:rPr>
          <w:rFonts w:ascii="Arial" w:hAnsi="Arial" w:cs="Arial"/>
        </w:rPr>
        <w:t xml:space="preserve"> intervenidas </w:t>
      </w:r>
      <w:r w:rsidR="69E1A403" w:rsidRPr="60D5E455">
        <w:rPr>
          <w:rFonts w:ascii="Arial" w:hAnsi="Arial" w:cs="Arial"/>
        </w:rPr>
        <w:t>están Engativá</w:t>
      </w:r>
      <w:r w:rsidRPr="60D5E455">
        <w:rPr>
          <w:rFonts w:ascii="Arial" w:hAnsi="Arial" w:cs="Arial"/>
        </w:rPr>
        <w:t xml:space="preserve">, Kennedy, </w:t>
      </w:r>
      <w:r w:rsidR="6CC32AB4" w:rsidRPr="60D5E455">
        <w:rPr>
          <w:rFonts w:ascii="Arial" w:hAnsi="Arial" w:cs="Arial"/>
        </w:rPr>
        <w:t>Fontibón</w:t>
      </w:r>
      <w:r w:rsidRPr="60D5E455">
        <w:rPr>
          <w:rFonts w:ascii="Arial" w:hAnsi="Arial" w:cs="Arial"/>
        </w:rPr>
        <w:t xml:space="preserve"> y Bosa. En el marco de la ejecución del convenio 534 de 2021 suscrito con el FDL de Kennedy, la UAERMV ejecutó en el 2022, 1.64 km de cicloinfraestructura, de los cuales, 1.6 km (equivalentes a 1.600 ml), fueron reportados por parte del FDL de Kennedy, en su meta "4 Intervenir 6600 metros lineales de ciclo-infraestructura con acciones de construcción y/o conservación"</w:t>
      </w:r>
    </w:p>
    <w:p w14:paraId="79BA2CD8" w14:textId="4EE5F7DD" w:rsidR="609BBC6F" w:rsidRPr="00910BEF" w:rsidRDefault="609BBC6F" w:rsidP="609BBC6F">
      <w:pPr>
        <w:spacing w:after="0"/>
        <w:jc w:val="both"/>
        <w:rPr>
          <w:rFonts w:ascii="Arial" w:hAnsi="Arial" w:cs="Arial"/>
        </w:rPr>
      </w:pPr>
    </w:p>
    <w:p w14:paraId="5F1C3930" w14:textId="58C8F4E4" w:rsidR="609BBC6F" w:rsidRPr="00085F1D" w:rsidRDefault="6A1ACC28" w:rsidP="00B2159B">
      <w:pPr>
        <w:pStyle w:val="Ttulo2"/>
        <w:numPr>
          <w:ilvl w:val="1"/>
          <w:numId w:val="78"/>
        </w:numPr>
        <w:ind w:left="567" w:hanging="567"/>
        <w:jc w:val="both"/>
        <w:textAlignment w:val="baseline"/>
        <w:rPr>
          <w:rFonts w:cs="Arial"/>
          <w:sz w:val="22"/>
          <w:szCs w:val="22"/>
        </w:rPr>
      </w:pPr>
      <w:bookmarkStart w:id="104" w:name="_Toc126951087"/>
      <w:r w:rsidRPr="00085F1D">
        <w:rPr>
          <w:rFonts w:cs="Arial"/>
          <w:sz w:val="22"/>
          <w:szCs w:val="22"/>
        </w:rPr>
        <w:t>Realizar actividades de conservación a</w:t>
      </w:r>
      <w:r w:rsidR="1615DF62" w:rsidRPr="00085F1D">
        <w:rPr>
          <w:rFonts w:cs="Arial"/>
          <w:sz w:val="22"/>
          <w:szCs w:val="22"/>
        </w:rPr>
        <w:t xml:space="preserve"> 1.631,38</w:t>
      </w:r>
      <w:r w:rsidRPr="00085F1D">
        <w:rPr>
          <w:rFonts w:cs="Arial"/>
          <w:sz w:val="22"/>
          <w:szCs w:val="22"/>
        </w:rPr>
        <w:t xml:space="preserve"> km carril de malla vial</w:t>
      </w:r>
      <w:bookmarkEnd w:id="104"/>
    </w:p>
    <w:p w14:paraId="6CE22B22" w14:textId="2883849C" w:rsidR="609BBC6F" w:rsidRPr="00910BEF" w:rsidRDefault="609BBC6F" w:rsidP="609BBC6F">
      <w:pPr>
        <w:spacing w:after="0"/>
        <w:jc w:val="both"/>
        <w:rPr>
          <w:rFonts w:ascii="Arial" w:hAnsi="Arial" w:cs="Arial"/>
        </w:rPr>
      </w:pPr>
    </w:p>
    <w:p w14:paraId="74539D46" w14:textId="07A22F2E" w:rsidR="609BBC6F" w:rsidRPr="00910BEF" w:rsidRDefault="609BBC6F" w:rsidP="609BBC6F">
      <w:pPr>
        <w:spacing w:after="0"/>
        <w:jc w:val="both"/>
        <w:rPr>
          <w:rFonts w:ascii="Arial" w:hAnsi="Arial" w:cs="Arial"/>
        </w:rPr>
      </w:pPr>
      <w:r w:rsidRPr="00910BEF">
        <w:rPr>
          <w:rFonts w:ascii="Arial" w:hAnsi="Arial" w:cs="Arial"/>
        </w:rPr>
        <w:t xml:space="preserve">La meta misional de conservación de la malla vial local, intermedia, arterial y rural que tiene la Entidad no solamente impacta desde el cumplimiento de su meta, que se detalla en la sección anterior, sino que aporta desde actividades complementarias a la consecución del </w:t>
      </w:r>
      <w:r w:rsidRPr="00910BEF">
        <w:rPr>
          <w:rFonts w:ascii="Arial" w:hAnsi="Arial" w:cs="Arial"/>
          <w:b/>
          <w:bCs/>
        </w:rPr>
        <w:t>ODS 9. Industria. Innovación e infraestructura:</w:t>
      </w:r>
    </w:p>
    <w:p w14:paraId="136031C0" w14:textId="031B9E51" w:rsidR="609BBC6F" w:rsidRPr="00910BEF" w:rsidRDefault="609BBC6F" w:rsidP="609BBC6F">
      <w:pPr>
        <w:spacing w:after="0"/>
        <w:jc w:val="both"/>
        <w:rPr>
          <w:rFonts w:ascii="Arial" w:hAnsi="Arial" w:cs="Arial"/>
          <w:b/>
          <w:bCs/>
        </w:rPr>
      </w:pPr>
    </w:p>
    <w:p w14:paraId="245851B9" w14:textId="5B238C23" w:rsidR="279F03C8" w:rsidRDefault="279F03C8" w:rsidP="00B2159B">
      <w:pPr>
        <w:pStyle w:val="Prrafodelista"/>
        <w:numPr>
          <w:ilvl w:val="0"/>
          <w:numId w:val="22"/>
        </w:numPr>
        <w:spacing w:after="0"/>
        <w:jc w:val="both"/>
        <w:rPr>
          <w:rFonts w:ascii="Arial" w:hAnsi="Arial" w:cs="Arial"/>
        </w:rPr>
      </w:pPr>
      <w:r w:rsidRPr="60D5E455">
        <w:rPr>
          <w:rFonts w:ascii="Arial" w:hAnsi="Arial" w:cs="Arial"/>
        </w:rPr>
        <w:t>En 2022 se</w:t>
      </w:r>
      <w:r w:rsidR="495A354C" w:rsidRPr="60D5E455">
        <w:rPr>
          <w:rFonts w:ascii="Arial" w:hAnsi="Arial" w:cs="Arial"/>
        </w:rPr>
        <w:t xml:space="preserve"> adelantó la intervención de 451.01km carril de Malla Vial Local e Intermedia (MVL - MVI) en las diferentes localidades del Distrito Capital, representado en 421.31 km carril de vigencia y 29,70 km carril de reservas. Se han intervenido las siguientes localidades del Distrito: Antonio Nariño, Barrios Unidos, Bosa, Candelaria, Chapinero, Ciudad Bolivar, Engativa, Fontibon, Kennedy, Los Martires, Puente Aranda, Rafael Uribe Uribe, San Cristobal, Santa fe, Suba, Teusaquillo, Tunjuelito, Usaquen y Usme. </w:t>
      </w:r>
    </w:p>
    <w:p w14:paraId="0B29A605" w14:textId="77CC65ED" w:rsidR="279F03C8" w:rsidRDefault="495A354C" w:rsidP="00B2159B">
      <w:pPr>
        <w:pStyle w:val="Prrafodelista"/>
        <w:numPr>
          <w:ilvl w:val="0"/>
          <w:numId w:val="22"/>
        </w:numPr>
        <w:spacing w:after="0"/>
        <w:jc w:val="both"/>
        <w:rPr>
          <w:rFonts w:ascii="Arial" w:hAnsi="Arial" w:cs="Arial"/>
        </w:rPr>
      </w:pPr>
      <w:r w:rsidRPr="60D5E455">
        <w:rPr>
          <w:rFonts w:ascii="Arial" w:hAnsi="Arial" w:cs="Arial"/>
        </w:rPr>
        <w:t xml:space="preserve">Se han tapado en total 319.712 huecos en todas las intervenciones de la </w:t>
      </w:r>
      <w:r w:rsidR="3DAB278B" w:rsidRPr="60D5E455">
        <w:rPr>
          <w:rFonts w:ascii="Arial" w:hAnsi="Arial" w:cs="Arial"/>
        </w:rPr>
        <w:t>E</w:t>
      </w:r>
      <w:r w:rsidRPr="60D5E455">
        <w:rPr>
          <w:rFonts w:ascii="Arial" w:hAnsi="Arial" w:cs="Arial"/>
        </w:rPr>
        <w:t>ntidad en el Distrito Capital. Con lo anterior, la UAERMV ha logrado beneficiar alrededor de 6.738.099 personas, lo que representa el 93.83% de la población de Bogotá, reduciendo sus tiempos de desplazamiento y mejorando, las condiciones de movilidad y seguridad.</w:t>
      </w:r>
    </w:p>
    <w:p w14:paraId="5AC20785" w14:textId="6881024D" w:rsidR="279F03C8" w:rsidRDefault="495A354C" w:rsidP="00B2159B">
      <w:pPr>
        <w:pStyle w:val="Prrafodelista"/>
        <w:numPr>
          <w:ilvl w:val="0"/>
          <w:numId w:val="22"/>
        </w:numPr>
        <w:spacing w:after="0"/>
        <w:jc w:val="both"/>
        <w:rPr>
          <w:rFonts w:ascii="Arial" w:hAnsi="Arial" w:cs="Arial"/>
        </w:rPr>
      </w:pPr>
      <w:r w:rsidRPr="60D5E455">
        <w:rPr>
          <w:rFonts w:ascii="Arial" w:hAnsi="Arial" w:cs="Arial"/>
        </w:rPr>
        <w:t>En el marco de la ejecución del convenio 534 de 2021 suscrito con el FDL de Kennedy, la UAERMV ejecutó en el 2022, 4.18 km-carril de malla vial local e intermedia, de los cuales, 0.5 km-carril, fueron reportados por parte del FDL de Kennedy, en su meta 3: Intervenir 2 kilómetros carril de malla vial urbana (local y/o intermedia) con acciones de construcción y/o conservación</w:t>
      </w:r>
      <w:r w:rsidR="261C5B0D" w:rsidRPr="60D5E455">
        <w:rPr>
          <w:rFonts w:ascii="Arial" w:hAnsi="Arial" w:cs="Arial"/>
        </w:rPr>
        <w:t>.</w:t>
      </w:r>
    </w:p>
    <w:p w14:paraId="65365044" w14:textId="080B4162" w:rsidR="70547993" w:rsidRDefault="70547993" w:rsidP="00B2159B">
      <w:pPr>
        <w:pStyle w:val="Prrafodelista"/>
        <w:numPr>
          <w:ilvl w:val="0"/>
          <w:numId w:val="22"/>
        </w:numPr>
        <w:spacing w:after="0"/>
        <w:jc w:val="both"/>
        <w:rPr>
          <w:rFonts w:ascii="Arial" w:eastAsia="Arial" w:hAnsi="Arial" w:cs="Arial"/>
        </w:rPr>
      </w:pPr>
      <w:r w:rsidRPr="60D5E455">
        <w:rPr>
          <w:rFonts w:ascii="Arial" w:eastAsia="Arial" w:hAnsi="Arial" w:cs="Arial"/>
        </w:rPr>
        <w:t xml:space="preserve">En 2022 se ejecutaron 30.12 Km/Carril de obra en la Malla Vial Arterial (MVA) en las diferentes localidades del Distrito Capital. Las intervenciones en la Malla Vial Arterial se realizaron en </w:t>
      </w:r>
      <w:r w:rsidR="639C1578" w:rsidRPr="60D5E455">
        <w:rPr>
          <w:rFonts w:ascii="Arial" w:eastAsia="Arial" w:hAnsi="Arial" w:cs="Arial"/>
        </w:rPr>
        <w:t>las localidades</w:t>
      </w:r>
      <w:r w:rsidRPr="60D5E455">
        <w:rPr>
          <w:rFonts w:ascii="Arial" w:eastAsia="Arial" w:hAnsi="Arial" w:cs="Arial"/>
        </w:rPr>
        <w:t xml:space="preserve"> de: Puente Aranda, Barrios Unidos, Engativá, </w:t>
      </w:r>
      <w:r w:rsidR="578C2149" w:rsidRPr="60D5E455">
        <w:rPr>
          <w:rFonts w:ascii="Arial" w:eastAsia="Arial" w:hAnsi="Arial" w:cs="Arial"/>
        </w:rPr>
        <w:t>Fontibón</w:t>
      </w:r>
      <w:r w:rsidRPr="60D5E455">
        <w:rPr>
          <w:rFonts w:ascii="Arial" w:eastAsia="Arial" w:hAnsi="Arial" w:cs="Arial"/>
        </w:rPr>
        <w:t xml:space="preserve">, Kennedy, Los </w:t>
      </w:r>
      <w:r w:rsidR="0035456F" w:rsidRPr="60D5E455">
        <w:rPr>
          <w:rFonts w:ascii="Arial" w:eastAsia="Arial" w:hAnsi="Arial" w:cs="Arial"/>
        </w:rPr>
        <w:t>Mártires</w:t>
      </w:r>
      <w:r w:rsidRPr="60D5E455">
        <w:rPr>
          <w:rFonts w:ascii="Arial" w:eastAsia="Arial" w:hAnsi="Arial" w:cs="Arial"/>
        </w:rPr>
        <w:t xml:space="preserve">, Rafael Uribe Uribe, Suba, Teusaquillo, </w:t>
      </w:r>
      <w:r w:rsidR="35D4B19B" w:rsidRPr="60D5E455">
        <w:rPr>
          <w:rFonts w:ascii="Arial" w:eastAsia="Arial" w:hAnsi="Arial" w:cs="Arial"/>
        </w:rPr>
        <w:t>Usaquén</w:t>
      </w:r>
      <w:r w:rsidRPr="60D5E455">
        <w:rPr>
          <w:rFonts w:ascii="Arial" w:eastAsia="Arial" w:hAnsi="Arial" w:cs="Arial"/>
        </w:rPr>
        <w:t xml:space="preserve"> y Usme.</w:t>
      </w:r>
    </w:p>
    <w:p w14:paraId="41CEED11" w14:textId="5B7D5CD8" w:rsidR="609BBC6F" w:rsidRPr="00910BEF" w:rsidRDefault="1C45BEE7" w:rsidP="00B2159B">
      <w:pPr>
        <w:pStyle w:val="Prrafodelista"/>
        <w:numPr>
          <w:ilvl w:val="0"/>
          <w:numId w:val="22"/>
        </w:numPr>
        <w:jc w:val="both"/>
        <w:rPr>
          <w:rFonts w:ascii="Arial" w:eastAsia="Arial" w:hAnsi="Arial" w:cs="Arial"/>
        </w:rPr>
      </w:pPr>
      <w:r w:rsidRPr="60D5E455">
        <w:rPr>
          <w:rFonts w:ascii="Arial" w:eastAsia="Arial" w:hAnsi="Arial" w:cs="Arial"/>
        </w:rPr>
        <w:t xml:space="preserve">Se realizó campaña de sensibilización, recolección y entrega a operador autorizado de Residuos de Aparatos </w:t>
      </w:r>
      <w:r w:rsidR="43673318" w:rsidRPr="60D5E455">
        <w:rPr>
          <w:rFonts w:ascii="Arial" w:eastAsia="Arial" w:hAnsi="Arial" w:cs="Arial"/>
        </w:rPr>
        <w:t>Eléctricos y</w:t>
      </w:r>
      <w:r w:rsidRPr="60D5E455">
        <w:rPr>
          <w:rFonts w:ascii="Arial" w:eastAsia="Arial" w:hAnsi="Arial" w:cs="Arial"/>
        </w:rPr>
        <w:t xml:space="preserve"> Electrónicos RAEES generados en los frentes de obra.</w:t>
      </w:r>
    </w:p>
    <w:p w14:paraId="5B1622D3" w14:textId="7AFE8464" w:rsidR="609BBC6F" w:rsidRPr="00910BEF" w:rsidRDefault="609BBC6F" w:rsidP="00B2159B">
      <w:pPr>
        <w:pStyle w:val="Prrafodelista"/>
        <w:numPr>
          <w:ilvl w:val="0"/>
          <w:numId w:val="22"/>
        </w:numPr>
        <w:jc w:val="both"/>
        <w:rPr>
          <w:rFonts w:ascii="Arial" w:eastAsia="Arial" w:hAnsi="Arial" w:cs="Arial"/>
        </w:rPr>
      </w:pPr>
      <w:r w:rsidRPr="60D5E455">
        <w:rPr>
          <w:rFonts w:ascii="Arial" w:eastAsia="Arial" w:hAnsi="Arial" w:cs="Arial"/>
        </w:rPr>
        <w:lastRenderedPageBreak/>
        <w:t xml:space="preserve">Optando por un desarrollo sostenible, se llevaron a cabo mejoras en la infraestructura física de la zona de bici parqueaderos existentes en la sede Operativa de la </w:t>
      </w:r>
      <w:r w:rsidR="293D410D" w:rsidRPr="60D5E455">
        <w:rPr>
          <w:rFonts w:ascii="Arial" w:eastAsia="Arial" w:hAnsi="Arial" w:cs="Arial"/>
        </w:rPr>
        <w:t>E</w:t>
      </w:r>
      <w:r w:rsidRPr="60D5E455">
        <w:rPr>
          <w:rFonts w:ascii="Arial" w:eastAsia="Arial" w:hAnsi="Arial" w:cs="Arial"/>
        </w:rPr>
        <w:t>ntidad, utilizando materiales reciclados de la anterior sede operativa, como por ejemplo tejas y vigas metálicas; de esta manera se busca garantizar infraestructuras sostenibles de bici parqueaderos, sin necesidad de emplear materias primas nuevas.</w:t>
      </w:r>
    </w:p>
    <w:p w14:paraId="5BDEC3C9" w14:textId="453D9616" w:rsidR="609BBC6F" w:rsidRPr="00085F1D" w:rsidRDefault="20B8CD04" w:rsidP="00B2159B">
      <w:pPr>
        <w:pStyle w:val="Ttulo2"/>
        <w:numPr>
          <w:ilvl w:val="1"/>
          <w:numId w:val="78"/>
        </w:numPr>
        <w:ind w:left="567" w:hanging="567"/>
        <w:jc w:val="both"/>
        <w:textAlignment w:val="baseline"/>
        <w:rPr>
          <w:rFonts w:cs="Arial"/>
          <w:sz w:val="22"/>
          <w:szCs w:val="22"/>
        </w:rPr>
      </w:pPr>
      <w:bookmarkStart w:id="105" w:name="_Toc126951088"/>
      <w:r w:rsidRPr="00085F1D">
        <w:rPr>
          <w:rFonts w:cs="Arial"/>
          <w:sz w:val="22"/>
          <w:szCs w:val="22"/>
        </w:rPr>
        <w:t>Definir e implementar una estrategia de cultura ciudadana para el sistema de movilidad con enfoque de género y territorial donde una de ellas incluya la prevención, atención y sanción de la violencia contra la mujer en el transporte</w:t>
      </w:r>
      <w:bookmarkEnd w:id="105"/>
    </w:p>
    <w:p w14:paraId="168F5DCF" w14:textId="77777777" w:rsidR="002B261C" w:rsidRPr="00910BEF" w:rsidRDefault="002B261C" w:rsidP="609BBC6F">
      <w:pPr>
        <w:jc w:val="both"/>
        <w:rPr>
          <w:rFonts w:ascii="Arial" w:eastAsia="Arial" w:hAnsi="Arial" w:cs="Arial"/>
        </w:rPr>
      </w:pPr>
    </w:p>
    <w:p w14:paraId="2565183D" w14:textId="66B3B0B8" w:rsidR="609BBC6F" w:rsidRPr="00910BEF" w:rsidRDefault="1C45BEE7" w:rsidP="609BBC6F">
      <w:pPr>
        <w:jc w:val="both"/>
        <w:rPr>
          <w:rFonts w:ascii="Arial" w:eastAsia="Arial" w:hAnsi="Arial" w:cs="Arial"/>
        </w:rPr>
      </w:pPr>
      <w:r w:rsidRPr="11FA8033">
        <w:rPr>
          <w:rFonts w:ascii="Arial" w:eastAsia="Arial" w:hAnsi="Arial" w:cs="Arial"/>
        </w:rPr>
        <w:t>Esta meta se asocia de forma directa al avance del</w:t>
      </w:r>
      <w:r w:rsidRPr="11FA8033">
        <w:rPr>
          <w:rFonts w:ascii="Arial" w:eastAsia="Arial" w:hAnsi="Arial" w:cs="Arial"/>
          <w:b/>
          <w:bCs/>
        </w:rPr>
        <w:t xml:space="preserve"> ODS 5. Igualdad de género</w:t>
      </w:r>
      <w:r w:rsidRPr="11FA8033">
        <w:rPr>
          <w:rFonts w:ascii="Arial" w:eastAsia="Arial" w:hAnsi="Arial" w:cs="Arial"/>
        </w:rPr>
        <w:t>, a continuación, se mencionan algunas acciones realizadas en el marco de esta meta que aportan al fortalecimiento de este ODS:</w:t>
      </w:r>
    </w:p>
    <w:p w14:paraId="6FD2FCBA" w14:textId="6F31547A" w:rsidR="66006FD4" w:rsidRDefault="66006FD4" w:rsidP="00B2159B">
      <w:pPr>
        <w:pStyle w:val="Prrafodelista"/>
        <w:numPr>
          <w:ilvl w:val="0"/>
          <w:numId w:val="21"/>
        </w:numPr>
        <w:jc w:val="both"/>
        <w:rPr>
          <w:rFonts w:ascii="Arial" w:eastAsia="Arial" w:hAnsi="Arial" w:cs="Arial"/>
        </w:rPr>
      </w:pPr>
      <w:r w:rsidRPr="60D5E455">
        <w:rPr>
          <w:rFonts w:ascii="Arial" w:eastAsia="Arial" w:hAnsi="Arial" w:cs="Arial"/>
        </w:rPr>
        <w:t>En el marco de la estrategia se realizaron actividades basadas en la prevención de la violencia hacia las mujeres en el espacio público, donde se realizaron charlas por parte de la Secretaría Distrital de la Mujer en los frentes de obra ubicados en las Localidades de Chapinero y Suba</w:t>
      </w:r>
      <w:r w:rsidR="22BA2280" w:rsidRPr="60D5E455">
        <w:rPr>
          <w:rFonts w:ascii="Arial" w:eastAsia="Arial" w:hAnsi="Arial" w:cs="Arial"/>
        </w:rPr>
        <w:t>.</w:t>
      </w:r>
    </w:p>
    <w:p w14:paraId="55665EDE" w14:textId="76CC08A8" w:rsidR="609BBC6F" w:rsidRPr="00910BEF" w:rsidRDefault="7C1BDE15" w:rsidP="00B2159B">
      <w:pPr>
        <w:pStyle w:val="Prrafodelista"/>
        <w:numPr>
          <w:ilvl w:val="0"/>
          <w:numId w:val="21"/>
        </w:numPr>
        <w:jc w:val="both"/>
        <w:rPr>
          <w:rFonts w:ascii="Arial" w:eastAsia="Arial" w:hAnsi="Arial" w:cs="Arial"/>
        </w:rPr>
      </w:pPr>
      <w:r w:rsidRPr="60D5E455">
        <w:rPr>
          <w:rFonts w:ascii="Arial" w:eastAsia="Arial" w:hAnsi="Arial" w:cs="Arial"/>
        </w:rPr>
        <w:t xml:space="preserve">Bimensualmente </w:t>
      </w:r>
      <w:r w:rsidR="1C45BEE7" w:rsidRPr="60D5E455">
        <w:rPr>
          <w:rFonts w:ascii="Arial" w:eastAsia="Arial" w:hAnsi="Arial" w:cs="Arial"/>
        </w:rPr>
        <w:t>se publicó 1 artículo de los temas de equidad de género, prevención de violencias contra las mujeres, acoso laboral y acoso sexual laboral en la revista mi calle de comunicación interna de la Entidad.</w:t>
      </w:r>
    </w:p>
    <w:p w14:paraId="5D031617" w14:textId="1A1EC7DE" w:rsidR="609BBC6F" w:rsidRPr="00910BEF" w:rsidRDefault="1C45BEE7" w:rsidP="00B2159B">
      <w:pPr>
        <w:pStyle w:val="Prrafodelista"/>
        <w:numPr>
          <w:ilvl w:val="0"/>
          <w:numId w:val="21"/>
        </w:numPr>
        <w:jc w:val="both"/>
        <w:rPr>
          <w:rFonts w:ascii="Arial" w:eastAsia="Arial" w:hAnsi="Arial" w:cs="Arial"/>
        </w:rPr>
      </w:pPr>
      <w:r w:rsidRPr="60D5E455">
        <w:rPr>
          <w:rFonts w:ascii="Arial" w:eastAsia="Arial" w:hAnsi="Arial" w:cs="Arial"/>
        </w:rPr>
        <w:t xml:space="preserve">Se realizó una sesión de socialización del protocolo para la prevención, atención y sanción de las violencias contra las mujeres en el espacio y el transporte público con la participación de 21 colaboradores </w:t>
      </w:r>
      <w:r w:rsidR="6C0F26E5" w:rsidRPr="60D5E455">
        <w:rPr>
          <w:rFonts w:ascii="Arial" w:eastAsia="Arial" w:hAnsi="Arial" w:cs="Arial"/>
        </w:rPr>
        <w:t>en el marco del proceso de inducción y reinducción</w:t>
      </w:r>
      <w:r w:rsidRPr="60D5E455">
        <w:rPr>
          <w:rFonts w:ascii="Arial" w:eastAsia="Arial" w:hAnsi="Arial" w:cs="Arial"/>
        </w:rPr>
        <w:t>.</w:t>
      </w:r>
    </w:p>
    <w:p w14:paraId="3E2CF966" w14:textId="1843F3D5" w:rsidR="609BBC6F" w:rsidRPr="00910BEF" w:rsidRDefault="1C45BEE7" w:rsidP="00B2159B">
      <w:pPr>
        <w:pStyle w:val="Prrafodelista"/>
        <w:numPr>
          <w:ilvl w:val="0"/>
          <w:numId w:val="21"/>
        </w:numPr>
        <w:jc w:val="both"/>
        <w:rPr>
          <w:rFonts w:ascii="Arial" w:eastAsia="Arial" w:hAnsi="Arial" w:cs="Arial"/>
        </w:rPr>
      </w:pPr>
      <w:r w:rsidRPr="60D5E455">
        <w:rPr>
          <w:rFonts w:ascii="Arial" w:eastAsia="Arial" w:hAnsi="Arial" w:cs="Arial"/>
        </w:rPr>
        <w:t>La UAERMV participó de las reuniones mensuales de seguimiento de la mesa sectorial de movilidad para la implementación y seguimiento de las políticas públicas de Mujer y Equidad de Género y la Política Pública LGBTI.</w:t>
      </w:r>
    </w:p>
    <w:p w14:paraId="1CDAA5A3" w14:textId="786992BE" w:rsidR="1C45BEE7" w:rsidRDefault="1C45BEE7" w:rsidP="00B2159B">
      <w:pPr>
        <w:pStyle w:val="Prrafodelista"/>
        <w:numPr>
          <w:ilvl w:val="0"/>
          <w:numId w:val="21"/>
        </w:numPr>
        <w:jc w:val="both"/>
        <w:rPr>
          <w:rFonts w:ascii="Arial" w:eastAsia="Arial" w:hAnsi="Arial" w:cs="Arial"/>
        </w:rPr>
      </w:pPr>
      <w:r w:rsidRPr="60D5E455">
        <w:rPr>
          <w:rFonts w:ascii="Arial" w:eastAsia="Arial" w:hAnsi="Arial" w:cs="Arial"/>
        </w:rPr>
        <w:t>Se realiz</w:t>
      </w:r>
      <w:r w:rsidR="2CB61E63" w:rsidRPr="60D5E455">
        <w:rPr>
          <w:rFonts w:ascii="Arial" w:eastAsia="Arial" w:hAnsi="Arial" w:cs="Arial"/>
        </w:rPr>
        <w:t xml:space="preserve">aron dos </w:t>
      </w:r>
      <w:r w:rsidRPr="60D5E455">
        <w:rPr>
          <w:rFonts w:ascii="Arial" w:eastAsia="Arial" w:hAnsi="Arial" w:cs="Arial"/>
        </w:rPr>
        <w:t>sensibilizaci</w:t>
      </w:r>
      <w:r w:rsidR="27AB8E21" w:rsidRPr="60D5E455">
        <w:rPr>
          <w:rFonts w:ascii="Arial" w:eastAsia="Arial" w:hAnsi="Arial" w:cs="Arial"/>
        </w:rPr>
        <w:t>ones al personal de seguridad y servicios generales que trabaja en la Entidad sobre la importancia en el respeto y atención a</w:t>
      </w:r>
      <w:r w:rsidR="3371CEA5" w:rsidRPr="60D5E455">
        <w:rPr>
          <w:rFonts w:ascii="Arial" w:eastAsia="Arial" w:hAnsi="Arial" w:cs="Arial"/>
        </w:rPr>
        <w:t>l sector social LGBTI</w:t>
      </w:r>
      <w:r w:rsidR="7CB01F43" w:rsidRPr="60D5E455">
        <w:rPr>
          <w:rFonts w:ascii="Arial" w:eastAsia="Arial" w:hAnsi="Arial" w:cs="Arial"/>
        </w:rPr>
        <w:t>. Se trataron temas d</w:t>
      </w:r>
      <w:r w:rsidRPr="60D5E455">
        <w:rPr>
          <w:rFonts w:ascii="Arial" w:eastAsia="Arial" w:hAnsi="Arial" w:cs="Arial"/>
        </w:rPr>
        <w:t>e igualdad de derechos, grupos étnicos e inclusión, en este espacio se desarrollaron los temas de atención para personas que pertenecen a comunidad étnica, también se expuso referente a la información y consulta sobre la Política LGBTI.</w:t>
      </w:r>
    </w:p>
    <w:p w14:paraId="4DCF3B08" w14:textId="69EA961F" w:rsidR="609BBC6F" w:rsidRPr="00910BEF" w:rsidRDefault="1C45BEE7" w:rsidP="00B2159B">
      <w:pPr>
        <w:pStyle w:val="Prrafodelista"/>
        <w:numPr>
          <w:ilvl w:val="0"/>
          <w:numId w:val="21"/>
        </w:numPr>
        <w:jc w:val="both"/>
        <w:rPr>
          <w:rFonts w:ascii="Arial" w:eastAsia="Arial" w:hAnsi="Arial" w:cs="Arial"/>
        </w:rPr>
      </w:pPr>
      <w:r w:rsidRPr="60D5E455">
        <w:rPr>
          <w:rFonts w:ascii="Arial" w:eastAsia="Arial" w:hAnsi="Arial" w:cs="Arial"/>
        </w:rPr>
        <w:t>Se realizó una sensibilización sobre DDHH, Paz y Reconciliación en la U</w:t>
      </w:r>
      <w:r w:rsidR="14A6BCAB" w:rsidRPr="60D5E455">
        <w:rPr>
          <w:rFonts w:ascii="Arial" w:eastAsia="Arial" w:hAnsi="Arial" w:cs="Arial"/>
        </w:rPr>
        <w:t>AER</w:t>
      </w:r>
      <w:r w:rsidRPr="60D5E455">
        <w:rPr>
          <w:rFonts w:ascii="Arial" w:eastAsia="Arial" w:hAnsi="Arial" w:cs="Arial"/>
        </w:rPr>
        <w:t>MV.</w:t>
      </w:r>
    </w:p>
    <w:p w14:paraId="31F89E71" w14:textId="68CEFC23" w:rsidR="609BBC6F" w:rsidRPr="00085F1D" w:rsidRDefault="20B8CD04" w:rsidP="00B2159B">
      <w:pPr>
        <w:pStyle w:val="Ttulo2"/>
        <w:numPr>
          <w:ilvl w:val="1"/>
          <w:numId w:val="78"/>
        </w:numPr>
        <w:ind w:left="567" w:hanging="567"/>
        <w:jc w:val="both"/>
        <w:textAlignment w:val="baseline"/>
        <w:rPr>
          <w:rFonts w:cs="Arial"/>
          <w:sz w:val="22"/>
          <w:szCs w:val="22"/>
        </w:rPr>
      </w:pPr>
      <w:bookmarkStart w:id="106" w:name="_Toc126951089"/>
      <w:r w:rsidRPr="00085F1D">
        <w:rPr>
          <w:rFonts w:cs="Arial"/>
          <w:sz w:val="22"/>
          <w:szCs w:val="22"/>
        </w:rPr>
        <w:t>Aumentar el índice de satisfacción al usuario de las entidades del Sector Movilidad en 5 puntos porcentuales</w:t>
      </w:r>
      <w:bookmarkEnd w:id="106"/>
    </w:p>
    <w:p w14:paraId="40AF1849" w14:textId="78ED1E28" w:rsidR="609BBC6F" w:rsidRPr="00910BEF" w:rsidRDefault="609BBC6F" w:rsidP="609BBC6F">
      <w:pPr>
        <w:spacing w:after="0"/>
        <w:jc w:val="both"/>
        <w:rPr>
          <w:rFonts w:ascii="Arial" w:hAnsi="Arial" w:cs="Arial"/>
          <w:b/>
          <w:bCs/>
        </w:rPr>
      </w:pPr>
    </w:p>
    <w:p w14:paraId="04B9D38E" w14:textId="5F82008C" w:rsidR="609BBC6F" w:rsidRPr="00910BEF" w:rsidRDefault="1C45BEE7" w:rsidP="609BBC6F">
      <w:pPr>
        <w:spacing w:after="0"/>
        <w:jc w:val="both"/>
        <w:rPr>
          <w:rFonts w:ascii="Arial" w:hAnsi="Arial" w:cs="Arial"/>
        </w:rPr>
      </w:pPr>
      <w:r w:rsidRPr="11FA8033">
        <w:rPr>
          <w:rFonts w:ascii="Arial" w:hAnsi="Arial" w:cs="Arial"/>
        </w:rPr>
        <w:t xml:space="preserve">El cumplimiento de esta meta aporta al </w:t>
      </w:r>
      <w:r w:rsidRPr="11FA8033">
        <w:rPr>
          <w:rFonts w:ascii="Arial" w:hAnsi="Arial" w:cs="Arial"/>
          <w:b/>
          <w:bCs/>
        </w:rPr>
        <w:t>ODS 16. Paz, justicia e instituciones sólidas</w:t>
      </w:r>
      <w:r w:rsidRPr="11FA8033">
        <w:rPr>
          <w:rFonts w:ascii="Arial" w:hAnsi="Arial" w:cs="Arial"/>
        </w:rPr>
        <w:t xml:space="preserve">, la consecución de entidades modernas, eficientes, transparentes, enfocadas en la atención y abiertas a la ciudadanía es clave para el impulso de los ODS especialmente el mencionado. A continuación, se resaltan </w:t>
      </w:r>
      <w:r w:rsidR="6F086BF5" w:rsidRPr="11FA8033">
        <w:rPr>
          <w:rFonts w:ascii="Arial" w:hAnsi="Arial" w:cs="Arial"/>
        </w:rPr>
        <w:t>los resultados de</w:t>
      </w:r>
      <w:r w:rsidRPr="11FA8033">
        <w:rPr>
          <w:rFonts w:ascii="Arial" w:hAnsi="Arial" w:cs="Arial"/>
        </w:rPr>
        <w:t xml:space="preserve"> la meta que aportan al ODS:</w:t>
      </w:r>
    </w:p>
    <w:p w14:paraId="1B2BB736" w14:textId="358328FC" w:rsidR="609BBC6F" w:rsidRPr="00910BEF" w:rsidRDefault="609BBC6F" w:rsidP="609BBC6F">
      <w:pPr>
        <w:spacing w:after="0"/>
        <w:jc w:val="both"/>
        <w:rPr>
          <w:rFonts w:ascii="Arial" w:hAnsi="Arial" w:cs="Arial"/>
          <w:b/>
          <w:bCs/>
        </w:rPr>
      </w:pPr>
    </w:p>
    <w:p w14:paraId="0F3DC126" w14:textId="21FFF7E9" w:rsidR="2CF7A907" w:rsidRDefault="2CF7A907" w:rsidP="00B2159B">
      <w:pPr>
        <w:pStyle w:val="Prrafodelista"/>
        <w:numPr>
          <w:ilvl w:val="0"/>
          <w:numId w:val="29"/>
        </w:numPr>
        <w:spacing w:after="0"/>
        <w:jc w:val="both"/>
      </w:pPr>
      <w:r w:rsidRPr="60D5E455">
        <w:rPr>
          <w:rFonts w:ascii="Arial" w:eastAsia="Arial" w:hAnsi="Arial" w:cs="Arial"/>
        </w:rPr>
        <w:t>El resultado acumulado de las encuestas de satisfacción de partes interesadas es de 84.72% donde se encuestaron 3.855 personas que corresponden a 2.997 usuarios beneficiarios directos de las obras, 263 colaboradores de U</w:t>
      </w:r>
      <w:r w:rsidR="04B4919C" w:rsidRPr="60D5E455">
        <w:rPr>
          <w:rFonts w:ascii="Arial" w:eastAsia="Arial" w:hAnsi="Arial" w:cs="Arial"/>
        </w:rPr>
        <w:t>AE</w:t>
      </w:r>
      <w:r w:rsidRPr="60D5E455">
        <w:rPr>
          <w:rFonts w:ascii="Arial" w:eastAsia="Arial" w:hAnsi="Arial" w:cs="Arial"/>
        </w:rPr>
        <w:t>MV y 595 ciudadanos, obteniendo que 3.266 (84.72%) se encuentran satisfechos, 588 (15.25%) se encuentran insatisfechos y 1 (0%) no responde.</w:t>
      </w:r>
    </w:p>
    <w:p w14:paraId="29815BAD" w14:textId="26424F38" w:rsidR="609BBC6F" w:rsidRPr="00910BEF" w:rsidRDefault="609BBC6F" w:rsidP="609BBC6F">
      <w:pPr>
        <w:spacing w:after="0"/>
        <w:jc w:val="both"/>
        <w:rPr>
          <w:rFonts w:ascii="Arial" w:hAnsi="Arial" w:cs="Arial"/>
        </w:rPr>
      </w:pPr>
    </w:p>
    <w:p w14:paraId="3119C311" w14:textId="6A7EE2A3" w:rsidR="609BBC6F" w:rsidRPr="00085F1D" w:rsidRDefault="20B8CD04" w:rsidP="00B2159B">
      <w:pPr>
        <w:pStyle w:val="Ttulo2"/>
        <w:numPr>
          <w:ilvl w:val="1"/>
          <w:numId w:val="78"/>
        </w:numPr>
        <w:ind w:left="567" w:hanging="567"/>
        <w:jc w:val="both"/>
        <w:textAlignment w:val="baseline"/>
        <w:rPr>
          <w:rFonts w:cs="Arial"/>
          <w:sz w:val="22"/>
          <w:szCs w:val="22"/>
        </w:rPr>
      </w:pPr>
      <w:bookmarkStart w:id="107" w:name="_Toc126951090"/>
      <w:r w:rsidRPr="00085F1D">
        <w:rPr>
          <w:rFonts w:cs="Arial"/>
          <w:sz w:val="22"/>
          <w:szCs w:val="22"/>
        </w:rPr>
        <w:lastRenderedPageBreak/>
        <w:t>Aumentar en 5 puntos el Índice de Desempeño Institucional para las entidades del Sector Movilidad, en el marco de las políticas del MIPG</w:t>
      </w:r>
      <w:bookmarkEnd w:id="107"/>
    </w:p>
    <w:p w14:paraId="48F329AE" w14:textId="65123005" w:rsidR="609BBC6F" w:rsidRPr="00910BEF" w:rsidRDefault="609BBC6F" w:rsidP="609BBC6F">
      <w:pPr>
        <w:spacing w:after="0"/>
        <w:rPr>
          <w:rFonts w:ascii="Arial" w:hAnsi="Arial" w:cs="Arial"/>
          <w:b/>
          <w:bCs/>
        </w:rPr>
      </w:pPr>
    </w:p>
    <w:p w14:paraId="32975FCF" w14:textId="45E6FF15" w:rsidR="609BBC6F" w:rsidRPr="00910BEF" w:rsidRDefault="609BBC6F" w:rsidP="609BBC6F">
      <w:pPr>
        <w:spacing w:after="0"/>
        <w:jc w:val="both"/>
        <w:rPr>
          <w:rFonts w:ascii="Arial" w:hAnsi="Arial" w:cs="Arial"/>
        </w:rPr>
      </w:pPr>
      <w:r w:rsidRPr="00910BEF">
        <w:rPr>
          <w:rFonts w:ascii="Arial" w:hAnsi="Arial" w:cs="Arial"/>
        </w:rPr>
        <w:t xml:space="preserve">Esta meta está asociada al cumplimiento del </w:t>
      </w:r>
      <w:r w:rsidRPr="00910BEF">
        <w:rPr>
          <w:rFonts w:ascii="Arial" w:hAnsi="Arial" w:cs="Arial"/>
          <w:b/>
          <w:bCs/>
        </w:rPr>
        <w:t>ODS 16. Paz, Justicia e Instituciones sólidas</w:t>
      </w:r>
      <w:r w:rsidRPr="00910BEF">
        <w:rPr>
          <w:rFonts w:ascii="Arial" w:hAnsi="Arial" w:cs="Arial"/>
        </w:rPr>
        <w:t xml:space="preserve">, al adecuar la Entidad al Modelo Integrado de Planeación y Gestión se están garantizando las condiciones de ley, de atención al ciudadano, de transparencia, de planeación y gestión que permiten ofrecer el mejor servicio a la ciudadanía. En el marco de esta meta se resaltan algunas actividades complementarias para el desarrollo del ODS 16. </w:t>
      </w:r>
    </w:p>
    <w:p w14:paraId="1B1654FB" w14:textId="70A76A1F" w:rsidR="609BBC6F" w:rsidRPr="00910BEF" w:rsidRDefault="609BBC6F" w:rsidP="609BBC6F">
      <w:pPr>
        <w:spacing w:after="0"/>
        <w:jc w:val="both"/>
        <w:rPr>
          <w:rFonts w:ascii="Arial" w:hAnsi="Arial" w:cs="Arial"/>
        </w:rPr>
      </w:pPr>
    </w:p>
    <w:p w14:paraId="53B1296F" w14:textId="3EF96417" w:rsidR="00655931" w:rsidRPr="00910BEF" w:rsidRDefault="5853BC1F" w:rsidP="00B2159B">
      <w:pPr>
        <w:pStyle w:val="Prrafodelista"/>
        <w:numPr>
          <w:ilvl w:val="0"/>
          <w:numId w:val="20"/>
        </w:numPr>
        <w:spacing w:after="0"/>
        <w:jc w:val="both"/>
        <w:rPr>
          <w:rFonts w:ascii="Arial" w:hAnsi="Arial" w:cs="Arial"/>
        </w:rPr>
      </w:pPr>
      <w:r w:rsidRPr="60D5E455">
        <w:rPr>
          <w:rFonts w:ascii="Arial" w:hAnsi="Arial" w:cs="Arial"/>
        </w:rPr>
        <w:t xml:space="preserve">Se han realizado 12 informes de seguimiento a los proyectos de inversión, en las cuales se exponen los avances, físicos y presupuestales (vigencia, pasivos y reservas), y las alertas y oportunidades de mejora. </w:t>
      </w:r>
    </w:p>
    <w:p w14:paraId="6D702083" w14:textId="4636B361" w:rsidR="00655931" w:rsidRPr="00910BEF" w:rsidRDefault="5853BC1F" w:rsidP="00B2159B">
      <w:pPr>
        <w:pStyle w:val="Prrafodelista"/>
        <w:numPr>
          <w:ilvl w:val="0"/>
          <w:numId w:val="20"/>
        </w:numPr>
        <w:spacing w:after="0"/>
        <w:jc w:val="both"/>
        <w:rPr>
          <w:rFonts w:ascii="Arial" w:hAnsi="Arial" w:cs="Arial"/>
        </w:rPr>
      </w:pPr>
      <w:r w:rsidRPr="60D5E455">
        <w:rPr>
          <w:rFonts w:ascii="Arial" w:hAnsi="Arial" w:cs="Arial"/>
        </w:rPr>
        <w:t>Se mantuvo la conexión y seguimiento a la operación del sistema de información Orfeo con el Sistema Distrital para la gestión de peticiones ciudadanas Bogotá Te Escucha</w:t>
      </w:r>
      <w:r w:rsidR="13BAF23D" w:rsidRPr="60D5E455">
        <w:rPr>
          <w:rFonts w:ascii="Arial" w:hAnsi="Arial" w:cs="Arial"/>
        </w:rPr>
        <w:t>.</w:t>
      </w:r>
    </w:p>
    <w:p w14:paraId="6773D64E" w14:textId="1113EF22" w:rsidR="00655931" w:rsidRPr="00910BEF" w:rsidRDefault="5853BC1F" w:rsidP="00B2159B">
      <w:pPr>
        <w:pStyle w:val="Prrafodelista"/>
        <w:numPr>
          <w:ilvl w:val="0"/>
          <w:numId w:val="20"/>
        </w:numPr>
        <w:spacing w:after="0"/>
        <w:jc w:val="both"/>
        <w:rPr>
          <w:rFonts w:ascii="Arial" w:hAnsi="Arial" w:cs="Arial"/>
        </w:rPr>
      </w:pPr>
      <w:r w:rsidRPr="60D5E455">
        <w:rPr>
          <w:rFonts w:ascii="Arial" w:hAnsi="Arial" w:cs="Arial"/>
        </w:rPr>
        <w:t xml:space="preserve">Se realizó sensibilización lúdico-pedagógica en sede operativa, administrativa y producción sobre infección respiratoria aguda, sobre promoción del uso de la bicicleta y medios de transporte limpios, ahorro de los recursos y separación en la fuente, entre otros. </w:t>
      </w:r>
    </w:p>
    <w:p w14:paraId="6293B924" w14:textId="68F63C8B" w:rsidR="00655931" w:rsidRPr="00910BEF" w:rsidRDefault="5853BC1F" w:rsidP="00B2159B">
      <w:pPr>
        <w:pStyle w:val="Prrafodelista"/>
        <w:numPr>
          <w:ilvl w:val="0"/>
          <w:numId w:val="20"/>
        </w:numPr>
        <w:spacing w:after="0"/>
        <w:jc w:val="both"/>
        <w:rPr>
          <w:rFonts w:ascii="Arial" w:hAnsi="Arial" w:cs="Arial"/>
        </w:rPr>
      </w:pPr>
      <w:r w:rsidRPr="60D5E455">
        <w:rPr>
          <w:rFonts w:ascii="Arial" w:hAnsi="Arial" w:cs="Arial"/>
        </w:rPr>
        <w:t>Se realizó la audiencia presencial de rendición de cuentas de la UAERMV, a la asistieron 2</w:t>
      </w:r>
      <w:r w:rsidR="306B87E0" w:rsidRPr="60D5E455">
        <w:rPr>
          <w:rFonts w:ascii="Arial" w:hAnsi="Arial" w:cs="Arial"/>
        </w:rPr>
        <w:t>14</w:t>
      </w:r>
      <w:r w:rsidRPr="60D5E455">
        <w:rPr>
          <w:rFonts w:ascii="Arial" w:hAnsi="Arial" w:cs="Arial"/>
        </w:rPr>
        <w:t xml:space="preserve"> personas, de las cuales cerca de 50 eran representantes de juntas de acción comunal y de la ciudadanía proveniente de diferentes localidades de Bogotá. Esta audiencia también fue trasmitida por Facebook Live, trasmisión a la que se conectaron 44 personas y tuvo un alcance de 953 más, 330 interacciones y 15 preguntas a través de esta red. </w:t>
      </w:r>
    </w:p>
    <w:p w14:paraId="1520FBEE" w14:textId="3155EA17" w:rsidR="00655931" w:rsidRPr="00910BEF" w:rsidRDefault="5853BC1F" w:rsidP="00B2159B">
      <w:pPr>
        <w:pStyle w:val="Prrafodelista"/>
        <w:numPr>
          <w:ilvl w:val="0"/>
          <w:numId w:val="20"/>
        </w:numPr>
        <w:spacing w:after="0"/>
        <w:jc w:val="both"/>
        <w:rPr>
          <w:rFonts w:ascii="Arial" w:hAnsi="Arial" w:cs="Arial"/>
        </w:rPr>
      </w:pPr>
      <w:r w:rsidRPr="60D5E455">
        <w:rPr>
          <w:rFonts w:ascii="Arial" w:hAnsi="Arial" w:cs="Arial"/>
        </w:rPr>
        <w:t xml:space="preserve">Se realizó un tablero en Power BI con los resultados del levantamiento de los conocimientos explícitos de la Entidad para conocimiento público. Asimismo, se socializó por correo electrónico y página web el enlace de acceso al tablero. </w:t>
      </w:r>
    </w:p>
    <w:p w14:paraId="4542D243" w14:textId="0390EA49" w:rsidR="00655931" w:rsidRPr="00910BEF" w:rsidRDefault="5853BC1F" w:rsidP="00B2159B">
      <w:pPr>
        <w:pStyle w:val="Prrafodelista"/>
        <w:numPr>
          <w:ilvl w:val="0"/>
          <w:numId w:val="20"/>
        </w:numPr>
        <w:spacing w:after="0"/>
        <w:jc w:val="both"/>
        <w:rPr>
          <w:rFonts w:ascii="Arial" w:hAnsi="Arial" w:cs="Arial"/>
        </w:rPr>
      </w:pPr>
      <w:r w:rsidRPr="60D5E455">
        <w:rPr>
          <w:rFonts w:ascii="Arial" w:hAnsi="Arial" w:cs="Arial"/>
        </w:rPr>
        <w:t xml:space="preserve">Los boletines publicados en la web tuvieron 5.856 visitas y la información contenida en ellos fue publicada por medios de comunicación como Noticias RCN, El Espectador, Canal CityTv y el Portal Bogotá, entre otros. </w:t>
      </w:r>
    </w:p>
    <w:p w14:paraId="786D031A" w14:textId="4DF4C810" w:rsidR="00655931" w:rsidRPr="00910BEF" w:rsidRDefault="5853BC1F" w:rsidP="00B2159B">
      <w:pPr>
        <w:pStyle w:val="Prrafodelista"/>
        <w:numPr>
          <w:ilvl w:val="0"/>
          <w:numId w:val="20"/>
        </w:numPr>
        <w:spacing w:after="0"/>
        <w:jc w:val="both"/>
        <w:rPr>
          <w:rFonts w:ascii="Arial" w:hAnsi="Arial" w:cs="Arial"/>
        </w:rPr>
      </w:pPr>
      <w:r w:rsidRPr="60D5E455">
        <w:rPr>
          <w:rFonts w:ascii="Arial" w:hAnsi="Arial" w:cs="Arial"/>
        </w:rPr>
        <w:t>Se realizó un primer intercambio de experiencias y buenas prácticas de proyectos en cicloinfraestructura sostenible urbana con la Secretaría de Movilidad de Ciudad de México. -Se adelantaron mesas de trabajo virtual con Pacto Global y mesa de trabajo con 3 Gobernadores indígenas</w:t>
      </w:r>
      <w:r w:rsidR="730D64D5" w:rsidRPr="60D5E455">
        <w:rPr>
          <w:rFonts w:ascii="Arial" w:hAnsi="Arial" w:cs="Arial"/>
        </w:rPr>
        <w:t>.</w:t>
      </w:r>
    </w:p>
    <w:p w14:paraId="71F70D8F" w14:textId="2FC74EEB" w:rsidR="00655931" w:rsidRPr="00085F1D" w:rsidRDefault="00A54991" w:rsidP="00B2159B">
      <w:pPr>
        <w:pStyle w:val="Ttulo2"/>
        <w:numPr>
          <w:ilvl w:val="0"/>
          <w:numId w:val="78"/>
        </w:numPr>
        <w:jc w:val="both"/>
        <w:textAlignment w:val="baseline"/>
        <w:rPr>
          <w:rFonts w:cs="Arial"/>
          <w:sz w:val="22"/>
          <w:szCs w:val="22"/>
        </w:rPr>
      </w:pPr>
      <w:bookmarkStart w:id="108" w:name="_Toc126951091"/>
      <w:r w:rsidRPr="00085F1D">
        <w:rPr>
          <w:rStyle w:val="normaltextrun"/>
          <w:rFonts w:cs="Arial"/>
          <w:sz w:val="22"/>
          <w:szCs w:val="22"/>
        </w:rPr>
        <w:t>PROYECTO DE REGALÍAS: MEJORAMIENTO DE VÍAS TERCIARIAS, BOGOTÁ D.C. (BPIN. 2018000050020)</w:t>
      </w:r>
      <w:bookmarkEnd w:id="108"/>
      <w:r w:rsidR="117A5114" w:rsidRPr="00085F1D">
        <w:rPr>
          <w:rStyle w:val="normaltextrun"/>
          <w:rFonts w:cs="Arial"/>
          <w:sz w:val="22"/>
          <w:szCs w:val="22"/>
        </w:rPr>
        <w:t xml:space="preserve"> </w:t>
      </w:r>
    </w:p>
    <w:p w14:paraId="53F42486" w14:textId="77777777" w:rsidR="00655931" w:rsidRPr="00910BEF" w:rsidRDefault="00655931" w:rsidP="00655931">
      <w:pPr>
        <w:spacing w:after="0"/>
        <w:rPr>
          <w:rFonts w:ascii="Arial" w:hAnsi="Arial" w:cs="Arial"/>
          <w:i/>
          <w:color w:val="0070C0"/>
        </w:rPr>
      </w:pPr>
    </w:p>
    <w:p w14:paraId="4B88D578" w14:textId="51340D03" w:rsidR="00655931" w:rsidRPr="00910BEF" w:rsidRDefault="609BBC6F" w:rsidP="609BBC6F">
      <w:pPr>
        <w:spacing w:after="0" w:line="240" w:lineRule="auto"/>
        <w:jc w:val="both"/>
        <w:rPr>
          <w:rFonts w:ascii="Arial" w:eastAsia="Arial" w:hAnsi="Arial" w:cs="Arial"/>
          <w:color w:val="000000" w:themeColor="text1"/>
        </w:rPr>
      </w:pPr>
      <w:r w:rsidRPr="00910BEF">
        <w:rPr>
          <w:rFonts w:ascii="Arial" w:eastAsia="Arial" w:hAnsi="Arial" w:cs="Arial"/>
          <w:color w:val="000000" w:themeColor="text1"/>
        </w:rPr>
        <w:t>El presente proyecto se encuentra en cabeza de la Unidad Administrativa Especial de Rehabilitación y Mantenimiento Vial, UAERMV, quien fue designado como ejecutor del proyecto, de acuerdo con la propuesta hecha por la Secretaría Distrital de Planeación, SDP, como delegado para la gestión de recursos de regalías en el Distrito Capital, propuesta que fue aprobada por los miembros del Órgano Colegiado de Administración y Decisión, OCAD de la Región Centro Oriente a través del Acuerdo 099 de 31 de diciembre de 2019.</w:t>
      </w:r>
    </w:p>
    <w:p w14:paraId="4C13A6AF" w14:textId="22BA826C" w:rsidR="00655931" w:rsidRPr="00910BEF" w:rsidRDefault="00655931" w:rsidP="609BBC6F">
      <w:pPr>
        <w:spacing w:after="0" w:line="240" w:lineRule="auto"/>
        <w:jc w:val="both"/>
        <w:rPr>
          <w:rFonts w:ascii="Arial" w:eastAsia="Arial" w:hAnsi="Arial" w:cs="Arial"/>
          <w:color w:val="000000" w:themeColor="text1"/>
        </w:rPr>
      </w:pPr>
    </w:p>
    <w:p w14:paraId="64501B85" w14:textId="333DB404" w:rsidR="00655931" w:rsidRPr="00910BEF" w:rsidRDefault="2BCEC41B" w:rsidP="00B2159B">
      <w:pPr>
        <w:pStyle w:val="Prrafodelista"/>
        <w:numPr>
          <w:ilvl w:val="0"/>
          <w:numId w:val="59"/>
        </w:numPr>
        <w:rPr>
          <w:rFonts w:ascii="Arial" w:hAnsi="Arial" w:cs="Arial"/>
          <w:b/>
        </w:rPr>
      </w:pPr>
      <w:r w:rsidRPr="00910BEF">
        <w:rPr>
          <w:rFonts w:ascii="Arial" w:hAnsi="Arial" w:cs="Arial"/>
          <w:b/>
        </w:rPr>
        <w:t>Objetivo general del proyecto vías terciarias</w:t>
      </w:r>
    </w:p>
    <w:p w14:paraId="0A4E62C3" w14:textId="112580FB" w:rsidR="00655931" w:rsidRPr="00910BEF" w:rsidRDefault="00655931" w:rsidP="609BBC6F">
      <w:pPr>
        <w:spacing w:after="0" w:line="240" w:lineRule="auto"/>
        <w:jc w:val="both"/>
        <w:rPr>
          <w:rFonts w:ascii="Arial" w:eastAsia="Arial" w:hAnsi="Arial" w:cs="Arial"/>
          <w:color w:val="000000" w:themeColor="text1"/>
          <w:lang w:val="es-ES"/>
        </w:rPr>
      </w:pPr>
    </w:p>
    <w:p w14:paraId="4D1EC42C" w14:textId="55DDFB58" w:rsidR="00655931" w:rsidRPr="00910BEF" w:rsidRDefault="609BBC6F" w:rsidP="609BBC6F">
      <w:pPr>
        <w:spacing w:after="0" w:line="240" w:lineRule="auto"/>
        <w:jc w:val="both"/>
        <w:rPr>
          <w:rFonts w:ascii="Arial" w:eastAsia="Arial" w:hAnsi="Arial" w:cs="Arial"/>
          <w:color w:val="000000" w:themeColor="text1"/>
        </w:rPr>
      </w:pPr>
      <w:r w:rsidRPr="00910BEF">
        <w:rPr>
          <w:rFonts w:ascii="Arial" w:eastAsia="Arial" w:hAnsi="Arial" w:cs="Arial"/>
          <w:color w:val="000000" w:themeColor="text1"/>
          <w:lang w:val="es-ES"/>
        </w:rPr>
        <w:t xml:space="preserve">Este proyecto tiene como objetivo general: “Mejorar la intercomunicación y accesibilidad terrestre de los habitantes rurales de la localidad de Sumapaz”. </w:t>
      </w:r>
    </w:p>
    <w:p w14:paraId="57EF1721" w14:textId="4000A8DA" w:rsidR="00655931" w:rsidRPr="00910BEF" w:rsidRDefault="00655931" w:rsidP="609BBC6F">
      <w:pPr>
        <w:spacing w:after="0" w:line="240" w:lineRule="auto"/>
        <w:jc w:val="both"/>
        <w:rPr>
          <w:rFonts w:ascii="Arial" w:eastAsia="Arial" w:hAnsi="Arial" w:cs="Arial"/>
          <w:color w:val="000000" w:themeColor="text1"/>
          <w:lang w:val="es-ES"/>
        </w:rPr>
      </w:pPr>
    </w:p>
    <w:p w14:paraId="45227CFD" w14:textId="21A4BFAF" w:rsidR="00655931" w:rsidRPr="00910BEF" w:rsidRDefault="2BCEC41B" w:rsidP="00B2159B">
      <w:pPr>
        <w:pStyle w:val="Prrafodelista"/>
        <w:numPr>
          <w:ilvl w:val="0"/>
          <w:numId w:val="59"/>
        </w:numPr>
        <w:rPr>
          <w:rFonts w:ascii="Arial" w:hAnsi="Arial" w:cs="Arial"/>
          <w:b/>
        </w:rPr>
      </w:pPr>
      <w:r w:rsidRPr="60D5E455">
        <w:rPr>
          <w:rFonts w:ascii="Arial" w:hAnsi="Arial" w:cs="Arial"/>
          <w:b/>
          <w:bCs/>
        </w:rPr>
        <w:t>Metas del proyecto vías terciarias</w:t>
      </w:r>
    </w:p>
    <w:p w14:paraId="13F65559" w14:textId="57B5BA93" w:rsidR="00655931" w:rsidRPr="00910BEF" w:rsidRDefault="609BBC6F" w:rsidP="609BBC6F">
      <w:pPr>
        <w:spacing w:after="0" w:line="240" w:lineRule="auto"/>
        <w:jc w:val="both"/>
        <w:rPr>
          <w:rFonts w:ascii="Arial" w:eastAsia="Arial" w:hAnsi="Arial" w:cs="Arial"/>
          <w:color w:val="000000" w:themeColor="text1"/>
        </w:rPr>
      </w:pPr>
      <w:r w:rsidRPr="00910BEF">
        <w:rPr>
          <w:rFonts w:ascii="Arial" w:eastAsia="Arial" w:hAnsi="Arial" w:cs="Arial"/>
          <w:color w:val="000000" w:themeColor="text1"/>
          <w:lang w:val="es-ES"/>
        </w:rPr>
        <w:t>Consiste</w:t>
      </w:r>
      <w:r w:rsidR="78CB4E30" w:rsidRPr="00910BEF">
        <w:rPr>
          <w:rFonts w:ascii="Arial" w:eastAsia="Arial" w:hAnsi="Arial" w:cs="Arial"/>
          <w:color w:val="000000" w:themeColor="text1"/>
          <w:lang w:val="es-ES"/>
        </w:rPr>
        <w:t>n</w:t>
      </w:r>
      <w:r w:rsidRPr="00910BEF">
        <w:rPr>
          <w:rFonts w:ascii="Arial" w:eastAsia="Arial" w:hAnsi="Arial" w:cs="Arial"/>
          <w:color w:val="000000" w:themeColor="text1"/>
          <w:lang w:val="es-ES"/>
        </w:rPr>
        <w:t xml:space="preserve"> en la intervención de 33,08 kilómetros, distribuidos de la siguiente manera:</w:t>
      </w:r>
    </w:p>
    <w:p w14:paraId="3D862667" w14:textId="4565FE6E" w:rsidR="00655931" w:rsidRPr="00FB1EF9" w:rsidRDefault="00655931" w:rsidP="609BBC6F">
      <w:pPr>
        <w:spacing w:after="0" w:line="240" w:lineRule="auto"/>
        <w:jc w:val="both"/>
        <w:rPr>
          <w:rFonts w:ascii="Arial" w:eastAsia="Arial" w:hAnsi="Arial" w:cs="Arial"/>
          <w:color w:val="000000" w:themeColor="text1"/>
        </w:rPr>
      </w:pPr>
    </w:p>
    <w:p w14:paraId="74DE99DA" w14:textId="485DF6EC" w:rsidR="00896F87" w:rsidRPr="00896F87" w:rsidRDefault="00E30684" w:rsidP="00896F87">
      <w:pPr>
        <w:spacing w:after="0" w:line="240" w:lineRule="auto"/>
        <w:jc w:val="center"/>
        <w:rPr>
          <w:rFonts w:ascii="Arial" w:eastAsia="Arial" w:hAnsi="Arial" w:cs="Arial"/>
          <w:color w:val="000000" w:themeColor="text1"/>
          <w:sz w:val="18"/>
          <w:szCs w:val="18"/>
        </w:rPr>
      </w:pPr>
      <w:bookmarkStart w:id="109" w:name="_Toc126954766"/>
      <w:r w:rsidRPr="00FB1EF9">
        <w:rPr>
          <w:rFonts w:ascii="Arial" w:hAnsi="Arial" w:cs="Arial"/>
          <w:sz w:val="18"/>
          <w:szCs w:val="18"/>
        </w:rPr>
        <w:t xml:space="preserve">Tabla </w:t>
      </w:r>
      <w:r w:rsidRPr="00FB1EF9">
        <w:rPr>
          <w:rFonts w:ascii="Arial" w:hAnsi="Arial" w:cs="Arial"/>
          <w:color w:val="2B579A"/>
          <w:sz w:val="18"/>
          <w:szCs w:val="18"/>
          <w:shd w:val="clear" w:color="auto" w:fill="E6E6E6"/>
        </w:rPr>
        <w:fldChar w:fldCharType="begin"/>
      </w:r>
      <w:r w:rsidRPr="00FB1EF9">
        <w:rPr>
          <w:rFonts w:ascii="Arial" w:hAnsi="Arial" w:cs="Arial"/>
          <w:sz w:val="18"/>
          <w:szCs w:val="18"/>
        </w:rPr>
        <w:instrText xml:space="preserve"> SEQ Tabla \* ARABIC </w:instrText>
      </w:r>
      <w:r w:rsidRPr="00FB1EF9">
        <w:rPr>
          <w:rFonts w:ascii="Arial" w:hAnsi="Arial" w:cs="Arial"/>
          <w:color w:val="2B579A"/>
          <w:sz w:val="18"/>
          <w:szCs w:val="18"/>
          <w:shd w:val="clear" w:color="auto" w:fill="E6E6E6"/>
        </w:rPr>
        <w:fldChar w:fldCharType="separate"/>
      </w:r>
      <w:r w:rsidR="00E26346" w:rsidRPr="00FB1EF9">
        <w:rPr>
          <w:rFonts w:ascii="Arial" w:hAnsi="Arial" w:cs="Arial"/>
          <w:noProof/>
          <w:sz w:val="18"/>
          <w:szCs w:val="18"/>
        </w:rPr>
        <w:t>22</w:t>
      </w:r>
      <w:r w:rsidRPr="00FB1EF9">
        <w:rPr>
          <w:rFonts w:ascii="Arial" w:hAnsi="Arial" w:cs="Arial"/>
          <w:color w:val="2B579A"/>
          <w:sz w:val="18"/>
          <w:szCs w:val="18"/>
          <w:shd w:val="clear" w:color="auto" w:fill="E6E6E6"/>
        </w:rPr>
        <w:fldChar w:fldCharType="end"/>
      </w:r>
      <w:r w:rsidRPr="00FB1EF9">
        <w:rPr>
          <w:rFonts w:ascii="Arial" w:hAnsi="Arial" w:cs="Arial"/>
          <w:sz w:val="18"/>
          <w:szCs w:val="18"/>
        </w:rPr>
        <w:t>.</w:t>
      </w:r>
      <w:r w:rsidRPr="00910BEF">
        <w:rPr>
          <w:rFonts w:ascii="Arial" w:hAnsi="Arial" w:cs="Arial"/>
          <w:sz w:val="18"/>
          <w:szCs w:val="18"/>
        </w:rPr>
        <w:t xml:space="preserve"> </w:t>
      </w:r>
      <w:r w:rsidR="00896F87" w:rsidRPr="00896F87">
        <w:rPr>
          <w:rFonts w:ascii="Arial" w:eastAsia="Arial" w:hAnsi="Arial" w:cs="Arial"/>
          <w:color w:val="000000" w:themeColor="text1"/>
          <w:sz w:val="18"/>
          <w:szCs w:val="18"/>
        </w:rPr>
        <w:t>Metas proyecto vías terciarias</w:t>
      </w:r>
      <w:bookmarkEnd w:id="109"/>
      <w:r w:rsidR="00896F87" w:rsidRPr="00896F87">
        <w:rPr>
          <w:rFonts w:ascii="Arial" w:eastAsia="Arial" w:hAnsi="Arial" w:cs="Arial"/>
          <w:color w:val="000000" w:themeColor="text1"/>
          <w:sz w:val="18"/>
          <w:szCs w:val="18"/>
        </w:rPr>
        <w:t xml:space="preserve"> </w:t>
      </w:r>
    </w:p>
    <w:tbl>
      <w:tblPr>
        <w:tblStyle w:val="Tablaconcuadrcula"/>
        <w:tblW w:w="0" w:type="auto"/>
        <w:jc w:val="center"/>
        <w:tblLayout w:type="fixed"/>
        <w:tblLook w:val="04A0" w:firstRow="1" w:lastRow="0" w:firstColumn="1" w:lastColumn="0" w:noHBand="0" w:noVBand="1"/>
      </w:tblPr>
      <w:tblGrid>
        <w:gridCol w:w="3540"/>
        <w:gridCol w:w="3540"/>
      </w:tblGrid>
      <w:tr w:rsidR="609BBC6F" w:rsidRPr="00910BEF" w14:paraId="36FCD920" w14:textId="77777777" w:rsidTr="60D5E455">
        <w:trPr>
          <w:trHeight w:val="300"/>
          <w:jc w:val="center"/>
        </w:trPr>
        <w:tc>
          <w:tcPr>
            <w:tcW w:w="354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1CBEFD29" w14:textId="65F125F0" w:rsidR="609BBC6F" w:rsidRPr="00910BEF" w:rsidRDefault="609BBC6F" w:rsidP="609BBC6F">
            <w:pPr>
              <w:tabs>
                <w:tab w:val="left" w:pos="2388"/>
              </w:tabs>
              <w:jc w:val="center"/>
              <w:rPr>
                <w:rFonts w:ascii="Arial" w:eastAsia="Arial" w:hAnsi="Arial" w:cs="Arial"/>
                <w:sz w:val="20"/>
                <w:szCs w:val="20"/>
              </w:rPr>
            </w:pPr>
            <w:r w:rsidRPr="00910BEF">
              <w:rPr>
                <w:rFonts w:ascii="Arial" w:eastAsia="Arial" w:hAnsi="Arial" w:cs="Arial"/>
                <w:b/>
                <w:bCs/>
                <w:sz w:val="20"/>
                <w:szCs w:val="20"/>
              </w:rPr>
              <w:t>Tramo</w:t>
            </w:r>
          </w:p>
        </w:tc>
        <w:tc>
          <w:tcPr>
            <w:tcW w:w="354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0F19A5F6" w14:textId="24B76977" w:rsidR="609BBC6F" w:rsidRPr="00910BEF" w:rsidRDefault="609BBC6F" w:rsidP="609BBC6F">
            <w:pPr>
              <w:tabs>
                <w:tab w:val="left" w:pos="2388"/>
              </w:tabs>
              <w:jc w:val="center"/>
              <w:rPr>
                <w:rFonts w:ascii="Arial" w:eastAsia="Arial" w:hAnsi="Arial" w:cs="Arial"/>
                <w:sz w:val="20"/>
                <w:szCs w:val="20"/>
              </w:rPr>
            </w:pPr>
            <w:r w:rsidRPr="00910BEF">
              <w:rPr>
                <w:rFonts w:ascii="Arial" w:eastAsia="Arial" w:hAnsi="Arial" w:cs="Arial"/>
                <w:b/>
                <w:bCs/>
                <w:sz w:val="20"/>
                <w:szCs w:val="20"/>
              </w:rPr>
              <w:t>Longitud inicial (m)</w:t>
            </w:r>
          </w:p>
        </w:tc>
      </w:tr>
      <w:tr w:rsidR="609BBC6F" w:rsidRPr="00910BEF" w14:paraId="46E23126" w14:textId="77777777" w:rsidTr="60D5E455">
        <w:trPr>
          <w:trHeight w:val="270"/>
          <w:jc w:val="center"/>
        </w:trPr>
        <w:tc>
          <w:tcPr>
            <w:tcW w:w="3540" w:type="dxa"/>
            <w:tcBorders>
              <w:top w:val="single" w:sz="6" w:space="0" w:color="auto"/>
              <w:left w:val="single" w:sz="6" w:space="0" w:color="auto"/>
              <w:bottom w:val="single" w:sz="6" w:space="0" w:color="auto"/>
              <w:right w:val="single" w:sz="6" w:space="0" w:color="auto"/>
            </w:tcBorders>
          </w:tcPr>
          <w:p w14:paraId="0453E386" w14:textId="302F2D80" w:rsidR="609BBC6F" w:rsidRPr="00910BEF" w:rsidRDefault="609BBC6F" w:rsidP="609BBC6F">
            <w:pPr>
              <w:tabs>
                <w:tab w:val="left" w:pos="2388"/>
              </w:tabs>
              <w:jc w:val="both"/>
              <w:rPr>
                <w:rFonts w:ascii="Arial" w:eastAsia="Arial" w:hAnsi="Arial" w:cs="Arial"/>
                <w:sz w:val="20"/>
                <w:szCs w:val="20"/>
              </w:rPr>
            </w:pPr>
            <w:r w:rsidRPr="00910BEF">
              <w:rPr>
                <w:rFonts w:ascii="Arial" w:eastAsia="Arial" w:hAnsi="Arial" w:cs="Arial"/>
                <w:sz w:val="20"/>
                <w:szCs w:val="20"/>
              </w:rPr>
              <w:t>Laguna Verde</w:t>
            </w:r>
          </w:p>
        </w:tc>
        <w:tc>
          <w:tcPr>
            <w:tcW w:w="3540" w:type="dxa"/>
            <w:tcBorders>
              <w:top w:val="single" w:sz="6" w:space="0" w:color="auto"/>
              <w:left w:val="single" w:sz="6" w:space="0" w:color="auto"/>
              <w:bottom w:val="single" w:sz="6" w:space="0" w:color="auto"/>
              <w:right w:val="single" w:sz="6" w:space="0" w:color="auto"/>
            </w:tcBorders>
          </w:tcPr>
          <w:p w14:paraId="0359CFDD" w14:textId="0A2E483C" w:rsidR="609BBC6F" w:rsidRPr="00910BEF" w:rsidRDefault="609BBC6F" w:rsidP="609BBC6F">
            <w:pPr>
              <w:tabs>
                <w:tab w:val="left" w:pos="2388"/>
              </w:tabs>
              <w:jc w:val="center"/>
              <w:rPr>
                <w:rFonts w:ascii="Arial" w:eastAsia="Arial" w:hAnsi="Arial" w:cs="Arial"/>
                <w:sz w:val="20"/>
                <w:szCs w:val="20"/>
              </w:rPr>
            </w:pPr>
            <w:r w:rsidRPr="00910BEF">
              <w:rPr>
                <w:rFonts w:ascii="Arial" w:eastAsia="Arial" w:hAnsi="Arial" w:cs="Arial"/>
                <w:sz w:val="20"/>
                <w:szCs w:val="20"/>
              </w:rPr>
              <w:t>2.958,7</w:t>
            </w:r>
          </w:p>
        </w:tc>
      </w:tr>
      <w:tr w:rsidR="609BBC6F" w:rsidRPr="00910BEF" w14:paraId="3B09643E" w14:textId="77777777" w:rsidTr="60D5E455">
        <w:trPr>
          <w:trHeight w:val="300"/>
          <w:jc w:val="center"/>
        </w:trPr>
        <w:tc>
          <w:tcPr>
            <w:tcW w:w="3540" w:type="dxa"/>
            <w:tcBorders>
              <w:top w:val="single" w:sz="6" w:space="0" w:color="auto"/>
              <w:left w:val="single" w:sz="6" w:space="0" w:color="auto"/>
              <w:bottom w:val="single" w:sz="6" w:space="0" w:color="auto"/>
              <w:right w:val="single" w:sz="6" w:space="0" w:color="auto"/>
            </w:tcBorders>
          </w:tcPr>
          <w:p w14:paraId="06D9C7F6" w14:textId="2C7561FD" w:rsidR="609BBC6F" w:rsidRPr="00910BEF" w:rsidRDefault="609BBC6F" w:rsidP="609BBC6F">
            <w:pPr>
              <w:tabs>
                <w:tab w:val="left" w:pos="2388"/>
              </w:tabs>
              <w:jc w:val="both"/>
              <w:rPr>
                <w:rFonts w:ascii="Arial" w:hAnsi="Arial" w:cs="Arial"/>
                <w:sz w:val="20"/>
                <w:szCs w:val="20"/>
              </w:rPr>
            </w:pPr>
            <w:r w:rsidRPr="00910BEF">
              <w:rPr>
                <w:rFonts w:ascii="Arial" w:hAnsi="Arial" w:cs="Arial"/>
                <w:sz w:val="20"/>
                <w:szCs w:val="20"/>
              </w:rPr>
              <w:t>Ánimas Bajas</w:t>
            </w:r>
          </w:p>
        </w:tc>
        <w:tc>
          <w:tcPr>
            <w:tcW w:w="3540" w:type="dxa"/>
            <w:tcBorders>
              <w:top w:val="single" w:sz="6" w:space="0" w:color="auto"/>
              <w:left w:val="single" w:sz="6" w:space="0" w:color="auto"/>
              <w:bottom w:val="single" w:sz="6" w:space="0" w:color="auto"/>
              <w:right w:val="single" w:sz="6" w:space="0" w:color="auto"/>
            </w:tcBorders>
          </w:tcPr>
          <w:p w14:paraId="55230D52" w14:textId="1FAF7398" w:rsidR="609BBC6F" w:rsidRPr="00910BEF" w:rsidRDefault="609BBC6F" w:rsidP="609BBC6F">
            <w:pPr>
              <w:tabs>
                <w:tab w:val="left" w:pos="2388"/>
              </w:tabs>
              <w:jc w:val="center"/>
              <w:rPr>
                <w:rFonts w:ascii="Arial" w:eastAsia="Arial" w:hAnsi="Arial" w:cs="Arial"/>
                <w:sz w:val="20"/>
                <w:szCs w:val="20"/>
              </w:rPr>
            </w:pPr>
            <w:r w:rsidRPr="00910BEF">
              <w:rPr>
                <w:rFonts w:ascii="Arial" w:eastAsia="Arial" w:hAnsi="Arial" w:cs="Arial"/>
                <w:sz w:val="20"/>
                <w:szCs w:val="20"/>
              </w:rPr>
              <w:t>4.280</w:t>
            </w:r>
          </w:p>
        </w:tc>
      </w:tr>
      <w:tr w:rsidR="609BBC6F" w:rsidRPr="00910BEF" w14:paraId="0D70A483" w14:textId="77777777" w:rsidTr="60D5E455">
        <w:trPr>
          <w:trHeight w:val="300"/>
          <w:jc w:val="center"/>
        </w:trPr>
        <w:tc>
          <w:tcPr>
            <w:tcW w:w="3540" w:type="dxa"/>
            <w:tcBorders>
              <w:top w:val="single" w:sz="6" w:space="0" w:color="auto"/>
              <w:left w:val="single" w:sz="6" w:space="0" w:color="auto"/>
              <w:bottom w:val="single" w:sz="6" w:space="0" w:color="auto"/>
              <w:right w:val="single" w:sz="6" w:space="0" w:color="auto"/>
            </w:tcBorders>
          </w:tcPr>
          <w:p w14:paraId="2CA93FD9" w14:textId="48EA7ED5" w:rsidR="609BBC6F" w:rsidRPr="00910BEF" w:rsidRDefault="609BBC6F" w:rsidP="609BBC6F">
            <w:pPr>
              <w:tabs>
                <w:tab w:val="left" w:pos="2388"/>
              </w:tabs>
              <w:jc w:val="both"/>
              <w:rPr>
                <w:rFonts w:ascii="Arial" w:eastAsia="Arial" w:hAnsi="Arial" w:cs="Arial"/>
                <w:sz w:val="20"/>
                <w:szCs w:val="20"/>
              </w:rPr>
            </w:pPr>
            <w:r w:rsidRPr="00910BEF">
              <w:rPr>
                <w:rFonts w:ascii="Arial" w:eastAsia="Arial" w:hAnsi="Arial" w:cs="Arial"/>
                <w:sz w:val="20"/>
                <w:szCs w:val="20"/>
              </w:rPr>
              <w:t>San Antonio</w:t>
            </w:r>
          </w:p>
        </w:tc>
        <w:tc>
          <w:tcPr>
            <w:tcW w:w="3540" w:type="dxa"/>
            <w:tcBorders>
              <w:top w:val="single" w:sz="6" w:space="0" w:color="auto"/>
              <w:left w:val="single" w:sz="6" w:space="0" w:color="auto"/>
              <w:bottom w:val="single" w:sz="6" w:space="0" w:color="auto"/>
              <w:right w:val="single" w:sz="6" w:space="0" w:color="auto"/>
            </w:tcBorders>
          </w:tcPr>
          <w:p w14:paraId="0EC2F2CF" w14:textId="5CCA8B77" w:rsidR="609BBC6F" w:rsidRPr="00910BEF" w:rsidRDefault="609BBC6F" w:rsidP="609BBC6F">
            <w:pPr>
              <w:tabs>
                <w:tab w:val="left" w:pos="2388"/>
              </w:tabs>
              <w:jc w:val="center"/>
              <w:rPr>
                <w:rFonts w:ascii="Arial" w:eastAsia="Arial" w:hAnsi="Arial" w:cs="Arial"/>
                <w:sz w:val="20"/>
                <w:szCs w:val="20"/>
              </w:rPr>
            </w:pPr>
            <w:r w:rsidRPr="00910BEF">
              <w:rPr>
                <w:rFonts w:ascii="Arial" w:eastAsia="Arial" w:hAnsi="Arial" w:cs="Arial"/>
                <w:sz w:val="20"/>
                <w:szCs w:val="20"/>
              </w:rPr>
              <w:t>13.820</w:t>
            </w:r>
          </w:p>
        </w:tc>
      </w:tr>
      <w:tr w:rsidR="609BBC6F" w:rsidRPr="00910BEF" w14:paraId="06B05177" w14:textId="77777777" w:rsidTr="60D5E455">
        <w:trPr>
          <w:trHeight w:val="270"/>
          <w:jc w:val="center"/>
        </w:trPr>
        <w:tc>
          <w:tcPr>
            <w:tcW w:w="3540" w:type="dxa"/>
            <w:tcBorders>
              <w:top w:val="single" w:sz="6" w:space="0" w:color="auto"/>
              <w:left w:val="single" w:sz="6" w:space="0" w:color="auto"/>
              <w:bottom w:val="single" w:sz="6" w:space="0" w:color="auto"/>
              <w:right w:val="single" w:sz="6" w:space="0" w:color="auto"/>
            </w:tcBorders>
          </w:tcPr>
          <w:p w14:paraId="27E2768A" w14:textId="2F42CE03" w:rsidR="609BBC6F" w:rsidRPr="00910BEF" w:rsidRDefault="609BBC6F" w:rsidP="609BBC6F">
            <w:pPr>
              <w:tabs>
                <w:tab w:val="left" w:pos="2388"/>
              </w:tabs>
              <w:jc w:val="both"/>
              <w:rPr>
                <w:rFonts w:ascii="Arial" w:eastAsia="Arial" w:hAnsi="Arial" w:cs="Arial"/>
                <w:sz w:val="20"/>
                <w:szCs w:val="20"/>
              </w:rPr>
            </w:pPr>
            <w:r w:rsidRPr="00910BEF">
              <w:rPr>
                <w:rFonts w:ascii="Arial" w:eastAsia="Arial" w:hAnsi="Arial" w:cs="Arial"/>
                <w:sz w:val="20"/>
                <w:szCs w:val="20"/>
              </w:rPr>
              <w:t>Capitolio</w:t>
            </w:r>
          </w:p>
        </w:tc>
        <w:tc>
          <w:tcPr>
            <w:tcW w:w="3540" w:type="dxa"/>
            <w:tcBorders>
              <w:top w:val="single" w:sz="6" w:space="0" w:color="auto"/>
              <w:left w:val="single" w:sz="6" w:space="0" w:color="auto"/>
              <w:bottom w:val="single" w:sz="6" w:space="0" w:color="auto"/>
              <w:right w:val="single" w:sz="6" w:space="0" w:color="auto"/>
            </w:tcBorders>
          </w:tcPr>
          <w:p w14:paraId="5216E65D" w14:textId="3DF31CD5" w:rsidR="609BBC6F" w:rsidRPr="00910BEF" w:rsidRDefault="609BBC6F" w:rsidP="609BBC6F">
            <w:pPr>
              <w:tabs>
                <w:tab w:val="left" w:pos="2388"/>
              </w:tabs>
              <w:jc w:val="center"/>
              <w:rPr>
                <w:rFonts w:ascii="Arial" w:eastAsia="Arial" w:hAnsi="Arial" w:cs="Arial"/>
                <w:sz w:val="20"/>
                <w:szCs w:val="20"/>
              </w:rPr>
            </w:pPr>
            <w:r w:rsidRPr="00910BEF">
              <w:rPr>
                <w:rFonts w:ascii="Arial" w:eastAsia="Arial" w:hAnsi="Arial" w:cs="Arial"/>
                <w:sz w:val="20"/>
                <w:szCs w:val="20"/>
              </w:rPr>
              <w:t>4.555,5</w:t>
            </w:r>
          </w:p>
        </w:tc>
      </w:tr>
      <w:tr w:rsidR="609BBC6F" w:rsidRPr="00910BEF" w14:paraId="3B036EE0" w14:textId="77777777" w:rsidTr="60D5E455">
        <w:trPr>
          <w:trHeight w:val="300"/>
          <w:jc w:val="center"/>
        </w:trPr>
        <w:tc>
          <w:tcPr>
            <w:tcW w:w="3540" w:type="dxa"/>
            <w:tcBorders>
              <w:top w:val="single" w:sz="6" w:space="0" w:color="auto"/>
              <w:left w:val="single" w:sz="6" w:space="0" w:color="auto"/>
              <w:bottom w:val="single" w:sz="6" w:space="0" w:color="auto"/>
              <w:right w:val="single" w:sz="6" w:space="0" w:color="auto"/>
            </w:tcBorders>
          </w:tcPr>
          <w:p w14:paraId="0C113B49" w14:textId="11B8B70D" w:rsidR="609BBC6F" w:rsidRPr="00910BEF" w:rsidRDefault="609BBC6F" w:rsidP="609BBC6F">
            <w:pPr>
              <w:tabs>
                <w:tab w:val="left" w:pos="2388"/>
              </w:tabs>
              <w:jc w:val="both"/>
              <w:rPr>
                <w:rFonts w:ascii="Arial" w:eastAsia="Arial" w:hAnsi="Arial" w:cs="Arial"/>
                <w:sz w:val="20"/>
                <w:szCs w:val="20"/>
              </w:rPr>
            </w:pPr>
            <w:r w:rsidRPr="00910BEF">
              <w:rPr>
                <w:rFonts w:ascii="Arial" w:eastAsia="Arial" w:hAnsi="Arial" w:cs="Arial"/>
                <w:sz w:val="20"/>
                <w:szCs w:val="20"/>
              </w:rPr>
              <w:t>Unión – Tunales</w:t>
            </w:r>
          </w:p>
        </w:tc>
        <w:tc>
          <w:tcPr>
            <w:tcW w:w="3540" w:type="dxa"/>
            <w:tcBorders>
              <w:top w:val="single" w:sz="6" w:space="0" w:color="auto"/>
              <w:left w:val="single" w:sz="6" w:space="0" w:color="auto"/>
              <w:bottom w:val="single" w:sz="6" w:space="0" w:color="auto"/>
              <w:right w:val="single" w:sz="6" w:space="0" w:color="auto"/>
            </w:tcBorders>
          </w:tcPr>
          <w:p w14:paraId="08DE22B9" w14:textId="131DA285" w:rsidR="609BBC6F" w:rsidRPr="00910BEF" w:rsidRDefault="609BBC6F" w:rsidP="609BBC6F">
            <w:pPr>
              <w:tabs>
                <w:tab w:val="left" w:pos="2388"/>
              </w:tabs>
              <w:jc w:val="center"/>
              <w:rPr>
                <w:rFonts w:ascii="Arial" w:eastAsia="Arial" w:hAnsi="Arial" w:cs="Arial"/>
                <w:sz w:val="20"/>
                <w:szCs w:val="20"/>
              </w:rPr>
            </w:pPr>
            <w:r w:rsidRPr="00910BEF">
              <w:rPr>
                <w:rFonts w:ascii="Arial" w:eastAsia="Arial" w:hAnsi="Arial" w:cs="Arial"/>
                <w:sz w:val="20"/>
                <w:szCs w:val="20"/>
              </w:rPr>
              <w:t>7.465,8</w:t>
            </w:r>
          </w:p>
        </w:tc>
      </w:tr>
      <w:tr w:rsidR="609BBC6F" w:rsidRPr="00910BEF" w14:paraId="6D8D07B8" w14:textId="77777777" w:rsidTr="60D5E455">
        <w:trPr>
          <w:trHeight w:val="255"/>
          <w:jc w:val="center"/>
        </w:trPr>
        <w:tc>
          <w:tcPr>
            <w:tcW w:w="354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1BC63DB0" w14:textId="6EA32FE6" w:rsidR="609BBC6F" w:rsidRPr="00910BEF" w:rsidRDefault="609BBC6F" w:rsidP="609BBC6F">
            <w:pPr>
              <w:tabs>
                <w:tab w:val="left" w:pos="2388"/>
              </w:tabs>
              <w:jc w:val="both"/>
              <w:rPr>
                <w:rFonts w:ascii="Arial" w:eastAsia="Arial" w:hAnsi="Arial" w:cs="Arial"/>
                <w:sz w:val="20"/>
                <w:szCs w:val="20"/>
              </w:rPr>
            </w:pPr>
            <w:r w:rsidRPr="00910BEF">
              <w:rPr>
                <w:rFonts w:ascii="Arial" w:eastAsia="Arial" w:hAnsi="Arial" w:cs="Arial"/>
                <w:b/>
                <w:bCs/>
                <w:sz w:val="20"/>
                <w:szCs w:val="20"/>
              </w:rPr>
              <w:t>TOTAL</w:t>
            </w:r>
          </w:p>
        </w:tc>
        <w:tc>
          <w:tcPr>
            <w:tcW w:w="354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E435929" w14:textId="75856E93" w:rsidR="609BBC6F" w:rsidRPr="00910BEF" w:rsidRDefault="609BBC6F" w:rsidP="609BBC6F">
            <w:pPr>
              <w:tabs>
                <w:tab w:val="left" w:pos="2388"/>
              </w:tabs>
              <w:jc w:val="center"/>
              <w:rPr>
                <w:rFonts w:ascii="Arial" w:eastAsia="Arial" w:hAnsi="Arial" w:cs="Arial"/>
                <w:sz w:val="20"/>
                <w:szCs w:val="20"/>
              </w:rPr>
            </w:pPr>
            <w:r w:rsidRPr="00910BEF">
              <w:rPr>
                <w:rFonts w:ascii="Arial" w:eastAsia="Arial" w:hAnsi="Arial" w:cs="Arial"/>
                <w:b/>
                <w:bCs/>
                <w:sz w:val="20"/>
                <w:szCs w:val="20"/>
              </w:rPr>
              <w:t>33.080</w:t>
            </w:r>
          </w:p>
        </w:tc>
      </w:tr>
    </w:tbl>
    <w:p w14:paraId="71C1E0D4" w14:textId="05411E17" w:rsidR="00655931" w:rsidRDefault="00896F87" w:rsidP="00896F87">
      <w:pPr>
        <w:spacing w:after="0"/>
        <w:jc w:val="center"/>
        <w:rPr>
          <w:rFonts w:ascii="Arial" w:eastAsia="Arial" w:hAnsi="Arial" w:cs="Arial"/>
          <w:sz w:val="18"/>
          <w:szCs w:val="18"/>
        </w:rPr>
      </w:pPr>
      <w:r w:rsidRPr="00910BEF">
        <w:rPr>
          <w:rFonts w:ascii="Arial" w:eastAsia="Arial" w:hAnsi="Arial" w:cs="Arial"/>
          <w:b/>
          <w:bCs/>
          <w:sz w:val="18"/>
          <w:szCs w:val="18"/>
        </w:rPr>
        <w:t>Fuente:</w:t>
      </w:r>
      <w:r w:rsidRPr="00910BEF">
        <w:rPr>
          <w:rFonts w:ascii="Arial" w:eastAsia="Arial" w:hAnsi="Arial" w:cs="Arial"/>
          <w:sz w:val="18"/>
          <w:szCs w:val="18"/>
        </w:rPr>
        <w:t xml:space="preserve"> OAP UAERMV</w:t>
      </w:r>
    </w:p>
    <w:p w14:paraId="2E2C0337" w14:textId="77777777" w:rsidR="00896F87" w:rsidRPr="00910BEF" w:rsidRDefault="00896F87" w:rsidP="00896F87">
      <w:pPr>
        <w:spacing w:after="0"/>
        <w:jc w:val="center"/>
        <w:rPr>
          <w:rFonts w:ascii="Arial" w:hAnsi="Arial" w:cs="Arial"/>
          <w:i/>
          <w:iCs/>
          <w:color w:val="0070C0"/>
        </w:rPr>
      </w:pPr>
    </w:p>
    <w:p w14:paraId="1195461C" w14:textId="23855568" w:rsidR="00655931" w:rsidRPr="00910BEF" w:rsidRDefault="609BBC6F" w:rsidP="00B2159B">
      <w:pPr>
        <w:pStyle w:val="Prrafodelista"/>
        <w:numPr>
          <w:ilvl w:val="0"/>
          <w:numId w:val="59"/>
        </w:numPr>
        <w:rPr>
          <w:rFonts w:ascii="Arial" w:hAnsi="Arial" w:cs="Arial"/>
          <w:b/>
        </w:rPr>
      </w:pPr>
      <w:r w:rsidRPr="00910BEF">
        <w:rPr>
          <w:rFonts w:ascii="Arial" w:hAnsi="Arial" w:cs="Arial"/>
          <w:b/>
        </w:rPr>
        <w:t xml:space="preserve">Avance del proyecto </w:t>
      </w:r>
      <w:r w:rsidR="2BCEC41B" w:rsidRPr="00910BEF">
        <w:rPr>
          <w:rFonts w:ascii="Arial" w:hAnsi="Arial" w:cs="Arial"/>
          <w:b/>
        </w:rPr>
        <w:t>vías terciarias</w:t>
      </w:r>
    </w:p>
    <w:p w14:paraId="43B06615" w14:textId="181E80AC" w:rsidR="00655931" w:rsidRPr="00910BEF" w:rsidRDefault="23D0CBDB" w:rsidP="1511914D">
      <w:pPr>
        <w:spacing w:after="0" w:line="257" w:lineRule="auto"/>
        <w:jc w:val="both"/>
        <w:rPr>
          <w:rFonts w:ascii="Arial" w:eastAsia="Arial" w:hAnsi="Arial" w:cs="Arial"/>
        </w:rPr>
      </w:pPr>
      <w:r w:rsidRPr="60D5E455">
        <w:rPr>
          <w:rFonts w:ascii="Arial" w:eastAsia="Arial" w:hAnsi="Arial" w:cs="Arial"/>
        </w:rPr>
        <w:t xml:space="preserve">Con corte a 31 de </w:t>
      </w:r>
      <w:r w:rsidR="026879FC" w:rsidRPr="60D5E455">
        <w:rPr>
          <w:rFonts w:ascii="Arial" w:eastAsia="Arial" w:hAnsi="Arial" w:cs="Arial"/>
        </w:rPr>
        <w:t>d</w:t>
      </w:r>
      <w:r w:rsidRPr="60D5E455">
        <w:rPr>
          <w:rFonts w:ascii="Arial" w:eastAsia="Arial" w:hAnsi="Arial" w:cs="Arial"/>
        </w:rPr>
        <w:t>iciembre de 2022, el estado de los procesos asociados al proyecto mejoramiento de vías terciarias es el siguiente:</w:t>
      </w:r>
    </w:p>
    <w:p w14:paraId="393DA574" w14:textId="1D7396FE" w:rsidR="60D5E455" w:rsidRDefault="60D5E455" w:rsidP="60D5E455">
      <w:pPr>
        <w:spacing w:after="0" w:line="257" w:lineRule="auto"/>
        <w:jc w:val="both"/>
        <w:rPr>
          <w:rFonts w:ascii="Arial" w:eastAsia="Arial" w:hAnsi="Arial" w:cs="Arial"/>
          <w:u w:val="single"/>
        </w:rPr>
      </w:pPr>
    </w:p>
    <w:p w14:paraId="6AEF2FE7" w14:textId="7326367B" w:rsidR="00655931" w:rsidRPr="00AF4BBB" w:rsidRDefault="23D0CBDB" w:rsidP="1511914D">
      <w:pPr>
        <w:spacing w:after="0" w:line="257" w:lineRule="auto"/>
        <w:jc w:val="both"/>
        <w:rPr>
          <w:rFonts w:ascii="Arial" w:eastAsia="Arial" w:hAnsi="Arial" w:cs="Arial"/>
          <w:b/>
        </w:rPr>
      </w:pPr>
      <w:r w:rsidRPr="00AF4BBB">
        <w:rPr>
          <w:rFonts w:ascii="Arial" w:eastAsia="Arial" w:hAnsi="Arial" w:cs="Arial"/>
          <w:b/>
        </w:rPr>
        <w:t xml:space="preserve">Avances de ejecución física: </w:t>
      </w:r>
    </w:p>
    <w:p w14:paraId="56C41602" w14:textId="762D9C6A" w:rsidR="60D5E455" w:rsidRDefault="60D5E455" w:rsidP="60D5E455">
      <w:pPr>
        <w:spacing w:after="0" w:line="257" w:lineRule="auto"/>
        <w:jc w:val="both"/>
        <w:rPr>
          <w:rFonts w:ascii="Arial" w:eastAsia="Arial" w:hAnsi="Arial" w:cs="Arial"/>
        </w:rPr>
      </w:pPr>
    </w:p>
    <w:p w14:paraId="41227729" w14:textId="54403E4C" w:rsidR="00655931" w:rsidRPr="00910BEF" w:rsidRDefault="23D0CBDB" w:rsidP="00B2159B">
      <w:pPr>
        <w:pStyle w:val="Prrafodelista"/>
        <w:numPr>
          <w:ilvl w:val="0"/>
          <w:numId w:val="19"/>
        </w:numPr>
        <w:spacing w:after="0" w:line="257" w:lineRule="auto"/>
        <w:jc w:val="both"/>
        <w:rPr>
          <w:rFonts w:ascii="Arial" w:eastAsia="Arial" w:hAnsi="Arial" w:cs="Arial"/>
        </w:rPr>
      </w:pPr>
      <w:r w:rsidRPr="60D5E455">
        <w:rPr>
          <w:rFonts w:ascii="Arial" w:eastAsia="Arial" w:hAnsi="Arial" w:cs="Arial"/>
        </w:rPr>
        <w:t>Topografía: Con el apoyo de las 2 comisiones topográficas contratadas, se realizó el levantamiento topográfico con el objetivo de generar la actualización del componente de conformidad con las condiciones actuales de la vía. Esta información se encuentra en revisión de la interventoría para ser entregada a los contratistas de obras hidráulicas.</w:t>
      </w:r>
    </w:p>
    <w:p w14:paraId="1810A7BA" w14:textId="2435335F" w:rsidR="60D5E455" w:rsidRDefault="60D5E455" w:rsidP="60D5E455">
      <w:pPr>
        <w:spacing w:after="0" w:line="257" w:lineRule="auto"/>
        <w:jc w:val="both"/>
        <w:rPr>
          <w:rFonts w:ascii="Arial" w:eastAsia="Arial" w:hAnsi="Arial" w:cs="Arial"/>
        </w:rPr>
      </w:pPr>
    </w:p>
    <w:p w14:paraId="0602303A" w14:textId="3779E148" w:rsidR="00655931" w:rsidRPr="00910BEF" w:rsidRDefault="23D0CBDB" w:rsidP="1511914D">
      <w:pPr>
        <w:spacing w:after="0" w:line="257" w:lineRule="auto"/>
        <w:jc w:val="both"/>
        <w:rPr>
          <w:rFonts w:ascii="Arial" w:eastAsia="Arial" w:hAnsi="Arial" w:cs="Arial"/>
        </w:rPr>
      </w:pPr>
      <w:r w:rsidRPr="60D5E455">
        <w:rPr>
          <w:rFonts w:ascii="Arial" w:eastAsia="Arial" w:hAnsi="Arial" w:cs="Arial"/>
        </w:rPr>
        <w:t>De todas maneras, independiente de las actividades que buscan dar continuidad a las obras, se está analizando el alcance de responsabilidades de cada uno de los actores, en el desarrollo de las obras hidráulicas, de los tramos Capitolio y Unión-Tunales, que causó una pérdida de tiempo de aproximadamente 4 meses en el tramo Capitolio y 2 meses en el tramo de Unión – Tunales, lo cual impacta el cronograma, con respecto a los rendimientos esperados y retrasa aún más el inicio de las obras de calzada.</w:t>
      </w:r>
    </w:p>
    <w:p w14:paraId="5F2F2CA2" w14:textId="6A84C6C6" w:rsidR="60D5E455" w:rsidRDefault="60D5E455" w:rsidP="60D5E455">
      <w:pPr>
        <w:spacing w:after="0" w:line="257" w:lineRule="auto"/>
        <w:jc w:val="both"/>
        <w:rPr>
          <w:rFonts w:ascii="Arial" w:eastAsia="Arial" w:hAnsi="Arial" w:cs="Arial"/>
        </w:rPr>
      </w:pPr>
    </w:p>
    <w:p w14:paraId="577E6775" w14:textId="7DB2E30C" w:rsidR="00655931" w:rsidRPr="00910BEF" w:rsidRDefault="23D0CBDB" w:rsidP="00B2159B">
      <w:pPr>
        <w:pStyle w:val="Prrafodelista"/>
        <w:numPr>
          <w:ilvl w:val="0"/>
          <w:numId w:val="34"/>
        </w:numPr>
        <w:spacing w:after="0" w:line="257" w:lineRule="auto"/>
        <w:jc w:val="both"/>
        <w:rPr>
          <w:rFonts w:ascii="Arial" w:eastAsia="Arial" w:hAnsi="Arial" w:cs="Arial"/>
        </w:rPr>
      </w:pPr>
      <w:r w:rsidRPr="60D5E455">
        <w:rPr>
          <w:rFonts w:ascii="Arial" w:eastAsia="Arial" w:hAnsi="Arial" w:cs="Arial"/>
        </w:rPr>
        <w:t>Obras hidráulicas: Con base en lo anterior, la UAERMV ha entregado insumos a los dos contratistas de obras hidráulicas (información derivada de la actualización topográfica).</w:t>
      </w:r>
    </w:p>
    <w:p w14:paraId="6BA996F3" w14:textId="0BD04212" w:rsidR="60D5E455" w:rsidRDefault="60D5E455" w:rsidP="60D5E455">
      <w:pPr>
        <w:spacing w:after="0" w:line="257" w:lineRule="auto"/>
        <w:jc w:val="both"/>
        <w:rPr>
          <w:rFonts w:ascii="Arial" w:eastAsia="Arial" w:hAnsi="Arial" w:cs="Arial"/>
        </w:rPr>
      </w:pPr>
    </w:p>
    <w:p w14:paraId="19FC1224" w14:textId="6B24B1D5" w:rsidR="00655931" w:rsidRPr="00910BEF" w:rsidRDefault="23D0CBDB" w:rsidP="1511914D">
      <w:pPr>
        <w:spacing w:after="0" w:line="257" w:lineRule="auto"/>
        <w:jc w:val="both"/>
      </w:pPr>
      <w:r>
        <w:t xml:space="preserve"> </w:t>
      </w:r>
      <w:r w:rsidRPr="60D5E455">
        <w:rPr>
          <w:rFonts w:ascii="Arial" w:eastAsia="Arial" w:hAnsi="Arial" w:cs="Arial"/>
        </w:rPr>
        <w:t xml:space="preserve">Los resultados del avance por contrato de obras hidráulicas </w:t>
      </w:r>
      <w:r w:rsidR="701E0478" w:rsidRPr="60D5E455">
        <w:rPr>
          <w:rFonts w:ascii="Arial" w:eastAsia="Arial" w:hAnsi="Arial" w:cs="Arial"/>
        </w:rPr>
        <w:t>son</w:t>
      </w:r>
      <w:r w:rsidRPr="60D5E455">
        <w:rPr>
          <w:rFonts w:ascii="Arial" w:eastAsia="Arial" w:hAnsi="Arial" w:cs="Arial"/>
        </w:rPr>
        <w:t>:</w:t>
      </w:r>
    </w:p>
    <w:p w14:paraId="1408A2DF" w14:textId="65A3462D" w:rsidR="60D5E455" w:rsidRDefault="60D5E455" w:rsidP="60D5E455">
      <w:pPr>
        <w:spacing w:after="0" w:line="257" w:lineRule="auto"/>
        <w:jc w:val="both"/>
        <w:rPr>
          <w:rFonts w:ascii="Arial" w:eastAsia="Arial" w:hAnsi="Arial" w:cs="Arial"/>
        </w:rPr>
      </w:pPr>
    </w:p>
    <w:p w14:paraId="73A5F9EE" w14:textId="0E690F55" w:rsidR="00655931" w:rsidRPr="00AF4BBB" w:rsidRDefault="00AF4BBB" w:rsidP="00B2159B">
      <w:pPr>
        <w:pStyle w:val="Prrafodelista"/>
        <w:numPr>
          <w:ilvl w:val="0"/>
          <w:numId w:val="33"/>
        </w:numPr>
        <w:spacing w:after="0" w:line="257" w:lineRule="auto"/>
        <w:rPr>
          <w:rFonts w:ascii="Arial" w:eastAsia="Arial" w:hAnsi="Arial" w:cs="Arial"/>
          <w:b/>
        </w:rPr>
      </w:pPr>
      <w:r>
        <w:rPr>
          <w:rFonts w:ascii="Arial" w:eastAsia="Arial" w:hAnsi="Arial" w:cs="Arial"/>
          <w:b/>
        </w:rPr>
        <w:t>Contrato 478 de 2022</w:t>
      </w:r>
    </w:p>
    <w:p w14:paraId="7FB99302" w14:textId="0F2A65B1" w:rsidR="60D5E455" w:rsidRDefault="60D5E455" w:rsidP="60D5E455">
      <w:pPr>
        <w:spacing w:after="0" w:line="257" w:lineRule="auto"/>
        <w:rPr>
          <w:rFonts w:ascii="Arial" w:eastAsia="Arial" w:hAnsi="Arial" w:cs="Arial"/>
        </w:rPr>
      </w:pPr>
    </w:p>
    <w:p w14:paraId="34ABCCBC" w14:textId="0EAF5969" w:rsidR="00655931" w:rsidRPr="00910BEF" w:rsidRDefault="23D0CBDB" w:rsidP="1511914D">
      <w:pPr>
        <w:spacing w:after="0" w:line="257" w:lineRule="auto"/>
        <w:jc w:val="both"/>
      </w:pPr>
      <w:r w:rsidRPr="60D5E455">
        <w:rPr>
          <w:rFonts w:ascii="Arial" w:eastAsia="Arial" w:hAnsi="Arial" w:cs="Arial"/>
        </w:rPr>
        <w:t>Al cierre del periodo de diciembre de 2022, este contratista Consorcio Gaviones-95, ha ejecutado las siguientes cantidades de obras a su cargo, en el tramo Capitolio, correspondientes al capítulo de subdrenes, estas cantidades son las mismas de hace cuatro meses, debido a que le contratista no ha podido adelantar obras:</w:t>
      </w:r>
    </w:p>
    <w:p w14:paraId="006473E1" w14:textId="157FEEB4" w:rsidR="60D5E455" w:rsidRDefault="60D5E455" w:rsidP="60D5E455">
      <w:pPr>
        <w:spacing w:after="0" w:line="257" w:lineRule="auto"/>
        <w:jc w:val="both"/>
        <w:rPr>
          <w:rFonts w:ascii="Arial" w:eastAsia="Arial" w:hAnsi="Arial" w:cs="Arial"/>
        </w:rPr>
      </w:pPr>
    </w:p>
    <w:p w14:paraId="22A0699F" w14:textId="3153BD72" w:rsidR="00655931" w:rsidRPr="00910BEF" w:rsidRDefault="23D0CBDB" w:rsidP="00B2159B">
      <w:pPr>
        <w:pStyle w:val="Prrafodelista"/>
        <w:numPr>
          <w:ilvl w:val="0"/>
          <w:numId w:val="81"/>
        </w:numPr>
        <w:spacing w:after="0" w:line="257" w:lineRule="auto"/>
        <w:rPr>
          <w:rFonts w:ascii="Arial" w:eastAsia="Arial" w:hAnsi="Arial" w:cs="Arial"/>
        </w:rPr>
      </w:pPr>
      <w:r w:rsidRPr="6CF93BB1">
        <w:rPr>
          <w:rFonts w:ascii="Arial" w:eastAsia="Arial" w:hAnsi="Arial" w:cs="Arial"/>
        </w:rPr>
        <w:t>Excavación mecánica:  725,30 m3</w:t>
      </w:r>
    </w:p>
    <w:p w14:paraId="7A5845C3" w14:textId="7DFC41BB" w:rsidR="00655931" w:rsidRPr="00910BEF" w:rsidRDefault="23D0CBDB" w:rsidP="00B2159B">
      <w:pPr>
        <w:pStyle w:val="Prrafodelista"/>
        <w:numPr>
          <w:ilvl w:val="0"/>
          <w:numId w:val="81"/>
        </w:numPr>
        <w:spacing w:after="0" w:line="257" w:lineRule="auto"/>
        <w:rPr>
          <w:rFonts w:ascii="Arial" w:eastAsia="Arial" w:hAnsi="Arial" w:cs="Arial"/>
        </w:rPr>
      </w:pPr>
      <w:r w:rsidRPr="6CF93BB1">
        <w:rPr>
          <w:rFonts w:ascii="Arial" w:eastAsia="Arial" w:hAnsi="Arial" w:cs="Arial"/>
        </w:rPr>
        <w:t>Transporte y disposición final de escombros</w:t>
      </w:r>
      <w:r w:rsidR="6555D1CE" w:rsidRPr="6CF93BB1">
        <w:rPr>
          <w:rFonts w:ascii="Arial" w:eastAsia="Arial" w:hAnsi="Arial" w:cs="Arial"/>
        </w:rPr>
        <w:t xml:space="preserve">: </w:t>
      </w:r>
      <w:r w:rsidRPr="6CF93BB1">
        <w:rPr>
          <w:rFonts w:ascii="Arial" w:eastAsia="Arial" w:hAnsi="Arial" w:cs="Arial"/>
        </w:rPr>
        <w:t xml:space="preserve">734,44m3 </w:t>
      </w:r>
    </w:p>
    <w:p w14:paraId="59124D08" w14:textId="6121EC6F" w:rsidR="00655931" w:rsidRPr="00910BEF" w:rsidRDefault="23D0CBDB" w:rsidP="00B2159B">
      <w:pPr>
        <w:pStyle w:val="Prrafodelista"/>
        <w:numPr>
          <w:ilvl w:val="0"/>
          <w:numId w:val="81"/>
        </w:numPr>
        <w:spacing w:after="0" w:line="257" w:lineRule="auto"/>
        <w:rPr>
          <w:rFonts w:ascii="Arial" w:eastAsia="Arial" w:hAnsi="Arial" w:cs="Arial"/>
        </w:rPr>
      </w:pPr>
      <w:r w:rsidRPr="6CF93BB1">
        <w:rPr>
          <w:rFonts w:ascii="Arial" w:eastAsia="Arial" w:hAnsi="Arial" w:cs="Arial"/>
        </w:rPr>
        <w:lastRenderedPageBreak/>
        <w:t>Construcción de filtro de drenaje (Tipo francés)</w:t>
      </w:r>
      <w:r w:rsidR="683BF878" w:rsidRPr="6CF93BB1">
        <w:rPr>
          <w:rFonts w:ascii="Arial" w:eastAsia="Arial" w:hAnsi="Arial" w:cs="Arial"/>
        </w:rPr>
        <w:t xml:space="preserve">: </w:t>
      </w:r>
      <w:r w:rsidRPr="6CF93BB1">
        <w:rPr>
          <w:rFonts w:ascii="Arial" w:eastAsia="Arial" w:hAnsi="Arial" w:cs="Arial"/>
        </w:rPr>
        <w:t>1.060 ml</w:t>
      </w:r>
    </w:p>
    <w:p w14:paraId="705C049E" w14:textId="04966652" w:rsidR="00655931" w:rsidRPr="00910BEF" w:rsidRDefault="00655931" w:rsidP="6CF93BB1">
      <w:pPr>
        <w:spacing w:after="0" w:line="257" w:lineRule="auto"/>
        <w:ind w:left="708"/>
      </w:pPr>
    </w:p>
    <w:p w14:paraId="6BA64EBE" w14:textId="4D8D5474" w:rsidR="00655931" w:rsidRPr="00AF4BBB" w:rsidRDefault="00AF4BBB" w:rsidP="00B2159B">
      <w:pPr>
        <w:pStyle w:val="Prrafodelista"/>
        <w:numPr>
          <w:ilvl w:val="0"/>
          <w:numId w:val="32"/>
        </w:numPr>
        <w:spacing w:after="0" w:line="257" w:lineRule="auto"/>
        <w:rPr>
          <w:rFonts w:ascii="Arial" w:eastAsia="Arial" w:hAnsi="Arial" w:cs="Arial"/>
          <w:b/>
        </w:rPr>
      </w:pPr>
      <w:r>
        <w:rPr>
          <w:rFonts w:ascii="Arial" w:eastAsia="Arial" w:hAnsi="Arial" w:cs="Arial"/>
          <w:b/>
        </w:rPr>
        <w:t>Contrato 479 de 2022</w:t>
      </w:r>
    </w:p>
    <w:p w14:paraId="6B6D4161" w14:textId="62E5FA4E" w:rsidR="60D5E455" w:rsidRDefault="60D5E455" w:rsidP="60D5E455">
      <w:pPr>
        <w:spacing w:after="0" w:line="257" w:lineRule="auto"/>
        <w:rPr>
          <w:rFonts w:ascii="Arial" w:eastAsia="Arial" w:hAnsi="Arial" w:cs="Arial"/>
        </w:rPr>
      </w:pPr>
    </w:p>
    <w:p w14:paraId="0BA27609" w14:textId="41A74C62" w:rsidR="00655931" w:rsidRPr="00910BEF" w:rsidRDefault="23D0CBDB" w:rsidP="609BBC6F">
      <w:pPr>
        <w:spacing w:after="0" w:line="257" w:lineRule="auto"/>
        <w:jc w:val="both"/>
      </w:pPr>
      <w:r w:rsidRPr="60D5E455">
        <w:rPr>
          <w:rFonts w:ascii="Arial" w:eastAsia="Arial" w:hAnsi="Arial" w:cs="Arial"/>
        </w:rPr>
        <w:t>Al cierre del periodo de diciembre de 2022, este contratista Consorcio Estabilización Vial, ha ejecutado las siguientes cantidades de obras a su cargo, en el tramo vial Unión-Tunales, correspondientes a los capítulos de Alcantarillas y Subdrenes:</w:t>
      </w:r>
    </w:p>
    <w:p w14:paraId="30840ABF" w14:textId="56C5FDAD" w:rsidR="60D5E455" w:rsidRDefault="60D5E455" w:rsidP="60D5E455">
      <w:pPr>
        <w:spacing w:after="0" w:line="257" w:lineRule="auto"/>
        <w:jc w:val="both"/>
        <w:rPr>
          <w:rFonts w:ascii="Arial" w:eastAsia="Arial" w:hAnsi="Arial" w:cs="Arial"/>
        </w:rPr>
      </w:pPr>
    </w:p>
    <w:p w14:paraId="2A3D0E62" w14:textId="6B2F13B8" w:rsidR="00655931" w:rsidRPr="00910BEF" w:rsidRDefault="23D0CBDB" w:rsidP="00B2159B">
      <w:pPr>
        <w:pStyle w:val="Prrafodelista"/>
        <w:numPr>
          <w:ilvl w:val="0"/>
          <w:numId w:val="82"/>
        </w:numPr>
        <w:spacing w:after="0" w:line="257" w:lineRule="auto"/>
        <w:jc w:val="both"/>
      </w:pPr>
      <w:r w:rsidRPr="6CF93BB1">
        <w:rPr>
          <w:rFonts w:ascii="Arial" w:eastAsia="Arial" w:hAnsi="Arial" w:cs="Arial"/>
        </w:rPr>
        <w:t>Excavación mecánica:  3.012,39 m3.</w:t>
      </w:r>
    </w:p>
    <w:p w14:paraId="33F97571" w14:textId="15D32CF3" w:rsidR="00655931" w:rsidRPr="00910BEF" w:rsidRDefault="23D0CBDB" w:rsidP="00B2159B">
      <w:pPr>
        <w:pStyle w:val="Prrafodelista"/>
        <w:numPr>
          <w:ilvl w:val="0"/>
          <w:numId w:val="82"/>
        </w:numPr>
        <w:spacing w:after="0" w:line="257" w:lineRule="auto"/>
        <w:jc w:val="both"/>
      </w:pPr>
      <w:r w:rsidRPr="6CF93BB1">
        <w:rPr>
          <w:rFonts w:ascii="Arial" w:eastAsia="Arial" w:hAnsi="Arial" w:cs="Arial"/>
        </w:rPr>
        <w:t>Transporte y disposición final de escombros</w:t>
      </w:r>
      <w:r w:rsidR="40A8AE83" w:rsidRPr="6CF93BB1">
        <w:rPr>
          <w:rFonts w:ascii="Arial" w:eastAsia="Arial" w:hAnsi="Arial" w:cs="Arial"/>
        </w:rPr>
        <w:t xml:space="preserve">: </w:t>
      </w:r>
      <w:r w:rsidRPr="6CF93BB1">
        <w:rPr>
          <w:rFonts w:ascii="Arial" w:eastAsia="Arial" w:hAnsi="Arial" w:cs="Arial"/>
        </w:rPr>
        <w:t>3.318,72 m3.</w:t>
      </w:r>
    </w:p>
    <w:p w14:paraId="36B5767F" w14:textId="459D46A0" w:rsidR="00655931" w:rsidRPr="00910BEF" w:rsidRDefault="23D0CBDB" w:rsidP="00B2159B">
      <w:pPr>
        <w:pStyle w:val="Prrafodelista"/>
        <w:numPr>
          <w:ilvl w:val="0"/>
          <w:numId w:val="82"/>
        </w:numPr>
        <w:spacing w:after="0" w:line="257" w:lineRule="auto"/>
        <w:jc w:val="both"/>
        <w:rPr>
          <w:rFonts w:ascii="Arial" w:eastAsia="Arial" w:hAnsi="Arial" w:cs="Arial"/>
        </w:rPr>
      </w:pPr>
      <w:r w:rsidRPr="6CF93BB1">
        <w:rPr>
          <w:rFonts w:ascii="Arial" w:eastAsia="Arial" w:hAnsi="Arial" w:cs="Arial"/>
        </w:rPr>
        <w:t>Construcción de filtro de drenaje (Tipo francés)</w:t>
      </w:r>
      <w:r w:rsidR="7743B47C" w:rsidRPr="6CF93BB1">
        <w:rPr>
          <w:rFonts w:ascii="Arial" w:eastAsia="Arial" w:hAnsi="Arial" w:cs="Arial"/>
        </w:rPr>
        <w:t xml:space="preserve">: </w:t>
      </w:r>
      <w:r w:rsidRPr="6CF93BB1">
        <w:rPr>
          <w:rFonts w:ascii="Arial" w:eastAsia="Arial" w:hAnsi="Arial" w:cs="Arial"/>
        </w:rPr>
        <w:t>3.057,00 ml.</w:t>
      </w:r>
    </w:p>
    <w:p w14:paraId="401E8AE7" w14:textId="5055425E" w:rsidR="00655931" w:rsidRPr="00910BEF" w:rsidRDefault="23D0CBDB" w:rsidP="00B2159B">
      <w:pPr>
        <w:pStyle w:val="Prrafodelista"/>
        <w:numPr>
          <w:ilvl w:val="0"/>
          <w:numId w:val="82"/>
        </w:numPr>
        <w:spacing w:after="0" w:line="257" w:lineRule="auto"/>
        <w:jc w:val="both"/>
      </w:pPr>
      <w:r w:rsidRPr="6CF93BB1">
        <w:rPr>
          <w:rFonts w:ascii="Arial" w:eastAsia="Arial" w:hAnsi="Arial" w:cs="Arial"/>
        </w:rPr>
        <w:t>Instalación de tubería de 36”</w:t>
      </w:r>
      <w:r w:rsidR="73EA317A" w:rsidRPr="6CF93BB1">
        <w:rPr>
          <w:rFonts w:ascii="Arial" w:eastAsia="Arial" w:hAnsi="Arial" w:cs="Arial"/>
        </w:rPr>
        <w:t xml:space="preserve">: </w:t>
      </w:r>
      <w:r w:rsidRPr="6CF93BB1">
        <w:rPr>
          <w:rFonts w:ascii="Arial" w:eastAsia="Arial" w:hAnsi="Arial" w:cs="Arial"/>
        </w:rPr>
        <w:t>64,65 ml (Corresponde a 10 alcantarillas).</w:t>
      </w:r>
    </w:p>
    <w:p w14:paraId="5DC82C00" w14:textId="30BA53C6" w:rsidR="00655931" w:rsidRPr="00910BEF" w:rsidRDefault="23D0CBDB" w:rsidP="00B2159B">
      <w:pPr>
        <w:pStyle w:val="Prrafodelista"/>
        <w:numPr>
          <w:ilvl w:val="0"/>
          <w:numId w:val="82"/>
        </w:numPr>
        <w:spacing w:after="0" w:line="257" w:lineRule="auto"/>
        <w:jc w:val="both"/>
      </w:pPr>
      <w:r w:rsidRPr="6CF93BB1">
        <w:rPr>
          <w:rFonts w:ascii="Arial" w:eastAsia="Arial" w:hAnsi="Arial" w:cs="Arial"/>
        </w:rPr>
        <w:t>Acero de refuerzo (Alcantarillas)</w:t>
      </w:r>
      <w:r w:rsidR="6DF59C0B" w:rsidRPr="6CF93BB1">
        <w:rPr>
          <w:rFonts w:ascii="Arial" w:eastAsia="Arial" w:hAnsi="Arial" w:cs="Arial"/>
        </w:rPr>
        <w:t xml:space="preserve">: </w:t>
      </w:r>
      <w:r w:rsidRPr="6CF93BB1">
        <w:rPr>
          <w:rFonts w:ascii="Arial" w:eastAsia="Arial" w:hAnsi="Arial" w:cs="Arial"/>
        </w:rPr>
        <w:t>6.901,48 kg (9 Alcantarillas – descoles y encoles).</w:t>
      </w:r>
    </w:p>
    <w:p w14:paraId="5AFD3C81" w14:textId="24D49432" w:rsidR="00655931" w:rsidRPr="00910BEF" w:rsidRDefault="23D0CBDB" w:rsidP="00B2159B">
      <w:pPr>
        <w:pStyle w:val="Prrafodelista"/>
        <w:numPr>
          <w:ilvl w:val="0"/>
          <w:numId w:val="82"/>
        </w:numPr>
        <w:spacing w:after="0" w:line="257" w:lineRule="auto"/>
        <w:jc w:val="both"/>
      </w:pPr>
      <w:r w:rsidRPr="6CF93BB1">
        <w:rPr>
          <w:rFonts w:ascii="Arial" w:eastAsia="Arial" w:hAnsi="Arial" w:cs="Arial"/>
        </w:rPr>
        <w:t>Concreto ciclópeo.  (14 Mpa.)</w:t>
      </w:r>
      <w:r w:rsidR="7AF00A55" w:rsidRPr="6CF93BB1">
        <w:rPr>
          <w:rFonts w:ascii="Arial" w:eastAsia="Arial" w:hAnsi="Arial" w:cs="Arial"/>
        </w:rPr>
        <w:t>:</w:t>
      </w:r>
      <w:r w:rsidRPr="6CF93BB1">
        <w:rPr>
          <w:rFonts w:ascii="Arial" w:eastAsia="Arial" w:hAnsi="Arial" w:cs="Arial"/>
        </w:rPr>
        <w:t xml:space="preserve"> 28,88 m3 (para placas de cajas, encoles y descoles de alcantarillas).</w:t>
      </w:r>
    </w:p>
    <w:p w14:paraId="68E05FB0" w14:textId="36B2AC03" w:rsidR="00655931" w:rsidRPr="00910BEF" w:rsidRDefault="23D0CBDB" w:rsidP="00B2159B">
      <w:pPr>
        <w:pStyle w:val="Prrafodelista"/>
        <w:numPr>
          <w:ilvl w:val="0"/>
          <w:numId w:val="82"/>
        </w:numPr>
        <w:spacing w:after="0" w:line="257" w:lineRule="auto"/>
        <w:jc w:val="both"/>
      </w:pPr>
      <w:r w:rsidRPr="6CF93BB1">
        <w:rPr>
          <w:rFonts w:ascii="Arial" w:eastAsia="Arial" w:hAnsi="Arial" w:cs="Arial"/>
        </w:rPr>
        <w:t>Concreto para alcantarillas (24,5 Mpa)</w:t>
      </w:r>
      <w:r w:rsidR="45606A3B" w:rsidRPr="6CF93BB1">
        <w:rPr>
          <w:rFonts w:ascii="Arial" w:eastAsia="Arial" w:hAnsi="Arial" w:cs="Arial"/>
        </w:rPr>
        <w:t xml:space="preserve">: </w:t>
      </w:r>
      <w:r w:rsidRPr="6CF93BB1">
        <w:rPr>
          <w:rFonts w:ascii="Arial" w:eastAsia="Arial" w:hAnsi="Arial" w:cs="Arial"/>
        </w:rPr>
        <w:t>68,33 m3 (9 Alcantarillas – descoles y encoles).</w:t>
      </w:r>
    </w:p>
    <w:p w14:paraId="06C6B3C0" w14:textId="78E97B0C" w:rsidR="00655931" w:rsidRPr="00910BEF" w:rsidRDefault="23D0CBDB" w:rsidP="00B2159B">
      <w:pPr>
        <w:pStyle w:val="Prrafodelista"/>
        <w:numPr>
          <w:ilvl w:val="0"/>
          <w:numId w:val="82"/>
        </w:numPr>
        <w:spacing w:after="0" w:line="257" w:lineRule="auto"/>
        <w:jc w:val="both"/>
      </w:pPr>
      <w:r w:rsidRPr="6CF93BB1">
        <w:rPr>
          <w:rFonts w:ascii="Arial" w:eastAsia="Arial" w:hAnsi="Arial" w:cs="Arial"/>
        </w:rPr>
        <w:t>Junta Fría</w:t>
      </w:r>
      <w:r w:rsidR="767AF0B8" w:rsidRPr="6CF93BB1">
        <w:rPr>
          <w:rFonts w:ascii="Arial" w:eastAsia="Arial" w:hAnsi="Arial" w:cs="Arial"/>
        </w:rPr>
        <w:t xml:space="preserve">: </w:t>
      </w:r>
      <w:r w:rsidRPr="6CF93BB1">
        <w:rPr>
          <w:rFonts w:ascii="Arial" w:eastAsia="Arial" w:hAnsi="Arial" w:cs="Arial"/>
        </w:rPr>
        <w:t>72,85 ml (9 Alcantarillas).</w:t>
      </w:r>
    </w:p>
    <w:p w14:paraId="04E896C9" w14:textId="26C3F19E" w:rsidR="00655931" w:rsidRPr="00910BEF" w:rsidRDefault="23D0CBDB" w:rsidP="00B2159B">
      <w:pPr>
        <w:pStyle w:val="Prrafodelista"/>
        <w:numPr>
          <w:ilvl w:val="0"/>
          <w:numId w:val="82"/>
        </w:numPr>
        <w:spacing w:after="0" w:line="257" w:lineRule="auto"/>
        <w:jc w:val="both"/>
      </w:pPr>
      <w:r w:rsidRPr="6CF93BB1">
        <w:rPr>
          <w:rFonts w:ascii="Arial" w:eastAsia="Arial" w:hAnsi="Arial" w:cs="Arial"/>
        </w:rPr>
        <w:t>Concreto de limpieza 200 PSI</w:t>
      </w:r>
      <w:r w:rsidR="4A51F3BC" w:rsidRPr="6CF93BB1">
        <w:rPr>
          <w:rFonts w:ascii="Arial" w:eastAsia="Arial" w:hAnsi="Arial" w:cs="Arial"/>
        </w:rPr>
        <w:t xml:space="preserve">: </w:t>
      </w:r>
      <w:r w:rsidRPr="6CF93BB1">
        <w:rPr>
          <w:rFonts w:ascii="Arial" w:eastAsia="Arial" w:hAnsi="Arial" w:cs="Arial"/>
        </w:rPr>
        <w:t>4,41 m3.</w:t>
      </w:r>
    </w:p>
    <w:p w14:paraId="5AF9CB05" w14:textId="7B9451B1" w:rsidR="00655931" w:rsidRPr="00910BEF" w:rsidRDefault="00655931" w:rsidP="1511914D">
      <w:pPr>
        <w:spacing w:after="0" w:line="257" w:lineRule="auto"/>
      </w:pPr>
    </w:p>
    <w:p w14:paraId="2523A0CD" w14:textId="768B91BD" w:rsidR="00655931" w:rsidRPr="00910BEF" w:rsidRDefault="685F45AC" w:rsidP="609BBC6F">
      <w:pPr>
        <w:spacing w:after="0" w:line="257" w:lineRule="auto"/>
        <w:jc w:val="both"/>
      </w:pPr>
      <w:r w:rsidRPr="1511914D">
        <w:rPr>
          <w:rFonts w:ascii="Arial" w:eastAsia="Arial" w:hAnsi="Arial" w:cs="Arial"/>
        </w:rPr>
        <w:t>Y en el tramo vial San Antonio II, correspondientes a los capítulos de Alcantarillas y Subdrenes:</w:t>
      </w:r>
    </w:p>
    <w:p w14:paraId="681E746F" w14:textId="79A185A7" w:rsidR="00655931" w:rsidRPr="00910BEF" w:rsidRDefault="00655931" w:rsidP="1511914D">
      <w:pPr>
        <w:spacing w:after="0" w:line="257" w:lineRule="auto"/>
        <w:jc w:val="both"/>
        <w:rPr>
          <w:rFonts w:ascii="Arial" w:eastAsia="Arial" w:hAnsi="Arial" w:cs="Arial"/>
        </w:rPr>
      </w:pPr>
    </w:p>
    <w:p w14:paraId="64FB3BBB" w14:textId="2C457E3E" w:rsidR="685F45AC" w:rsidRDefault="685F45AC" w:rsidP="00B2159B">
      <w:pPr>
        <w:pStyle w:val="Prrafodelista"/>
        <w:numPr>
          <w:ilvl w:val="0"/>
          <w:numId w:val="83"/>
        </w:numPr>
        <w:spacing w:after="0"/>
        <w:jc w:val="both"/>
      </w:pPr>
      <w:r w:rsidRPr="00AF4BBB">
        <w:rPr>
          <w:rFonts w:ascii="Arial" w:eastAsia="Arial" w:hAnsi="Arial" w:cs="Arial"/>
        </w:rPr>
        <w:t>Excavación mecánica:   416,64 m3</w:t>
      </w:r>
    </w:p>
    <w:p w14:paraId="2A9C0421" w14:textId="07F70A5B" w:rsidR="685F45AC" w:rsidRDefault="685F45AC" w:rsidP="00B2159B">
      <w:pPr>
        <w:pStyle w:val="Prrafodelista"/>
        <w:numPr>
          <w:ilvl w:val="0"/>
          <w:numId w:val="83"/>
        </w:numPr>
        <w:spacing w:after="0"/>
        <w:jc w:val="both"/>
      </w:pPr>
      <w:r w:rsidRPr="00AF4BBB">
        <w:rPr>
          <w:rFonts w:ascii="Arial" w:eastAsia="Arial" w:hAnsi="Arial" w:cs="Arial"/>
        </w:rPr>
        <w:t>Transporte y disposición final de escombros</w:t>
      </w:r>
      <w:r w:rsidR="1771479D" w:rsidRPr="00AF4BBB">
        <w:rPr>
          <w:rFonts w:ascii="Arial" w:eastAsia="Arial" w:hAnsi="Arial" w:cs="Arial"/>
        </w:rPr>
        <w:t>:</w:t>
      </w:r>
      <w:r w:rsidRPr="00AF4BBB">
        <w:rPr>
          <w:rFonts w:ascii="Arial" w:eastAsia="Arial" w:hAnsi="Arial" w:cs="Arial"/>
        </w:rPr>
        <w:t xml:space="preserve"> 416,64 m3 </w:t>
      </w:r>
    </w:p>
    <w:p w14:paraId="18D9F93E" w14:textId="51D3EBBB" w:rsidR="685F45AC" w:rsidRPr="00AF4BBB" w:rsidRDefault="685F45AC" w:rsidP="00B2159B">
      <w:pPr>
        <w:pStyle w:val="Prrafodelista"/>
        <w:numPr>
          <w:ilvl w:val="0"/>
          <w:numId w:val="83"/>
        </w:numPr>
        <w:spacing w:after="0"/>
        <w:jc w:val="both"/>
        <w:rPr>
          <w:rFonts w:ascii="Arial" w:eastAsia="Arial" w:hAnsi="Arial" w:cs="Arial"/>
        </w:rPr>
      </w:pPr>
      <w:r w:rsidRPr="00AF4BBB">
        <w:rPr>
          <w:rFonts w:ascii="Arial" w:eastAsia="Arial" w:hAnsi="Arial" w:cs="Arial"/>
        </w:rPr>
        <w:t>Construcción de filtro de drenaje (Tipo francés)</w:t>
      </w:r>
      <w:r w:rsidR="0EB546C5" w:rsidRPr="00AF4BBB">
        <w:rPr>
          <w:rFonts w:ascii="Arial" w:eastAsia="Arial" w:hAnsi="Arial" w:cs="Arial"/>
        </w:rPr>
        <w:t xml:space="preserve">: </w:t>
      </w:r>
      <w:r w:rsidRPr="00AF4BBB">
        <w:rPr>
          <w:rFonts w:ascii="Arial" w:eastAsia="Arial" w:hAnsi="Arial" w:cs="Arial"/>
        </w:rPr>
        <w:t>1.050 ml</w:t>
      </w:r>
    </w:p>
    <w:p w14:paraId="31FD5B6D" w14:textId="771A27C3" w:rsidR="1511914D" w:rsidRDefault="1511914D" w:rsidP="1511914D">
      <w:pPr>
        <w:spacing w:after="0" w:line="257" w:lineRule="auto"/>
        <w:jc w:val="both"/>
        <w:rPr>
          <w:rFonts w:ascii="Arial" w:eastAsia="Arial" w:hAnsi="Arial" w:cs="Arial"/>
        </w:rPr>
      </w:pPr>
    </w:p>
    <w:p w14:paraId="6F60F71D" w14:textId="2F6F5517" w:rsidR="685F45AC" w:rsidRPr="00AF4BBB" w:rsidRDefault="685F45AC" w:rsidP="00AF4BBB">
      <w:pPr>
        <w:jc w:val="both"/>
        <w:rPr>
          <w:rFonts w:ascii="Arial" w:eastAsia="Arial" w:hAnsi="Arial" w:cs="Arial"/>
        </w:rPr>
      </w:pPr>
      <w:r w:rsidRPr="00AF4BBB">
        <w:rPr>
          <w:rFonts w:ascii="Arial" w:eastAsia="Arial" w:hAnsi="Arial" w:cs="Arial"/>
        </w:rPr>
        <w:t xml:space="preserve">La suscripción del acta de inicio de algunos de estos contratos depende de la fecha de inicio prevista para las obras a ser ejecutadas por el contrato Sindical, el cual se ha visto afectado por los retrasos en los procesos de obras hidráulicas y topografía. </w:t>
      </w:r>
    </w:p>
    <w:p w14:paraId="3393225B" w14:textId="7AB5103A" w:rsidR="685F45AC" w:rsidRDefault="685F45AC" w:rsidP="00AF4BBB">
      <w:pPr>
        <w:jc w:val="both"/>
      </w:pPr>
      <w:r w:rsidRPr="00AF4BBB">
        <w:rPr>
          <w:rFonts w:ascii="Arial" w:eastAsia="Arial" w:hAnsi="Arial" w:cs="Arial"/>
        </w:rPr>
        <w:t>Frente a los demás contratos suscritos, pero no iniciados, o iniciados, pero con bajo porcentaje de ejecución, se han presentado solicitudes de revisión de costos por cambio de vigencia.</w:t>
      </w:r>
    </w:p>
    <w:p w14:paraId="3A9E6D54" w14:textId="4EAE19A9" w:rsidR="5A61494F" w:rsidRDefault="5A61494F" w:rsidP="1511914D">
      <w:pPr>
        <w:rPr>
          <w:rFonts w:ascii="Arial" w:eastAsia="Arial" w:hAnsi="Arial" w:cs="Arial"/>
          <w:b/>
          <w:bCs/>
          <w:color w:val="000000" w:themeColor="text1"/>
        </w:rPr>
      </w:pPr>
      <w:r w:rsidRPr="1511914D">
        <w:rPr>
          <w:rFonts w:ascii="Arial" w:eastAsia="Arial" w:hAnsi="Arial" w:cs="Arial"/>
          <w:b/>
          <w:bCs/>
          <w:color w:val="000000" w:themeColor="text1"/>
        </w:rPr>
        <w:t>Procesos contratados a diciembre: 26</w:t>
      </w:r>
    </w:p>
    <w:p w14:paraId="785616AB" w14:textId="41EE0F94"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Suministro de emulsiones asfálticas. (ítem 2).</w:t>
      </w:r>
    </w:p>
    <w:p w14:paraId="1657FFA8" w14:textId="5B54653E"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Cemento gris tipo Portland. (ítem 5).</w:t>
      </w:r>
    </w:p>
    <w:p w14:paraId="6BFC6BCC" w14:textId="7EC429F4"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Adquisición de señalización de emergencia. (ítem 31).</w:t>
      </w:r>
    </w:p>
    <w:p w14:paraId="14D38E30" w14:textId="227F9282"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Adquisición de volquetas. (ítem 10).</w:t>
      </w:r>
    </w:p>
    <w:p w14:paraId="40EAE4A8" w14:textId="48763E3B"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Contrato obras hidráulicas y muros gaviones grupos 1 y 2. (ítem 11).</w:t>
      </w:r>
    </w:p>
    <w:p w14:paraId="68D33B1B" w14:textId="16B31493"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Comisiones topográficas. (ítem 16).</w:t>
      </w:r>
    </w:p>
    <w:p w14:paraId="337F973D" w14:textId="5E846525"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Contrato sindical. (ítem 12).</w:t>
      </w:r>
    </w:p>
    <w:p w14:paraId="4E78059A" w14:textId="3CB4FA2E"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Servicios profesionales OPS (ítem 13 Se mantiene abierto)</w:t>
      </w:r>
    </w:p>
    <w:p w14:paraId="5155238E" w14:textId="2B6FF069"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Adquisición de Carpas. (ítem 30).</w:t>
      </w:r>
    </w:p>
    <w:p w14:paraId="097DDC24" w14:textId="5C530B4D"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Vigilancia. (ítem 15).</w:t>
      </w:r>
    </w:p>
    <w:p w14:paraId="2CECDB5E" w14:textId="0A2589C1"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Litografía. (ítem 25).</w:t>
      </w:r>
    </w:p>
    <w:p w14:paraId="345DC0A7" w14:textId="19D87022"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Adquisición de Tablet, papelería (ítem 20).</w:t>
      </w:r>
    </w:p>
    <w:p w14:paraId="75E82818" w14:textId="2AD19063"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Mobiliario (ítem 35).</w:t>
      </w:r>
    </w:p>
    <w:p w14:paraId="2DD509E3" w14:textId="402655A4"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lastRenderedPageBreak/>
        <w:t>Servicios de laboratorio (ítem 23).</w:t>
      </w:r>
    </w:p>
    <w:p w14:paraId="0D1E8CA3" w14:textId="33261B40"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Servicio de transporte especial terrestre (ítem 22).</w:t>
      </w:r>
    </w:p>
    <w:p w14:paraId="375C88A2" w14:textId="69297E31"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Alquiler de unidades sanitarias mixtas (Ítem 26).</w:t>
      </w:r>
    </w:p>
    <w:p w14:paraId="76496302" w14:textId="7A6BDD33"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Adquisición de elementos de protección personal y atención de emergencias. (ítem 28).</w:t>
      </w:r>
    </w:p>
    <w:p w14:paraId="7B9B0A0A" w14:textId="6EFCF5E0"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Alquiler de maquinaria grupos 1 y 2 (ítem 7).</w:t>
      </w:r>
    </w:p>
    <w:p w14:paraId="1FCFE43F" w14:textId="29500673"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Alquiler de maquinaria grupos 3 (ítem 9).</w:t>
      </w:r>
    </w:p>
    <w:p w14:paraId="59F9D924" w14:textId="6140519F"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Señales verticales fijas y móviles (Ítem 3).</w:t>
      </w:r>
    </w:p>
    <w:p w14:paraId="39E00C92" w14:textId="01B43A22"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Aseo y cafetería (ítem 21).</w:t>
      </w:r>
    </w:p>
    <w:p w14:paraId="301042B7" w14:textId="01239CEF"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Suministro de materiales pétreos (ítem 1).</w:t>
      </w:r>
    </w:p>
    <w:p w14:paraId="25CC0C40" w14:textId="0BCE89C7"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Suministro de combustible (ítem 18).</w:t>
      </w:r>
    </w:p>
    <w:p w14:paraId="750F52DF" w14:textId="4A5675EC" w:rsidR="5A61494F" w:rsidRDefault="5A61494F" w:rsidP="00B2159B">
      <w:pPr>
        <w:pStyle w:val="Prrafodelista"/>
        <w:numPr>
          <w:ilvl w:val="0"/>
          <w:numId w:val="31"/>
        </w:numPr>
        <w:spacing w:line="257" w:lineRule="auto"/>
        <w:rPr>
          <w:rFonts w:ascii="Arial" w:eastAsia="Arial" w:hAnsi="Arial" w:cs="Arial"/>
        </w:rPr>
      </w:pPr>
      <w:r w:rsidRPr="1511914D">
        <w:rPr>
          <w:rFonts w:ascii="Arial" w:eastAsia="Arial" w:hAnsi="Arial" w:cs="Arial"/>
        </w:rPr>
        <w:t>Elementos SST (Ítem 36).</w:t>
      </w:r>
    </w:p>
    <w:p w14:paraId="2368CBB0" w14:textId="0299BC96" w:rsidR="5A61494F" w:rsidRDefault="5A61494F" w:rsidP="00B2159B">
      <w:pPr>
        <w:pStyle w:val="Prrafodelista"/>
        <w:numPr>
          <w:ilvl w:val="0"/>
          <w:numId w:val="31"/>
        </w:numPr>
        <w:spacing w:line="252" w:lineRule="auto"/>
        <w:rPr>
          <w:rFonts w:ascii="Arial" w:eastAsia="Arial" w:hAnsi="Arial" w:cs="Arial"/>
        </w:rPr>
      </w:pPr>
      <w:r w:rsidRPr="1511914D">
        <w:rPr>
          <w:rFonts w:ascii="Arial" w:eastAsia="Arial" w:hAnsi="Arial" w:cs="Arial"/>
        </w:rPr>
        <w:t>Alquiler Eq. Cómputo, impresora y videobeam (17).</w:t>
      </w:r>
    </w:p>
    <w:p w14:paraId="10F8C4CA" w14:textId="384C5552" w:rsidR="5A61494F" w:rsidRDefault="5A61494F" w:rsidP="00B2159B">
      <w:pPr>
        <w:pStyle w:val="Prrafodelista"/>
        <w:numPr>
          <w:ilvl w:val="0"/>
          <w:numId w:val="31"/>
        </w:numPr>
        <w:spacing w:line="252" w:lineRule="auto"/>
        <w:rPr>
          <w:rFonts w:ascii="Arial" w:eastAsia="Arial" w:hAnsi="Arial" w:cs="Arial"/>
        </w:rPr>
      </w:pPr>
      <w:r w:rsidRPr="1511914D">
        <w:rPr>
          <w:rFonts w:ascii="Arial" w:eastAsia="Arial" w:hAnsi="Arial" w:cs="Arial"/>
        </w:rPr>
        <w:t>Licencias Autodesk (24).</w:t>
      </w:r>
    </w:p>
    <w:p w14:paraId="32307363" w14:textId="56C6E6F7" w:rsidR="5A61494F" w:rsidRDefault="5A61494F" w:rsidP="1511914D">
      <w:pPr>
        <w:jc w:val="both"/>
      </w:pPr>
      <w:r w:rsidRPr="1511914D">
        <w:rPr>
          <w:rFonts w:ascii="Arial" w:eastAsia="Arial" w:hAnsi="Arial" w:cs="Arial"/>
        </w:rPr>
        <w:t>Los avances obtenidos a la fecha, con base a la Metodología General Ajustada (MGA) del proyecto de inversión:</w:t>
      </w:r>
    </w:p>
    <w:p w14:paraId="5F7267BC" w14:textId="4041748B" w:rsidR="5A61494F" w:rsidRPr="00AF4BBB" w:rsidRDefault="5A61494F" w:rsidP="00B2159B">
      <w:pPr>
        <w:pStyle w:val="Prrafodelista"/>
        <w:numPr>
          <w:ilvl w:val="0"/>
          <w:numId w:val="59"/>
        </w:numPr>
        <w:jc w:val="both"/>
        <w:rPr>
          <w:rFonts w:ascii="Arial" w:eastAsia="Arial" w:hAnsi="Arial" w:cs="Arial"/>
        </w:rPr>
      </w:pPr>
      <w:r w:rsidRPr="00AF4BBB">
        <w:rPr>
          <w:rFonts w:ascii="Arial" w:eastAsia="Arial" w:hAnsi="Arial" w:cs="Arial"/>
        </w:rPr>
        <w:t>Avance trimestre anterior: 3,43%</w:t>
      </w:r>
    </w:p>
    <w:p w14:paraId="045F3BC0" w14:textId="46FF7022" w:rsidR="5A61494F" w:rsidRPr="00AF4BBB" w:rsidRDefault="5A61494F" w:rsidP="00B2159B">
      <w:pPr>
        <w:pStyle w:val="Prrafodelista"/>
        <w:numPr>
          <w:ilvl w:val="0"/>
          <w:numId w:val="59"/>
        </w:numPr>
        <w:rPr>
          <w:rFonts w:ascii="Arial" w:eastAsia="Arial" w:hAnsi="Arial" w:cs="Arial"/>
        </w:rPr>
      </w:pPr>
      <w:r w:rsidRPr="00AF4BBB">
        <w:rPr>
          <w:rFonts w:ascii="Arial" w:eastAsia="Arial" w:hAnsi="Arial" w:cs="Arial"/>
        </w:rPr>
        <w:t>Avance físico acumulado a 31 de diciembre: 7,15%</w:t>
      </w:r>
    </w:p>
    <w:p w14:paraId="05E5B34E" w14:textId="2883CCFD" w:rsidR="5A61494F" w:rsidRDefault="5A61494F" w:rsidP="1511914D">
      <w:pPr>
        <w:jc w:val="both"/>
      </w:pPr>
      <w:r w:rsidRPr="60D5E455">
        <w:rPr>
          <w:rFonts w:ascii="Arial" w:eastAsia="Arial" w:hAnsi="Arial" w:cs="Arial"/>
        </w:rPr>
        <w:t>(</w:t>
      </w:r>
      <w:r w:rsidR="1DAE46D6" w:rsidRPr="60D5E455">
        <w:rPr>
          <w:rFonts w:ascii="Arial" w:eastAsia="Arial" w:hAnsi="Arial" w:cs="Arial"/>
        </w:rPr>
        <w:t>Este</w:t>
      </w:r>
      <w:r w:rsidRPr="60D5E455">
        <w:rPr>
          <w:rFonts w:ascii="Arial" w:eastAsia="Arial" w:hAnsi="Arial" w:cs="Arial"/>
        </w:rPr>
        <w:t xml:space="preserve"> avance físico si bien es vigente a corte 31 de diciembre de 2022 en las plataformas del DNP, existe una pequeña diferencia con el real, pues el cruce de reportes de diciembre, se consolidan en el mes de febrero).</w:t>
      </w:r>
    </w:p>
    <w:p w14:paraId="13175BC6" w14:textId="798C9253" w:rsidR="00AF4BBB" w:rsidRPr="00085F1D" w:rsidRDefault="5A61494F" w:rsidP="00B2159B">
      <w:pPr>
        <w:pStyle w:val="Prrafodelista"/>
        <w:numPr>
          <w:ilvl w:val="0"/>
          <w:numId w:val="30"/>
        </w:numPr>
        <w:rPr>
          <w:rFonts w:ascii="Arial" w:eastAsia="Arial" w:hAnsi="Arial" w:cs="Arial"/>
        </w:rPr>
      </w:pPr>
      <w:r w:rsidRPr="1511914D">
        <w:rPr>
          <w:rFonts w:ascii="Arial" w:eastAsia="Arial" w:hAnsi="Arial" w:cs="Arial"/>
        </w:rPr>
        <w:t>Avance físico durante el trimestre de seguimiento: 3,72%</w:t>
      </w:r>
    </w:p>
    <w:p w14:paraId="62AD8E22" w14:textId="66DB4799" w:rsidR="00AF4BBB" w:rsidRPr="00085F1D" w:rsidRDefault="00085F1D" w:rsidP="00085F1D">
      <w:pPr>
        <w:pStyle w:val="Descripcin"/>
        <w:keepNext/>
        <w:jc w:val="center"/>
        <w:rPr>
          <w:rFonts w:ascii="Arial" w:eastAsia="Arial" w:hAnsi="Arial" w:cs="Arial"/>
          <w:sz w:val="18"/>
          <w:szCs w:val="18"/>
        </w:rPr>
      </w:pPr>
      <w:bookmarkStart w:id="110" w:name="_Toc126954767"/>
      <w:r w:rsidRPr="00085F1D">
        <w:rPr>
          <w:rFonts w:ascii="Arial" w:hAnsi="Arial" w:cs="Arial"/>
          <w:sz w:val="18"/>
          <w:szCs w:val="18"/>
        </w:rPr>
        <w:t xml:space="preserve">Tabla </w:t>
      </w:r>
      <w:r w:rsidRPr="00085F1D">
        <w:rPr>
          <w:rFonts w:ascii="Arial" w:hAnsi="Arial" w:cs="Arial"/>
          <w:sz w:val="18"/>
          <w:szCs w:val="18"/>
        </w:rPr>
        <w:fldChar w:fldCharType="begin"/>
      </w:r>
      <w:r w:rsidRPr="00085F1D">
        <w:rPr>
          <w:rFonts w:ascii="Arial" w:hAnsi="Arial" w:cs="Arial"/>
          <w:sz w:val="18"/>
          <w:szCs w:val="18"/>
        </w:rPr>
        <w:instrText xml:space="preserve"> SEQ Tabla \* ARABIC </w:instrText>
      </w:r>
      <w:r w:rsidRPr="00085F1D">
        <w:rPr>
          <w:rFonts w:ascii="Arial" w:hAnsi="Arial" w:cs="Arial"/>
          <w:sz w:val="18"/>
          <w:szCs w:val="18"/>
        </w:rPr>
        <w:fldChar w:fldCharType="separate"/>
      </w:r>
      <w:r w:rsidR="00E26346">
        <w:rPr>
          <w:rFonts w:ascii="Arial" w:hAnsi="Arial" w:cs="Arial"/>
          <w:noProof/>
          <w:sz w:val="18"/>
          <w:szCs w:val="18"/>
        </w:rPr>
        <w:t>23</w:t>
      </w:r>
      <w:r w:rsidRPr="00085F1D">
        <w:rPr>
          <w:rFonts w:ascii="Arial" w:hAnsi="Arial" w:cs="Arial"/>
          <w:sz w:val="18"/>
          <w:szCs w:val="18"/>
        </w:rPr>
        <w:fldChar w:fldCharType="end"/>
      </w:r>
      <w:r w:rsidRPr="00085F1D">
        <w:rPr>
          <w:rFonts w:ascii="Arial" w:hAnsi="Arial" w:cs="Arial"/>
          <w:sz w:val="18"/>
          <w:szCs w:val="18"/>
        </w:rPr>
        <w:t xml:space="preserve">. </w:t>
      </w:r>
      <w:r w:rsidR="00AF4BBB" w:rsidRPr="00085F1D">
        <w:rPr>
          <w:rFonts w:ascii="Arial" w:eastAsia="Arial" w:hAnsi="Arial" w:cs="Arial"/>
          <w:sz w:val="18"/>
          <w:szCs w:val="18"/>
        </w:rPr>
        <w:t>Actividad MGA</w:t>
      </w:r>
      <w:bookmarkEnd w:id="110"/>
    </w:p>
    <w:p w14:paraId="12259FE8" w14:textId="499D9D33" w:rsidR="5A61494F" w:rsidRDefault="5A61494F" w:rsidP="1511914D">
      <w:pPr>
        <w:spacing w:after="0"/>
        <w:jc w:val="center"/>
      </w:pPr>
      <w:r>
        <w:rPr>
          <w:noProof/>
          <w:color w:val="2B579A"/>
          <w:shd w:val="clear" w:color="auto" w:fill="E6E6E6"/>
          <w:lang w:eastAsia="es-CO"/>
        </w:rPr>
        <w:drawing>
          <wp:inline distT="0" distB="0" distL="0" distR="0" wp14:anchorId="43C0CEA4" wp14:editId="315DB3A8">
            <wp:extent cx="4572000" cy="2743200"/>
            <wp:effectExtent l="0" t="0" r="0" b="0"/>
            <wp:docPr id="1080820593" name="Picture 108082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6D86659D" w14:textId="0DB6129E" w:rsidR="5A61494F" w:rsidRPr="00085F1D" w:rsidRDefault="5A61494F" w:rsidP="1511914D">
      <w:pPr>
        <w:spacing w:after="0"/>
        <w:jc w:val="center"/>
        <w:rPr>
          <w:rFonts w:ascii="Arial" w:hAnsi="Arial" w:cs="Arial"/>
          <w:sz w:val="18"/>
          <w:szCs w:val="18"/>
        </w:rPr>
      </w:pPr>
      <w:r w:rsidRPr="00085F1D">
        <w:rPr>
          <w:rFonts w:ascii="Arial" w:hAnsi="Arial" w:cs="Arial"/>
          <w:sz w:val="18"/>
          <w:szCs w:val="18"/>
        </w:rPr>
        <w:t>Fuente: Construcción propia</w:t>
      </w:r>
    </w:p>
    <w:p w14:paraId="3A289CD5" w14:textId="67E00F10" w:rsidR="1511914D" w:rsidRDefault="1511914D" w:rsidP="1511914D">
      <w:pPr>
        <w:spacing w:after="0"/>
      </w:pPr>
    </w:p>
    <w:p w14:paraId="492D789D" w14:textId="2F5D6928" w:rsidR="5A61494F" w:rsidRDefault="5A61494F" w:rsidP="1511914D">
      <w:pPr>
        <w:jc w:val="both"/>
      </w:pPr>
      <w:r w:rsidRPr="1511914D">
        <w:rPr>
          <w:rFonts w:ascii="Arial" w:eastAsia="Arial" w:hAnsi="Arial" w:cs="Arial"/>
        </w:rPr>
        <w:t>En la siguiente tabla se reflejan los avances financieros de acuerdo con cada una de las fuentes de financiación del mencionado proyecto:</w:t>
      </w:r>
    </w:p>
    <w:p w14:paraId="4E1859B8" w14:textId="33A4877A" w:rsidR="5A61494F" w:rsidRDefault="5A61494F" w:rsidP="00B2159B">
      <w:pPr>
        <w:pStyle w:val="Prrafodelista"/>
        <w:numPr>
          <w:ilvl w:val="0"/>
          <w:numId w:val="18"/>
        </w:numPr>
        <w:rPr>
          <w:rFonts w:ascii="Arial" w:eastAsia="Arial" w:hAnsi="Arial" w:cs="Arial"/>
        </w:rPr>
      </w:pPr>
      <w:r w:rsidRPr="6CF93BB1">
        <w:rPr>
          <w:rFonts w:ascii="Arial" w:eastAsia="Arial" w:hAnsi="Arial" w:cs="Arial"/>
        </w:rPr>
        <w:t>Avance financiero del trimestre anterior: 7,67%</w:t>
      </w:r>
    </w:p>
    <w:p w14:paraId="6C3C9188" w14:textId="4DC82BBC" w:rsidR="5A61494F" w:rsidRDefault="5A61494F" w:rsidP="00B2159B">
      <w:pPr>
        <w:pStyle w:val="Prrafodelista"/>
        <w:numPr>
          <w:ilvl w:val="0"/>
          <w:numId w:val="18"/>
        </w:numPr>
        <w:rPr>
          <w:rFonts w:ascii="Arial" w:eastAsia="Arial" w:hAnsi="Arial" w:cs="Arial"/>
        </w:rPr>
      </w:pPr>
      <w:r w:rsidRPr="6CF93BB1">
        <w:rPr>
          <w:rFonts w:ascii="Arial" w:eastAsia="Arial" w:hAnsi="Arial" w:cs="Arial"/>
        </w:rPr>
        <w:lastRenderedPageBreak/>
        <w:t>Avance financiero con corte a 31 de diciembre de 2022: 16,07%</w:t>
      </w:r>
    </w:p>
    <w:p w14:paraId="58E478CA" w14:textId="2D9CF422" w:rsidR="5A61494F" w:rsidRDefault="5A61494F" w:rsidP="00B2159B">
      <w:pPr>
        <w:pStyle w:val="Prrafodelista"/>
        <w:numPr>
          <w:ilvl w:val="0"/>
          <w:numId w:val="18"/>
        </w:numPr>
        <w:rPr>
          <w:rFonts w:ascii="Arial" w:eastAsia="Arial" w:hAnsi="Arial" w:cs="Arial"/>
        </w:rPr>
      </w:pPr>
      <w:r w:rsidRPr="6CF93BB1">
        <w:rPr>
          <w:rFonts w:ascii="Arial" w:eastAsia="Arial" w:hAnsi="Arial" w:cs="Arial"/>
        </w:rPr>
        <w:t>Avance financiero del periodo de seguimiento: 8,4%</w:t>
      </w:r>
    </w:p>
    <w:p w14:paraId="53C27345" w14:textId="02C88185" w:rsidR="1511914D" w:rsidRPr="00085F1D" w:rsidRDefault="00085F1D" w:rsidP="00085F1D">
      <w:pPr>
        <w:pStyle w:val="Descripcin"/>
        <w:keepNext/>
        <w:jc w:val="center"/>
        <w:rPr>
          <w:rFonts w:ascii="Arial" w:eastAsia="Arial" w:hAnsi="Arial" w:cs="Arial"/>
          <w:b w:val="0"/>
          <w:sz w:val="18"/>
          <w:szCs w:val="18"/>
        </w:rPr>
      </w:pPr>
      <w:bookmarkStart w:id="111" w:name="_Toc126954768"/>
      <w:r w:rsidRPr="00085F1D">
        <w:rPr>
          <w:rFonts w:ascii="Arial" w:hAnsi="Arial" w:cs="Arial"/>
          <w:b w:val="0"/>
          <w:sz w:val="18"/>
          <w:szCs w:val="18"/>
        </w:rPr>
        <w:t xml:space="preserve">Tabla </w:t>
      </w:r>
      <w:r w:rsidRPr="00085F1D">
        <w:rPr>
          <w:rFonts w:ascii="Arial" w:hAnsi="Arial" w:cs="Arial"/>
          <w:b w:val="0"/>
          <w:sz w:val="18"/>
          <w:szCs w:val="18"/>
        </w:rPr>
        <w:fldChar w:fldCharType="begin"/>
      </w:r>
      <w:r w:rsidRPr="00085F1D">
        <w:rPr>
          <w:rFonts w:ascii="Arial" w:hAnsi="Arial" w:cs="Arial"/>
          <w:b w:val="0"/>
          <w:sz w:val="18"/>
          <w:szCs w:val="18"/>
        </w:rPr>
        <w:instrText xml:space="preserve"> SEQ Tabla \* ARABIC </w:instrText>
      </w:r>
      <w:r w:rsidRPr="00085F1D">
        <w:rPr>
          <w:rFonts w:ascii="Arial" w:hAnsi="Arial" w:cs="Arial"/>
          <w:b w:val="0"/>
          <w:sz w:val="18"/>
          <w:szCs w:val="18"/>
        </w:rPr>
        <w:fldChar w:fldCharType="separate"/>
      </w:r>
      <w:r w:rsidR="00E26346">
        <w:rPr>
          <w:rFonts w:ascii="Arial" w:hAnsi="Arial" w:cs="Arial"/>
          <w:b w:val="0"/>
          <w:noProof/>
          <w:sz w:val="18"/>
          <w:szCs w:val="18"/>
        </w:rPr>
        <w:t>24</w:t>
      </w:r>
      <w:r w:rsidRPr="00085F1D">
        <w:rPr>
          <w:rFonts w:ascii="Arial" w:hAnsi="Arial" w:cs="Arial"/>
          <w:b w:val="0"/>
          <w:sz w:val="18"/>
          <w:szCs w:val="18"/>
        </w:rPr>
        <w:fldChar w:fldCharType="end"/>
      </w:r>
      <w:r w:rsidRPr="00085F1D">
        <w:rPr>
          <w:rFonts w:ascii="Arial" w:hAnsi="Arial" w:cs="Arial"/>
          <w:b w:val="0"/>
          <w:sz w:val="18"/>
          <w:szCs w:val="18"/>
        </w:rPr>
        <w:t>. Avance de financiación</w:t>
      </w:r>
      <w:bookmarkEnd w:id="111"/>
      <w:r w:rsidRPr="00085F1D">
        <w:rPr>
          <w:rFonts w:ascii="Arial" w:hAnsi="Arial" w:cs="Arial"/>
          <w:b w:val="0"/>
          <w:sz w:val="18"/>
          <w:szCs w:val="18"/>
        </w:rPr>
        <w:t xml:space="preserve"> </w:t>
      </w:r>
      <w:r w:rsidR="00AF4BBB" w:rsidRPr="00085F1D">
        <w:rPr>
          <w:rFonts w:ascii="Arial" w:eastAsia="Arial" w:hAnsi="Arial" w:cs="Arial"/>
          <w:b w:val="0"/>
          <w:sz w:val="18"/>
          <w:szCs w:val="18"/>
        </w:rPr>
        <w:t xml:space="preserve"> </w:t>
      </w:r>
    </w:p>
    <w:p w14:paraId="4CBC7D80" w14:textId="19A6DA36" w:rsidR="5A61494F" w:rsidRDefault="5A61494F" w:rsidP="1511914D">
      <w:pPr>
        <w:jc w:val="center"/>
      </w:pPr>
      <w:r>
        <w:rPr>
          <w:noProof/>
          <w:color w:val="2B579A"/>
          <w:shd w:val="clear" w:color="auto" w:fill="E6E6E6"/>
          <w:lang w:eastAsia="es-CO"/>
        </w:rPr>
        <w:drawing>
          <wp:inline distT="0" distB="0" distL="0" distR="0" wp14:anchorId="5A34E4D0" wp14:editId="79401FB3">
            <wp:extent cx="4572000" cy="781050"/>
            <wp:effectExtent l="0" t="0" r="0" b="0"/>
            <wp:docPr id="1241887518" name="Picture 124188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781050"/>
                    </a:xfrm>
                    <a:prstGeom prst="rect">
                      <a:avLst/>
                    </a:prstGeom>
                  </pic:spPr>
                </pic:pic>
              </a:graphicData>
            </a:graphic>
          </wp:inline>
        </w:drawing>
      </w:r>
    </w:p>
    <w:p w14:paraId="17B05031" w14:textId="3F54983F" w:rsidR="5A61494F" w:rsidRPr="00085F1D" w:rsidRDefault="5A61494F" w:rsidP="1511914D">
      <w:pPr>
        <w:jc w:val="center"/>
        <w:rPr>
          <w:rFonts w:ascii="Arial" w:hAnsi="Arial" w:cs="Arial"/>
          <w:sz w:val="18"/>
          <w:szCs w:val="18"/>
        </w:rPr>
      </w:pPr>
      <w:r w:rsidRPr="00085F1D">
        <w:rPr>
          <w:rFonts w:ascii="Arial" w:eastAsia="Calibri" w:hAnsi="Arial" w:cs="Arial"/>
          <w:sz w:val="18"/>
          <w:szCs w:val="18"/>
        </w:rPr>
        <w:t>Fuente: Construcción propia</w:t>
      </w:r>
    </w:p>
    <w:p w14:paraId="264B92BE" w14:textId="5C097791" w:rsidR="5A61494F" w:rsidRDefault="5A61494F" w:rsidP="1511914D">
      <w:pPr>
        <w:jc w:val="both"/>
        <w:rPr>
          <w:rFonts w:ascii="Arial" w:eastAsia="Arial" w:hAnsi="Arial" w:cs="Arial"/>
        </w:rPr>
      </w:pPr>
      <w:r w:rsidRPr="1511914D">
        <w:rPr>
          <w:rFonts w:ascii="Arial" w:eastAsia="Arial" w:hAnsi="Arial" w:cs="Arial"/>
        </w:rPr>
        <w:t>En lo que respecta a la medición del Índice de Gestión de Proyectos de Regalías – IGPR, durante el trimestre de seguimiento se obtuvo una nueva calificación, en donde con corte a septiembre de 2022, se obtuvo una calificación de 59,3 puntos.</w:t>
      </w:r>
    </w:p>
    <w:p w14:paraId="723CCE50" w14:textId="1E506159" w:rsidR="00085F1D" w:rsidRPr="00085F1D" w:rsidRDefault="00085F1D" w:rsidP="00085F1D">
      <w:pPr>
        <w:pStyle w:val="Descripcin"/>
        <w:jc w:val="center"/>
        <w:rPr>
          <w:rFonts w:ascii="Arial" w:hAnsi="Arial" w:cs="Arial"/>
          <w:b w:val="0"/>
          <w:sz w:val="18"/>
          <w:szCs w:val="18"/>
        </w:rPr>
      </w:pPr>
      <w:bookmarkStart w:id="112" w:name="_Toc126954795"/>
      <w:r w:rsidRPr="00085F1D">
        <w:rPr>
          <w:rFonts w:ascii="Arial" w:hAnsi="Arial" w:cs="Arial"/>
          <w:b w:val="0"/>
          <w:sz w:val="18"/>
          <w:szCs w:val="18"/>
        </w:rPr>
        <w:t xml:space="preserve">Ilustración </w:t>
      </w:r>
      <w:r w:rsidRPr="00085F1D">
        <w:rPr>
          <w:rFonts w:ascii="Arial" w:hAnsi="Arial" w:cs="Arial"/>
          <w:b w:val="0"/>
          <w:sz w:val="18"/>
          <w:szCs w:val="18"/>
        </w:rPr>
        <w:fldChar w:fldCharType="begin"/>
      </w:r>
      <w:r w:rsidRPr="00085F1D">
        <w:rPr>
          <w:rFonts w:ascii="Arial" w:hAnsi="Arial" w:cs="Arial"/>
          <w:b w:val="0"/>
          <w:sz w:val="18"/>
          <w:szCs w:val="18"/>
        </w:rPr>
        <w:instrText xml:space="preserve"> SEQ Inlustración_1. \* ARABIC </w:instrText>
      </w:r>
      <w:r w:rsidRPr="00085F1D">
        <w:rPr>
          <w:rFonts w:ascii="Arial" w:hAnsi="Arial" w:cs="Arial"/>
          <w:b w:val="0"/>
          <w:sz w:val="18"/>
          <w:szCs w:val="18"/>
        </w:rPr>
        <w:fldChar w:fldCharType="separate"/>
      </w:r>
      <w:r w:rsidR="00E26346">
        <w:rPr>
          <w:rFonts w:ascii="Arial" w:hAnsi="Arial" w:cs="Arial"/>
          <w:b w:val="0"/>
          <w:noProof/>
          <w:sz w:val="18"/>
          <w:szCs w:val="18"/>
        </w:rPr>
        <w:t>3</w:t>
      </w:r>
      <w:r w:rsidRPr="00085F1D">
        <w:rPr>
          <w:rFonts w:ascii="Arial" w:hAnsi="Arial" w:cs="Arial"/>
          <w:b w:val="0"/>
          <w:sz w:val="18"/>
          <w:szCs w:val="18"/>
        </w:rPr>
        <w:fldChar w:fldCharType="end"/>
      </w:r>
      <w:r w:rsidRPr="00085F1D">
        <w:rPr>
          <w:rFonts w:ascii="Arial" w:hAnsi="Arial" w:cs="Arial"/>
          <w:b w:val="0"/>
          <w:sz w:val="18"/>
          <w:szCs w:val="18"/>
        </w:rPr>
        <w:t>. IGPR de la Entidad – Promedio Nacional</w:t>
      </w:r>
      <w:bookmarkEnd w:id="112"/>
    </w:p>
    <w:p w14:paraId="195DEEBA" w14:textId="59AAF746" w:rsidR="5A61494F" w:rsidRDefault="5A61494F" w:rsidP="1511914D">
      <w:pPr>
        <w:jc w:val="center"/>
      </w:pPr>
      <w:r>
        <w:rPr>
          <w:noProof/>
          <w:color w:val="2B579A"/>
          <w:shd w:val="clear" w:color="auto" w:fill="E6E6E6"/>
          <w:lang w:eastAsia="es-CO"/>
        </w:rPr>
        <w:drawing>
          <wp:inline distT="0" distB="0" distL="0" distR="0" wp14:anchorId="2DC24FCD" wp14:editId="5CBBC62A">
            <wp:extent cx="4572000" cy="1704975"/>
            <wp:effectExtent l="0" t="0" r="0" b="0"/>
            <wp:docPr id="1456704121" name="Picture 145670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1704975"/>
                    </a:xfrm>
                    <a:prstGeom prst="rect">
                      <a:avLst/>
                    </a:prstGeom>
                  </pic:spPr>
                </pic:pic>
              </a:graphicData>
            </a:graphic>
          </wp:inline>
        </w:drawing>
      </w:r>
      <w:r w:rsidRPr="1511914D">
        <w:rPr>
          <w:rFonts w:ascii="Arial" w:eastAsia="Arial" w:hAnsi="Arial" w:cs="Arial"/>
          <w:sz w:val="18"/>
          <w:szCs w:val="18"/>
        </w:rPr>
        <w:t xml:space="preserve"> </w:t>
      </w:r>
    </w:p>
    <w:p w14:paraId="39594FA4" w14:textId="54026F62" w:rsidR="00085F1D" w:rsidRPr="00085F1D" w:rsidRDefault="00085F1D" w:rsidP="00085F1D">
      <w:pPr>
        <w:jc w:val="center"/>
        <w:rPr>
          <w:rFonts w:ascii="Arial" w:eastAsia="Arial" w:hAnsi="Arial" w:cs="Arial"/>
          <w:sz w:val="18"/>
          <w:szCs w:val="18"/>
        </w:rPr>
      </w:pPr>
      <w:r w:rsidRPr="00085F1D">
        <w:rPr>
          <w:rFonts w:ascii="Arial" w:eastAsia="Arial" w:hAnsi="Arial" w:cs="Arial"/>
          <w:sz w:val="18"/>
          <w:szCs w:val="18"/>
        </w:rPr>
        <w:t xml:space="preserve">Fuente: Equipo OAP y regalías </w:t>
      </w:r>
    </w:p>
    <w:p w14:paraId="17BD070A" w14:textId="7C77F71D" w:rsidR="5A61494F" w:rsidRDefault="3D159B30" w:rsidP="1511914D">
      <w:pPr>
        <w:jc w:val="both"/>
      </w:pPr>
      <w:r w:rsidRPr="60D5E455">
        <w:rPr>
          <w:rFonts w:ascii="Arial" w:eastAsia="Arial" w:hAnsi="Arial" w:cs="Arial"/>
        </w:rPr>
        <w:t>Este</w:t>
      </w:r>
      <w:r w:rsidR="5A61494F" w:rsidRPr="60D5E455">
        <w:rPr>
          <w:rFonts w:ascii="Arial" w:eastAsia="Arial" w:hAnsi="Arial" w:cs="Arial"/>
        </w:rPr>
        <w:t xml:space="preserve"> puntaje está en rango medio, y se encuentra por debajo del límite permitido por el DNP, siendo este mínimo de 60 puntos.</w:t>
      </w:r>
    </w:p>
    <w:p w14:paraId="5832A2D1" w14:textId="46570A25" w:rsidR="5A61494F" w:rsidRDefault="5A61494F" w:rsidP="1511914D">
      <w:pPr>
        <w:jc w:val="both"/>
        <w:rPr>
          <w:rFonts w:ascii="Arial" w:eastAsia="Arial" w:hAnsi="Arial" w:cs="Arial"/>
        </w:rPr>
      </w:pPr>
      <w:r w:rsidRPr="1511914D">
        <w:rPr>
          <w:rFonts w:ascii="Arial" w:eastAsia="Arial" w:hAnsi="Arial" w:cs="Arial"/>
        </w:rPr>
        <w:t>La calificación se debe a que el proyecto en la medición de la triple restricción (alcance, tiempo y costo) cuenta con un retraso de aproximadamente 5 meses, y siendo una entidad la UAERMV de categoría 1 (la de medición más estricta por tener la más alta capacidad institucional), medición que se muestra a continuación:</w:t>
      </w:r>
    </w:p>
    <w:p w14:paraId="142CF7EC" w14:textId="1C2FE158" w:rsidR="00085F1D" w:rsidRDefault="00085F1D" w:rsidP="1511914D">
      <w:pPr>
        <w:jc w:val="both"/>
        <w:rPr>
          <w:rFonts w:ascii="Arial" w:eastAsia="Arial" w:hAnsi="Arial" w:cs="Arial"/>
        </w:rPr>
      </w:pPr>
    </w:p>
    <w:p w14:paraId="73E4A0D1" w14:textId="24FA6671" w:rsidR="00085F1D" w:rsidRDefault="00085F1D" w:rsidP="1511914D">
      <w:pPr>
        <w:jc w:val="both"/>
        <w:rPr>
          <w:rFonts w:ascii="Arial" w:eastAsia="Arial" w:hAnsi="Arial" w:cs="Arial"/>
        </w:rPr>
      </w:pPr>
    </w:p>
    <w:p w14:paraId="3538C1E9" w14:textId="5D73DEB6" w:rsidR="00085F1D" w:rsidRDefault="00085F1D" w:rsidP="1511914D">
      <w:pPr>
        <w:jc w:val="both"/>
        <w:rPr>
          <w:rFonts w:ascii="Arial" w:eastAsia="Arial" w:hAnsi="Arial" w:cs="Arial"/>
        </w:rPr>
      </w:pPr>
    </w:p>
    <w:p w14:paraId="4133C881" w14:textId="7A9FD547" w:rsidR="00085F1D" w:rsidRDefault="00085F1D" w:rsidP="1511914D">
      <w:pPr>
        <w:jc w:val="both"/>
        <w:rPr>
          <w:rFonts w:ascii="Arial" w:eastAsia="Arial" w:hAnsi="Arial" w:cs="Arial"/>
        </w:rPr>
      </w:pPr>
    </w:p>
    <w:p w14:paraId="60C5EB85" w14:textId="23E9285B" w:rsidR="00085F1D" w:rsidRDefault="00085F1D" w:rsidP="1511914D">
      <w:pPr>
        <w:jc w:val="both"/>
        <w:rPr>
          <w:rFonts w:ascii="Arial" w:eastAsia="Arial" w:hAnsi="Arial" w:cs="Arial"/>
        </w:rPr>
      </w:pPr>
    </w:p>
    <w:p w14:paraId="42BDF922" w14:textId="0D0B7189" w:rsidR="00085F1D" w:rsidRDefault="00085F1D" w:rsidP="1511914D">
      <w:pPr>
        <w:jc w:val="both"/>
        <w:rPr>
          <w:rFonts w:ascii="Arial" w:eastAsia="Arial" w:hAnsi="Arial" w:cs="Arial"/>
        </w:rPr>
      </w:pPr>
    </w:p>
    <w:p w14:paraId="0B0F42A1" w14:textId="637BD442" w:rsidR="00085F1D" w:rsidRDefault="00085F1D" w:rsidP="1511914D">
      <w:pPr>
        <w:jc w:val="both"/>
        <w:rPr>
          <w:rFonts w:ascii="Arial" w:eastAsia="Arial" w:hAnsi="Arial" w:cs="Arial"/>
        </w:rPr>
      </w:pPr>
    </w:p>
    <w:p w14:paraId="208AC38B" w14:textId="77777777" w:rsidR="00085F1D" w:rsidRDefault="00085F1D" w:rsidP="1511914D">
      <w:pPr>
        <w:jc w:val="both"/>
        <w:rPr>
          <w:rFonts w:ascii="Arial" w:eastAsia="Arial" w:hAnsi="Arial" w:cs="Arial"/>
        </w:rPr>
      </w:pPr>
    </w:p>
    <w:p w14:paraId="7C0519BB" w14:textId="420225E2" w:rsidR="00085F1D" w:rsidRPr="00085F1D" w:rsidRDefault="00085F1D" w:rsidP="00085F1D">
      <w:pPr>
        <w:pStyle w:val="Descripcin"/>
        <w:jc w:val="center"/>
        <w:rPr>
          <w:b w:val="0"/>
        </w:rPr>
      </w:pPr>
      <w:bookmarkStart w:id="113" w:name="_Toc126954796"/>
      <w:r w:rsidRPr="00085F1D">
        <w:rPr>
          <w:rFonts w:ascii="Arial" w:eastAsia="Arial" w:hAnsi="Arial" w:cs="Arial"/>
          <w:b w:val="0"/>
          <w:sz w:val="18"/>
          <w:szCs w:val="18"/>
        </w:rPr>
        <w:lastRenderedPageBreak/>
        <w:t xml:space="preserve">Ilustración </w:t>
      </w:r>
      <w:r w:rsidRPr="00085F1D">
        <w:rPr>
          <w:rFonts w:ascii="Arial" w:eastAsia="Arial" w:hAnsi="Arial" w:cs="Arial"/>
          <w:b w:val="0"/>
          <w:sz w:val="18"/>
          <w:szCs w:val="18"/>
        </w:rPr>
        <w:fldChar w:fldCharType="begin"/>
      </w:r>
      <w:r w:rsidRPr="00085F1D">
        <w:rPr>
          <w:rFonts w:ascii="Arial" w:eastAsia="Arial" w:hAnsi="Arial" w:cs="Arial"/>
          <w:b w:val="0"/>
          <w:sz w:val="18"/>
          <w:szCs w:val="18"/>
        </w:rPr>
        <w:instrText xml:space="preserve"> SEQ Inlustración_1. \* ARABIC </w:instrText>
      </w:r>
      <w:r w:rsidRPr="00085F1D">
        <w:rPr>
          <w:rFonts w:ascii="Arial" w:eastAsia="Arial" w:hAnsi="Arial" w:cs="Arial"/>
          <w:b w:val="0"/>
          <w:sz w:val="18"/>
          <w:szCs w:val="18"/>
        </w:rPr>
        <w:fldChar w:fldCharType="separate"/>
      </w:r>
      <w:r w:rsidR="00E26346">
        <w:rPr>
          <w:rFonts w:ascii="Arial" w:eastAsia="Arial" w:hAnsi="Arial" w:cs="Arial"/>
          <w:b w:val="0"/>
          <w:noProof/>
          <w:sz w:val="18"/>
          <w:szCs w:val="18"/>
        </w:rPr>
        <w:t>4</w:t>
      </w:r>
      <w:r w:rsidRPr="00085F1D">
        <w:rPr>
          <w:rFonts w:ascii="Arial" w:eastAsia="Arial" w:hAnsi="Arial" w:cs="Arial"/>
          <w:b w:val="0"/>
          <w:sz w:val="18"/>
          <w:szCs w:val="18"/>
        </w:rPr>
        <w:fldChar w:fldCharType="end"/>
      </w:r>
      <w:r w:rsidRPr="00085F1D">
        <w:rPr>
          <w:rFonts w:ascii="Arial" w:eastAsia="Arial" w:hAnsi="Arial" w:cs="Arial"/>
          <w:b w:val="0"/>
          <w:sz w:val="18"/>
          <w:szCs w:val="18"/>
        </w:rPr>
        <w:t>. IGPR de la Entidad - Calificación de eficiencia</w:t>
      </w:r>
      <w:bookmarkEnd w:id="113"/>
    </w:p>
    <w:p w14:paraId="3DFABBC8" w14:textId="6B0654DC" w:rsidR="5A61494F" w:rsidRDefault="5A61494F" w:rsidP="1511914D">
      <w:pPr>
        <w:jc w:val="center"/>
      </w:pPr>
      <w:r>
        <w:rPr>
          <w:noProof/>
          <w:color w:val="2B579A"/>
          <w:shd w:val="clear" w:color="auto" w:fill="E6E6E6"/>
          <w:lang w:eastAsia="es-CO"/>
        </w:rPr>
        <w:drawing>
          <wp:inline distT="0" distB="0" distL="0" distR="0" wp14:anchorId="6BE5C5DD" wp14:editId="146E7053">
            <wp:extent cx="4572000" cy="2228850"/>
            <wp:effectExtent l="0" t="0" r="0" b="0"/>
            <wp:docPr id="420881435" name="Picture 42088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228850"/>
                    </a:xfrm>
                    <a:prstGeom prst="rect">
                      <a:avLst/>
                    </a:prstGeom>
                  </pic:spPr>
                </pic:pic>
              </a:graphicData>
            </a:graphic>
          </wp:inline>
        </w:drawing>
      </w:r>
    </w:p>
    <w:p w14:paraId="6C208A74" w14:textId="77777777" w:rsidR="00085F1D" w:rsidRPr="00085F1D" w:rsidRDefault="00085F1D" w:rsidP="00085F1D">
      <w:pPr>
        <w:jc w:val="center"/>
        <w:rPr>
          <w:rFonts w:ascii="Arial" w:eastAsia="Arial" w:hAnsi="Arial" w:cs="Arial"/>
          <w:sz w:val="18"/>
          <w:szCs w:val="18"/>
        </w:rPr>
      </w:pPr>
      <w:r w:rsidRPr="00085F1D">
        <w:rPr>
          <w:rFonts w:ascii="Arial" w:eastAsia="Arial" w:hAnsi="Arial" w:cs="Arial"/>
          <w:sz w:val="18"/>
          <w:szCs w:val="18"/>
        </w:rPr>
        <w:t xml:space="preserve">Fuente: Equipo OAP y regalías </w:t>
      </w:r>
    </w:p>
    <w:p w14:paraId="0D314E08" w14:textId="607BF9F1" w:rsidR="00A7715F" w:rsidRPr="00085F1D" w:rsidRDefault="00A54991" w:rsidP="00B2159B">
      <w:pPr>
        <w:pStyle w:val="Ttulo2"/>
        <w:numPr>
          <w:ilvl w:val="0"/>
          <w:numId w:val="78"/>
        </w:numPr>
        <w:jc w:val="both"/>
        <w:textAlignment w:val="baseline"/>
        <w:rPr>
          <w:rFonts w:cs="Arial"/>
          <w:sz w:val="22"/>
          <w:szCs w:val="22"/>
        </w:rPr>
      </w:pPr>
      <w:bookmarkStart w:id="114" w:name="_Toc126951092"/>
      <w:r w:rsidRPr="00085F1D">
        <w:rPr>
          <w:rStyle w:val="normaltextrun"/>
          <w:sz w:val="22"/>
          <w:szCs w:val="22"/>
        </w:rPr>
        <w:t>POBLACIÓN</w:t>
      </w:r>
      <w:r w:rsidRPr="00085F1D">
        <w:rPr>
          <w:rFonts w:cs="Arial"/>
          <w:sz w:val="22"/>
          <w:szCs w:val="22"/>
        </w:rPr>
        <w:t xml:space="preserve"> ATENDIDA</w:t>
      </w:r>
      <w:bookmarkEnd w:id="114"/>
      <w:r w:rsidRPr="00085F1D">
        <w:rPr>
          <w:rFonts w:cs="Arial"/>
          <w:sz w:val="22"/>
          <w:szCs w:val="22"/>
        </w:rPr>
        <w:t xml:space="preserve"> </w:t>
      </w:r>
    </w:p>
    <w:p w14:paraId="568771C1" w14:textId="547DCE16" w:rsidR="00D559DA" w:rsidRPr="00085F1D" w:rsidRDefault="19D5F1C6" w:rsidP="00B2159B">
      <w:pPr>
        <w:pStyle w:val="Ttulo2"/>
        <w:numPr>
          <w:ilvl w:val="1"/>
          <w:numId w:val="78"/>
        </w:numPr>
        <w:ind w:left="567" w:hanging="567"/>
        <w:jc w:val="both"/>
        <w:textAlignment w:val="baseline"/>
        <w:rPr>
          <w:rFonts w:cs="Arial"/>
          <w:sz w:val="22"/>
          <w:szCs w:val="22"/>
        </w:rPr>
      </w:pPr>
      <w:bookmarkStart w:id="115" w:name="_Toc95497572"/>
      <w:bookmarkStart w:id="116" w:name="_Toc126951093"/>
      <w:r w:rsidRPr="00085F1D">
        <w:rPr>
          <w:rFonts w:cs="Arial"/>
          <w:sz w:val="22"/>
          <w:szCs w:val="22"/>
        </w:rPr>
        <w:t>Cambios en el Sector o en la Población Beneficiaria</w:t>
      </w:r>
      <w:bookmarkEnd w:id="115"/>
      <w:bookmarkEnd w:id="116"/>
      <w:r w:rsidR="6903AAB0" w:rsidRPr="00085F1D">
        <w:rPr>
          <w:rFonts w:cs="Arial"/>
          <w:sz w:val="22"/>
          <w:szCs w:val="22"/>
        </w:rPr>
        <w:t xml:space="preserve"> </w:t>
      </w:r>
    </w:p>
    <w:p w14:paraId="79581082" w14:textId="77777777" w:rsidR="002B261C" w:rsidRPr="00910BEF" w:rsidRDefault="002B261C" w:rsidP="002B261C">
      <w:pPr>
        <w:rPr>
          <w:rFonts w:ascii="Arial" w:hAnsi="Arial" w:cs="Arial"/>
          <w:lang w:val="es-ES"/>
        </w:rPr>
      </w:pPr>
    </w:p>
    <w:p w14:paraId="06FCF976" w14:textId="77777777" w:rsidR="00D559DA" w:rsidRPr="00910BEF" w:rsidRDefault="00D559DA" w:rsidP="00D559DA">
      <w:pPr>
        <w:spacing w:after="0" w:line="276" w:lineRule="auto"/>
        <w:jc w:val="both"/>
        <w:rPr>
          <w:rFonts w:ascii="Arial" w:eastAsia="Arial" w:hAnsi="Arial" w:cs="Arial"/>
          <w:lang w:val="es"/>
        </w:rPr>
      </w:pPr>
      <w:r w:rsidRPr="00910BEF">
        <w:rPr>
          <w:rFonts w:ascii="Arial" w:eastAsia="Arial" w:hAnsi="Arial" w:cs="Arial"/>
          <w:lang w:val="es"/>
        </w:rPr>
        <w:t>Respecto a la población beneficiada de la Unidad esta cuantifica con base a una matriz de cálculo, segregada por Localidad, UPZ y Sector Catastral; el cual se estima sobre el número de habitantes donde se realizan las intervenciones por parte de la entidad, sobre la población global de Bogotá, D.C.; en este orden de ideas la fórmula que se usa por periodos semestral es así:</w:t>
      </w:r>
    </w:p>
    <w:p w14:paraId="31FADC4A" w14:textId="77777777" w:rsidR="00D559DA" w:rsidRPr="00910BEF" w:rsidRDefault="00D559DA" w:rsidP="00D559DA">
      <w:pPr>
        <w:spacing w:after="0" w:line="276" w:lineRule="auto"/>
        <w:jc w:val="both"/>
        <w:rPr>
          <w:rFonts w:ascii="Arial" w:hAnsi="Arial" w:cs="Arial"/>
        </w:rPr>
      </w:pPr>
    </w:p>
    <w:p w14:paraId="7FE1D41A" w14:textId="77777777" w:rsidR="00D559DA" w:rsidRPr="00910BEF" w:rsidRDefault="00D559DA" w:rsidP="00D559DA">
      <w:pPr>
        <w:spacing w:after="0" w:line="276" w:lineRule="auto"/>
        <w:jc w:val="both"/>
        <w:rPr>
          <w:rFonts w:ascii="Arial" w:hAnsi="Arial" w:cs="Arial"/>
        </w:rPr>
      </w:pPr>
      <w:r w:rsidRPr="00910BEF">
        <w:rPr>
          <w:rFonts w:ascii="Arial" w:eastAsia="Arial" w:hAnsi="Arial" w:cs="Arial"/>
          <w:lang w:val="es"/>
        </w:rPr>
        <w:t xml:space="preserve"> PB = </w:t>
      </w:r>
      <w:r w:rsidRPr="00910BEF">
        <w:rPr>
          <w:rFonts w:ascii="Arial" w:eastAsia="Arial" w:hAnsi="Arial" w:cs="Arial"/>
          <w:u w:val="single"/>
          <w:lang w:val="es"/>
        </w:rPr>
        <w:t>PBUPZ / No. barrios</w:t>
      </w:r>
    </w:p>
    <w:p w14:paraId="1592E5C1" w14:textId="77777777" w:rsidR="00D559DA" w:rsidRPr="00910BEF" w:rsidRDefault="00D559DA" w:rsidP="00D559DA">
      <w:pPr>
        <w:spacing w:after="0" w:line="276" w:lineRule="auto"/>
        <w:jc w:val="both"/>
        <w:rPr>
          <w:rFonts w:ascii="Arial" w:eastAsia="Arial" w:hAnsi="Arial" w:cs="Arial"/>
          <w:lang w:val="es"/>
        </w:rPr>
      </w:pPr>
      <w:r w:rsidRPr="00910BEF">
        <w:rPr>
          <w:rFonts w:ascii="Arial" w:eastAsia="Arial" w:hAnsi="Arial" w:cs="Arial"/>
          <w:lang w:val="es"/>
        </w:rPr>
        <w:t xml:space="preserve">                      SC </w:t>
      </w:r>
    </w:p>
    <w:p w14:paraId="3F84DDC7" w14:textId="77777777" w:rsidR="00D559DA" w:rsidRPr="00910BEF" w:rsidRDefault="00D559DA" w:rsidP="00D559DA">
      <w:pPr>
        <w:spacing w:after="0" w:line="276" w:lineRule="auto"/>
        <w:jc w:val="both"/>
        <w:rPr>
          <w:rFonts w:ascii="Arial" w:hAnsi="Arial" w:cs="Arial"/>
        </w:rPr>
      </w:pPr>
    </w:p>
    <w:p w14:paraId="673CEBC4" w14:textId="53CFB908" w:rsidR="00D559DA" w:rsidRPr="00910BEF" w:rsidRDefault="00D559DA" w:rsidP="00D559DA">
      <w:pPr>
        <w:spacing w:after="0" w:line="276" w:lineRule="auto"/>
        <w:jc w:val="both"/>
        <w:rPr>
          <w:rFonts w:ascii="Arial" w:eastAsia="Arial" w:hAnsi="Arial" w:cs="Arial"/>
          <w:lang w:val="es"/>
        </w:rPr>
      </w:pPr>
      <w:r w:rsidRPr="00910BEF">
        <w:rPr>
          <w:rFonts w:ascii="Arial" w:eastAsia="Arial" w:hAnsi="Arial" w:cs="Arial"/>
          <w:lang w:val="es"/>
        </w:rPr>
        <w:t xml:space="preserve">Esta fórmula se calcula en relación con los datos de estadística del censo nacional de población y vivienda 2018, la cual se ha generado la actualización de la matriz con la </w:t>
      </w:r>
      <w:r w:rsidR="00C436A9" w:rsidRPr="00910BEF">
        <w:rPr>
          <w:rFonts w:ascii="Arial" w:eastAsia="Arial" w:hAnsi="Arial" w:cs="Arial"/>
          <w:lang w:val="es"/>
        </w:rPr>
        <w:t>georreferenciación</w:t>
      </w:r>
      <w:r w:rsidRPr="00910BEF">
        <w:rPr>
          <w:rFonts w:ascii="Arial" w:eastAsia="Arial" w:hAnsi="Arial" w:cs="Arial"/>
          <w:lang w:val="es"/>
        </w:rPr>
        <w:t xml:space="preserve"> SIGMA, según formato SHP, emitida por el DANE a través del memorando 20212300045091 del 5 marzo de 2021.</w:t>
      </w:r>
    </w:p>
    <w:p w14:paraId="272D9B31" w14:textId="77777777" w:rsidR="00D559DA" w:rsidRPr="00910BEF" w:rsidRDefault="00D559DA" w:rsidP="00D559DA">
      <w:pPr>
        <w:spacing w:after="0" w:line="276" w:lineRule="auto"/>
        <w:jc w:val="both"/>
        <w:rPr>
          <w:rFonts w:ascii="Arial" w:hAnsi="Arial" w:cs="Arial"/>
        </w:rPr>
      </w:pPr>
    </w:p>
    <w:p w14:paraId="1BA76A3D" w14:textId="77777777" w:rsidR="00D559DA" w:rsidRPr="00910BEF" w:rsidRDefault="00D559DA" w:rsidP="00D559DA">
      <w:pPr>
        <w:spacing w:after="0" w:line="276" w:lineRule="auto"/>
        <w:jc w:val="both"/>
        <w:rPr>
          <w:rFonts w:ascii="Arial" w:eastAsia="Arial" w:hAnsi="Arial" w:cs="Arial"/>
          <w:lang w:val="es"/>
        </w:rPr>
      </w:pPr>
      <w:r w:rsidRPr="00910BEF">
        <w:rPr>
          <w:rFonts w:ascii="Arial" w:eastAsia="Arial" w:hAnsi="Arial" w:cs="Arial"/>
          <w:lang w:val="es"/>
        </w:rPr>
        <w:t>Convenciones:</w:t>
      </w:r>
    </w:p>
    <w:p w14:paraId="00A36BEC" w14:textId="77777777" w:rsidR="00D559DA" w:rsidRPr="00910BEF" w:rsidRDefault="00D559DA" w:rsidP="00D559DA">
      <w:pPr>
        <w:spacing w:after="0" w:line="276" w:lineRule="auto"/>
        <w:jc w:val="both"/>
        <w:rPr>
          <w:rFonts w:ascii="Arial" w:hAnsi="Arial" w:cs="Arial"/>
        </w:rPr>
      </w:pPr>
    </w:p>
    <w:p w14:paraId="186FF455" w14:textId="35FB2B16" w:rsidR="00D559DA" w:rsidRPr="00910BEF" w:rsidRDefault="00D559DA" w:rsidP="00D559DA">
      <w:pPr>
        <w:spacing w:after="0" w:line="276" w:lineRule="auto"/>
        <w:jc w:val="both"/>
        <w:rPr>
          <w:rFonts w:ascii="Arial" w:hAnsi="Arial" w:cs="Arial"/>
        </w:rPr>
      </w:pPr>
      <w:r w:rsidRPr="00910BEF">
        <w:rPr>
          <w:rFonts w:ascii="Arial" w:eastAsia="Arial" w:hAnsi="Arial" w:cs="Arial"/>
          <w:lang w:val="es"/>
        </w:rPr>
        <w:t xml:space="preserve">PB = </w:t>
      </w:r>
      <w:r w:rsidR="00C436A9" w:rsidRPr="00910BEF">
        <w:rPr>
          <w:rFonts w:ascii="Arial" w:eastAsia="Arial" w:hAnsi="Arial" w:cs="Arial"/>
          <w:lang w:val="es"/>
        </w:rPr>
        <w:t>Población</w:t>
      </w:r>
      <w:r w:rsidRPr="00910BEF">
        <w:rPr>
          <w:rFonts w:ascii="Arial" w:eastAsia="Arial" w:hAnsi="Arial" w:cs="Arial"/>
          <w:lang w:val="es"/>
        </w:rPr>
        <w:t xml:space="preserve"> beneficiada</w:t>
      </w:r>
    </w:p>
    <w:p w14:paraId="19FD322E" w14:textId="38B5F0FF" w:rsidR="00D559DA" w:rsidRPr="00910BEF" w:rsidRDefault="00D559DA" w:rsidP="00D559DA">
      <w:pPr>
        <w:spacing w:after="0" w:line="276" w:lineRule="auto"/>
        <w:jc w:val="both"/>
        <w:rPr>
          <w:rFonts w:ascii="Arial" w:hAnsi="Arial" w:cs="Arial"/>
        </w:rPr>
      </w:pPr>
      <w:r w:rsidRPr="00910BEF">
        <w:rPr>
          <w:rFonts w:ascii="Arial" w:eastAsia="Arial" w:hAnsi="Arial" w:cs="Arial"/>
          <w:lang w:val="es"/>
        </w:rPr>
        <w:t xml:space="preserve">UPZ = Unidad </w:t>
      </w:r>
      <w:r w:rsidR="00C436A9" w:rsidRPr="00910BEF">
        <w:rPr>
          <w:rFonts w:ascii="Arial" w:eastAsia="Arial" w:hAnsi="Arial" w:cs="Arial"/>
          <w:lang w:val="es"/>
        </w:rPr>
        <w:t>Población</w:t>
      </w:r>
      <w:r w:rsidRPr="00910BEF">
        <w:rPr>
          <w:rFonts w:ascii="Arial" w:eastAsia="Arial" w:hAnsi="Arial" w:cs="Arial"/>
          <w:lang w:val="es"/>
        </w:rPr>
        <w:t xml:space="preserve"> Zonal</w:t>
      </w:r>
    </w:p>
    <w:p w14:paraId="217AD0C3" w14:textId="77777777" w:rsidR="00D559DA" w:rsidRPr="00910BEF" w:rsidRDefault="00D559DA" w:rsidP="00D559DA">
      <w:pPr>
        <w:spacing w:after="0" w:line="276" w:lineRule="auto"/>
        <w:jc w:val="both"/>
        <w:rPr>
          <w:rFonts w:ascii="Arial" w:hAnsi="Arial" w:cs="Arial"/>
        </w:rPr>
      </w:pPr>
      <w:r w:rsidRPr="00910BEF">
        <w:rPr>
          <w:rFonts w:ascii="Arial" w:eastAsia="Arial" w:hAnsi="Arial" w:cs="Arial"/>
          <w:lang w:val="es"/>
        </w:rPr>
        <w:t>B = Numero de Barrios</w:t>
      </w:r>
    </w:p>
    <w:p w14:paraId="7FA793F4" w14:textId="77777777" w:rsidR="00D559DA" w:rsidRPr="00910BEF" w:rsidRDefault="00D559DA" w:rsidP="00D559DA">
      <w:pPr>
        <w:spacing w:after="0" w:line="276" w:lineRule="auto"/>
        <w:jc w:val="both"/>
        <w:rPr>
          <w:rFonts w:ascii="Arial" w:hAnsi="Arial" w:cs="Arial"/>
        </w:rPr>
      </w:pPr>
      <w:r w:rsidRPr="00910BEF">
        <w:rPr>
          <w:rFonts w:ascii="Arial" w:eastAsia="Arial" w:hAnsi="Arial" w:cs="Arial"/>
          <w:lang w:val="es"/>
        </w:rPr>
        <w:t>SC = Sector Catastral</w:t>
      </w:r>
    </w:p>
    <w:p w14:paraId="5AE3E84B" w14:textId="77777777" w:rsidR="00D559DA" w:rsidRPr="00910BEF" w:rsidRDefault="00D559DA" w:rsidP="00D559DA">
      <w:pPr>
        <w:spacing w:after="0" w:line="276" w:lineRule="auto"/>
        <w:jc w:val="both"/>
        <w:rPr>
          <w:rFonts w:ascii="Arial" w:hAnsi="Arial" w:cs="Arial"/>
        </w:rPr>
      </w:pPr>
      <w:r w:rsidRPr="00910BEF">
        <w:rPr>
          <w:rFonts w:ascii="Arial" w:eastAsia="Arial" w:hAnsi="Arial" w:cs="Arial"/>
          <w:lang w:val="es"/>
        </w:rPr>
        <w:t>SIGMA = Sistema Información Geográfica Misional y de Apoyo.</w:t>
      </w:r>
    </w:p>
    <w:p w14:paraId="74537603" w14:textId="77777777" w:rsidR="00D559DA" w:rsidRPr="00910BEF" w:rsidRDefault="00D559DA" w:rsidP="00D559DA">
      <w:pPr>
        <w:spacing w:after="0" w:line="276" w:lineRule="auto"/>
        <w:jc w:val="both"/>
        <w:rPr>
          <w:rFonts w:ascii="Arial" w:hAnsi="Arial" w:cs="Arial"/>
        </w:rPr>
      </w:pPr>
      <w:r w:rsidRPr="60D5E455">
        <w:rPr>
          <w:rFonts w:ascii="Arial" w:eastAsia="Arial" w:hAnsi="Arial" w:cs="Arial"/>
          <w:lang w:val="es"/>
        </w:rPr>
        <w:t>Resultado se promedia mensual en relación a la población total de Bogotá, D.C.</w:t>
      </w:r>
    </w:p>
    <w:p w14:paraId="7DFF3CE5" w14:textId="68CDF56B" w:rsidR="60D5E455" w:rsidRDefault="60D5E455" w:rsidP="60D5E455">
      <w:pPr>
        <w:spacing w:after="0" w:line="276" w:lineRule="auto"/>
        <w:jc w:val="both"/>
        <w:rPr>
          <w:rFonts w:ascii="Arial" w:eastAsia="Arial" w:hAnsi="Arial" w:cs="Arial"/>
          <w:lang w:val="es"/>
        </w:rPr>
      </w:pPr>
    </w:p>
    <w:p w14:paraId="40E33917" w14:textId="77777777" w:rsidR="00D559DA" w:rsidRPr="00910BEF" w:rsidRDefault="00D559DA" w:rsidP="00D559DA">
      <w:pPr>
        <w:spacing w:after="0" w:line="276" w:lineRule="auto"/>
        <w:jc w:val="both"/>
        <w:rPr>
          <w:rFonts w:ascii="Arial" w:hAnsi="Arial" w:cs="Arial"/>
        </w:rPr>
      </w:pPr>
      <w:r w:rsidRPr="00910BEF">
        <w:rPr>
          <w:rFonts w:ascii="Arial" w:eastAsia="Arial" w:hAnsi="Arial" w:cs="Arial"/>
          <w:lang w:val="es"/>
        </w:rPr>
        <w:t>De acuerdo a lo anterior se establece los siguientes resultados:</w:t>
      </w:r>
    </w:p>
    <w:p w14:paraId="681205B0" w14:textId="77777777" w:rsidR="00D559DA" w:rsidRPr="00910BEF" w:rsidRDefault="00D559DA" w:rsidP="00D559DA">
      <w:pPr>
        <w:spacing w:after="0" w:line="276" w:lineRule="auto"/>
        <w:jc w:val="both"/>
        <w:rPr>
          <w:rFonts w:ascii="Arial" w:hAnsi="Arial" w:cs="Arial"/>
        </w:rPr>
      </w:pPr>
      <w:r w:rsidRPr="00910BEF">
        <w:rPr>
          <w:rFonts w:ascii="Arial" w:eastAsia="Arial" w:hAnsi="Arial" w:cs="Arial"/>
          <w:lang w:val="es"/>
        </w:rPr>
        <w:t xml:space="preserve"> </w:t>
      </w:r>
    </w:p>
    <w:p w14:paraId="16712514" w14:textId="77777777" w:rsidR="00D559DA" w:rsidRPr="00910BEF" w:rsidRDefault="00D559DA" w:rsidP="00B2159B">
      <w:pPr>
        <w:pStyle w:val="Prrafodelista"/>
        <w:widowControl w:val="0"/>
        <w:numPr>
          <w:ilvl w:val="0"/>
          <w:numId w:val="57"/>
        </w:numPr>
        <w:spacing w:after="0" w:line="276" w:lineRule="auto"/>
        <w:contextualSpacing w:val="0"/>
        <w:rPr>
          <w:rFonts w:ascii="Arial" w:eastAsiaTheme="minorEastAsia" w:hAnsi="Arial" w:cs="Arial"/>
          <w:lang w:val="es"/>
        </w:rPr>
      </w:pPr>
      <w:r w:rsidRPr="00910BEF">
        <w:rPr>
          <w:rFonts w:ascii="Arial" w:eastAsia="Arial" w:hAnsi="Arial" w:cs="Arial"/>
          <w:lang w:val="es"/>
        </w:rPr>
        <w:t>Vigencia 2020 = 2´295.753 habitantes, dando un cumplimiento del 29,65%</w:t>
      </w:r>
    </w:p>
    <w:p w14:paraId="0DA83893" w14:textId="77777777" w:rsidR="00134AA4" w:rsidRPr="00910BEF" w:rsidRDefault="00D559DA" w:rsidP="00B2159B">
      <w:pPr>
        <w:pStyle w:val="Prrafodelista"/>
        <w:widowControl w:val="0"/>
        <w:numPr>
          <w:ilvl w:val="0"/>
          <w:numId w:val="57"/>
        </w:numPr>
        <w:spacing w:after="0" w:line="276" w:lineRule="auto"/>
        <w:contextualSpacing w:val="0"/>
        <w:rPr>
          <w:rFonts w:ascii="Arial" w:eastAsiaTheme="minorEastAsia" w:hAnsi="Arial" w:cs="Arial"/>
          <w:lang w:val="es"/>
        </w:rPr>
      </w:pPr>
      <w:r w:rsidRPr="00910BEF">
        <w:rPr>
          <w:rFonts w:ascii="Arial" w:eastAsia="Arial" w:hAnsi="Arial" w:cs="Arial"/>
          <w:lang w:val="es"/>
        </w:rPr>
        <w:lastRenderedPageBreak/>
        <w:t>Vigencia 2021 = 5.898.652 habitantes, dando un avance del 82,14% - (a corte a 31 de diciembre)</w:t>
      </w:r>
    </w:p>
    <w:p w14:paraId="71008323" w14:textId="6EF415EC" w:rsidR="2A96CF86" w:rsidRPr="00910BEF" w:rsidRDefault="2A96CF86" w:rsidP="00B2159B">
      <w:pPr>
        <w:pStyle w:val="Prrafodelista"/>
        <w:widowControl w:val="0"/>
        <w:numPr>
          <w:ilvl w:val="0"/>
          <w:numId w:val="57"/>
        </w:numPr>
        <w:spacing w:after="0" w:line="276" w:lineRule="auto"/>
        <w:rPr>
          <w:rFonts w:ascii="Arial" w:eastAsiaTheme="minorEastAsia" w:hAnsi="Arial" w:cs="Arial"/>
          <w:lang w:val="es"/>
        </w:rPr>
      </w:pPr>
      <w:r w:rsidRPr="00910BEF">
        <w:rPr>
          <w:rFonts w:ascii="Arial" w:eastAsiaTheme="minorEastAsia" w:hAnsi="Arial" w:cs="Arial"/>
          <w:lang w:val="es"/>
        </w:rPr>
        <w:t>Vigencia</w:t>
      </w:r>
      <w:r w:rsidR="7D191595" w:rsidRPr="00910BEF">
        <w:rPr>
          <w:rFonts w:ascii="Arial" w:eastAsiaTheme="minorEastAsia" w:hAnsi="Arial" w:cs="Arial"/>
          <w:lang w:val="es"/>
        </w:rPr>
        <w:t xml:space="preserve"> 2022 = 4.313.145 habitantes, </w:t>
      </w:r>
      <w:r w:rsidR="00D559DA" w:rsidRPr="00910BEF">
        <w:rPr>
          <w:rFonts w:ascii="Arial" w:eastAsia="Arial" w:hAnsi="Arial" w:cs="Arial"/>
          <w:lang w:val="es"/>
        </w:rPr>
        <w:t>dando un avance del 60,06% - (a corte a 30 de junio)</w:t>
      </w:r>
    </w:p>
    <w:p w14:paraId="098F1DBF" w14:textId="77777777" w:rsidR="00D559DA" w:rsidRPr="00910BEF" w:rsidRDefault="00D559DA" w:rsidP="00D559DA">
      <w:pPr>
        <w:spacing w:after="0" w:line="276" w:lineRule="auto"/>
        <w:jc w:val="both"/>
        <w:rPr>
          <w:rFonts w:ascii="Arial" w:hAnsi="Arial" w:cs="Arial"/>
        </w:rPr>
      </w:pPr>
      <w:r w:rsidRPr="00910BEF">
        <w:rPr>
          <w:rFonts w:ascii="Arial" w:eastAsia="Arial" w:hAnsi="Arial" w:cs="Arial"/>
          <w:lang w:val="es"/>
        </w:rPr>
        <w:t xml:space="preserve"> </w:t>
      </w:r>
    </w:p>
    <w:p w14:paraId="5274E0A8" w14:textId="77777777" w:rsidR="00D559DA" w:rsidRPr="00910BEF" w:rsidRDefault="00D559DA" w:rsidP="00D559DA">
      <w:pPr>
        <w:spacing w:after="0" w:line="276" w:lineRule="auto"/>
        <w:jc w:val="both"/>
        <w:rPr>
          <w:rFonts w:ascii="Arial" w:hAnsi="Arial" w:cs="Arial"/>
        </w:rPr>
      </w:pPr>
      <w:r w:rsidRPr="60D5E455">
        <w:rPr>
          <w:rFonts w:ascii="Arial" w:eastAsia="Arial" w:hAnsi="Arial" w:cs="Arial"/>
          <w:lang w:val="es"/>
        </w:rPr>
        <w:t>Se beneficia nuestra población de acuerdo a nuestras intervenciones que desarrollemos, así:</w:t>
      </w:r>
    </w:p>
    <w:p w14:paraId="2949F28F" w14:textId="74B81285" w:rsidR="60D5E455" w:rsidRDefault="60D5E455" w:rsidP="60D5E455">
      <w:pPr>
        <w:spacing w:after="0" w:line="276" w:lineRule="auto"/>
        <w:jc w:val="both"/>
        <w:rPr>
          <w:rFonts w:ascii="Arial" w:eastAsia="Arial" w:hAnsi="Arial" w:cs="Arial"/>
          <w:lang w:val="es"/>
        </w:rPr>
      </w:pPr>
    </w:p>
    <w:p w14:paraId="68DB76AE" w14:textId="77777777" w:rsidR="00D559DA" w:rsidRPr="00910BEF" w:rsidRDefault="00D559DA" w:rsidP="00B2159B">
      <w:pPr>
        <w:pStyle w:val="Prrafodelista"/>
        <w:widowControl w:val="0"/>
        <w:numPr>
          <w:ilvl w:val="0"/>
          <w:numId w:val="58"/>
        </w:numPr>
        <w:spacing w:after="0" w:line="276" w:lineRule="auto"/>
        <w:contextualSpacing w:val="0"/>
        <w:jc w:val="both"/>
        <w:rPr>
          <w:rFonts w:ascii="Arial" w:hAnsi="Arial" w:cs="Arial"/>
        </w:rPr>
      </w:pPr>
      <w:r w:rsidRPr="00910BEF">
        <w:rPr>
          <w:rFonts w:ascii="Arial" w:eastAsia="Arial" w:hAnsi="Arial" w:cs="Arial"/>
          <w:lang w:val="es"/>
        </w:rPr>
        <w:t>Entre más actividades se realicen en diferentes localidades, es mayor el número de habitantes beneficiados.</w:t>
      </w:r>
    </w:p>
    <w:p w14:paraId="4664CF65" w14:textId="77777777" w:rsidR="00D559DA" w:rsidRPr="00910BEF" w:rsidRDefault="00D559DA" w:rsidP="00B2159B">
      <w:pPr>
        <w:pStyle w:val="Prrafodelista"/>
        <w:widowControl w:val="0"/>
        <w:numPr>
          <w:ilvl w:val="0"/>
          <w:numId w:val="56"/>
        </w:numPr>
        <w:spacing w:after="0" w:line="276" w:lineRule="auto"/>
        <w:contextualSpacing w:val="0"/>
        <w:rPr>
          <w:rFonts w:ascii="Arial" w:eastAsiaTheme="minorEastAsia" w:hAnsi="Arial" w:cs="Arial"/>
          <w:lang w:val="es"/>
        </w:rPr>
      </w:pPr>
      <w:r w:rsidRPr="00910BEF">
        <w:rPr>
          <w:rFonts w:ascii="Arial" w:eastAsia="Arial" w:hAnsi="Arial" w:cs="Arial"/>
          <w:lang w:val="es"/>
        </w:rPr>
        <w:t>Mayor es la zona de influencia y acceso al contorno de donde viven los ciudadanos que se benefician.</w:t>
      </w:r>
    </w:p>
    <w:p w14:paraId="24753BE5" w14:textId="77777777" w:rsidR="00D559DA" w:rsidRPr="00910BEF" w:rsidRDefault="00D559DA" w:rsidP="00B2159B">
      <w:pPr>
        <w:pStyle w:val="Prrafodelista"/>
        <w:widowControl w:val="0"/>
        <w:numPr>
          <w:ilvl w:val="0"/>
          <w:numId w:val="56"/>
        </w:numPr>
        <w:spacing w:after="0" w:line="276" w:lineRule="auto"/>
        <w:contextualSpacing w:val="0"/>
        <w:rPr>
          <w:rFonts w:ascii="Arial" w:eastAsiaTheme="minorEastAsia" w:hAnsi="Arial" w:cs="Arial"/>
          <w:lang w:val="es"/>
        </w:rPr>
      </w:pPr>
      <w:r w:rsidRPr="00910BEF">
        <w:rPr>
          <w:rFonts w:ascii="Arial" w:eastAsia="Arial" w:hAnsi="Arial" w:cs="Arial"/>
          <w:lang w:val="es"/>
        </w:rPr>
        <w:t>Mejoramiento al entorno de equipamientos donde se realizan las actividades de obra</w:t>
      </w:r>
    </w:p>
    <w:p w14:paraId="408790BD" w14:textId="77777777" w:rsidR="00D559DA" w:rsidRPr="00910BEF" w:rsidRDefault="00D559DA" w:rsidP="00B2159B">
      <w:pPr>
        <w:pStyle w:val="Prrafodelista"/>
        <w:widowControl w:val="0"/>
        <w:numPr>
          <w:ilvl w:val="0"/>
          <w:numId w:val="56"/>
        </w:numPr>
        <w:spacing w:after="0" w:line="276" w:lineRule="auto"/>
        <w:contextualSpacing w:val="0"/>
        <w:rPr>
          <w:rFonts w:ascii="Arial" w:eastAsiaTheme="minorEastAsia" w:hAnsi="Arial" w:cs="Arial"/>
          <w:lang w:val="es"/>
        </w:rPr>
      </w:pPr>
      <w:r w:rsidRPr="00910BEF">
        <w:rPr>
          <w:rFonts w:ascii="Arial" w:eastAsia="Arial" w:hAnsi="Arial" w:cs="Arial"/>
          <w:lang w:val="es"/>
        </w:rPr>
        <w:t>Percepción de mayor seguridad y presencia de policía por el mejoramiento de sus entornos donde habitan.</w:t>
      </w:r>
    </w:p>
    <w:p w14:paraId="2BC8869E" w14:textId="77777777" w:rsidR="00D559DA" w:rsidRPr="00910BEF" w:rsidRDefault="00D559DA" w:rsidP="00B2159B">
      <w:pPr>
        <w:pStyle w:val="Prrafodelista"/>
        <w:widowControl w:val="0"/>
        <w:numPr>
          <w:ilvl w:val="0"/>
          <w:numId w:val="56"/>
        </w:numPr>
        <w:spacing w:after="0" w:line="276" w:lineRule="auto"/>
        <w:contextualSpacing w:val="0"/>
        <w:rPr>
          <w:rFonts w:ascii="Arial" w:eastAsiaTheme="minorEastAsia" w:hAnsi="Arial" w:cs="Arial"/>
          <w:lang w:val="es"/>
        </w:rPr>
      </w:pPr>
      <w:r w:rsidRPr="00910BEF">
        <w:rPr>
          <w:rFonts w:ascii="Arial" w:eastAsia="Arial" w:hAnsi="Arial" w:cs="Arial"/>
          <w:lang w:val="es"/>
        </w:rPr>
        <w:t>Imagen del sector.</w:t>
      </w:r>
    </w:p>
    <w:p w14:paraId="46E11AB6" w14:textId="77777777" w:rsidR="00D559DA" w:rsidRPr="00910BEF" w:rsidRDefault="00D559DA" w:rsidP="00B2159B">
      <w:pPr>
        <w:pStyle w:val="Prrafodelista"/>
        <w:widowControl w:val="0"/>
        <w:numPr>
          <w:ilvl w:val="0"/>
          <w:numId w:val="56"/>
        </w:numPr>
        <w:spacing w:after="0" w:line="276" w:lineRule="auto"/>
        <w:contextualSpacing w:val="0"/>
        <w:rPr>
          <w:rFonts w:ascii="Arial" w:eastAsiaTheme="minorEastAsia" w:hAnsi="Arial" w:cs="Arial"/>
          <w:lang w:val="es"/>
        </w:rPr>
      </w:pPr>
      <w:r w:rsidRPr="00910BEF">
        <w:rPr>
          <w:rFonts w:ascii="Arial" w:eastAsia="Arial" w:hAnsi="Arial" w:cs="Arial"/>
          <w:lang w:val="es"/>
        </w:rPr>
        <w:t>Entorno paisajístico</w:t>
      </w:r>
    </w:p>
    <w:p w14:paraId="44CAA49D" w14:textId="77777777" w:rsidR="00D559DA" w:rsidRPr="00910BEF" w:rsidRDefault="00D559DA" w:rsidP="00B2159B">
      <w:pPr>
        <w:pStyle w:val="Prrafodelista"/>
        <w:widowControl w:val="0"/>
        <w:numPr>
          <w:ilvl w:val="0"/>
          <w:numId w:val="56"/>
        </w:numPr>
        <w:spacing w:after="0" w:line="276" w:lineRule="auto"/>
        <w:contextualSpacing w:val="0"/>
        <w:rPr>
          <w:rFonts w:ascii="Arial" w:eastAsiaTheme="minorEastAsia" w:hAnsi="Arial" w:cs="Arial"/>
          <w:lang w:val="es"/>
        </w:rPr>
      </w:pPr>
      <w:r w:rsidRPr="00910BEF">
        <w:rPr>
          <w:rFonts w:ascii="Arial" w:eastAsia="Arial" w:hAnsi="Arial" w:cs="Arial"/>
          <w:lang w:val="es"/>
        </w:rPr>
        <w:t>Buen acceso de movilidad por embellecimiento de espacio público, andenes, vías, ciclorutas.</w:t>
      </w:r>
    </w:p>
    <w:p w14:paraId="2D19F57A" w14:textId="77777777" w:rsidR="00D559DA" w:rsidRPr="00910BEF" w:rsidRDefault="00D559DA" w:rsidP="00B2159B">
      <w:pPr>
        <w:pStyle w:val="Prrafodelista"/>
        <w:widowControl w:val="0"/>
        <w:numPr>
          <w:ilvl w:val="0"/>
          <w:numId w:val="56"/>
        </w:numPr>
        <w:spacing w:after="0" w:line="276" w:lineRule="auto"/>
        <w:contextualSpacing w:val="0"/>
        <w:rPr>
          <w:rFonts w:ascii="Arial" w:eastAsiaTheme="minorEastAsia" w:hAnsi="Arial" w:cs="Arial"/>
          <w:lang w:val="es"/>
        </w:rPr>
      </w:pPr>
      <w:r w:rsidRPr="00910BEF">
        <w:rPr>
          <w:rFonts w:ascii="Arial" w:eastAsia="Arial" w:hAnsi="Arial" w:cs="Arial"/>
          <w:lang w:val="es"/>
        </w:rPr>
        <w:t>Calidad de vida.</w:t>
      </w:r>
    </w:p>
    <w:p w14:paraId="57EB0603" w14:textId="77777777" w:rsidR="00D559DA" w:rsidRPr="00910BEF" w:rsidRDefault="7D77DA0C" w:rsidP="00B2159B">
      <w:pPr>
        <w:pStyle w:val="Prrafodelista"/>
        <w:widowControl w:val="0"/>
        <w:numPr>
          <w:ilvl w:val="0"/>
          <w:numId w:val="56"/>
        </w:numPr>
        <w:spacing w:after="0" w:line="240" w:lineRule="auto"/>
        <w:rPr>
          <w:rFonts w:ascii="Arial" w:hAnsi="Arial" w:cs="Arial"/>
          <w:lang w:val="es-ES"/>
        </w:rPr>
      </w:pPr>
      <w:r w:rsidRPr="00910BEF">
        <w:rPr>
          <w:rFonts w:ascii="Arial" w:eastAsia="Arial" w:hAnsi="Arial" w:cs="Arial"/>
          <w:lang w:val="es"/>
        </w:rPr>
        <w:t>Valorización de los sectores.</w:t>
      </w:r>
    </w:p>
    <w:p w14:paraId="5EDE8905" w14:textId="682E3DB0" w:rsidR="581A89F3" w:rsidRPr="00910BEF" w:rsidRDefault="581A89F3" w:rsidP="581A89F3">
      <w:pPr>
        <w:widowControl w:val="0"/>
        <w:spacing w:after="0" w:line="240" w:lineRule="auto"/>
        <w:rPr>
          <w:rFonts w:ascii="Arial" w:hAnsi="Arial" w:cs="Arial"/>
          <w:lang w:val="es-ES"/>
        </w:rPr>
      </w:pPr>
    </w:p>
    <w:p w14:paraId="32838553" w14:textId="3BB5C066" w:rsidR="008E4974" w:rsidRPr="00085F1D" w:rsidRDefault="5FA769C5" w:rsidP="00B2159B">
      <w:pPr>
        <w:pStyle w:val="Ttulo2"/>
        <w:numPr>
          <w:ilvl w:val="1"/>
          <w:numId w:val="78"/>
        </w:numPr>
        <w:ind w:left="567" w:hanging="567"/>
        <w:jc w:val="both"/>
        <w:textAlignment w:val="baseline"/>
        <w:rPr>
          <w:rFonts w:cs="Arial"/>
          <w:color w:val="00B050"/>
          <w:sz w:val="22"/>
          <w:szCs w:val="22"/>
        </w:rPr>
      </w:pPr>
      <w:bookmarkStart w:id="117" w:name="_Toc126951094"/>
      <w:r w:rsidRPr="00085F1D">
        <w:rPr>
          <w:rFonts w:cs="Arial"/>
          <w:sz w:val="22"/>
          <w:szCs w:val="22"/>
        </w:rPr>
        <w:t xml:space="preserve">Caracterización de los Grupos de Valor, teniendo en cuenta las variables </w:t>
      </w:r>
      <w:r w:rsidR="65200FA4" w:rsidRPr="00085F1D">
        <w:rPr>
          <w:rFonts w:cs="Arial"/>
          <w:sz w:val="22"/>
          <w:szCs w:val="22"/>
        </w:rPr>
        <w:t xml:space="preserve"> </w:t>
      </w:r>
      <w:r w:rsidRPr="00085F1D">
        <w:rPr>
          <w:rFonts w:cs="Arial"/>
          <w:sz w:val="22"/>
          <w:szCs w:val="22"/>
        </w:rPr>
        <w:t>sociodemográficas</w:t>
      </w:r>
      <w:bookmarkEnd w:id="117"/>
      <w:r w:rsidR="414013F7" w:rsidRPr="00085F1D">
        <w:rPr>
          <w:rFonts w:cs="Arial"/>
          <w:sz w:val="22"/>
          <w:szCs w:val="22"/>
          <w:lang w:val="es-CO"/>
        </w:rPr>
        <w:t xml:space="preserve"> </w:t>
      </w:r>
    </w:p>
    <w:p w14:paraId="62C1F89D" w14:textId="77777777" w:rsidR="008E4974" w:rsidRPr="00910BEF" w:rsidRDefault="008E4974" w:rsidP="008E4974">
      <w:pPr>
        <w:spacing w:after="0"/>
        <w:rPr>
          <w:rFonts w:ascii="Arial" w:hAnsi="Arial" w:cs="Arial"/>
        </w:rPr>
      </w:pPr>
    </w:p>
    <w:p w14:paraId="191D1880" w14:textId="19FAA549" w:rsidR="6A392C70" w:rsidRDefault="6A392C70" w:rsidP="1E1D60DC">
      <w:pPr>
        <w:spacing w:line="276" w:lineRule="auto"/>
        <w:jc w:val="both"/>
        <w:rPr>
          <w:rFonts w:ascii="Arial" w:eastAsia="Arial" w:hAnsi="Arial" w:cs="Arial"/>
          <w:color w:val="000000" w:themeColor="text1"/>
        </w:rPr>
      </w:pPr>
      <w:r w:rsidRPr="1E1D60DC">
        <w:rPr>
          <w:rFonts w:ascii="Arial" w:eastAsia="Arial" w:hAnsi="Arial" w:cs="Arial"/>
          <w:color w:val="000000" w:themeColor="text1"/>
        </w:rPr>
        <w:t xml:space="preserve">En el marco de la política de Responsabilidad Social y de su propósito de integrar un enfoque de sostenibilidad transversal al desarrollo de todas nuestras actividades y operaciones, para la Unidad Administrativa Especial de Rehabilitación y Mantenimiento Vial, resulta habilitante la identificación de nuestros grupos de valor, en función de: </w:t>
      </w:r>
    </w:p>
    <w:p w14:paraId="166D6819" w14:textId="775F0367" w:rsidR="6A392C70" w:rsidRDefault="5F109202" w:rsidP="00B2159B">
      <w:pPr>
        <w:pStyle w:val="Prrafodelista"/>
        <w:numPr>
          <w:ilvl w:val="0"/>
          <w:numId w:val="17"/>
        </w:numPr>
        <w:spacing w:line="276" w:lineRule="auto"/>
        <w:jc w:val="both"/>
        <w:rPr>
          <w:rFonts w:ascii="Arial" w:eastAsia="Arial" w:hAnsi="Arial" w:cs="Arial"/>
          <w:color w:val="000000" w:themeColor="text1"/>
        </w:rPr>
      </w:pPr>
      <w:r w:rsidRPr="60D5E455">
        <w:rPr>
          <w:rFonts w:ascii="Arial" w:eastAsia="Arial" w:hAnsi="Arial" w:cs="Arial"/>
          <w:color w:val="000000" w:themeColor="text1"/>
        </w:rPr>
        <w:t>D</w:t>
      </w:r>
      <w:r w:rsidR="6A392C70" w:rsidRPr="60D5E455">
        <w:rPr>
          <w:rFonts w:ascii="Arial" w:eastAsia="Arial" w:hAnsi="Arial" w:cs="Arial"/>
          <w:color w:val="000000" w:themeColor="text1"/>
        </w:rPr>
        <w:t xml:space="preserve">iseñar e implementar estrategias de relacionamiento coherentes a las necesidades, expectativas e intereses de los actores clave respecto a nuestra gestión; </w:t>
      </w:r>
    </w:p>
    <w:p w14:paraId="04E01050" w14:textId="7C9EC93F" w:rsidR="6A392C70" w:rsidRDefault="633DF48D" w:rsidP="00B2159B">
      <w:pPr>
        <w:pStyle w:val="Prrafodelista"/>
        <w:numPr>
          <w:ilvl w:val="0"/>
          <w:numId w:val="17"/>
        </w:numPr>
        <w:spacing w:line="276" w:lineRule="auto"/>
        <w:jc w:val="both"/>
        <w:rPr>
          <w:rFonts w:ascii="Arial" w:eastAsia="Arial" w:hAnsi="Arial" w:cs="Arial"/>
          <w:color w:val="000000" w:themeColor="text1"/>
        </w:rPr>
      </w:pPr>
      <w:r w:rsidRPr="60D5E455">
        <w:rPr>
          <w:rFonts w:ascii="Arial" w:eastAsia="Arial" w:hAnsi="Arial" w:cs="Arial"/>
          <w:color w:val="000000" w:themeColor="text1"/>
        </w:rPr>
        <w:t>E</w:t>
      </w:r>
      <w:r w:rsidR="6A392C70" w:rsidRPr="60D5E455">
        <w:rPr>
          <w:rFonts w:ascii="Arial" w:eastAsia="Arial" w:hAnsi="Arial" w:cs="Arial"/>
          <w:color w:val="000000" w:themeColor="text1"/>
        </w:rPr>
        <w:t xml:space="preserve">n consecuencia, contribuir a identificar, prevenir, mitigar y remediar los impactos negativos asociados a nuestras actividades; y </w:t>
      </w:r>
    </w:p>
    <w:p w14:paraId="6269E801" w14:textId="5356B4F0" w:rsidR="6A392C70" w:rsidRDefault="4B49EC46" w:rsidP="00B2159B">
      <w:pPr>
        <w:pStyle w:val="Prrafodelista"/>
        <w:numPr>
          <w:ilvl w:val="0"/>
          <w:numId w:val="17"/>
        </w:numPr>
        <w:spacing w:line="276" w:lineRule="auto"/>
        <w:jc w:val="both"/>
        <w:rPr>
          <w:rFonts w:ascii="Arial" w:eastAsia="Arial" w:hAnsi="Arial" w:cs="Arial"/>
          <w:color w:val="000000" w:themeColor="text1"/>
        </w:rPr>
      </w:pPr>
      <w:r w:rsidRPr="60D5E455">
        <w:rPr>
          <w:rFonts w:ascii="Arial" w:eastAsia="Arial" w:hAnsi="Arial" w:cs="Arial"/>
          <w:color w:val="000000" w:themeColor="text1"/>
        </w:rPr>
        <w:t>D</w:t>
      </w:r>
      <w:r w:rsidR="6A392C70" w:rsidRPr="60D5E455">
        <w:rPr>
          <w:rFonts w:ascii="Arial" w:eastAsia="Arial" w:hAnsi="Arial" w:cs="Arial"/>
          <w:color w:val="000000" w:themeColor="text1"/>
        </w:rPr>
        <w:t xml:space="preserve">e generar valor compartido en clave de mejorar las condiciones sociales, ambientales o económicas de nuestros grupos de valor. </w:t>
      </w:r>
    </w:p>
    <w:p w14:paraId="2596FAD5" w14:textId="04A4C455" w:rsidR="6A392C70" w:rsidRDefault="6A392C70" w:rsidP="1E1D60DC">
      <w:pPr>
        <w:spacing w:line="276" w:lineRule="auto"/>
        <w:jc w:val="both"/>
        <w:rPr>
          <w:rFonts w:ascii="Arial" w:eastAsia="Arial" w:hAnsi="Arial" w:cs="Arial"/>
          <w:color w:val="000000" w:themeColor="text1"/>
        </w:rPr>
      </w:pPr>
      <w:r w:rsidRPr="60D5E455">
        <w:rPr>
          <w:rFonts w:ascii="Arial" w:eastAsia="Arial" w:hAnsi="Arial" w:cs="Arial"/>
          <w:color w:val="000000" w:themeColor="text1"/>
        </w:rPr>
        <w:t>Por lo anterior, en la vigencia 2022 y en aras de cumplir con este propósito, desde la Gerencia Ambiental, Social y de Atención al usuario</w:t>
      </w:r>
      <w:r w:rsidR="521DE707" w:rsidRPr="60D5E455">
        <w:rPr>
          <w:rFonts w:ascii="Arial" w:eastAsia="Arial" w:hAnsi="Arial" w:cs="Arial"/>
          <w:color w:val="000000" w:themeColor="text1"/>
        </w:rPr>
        <w:t xml:space="preserve">, </w:t>
      </w:r>
      <w:r w:rsidRPr="60D5E455">
        <w:rPr>
          <w:rFonts w:ascii="Arial" w:eastAsia="Arial" w:hAnsi="Arial" w:cs="Arial"/>
          <w:color w:val="000000" w:themeColor="text1"/>
        </w:rPr>
        <w:t xml:space="preserve">GASA, se </w:t>
      </w:r>
      <w:r w:rsidR="2C2BC3FF" w:rsidRPr="60D5E455">
        <w:rPr>
          <w:rFonts w:ascii="Arial" w:eastAsia="Arial" w:hAnsi="Arial" w:cs="Arial"/>
          <w:color w:val="000000" w:themeColor="text1"/>
        </w:rPr>
        <w:t>llevó</w:t>
      </w:r>
      <w:r w:rsidRPr="60D5E455">
        <w:rPr>
          <w:rFonts w:ascii="Arial" w:eastAsia="Arial" w:hAnsi="Arial" w:cs="Arial"/>
          <w:color w:val="000000" w:themeColor="text1"/>
        </w:rPr>
        <w:t xml:space="preserve"> a cabo un ejercicio de actualización de las matrices de grupos de valor</w:t>
      </w:r>
      <w:r w:rsidR="26A4DDC9" w:rsidRPr="60D5E455">
        <w:rPr>
          <w:rFonts w:ascii="Arial" w:eastAsia="Arial" w:hAnsi="Arial" w:cs="Arial"/>
          <w:color w:val="000000" w:themeColor="text1"/>
        </w:rPr>
        <w:t>,</w:t>
      </w:r>
      <w:r w:rsidRPr="60D5E455">
        <w:rPr>
          <w:rFonts w:ascii="Arial" w:eastAsia="Arial" w:hAnsi="Arial" w:cs="Arial"/>
          <w:color w:val="000000" w:themeColor="text1"/>
        </w:rPr>
        <w:t xml:space="preserve"> tanto de personas naturales, cuya información es el resultado de los diferentes espacios de diálogo, participación y consulta con la ciudadanía que han permitido el acercamiento con todas aquellas personas </w:t>
      </w:r>
      <w:r w:rsidR="5B969F0E" w:rsidRPr="60D5E455">
        <w:rPr>
          <w:rFonts w:ascii="Arial" w:eastAsia="Arial" w:hAnsi="Arial" w:cs="Arial"/>
          <w:color w:val="000000" w:themeColor="text1"/>
        </w:rPr>
        <w:t>que,</w:t>
      </w:r>
      <w:r w:rsidRPr="60D5E455">
        <w:rPr>
          <w:rFonts w:ascii="Arial" w:eastAsia="Arial" w:hAnsi="Arial" w:cs="Arial"/>
          <w:color w:val="000000" w:themeColor="text1"/>
        </w:rPr>
        <w:t xml:space="preserve"> a nombre propio, tienen algún interés y/o relacionamiento con nuestra entidad; como de personas jurídicas o grupos poblacionales con características y dinámicas particulares con las que existe o hay un potencial relacionamiento. </w:t>
      </w:r>
    </w:p>
    <w:p w14:paraId="3B4FDFA3" w14:textId="13354751" w:rsidR="6A392C70" w:rsidRDefault="6A392C70" w:rsidP="1E1D60DC">
      <w:pPr>
        <w:spacing w:line="276" w:lineRule="auto"/>
        <w:jc w:val="both"/>
        <w:rPr>
          <w:rFonts w:ascii="Arial" w:eastAsia="Arial" w:hAnsi="Arial" w:cs="Arial"/>
          <w:color w:val="000000" w:themeColor="text1"/>
        </w:rPr>
      </w:pPr>
      <w:r w:rsidRPr="60D5E455">
        <w:rPr>
          <w:rFonts w:ascii="Arial" w:eastAsia="Arial" w:hAnsi="Arial" w:cs="Arial"/>
          <w:color w:val="000000" w:themeColor="text1"/>
        </w:rPr>
        <w:lastRenderedPageBreak/>
        <w:t xml:space="preserve">Este proceso de construcción conjunta y colaborativa ha permitido fortalecer la comprensión de las características de los actores con los que la </w:t>
      </w:r>
      <w:r w:rsidR="5584FD57" w:rsidRPr="60D5E455">
        <w:rPr>
          <w:rFonts w:ascii="Arial" w:eastAsia="Arial" w:hAnsi="Arial" w:cs="Arial"/>
          <w:color w:val="000000" w:themeColor="text1"/>
        </w:rPr>
        <w:t>E</w:t>
      </w:r>
      <w:r w:rsidRPr="60D5E455">
        <w:rPr>
          <w:rFonts w:ascii="Arial" w:eastAsia="Arial" w:hAnsi="Arial" w:cs="Arial"/>
          <w:color w:val="000000" w:themeColor="text1"/>
        </w:rPr>
        <w:t>ntidad se relaciona, las dinámicas de los diferentes entornos y contextos donde se desarrollan las operaciones y así mejorar el relacionamiento de la U</w:t>
      </w:r>
      <w:r w:rsidR="1A8B039D" w:rsidRPr="60D5E455">
        <w:rPr>
          <w:rFonts w:ascii="Arial" w:eastAsia="Arial" w:hAnsi="Arial" w:cs="Arial"/>
          <w:color w:val="000000" w:themeColor="text1"/>
        </w:rPr>
        <w:t>AER</w:t>
      </w:r>
      <w:r w:rsidRPr="60D5E455">
        <w:rPr>
          <w:rFonts w:ascii="Arial" w:eastAsia="Arial" w:hAnsi="Arial" w:cs="Arial"/>
          <w:color w:val="000000" w:themeColor="text1"/>
        </w:rPr>
        <w:t>MV con los grupos de valor. Resulta importante además mencionar que estas matrices integran los lineamientos, criterios y recomendaciones de la Guía de caracterización de ciudadanía y grupos de valor (DAFP - 2022); y, se cumple a través de procedimiento de grupos de valor (APIC-PR 004 Procedimiento de caracterización de grupos de valor) aprobado en la plataforma de SISGESTION.</w:t>
      </w:r>
    </w:p>
    <w:p w14:paraId="41DEA437" w14:textId="0963B26F" w:rsidR="581A89F3" w:rsidRDefault="4F9C04EB" w:rsidP="1E1D60DC">
      <w:pPr>
        <w:spacing w:line="257" w:lineRule="auto"/>
        <w:jc w:val="both"/>
      </w:pPr>
      <w:r w:rsidRPr="60D5E455">
        <w:rPr>
          <w:rFonts w:ascii="Arial" w:eastAsia="Arial" w:hAnsi="Arial" w:cs="Arial"/>
        </w:rPr>
        <w:t xml:space="preserve">El ejercicio de caracterización de grupos de valor le ha permitido a la </w:t>
      </w:r>
      <w:r w:rsidR="19B1D82C" w:rsidRPr="60D5E455">
        <w:rPr>
          <w:rFonts w:ascii="Arial" w:eastAsia="Arial" w:hAnsi="Arial" w:cs="Arial"/>
        </w:rPr>
        <w:t>E</w:t>
      </w:r>
      <w:r w:rsidR="6A392C70" w:rsidRPr="60D5E455">
        <w:rPr>
          <w:rFonts w:ascii="Arial" w:eastAsia="Arial" w:hAnsi="Arial" w:cs="Arial"/>
        </w:rPr>
        <w:t>ntidad:</w:t>
      </w:r>
      <w:r w:rsidRPr="60D5E455">
        <w:rPr>
          <w:rFonts w:ascii="Arial" w:eastAsia="Arial" w:hAnsi="Arial" w:cs="Arial"/>
        </w:rPr>
        <w:t xml:space="preserve"> </w:t>
      </w:r>
    </w:p>
    <w:p w14:paraId="6DACD384" w14:textId="2418E15B" w:rsidR="581A89F3" w:rsidRPr="00910BEF" w:rsidRDefault="4F9C04EB" w:rsidP="00B2159B">
      <w:pPr>
        <w:pStyle w:val="Prrafodelista"/>
        <w:numPr>
          <w:ilvl w:val="0"/>
          <w:numId w:val="71"/>
        </w:numPr>
        <w:jc w:val="both"/>
        <w:rPr>
          <w:rFonts w:ascii="Arial" w:eastAsia="Arial" w:hAnsi="Arial" w:cs="Arial"/>
        </w:rPr>
      </w:pPr>
      <w:r w:rsidRPr="00910BEF">
        <w:rPr>
          <w:rFonts w:ascii="Arial" w:eastAsia="Arial" w:hAnsi="Arial" w:cs="Arial"/>
        </w:rPr>
        <w:t>Una comprensión de las personas o actores que pueden influir en el éxito de la Entidad.</w:t>
      </w:r>
    </w:p>
    <w:p w14:paraId="3D474DDF" w14:textId="29CB71B0" w:rsidR="581A89F3" w:rsidRPr="00910BEF" w:rsidRDefault="4F9C04EB" w:rsidP="00B2159B">
      <w:pPr>
        <w:pStyle w:val="Prrafodelista"/>
        <w:numPr>
          <w:ilvl w:val="0"/>
          <w:numId w:val="71"/>
        </w:numPr>
        <w:jc w:val="both"/>
        <w:rPr>
          <w:rFonts w:ascii="Arial" w:eastAsia="Arial" w:hAnsi="Arial" w:cs="Arial"/>
        </w:rPr>
      </w:pPr>
      <w:r w:rsidRPr="00910BEF">
        <w:rPr>
          <w:rFonts w:ascii="Arial" w:eastAsia="Arial" w:hAnsi="Arial" w:cs="Arial"/>
        </w:rPr>
        <w:t>Obtener insumos para la estrategia de participación ciudadana de la Entidad.</w:t>
      </w:r>
    </w:p>
    <w:p w14:paraId="2C953158" w14:textId="52FBA200" w:rsidR="581A89F3" w:rsidRPr="00910BEF" w:rsidRDefault="4F9C04EB" w:rsidP="00B2159B">
      <w:pPr>
        <w:pStyle w:val="Prrafodelista"/>
        <w:numPr>
          <w:ilvl w:val="0"/>
          <w:numId w:val="69"/>
        </w:numPr>
        <w:jc w:val="both"/>
        <w:rPr>
          <w:rFonts w:ascii="Arial" w:eastAsia="Arial" w:hAnsi="Arial" w:cs="Arial"/>
        </w:rPr>
      </w:pPr>
      <w:r w:rsidRPr="00910BEF">
        <w:rPr>
          <w:rFonts w:ascii="Arial" w:eastAsia="Arial" w:hAnsi="Arial" w:cs="Arial"/>
        </w:rPr>
        <w:t>Identificar riesgos reales y potenciales de aquellos Grupos de Valor que no están siendo priorizados.</w:t>
      </w:r>
      <w:r w:rsidR="6A392C70" w:rsidRPr="1E1D60DC">
        <w:rPr>
          <w:rFonts w:ascii="Arial" w:eastAsia="Arial" w:hAnsi="Arial" w:cs="Arial"/>
        </w:rPr>
        <w:t xml:space="preserve"> </w:t>
      </w:r>
    </w:p>
    <w:p w14:paraId="2823372E" w14:textId="230C24B3" w:rsidR="6A392C70" w:rsidRDefault="6A392C70" w:rsidP="00B2159B">
      <w:pPr>
        <w:pStyle w:val="Prrafodelista"/>
        <w:numPr>
          <w:ilvl w:val="0"/>
          <w:numId w:val="69"/>
        </w:numPr>
        <w:jc w:val="both"/>
        <w:rPr>
          <w:rFonts w:ascii="Arial" w:eastAsia="Arial" w:hAnsi="Arial" w:cs="Arial"/>
        </w:rPr>
      </w:pPr>
      <w:r w:rsidRPr="1E1D60DC">
        <w:rPr>
          <w:rFonts w:ascii="Arial" w:eastAsia="Arial" w:hAnsi="Arial" w:cs="Arial"/>
        </w:rPr>
        <w:t xml:space="preserve">Establecer un proceso metodológico para la identificación de nuestros grupos de valor se basó en la recolección, triangulación y análisis de información obtenida de diferentes dependencias (aplicación de encuesta a colaboradores) y de otras fuentes de información secundaria de acuerdo con lo establecido por los lineamientos y criterios de la Guía de caracterización de ciudadanía y grupos de valor (DAFP - 2022), consolidando como resultado la identificación de los siguientes grupos de valor: </w:t>
      </w:r>
    </w:p>
    <w:p w14:paraId="41E2FD44" w14:textId="10552E5C" w:rsidR="1E1D60DC" w:rsidRDefault="1E1D60DC" w:rsidP="1E1D60DC">
      <w:pPr>
        <w:jc w:val="both"/>
        <w:rPr>
          <w:rFonts w:ascii="Arial" w:eastAsia="Arial" w:hAnsi="Arial" w:cs="Arial"/>
        </w:rPr>
      </w:pPr>
    </w:p>
    <w:p w14:paraId="25F3AF1F" w14:textId="4FA2A309" w:rsidR="6A392C70" w:rsidRDefault="6A392C70" w:rsidP="00B2159B">
      <w:pPr>
        <w:pStyle w:val="Prrafodelista"/>
        <w:numPr>
          <w:ilvl w:val="0"/>
          <w:numId w:val="16"/>
        </w:numPr>
        <w:spacing w:line="257" w:lineRule="auto"/>
        <w:jc w:val="both"/>
        <w:rPr>
          <w:rFonts w:ascii="Arial" w:eastAsia="Arial" w:hAnsi="Arial" w:cs="Arial"/>
        </w:rPr>
      </w:pPr>
      <w:r w:rsidRPr="6CF93BB1">
        <w:rPr>
          <w:rFonts w:ascii="Arial" w:eastAsia="Arial" w:hAnsi="Arial" w:cs="Arial"/>
        </w:rPr>
        <w:t>Entes de control.</w:t>
      </w:r>
    </w:p>
    <w:p w14:paraId="75FDA515" w14:textId="38A684F4" w:rsidR="6A392C70" w:rsidRDefault="6A392C70" w:rsidP="00B2159B">
      <w:pPr>
        <w:pStyle w:val="Prrafodelista"/>
        <w:numPr>
          <w:ilvl w:val="0"/>
          <w:numId w:val="16"/>
        </w:numPr>
        <w:jc w:val="both"/>
        <w:rPr>
          <w:rFonts w:ascii="Arial" w:eastAsia="Arial" w:hAnsi="Arial" w:cs="Arial"/>
        </w:rPr>
      </w:pPr>
      <w:r w:rsidRPr="6CF93BB1">
        <w:rPr>
          <w:rFonts w:ascii="Arial" w:eastAsia="Arial" w:hAnsi="Arial" w:cs="Arial"/>
        </w:rPr>
        <w:t xml:space="preserve">Organizaciones de la ciudadanía y sociedad civil </w:t>
      </w:r>
    </w:p>
    <w:p w14:paraId="5558B8D9" w14:textId="203D4DC6" w:rsidR="6A392C70" w:rsidRDefault="6A392C70" w:rsidP="00B2159B">
      <w:pPr>
        <w:pStyle w:val="Prrafodelista"/>
        <w:numPr>
          <w:ilvl w:val="0"/>
          <w:numId w:val="16"/>
        </w:numPr>
        <w:jc w:val="both"/>
        <w:rPr>
          <w:rFonts w:ascii="Arial" w:eastAsia="Arial" w:hAnsi="Arial" w:cs="Arial"/>
        </w:rPr>
      </w:pPr>
      <w:r w:rsidRPr="6CF93BB1">
        <w:rPr>
          <w:rFonts w:ascii="Arial" w:eastAsia="Arial" w:hAnsi="Arial" w:cs="Arial"/>
        </w:rPr>
        <w:t>Proveedores y contratistas,</w:t>
      </w:r>
    </w:p>
    <w:p w14:paraId="0D9DF4DA" w14:textId="70FA8301" w:rsidR="6A392C70" w:rsidRDefault="6A392C70" w:rsidP="00B2159B">
      <w:pPr>
        <w:pStyle w:val="Prrafodelista"/>
        <w:numPr>
          <w:ilvl w:val="0"/>
          <w:numId w:val="16"/>
        </w:numPr>
        <w:jc w:val="both"/>
        <w:rPr>
          <w:rFonts w:ascii="Arial" w:eastAsia="Arial" w:hAnsi="Arial" w:cs="Arial"/>
        </w:rPr>
      </w:pPr>
      <w:r w:rsidRPr="6CF93BB1">
        <w:rPr>
          <w:rFonts w:ascii="Arial" w:eastAsia="Arial" w:hAnsi="Arial" w:cs="Arial"/>
        </w:rPr>
        <w:t>Institucionalidad y autoridades del orden local.</w:t>
      </w:r>
    </w:p>
    <w:p w14:paraId="1FDE4BD0" w14:textId="36F3BE06" w:rsidR="6A392C70" w:rsidRDefault="6A392C70" w:rsidP="00B2159B">
      <w:pPr>
        <w:pStyle w:val="Prrafodelista"/>
        <w:numPr>
          <w:ilvl w:val="0"/>
          <w:numId w:val="16"/>
        </w:numPr>
        <w:jc w:val="both"/>
        <w:rPr>
          <w:rFonts w:ascii="Arial" w:eastAsia="Arial" w:hAnsi="Arial" w:cs="Arial"/>
        </w:rPr>
      </w:pPr>
      <w:r w:rsidRPr="6CF93BB1">
        <w:rPr>
          <w:rFonts w:ascii="Arial" w:eastAsia="Arial" w:hAnsi="Arial" w:cs="Arial"/>
        </w:rPr>
        <w:t xml:space="preserve">Institucionalidad y autoridades del orden nacional, </w:t>
      </w:r>
    </w:p>
    <w:p w14:paraId="323204B8" w14:textId="15816870" w:rsidR="6A392C70" w:rsidRDefault="6A392C70" w:rsidP="00B2159B">
      <w:pPr>
        <w:pStyle w:val="Prrafodelista"/>
        <w:numPr>
          <w:ilvl w:val="0"/>
          <w:numId w:val="16"/>
        </w:numPr>
        <w:jc w:val="both"/>
        <w:rPr>
          <w:rFonts w:ascii="Arial" w:eastAsia="Arial" w:hAnsi="Arial" w:cs="Arial"/>
        </w:rPr>
      </w:pPr>
      <w:r w:rsidRPr="6CF93BB1">
        <w:rPr>
          <w:rFonts w:ascii="Arial" w:eastAsia="Arial" w:hAnsi="Arial" w:cs="Arial"/>
        </w:rPr>
        <w:t>Gobierno corporativo U</w:t>
      </w:r>
      <w:r w:rsidR="09BFAD1D" w:rsidRPr="6CF93BB1">
        <w:rPr>
          <w:rFonts w:ascii="Arial" w:eastAsia="Arial" w:hAnsi="Arial" w:cs="Arial"/>
        </w:rPr>
        <w:t>AER</w:t>
      </w:r>
      <w:r w:rsidRPr="6CF93BB1">
        <w:rPr>
          <w:rFonts w:ascii="Arial" w:eastAsia="Arial" w:hAnsi="Arial" w:cs="Arial"/>
        </w:rPr>
        <w:t>MV.</w:t>
      </w:r>
    </w:p>
    <w:p w14:paraId="4D753FBB" w14:textId="36246738" w:rsidR="6A392C70" w:rsidRDefault="6A392C70" w:rsidP="00B2159B">
      <w:pPr>
        <w:pStyle w:val="Prrafodelista"/>
        <w:numPr>
          <w:ilvl w:val="0"/>
          <w:numId w:val="16"/>
        </w:numPr>
        <w:jc w:val="both"/>
        <w:rPr>
          <w:rFonts w:ascii="Arial" w:eastAsia="Arial" w:hAnsi="Arial" w:cs="Arial"/>
        </w:rPr>
      </w:pPr>
      <w:r w:rsidRPr="6CF93BB1">
        <w:rPr>
          <w:rFonts w:ascii="Arial" w:eastAsia="Arial" w:hAnsi="Arial" w:cs="Arial"/>
        </w:rPr>
        <w:t>Trabajadores.</w:t>
      </w:r>
    </w:p>
    <w:p w14:paraId="33729ECB" w14:textId="572EC85B" w:rsidR="003E1EB6" w:rsidRPr="00085F1D" w:rsidRDefault="00A54991" w:rsidP="00B2159B">
      <w:pPr>
        <w:pStyle w:val="Ttulo1"/>
        <w:numPr>
          <w:ilvl w:val="0"/>
          <w:numId w:val="78"/>
        </w:numPr>
        <w:rPr>
          <w:rFonts w:cs="Arial"/>
          <w:color w:val="FF0000"/>
          <w:sz w:val="22"/>
          <w:szCs w:val="22"/>
        </w:rPr>
      </w:pPr>
      <w:bookmarkStart w:id="118" w:name="_Toc126951095"/>
      <w:r w:rsidRPr="00085F1D">
        <w:rPr>
          <w:rFonts w:cs="Arial"/>
          <w:sz w:val="22"/>
          <w:szCs w:val="22"/>
        </w:rPr>
        <w:t>ATENCIÓN AL CIUDADANO</w:t>
      </w:r>
      <w:bookmarkEnd w:id="118"/>
      <w:r w:rsidRPr="00085F1D">
        <w:rPr>
          <w:rFonts w:cs="Arial"/>
          <w:sz w:val="22"/>
          <w:szCs w:val="22"/>
        </w:rPr>
        <w:t xml:space="preserve"> </w:t>
      </w:r>
    </w:p>
    <w:p w14:paraId="1823D934" w14:textId="77777777" w:rsidR="00D559DA" w:rsidRPr="00910BEF" w:rsidRDefault="00D559DA" w:rsidP="581A89F3">
      <w:pPr>
        <w:spacing w:after="0"/>
        <w:ind w:left="360"/>
        <w:rPr>
          <w:rFonts w:ascii="Arial" w:hAnsi="Arial" w:cs="Arial"/>
          <w:sz w:val="24"/>
          <w:szCs w:val="24"/>
        </w:rPr>
      </w:pPr>
    </w:p>
    <w:p w14:paraId="2C3DF1FA" w14:textId="77048BA6" w:rsidR="66AE5FF6" w:rsidRDefault="66AE5FF6" w:rsidP="6C3DEC47">
      <w:pPr>
        <w:spacing w:line="276" w:lineRule="auto"/>
        <w:jc w:val="both"/>
      </w:pPr>
      <w:r w:rsidRPr="6C3DEC47">
        <w:rPr>
          <w:rFonts w:ascii="Arial" w:eastAsia="Arial" w:hAnsi="Arial" w:cs="Arial"/>
        </w:rPr>
        <w:t>Desde el proceso de Atención a Partes Interesadas y Comunicaciones, componente de Atención al Ciudadano, se trabajó para mejorar la calidad y accesibilidad de los servicios que se ofrecen, garantizando el acceso a la oferta institucional, a la información pública y promoviendo los derechos que tienen los grupos de valor de la Entidad.  Razón por la cual, a continuación, se exponen los avances en términos de gestión en el año 2022.</w:t>
      </w:r>
    </w:p>
    <w:p w14:paraId="6A52D6ED" w14:textId="06722F81" w:rsidR="003E1EB6" w:rsidRPr="00085F1D" w:rsidRDefault="4AE2F7DD" w:rsidP="00B2159B">
      <w:pPr>
        <w:pStyle w:val="Ttulo1"/>
        <w:numPr>
          <w:ilvl w:val="1"/>
          <w:numId w:val="78"/>
        </w:numPr>
        <w:ind w:left="567" w:hanging="567"/>
        <w:rPr>
          <w:rFonts w:cs="Arial"/>
          <w:sz w:val="22"/>
          <w:szCs w:val="22"/>
        </w:rPr>
      </w:pPr>
      <w:bookmarkStart w:id="119" w:name="_Toc126951096"/>
      <w:r w:rsidRPr="00085F1D">
        <w:rPr>
          <w:rFonts w:cs="Arial"/>
          <w:sz w:val="22"/>
          <w:szCs w:val="22"/>
        </w:rPr>
        <w:t>Gestión de PQRSFD</w:t>
      </w:r>
      <w:bookmarkEnd w:id="119"/>
    </w:p>
    <w:p w14:paraId="2ABB8096" w14:textId="77777777" w:rsidR="002B261C" w:rsidRPr="00910BEF" w:rsidRDefault="002B261C" w:rsidP="002B261C">
      <w:pPr>
        <w:rPr>
          <w:rFonts w:ascii="Arial" w:hAnsi="Arial" w:cs="Arial"/>
        </w:rPr>
      </w:pPr>
    </w:p>
    <w:p w14:paraId="4F815879" w14:textId="63B78895" w:rsidR="4EA09CCC" w:rsidRDefault="4EA09CCC" w:rsidP="6C3DEC47">
      <w:pPr>
        <w:spacing w:line="276" w:lineRule="auto"/>
        <w:jc w:val="both"/>
      </w:pPr>
      <w:r w:rsidRPr="60D5E455">
        <w:rPr>
          <w:rFonts w:ascii="Arial" w:eastAsia="Arial" w:hAnsi="Arial" w:cs="Arial"/>
        </w:rPr>
        <w:t xml:space="preserve">Durante la vigencia 2022 se consolidaron cuatro informes, sobre el comportamiento trimestral de las peticiones, quejas, reclamos, sugerencias, felicitaciones y/o denuncias –PQRSFD- que gestionó la </w:t>
      </w:r>
      <w:r w:rsidR="356437F4" w:rsidRPr="60D5E455">
        <w:rPr>
          <w:rFonts w:ascii="Arial" w:eastAsia="Arial" w:hAnsi="Arial" w:cs="Arial"/>
        </w:rPr>
        <w:t>E</w:t>
      </w:r>
      <w:r w:rsidRPr="60D5E455">
        <w:rPr>
          <w:rFonts w:ascii="Arial" w:eastAsia="Arial" w:hAnsi="Arial" w:cs="Arial"/>
        </w:rPr>
        <w:t xml:space="preserve">ntidad, esto se evidencia en la atención de los </w:t>
      </w:r>
      <w:r w:rsidRPr="60D5E455">
        <w:rPr>
          <w:rFonts w:ascii="Arial" w:eastAsia="Arial" w:hAnsi="Arial" w:cs="Arial"/>
          <w:b/>
          <w:bCs/>
        </w:rPr>
        <w:t>6</w:t>
      </w:r>
      <w:r w:rsidR="28BB04AA" w:rsidRPr="60D5E455">
        <w:rPr>
          <w:rFonts w:ascii="Arial" w:eastAsia="Arial" w:hAnsi="Arial" w:cs="Arial"/>
          <w:b/>
          <w:bCs/>
        </w:rPr>
        <w:t>.</w:t>
      </w:r>
      <w:r w:rsidRPr="60D5E455">
        <w:rPr>
          <w:rFonts w:ascii="Arial" w:eastAsia="Arial" w:hAnsi="Arial" w:cs="Arial"/>
          <w:b/>
          <w:bCs/>
        </w:rPr>
        <w:t>605</w:t>
      </w:r>
      <w:r w:rsidRPr="60D5E455">
        <w:rPr>
          <w:rFonts w:ascii="Arial" w:eastAsia="Arial" w:hAnsi="Arial" w:cs="Arial"/>
        </w:rPr>
        <w:t xml:space="preserve"> requerimientos recibidos en este periodo, los cuales fueron gestionados de acuerdo con los lineamientos que rigen el Código </w:t>
      </w:r>
      <w:r w:rsidRPr="60D5E455">
        <w:rPr>
          <w:rFonts w:ascii="Arial" w:eastAsia="Arial" w:hAnsi="Arial" w:cs="Arial"/>
        </w:rPr>
        <w:lastRenderedPageBreak/>
        <w:t>de Procedimiento Administrativo y de lo Contencioso Administrativo, la Ley 1755 de 2015, el Decreto 491 de 2020 y la resolución 484 de 2020, tal y como se presenta continuación:</w:t>
      </w:r>
    </w:p>
    <w:p w14:paraId="11F41184" w14:textId="652F0F6D" w:rsidR="00AE38D3" w:rsidRPr="00085F1D" w:rsidRDefault="00085F1D" w:rsidP="00085F1D">
      <w:pPr>
        <w:pStyle w:val="Descripcin"/>
        <w:jc w:val="center"/>
        <w:rPr>
          <w:rFonts w:ascii="Arial" w:eastAsia="Arial" w:hAnsi="Arial" w:cs="Arial"/>
          <w:b w:val="0"/>
          <w:sz w:val="18"/>
          <w:szCs w:val="18"/>
        </w:rPr>
      </w:pPr>
      <w:bookmarkStart w:id="120" w:name="_Toc113372197"/>
      <w:bookmarkStart w:id="121" w:name="_Toc126954797"/>
      <w:r w:rsidRPr="00085F1D">
        <w:rPr>
          <w:rFonts w:ascii="Arial" w:hAnsi="Arial" w:cs="Arial"/>
          <w:b w:val="0"/>
          <w:bCs w:val="0"/>
          <w:sz w:val="18"/>
          <w:szCs w:val="18"/>
        </w:rPr>
        <w:t xml:space="preserve">Ilustración </w:t>
      </w:r>
      <w:r w:rsidRPr="00085F1D">
        <w:rPr>
          <w:rFonts w:ascii="Arial" w:hAnsi="Arial" w:cs="Arial"/>
          <w:b w:val="0"/>
          <w:bCs w:val="0"/>
          <w:sz w:val="18"/>
          <w:szCs w:val="18"/>
        </w:rPr>
        <w:fldChar w:fldCharType="begin"/>
      </w:r>
      <w:r w:rsidRPr="00085F1D">
        <w:rPr>
          <w:rFonts w:ascii="Arial" w:hAnsi="Arial" w:cs="Arial"/>
          <w:b w:val="0"/>
          <w:bCs w:val="0"/>
          <w:sz w:val="18"/>
          <w:szCs w:val="18"/>
        </w:rPr>
        <w:instrText xml:space="preserve"> SEQ Inlustración_1. \* ARABIC </w:instrText>
      </w:r>
      <w:r w:rsidRPr="00085F1D">
        <w:rPr>
          <w:rFonts w:ascii="Arial" w:hAnsi="Arial" w:cs="Arial"/>
          <w:b w:val="0"/>
          <w:bCs w:val="0"/>
          <w:sz w:val="18"/>
          <w:szCs w:val="18"/>
        </w:rPr>
        <w:fldChar w:fldCharType="separate"/>
      </w:r>
      <w:r w:rsidR="00E26346">
        <w:rPr>
          <w:rFonts w:ascii="Arial" w:hAnsi="Arial" w:cs="Arial"/>
          <w:b w:val="0"/>
          <w:bCs w:val="0"/>
          <w:noProof/>
          <w:sz w:val="18"/>
          <w:szCs w:val="18"/>
        </w:rPr>
        <w:t>5</w:t>
      </w:r>
      <w:r w:rsidRPr="00085F1D">
        <w:rPr>
          <w:rFonts w:ascii="Arial" w:hAnsi="Arial" w:cs="Arial"/>
          <w:b w:val="0"/>
          <w:bCs w:val="0"/>
          <w:sz w:val="18"/>
          <w:szCs w:val="18"/>
        </w:rPr>
        <w:fldChar w:fldCharType="end"/>
      </w:r>
      <w:r w:rsidR="000711ED" w:rsidRPr="00085F1D">
        <w:rPr>
          <w:rFonts w:ascii="Arial" w:hAnsi="Arial" w:cs="Arial"/>
          <w:b w:val="0"/>
          <w:sz w:val="18"/>
          <w:szCs w:val="18"/>
        </w:rPr>
        <w:t xml:space="preserve">. </w:t>
      </w:r>
      <w:r w:rsidR="650FBB53" w:rsidRPr="00085F1D">
        <w:rPr>
          <w:rFonts w:ascii="Arial" w:eastAsia="Arial" w:hAnsi="Arial" w:cs="Arial"/>
          <w:b w:val="0"/>
          <w:sz w:val="18"/>
          <w:szCs w:val="18"/>
        </w:rPr>
        <w:t>Cantidad Peticiones, por semestre 2022</w:t>
      </w:r>
      <w:bookmarkEnd w:id="120"/>
      <w:bookmarkEnd w:id="121"/>
    </w:p>
    <w:p w14:paraId="419C4726" w14:textId="36524D42" w:rsidR="00AE38D3" w:rsidRDefault="7A969A56" w:rsidP="6C3DEC47">
      <w:pPr>
        <w:spacing w:after="0" w:line="240" w:lineRule="auto"/>
        <w:jc w:val="center"/>
        <w:textAlignment w:val="baseline"/>
      </w:pPr>
      <w:r>
        <w:rPr>
          <w:noProof/>
          <w:lang w:eastAsia="es-CO"/>
        </w:rPr>
        <w:drawing>
          <wp:inline distT="0" distB="0" distL="0" distR="0" wp14:anchorId="52DDF69D" wp14:editId="22B8AACC">
            <wp:extent cx="4572000" cy="2447925"/>
            <wp:effectExtent l="0" t="0" r="0" b="0"/>
            <wp:docPr id="417609199" name="Picture 41760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2447925"/>
                    </a:xfrm>
                    <a:prstGeom prst="rect">
                      <a:avLst/>
                    </a:prstGeom>
                  </pic:spPr>
                </pic:pic>
              </a:graphicData>
            </a:graphic>
          </wp:inline>
        </w:drawing>
      </w:r>
    </w:p>
    <w:p w14:paraId="0C72DA17" w14:textId="57285956" w:rsidR="581A89F3" w:rsidRPr="00896F87" w:rsidRDefault="2D2C986D" w:rsidP="00896F87">
      <w:pPr>
        <w:spacing w:after="0" w:line="276" w:lineRule="auto"/>
        <w:jc w:val="center"/>
        <w:rPr>
          <w:rFonts w:ascii="Arial" w:eastAsia="Arial" w:hAnsi="Arial" w:cs="Arial"/>
          <w:sz w:val="18"/>
          <w:szCs w:val="18"/>
        </w:rPr>
      </w:pPr>
      <w:r w:rsidRPr="00085F1D">
        <w:rPr>
          <w:rFonts w:ascii="Arial" w:eastAsia="Arial" w:hAnsi="Arial" w:cs="Arial"/>
          <w:bCs/>
          <w:sz w:val="18"/>
          <w:szCs w:val="18"/>
        </w:rPr>
        <w:t>Fuente:</w:t>
      </w:r>
      <w:r w:rsidRPr="6C3DEC47">
        <w:rPr>
          <w:rFonts w:ascii="Arial" w:eastAsia="Arial" w:hAnsi="Arial" w:cs="Arial"/>
          <w:sz w:val="18"/>
          <w:szCs w:val="18"/>
        </w:rPr>
        <w:t xml:space="preserve"> Base de Datos ACI </w:t>
      </w:r>
      <w:r w:rsidR="40D4AE44" w:rsidRPr="6C3DEC47">
        <w:rPr>
          <w:rFonts w:ascii="Arial" w:eastAsia="Arial" w:hAnsi="Arial" w:cs="Arial"/>
          <w:sz w:val="18"/>
          <w:szCs w:val="18"/>
        </w:rPr>
        <w:t>2</w:t>
      </w:r>
      <w:r w:rsidRPr="6C3DEC47">
        <w:rPr>
          <w:rFonts w:ascii="Arial" w:eastAsia="Arial" w:hAnsi="Arial" w:cs="Arial"/>
          <w:sz w:val="18"/>
          <w:szCs w:val="18"/>
        </w:rPr>
        <w:t>022 – Atención al Ciudadano</w:t>
      </w:r>
    </w:p>
    <w:p w14:paraId="6A6219F7" w14:textId="77777777" w:rsidR="00896F87" w:rsidRPr="00910BEF" w:rsidRDefault="00896F87" w:rsidP="00896F87">
      <w:pPr>
        <w:spacing w:after="0" w:line="276" w:lineRule="auto"/>
        <w:jc w:val="center"/>
        <w:rPr>
          <w:rFonts w:ascii="Arial" w:eastAsia="Calibri" w:hAnsi="Arial" w:cs="Arial"/>
        </w:rPr>
      </w:pPr>
    </w:p>
    <w:p w14:paraId="165BBB01" w14:textId="353FBFE8" w:rsidR="581A89F3" w:rsidRPr="00910BEF" w:rsidRDefault="2D2C986D" w:rsidP="50F554D1">
      <w:pPr>
        <w:spacing w:line="276" w:lineRule="auto"/>
        <w:jc w:val="both"/>
        <w:rPr>
          <w:rFonts w:ascii="Arial" w:eastAsia="Arial" w:hAnsi="Arial" w:cs="Arial"/>
        </w:rPr>
      </w:pPr>
      <w:r w:rsidRPr="00910BEF">
        <w:rPr>
          <w:rFonts w:ascii="Arial" w:eastAsia="Arial" w:hAnsi="Arial" w:cs="Arial"/>
        </w:rPr>
        <w:t xml:space="preserve">Es importante destacar que la recepción de los requerimientos a través del canal virtual se aumentó; comportamiento evidenciado en las cifras de canales de atención que se presentan en la siguiente ilustración. </w:t>
      </w:r>
    </w:p>
    <w:p w14:paraId="42C8051E" w14:textId="238D4A45" w:rsidR="00AE38D3" w:rsidRDefault="00AE38D3" w:rsidP="00085F1D">
      <w:pPr>
        <w:pStyle w:val="Descripcin"/>
        <w:jc w:val="center"/>
        <w:rPr>
          <w:rFonts w:ascii="Arial" w:eastAsia="Arial" w:hAnsi="Arial" w:cs="Arial"/>
          <w:sz w:val="18"/>
          <w:szCs w:val="18"/>
        </w:rPr>
      </w:pPr>
      <w:bookmarkStart w:id="122" w:name="_Toc113372198"/>
      <w:bookmarkStart w:id="123" w:name="_Toc126954798"/>
      <w:r w:rsidRPr="6C3DEC47">
        <w:rPr>
          <w:rFonts w:ascii="Arial" w:hAnsi="Arial" w:cs="Arial"/>
          <w:b w:val="0"/>
          <w:bCs w:val="0"/>
          <w:sz w:val="18"/>
          <w:szCs w:val="18"/>
        </w:rPr>
        <w:t>Ilustración</w:t>
      </w:r>
      <w:r w:rsidR="00085F1D">
        <w:rPr>
          <w:rFonts w:ascii="Arial" w:hAnsi="Arial" w:cs="Arial"/>
          <w:b w:val="0"/>
          <w:bCs w:val="0"/>
          <w:sz w:val="18"/>
          <w:szCs w:val="18"/>
        </w:rPr>
        <w:t xml:space="preserve"> </w:t>
      </w:r>
      <w:r w:rsidR="00085F1D">
        <w:rPr>
          <w:rFonts w:ascii="Arial" w:hAnsi="Arial" w:cs="Arial"/>
          <w:b w:val="0"/>
          <w:bCs w:val="0"/>
          <w:sz w:val="18"/>
          <w:szCs w:val="18"/>
        </w:rPr>
        <w:fldChar w:fldCharType="begin"/>
      </w:r>
      <w:r w:rsidR="00085F1D">
        <w:rPr>
          <w:rFonts w:ascii="Arial" w:hAnsi="Arial" w:cs="Arial"/>
          <w:b w:val="0"/>
          <w:bCs w:val="0"/>
          <w:sz w:val="18"/>
          <w:szCs w:val="18"/>
        </w:rPr>
        <w:instrText xml:space="preserve"> SEQ Inlustración_1. \* ARABIC </w:instrText>
      </w:r>
      <w:r w:rsidR="00085F1D">
        <w:rPr>
          <w:rFonts w:ascii="Arial" w:hAnsi="Arial" w:cs="Arial"/>
          <w:b w:val="0"/>
          <w:bCs w:val="0"/>
          <w:sz w:val="18"/>
          <w:szCs w:val="18"/>
        </w:rPr>
        <w:fldChar w:fldCharType="separate"/>
      </w:r>
      <w:r w:rsidR="00E26346">
        <w:rPr>
          <w:rFonts w:ascii="Arial" w:hAnsi="Arial" w:cs="Arial"/>
          <w:b w:val="0"/>
          <w:bCs w:val="0"/>
          <w:noProof/>
          <w:sz w:val="18"/>
          <w:szCs w:val="18"/>
        </w:rPr>
        <w:t>6</w:t>
      </w:r>
      <w:r w:rsidR="00085F1D">
        <w:rPr>
          <w:rFonts w:ascii="Arial" w:hAnsi="Arial" w:cs="Arial"/>
          <w:b w:val="0"/>
          <w:bCs w:val="0"/>
          <w:sz w:val="18"/>
          <w:szCs w:val="18"/>
        </w:rPr>
        <w:fldChar w:fldCharType="end"/>
      </w:r>
      <w:r>
        <w:rPr>
          <w:rFonts w:ascii="Arial" w:hAnsi="Arial" w:cs="Arial"/>
          <w:b w:val="0"/>
          <w:bCs w:val="0"/>
          <w:color w:val="2B579A"/>
          <w:sz w:val="18"/>
          <w:szCs w:val="18"/>
          <w:shd w:val="clear" w:color="auto" w:fill="E6E6E6"/>
        </w:rPr>
        <w:t xml:space="preserve">. </w:t>
      </w:r>
      <w:r w:rsidR="2D2C986D" w:rsidRPr="00085F1D">
        <w:rPr>
          <w:rFonts w:ascii="Arial" w:eastAsia="Arial" w:hAnsi="Arial" w:cs="Arial"/>
          <w:b w:val="0"/>
          <w:sz w:val="18"/>
          <w:szCs w:val="18"/>
        </w:rPr>
        <w:t>Canales de Atención por semestre 2022</w:t>
      </w:r>
      <w:bookmarkEnd w:id="122"/>
      <w:bookmarkEnd w:id="123"/>
    </w:p>
    <w:p w14:paraId="61C5B801" w14:textId="5E58FFB6" w:rsidR="581A89F3" w:rsidRPr="00910BEF" w:rsidRDefault="21D71110" w:rsidP="6C3DEC47">
      <w:pPr>
        <w:spacing w:after="0" w:line="240" w:lineRule="auto"/>
        <w:jc w:val="center"/>
        <w:textAlignment w:val="baseline"/>
      </w:pPr>
      <w:r>
        <w:rPr>
          <w:noProof/>
          <w:lang w:eastAsia="es-CO"/>
        </w:rPr>
        <w:drawing>
          <wp:inline distT="0" distB="0" distL="0" distR="0" wp14:anchorId="4F4C3BCE" wp14:editId="5A9855D4">
            <wp:extent cx="4572000" cy="2457450"/>
            <wp:effectExtent l="0" t="0" r="0" b="0"/>
            <wp:docPr id="2033884260" name="Picture 203388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2457450"/>
                    </a:xfrm>
                    <a:prstGeom prst="rect">
                      <a:avLst/>
                    </a:prstGeom>
                  </pic:spPr>
                </pic:pic>
              </a:graphicData>
            </a:graphic>
          </wp:inline>
        </w:drawing>
      </w:r>
    </w:p>
    <w:p w14:paraId="5E6C29A8" w14:textId="0EB61646" w:rsidR="00F2784A" w:rsidRDefault="226054B6" w:rsidP="6C3DEC47">
      <w:pPr>
        <w:spacing w:line="276" w:lineRule="auto"/>
        <w:jc w:val="center"/>
      </w:pPr>
      <w:r w:rsidRPr="00085F1D">
        <w:rPr>
          <w:rFonts w:ascii="Arial" w:eastAsia="Arial" w:hAnsi="Arial" w:cs="Arial"/>
          <w:bCs/>
          <w:sz w:val="18"/>
          <w:szCs w:val="18"/>
        </w:rPr>
        <w:t>Fuente:</w:t>
      </w:r>
      <w:r w:rsidRPr="6C3DEC47">
        <w:rPr>
          <w:rFonts w:ascii="Arial" w:eastAsia="Arial" w:hAnsi="Arial" w:cs="Arial"/>
          <w:sz w:val="18"/>
          <w:szCs w:val="18"/>
        </w:rPr>
        <w:t xml:space="preserve"> Base de Datos ACI 2022 – Atención al Ciudadano</w:t>
      </w:r>
    </w:p>
    <w:p w14:paraId="2E1C1212" w14:textId="5BC7F729" w:rsidR="00F2784A" w:rsidRDefault="73AD9A93" w:rsidP="609BBC6F">
      <w:pPr>
        <w:spacing w:line="276" w:lineRule="auto"/>
        <w:jc w:val="both"/>
      </w:pPr>
      <w:r w:rsidRPr="60D5E455">
        <w:rPr>
          <w:rFonts w:ascii="Arial" w:eastAsia="Arial" w:hAnsi="Arial" w:cs="Arial"/>
        </w:rPr>
        <w:t>Durante la vigencia 2022 el canal virtual fue el más utilizado por la ciudadanía, registrando un total de 5</w:t>
      </w:r>
      <w:r w:rsidR="657C39EA" w:rsidRPr="60D5E455">
        <w:rPr>
          <w:rFonts w:ascii="Arial" w:eastAsia="Arial" w:hAnsi="Arial" w:cs="Arial"/>
        </w:rPr>
        <w:t>.</w:t>
      </w:r>
      <w:r w:rsidRPr="60D5E455">
        <w:rPr>
          <w:rFonts w:ascii="Arial" w:eastAsia="Arial" w:hAnsi="Arial" w:cs="Arial"/>
        </w:rPr>
        <w:t>723 requerimientos, seguido por el escrito con 565 requerimientos y en tercer lugar el presencial con 168.</w:t>
      </w:r>
    </w:p>
    <w:p w14:paraId="461CE0B2" w14:textId="78B82A1C" w:rsidR="00F2784A" w:rsidRDefault="73AD9A93" w:rsidP="609BBC6F">
      <w:pPr>
        <w:spacing w:line="276" w:lineRule="auto"/>
        <w:jc w:val="both"/>
      </w:pPr>
      <w:r w:rsidRPr="60D5E455">
        <w:rPr>
          <w:rFonts w:ascii="Arial" w:eastAsia="Arial" w:hAnsi="Arial" w:cs="Arial"/>
          <w:lang w:val="es"/>
        </w:rPr>
        <w:t xml:space="preserve">En la vigencia 2022, se desplegaron acciones para promover el uso de los canales de atención de la entidad, dentro de las cuales se realizaron ajustes de diseño al chat virtual para una mayor </w:t>
      </w:r>
      <w:r w:rsidRPr="60D5E455">
        <w:rPr>
          <w:rFonts w:ascii="Arial" w:eastAsia="Arial" w:hAnsi="Arial" w:cs="Arial"/>
          <w:lang w:val="es"/>
        </w:rPr>
        <w:lastRenderedPageBreak/>
        <w:t>visualización por parte de la ciudadanía y se promocionó su uso a través de diferentes campañas de comunicación</w:t>
      </w:r>
      <w:r w:rsidR="56875C95" w:rsidRPr="60D5E455">
        <w:rPr>
          <w:rFonts w:ascii="Arial" w:eastAsia="Arial" w:hAnsi="Arial" w:cs="Arial"/>
          <w:lang w:val="es"/>
        </w:rPr>
        <w:t>:</w:t>
      </w:r>
    </w:p>
    <w:p w14:paraId="107F163F" w14:textId="541DD49D" w:rsidR="00F2784A" w:rsidRDefault="006000AA" w:rsidP="609BBC6F">
      <w:pPr>
        <w:spacing w:line="276" w:lineRule="auto"/>
        <w:jc w:val="both"/>
      </w:pPr>
      <w:hyperlink r:id="rId23">
        <w:r w:rsidR="73AD9A93" w:rsidRPr="60D5E455">
          <w:rPr>
            <w:rStyle w:val="Hipervnculo"/>
            <w:rFonts w:ascii="Arial" w:eastAsia="Arial" w:hAnsi="Arial" w:cs="Arial"/>
            <w:lang w:val="es"/>
          </w:rPr>
          <w:t>https://bogota.gov.co/mi-ciudad/movilidad/movilidad-en-bogota-chat-virtual-de-la-unidad-de-mantenimiento-vial</w:t>
        </w:r>
      </w:hyperlink>
    </w:p>
    <w:p w14:paraId="2293DC41" w14:textId="047A3A5A" w:rsidR="00F2784A" w:rsidRDefault="73AD9A93" w:rsidP="6C3DEC47">
      <w:pPr>
        <w:spacing w:line="257" w:lineRule="auto"/>
        <w:jc w:val="both"/>
      </w:pPr>
      <w:r w:rsidRPr="6C3DEC47">
        <w:rPr>
          <w:rFonts w:ascii="Arial" w:eastAsia="Arial" w:hAnsi="Arial" w:cs="Arial"/>
          <w:lang w:val="es"/>
        </w:rPr>
        <w:t>En tal sentido, para el año 2022 mediante el chat virtual</w:t>
      </w:r>
      <w:r w:rsidRPr="6C3DEC47">
        <w:rPr>
          <w:rFonts w:ascii="Arial" w:eastAsia="Arial" w:hAnsi="Arial" w:cs="Arial"/>
        </w:rPr>
        <w:t>, se brindó información y orientación en tiempo real a setecientos dos (702) inquietudes presentadas por la ciudadanía, con un tiempo promedio de primera respuesta de 62,99 segundos, una duración promedio de atención por chat de 9 minutos, 15 segundos, 49 calificaciones positivas, recibiendo a través de este canal doscientas cinco (205) peticiones.</w:t>
      </w:r>
    </w:p>
    <w:p w14:paraId="5E7D1E69" w14:textId="1050733A" w:rsidR="00F2784A" w:rsidRDefault="73AD9A93" w:rsidP="609BBC6F">
      <w:pPr>
        <w:spacing w:line="276" w:lineRule="auto"/>
        <w:jc w:val="both"/>
      </w:pPr>
      <w:r w:rsidRPr="6C3DEC47">
        <w:rPr>
          <w:rFonts w:ascii="Arial" w:eastAsia="Arial" w:hAnsi="Arial" w:cs="Arial"/>
        </w:rPr>
        <w:t>Otras de las variables a analizar para evaluar la calidad del servicio son los días promedio de respuesta, que, en la entidad para el primer semestre de 2022 fue de 7 días y para el segundo semestre de 2022 de 6 días tal y como se evidencia en la ilustración 5.</w:t>
      </w:r>
    </w:p>
    <w:p w14:paraId="428B2807" w14:textId="6C6B7699" w:rsidR="00F2784A" w:rsidRPr="00085F1D" w:rsidRDefault="00AE38D3" w:rsidP="00085F1D">
      <w:pPr>
        <w:pStyle w:val="Descripcin"/>
        <w:jc w:val="center"/>
        <w:rPr>
          <w:rFonts w:ascii="Arial" w:eastAsia="Arial" w:hAnsi="Arial" w:cs="Arial"/>
          <w:b w:val="0"/>
          <w:sz w:val="18"/>
          <w:szCs w:val="18"/>
        </w:rPr>
      </w:pPr>
      <w:bookmarkStart w:id="124" w:name="_Toc113372199"/>
      <w:bookmarkStart w:id="125" w:name="_Toc126954799"/>
      <w:r w:rsidRPr="00085F1D">
        <w:rPr>
          <w:rFonts w:ascii="Arial" w:hAnsi="Arial" w:cs="Arial"/>
          <w:b w:val="0"/>
          <w:bCs w:val="0"/>
          <w:sz w:val="18"/>
          <w:szCs w:val="18"/>
        </w:rPr>
        <w:t>Ilustración</w:t>
      </w:r>
      <w:r w:rsidR="00085F1D">
        <w:rPr>
          <w:rFonts w:ascii="Arial" w:hAnsi="Arial" w:cs="Arial"/>
          <w:b w:val="0"/>
          <w:bCs w:val="0"/>
          <w:sz w:val="18"/>
          <w:szCs w:val="18"/>
        </w:rPr>
        <w:t xml:space="preserve"> </w:t>
      </w:r>
      <w:r w:rsidR="00085F1D" w:rsidRPr="00085F1D">
        <w:rPr>
          <w:rFonts w:ascii="Arial" w:hAnsi="Arial" w:cs="Arial"/>
          <w:b w:val="0"/>
          <w:bCs w:val="0"/>
          <w:sz w:val="18"/>
          <w:szCs w:val="18"/>
        </w:rPr>
        <w:fldChar w:fldCharType="begin"/>
      </w:r>
      <w:r w:rsidR="00085F1D" w:rsidRPr="00085F1D">
        <w:rPr>
          <w:rFonts w:ascii="Arial" w:hAnsi="Arial" w:cs="Arial"/>
          <w:b w:val="0"/>
          <w:bCs w:val="0"/>
          <w:sz w:val="18"/>
          <w:szCs w:val="18"/>
        </w:rPr>
        <w:instrText xml:space="preserve"> SEQ Inlustración_1. \* ARABIC </w:instrText>
      </w:r>
      <w:r w:rsidR="00085F1D" w:rsidRPr="00085F1D">
        <w:rPr>
          <w:rFonts w:ascii="Arial" w:hAnsi="Arial" w:cs="Arial"/>
          <w:b w:val="0"/>
          <w:bCs w:val="0"/>
          <w:sz w:val="18"/>
          <w:szCs w:val="18"/>
        </w:rPr>
        <w:fldChar w:fldCharType="separate"/>
      </w:r>
      <w:r w:rsidR="00E26346">
        <w:rPr>
          <w:rFonts w:ascii="Arial" w:hAnsi="Arial" w:cs="Arial"/>
          <w:b w:val="0"/>
          <w:bCs w:val="0"/>
          <w:noProof/>
          <w:sz w:val="18"/>
          <w:szCs w:val="18"/>
        </w:rPr>
        <w:t>7</w:t>
      </w:r>
      <w:r w:rsidR="00085F1D" w:rsidRPr="00085F1D">
        <w:rPr>
          <w:rFonts w:ascii="Arial" w:hAnsi="Arial" w:cs="Arial"/>
          <w:b w:val="0"/>
          <w:bCs w:val="0"/>
          <w:sz w:val="18"/>
          <w:szCs w:val="18"/>
        </w:rPr>
        <w:fldChar w:fldCharType="end"/>
      </w:r>
      <w:r w:rsidRPr="00085F1D">
        <w:rPr>
          <w:rFonts w:ascii="Arial" w:hAnsi="Arial" w:cs="Arial"/>
          <w:b w:val="0"/>
          <w:bCs w:val="0"/>
          <w:color w:val="2B579A"/>
          <w:sz w:val="18"/>
          <w:szCs w:val="18"/>
          <w:shd w:val="clear" w:color="auto" w:fill="E6E6E6"/>
        </w:rPr>
        <w:t xml:space="preserve">. </w:t>
      </w:r>
      <w:r w:rsidR="2D2C986D" w:rsidRPr="00085F1D">
        <w:rPr>
          <w:rFonts w:ascii="Arial" w:eastAsia="Arial" w:hAnsi="Arial" w:cs="Arial"/>
          <w:b w:val="0"/>
          <w:sz w:val="18"/>
          <w:szCs w:val="18"/>
        </w:rPr>
        <w:t>Días promedio de respuesta por semestre 2022</w:t>
      </w:r>
      <w:bookmarkEnd w:id="124"/>
      <w:bookmarkEnd w:id="125"/>
    </w:p>
    <w:p w14:paraId="4CEB1F28" w14:textId="095CE571" w:rsidR="00F2784A" w:rsidRDefault="6DCB3651" w:rsidP="6C3DEC47">
      <w:pPr>
        <w:spacing w:after="0" w:line="276" w:lineRule="auto"/>
        <w:jc w:val="center"/>
      </w:pPr>
      <w:r>
        <w:rPr>
          <w:noProof/>
          <w:lang w:eastAsia="es-CO"/>
        </w:rPr>
        <w:drawing>
          <wp:inline distT="0" distB="0" distL="0" distR="0" wp14:anchorId="43EBA317" wp14:editId="782A9A1E">
            <wp:extent cx="4714875" cy="2895600"/>
            <wp:effectExtent l="0" t="0" r="0" b="0"/>
            <wp:docPr id="2014188262" name="Picture 201418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14875" cy="2895600"/>
                    </a:xfrm>
                    <a:prstGeom prst="rect">
                      <a:avLst/>
                    </a:prstGeom>
                  </pic:spPr>
                </pic:pic>
              </a:graphicData>
            </a:graphic>
          </wp:inline>
        </w:drawing>
      </w:r>
    </w:p>
    <w:p w14:paraId="100DF0FD" w14:textId="79414E2C" w:rsidR="581A89F3" w:rsidRPr="00085F1D" w:rsidRDefault="2D2C986D" w:rsidP="00896F87">
      <w:pPr>
        <w:spacing w:after="0" w:line="276" w:lineRule="auto"/>
        <w:jc w:val="center"/>
        <w:rPr>
          <w:rFonts w:ascii="Arial" w:eastAsia="Arial" w:hAnsi="Arial" w:cs="Arial"/>
          <w:sz w:val="18"/>
          <w:szCs w:val="18"/>
        </w:rPr>
      </w:pPr>
      <w:r w:rsidRPr="00085F1D">
        <w:rPr>
          <w:rFonts w:ascii="Arial" w:eastAsia="Arial" w:hAnsi="Arial" w:cs="Arial"/>
          <w:bCs/>
          <w:sz w:val="18"/>
          <w:szCs w:val="18"/>
        </w:rPr>
        <w:t>Fuente:</w:t>
      </w:r>
      <w:r w:rsidRPr="00085F1D">
        <w:rPr>
          <w:rFonts w:ascii="Arial" w:eastAsia="Arial" w:hAnsi="Arial" w:cs="Arial"/>
          <w:sz w:val="18"/>
          <w:szCs w:val="18"/>
        </w:rPr>
        <w:t xml:space="preserve"> Base de Datos ACI 2022 – Atención al Ciudadano</w:t>
      </w:r>
    </w:p>
    <w:p w14:paraId="2FB28737" w14:textId="58AAA05E" w:rsidR="00896F87" w:rsidRPr="00910BEF" w:rsidRDefault="00896F87" w:rsidP="6C3DEC47">
      <w:pPr>
        <w:spacing w:after="0" w:line="276" w:lineRule="auto"/>
        <w:jc w:val="center"/>
        <w:rPr>
          <w:rFonts w:ascii="Arial" w:eastAsia="Arial" w:hAnsi="Arial" w:cs="Arial"/>
          <w:sz w:val="16"/>
          <w:szCs w:val="16"/>
        </w:rPr>
      </w:pPr>
    </w:p>
    <w:p w14:paraId="46868C4A" w14:textId="61D85F55" w:rsidR="00896F87" w:rsidRPr="00910BEF" w:rsidRDefault="00896F87" w:rsidP="6C3DEC47">
      <w:pPr>
        <w:spacing w:after="0" w:line="276" w:lineRule="auto"/>
        <w:jc w:val="center"/>
        <w:rPr>
          <w:rFonts w:ascii="Arial" w:eastAsia="Arial" w:hAnsi="Arial" w:cs="Arial"/>
          <w:sz w:val="16"/>
          <w:szCs w:val="16"/>
        </w:rPr>
      </w:pPr>
    </w:p>
    <w:p w14:paraId="148319DF" w14:textId="21860191" w:rsidR="00C3289F" w:rsidRPr="00C3289F" w:rsidRDefault="6D82CF0F" w:rsidP="00C3289F">
      <w:pPr>
        <w:spacing w:after="0" w:line="276" w:lineRule="auto"/>
        <w:jc w:val="both"/>
        <w:rPr>
          <w:rFonts w:ascii="Arial" w:eastAsia="Arial" w:hAnsi="Arial" w:cs="Arial"/>
        </w:rPr>
      </w:pPr>
      <w:r w:rsidRPr="6C3DEC47">
        <w:rPr>
          <w:rFonts w:ascii="Arial" w:eastAsia="Arial" w:hAnsi="Arial" w:cs="Arial"/>
        </w:rPr>
        <w:t xml:space="preserve">Además, se consolidaron cuatro informes de solicitudes de acceso a la información, los cuales fueron publicados en la sección de transparencia y acceso a la información pública de la UAERMV, de acuerdo a lo señalado en el artículo 52 del decreto reglamentario 103 de 2015. </w:t>
      </w:r>
    </w:p>
    <w:p w14:paraId="76F43757" w14:textId="0DF21C97" w:rsidR="6665CF83" w:rsidRDefault="6665CF83" w:rsidP="6665CF83">
      <w:pPr>
        <w:spacing w:after="0" w:line="276" w:lineRule="auto"/>
        <w:jc w:val="both"/>
        <w:rPr>
          <w:rFonts w:ascii="Arial" w:eastAsia="Arial" w:hAnsi="Arial" w:cs="Arial"/>
        </w:rPr>
      </w:pPr>
    </w:p>
    <w:p w14:paraId="75C80568" w14:textId="02BDFD1A" w:rsidR="00896F87" w:rsidRPr="00910BEF" w:rsidRDefault="6D82CF0F" w:rsidP="6C3DEC47">
      <w:pPr>
        <w:spacing w:after="0" w:line="257" w:lineRule="auto"/>
        <w:jc w:val="both"/>
      </w:pPr>
      <w:r w:rsidRPr="6C3DEC47">
        <w:rPr>
          <w:rFonts w:ascii="Arial" w:eastAsia="Arial" w:hAnsi="Arial" w:cs="Arial"/>
        </w:rPr>
        <w:t>Adicionalmente, se realizaron (4) jornadas de sensibilización sobre el trámite y gestión de las peticiones (Resolución 484 de 2020) dirigida a las dependencias de la UAERMV. Aunado con los seguimientos que se realizan semanalmente, se ha logrado contribuir a disminuir el número de peticiones vencidas y atendidas fuera de términos, específicamente para las peticiones de 10 y 15 días y continuamos brindando acompañamiento a las dependencias informando oportunamente a través de correos de alerta preventiva el estado de las peticiones.</w:t>
      </w:r>
    </w:p>
    <w:p w14:paraId="78A419EA" w14:textId="43E227E1" w:rsidR="00896F87" w:rsidRPr="00085F1D" w:rsidRDefault="6D82CF0F" w:rsidP="00B2159B">
      <w:pPr>
        <w:pStyle w:val="Ttulo1"/>
        <w:numPr>
          <w:ilvl w:val="2"/>
          <w:numId w:val="78"/>
        </w:numPr>
        <w:ind w:left="851" w:hanging="851"/>
        <w:rPr>
          <w:rFonts w:eastAsia="Arial" w:cs="Arial"/>
          <w:color w:val="000000" w:themeColor="text1"/>
          <w:sz w:val="22"/>
          <w:szCs w:val="22"/>
          <w:lang w:val=""/>
        </w:rPr>
      </w:pPr>
      <w:bookmarkStart w:id="126" w:name="_Toc126951097"/>
      <w:r w:rsidRPr="00085F1D">
        <w:rPr>
          <w:rFonts w:eastAsia="Arial" w:cs="Arial"/>
          <w:color w:val="000000" w:themeColor="text1"/>
          <w:sz w:val="22"/>
          <w:szCs w:val="22"/>
          <w:lang w:val=""/>
        </w:rPr>
        <w:lastRenderedPageBreak/>
        <w:t>Articulación entre el Bogotá te Escucha y Sistema de Gestión Documental Orfeo</w:t>
      </w:r>
      <w:bookmarkEnd w:id="126"/>
    </w:p>
    <w:p w14:paraId="6305BA22" w14:textId="27933106" w:rsidR="00896F87" w:rsidRPr="00085F1D" w:rsidRDefault="6D82CF0F" w:rsidP="6C3DEC47">
      <w:pPr>
        <w:spacing w:after="0" w:line="276" w:lineRule="auto"/>
        <w:jc w:val="both"/>
      </w:pPr>
      <w:r w:rsidRPr="00085F1D">
        <w:rPr>
          <w:rFonts w:ascii="Times New Roman" w:eastAsia="Times New Roman" w:hAnsi="Times New Roman" w:cs="Times New Roman"/>
          <w:b/>
          <w:bCs/>
        </w:rPr>
        <w:t xml:space="preserve"> </w:t>
      </w:r>
    </w:p>
    <w:p w14:paraId="7B0164E2" w14:textId="02E3C8C4" w:rsidR="00896F87" w:rsidRPr="00910BEF" w:rsidRDefault="6D82CF0F" w:rsidP="6C3DEC47">
      <w:pPr>
        <w:spacing w:after="0" w:line="276" w:lineRule="auto"/>
        <w:jc w:val="both"/>
      </w:pPr>
      <w:r w:rsidRPr="6C3DEC47">
        <w:rPr>
          <w:rFonts w:ascii="Arial" w:eastAsia="Arial" w:hAnsi="Arial" w:cs="Arial"/>
          <w:color w:val="000000" w:themeColor="text1"/>
        </w:rPr>
        <w:t xml:space="preserve">Para la vigencia 2022 se registraron a través de la herramienta Orfeo Web Service </w:t>
      </w:r>
      <w:r w:rsidRPr="6665CF83">
        <w:rPr>
          <w:rFonts w:ascii="Arial" w:eastAsia="Arial" w:hAnsi="Arial" w:cs="Arial"/>
          <w:b/>
          <w:bCs/>
          <w:color w:val="000000" w:themeColor="text1"/>
        </w:rPr>
        <w:t>1</w:t>
      </w:r>
      <w:r w:rsidR="5B9CADA8" w:rsidRPr="6665CF83">
        <w:rPr>
          <w:rFonts w:ascii="Arial" w:eastAsia="Arial" w:hAnsi="Arial" w:cs="Arial"/>
          <w:b/>
          <w:bCs/>
          <w:color w:val="000000" w:themeColor="text1"/>
        </w:rPr>
        <w:t>.</w:t>
      </w:r>
      <w:r w:rsidRPr="6665CF83">
        <w:rPr>
          <w:rFonts w:ascii="Arial" w:eastAsia="Arial" w:hAnsi="Arial" w:cs="Arial"/>
          <w:b/>
          <w:bCs/>
          <w:color w:val="000000" w:themeColor="text1"/>
        </w:rPr>
        <w:t>713</w:t>
      </w:r>
      <w:r w:rsidRPr="6C3DEC47">
        <w:rPr>
          <w:rFonts w:ascii="Arial" w:eastAsia="Arial" w:hAnsi="Arial" w:cs="Arial"/>
          <w:b/>
          <w:bCs/>
          <w:color w:val="000000" w:themeColor="text1"/>
        </w:rPr>
        <w:t xml:space="preserve"> </w:t>
      </w:r>
      <w:r w:rsidRPr="6C3DEC47">
        <w:rPr>
          <w:rFonts w:ascii="Arial" w:eastAsia="Arial" w:hAnsi="Arial" w:cs="Arial"/>
          <w:color w:val="000000" w:themeColor="text1"/>
        </w:rPr>
        <w:t>peticiones ciudadanas, lo que dinamizó el tiempo de respuesta para los ciudadanos garantizando que la radicación en el Sistema de Gestión Documental ORFEO sea la misma que en el Sistema Distrital para la Gestión de Peticiones Ciudadanas Bogotá Te Escucha.</w:t>
      </w:r>
    </w:p>
    <w:p w14:paraId="64CD41D3" w14:textId="2FBF3FB6" w:rsidR="00896F87" w:rsidRPr="00085F1D" w:rsidRDefault="00AF4BBB" w:rsidP="00B2159B">
      <w:pPr>
        <w:pStyle w:val="Ttulo1"/>
        <w:numPr>
          <w:ilvl w:val="2"/>
          <w:numId w:val="78"/>
        </w:numPr>
        <w:ind w:left="851" w:hanging="851"/>
        <w:rPr>
          <w:rFonts w:eastAsia="Arial" w:cs="Arial"/>
          <w:sz w:val="22"/>
          <w:szCs w:val="22"/>
          <w:lang w:val=""/>
        </w:rPr>
      </w:pPr>
      <w:r>
        <w:rPr>
          <w:rFonts w:eastAsia="Arial" w:cs="Arial"/>
          <w:szCs w:val="24"/>
          <w:lang w:val=""/>
        </w:rPr>
        <w:t xml:space="preserve"> </w:t>
      </w:r>
      <w:bookmarkStart w:id="127" w:name="_Toc126951098"/>
      <w:r w:rsidR="116520FE" w:rsidRPr="00085F1D">
        <w:rPr>
          <w:rFonts w:eastAsia="Arial" w:cs="Arial"/>
          <w:sz w:val="22"/>
          <w:szCs w:val="22"/>
          <w:lang w:val=""/>
        </w:rPr>
        <w:t>Informes de PQRS – cumplimiento Decreto 371-2010</w:t>
      </w:r>
      <w:bookmarkEnd w:id="127"/>
    </w:p>
    <w:p w14:paraId="6C4098FB" w14:textId="7E5E177F" w:rsidR="00896F87" w:rsidRPr="00910BEF" w:rsidRDefault="116520FE" w:rsidP="6C3DEC47">
      <w:pPr>
        <w:spacing w:after="0" w:line="276" w:lineRule="auto"/>
        <w:jc w:val="both"/>
      </w:pPr>
      <w:r w:rsidRPr="6C3DEC47">
        <w:rPr>
          <w:rFonts w:ascii="Arial" w:eastAsia="Arial" w:hAnsi="Arial" w:cs="Arial"/>
          <w:b/>
          <w:bCs/>
          <w:sz w:val="24"/>
          <w:szCs w:val="24"/>
        </w:rPr>
        <w:t xml:space="preserve"> </w:t>
      </w:r>
    </w:p>
    <w:p w14:paraId="6AEDBAAC" w14:textId="2DA8B351" w:rsidR="00896F87" w:rsidRPr="00910BEF" w:rsidRDefault="116520FE" w:rsidP="6C3DEC47">
      <w:pPr>
        <w:spacing w:after="0" w:line="276" w:lineRule="auto"/>
        <w:jc w:val="both"/>
      </w:pPr>
      <w:r w:rsidRPr="6C3DEC47">
        <w:rPr>
          <w:rFonts w:ascii="Arial" w:eastAsia="Arial" w:hAnsi="Arial" w:cs="Arial"/>
        </w:rPr>
        <w:t>Se publicaron de manera mensual, en la página de la Red Distrital de Quejas y Reclamos los informes de PQRS que se presentan a la Veeduría Distrital y a la Secretaría General, correspondientes a los meses de enero a diciembre de 2022.</w:t>
      </w:r>
    </w:p>
    <w:p w14:paraId="21D14412" w14:textId="68CA3848" w:rsidR="00896F87" w:rsidRPr="00085F1D" w:rsidRDefault="116520FE" w:rsidP="00B2159B">
      <w:pPr>
        <w:pStyle w:val="Ttulo1"/>
        <w:numPr>
          <w:ilvl w:val="1"/>
          <w:numId w:val="78"/>
        </w:numPr>
        <w:ind w:left="567" w:hanging="567"/>
        <w:rPr>
          <w:rFonts w:eastAsia="Arial" w:cs="Arial"/>
          <w:sz w:val="22"/>
          <w:szCs w:val="22"/>
          <w:lang w:val=""/>
        </w:rPr>
      </w:pPr>
      <w:bookmarkStart w:id="128" w:name="_Toc126951099"/>
      <w:r w:rsidRPr="00085F1D">
        <w:rPr>
          <w:rFonts w:eastAsia="Arial" w:cs="Arial"/>
          <w:sz w:val="22"/>
          <w:szCs w:val="22"/>
          <w:lang w:val=""/>
        </w:rPr>
        <w:t>Lenguaje claro y accesible en el servicio al ciudadano</w:t>
      </w:r>
      <w:bookmarkEnd w:id="128"/>
    </w:p>
    <w:p w14:paraId="5E2829A4" w14:textId="483810E8" w:rsidR="00896F87" w:rsidRPr="00910BEF" w:rsidRDefault="116520FE" w:rsidP="6C3DEC47">
      <w:pPr>
        <w:spacing w:after="0" w:line="257" w:lineRule="auto"/>
        <w:jc w:val="both"/>
      </w:pPr>
      <w:r w:rsidRPr="6C3DEC47">
        <w:rPr>
          <w:rFonts w:ascii="Arial" w:eastAsia="Arial" w:hAnsi="Arial" w:cs="Arial"/>
        </w:rPr>
        <w:t xml:space="preserve"> </w:t>
      </w:r>
    </w:p>
    <w:p w14:paraId="7D8BA597" w14:textId="00D73EA6" w:rsidR="00B20C94" w:rsidRPr="00B20C94" w:rsidRDefault="116520FE" w:rsidP="00B20C94">
      <w:pPr>
        <w:spacing w:after="0" w:line="257" w:lineRule="auto"/>
        <w:jc w:val="both"/>
        <w:rPr>
          <w:rFonts w:ascii="Arial" w:eastAsia="Arial" w:hAnsi="Arial" w:cs="Arial"/>
        </w:rPr>
      </w:pPr>
      <w:r w:rsidRPr="6C3DEC47">
        <w:rPr>
          <w:rFonts w:ascii="Arial" w:eastAsia="Arial" w:hAnsi="Arial" w:cs="Arial"/>
        </w:rPr>
        <w:t>En cuanto al cumplimiento de la Resolución 1519 de 2020 se implementaron mejoras en la compatibilidad requerida con el menú de Accesibilidad que contiene actualmente el sitio web de acuerdo a los estándares AA de la Guía de Accesibilidad de Contenidos Web, igualmente de acuerdo con los lineamientos que deben atender los sujetos obligados para cumplir con la publicación y divulgación de la información ya se encuentran implementados el Top bar, el Footer o pie de página, los requisitos mínimos de políticas y cumplimiento legal, los requisitos en menú destacado y en proceso de reestructuración el Menú de Transparencia y acceso a la información pública.</w:t>
      </w:r>
    </w:p>
    <w:p w14:paraId="43707794" w14:textId="2D5C881B" w:rsidR="6665CF83" w:rsidRDefault="6665CF83" w:rsidP="6665CF83">
      <w:pPr>
        <w:spacing w:after="0" w:line="257" w:lineRule="auto"/>
        <w:jc w:val="both"/>
        <w:rPr>
          <w:rFonts w:ascii="Arial" w:eastAsia="Arial" w:hAnsi="Arial" w:cs="Arial"/>
        </w:rPr>
      </w:pPr>
    </w:p>
    <w:p w14:paraId="7EDB81FB" w14:textId="5B7F283B" w:rsidR="00896F87" w:rsidRPr="00910BEF" w:rsidRDefault="116520FE" w:rsidP="6C3DEC47">
      <w:pPr>
        <w:spacing w:after="0" w:line="257" w:lineRule="auto"/>
        <w:jc w:val="both"/>
      </w:pPr>
      <w:r w:rsidRPr="6C3DEC47">
        <w:rPr>
          <w:rFonts w:ascii="Arial" w:eastAsia="Arial" w:hAnsi="Arial" w:cs="Arial"/>
          <w:color w:val="000000" w:themeColor="text1"/>
        </w:rPr>
        <w:t>Durante el segundo semestre de 2022</w:t>
      </w:r>
      <w:r w:rsidRPr="6C3DEC47">
        <w:rPr>
          <w:rFonts w:ascii="Arial" w:eastAsia="Arial" w:hAnsi="Arial" w:cs="Arial"/>
        </w:rPr>
        <w:t xml:space="preserve"> se actualizaron 3 de los 6 videos publicados con ajustes razonables en la página web de la entidad, sección atención y servicio a la </w:t>
      </w:r>
      <w:r w:rsidR="00823648">
        <w:rPr>
          <w:rFonts w:ascii="Arial" w:eastAsia="Arial" w:hAnsi="Arial" w:cs="Arial"/>
          <w:color w:val="000000" w:themeColor="text1"/>
        </w:rPr>
        <w:t>ciudadanía, en los siguientes enlaces</w:t>
      </w:r>
      <w:r w:rsidRPr="6C3DEC47">
        <w:rPr>
          <w:rFonts w:ascii="Arial" w:eastAsia="Arial" w:hAnsi="Arial" w:cs="Arial"/>
          <w:color w:val="000000" w:themeColor="text1"/>
        </w:rPr>
        <w:t>:</w:t>
      </w:r>
    </w:p>
    <w:p w14:paraId="5DF707DA" w14:textId="0A7D3798" w:rsidR="00896F87" w:rsidRPr="00910BEF" w:rsidRDefault="116520FE" w:rsidP="6C3DEC47">
      <w:pPr>
        <w:spacing w:after="0" w:line="276" w:lineRule="auto"/>
        <w:jc w:val="both"/>
      </w:pPr>
      <w:r w:rsidRPr="6C3DEC47">
        <w:rPr>
          <w:rFonts w:ascii="Arial" w:eastAsia="Arial" w:hAnsi="Arial" w:cs="Arial"/>
          <w:color w:val="000000" w:themeColor="text1"/>
          <w:sz w:val="24"/>
          <w:szCs w:val="24"/>
        </w:rPr>
        <w:t xml:space="preserve"> </w:t>
      </w:r>
    </w:p>
    <w:p w14:paraId="361B64B9" w14:textId="14655275" w:rsidR="00896F87" w:rsidRPr="00910BEF" w:rsidRDefault="116520FE" w:rsidP="00B2159B">
      <w:pPr>
        <w:pStyle w:val="Prrafodelista"/>
        <w:numPr>
          <w:ilvl w:val="0"/>
          <w:numId w:val="74"/>
        </w:numPr>
        <w:spacing w:after="0" w:line="276" w:lineRule="auto"/>
        <w:jc w:val="both"/>
        <w:rPr>
          <w:rFonts w:ascii="Arial" w:eastAsia="Arial" w:hAnsi="Arial" w:cs="Arial"/>
        </w:rPr>
      </w:pPr>
      <w:r w:rsidRPr="6C3DEC47">
        <w:rPr>
          <w:rFonts w:ascii="Arial" w:eastAsia="Arial" w:hAnsi="Arial" w:cs="Arial"/>
        </w:rPr>
        <w:t xml:space="preserve">PQRSFD: Modalidades del Derecho de Petición, Denuncias por actos de corrupción y Defensora del Ciudadano. </w:t>
      </w:r>
      <w:hyperlink r:id="rId25">
        <w:r w:rsidRPr="6C3DEC47">
          <w:rPr>
            <w:rStyle w:val="Hipervnculo"/>
            <w:rFonts w:ascii="Arial" w:eastAsia="Arial" w:hAnsi="Arial" w:cs="Arial"/>
          </w:rPr>
          <w:t>https://www.umv.gov.co/portal/pqrsfd/</w:t>
        </w:r>
      </w:hyperlink>
      <w:r w:rsidRPr="6C3DEC47">
        <w:rPr>
          <w:rFonts w:ascii="Arial" w:eastAsia="Arial" w:hAnsi="Arial" w:cs="Arial"/>
        </w:rPr>
        <w:t xml:space="preserve"> </w:t>
      </w:r>
    </w:p>
    <w:p w14:paraId="4F61EE17" w14:textId="7E23B264" w:rsidR="00896F87" w:rsidRPr="00910BEF" w:rsidRDefault="116520FE" w:rsidP="00B2159B">
      <w:pPr>
        <w:pStyle w:val="Prrafodelista"/>
        <w:numPr>
          <w:ilvl w:val="0"/>
          <w:numId w:val="74"/>
        </w:numPr>
        <w:spacing w:after="0" w:line="276" w:lineRule="auto"/>
        <w:jc w:val="both"/>
        <w:rPr>
          <w:rFonts w:ascii="Arial" w:eastAsia="Arial" w:hAnsi="Arial" w:cs="Arial"/>
        </w:rPr>
      </w:pPr>
      <w:r w:rsidRPr="6C3DEC47">
        <w:rPr>
          <w:rFonts w:ascii="Arial" w:eastAsia="Arial" w:hAnsi="Arial" w:cs="Arial"/>
        </w:rPr>
        <w:t xml:space="preserve">Canales de Atención a la Ciudadanía: Canales de Comunicación de la Unidad de Mantenimiento Vial, Saber es tu Derecho: Chat Virtual. </w:t>
      </w:r>
      <w:hyperlink r:id="rId26">
        <w:r w:rsidRPr="6C3DEC47">
          <w:rPr>
            <w:rStyle w:val="Hipervnculo"/>
            <w:rFonts w:ascii="Arial" w:eastAsia="Arial" w:hAnsi="Arial" w:cs="Arial"/>
          </w:rPr>
          <w:t>https://www.umv.gov.co/portal/canales-de-atencion/</w:t>
        </w:r>
      </w:hyperlink>
      <w:r w:rsidRPr="6C3DEC47">
        <w:rPr>
          <w:rFonts w:ascii="Arial" w:eastAsia="Arial" w:hAnsi="Arial" w:cs="Arial"/>
        </w:rPr>
        <w:t xml:space="preserve"> </w:t>
      </w:r>
    </w:p>
    <w:p w14:paraId="20D40428" w14:textId="50927ED9" w:rsidR="00B6410C" w:rsidRPr="00B6410C" w:rsidRDefault="116520FE" w:rsidP="00B2159B">
      <w:pPr>
        <w:pStyle w:val="Prrafodelista"/>
        <w:numPr>
          <w:ilvl w:val="0"/>
          <w:numId w:val="74"/>
        </w:numPr>
        <w:spacing w:after="0" w:line="276" w:lineRule="auto"/>
        <w:jc w:val="both"/>
        <w:rPr>
          <w:rFonts w:ascii="Arial" w:eastAsia="Arial" w:hAnsi="Arial" w:cs="Arial"/>
        </w:rPr>
      </w:pPr>
      <w:r w:rsidRPr="6C3DEC47">
        <w:rPr>
          <w:rFonts w:ascii="Arial" w:eastAsia="Arial" w:hAnsi="Arial" w:cs="Arial"/>
        </w:rPr>
        <w:t xml:space="preserve">Defensor del Ciudadano: Presentación Defensora del Ciudadano. </w:t>
      </w:r>
      <w:hyperlink r:id="rId27">
        <w:r w:rsidRPr="6C3DEC47">
          <w:rPr>
            <w:rStyle w:val="Hipervnculo"/>
            <w:rFonts w:ascii="Arial" w:eastAsia="Arial" w:hAnsi="Arial" w:cs="Arial"/>
          </w:rPr>
          <w:t>https://www.umv.gov.co/portal/defensor-del-ciudadano/</w:t>
        </w:r>
      </w:hyperlink>
      <w:r w:rsidRPr="6C3DEC47">
        <w:rPr>
          <w:rFonts w:ascii="Arial" w:eastAsia="Arial" w:hAnsi="Arial" w:cs="Arial"/>
        </w:rPr>
        <w:t xml:space="preserve"> </w:t>
      </w:r>
    </w:p>
    <w:p w14:paraId="5BFFB678" w14:textId="60D9E3BF" w:rsidR="3EC50C33" w:rsidRDefault="3EC50C33" w:rsidP="3EC50C33">
      <w:pPr>
        <w:spacing w:after="0" w:line="276" w:lineRule="auto"/>
        <w:jc w:val="both"/>
        <w:rPr>
          <w:rFonts w:ascii="Arial" w:eastAsia="Arial" w:hAnsi="Arial" w:cs="Arial"/>
        </w:rPr>
      </w:pPr>
    </w:p>
    <w:p w14:paraId="4E3E1CB0" w14:textId="7C7F386E" w:rsidR="3EC50C33" w:rsidRDefault="116520FE" w:rsidP="3EC50C33">
      <w:pPr>
        <w:spacing w:after="0" w:line="257" w:lineRule="auto"/>
        <w:jc w:val="both"/>
        <w:rPr>
          <w:rFonts w:ascii="Arial" w:eastAsia="Arial" w:hAnsi="Arial" w:cs="Arial"/>
          <w:color w:val="000000" w:themeColor="text1"/>
        </w:rPr>
      </w:pPr>
      <w:r w:rsidRPr="6C3DEC47">
        <w:rPr>
          <w:rFonts w:ascii="Arial" w:eastAsia="Arial" w:hAnsi="Arial" w:cs="Arial"/>
          <w:color w:val="000000" w:themeColor="text1"/>
        </w:rPr>
        <w:t>Por otra parte, se participó en el nodo intersectorial de comunicaciones y lenguaje claro de la Veeduría Distrital a través de las siguientes estrategias.</w:t>
      </w:r>
    </w:p>
    <w:p w14:paraId="3B134F02" w14:textId="2D9F837E" w:rsidR="00896F87" w:rsidRPr="00085F1D" w:rsidRDefault="116520FE" w:rsidP="00B2159B">
      <w:pPr>
        <w:pStyle w:val="Ttulo1"/>
        <w:numPr>
          <w:ilvl w:val="2"/>
          <w:numId w:val="78"/>
        </w:numPr>
        <w:ind w:left="851" w:hanging="851"/>
        <w:rPr>
          <w:rFonts w:eastAsia="Arial" w:cs="Arial"/>
          <w:sz w:val="22"/>
          <w:szCs w:val="22"/>
        </w:rPr>
      </w:pPr>
      <w:bookmarkStart w:id="129" w:name="_Toc126951100"/>
      <w:r w:rsidRPr="00085F1D">
        <w:rPr>
          <w:rFonts w:eastAsia="Arial" w:cs="Arial"/>
          <w:sz w:val="22"/>
          <w:szCs w:val="22"/>
        </w:rPr>
        <w:t>Estrategia “Comunicación de Lenguaje Claro para la Gente”</w:t>
      </w:r>
      <w:bookmarkEnd w:id="129"/>
      <w:r w:rsidRPr="00085F1D">
        <w:rPr>
          <w:rFonts w:eastAsia="Arial" w:cs="Arial"/>
          <w:sz w:val="22"/>
          <w:szCs w:val="22"/>
        </w:rPr>
        <w:t xml:space="preserve"> </w:t>
      </w:r>
    </w:p>
    <w:p w14:paraId="4A8A7C33" w14:textId="3D1F8652" w:rsidR="00896F87" w:rsidRPr="00910BEF" w:rsidRDefault="116520FE" w:rsidP="6C3DEC47">
      <w:pPr>
        <w:spacing w:after="0" w:line="257" w:lineRule="auto"/>
        <w:jc w:val="both"/>
      </w:pPr>
      <w:r w:rsidRPr="6C3DEC47">
        <w:rPr>
          <w:rFonts w:ascii="Arial" w:eastAsia="Arial" w:hAnsi="Arial" w:cs="Arial"/>
        </w:rPr>
        <w:t xml:space="preserve"> </w:t>
      </w:r>
    </w:p>
    <w:p w14:paraId="0FF9F9A5" w14:textId="42DCB86E" w:rsidR="00B6410C" w:rsidRPr="00B6410C" w:rsidRDefault="116520FE" w:rsidP="00B6410C">
      <w:pPr>
        <w:spacing w:after="0" w:line="257" w:lineRule="auto"/>
        <w:jc w:val="both"/>
        <w:rPr>
          <w:rFonts w:ascii="Arial" w:eastAsia="Arial" w:hAnsi="Arial" w:cs="Arial"/>
          <w:color w:val="000000" w:themeColor="text1"/>
        </w:rPr>
      </w:pPr>
      <w:r w:rsidRPr="6C3DEC47">
        <w:rPr>
          <w:rFonts w:ascii="Arial" w:eastAsia="Arial" w:hAnsi="Arial" w:cs="Arial"/>
          <w:color w:val="000000" w:themeColor="text1"/>
        </w:rPr>
        <w:t>Traducción de documentos a lenguaje claro: Durante el primer semestre de 2022 se postularon 3 documentos a la Veeduría Distrital para la traducción a lenguaje claro, en el mes de mayo</w:t>
      </w:r>
      <w:r w:rsidRPr="6C3DEC47">
        <w:rPr>
          <w:rFonts w:ascii="Arial" w:eastAsia="Arial" w:hAnsi="Arial" w:cs="Arial"/>
          <w:color w:val="FF0000"/>
        </w:rPr>
        <w:t xml:space="preserve"> </w:t>
      </w:r>
      <w:r w:rsidRPr="6C3DEC47">
        <w:rPr>
          <w:rFonts w:ascii="Arial" w:eastAsia="Arial" w:hAnsi="Arial" w:cs="Arial"/>
          <w:color w:val="000000" w:themeColor="text1"/>
        </w:rPr>
        <w:t>se recibió retroalimentación y entrega de los documentos por parte de la Veeduría, en las que se evaluó la proyección de 2 respuestas de PQRSFD y la Carta de trato digno a la ciudadanía.</w:t>
      </w:r>
    </w:p>
    <w:p w14:paraId="425219B0" w14:textId="180D443B" w:rsidR="3EC50C33" w:rsidRDefault="3EC50C33" w:rsidP="3EC50C33">
      <w:pPr>
        <w:spacing w:after="0" w:line="257" w:lineRule="auto"/>
        <w:jc w:val="both"/>
        <w:rPr>
          <w:rFonts w:ascii="Arial" w:eastAsia="Arial" w:hAnsi="Arial" w:cs="Arial"/>
          <w:color w:val="000000" w:themeColor="text1"/>
        </w:rPr>
      </w:pPr>
    </w:p>
    <w:p w14:paraId="384F7D25" w14:textId="7EC6BEEB" w:rsidR="00B6410C" w:rsidRPr="00B6410C" w:rsidRDefault="116520FE" w:rsidP="00B6410C">
      <w:pPr>
        <w:spacing w:after="0" w:line="257" w:lineRule="auto"/>
        <w:jc w:val="both"/>
        <w:rPr>
          <w:rFonts w:ascii="Arial" w:eastAsia="Arial" w:hAnsi="Arial" w:cs="Arial"/>
        </w:rPr>
      </w:pPr>
      <w:r w:rsidRPr="6C3DEC47">
        <w:rPr>
          <w:rFonts w:ascii="Arial" w:eastAsia="Arial" w:hAnsi="Arial" w:cs="Arial"/>
          <w:lang w:val="es"/>
        </w:rPr>
        <w:lastRenderedPageBreak/>
        <w:t xml:space="preserve">El componente de Atención al Ciudadano de la UAERMV, en alianza con la Veeduría Distrital, en abril de 2022, participó en el taller </w:t>
      </w:r>
      <w:r w:rsidRPr="6C3DEC47">
        <w:rPr>
          <w:rFonts w:ascii="Arial" w:eastAsia="Arial" w:hAnsi="Arial" w:cs="Arial"/>
        </w:rPr>
        <w:t>redacción de textos administrativos</w:t>
      </w:r>
      <w:r w:rsidRPr="6C3DEC47">
        <w:rPr>
          <w:rFonts w:ascii="Arial" w:eastAsia="Arial" w:hAnsi="Arial" w:cs="Arial"/>
          <w:lang w:val="es"/>
        </w:rPr>
        <w:t xml:space="preserve"> en materia de Lenguaje claro, dirigido al personal encargado de proyectar respuestas a las peticiones, esto con el fin de garantizar el derecho del acceso a la información para cualquier tipo de persona sin importar su nivel socioeconómico o educativo, de tal manera que la ciudadanía pueda acceder y entender la información consignada en el documento y quede satisfecha con la respuesta. Así mismo, se asistió a</w:t>
      </w:r>
      <w:r w:rsidRPr="6C3DEC47">
        <w:rPr>
          <w:rFonts w:ascii="Arial" w:eastAsia="Arial" w:hAnsi="Arial" w:cs="Arial"/>
        </w:rPr>
        <w:t>l seminario Web: Lenguaje Claro del Estado en sus comunicaciones.</w:t>
      </w:r>
    </w:p>
    <w:p w14:paraId="123D5349" w14:textId="1C70545C" w:rsidR="3EC50C33" w:rsidRDefault="3EC50C33" w:rsidP="3EC50C33">
      <w:pPr>
        <w:spacing w:after="0" w:line="257" w:lineRule="auto"/>
        <w:jc w:val="both"/>
        <w:rPr>
          <w:rFonts w:ascii="Arial" w:eastAsia="Arial" w:hAnsi="Arial" w:cs="Arial"/>
        </w:rPr>
      </w:pPr>
    </w:p>
    <w:p w14:paraId="01D86007" w14:textId="5DCD451F" w:rsidR="00B6410C" w:rsidRPr="00B6410C" w:rsidRDefault="116520FE" w:rsidP="00B6410C">
      <w:pPr>
        <w:spacing w:after="0" w:line="276" w:lineRule="auto"/>
        <w:jc w:val="both"/>
        <w:rPr>
          <w:rFonts w:ascii="Arial" w:eastAsia="Arial" w:hAnsi="Arial" w:cs="Arial"/>
        </w:rPr>
      </w:pPr>
      <w:r w:rsidRPr="6C3DEC47">
        <w:rPr>
          <w:rFonts w:ascii="Arial" w:eastAsia="Arial" w:hAnsi="Arial" w:cs="Arial"/>
          <w:lang w:val="es"/>
        </w:rPr>
        <w:t xml:space="preserve">Desde el componente de Atención al Ciudadano de la UAERMV, en alianza con Talento Humano, en </w:t>
      </w:r>
      <w:r w:rsidRPr="6C3DEC47">
        <w:rPr>
          <w:rFonts w:ascii="Arial" w:eastAsia="Arial" w:hAnsi="Arial" w:cs="Arial"/>
        </w:rPr>
        <w:t>noviembre de 2022 se realizó el curso de fortalecimiento de Redacción</w:t>
      </w:r>
      <w:r w:rsidRPr="6C3DEC47">
        <w:rPr>
          <w:rFonts w:ascii="Calibri" w:eastAsia="Calibri" w:hAnsi="Calibri" w:cs="Calibri"/>
        </w:rPr>
        <w:t xml:space="preserve"> </w:t>
      </w:r>
      <w:r w:rsidRPr="6C3DEC47">
        <w:rPr>
          <w:rFonts w:ascii="Arial" w:eastAsia="Arial" w:hAnsi="Arial" w:cs="Arial"/>
        </w:rPr>
        <w:t>y Producción de Texto en Lenguaje Claro, que hace parte del cronograma del Plan Institucional de Capacitación de la entidad, brindado por la Universidad Nacional de Colombia.</w:t>
      </w:r>
    </w:p>
    <w:p w14:paraId="0F84D239" w14:textId="38F41710" w:rsidR="3EC50C33" w:rsidRDefault="3EC50C33" w:rsidP="3EC50C33">
      <w:pPr>
        <w:spacing w:after="0" w:line="276" w:lineRule="auto"/>
        <w:jc w:val="both"/>
        <w:rPr>
          <w:rFonts w:ascii="Arial" w:eastAsia="Arial" w:hAnsi="Arial" w:cs="Arial"/>
        </w:rPr>
      </w:pPr>
    </w:p>
    <w:p w14:paraId="00EBDE02" w14:textId="374993B2" w:rsidR="0030101B" w:rsidRPr="0030101B" w:rsidRDefault="116520FE" w:rsidP="0030101B">
      <w:pPr>
        <w:spacing w:after="0" w:line="276" w:lineRule="auto"/>
        <w:jc w:val="both"/>
        <w:rPr>
          <w:rFonts w:ascii="Arial" w:eastAsia="Arial" w:hAnsi="Arial" w:cs="Arial"/>
          <w:color w:val="000000" w:themeColor="text1"/>
        </w:rPr>
      </w:pPr>
      <w:r w:rsidRPr="6C3DEC47">
        <w:rPr>
          <w:rFonts w:ascii="Arial" w:eastAsia="Arial" w:hAnsi="Arial" w:cs="Arial"/>
          <w:color w:val="000000" w:themeColor="text1"/>
        </w:rPr>
        <w:t xml:space="preserve">La </w:t>
      </w:r>
      <w:r w:rsidR="31638B96" w:rsidRPr="3EC50C33">
        <w:rPr>
          <w:rFonts w:ascii="Arial" w:eastAsia="Arial" w:hAnsi="Arial" w:cs="Arial"/>
          <w:color w:val="000000" w:themeColor="text1"/>
        </w:rPr>
        <w:t>E</w:t>
      </w:r>
      <w:r w:rsidRPr="3EC50C33">
        <w:rPr>
          <w:rFonts w:ascii="Arial" w:eastAsia="Arial" w:hAnsi="Arial" w:cs="Arial"/>
          <w:color w:val="000000" w:themeColor="text1"/>
        </w:rPr>
        <w:t>ntidad</w:t>
      </w:r>
      <w:r w:rsidRPr="6C3DEC47">
        <w:rPr>
          <w:rFonts w:ascii="Arial" w:eastAsia="Arial" w:hAnsi="Arial" w:cs="Arial"/>
          <w:color w:val="000000" w:themeColor="text1"/>
        </w:rPr>
        <w:t xml:space="preserve"> participo en el Seminario Reflexión crítica sobre lenguaje claro en las comunicaciones con la ciudadanía.</w:t>
      </w:r>
    </w:p>
    <w:p w14:paraId="31B5F808" w14:textId="072DD29F" w:rsidR="00896F87" w:rsidRPr="00085F1D" w:rsidRDefault="116520FE" w:rsidP="00B2159B">
      <w:pPr>
        <w:pStyle w:val="Ttulo1"/>
        <w:numPr>
          <w:ilvl w:val="2"/>
          <w:numId w:val="78"/>
        </w:numPr>
        <w:ind w:left="851" w:hanging="851"/>
        <w:rPr>
          <w:rFonts w:eastAsia="Arial" w:cs="Arial"/>
          <w:sz w:val="22"/>
          <w:szCs w:val="22"/>
        </w:rPr>
      </w:pPr>
      <w:bookmarkStart w:id="130" w:name="_Toc126951101"/>
      <w:r w:rsidRPr="00085F1D">
        <w:rPr>
          <w:rFonts w:eastAsia="Arial" w:cs="Arial"/>
          <w:sz w:val="22"/>
          <w:szCs w:val="22"/>
        </w:rPr>
        <w:t>Estrategia comunicacional en materia de servicio al ciudadano</w:t>
      </w:r>
      <w:bookmarkEnd w:id="130"/>
    </w:p>
    <w:p w14:paraId="6EBEE028" w14:textId="3AF37E98" w:rsidR="00896F87" w:rsidRPr="00910BEF" w:rsidRDefault="116520FE" w:rsidP="6C3DEC47">
      <w:pPr>
        <w:spacing w:after="0" w:line="257" w:lineRule="auto"/>
        <w:jc w:val="both"/>
      </w:pPr>
      <w:r w:rsidRPr="6C3DEC47">
        <w:rPr>
          <w:rFonts w:ascii="Arial" w:eastAsia="Arial" w:hAnsi="Arial" w:cs="Arial"/>
          <w:color w:val="000000" w:themeColor="text1"/>
        </w:rPr>
        <w:t xml:space="preserve"> </w:t>
      </w:r>
    </w:p>
    <w:p w14:paraId="746DD434" w14:textId="6C107226" w:rsidR="00896F87" w:rsidRPr="00910BEF" w:rsidRDefault="116520FE" w:rsidP="00B2159B">
      <w:pPr>
        <w:pStyle w:val="Prrafodelista"/>
        <w:numPr>
          <w:ilvl w:val="0"/>
          <w:numId w:val="75"/>
        </w:numPr>
        <w:spacing w:after="0" w:line="257" w:lineRule="auto"/>
        <w:jc w:val="both"/>
      </w:pPr>
      <w:r w:rsidRPr="6C3DEC47">
        <w:rPr>
          <w:rFonts w:ascii="Arial" w:eastAsia="Arial" w:hAnsi="Arial" w:cs="Arial"/>
          <w:color w:val="000000" w:themeColor="text1"/>
        </w:rPr>
        <w:t xml:space="preserve">Cápsulas informativas: </w:t>
      </w:r>
      <w:r w:rsidRPr="6C3DEC47">
        <w:rPr>
          <w:rFonts w:ascii="Arial" w:eastAsia="Arial" w:hAnsi="Arial" w:cs="Arial"/>
        </w:rPr>
        <w:t xml:space="preserve">Se trabajó con el acompañamiento de la Veeduría Distrital para la realización de 1 video que contiene la presentación de competencias de la Unidad Administrativa Especial de Rehabilitación y Mantenimiento Vial, el cual fue enviado para su cargue en el blog de la Red Distrital de Quejas y Reclamos y también se encuentra publicado en la página web de la UAERMV en el siguiente enlace: </w:t>
      </w:r>
      <w:hyperlink r:id="rId28">
        <w:r w:rsidRPr="6C3DEC47">
          <w:rPr>
            <w:rStyle w:val="Hipervnculo"/>
            <w:rFonts w:ascii="Arial" w:eastAsia="Arial" w:hAnsi="Arial" w:cs="Arial"/>
          </w:rPr>
          <w:t>https://www.umv.gov.co/portal/quienes-somos-2/</w:t>
        </w:r>
      </w:hyperlink>
    </w:p>
    <w:p w14:paraId="5F1DC9B7" w14:textId="179C3418" w:rsidR="00896F87" w:rsidRPr="00910BEF" w:rsidRDefault="116520FE" w:rsidP="00B2159B">
      <w:pPr>
        <w:pStyle w:val="Prrafodelista"/>
        <w:numPr>
          <w:ilvl w:val="0"/>
          <w:numId w:val="75"/>
        </w:numPr>
        <w:spacing w:after="0" w:line="257" w:lineRule="auto"/>
        <w:jc w:val="both"/>
      </w:pPr>
      <w:r w:rsidRPr="6C3DEC47">
        <w:rPr>
          <w:rFonts w:ascii="Arial" w:eastAsia="Arial" w:hAnsi="Arial" w:cs="Arial"/>
          <w:color w:val="000000" w:themeColor="text1"/>
        </w:rPr>
        <w:t>Se asistió al Webinar Comunicación empática con la ciudadanía</w:t>
      </w:r>
      <w:r w:rsidR="75A1922E" w:rsidRPr="56A6A7C8">
        <w:rPr>
          <w:rFonts w:ascii="Arial" w:eastAsia="Arial" w:hAnsi="Arial" w:cs="Arial"/>
          <w:color w:val="000000" w:themeColor="text1"/>
        </w:rPr>
        <w:t>.</w:t>
      </w:r>
    </w:p>
    <w:p w14:paraId="4B7D29BD" w14:textId="62FD3BE6" w:rsidR="00896F87" w:rsidRPr="00910BEF" w:rsidRDefault="116520FE" w:rsidP="00B2159B">
      <w:pPr>
        <w:pStyle w:val="Prrafodelista"/>
        <w:numPr>
          <w:ilvl w:val="0"/>
          <w:numId w:val="75"/>
        </w:numPr>
        <w:spacing w:after="0" w:line="276" w:lineRule="auto"/>
        <w:jc w:val="both"/>
        <w:rPr>
          <w:rFonts w:ascii="Arial" w:eastAsia="Arial" w:hAnsi="Arial" w:cs="Arial"/>
          <w:color w:val="000000" w:themeColor="text1"/>
        </w:rPr>
      </w:pPr>
      <w:r w:rsidRPr="6C3DEC47">
        <w:rPr>
          <w:rFonts w:ascii="Arial" w:eastAsia="Arial" w:hAnsi="Arial" w:cs="Arial"/>
          <w:color w:val="000000" w:themeColor="text1"/>
        </w:rPr>
        <w:t xml:space="preserve">Se asistió al Seminario Web </w:t>
      </w:r>
      <w:r w:rsidR="00EB9A18" w:rsidRPr="56A6A7C8">
        <w:rPr>
          <w:rFonts w:ascii="Arial" w:eastAsia="Arial" w:hAnsi="Arial" w:cs="Arial"/>
          <w:color w:val="000000" w:themeColor="text1"/>
        </w:rPr>
        <w:t>“</w:t>
      </w:r>
      <w:r w:rsidRPr="6C3DEC47">
        <w:rPr>
          <w:rFonts w:ascii="Arial" w:eastAsia="Arial" w:hAnsi="Arial" w:cs="Arial"/>
          <w:color w:val="000000" w:themeColor="text1"/>
        </w:rPr>
        <w:t>El por qué y para qué del Diseño Universal y la Accesibilidad como herramientas para la atención a la ciudadanía</w:t>
      </w:r>
      <w:r w:rsidR="125434B1" w:rsidRPr="56A6A7C8">
        <w:rPr>
          <w:rFonts w:ascii="Arial" w:eastAsia="Arial" w:hAnsi="Arial" w:cs="Arial"/>
          <w:color w:val="000000" w:themeColor="text1"/>
        </w:rPr>
        <w:t>”</w:t>
      </w:r>
      <w:r w:rsidRPr="56A6A7C8">
        <w:rPr>
          <w:rFonts w:ascii="Arial" w:eastAsia="Arial" w:hAnsi="Arial" w:cs="Arial"/>
          <w:color w:val="000000" w:themeColor="text1"/>
        </w:rPr>
        <w:t>.</w:t>
      </w:r>
    </w:p>
    <w:p w14:paraId="2C2F93D6" w14:textId="7D995975" w:rsidR="00896F87" w:rsidRPr="00910BEF" w:rsidRDefault="00896F87" w:rsidP="6C3DEC47">
      <w:pPr>
        <w:spacing w:after="0" w:line="276" w:lineRule="auto"/>
        <w:jc w:val="both"/>
        <w:rPr>
          <w:rFonts w:ascii="Arial" w:eastAsia="Arial" w:hAnsi="Arial" w:cs="Arial"/>
        </w:rPr>
      </w:pPr>
    </w:p>
    <w:p w14:paraId="353DC5BF" w14:textId="6BB45161" w:rsidR="00896F87" w:rsidRPr="00910BEF" w:rsidRDefault="3E62D969" w:rsidP="00B2159B">
      <w:pPr>
        <w:pStyle w:val="Ttulo1"/>
        <w:numPr>
          <w:ilvl w:val="1"/>
          <w:numId w:val="78"/>
        </w:numPr>
        <w:ind w:left="567" w:hanging="567"/>
        <w:rPr>
          <w:rFonts w:eastAsia="Arial" w:cs="Arial"/>
          <w:szCs w:val="24"/>
          <w:lang w:val=""/>
        </w:rPr>
      </w:pPr>
      <w:bookmarkStart w:id="131" w:name="_Toc126951102"/>
      <w:r w:rsidRPr="00085F1D">
        <w:rPr>
          <w:rFonts w:eastAsia="Arial" w:cs="Arial"/>
          <w:sz w:val="22"/>
          <w:szCs w:val="22"/>
          <w:lang w:val=""/>
        </w:rPr>
        <w:t>Promoción de la sensibilización, cualificación, entrenamiento y capacitación de los servidores de servicio a la ciudadanía</w:t>
      </w:r>
      <w:r w:rsidRPr="6C3DEC47">
        <w:rPr>
          <w:rFonts w:eastAsia="Arial" w:cs="Arial"/>
          <w:szCs w:val="24"/>
          <w:lang w:val=""/>
        </w:rPr>
        <w:t>.</w:t>
      </w:r>
      <w:bookmarkEnd w:id="131"/>
    </w:p>
    <w:p w14:paraId="669C4220" w14:textId="5BF370BB" w:rsidR="00896F87" w:rsidRPr="00910BEF" w:rsidRDefault="3E62D969" w:rsidP="6C3DEC47">
      <w:pPr>
        <w:spacing w:after="0" w:line="257" w:lineRule="auto"/>
        <w:jc w:val="both"/>
      </w:pPr>
      <w:r w:rsidRPr="6C3DEC47">
        <w:rPr>
          <w:rFonts w:ascii="Arial" w:eastAsia="Arial" w:hAnsi="Arial" w:cs="Arial"/>
          <w:color w:val="FF0000"/>
          <w:sz w:val="24"/>
          <w:szCs w:val="24"/>
        </w:rPr>
        <w:t xml:space="preserve"> </w:t>
      </w:r>
    </w:p>
    <w:p w14:paraId="6283307A" w14:textId="484A50D9" w:rsidR="00896F87" w:rsidRPr="00910BEF" w:rsidRDefault="3E62D969" w:rsidP="6C3DEC47">
      <w:pPr>
        <w:spacing w:after="0" w:line="257" w:lineRule="auto"/>
        <w:jc w:val="both"/>
      </w:pPr>
      <w:r w:rsidRPr="6C3DEC47">
        <w:rPr>
          <w:rFonts w:ascii="Arial" w:eastAsia="Arial" w:hAnsi="Arial" w:cs="Arial"/>
        </w:rPr>
        <w:t>El equipo de Atención al Ciudadano durante la vigencia 2022 participó en 13 jornadas de inducción y reinducción, para mejorar los procedimientos de recepción, trámite, clasificación, direccionamiento de las peticiones ciudadanas y optimizar el uso del Sistema Distrital para la Gestión de Peticiones Ciudadanas “Bogotá te Escucha”, así mismo, asistió a 4 módulos de cualificación, organizados por la Subsecretaría de Servicio a la Ciudadanía de la Alcaldía Mayor de Bogotá.</w:t>
      </w:r>
    </w:p>
    <w:p w14:paraId="2B5ACCDD" w14:textId="5F41C0EE" w:rsidR="00896F87" w:rsidRPr="00910BEF" w:rsidRDefault="00896F87" w:rsidP="6C3DEC47">
      <w:pPr>
        <w:spacing w:after="0" w:line="276" w:lineRule="auto"/>
        <w:jc w:val="center"/>
        <w:rPr>
          <w:rFonts w:ascii="Arial" w:eastAsia="Arial" w:hAnsi="Arial" w:cs="Arial"/>
          <w:sz w:val="16"/>
          <w:szCs w:val="16"/>
        </w:rPr>
      </w:pPr>
    </w:p>
    <w:p w14:paraId="44A7B801" w14:textId="1C1C5B4C" w:rsidR="00896F87" w:rsidRPr="00085F1D" w:rsidRDefault="3E62D969" w:rsidP="00B2159B">
      <w:pPr>
        <w:pStyle w:val="Ttulo1"/>
        <w:numPr>
          <w:ilvl w:val="1"/>
          <w:numId w:val="78"/>
        </w:numPr>
        <w:ind w:left="567" w:hanging="567"/>
        <w:rPr>
          <w:rFonts w:eastAsia="Arial" w:cs="Arial"/>
          <w:sz w:val="22"/>
          <w:szCs w:val="22"/>
          <w:lang w:val=""/>
        </w:rPr>
      </w:pPr>
      <w:r w:rsidRPr="6C3DEC47">
        <w:rPr>
          <w:rFonts w:ascii="Times New Roman" w:hAnsi="Times New Roman"/>
          <w:b w:val="0"/>
          <w:bCs/>
          <w:sz w:val="14"/>
          <w:szCs w:val="14"/>
          <w:lang w:val=""/>
        </w:rPr>
        <w:t xml:space="preserve"> </w:t>
      </w:r>
      <w:bookmarkStart w:id="132" w:name="_Toc126951103"/>
      <w:r w:rsidRPr="00085F1D">
        <w:rPr>
          <w:rFonts w:eastAsia="Arial" w:cs="Arial"/>
          <w:sz w:val="22"/>
          <w:szCs w:val="22"/>
          <w:lang w:val=""/>
        </w:rPr>
        <w:t>Encuestas de satisfacción ciudadana</w:t>
      </w:r>
      <w:bookmarkEnd w:id="132"/>
    </w:p>
    <w:p w14:paraId="7AC3196A" w14:textId="0A09A39F" w:rsidR="00896F87" w:rsidRPr="00910BEF" w:rsidRDefault="3E62D969" w:rsidP="6C3DEC47">
      <w:pPr>
        <w:spacing w:after="0" w:line="257" w:lineRule="auto"/>
        <w:jc w:val="both"/>
      </w:pPr>
      <w:r w:rsidRPr="6C3DEC47">
        <w:rPr>
          <w:rFonts w:ascii="Arial" w:eastAsia="Arial" w:hAnsi="Arial" w:cs="Arial"/>
          <w:sz w:val="24"/>
          <w:szCs w:val="24"/>
        </w:rPr>
        <w:t xml:space="preserve"> </w:t>
      </w:r>
    </w:p>
    <w:p w14:paraId="20E04821" w14:textId="3DDFF461" w:rsidR="00DF5003" w:rsidRPr="00DF5003" w:rsidRDefault="3E62D969" w:rsidP="00DF5003">
      <w:pPr>
        <w:spacing w:after="0" w:line="257" w:lineRule="auto"/>
        <w:jc w:val="both"/>
        <w:rPr>
          <w:rFonts w:ascii="Arial" w:eastAsia="Arial" w:hAnsi="Arial" w:cs="Arial"/>
        </w:rPr>
      </w:pPr>
      <w:r w:rsidRPr="6C3DEC47">
        <w:rPr>
          <w:rFonts w:ascii="Arial" w:eastAsia="Arial" w:hAnsi="Arial" w:cs="Arial"/>
        </w:rPr>
        <w:t xml:space="preserve">A través del correo electrónico de atención al ciudadano, se envía diariamente la encuesta de satisfacción de atención y servicio a la ciudadanía, la cual mide el nivel de satisfacción respecto a la calidad del servicio y del trámite a los Derechos de Petición atendidos por la UAERMV. Para el primer semestre de 2022 se tomó una muestra 278 encuestas, destacando que, para la pregunta relacionada con la claridad de la respuesta, 135 personas manifestaron sentirse </w:t>
      </w:r>
      <w:r w:rsidRPr="6C3DEC47">
        <w:rPr>
          <w:rFonts w:ascii="Arial" w:eastAsia="Arial" w:hAnsi="Arial" w:cs="Arial"/>
        </w:rPr>
        <w:lastRenderedPageBreak/>
        <w:t xml:space="preserve">satisfechas, beneficiando a la ciudadanía a la hora de recibir sus respuestas en términos de calidad, claridad, coherencia y lenguaje claro. </w:t>
      </w:r>
    </w:p>
    <w:p w14:paraId="5D87E369" w14:textId="3DDFF461" w:rsidR="7280509C" w:rsidRDefault="7280509C" w:rsidP="7280509C">
      <w:pPr>
        <w:spacing w:after="0" w:line="257" w:lineRule="auto"/>
        <w:jc w:val="both"/>
        <w:rPr>
          <w:rFonts w:ascii="Arial" w:eastAsia="Arial" w:hAnsi="Arial" w:cs="Arial"/>
        </w:rPr>
      </w:pPr>
    </w:p>
    <w:p w14:paraId="158971EF" w14:textId="3DDFF461" w:rsidR="00FE6265" w:rsidRPr="00FE6265" w:rsidRDefault="3E62D969" w:rsidP="00FE6265">
      <w:pPr>
        <w:spacing w:after="0" w:line="257" w:lineRule="auto"/>
        <w:jc w:val="both"/>
        <w:rPr>
          <w:rFonts w:ascii="Arial" w:eastAsia="Arial" w:hAnsi="Arial" w:cs="Arial"/>
        </w:rPr>
      </w:pPr>
      <w:r w:rsidRPr="6C3DEC47">
        <w:rPr>
          <w:rFonts w:ascii="Arial" w:eastAsia="Arial" w:hAnsi="Arial" w:cs="Arial"/>
        </w:rPr>
        <w:t>Para el segundo semestre de 2022, se efectuó la tabulación, evaluación y análisis de los resultados arrojados por las encuestas, encontrando que, de las 317 encuestas diligenciadas por la ciudadanía, 138 personas manifestaron sentirse satisfechas.</w:t>
      </w:r>
    </w:p>
    <w:p w14:paraId="40639A7E" w14:textId="3DDFF461" w:rsidR="7280509C" w:rsidRDefault="7280509C" w:rsidP="7280509C">
      <w:pPr>
        <w:spacing w:after="0" w:line="257" w:lineRule="auto"/>
        <w:jc w:val="both"/>
        <w:rPr>
          <w:rFonts w:ascii="Arial" w:eastAsia="Arial" w:hAnsi="Arial" w:cs="Arial"/>
        </w:rPr>
      </w:pPr>
    </w:p>
    <w:p w14:paraId="7B1780B0" w14:textId="7FCFF98A" w:rsidR="00896F87" w:rsidRPr="00910BEF" w:rsidRDefault="3E62D969" w:rsidP="6C3DEC47">
      <w:pPr>
        <w:spacing w:after="0" w:line="257" w:lineRule="auto"/>
        <w:jc w:val="both"/>
      </w:pPr>
      <w:r w:rsidRPr="6C3DEC47">
        <w:rPr>
          <w:rFonts w:ascii="Arial" w:eastAsia="Arial" w:hAnsi="Arial" w:cs="Arial"/>
          <w:lang w:val="es"/>
        </w:rPr>
        <w:t xml:space="preserve">Por otra parte, en la vigencia 2022 se elaboraron cuatro informes de seguimiento telefónico aleatorio a las respuestas de PQRSFD emitidas por la Entidad, con un total de 849 llamadas efectivas; </w:t>
      </w:r>
      <w:r w:rsidRPr="6C3DEC47">
        <w:rPr>
          <w:rFonts w:ascii="Arial" w:eastAsia="Arial" w:hAnsi="Arial" w:cs="Arial"/>
        </w:rPr>
        <w:t>este seguimiento se plantea con cuatro (4) preguntas, las cuales incluyen aspectos relevantes al momento de realizar la contestación, dichos aspectos son evaluados en un rango de 1 a 5, arrojando un resultado real en la coherencia, claridad, calidez y oportunidad de la respuesta. Vale la pena destacar que, para la pregunta relacionada con la claridad de la respuesta, 676 personas manifestaron sentirse satisfechas.</w:t>
      </w:r>
    </w:p>
    <w:p w14:paraId="69B8BDAC" w14:textId="7A812A70" w:rsidR="00896F87" w:rsidRPr="00910BEF" w:rsidRDefault="00896F87" w:rsidP="6C3DEC47">
      <w:pPr>
        <w:spacing w:after="0" w:line="276" w:lineRule="auto"/>
        <w:jc w:val="center"/>
        <w:rPr>
          <w:rFonts w:ascii="Arial" w:hAnsi="Arial" w:cs="Arial"/>
        </w:rPr>
      </w:pPr>
    </w:p>
    <w:p w14:paraId="783AA413" w14:textId="14CEC716" w:rsidR="00F2784A" w:rsidRPr="00085F1D" w:rsidRDefault="00AE38D3" w:rsidP="00085F1D">
      <w:pPr>
        <w:pStyle w:val="Descripcin"/>
        <w:jc w:val="center"/>
        <w:rPr>
          <w:rFonts w:ascii="Arial" w:eastAsia="Arial" w:hAnsi="Arial" w:cs="Arial"/>
          <w:b w:val="0"/>
          <w:sz w:val="18"/>
          <w:szCs w:val="18"/>
        </w:rPr>
      </w:pPr>
      <w:bookmarkStart w:id="133" w:name="_Toc113372200"/>
      <w:bookmarkStart w:id="134" w:name="_Toc126954800"/>
      <w:r w:rsidRPr="00085F1D">
        <w:rPr>
          <w:rFonts w:ascii="Arial" w:hAnsi="Arial" w:cs="Arial"/>
          <w:b w:val="0"/>
          <w:bCs w:val="0"/>
          <w:sz w:val="18"/>
          <w:szCs w:val="18"/>
        </w:rPr>
        <w:t>Ilustración</w:t>
      </w:r>
      <w:r w:rsidR="00085F1D" w:rsidRPr="00085F1D">
        <w:rPr>
          <w:rFonts w:ascii="Arial" w:hAnsi="Arial" w:cs="Arial"/>
          <w:b w:val="0"/>
          <w:bCs w:val="0"/>
          <w:sz w:val="18"/>
          <w:szCs w:val="18"/>
          <w:shd w:val="clear" w:color="auto" w:fill="E6E6E6"/>
        </w:rPr>
        <w:t xml:space="preserve"> </w:t>
      </w:r>
      <w:r w:rsidR="00085F1D" w:rsidRPr="00085F1D">
        <w:rPr>
          <w:rFonts w:ascii="Arial" w:hAnsi="Arial" w:cs="Arial"/>
          <w:b w:val="0"/>
          <w:bCs w:val="0"/>
          <w:sz w:val="18"/>
          <w:szCs w:val="18"/>
          <w:shd w:val="clear" w:color="auto" w:fill="E6E6E6"/>
        </w:rPr>
        <w:fldChar w:fldCharType="begin"/>
      </w:r>
      <w:r w:rsidR="00085F1D" w:rsidRPr="00085F1D">
        <w:rPr>
          <w:rFonts w:ascii="Arial" w:hAnsi="Arial" w:cs="Arial"/>
          <w:b w:val="0"/>
          <w:bCs w:val="0"/>
          <w:sz w:val="18"/>
          <w:szCs w:val="18"/>
          <w:shd w:val="clear" w:color="auto" w:fill="E6E6E6"/>
        </w:rPr>
        <w:instrText xml:space="preserve"> SEQ Inlustración_1. \* ARABIC </w:instrText>
      </w:r>
      <w:r w:rsidR="00085F1D" w:rsidRPr="00085F1D">
        <w:rPr>
          <w:rFonts w:ascii="Arial" w:hAnsi="Arial" w:cs="Arial"/>
          <w:b w:val="0"/>
          <w:bCs w:val="0"/>
          <w:sz w:val="18"/>
          <w:szCs w:val="18"/>
          <w:shd w:val="clear" w:color="auto" w:fill="E6E6E6"/>
        </w:rPr>
        <w:fldChar w:fldCharType="separate"/>
      </w:r>
      <w:r w:rsidR="00E26346">
        <w:rPr>
          <w:rFonts w:ascii="Arial" w:hAnsi="Arial" w:cs="Arial"/>
          <w:b w:val="0"/>
          <w:bCs w:val="0"/>
          <w:noProof/>
          <w:sz w:val="18"/>
          <w:szCs w:val="18"/>
          <w:shd w:val="clear" w:color="auto" w:fill="E6E6E6"/>
        </w:rPr>
        <w:t>8</w:t>
      </w:r>
      <w:r w:rsidR="00085F1D" w:rsidRPr="00085F1D">
        <w:rPr>
          <w:rFonts w:ascii="Arial" w:hAnsi="Arial" w:cs="Arial"/>
          <w:b w:val="0"/>
          <w:bCs w:val="0"/>
          <w:sz w:val="18"/>
          <w:szCs w:val="18"/>
          <w:shd w:val="clear" w:color="auto" w:fill="E6E6E6"/>
        </w:rPr>
        <w:fldChar w:fldCharType="end"/>
      </w:r>
      <w:r w:rsidRPr="00085F1D">
        <w:rPr>
          <w:rFonts w:ascii="Arial" w:hAnsi="Arial" w:cs="Arial"/>
          <w:b w:val="0"/>
          <w:bCs w:val="0"/>
          <w:sz w:val="18"/>
          <w:szCs w:val="18"/>
          <w:shd w:val="clear" w:color="auto" w:fill="E6E6E6"/>
        </w:rPr>
        <w:t xml:space="preserve">. </w:t>
      </w:r>
      <w:r w:rsidR="2D2C986D" w:rsidRPr="00085F1D">
        <w:rPr>
          <w:rFonts w:ascii="Arial" w:eastAsia="Arial" w:hAnsi="Arial" w:cs="Arial"/>
          <w:b w:val="0"/>
          <w:sz w:val="18"/>
          <w:szCs w:val="18"/>
        </w:rPr>
        <w:t>Porcentaje Satisfacción por semestre 2022 claridad de la respuesta</w:t>
      </w:r>
      <w:bookmarkEnd w:id="133"/>
      <w:bookmarkEnd w:id="134"/>
    </w:p>
    <w:p w14:paraId="34B12A93" w14:textId="7AD2D3B6" w:rsidR="00F2784A" w:rsidRDefault="7FD65059" w:rsidP="6C3DEC47">
      <w:pPr>
        <w:spacing w:after="0"/>
        <w:jc w:val="center"/>
      </w:pPr>
      <w:r>
        <w:rPr>
          <w:noProof/>
          <w:lang w:eastAsia="es-CO"/>
        </w:rPr>
        <w:drawing>
          <wp:inline distT="0" distB="0" distL="0" distR="0" wp14:anchorId="49156548" wp14:editId="1333D429">
            <wp:extent cx="4705350" cy="2489914"/>
            <wp:effectExtent l="0" t="0" r="0" b="0"/>
            <wp:docPr id="937238707" name="Picture 93723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05350" cy="2489914"/>
                    </a:xfrm>
                    <a:prstGeom prst="rect">
                      <a:avLst/>
                    </a:prstGeom>
                  </pic:spPr>
                </pic:pic>
              </a:graphicData>
            </a:graphic>
          </wp:inline>
        </w:drawing>
      </w:r>
    </w:p>
    <w:p w14:paraId="1E394BEA" w14:textId="2D8ED499" w:rsidR="00952C76" w:rsidRPr="00896F87" w:rsidRDefault="2D2C986D" w:rsidP="00896F87">
      <w:pPr>
        <w:spacing w:after="0"/>
        <w:jc w:val="center"/>
        <w:rPr>
          <w:rFonts w:ascii="Arial" w:hAnsi="Arial" w:cs="Arial"/>
          <w:sz w:val="18"/>
          <w:szCs w:val="18"/>
        </w:rPr>
      </w:pPr>
      <w:r w:rsidRPr="00085F1D">
        <w:rPr>
          <w:rFonts w:ascii="Arial" w:eastAsia="Arial" w:hAnsi="Arial" w:cs="Arial"/>
          <w:sz w:val="18"/>
          <w:szCs w:val="18"/>
          <w:lang w:val="es"/>
        </w:rPr>
        <w:t>Fuente:</w:t>
      </w:r>
      <w:r w:rsidRPr="00896F87">
        <w:rPr>
          <w:rFonts w:ascii="Arial" w:eastAsia="Arial" w:hAnsi="Arial" w:cs="Arial"/>
          <w:sz w:val="18"/>
          <w:szCs w:val="18"/>
          <w:lang w:val="es"/>
        </w:rPr>
        <w:t xml:space="preserve"> Informes trimestrales seguimiento telefónico a las respuestas PQRSFD 2022 – Atención al Ciudadano</w:t>
      </w:r>
    </w:p>
    <w:p w14:paraId="4A4A8A2A" w14:textId="481E5AB7" w:rsidR="2D2C986D" w:rsidRPr="00910BEF" w:rsidRDefault="2D2C986D" w:rsidP="2D2C986D">
      <w:pPr>
        <w:pStyle w:val="Prrafodelista"/>
        <w:spacing w:after="0"/>
        <w:ind w:left="0"/>
        <w:jc w:val="both"/>
        <w:rPr>
          <w:rFonts w:ascii="Arial" w:eastAsia="Arial" w:hAnsi="Arial" w:cs="Arial"/>
          <w:sz w:val="16"/>
          <w:szCs w:val="16"/>
          <w:lang w:val="es"/>
        </w:rPr>
      </w:pPr>
    </w:p>
    <w:p w14:paraId="45E52324" w14:textId="252ADEDE" w:rsidR="2D2C986D" w:rsidRPr="00085F1D" w:rsidRDefault="2D2C986D" w:rsidP="00B2159B">
      <w:pPr>
        <w:pStyle w:val="Ttulo1"/>
        <w:numPr>
          <w:ilvl w:val="1"/>
          <w:numId w:val="78"/>
        </w:numPr>
        <w:ind w:left="567" w:hanging="567"/>
        <w:rPr>
          <w:rFonts w:cs="Arial"/>
          <w:sz w:val="22"/>
          <w:szCs w:val="22"/>
        </w:rPr>
      </w:pPr>
      <w:bookmarkStart w:id="135" w:name="_Toc126951104"/>
      <w:r w:rsidRPr="00085F1D">
        <w:rPr>
          <w:rFonts w:cs="Arial"/>
          <w:sz w:val="22"/>
          <w:szCs w:val="22"/>
        </w:rPr>
        <w:t>Jornadas de acompañamiento en frentes de obra y eventos sector movilidad</w:t>
      </w:r>
      <w:bookmarkEnd w:id="135"/>
    </w:p>
    <w:p w14:paraId="04907413" w14:textId="77777777" w:rsidR="002B261C" w:rsidRPr="00910BEF" w:rsidRDefault="002B261C" w:rsidP="002B261C">
      <w:pPr>
        <w:rPr>
          <w:rFonts w:ascii="Arial" w:hAnsi="Arial" w:cs="Arial"/>
          <w:lang w:val="es"/>
        </w:rPr>
      </w:pPr>
    </w:p>
    <w:p w14:paraId="44004D79" w14:textId="58AABB5E" w:rsidR="2D2C986D" w:rsidRPr="00910BEF" w:rsidRDefault="4CB5B544" w:rsidP="6C3DEC47">
      <w:pPr>
        <w:spacing w:after="0"/>
        <w:jc w:val="both"/>
        <w:rPr>
          <w:rStyle w:val="Hipervnculo"/>
          <w:rFonts w:ascii="Arial" w:eastAsia="Arial" w:hAnsi="Arial" w:cs="Arial"/>
          <w:color w:val="auto"/>
          <w:lang w:val="es"/>
        </w:rPr>
      </w:pPr>
      <w:r w:rsidRPr="6C3DEC47">
        <w:rPr>
          <w:rFonts w:ascii="Arial" w:eastAsia="Arial" w:hAnsi="Arial" w:cs="Arial"/>
          <w:lang w:val="es"/>
        </w:rPr>
        <w:t xml:space="preserve">El componente de Atención al Ciudadano en articulación con el área misional de Gerencia Ambiental y de Atención al Usuario de la UAERMV, durante el año 2022, acompañó a cuatro (4) jornadas en los frentes de obra de las localidades de Suba y Ciudad Bolívar, socializando la oferta de servicios de la </w:t>
      </w:r>
      <w:r w:rsidR="07520E2D" w:rsidRPr="39F858AB">
        <w:rPr>
          <w:rFonts w:ascii="Arial" w:eastAsia="Arial" w:hAnsi="Arial" w:cs="Arial"/>
          <w:lang w:val="es"/>
        </w:rPr>
        <w:t>E</w:t>
      </w:r>
      <w:r w:rsidRPr="39F858AB">
        <w:rPr>
          <w:rFonts w:ascii="Arial" w:eastAsia="Arial" w:hAnsi="Arial" w:cs="Arial"/>
          <w:lang w:val="es"/>
        </w:rPr>
        <w:t>ntidad</w:t>
      </w:r>
      <w:r w:rsidRPr="6C3DEC47">
        <w:rPr>
          <w:rFonts w:ascii="Arial" w:eastAsia="Arial" w:hAnsi="Arial" w:cs="Arial"/>
          <w:lang w:val="es"/>
        </w:rPr>
        <w:t xml:space="preserve">, canales, sedes y horarios de atención y la Figura del Defensor de la Ciudadanía.  Así mismo, se resolvieron las inquietudes relacionadas con las competencias de la </w:t>
      </w:r>
      <w:r w:rsidR="48FA3C12" w:rsidRPr="7705747E">
        <w:rPr>
          <w:rFonts w:ascii="Arial" w:eastAsia="Arial" w:hAnsi="Arial" w:cs="Arial"/>
          <w:lang w:val="es"/>
        </w:rPr>
        <w:t>E</w:t>
      </w:r>
      <w:r w:rsidRPr="7705747E">
        <w:rPr>
          <w:rFonts w:ascii="Arial" w:eastAsia="Arial" w:hAnsi="Arial" w:cs="Arial"/>
          <w:lang w:val="es"/>
        </w:rPr>
        <w:t>ntidad</w:t>
      </w:r>
      <w:r w:rsidRPr="6C3DEC47">
        <w:rPr>
          <w:rFonts w:ascii="Arial" w:eastAsia="Arial" w:hAnsi="Arial" w:cs="Arial"/>
          <w:lang w:val="es"/>
        </w:rPr>
        <w:t xml:space="preserve"> y la priorización de vías, recepcionando las PQRSFD de los ciudadanos del sector.</w:t>
      </w:r>
    </w:p>
    <w:p w14:paraId="1B572338" w14:textId="7995D4A1" w:rsidR="2D2C986D" w:rsidRPr="00910BEF" w:rsidRDefault="2D2C986D" w:rsidP="6C3DEC47">
      <w:pPr>
        <w:spacing w:after="0"/>
        <w:jc w:val="both"/>
        <w:rPr>
          <w:rFonts w:ascii="Arial" w:eastAsia="Arial" w:hAnsi="Arial" w:cs="Arial"/>
          <w:lang w:val="es"/>
        </w:rPr>
      </w:pPr>
    </w:p>
    <w:p w14:paraId="5501281E" w14:textId="104F9205" w:rsidR="00D5539D" w:rsidRPr="00CE3646" w:rsidRDefault="4CB5B544" w:rsidP="00D5539D">
      <w:pPr>
        <w:spacing w:after="0"/>
        <w:jc w:val="both"/>
      </w:pPr>
      <w:r w:rsidRPr="6C3DEC47">
        <w:rPr>
          <w:rFonts w:ascii="Arial" w:eastAsia="Arial" w:hAnsi="Arial" w:cs="Arial"/>
          <w:lang w:val="es"/>
        </w:rPr>
        <w:t>Del mismo modo que se asistió a 5 eventos organizados por la Alcaldía Mayor y por el sector movilidad:</w:t>
      </w:r>
    </w:p>
    <w:p w14:paraId="295237C4" w14:textId="104F9205" w:rsidR="7705747E" w:rsidRDefault="7705747E" w:rsidP="7705747E">
      <w:pPr>
        <w:spacing w:after="0"/>
        <w:jc w:val="both"/>
        <w:rPr>
          <w:rFonts w:ascii="Arial" w:eastAsia="Arial" w:hAnsi="Arial" w:cs="Arial"/>
          <w:lang w:val="es"/>
        </w:rPr>
      </w:pPr>
    </w:p>
    <w:p w14:paraId="49CD2238" w14:textId="4751A1FF" w:rsidR="2D2C986D" w:rsidRPr="00910BEF" w:rsidRDefault="4CB5B544" w:rsidP="00B2159B">
      <w:pPr>
        <w:pStyle w:val="Prrafodelista"/>
        <w:numPr>
          <w:ilvl w:val="0"/>
          <w:numId w:val="76"/>
        </w:numPr>
        <w:spacing w:after="0"/>
        <w:jc w:val="both"/>
        <w:rPr>
          <w:rFonts w:ascii="Arial" w:eastAsia="Arial" w:hAnsi="Arial" w:cs="Arial"/>
          <w:lang w:val="es"/>
        </w:rPr>
      </w:pPr>
      <w:r w:rsidRPr="6C3DEC47">
        <w:rPr>
          <w:rFonts w:ascii="Arial" w:eastAsia="Arial" w:hAnsi="Arial" w:cs="Arial"/>
          <w:lang w:val="es"/>
        </w:rPr>
        <w:t xml:space="preserve">Mes de la prevención Vial para Motociclistas en la localidad de Usme, </w:t>
      </w:r>
    </w:p>
    <w:p w14:paraId="11E33D8F" w14:textId="4405EAF1" w:rsidR="2D2C986D" w:rsidRPr="00910BEF" w:rsidRDefault="4CB5B544" w:rsidP="00B2159B">
      <w:pPr>
        <w:pStyle w:val="Prrafodelista"/>
        <w:numPr>
          <w:ilvl w:val="0"/>
          <w:numId w:val="76"/>
        </w:numPr>
        <w:spacing w:after="0"/>
        <w:rPr>
          <w:rFonts w:ascii="Arial" w:eastAsia="Arial" w:hAnsi="Arial" w:cs="Arial"/>
          <w:lang w:val="es"/>
        </w:rPr>
      </w:pPr>
      <w:r w:rsidRPr="6C3DEC47">
        <w:rPr>
          <w:rFonts w:ascii="Arial" w:eastAsia="Arial" w:hAnsi="Arial" w:cs="Arial"/>
          <w:lang w:val="es"/>
        </w:rPr>
        <w:lastRenderedPageBreak/>
        <w:t>Tercera Feria itinerante del territorio Centro Oriente, localidad Candelaria, Santafé, Mártires, San Cristóbal, Rafael Uribe.</w:t>
      </w:r>
    </w:p>
    <w:p w14:paraId="5E5B0C69" w14:textId="45E286A8" w:rsidR="2D2C986D" w:rsidRPr="00910BEF" w:rsidRDefault="4CB5B544" w:rsidP="00B2159B">
      <w:pPr>
        <w:pStyle w:val="Prrafodelista"/>
        <w:numPr>
          <w:ilvl w:val="0"/>
          <w:numId w:val="76"/>
        </w:numPr>
        <w:spacing w:after="0"/>
        <w:rPr>
          <w:rFonts w:ascii="Arial" w:eastAsia="Arial" w:hAnsi="Arial" w:cs="Arial"/>
          <w:lang w:val="es"/>
        </w:rPr>
      </w:pPr>
      <w:r w:rsidRPr="6C3DEC47">
        <w:rPr>
          <w:rFonts w:ascii="Arial" w:eastAsia="Arial" w:hAnsi="Arial" w:cs="Arial"/>
          <w:lang w:val="es"/>
        </w:rPr>
        <w:t>Jornada de Conciencia Vial para Motociclistas, localidad de Tunjuelito.</w:t>
      </w:r>
    </w:p>
    <w:p w14:paraId="65CA2B43" w14:textId="4EF35315" w:rsidR="2D2C986D" w:rsidRPr="00910BEF" w:rsidRDefault="4CB5B544" w:rsidP="00B2159B">
      <w:pPr>
        <w:pStyle w:val="Prrafodelista"/>
        <w:numPr>
          <w:ilvl w:val="0"/>
          <w:numId w:val="76"/>
        </w:numPr>
        <w:spacing w:after="0"/>
        <w:rPr>
          <w:rFonts w:ascii="Arial" w:eastAsia="Arial" w:hAnsi="Arial" w:cs="Arial"/>
          <w:lang w:val="es"/>
        </w:rPr>
      </w:pPr>
      <w:r w:rsidRPr="6C3DEC47">
        <w:rPr>
          <w:rFonts w:ascii="Arial" w:eastAsia="Arial" w:hAnsi="Arial" w:cs="Arial"/>
          <w:lang w:val="es"/>
        </w:rPr>
        <w:t>Semana de la Bicicleta parque Bicentenario, localidad Santafé.</w:t>
      </w:r>
    </w:p>
    <w:p w14:paraId="3B2790B5" w14:textId="61F8110D" w:rsidR="2D2C986D" w:rsidRPr="00910BEF" w:rsidRDefault="4CB5B544" w:rsidP="00B2159B">
      <w:pPr>
        <w:pStyle w:val="Prrafodelista"/>
        <w:numPr>
          <w:ilvl w:val="0"/>
          <w:numId w:val="76"/>
        </w:numPr>
        <w:spacing w:after="0"/>
        <w:rPr>
          <w:rFonts w:ascii="Arial" w:eastAsia="Arial" w:hAnsi="Arial" w:cs="Arial"/>
          <w:lang w:val="es"/>
        </w:rPr>
      </w:pPr>
      <w:r w:rsidRPr="6C3DEC47">
        <w:rPr>
          <w:rFonts w:ascii="Arial" w:eastAsia="Arial" w:hAnsi="Arial" w:cs="Arial"/>
          <w:lang w:val="es"/>
        </w:rPr>
        <w:t>Cuarta Feria itinerante en el territorio Sur Occidente, localidad Antonio Nariño, Puente Aranda, Kennedy y Fontibón.</w:t>
      </w:r>
    </w:p>
    <w:p w14:paraId="5206600A" w14:textId="1C29C744" w:rsidR="2D2C986D" w:rsidRPr="00085F1D" w:rsidRDefault="32B66D07" w:rsidP="00B2159B">
      <w:pPr>
        <w:pStyle w:val="Ttulo1"/>
        <w:numPr>
          <w:ilvl w:val="1"/>
          <w:numId w:val="78"/>
        </w:numPr>
        <w:ind w:left="567" w:hanging="567"/>
        <w:rPr>
          <w:rFonts w:eastAsia="Arial" w:cs="Arial"/>
          <w:sz w:val="22"/>
          <w:szCs w:val="22"/>
          <w:lang w:val="es"/>
        </w:rPr>
      </w:pPr>
      <w:bookmarkStart w:id="136" w:name="_Toc126951105"/>
      <w:r w:rsidRPr="00085F1D">
        <w:rPr>
          <w:rFonts w:eastAsia="Arial" w:cs="Arial"/>
          <w:sz w:val="22"/>
          <w:szCs w:val="22"/>
          <w:lang w:val="es"/>
        </w:rPr>
        <w:t>Procesos</w:t>
      </w:r>
      <w:bookmarkEnd w:id="136"/>
    </w:p>
    <w:p w14:paraId="682F081A" w14:textId="774C41D7" w:rsidR="2D2C986D" w:rsidRPr="00910BEF" w:rsidRDefault="32B66D07" w:rsidP="6C3DEC47">
      <w:pPr>
        <w:spacing w:after="0" w:line="257" w:lineRule="auto"/>
        <w:jc w:val="both"/>
      </w:pPr>
      <w:r w:rsidRPr="6C3DEC47">
        <w:rPr>
          <w:rFonts w:ascii="Calibri" w:eastAsia="Calibri" w:hAnsi="Calibri" w:cs="Calibri"/>
          <w:lang w:val="es"/>
        </w:rPr>
        <w:t xml:space="preserve"> </w:t>
      </w:r>
    </w:p>
    <w:p w14:paraId="4B5A6CA2" w14:textId="117F2F71" w:rsidR="0081696C" w:rsidRPr="00D5539D" w:rsidRDefault="32B66D07" w:rsidP="0081696C">
      <w:pPr>
        <w:spacing w:after="0" w:line="257" w:lineRule="auto"/>
        <w:jc w:val="both"/>
      </w:pPr>
      <w:r w:rsidRPr="6C3DEC47">
        <w:rPr>
          <w:rFonts w:ascii="Arial" w:eastAsia="Arial" w:hAnsi="Arial" w:cs="Arial"/>
          <w:lang w:val="es"/>
        </w:rPr>
        <w:t xml:space="preserve">Como parte del proceso de mejora continua, se coordinaron las acciones necesarias para la actualización de documentos propios del componente de Atención al Ciudadano: </w:t>
      </w:r>
    </w:p>
    <w:p w14:paraId="4DB83F80" w14:textId="117F2F71" w:rsidR="3F004F34" w:rsidRDefault="3F004F34" w:rsidP="3F004F34">
      <w:pPr>
        <w:spacing w:after="0" w:line="257" w:lineRule="auto"/>
        <w:jc w:val="both"/>
        <w:rPr>
          <w:rFonts w:ascii="Arial" w:eastAsia="Arial" w:hAnsi="Arial" w:cs="Arial"/>
          <w:lang w:val="es"/>
        </w:rPr>
      </w:pPr>
    </w:p>
    <w:p w14:paraId="0D0895B4" w14:textId="399C0364" w:rsidR="2D2C986D" w:rsidRPr="00910BEF" w:rsidRDefault="32B66D07" w:rsidP="00B2159B">
      <w:pPr>
        <w:pStyle w:val="Prrafodelista"/>
        <w:numPr>
          <w:ilvl w:val="0"/>
          <w:numId w:val="9"/>
        </w:numPr>
        <w:spacing w:after="0" w:line="257" w:lineRule="auto"/>
        <w:jc w:val="both"/>
        <w:rPr>
          <w:rFonts w:ascii="Arial" w:eastAsia="Arial" w:hAnsi="Arial" w:cs="Arial"/>
          <w:lang w:val="es"/>
        </w:rPr>
      </w:pPr>
      <w:r w:rsidRPr="6CF93BB1">
        <w:rPr>
          <w:rFonts w:ascii="Arial" w:eastAsia="Arial" w:hAnsi="Arial" w:cs="Arial"/>
          <w:lang w:val="es"/>
        </w:rPr>
        <w:t xml:space="preserve">Actualización Manual de Atención a la Ciudadanía y Grupos de Valor V6, </w:t>
      </w:r>
    </w:p>
    <w:p w14:paraId="392B6722" w14:textId="09B083ED" w:rsidR="2D2C986D" w:rsidRPr="00910BEF" w:rsidRDefault="32B66D07" w:rsidP="00B2159B">
      <w:pPr>
        <w:pStyle w:val="Prrafodelista"/>
        <w:numPr>
          <w:ilvl w:val="0"/>
          <w:numId w:val="9"/>
        </w:numPr>
        <w:spacing w:after="0"/>
        <w:jc w:val="both"/>
        <w:rPr>
          <w:rFonts w:ascii="Arial" w:eastAsia="Arial" w:hAnsi="Arial" w:cs="Arial"/>
          <w:lang w:val="es"/>
        </w:rPr>
      </w:pPr>
      <w:r w:rsidRPr="6CF93BB1">
        <w:rPr>
          <w:rFonts w:ascii="Arial" w:eastAsia="Arial" w:hAnsi="Arial" w:cs="Arial"/>
          <w:lang w:val="es"/>
        </w:rPr>
        <w:t>Actualización Procedimiento Gestión de Requerimientos PQRSFD APIC-PR-002 V12,</w:t>
      </w:r>
    </w:p>
    <w:p w14:paraId="276E0A3E" w14:textId="36E6D9EA" w:rsidR="2D2C986D" w:rsidRPr="00910BEF" w:rsidRDefault="32B66D07" w:rsidP="00B2159B">
      <w:pPr>
        <w:pStyle w:val="Prrafodelista"/>
        <w:numPr>
          <w:ilvl w:val="0"/>
          <w:numId w:val="9"/>
        </w:numPr>
        <w:spacing w:after="0"/>
        <w:jc w:val="both"/>
        <w:rPr>
          <w:rFonts w:ascii="Arial" w:eastAsia="Arial" w:hAnsi="Arial" w:cs="Arial"/>
          <w:lang w:val="es"/>
        </w:rPr>
      </w:pPr>
      <w:r w:rsidRPr="6CF93BB1">
        <w:rPr>
          <w:rFonts w:ascii="Arial" w:eastAsia="Arial" w:hAnsi="Arial" w:cs="Arial"/>
          <w:lang w:val="es"/>
        </w:rPr>
        <w:t xml:space="preserve">Actualización Formato de aviso de notificación APIC-FM-003 V3, </w:t>
      </w:r>
    </w:p>
    <w:p w14:paraId="32ACBBF3" w14:textId="4055F1FB" w:rsidR="2D2C986D" w:rsidRPr="00910BEF" w:rsidRDefault="32B66D07" w:rsidP="00B2159B">
      <w:pPr>
        <w:pStyle w:val="Prrafodelista"/>
        <w:numPr>
          <w:ilvl w:val="0"/>
          <w:numId w:val="9"/>
        </w:numPr>
        <w:spacing w:after="0"/>
        <w:jc w:val="both"/>
        <w:rPr>
          <w:rFonts w:ascii="Arial" w:eastAsia="Arial" w:hAnsi="Arial" w:cs="Arial"/>
          <w:lang w:val="es"/>
        </w:rPr>
      </w:pPr>
      <w:r w:rsidRPr="6CF93BB1">
        <w:rPr>
          <w:rFonts w:ascii="Arial" w:eastAsia="Arial" w:hAnsi="Arial" w:cs="Arial"/>
          <w:lang w:val="es"/>
        </w:rPr>
        <w:t xml:space="preserve">Elaboración formato respuesta a peticiones anónimas APIC-FM-013 V1, </w:t>
      </w:r>
    </w:p>
    <w:p w14:paraId="0B4F30D3" w14:textId="629C1EF4" w:rsidR="2D2C986D" w:rsidRPr="00910BEF" w:rsidRDefault="32B66D07" w:rsidP="00B2159B">
      <w:pPr>
        <w:pStyle w:val="Prrafodelista"/>
        <w:numPr>
          <w:ilvl w:val="0"/>
          <w:numId w:val="9"/>
        </w:numPr>
        <w:spacing w:after="0"/>
        <w:jc w:val="both"/>
        <w:rPr>
          <w:rFonts w:ascii="Arial" w:eastAsia="Arial" w:hAnsi="Arial" w:cs="Arial"/>
          <w:lang w:val="es"/>
        </w:rPr>
      </w:pPr>
      <w:r w:rsidRPr="6CF93BB1">
        <w:rPr>
          <w:rFonts w:ascii="Arial" w:eastAsia="Arial" w:hAnsi="Arial" w:cs="Arial"/>
          <w:lang w:val="es"/>
        </w:rPr>
        <w:t>Actualización Carta de trato digno a la ciudadanía, de acuerdo a las recomendaciones de la Veeduría Distrital, en materia de lenguaje claro.</w:t>
      </w:r>
    </w:p>
    <w:p w14:paraId="2A176F13" w14:textId="1971C13F" w:rsidR="2D2C986D" w:rsidRPr="00910BEF" w:rsidRDefault="32B66D07" w:rsidP="00B2159B">
      <w:pPr>
        <w:pStyle w:val="Prrafodelista"/>
        <w:numPr>
          <w:ilvl w:val="0"/>
          <w:numId w:val="9"/>
        </w:numPr>
        <w:spacing w:after="0"/>
        <w:jc w:val="both"/>
        <w:rPr>
          <w:rFonts w:ascii="Arial" w:eastAsia="Arial" w:hAnsi="Arial" w:cs="Arial"/>
          <w:lang w:val="es"/>
        </w:rPr>
      </w:pPr>
      <w:r w:rsidRPr="6CF93BB1">
        <w:rPr>
          <w:rFonts w:ascii="Arial" w:eastAsia="Arial" w:hAnsi="Arial" w:cs="Arial"/>
          <w:lang w:val="es"/>
        </w:rPr>
        <w:t>Actualización encuesta de Satisfacción de Atención y Servicio a la Ciudadanía V4</w:t>
      </w:r>
      <w:r w:rsidR="2563C694" w:rsidRPr="6CF93BB1">
        <w:rPr>
          <w:rFonts w:ascii="Arial" w:eastAsia="Arial" w:hAnsi="Arial" w:cs="Arial"/>
          <w:lang w:val="es"/>
        </w:rPr>
        <w:t>.</w:t>
      </w:r>
    </w:p>
    <w:p w14:paraId="2E34FDE1" w14:textId="1A1B7AB7" w:rsidR="2D2C986D" w:rsidRPr="00910BEF" w:rsidRDefault="32B66D07" w:rsidP="00B2159B">
      <w:pPr>
        <w:pStyle w:val="Prrafodelista"/>
        <w:numPr>
          <w:ilvl w:val="0"/>
          <w:numId w:val="9"/>
        </w:numPr>
        <w:spacing w:after="0"/>
        <w:jc w:val="both"/>
        <w:rPr>
          <w:rFonts w:ascii="Arial" w:eastAsia="Arial" w:hAnsi="Arial" w:cs="Arial"/>
          <w:lang w:val="es"/>
        </w:rPr>
      </w:pPr>
      <w:r w:rsidRPr="6CF93BB1">
        <w:rPr>
          <w:rFonts w:ascii="Arial" w:eastAsia="Arial" w:hAnsi="Arial" w:cs="Arial"/>
          <w:lang w:val="es"/>
        </w:rPr>
        <w:t>Actualización Folleto Atención al Ciudadano y Partes Interesadas V4</w:t>
      </w:r>
      <w:r w:rsidR="3E3B1DAC" w:rsidRPr="6CF93BB1">
        <w:rPr>
          <w:rFonts w:ascii="Arial" w:eastAsia="Arial" w:hAnsi="Arial" w:cs="Arial"/>
          <w:lang w:val="es"/>
        </w:rPr>
        <w:t>.</w:t>
      </w:r>
    </w:p>
    <w:p w14:paraId="65368516" w14:textId="2A0E051D" w:rsidR="2D2C986D" w:rsidRDefault="32B66D07" w:rsidP="00B2159B">
      <w:pPr>
        <w:pStyle w:val="Prrafodelista"/>
        <w:numPr>
          <w:ilvl w:val="0"/>
          <w:numId w:val="9"/>
        </w:numPr>
        <w:spacing w:after="0"/>
        <w:jc w:val="both"/>
        <w:rPr>
          <w:rFonts w:ascii="Arial" w:eastAsia="Arial" w:hAnsi="Arial" w:cs="Arial"/>
          <w:lang w:val="es"/>
        </w:rPr>
      </w:pPr>
      <w:r w:rsidRPr="6CF93BB1">
        <w:rPr>
          <w:rFonts w:ascii="Arial" w:eastAsia="Arial" w:hAnsi="Arial" w:cs="Arial"/>
          <w:lang w:val="es"/>
        </w:rPr>
        <w:t>Diseño de indicadores de tiempo promedio de espera para la atención en el chat virtual y tiempo promedio de atención chat virtual.</w:t>
      </w:r>
    </w:p>
    <w:p w14:paraId="76E701CC" w14:textId="77777777" w:rsidR="00707C59" w:rsidRPr="00707C59" w:rsidRDefault="00707C59" w:rsidP="00707C59">
      <w:pPr>
        <w:pStyle w:val="Prrafodelista"/>
        <w:spacing w:after="0"/>
        <w:jc w:val="both"/>
        <w:rPr>
          <w:rStyle w:val="Hipervnculo"/>
          <w:rFonts w:ascii="Arial" w:eastAsia="Arial" w:hAnsi="Arial" w:cs="Arial"/>
          <w:color w:val="auto"/>
          <w:u w:val="none"/>
          <w:lang w:val="es"/>
        </w:rPr>
      </w:pPr>
    </w:p>
    <w:p w14:paraId="56F35687" w14:textId="400B68DD" w:rsidR="2D2C986D" w:rsidRPr="00085F1D" w:rsidRDefault="32B66D07" w:rsidP="00B2159B">
      <w:pPr>
        <w:pStyle w:val="Ttulo1"/>
        <w:numPr>
          <w:ilvl w:val="1"/>
          <w:numId w:val="78"/>
        </w:numPr>
        <w:spacing w:before="0"/>
        <w:ind w:left="567" w:hanging="567"/>
        <w:rPr>
          <w:rFonts w:eastAsia="Arial" w:cs="Arial"/>
          <w:sz w:val="22"/>
          <w:szCs w:val="22"/>
          <w:lang w:val="es"/>
        </w:rPr>
      </w:pPr>
      <w:bookmarkStart w:id="137" w:name="_Toc126951106"/>
      <w:r w:rsidRPr="00085F1D">
        <w:rPr>
          <w:rFonts w:eastAsia="Arial" w:cs="Arial"/>
          <w:sz w:val="22"/>
          <w:szCs w:val="22"/>
          <w:lang w:val="es"/>
        </w:rPr>
        <w:t>Buenas prácticas</w:t>
      </w:r>
      <w:bookmarkEnd w:id="137"/>
    </w:p>
    <w:p w14:paraId="70887C9A" w14:textId="2CC38468" w:rsidR="2D2C986D" w:rsidRPr="00910BEF" w:rsidRDefault="32B66D07" w:rsidP="00707C59">
      <w:pPr>
        <w:spacing w:after="0" w:line="257" w:lineRule="auto"/>
      </w:pPr>
      <w:r w:rsidRPr="6C3DEC47">
        <w:rPr>
          <w:rFonts w:ascii="Calibri" w:eastAsia="Calibri" w:hAnsi="Calibri" w:cs="Calibri"/>
          <w:lang w:val="es"/>
        </w:rPr>
        <w:t xml:space="preserve"> </w:t>
      </w:r>
    </w:p>
    <w:p w14:paraId="6EBD1BD8" w14:textId="5338C096" w:rsidR="2D2C986D" w:rsidRPr="00085F1D" w:rsidRDefault="32B66D07" w:rsidP="00B2159B">
      <w:pPr>
        <w:pStyle w:val="Ttulo1"/>
        <w:numPr>
          <w:ilvl w:val="2"/>
          <w:numId w:val="78"/>
        </w:numPr>
        <w:spacing w:before="0"/>
        <w:ind w:left="851" w:hanging="851"/>
        <w:rPr>
          <w:rFonts w:eastAsia="Arial" w:cs="Arial"/>
          <w:sz w:val="22"/>
          <w:szCs w:val="22"/>
          <w:lang w:val=""/>
        </w:rPr>
      </w:pPr>
      <w:bookmarkStart w:id="138" w:name="_Toc126951107"/>
      <w:r w:rsidRPr="00085F1D">
        <w:rPr>
          <w:rFonts w:eastAsia="Arial" w:cs="Arial"/>
          <w:sz w:val="22"/>
          <w:szCs w:val="22"/>
          <w:lang w:val=""/>
        </w:rPr>
        <w:t>Inclusión comunidad étnica Wayuu</w:t>
      </w:r>
      <w:bookmarkEnd w:id="138"/>
    </w:p>
    <w:p w14:paraId="1EDADC42" w14:textId="7547AF9D" w:rsidR="2D2C986D" w:rsidRPr="00910BEF" w:rsidRDefault="32B66D07" w:rsidP="00707C59">
      <w:pPr>
        <w:spacing w:after="0"/>
        <w:jc w:val="both"/>
      </w:pPr>
      <w:r w:rsidRPr="6C3DEC47">
        <w:rPr>
          <w:rFonts w:ascii="Arial" w:eastAsia="Arial" w:hAnsi="Arial" w:cs="Arial"/>
          <w:lang w:val="es"/>
        </w:rPr>
        <w:t xml:space="preserve"> </w:t>
      </w:r>
    </w:p>
    <w:p w14:paraId="4DA62607" w14:textId="77E2A6D0" w:rsidR="00AF7915" w:rsidRPr="00AF7915" w:rsidRDefault="32B66D07" w:rsidP="00AF7915">
      <w:pPr>
        <w:spacing w:after="0"/>
        <w:jc w:val="both"/>
      </w:pPr>
      <w:r w:rsidRPr="6C3DEC47">
        <w:rPr>
          <w:rFonts w:ascii="Arial" w:eastAsia="Arial" w:hAnsi="Arial" w:cs="Arial"/>
          <w:lang w:val="es"/>
        </w:rPr>
        <w:t xml:space="preserve">En virtud del compromiso que la UAERMV tiene con la inclusión ciudadana, durante el primer semestre de 2022 se adelantaron dos actividades para el reconocimiento de la comunidad indígena Wayuu: </w:t>
      </w:r>
    </w:p>
    <w:p w14:paraId="4D5E9E75" w14:textId="77E2A6D0" w:rsidR="5EF7B154" w:rsidRDefault="5EF7B154" w:rsidP="5EF7B154">
      <w:pPr>
        <w:spacing w:after="0"/>
        <w:jc w:val="both"/>
        <w:rPr>
          <w:rFonts w:ascii="Arial" w:eastAsia="Arial" w:hAnsi="Arial" w:cs="Arial"/>
          <w:lang w:val="es"/>
        </w:rPr>
      </w:pPr>
    </w:p>
    <w:p w14:paraId="7A6D0033" w14:textId="35F6A079" w:rsidR="2D2C986D" w:rsidRPr="00910BEF" w:rsidRDefault="32B66D07" w:rsidP="00B2159B">
      <w:pPr>
        <w:pStyle w:val="Prrafodelista"/>
        <w:numPr>
          <w:ilvl w:val="0"/>
          <w:numId w:val="77"/>
        </w:numPr>
        <w:spacing w:after="0" w:line="257" w:lineRule="auto"/>
        <w:jc w:val="both"/>
        <w:rPr>
          <w:rFonts w:ascii="Arial" w:eastAsia="Arial" w:hAnsi="Arial" w:cs="Arial"/>
          <w:lang w:val="es"/>
        </w:rPr>
      </w:pPr>
      <w:r w:rsidRPr="6C3DEC47">
        <w:rPr>
          <w:rFonts w:ascii="Arial" w:eastAsia="Arial" w:hAnsi="Arial" w:cs="Arial"/>
          <w:lang w:val="es"/>
        </w:rPr>
        <w:t xml:space="preserve">Traducción de las secciones más frecuentadas y utilizadas por la ciudadanía en la página web de la entidad a la lengua étnica Wayuu. </w:t>
      </w:r>
    </w:p>
    <w:p w14:paraId="2E493EAD" w14:textId="77777777" w:rsidR="00085F1D" w:rsidRDefault="32B66D07" w:rsidP="00B2159B">
      <w:pPr>
        <w:pStyle w:val="Prrafodelista"/>
        <w:numPr>
          <w:ilvl w:val="0"/>
          <w:numId w:val="77"/>
        </w:numPr>
        <w:spacing w:after="0"/>
        <w:jc w:val="both"/>
        <w:rPr>
          <w:rFonts w:ascii="Arial" w:eastAsia="Arial" w:hAnsi="Arial" w:cs="Arial"/>
          <w:lang w:val="es"/>
        </w:rPr>
      </w:pPr>
      <w:r w:rsidRPr="6C3DEC47">
        <w:rPr>
          <w:rFonts w:ascii="Arial" w:eastAsia="Arial" w:hAnsi="Arial" w:cs="Arial"/>
          <w:lang w:val="es"/>
        </w:rPr>
        <w:t xml:space="preserve">Campaña interna de comunicación sobre la importancia de la diversidad y los grupos étnicos, dirigida a todos los funcionarios y colaboradores de la UAERMV, denominada # los indígenas cuentan.  Adicionalmente, se realizó traducción a la señalización de la sede administrativa en lengua étnica Wayuu, como parte de la inclusión y reconocimiento de las lenguas propias de los pueblos indígenas. </w:t>
      </w:r>
      <w:hyperlink r:id="rId30">
        <w:r w:rsidRPr="6C3DEC47">
          <w:rPr>
            <w:rFonts w:ascii="Arial" w:eastAsia="Arial" w:hAnsi="Arial" w:cs="Arial"/>
            <w:lang w:val="es"/>
          </w:rPr>
          <w:t>https://www.umv.gov.co/portal/suttia/</w:t>
        </w:r>
      </w:hyperlink>
    </w:p>
    <w:p w14:paraId="21A78F83" w14:textId="1F1CC89F" w:rsidR="2D2C986D" w:rsidRPr="00910BEF" w:rsidRDefault="197152D5" w:rsidP="00085F1D">
      <w:pPr>
        <w:pStyle w:val="Prrafodelista"/>
        <w:spacing w:after="0"/>
        <w:jc w:val="both"/>
        <w:rPr>
          <w:rFonts w:ascii="Arial" w:eastAsia="Arial" w:hAnsi="Arial" w:cs="Arial"/>
          <w:lang w:val="es"/>
        </w:rPr>
      </w:pPr>
      <w:r w:rsidRPr="5386362A">
        <w:rPr>
          <w:rFonts w:ascii="Arial" w:eastAsia="Arial" w:hAnsi="Arial" w:cs="Arial"/>
          <w:lang w:val="es"/>
        </w:rPr>
        <w:t xml:space="preserve"> </w:t>
      </w:r>
    </w:p>
    <w:p w14:paraId="11E984C5" w14:textId="6ACCC07A" w:rsidR="2D2C986D" w:rsidRPr="00085F1D" w:rsidRDefault="32B66D07" w:rsidP="00B2159B">
      <w:pPr>
        <w:pStyle w:val="Ttulo1"/>
        <w:numPr>
          <w:ilvl w:val="2"/>
          <w:numId w:val="78"/>
        </w:numPr>
        <w:spacing w:before="0"/>
        <w:ind w:left="851" w:hanging="851"/>
        <w:rPr>
          <w:rFonts w:eastAsia="Arial" w:cs="Arial"/>
          <w:sz w:val="22"/>
          <w:szCs w:val="22"/>
          <w:lang w:val=""/>
        </w:rPr>
      </w:pPr>
      <w:bookmarkStart w:id="139" w:name="_Toc126951108"/>
      <w:r w:rsidRPr="00085F1D">
        <w:rPr>
          <w:rFonts w:eastAsia="Arial" w:cs="Arial"/>
          <w:sz w:val="22"/>
          <w:szCs w:val="22"/>
          <w:lang w:val=""/>
        </w:rPr>
        <w:t>Botón agendamiento de cita presencial</w:t>
      </w:r>
      <w:bookmarkEnd w:id="139"/>
    </w:p>
    <w:p w14:paraId="0D392C4E" w14:textId="10A3A023" w:rsidR="2D2C986D" w:rsidRPr="00910BEF" w:rsidRDefault="32B66D07" w:rsidP="6C3DEC47">
      <w:pPr>
        <w:spacing w:after="0"/>
        <w:jc w:val="both"/>
      </w:pPr>
      <w:r w:rsidRPr="6C3DEC47">
        <w:rPr>
          <w:rFonts w:ascii="Arial" w:eastAsia="Arial" w:hAnsi="Arial" w:cs="Arial"/>
          <w:lang w:val="es"/>
        </w:rPr>
        <w:t xml:space="preserve"> </w:t>
      </w:r>
    </w:p>
    <w:p w14:paraId="7660EAF2" w14:textId="2492EBE9" w:rsidR="2D2C986D" w:rsidRDefault="32B66D07" w:rsidP="6C3DEC47">
      <w:pPr>
        <w:spacing w:after="0"/>
        <w:jc w:val="both"/>
        <w:rPr>
          <w:rFonts w:ascii="Times New Roman" w:eastAsia="Times New Roman" w:hAnsi="Times New Roman" w:cs="Times New Roman"/>
          <w:sz w:val="24"/>
          <w:szCs w:val="24"/>
          <w:lang w:val="es"/>
        </w:rPr>
      </w:pPr>
      <w:r w:rsidRPr="6C3DEC47">
        <w:rPr>
          <w:rFonts w:ascii="Arial" w:eastAsia="Arial" w:hAnsi="Arial" w:cs="Arial"/>
          <w:lang w:val="es"/>
        </w:rPr>
        <w:t xml:space="preserve">A partir del 05 de septiembre se habilitó el botón de agendamiento de cita presencial en la página web de la </w:t>
      </w:r>
      <w:r w:rsidR="4E9DD70C" w:rsidRPr="5386362A">
        <w:rPr>
          <w:rFonts w:ascii="Arial" w:eastAsia="Arial" w:hAnsi="Arial" w:cs="Arial"/>
          <w:lang w:val="es"/>
        </w:rPr>
        <w:t>E</w:t>
      </w:r>
      <w:r w:rsidRPr="5386362A">
        <w:rPr>
          <w:rFonts w:ascii="Arial" w:eastAsia="Arial" w:hAnsi="Arial" w:cs="Arial"/>
          <w:lang w:val="es"/>
        </w:rPr>
        <w:t>ntidad</w:t>
      </w:r>
      <w:r w:rsidRPr="6C3DEC47">
        <w:rPr>
          <w:rFonts w:ascii="Arial" w:eastAsia="Arial" w:hAnsi="Arial" w:cs="Arial"/>
          <w:lang w:val="es"/>
        </w:rPr>
        <w:t>, en el que la ciudadanía puede agendar sus citas presenciales; durante el II semestre, diecisiete (17) ciudadanos(as) agendaron su cita presencial, haciendo uso de este botón</w:t>
      </w:r>
      <w:r w:rsidRPr="6C3DEC47">
        <w:rPr>
          <w:rFonts w:ascii="Times New Roman" w:eastAsia="Times New Roman" w:hAnsi="Times New Roman" w:cs="Times New Roman"/>
          <w:sz w:val="24"/>
          <w:szCs w:val="24"/>
          <w:lang w:val="es"/>
        </w:rPr>
        <w:t>.</w:t>
      </w:r>
    </w:p>
    <w:p w14:paraId="33711F4A" w14:textId="77777777" w:rsidR="00707C59" w:rsidRPr="00910BEF" w:rsidRDefault="00707C59" w:rsidP="6C3DEC47">
      <w:pPr>
        <w:spacing w:after="0"/>
        <w:jc w:val="both"/>
      </w:pPr>
    </w:p>
    <w:p w14:paraId="4F86AAC2" w14:textId="66EC96DF" w:rsidR="2D2C986D" w:rsidRPr="00085F1D" w:rsidRDefault="32B66D07" w:rsidP="00B2159B">
      <w:pPr>
        <w:pStyle w:val="Ttulo1"/>
        <w:numPr>
          <w:ilvl w:val="2"/>
          <w:numId w:val="78"/>
        </w:numPr>
        <w:spacing w:before="0"/>
        <w:ind w:left="851" w:hanging="851"/>
        <w:rPr>
          <w:rFonts w:eastAsia="Arial" w:cs="Arial"/>
          <w:sz w:val="22"/>
          <w:szCs w:val="22"/>
          <w:lang w:val=""/>
        </w:rPr>
      </w:pPr>
      <w:bookmarkStart w:id="140" w:name="_Toc126951109"/>
      <w:r w:rsidRPr="00085F1D">
        <w:rPr>
          <w:rFonts w:eastAsia="Arial" w:cs="Arial"/>
          <w:sz w:val="22"/>
          <w:szCs w:val="22"/>
          <w:lang w:val=""/>
        </w:rPr>
        <w:lastRenderedPageBreak/>
        <w:t>La Defensora de la Ciudadanía más cerca de ti</w:t>
      </w:r>
      <w:bookmarkEnd w:id="140"/>
    </w:p>
    <w:p w14:paraId="7A30E66B" w14:textId="1B8CEAA5" w:rsidR="2D2C986D" w:rsidRPr="00910BEF" w:rsidRDefault="32B66D07" w:rsidP="6C3DEC47">
      <w:pPr>
        <w:spacing w:after="0"/>
        <w:jc w:val="both"/>
      </w:pPr>
      <w:r w:rsidRPr="6C3DEC47">
        <w:rPr>
          <w:rFonts w:ascii="Arial" w:eastAsia="Arial" w:hAnsi="Arial" w:cs="Arial"/>
          <w:lang w:val="es"/>
        </w:rPr>
        <w:t xml:space="preserve"> </w:t>
      </w:r>
    </w:p>
    <w:p w14:paraId="0B259BB9" w14:textId="7821C1E6" w:rsidR="2D2C986D" w:rsidRPr="00910BEF" w:rsidRDefault="32B66D07" w:rsidP="6C3DEC47">
      <w:pPr>
        <w:spacing w:after="0"/>
        <w:jc w:val="both"/>
      </w:pPr>
      <w:r w:rsidRPr="6C3DEC47">
        <w:rPr>
          <w:rFonts w:ascii="Arial" w:eastAsia="Arial" w:hAnsi="Arial" w:cs="Arial"/>
          <w:lang w:val="es"/>
        </w:rPr>
        <w:t xml:space="preserve">En el mes de diciembre se llevó a cabo este espacio de diálogo de manera virtual, con el objetivo de generar una comunicación de doble vía entre la ciudadanía y la </w:t>
      </w:r>
      <w:r w:rsidR="2E5A17B8" w:rsidRPr="0FD4B3EF">
        <w:rPr>
          <w:rFonts w:ascii="Arial" w:eastAsia="Arial" w:hAnsi="Arial" w:cs="Arial"/>
          <w:lang w:val="es"/>
        </w:rPr>
        <w:t>E</w:t>
      </w:r>
      <w:r w:rsidRPr="0FD4B3EF">
        <w:rPr>
          <w:rFonts w:ascii="Arial" w:eastAsia="Arial" w:hAnsi="Arial" w:cs="Arial"/>
          <w:lang w:val="es"/>
        </w:rPr>
        <w:t>ntidad</w:t>
      </w:r>
      <w:r w:rsidRPr="6C3DEC47">
        <w:rPr>
          <w:rFonts w:ascii="Arial" w:eastAsia="Arial" w:hAnsi="Arial" w:cs="Arial"/>
          <w:lang w:val="es"/>
        </w:rPr>
        <w:t>, en el cual se dio a conocer la figura del Defensor de la Ciudadanía, sus principales funciones y canales de atención. Durante 3 horas ininterrumpidas los ciudadanos(as) presentaron sus inquietudes con un orden para el uso de la palabra, e inmediatamente la Defensora presentó una respuesta con el apoyo técnico por parte de un profesional del SIGMA, en este espacio participaron 89 ciudadanos(as) generando 36 PQRSFD.</w:t>
      </w:r>
    </w:p>
    <w:p w14:paraId="589803BE" w14:textId="5C57EB36" w:rsidR="2D2C986D" w:rsidRPr="00910BEF" w:rsidRDefault="2D2C986D" w:rsidP="6C3DEC47">
      <w:pPr>
        <w:spacing w:after="0"/>
        <w:rPr>
          <w:rFonts w:ascii="Arial" w:eastAsia="Arial" w:hAnsi="Arial" w:cs="Arial"/>
          <w:sz w:val="16"/>
          <w:szCs w:val="16"/>
          <w:lang w:val="es"/>
        </w:rPr>
      </w:pPr>
    </w:p>
    <w:p w14:paraId="671350B2" w14:textId="71F875E2" w:rsidR="0FD4B3EF" w:rsidRPr="00085F1D" w:rsidRDefault="00A54991" w:rsidP="00B2159B">
      <w:pPr>
        <w:pStyle w:val="Ttulo1"/>
        <w:numPr>
          <w:ilvl w:val="0"/>
          <w:numId w:val="78"/>
        </w:numPr>
        <w:spacing w:before="0" w:line="257" w:lineRule="auto"/>
        <w:jc w:val="both"/>
        <w:rPr>
          <w:sz w:val="22"/>
          <w:szCs w:val="22"/>
        </w:rPr>
      </w:pPr>
      <w:bookmarkStart w:id="141" w:name="_Toc126951110"/>
      <w:r w:rsidRPr="00085F1D">
        <w:rPr>
          <w:sz w:val="22"/>
          <w:szCs w:val="22"/>
        </w:rPr>
        <w:t>RECURSOS HUMANOS, GESTIÓN DE TALENTO HUMANO Y ESTRATEGIA NO PALANCA</w:t>
      </w:r>
      <w:bookmarkEnd w:id="141"/>
      <w:r w:rsidRPr="00085F1D">
        <w:rPr>
          <w:sz w:val="22"/>
          <w:szCs w:val="22"/>
        </w:rPr>
        <w:t xml:space="preserve"> </w:t>
      </w:r>
    </w:p>
    <w:p w14:paraId="63CF4A66" w14:textId="77777777" w:rsidR="00707C59" w:rsidRPr="00707C59" w:rsidRDefault="00707C59" w:rsidP="00707C59"/>
    <w:p w14:paraId="06A9424C" w14:textId="08AB19A6" w:rsidR="609BBC6F" w:rsidRPr="00910BEF" w:rsidRDefault="78CF4A26" w:rsidP="2658EA69">
      <w:pPr>
        <w:spacing w:after="0" w:line="257" w:lineRule="auto"/>
        <w:jc w:val="both"/>
      </w:pPr>
      <w:r w:rsidRPr="2658EA69">
        <w:rPr>
          <w:rFonts w:ascii="Arial" w:eastAsia="Arial" w:hAnsi="Arial" w:cs="Arial"/>
        </w:rPr>
        <w:t>Con relación a la implementación de la dimensión uno (1) Talento Humano, en concordancia con los lineamientos del Manual Operativo del Modelo Integrado de Planeación y Gestión, MIPG, la Secretaría General a través del Proceso de Gestión de Talento Humano, trabaja conjuntamente en pro en avanzar en la adecuada implementación de esta dimensión, con ocasión al periodo de presentación de este informe enero a diciembre de 2022:</w:t>
      </w:r>
    </w:p>
    <w:p w14:paraId="537D66AE" w14:textId="35EAD3E2" w:rsidR="609BBC6F" w:rsidRPr="00910BEF" w:rsidRDefault="78CF4A26" w:rsidP="2658EA69">
      <w:pPr>
        <w:spacing w:after="0" w:line="257" w:lineRule="auto"/>
        <w:jc w:val="both"/>
      </w:pPr>
      <w:r w:rsidRPr="2658EA69">
        <w:rPr>
          <w:rFonts w:ascii="Arial" w:eastAsia="Arial" w:hAnsi="Arial" w:cs="Arial"/>
        </w:rPr>
        <w:t xml:space="preserve"> </w:t>
      </w:r>
    </w:p>
    <w:p w14:paraId="04F2C808" w14:textId="05B94D39" w:rsidR="609BBC6F" w:rsidRPr="00910BEF" w:rsidRDefault="78CF4A26" w:rsidP="2658EA69">
      <w:pPr>
        <w:spacing w:after="0" w:line="257" w:lineRule="auto"/>
        <w:jc w:val="both"/>
      </w:pPr>
      <w:r w:rsidRPr="2658EA69">
        <w:rPr>
          <w:rFonts w:ascii="Arial" w:eastAsia="Arial" w:hAnsi="Arial" w:cs="Arial"/>
        </w:rPr>
        <w:t xml:space="preserve">Disponer la información y demás aspectos relacionados con el tema que considere pertinentes. </w:t>
      </w:r>
    </w:p>
    <w:p w14:paraId="4D41E037" w14:textId="4D546F01" w:rsidR="609BBC6F" w:rsidRPr="00910BEF" w:rsidRDefault="78CF4A26" w:rsidP="2658EA69">
      <w:pPr>
        <w:spacing w:after="0" w:line="257" w:lineRule="auto"/>
        <w:jc w:val="both"/>
      </w:pPr>
      <w:r w:rsidRPr="2658EA69">
        <w:rPr>
          <w:rFonts w:ascii="Arial" w:eastAsia="Arial" w:hAnsi="Arial" w:cs="Arial"/>
        </w:rPr>
        <w:t xml:space="preserve"> </w:t>
      </w:r>
    </w:p>
    <w:p w14:paraId="32472CFF" w14:textId="2BEB971D" w:rsidR="609BBC6F" w:rsidRPr="00910BEF" w:rsidRDefault="78CF4A26" w:rsidP="2658EA69">
      <w:pPr>
        <w:spacing w:after="0" w:line="257" w:lineRule="auto"/>
        <w:jc w:val="both"/>
      </w:pPr>
      <w:r w:rsidRPr="2658EA69">
        <w:rPr>
          <w:rFonts w:ascii="Arial" w:eastAsia="Arial" w:hAnsi="Arial" w:cs="Arial"/>
        </w:rPr>
        <w:t>Sobre esta temática el Proceso de Gestión de Talento Humano adelanta permanente la actualización de la información relacionada con la planta de servidores públicos de la UAERMV, a través del Sistema de Información Distrital del Empleo y la Administración Pública – SIDEAP, el cual permite recopilar almacenar y suministrar información en temas de organización y gestión institucional, empleo público y contratos de prestación de servicios profesionales en el Distrito Capital.</w:t>
      </w:r>
    </w:p>
    <w:p w14:paraId="4717D6AD" w14:textId="2040C8DE" w:rsidR="609BBC6F" w:rsidRPr="00910BEF" w:rsidRDefault="78CF4A26" w:rsidP="609BBC6F">
      <w:pPr>
        <w:spacing w:after="0" w:line="257" w:lineRule="auto"/>
      </w:pPr>
      <w:r w:rsidRPr="2658EA69">
        <w:rPr>
          <w:rFonts w:ascii="Arial" w:eastAsia="Arial" w:hAnsi="Arial" w:cs="Arial"/>
        </w:rPr>
        <w:t xml:space="preserve"> </w:t>
      </w:r>
    </w:p>
    <w:p w14:paraId="0F5726FB" w14:textId="284EFE9E" w:rsidR="609BBC6F" w:rsidRPr="00910BEF" w:rsidRDefault="78CF4A26" w:rsidP="6CF93BB1">
      <w:pPr>
        <w:spacing w:after="0" w:line="257" w:lineRule="auto"/>
        <w:jc w:val="both"/>
      </w:pPr>
      <w:r w:rsidRPr="6CF93BB1">
        <w:rPr>
          <w:rFonts w:ascii="Arial" w:eastAsia="Arial" w:hAnsi="Arial" w:cs="Arial"/>
        </w:rPr>
        <w:t>A continuación, se presenta la caracterización de la planta de servidores públicos de la UAERMV a corte de 31 de diciembre de 2022:</w:t>
      </w:r>
    </w:p>
    <w:p w14:paraId="7C1FB0D2" w14:textId="0A2224CA" w:rsidR="00EE6C46" w:rsidRDefault="00EE6C46">
      <w:pPr>
        <w:rPr>
          <w:rFonts w:ascii="Arial" w:eastAsia="Arial" w:hAnsi="Arial" w:cs="Arial"/>
        </w:rPr>
      </w:pPr>
      <w:r>
        <w:rPr>
          <w:rFonts w:ascii="Arial" w:eastAsia="Arial" w:hAnsi="Arial" w:cs="Arial"/>
        </w:rPr>
        <w:br w:type="page"/>
      </w:r>
    </w:p>
    <w:p w14:paraId="5AEA11CD" w14:textId="77777777" w:rsidR="00707C59" w:rsidRPr="00910BEF" w:rsidRDefault="00707C59" w:rsidP="609BBC6F">
      <w:pPr>
        <w:spacing w:after="0" w:line="257" w:lineRule="auto"/>
        <w:rPr>
          <w:rFonts w:ascii="Arial" w:eastAsia="Arial" w:hAnsi="Arial" w:cs="Arial"/>
        </w:rPr>
      </w:pPr>
    </w:p>
    <w:p w14:paraId="4E8C2F70" w14:textId="309F4308" w:rsidR="609BBC6F" w:rsidRPr="00EE6C46" w:rsidRDefault="00AE38D3" w:rsidP="00EE6C46">
      <w:pPr>
        <w:pStyle w:val="Descripcin"/>
        <w:jc w:val="center"/>
        <w:rPr>
          <w:rFonts w:ascii="Arial" w:eastAsia="Arial" w:hAnsi="Arial" w:cs="Arial"/>
          <w:b w:val="0"/>
          <w:sz w:val="18"/>
          <w:szCs w:val="18"/>
        </w:rPr>
      </w:pPr>
      <w:bookmarkStart w:id="142" w:name="_Toc113372201"/>
      <w:bookmarkStart w:id="143" w:name="_Toc126954801"/>
      <w:r w:rsidRPr="00EE6C46">
        <w:rPr>
          <w:rFonts w:ascii="Arial" w:hAnsi="Arial" w:cs="Arial"/>
          <w:b w:val="0"/>
          <w:sz w:val="18"/>
          <w:szCs w:val="18"/>
        </w:rPr>
        <w:t xml:space="preserve">Ilustración </w:t>
      </w:r>
      <w:r w:rsidR="00EE6C46" w:rsidRPr="00EE6C46">
        <w:rPr>
          <w:rFonts w:ascii="Arial" w:hAnsi="Arial" w:cs="Arial"/>
          <w:b w:val="0"/>
          <w:sz w:val="18"/>
          <w:szCs w:val="18"/>
        </w:rPr>
        <w:fldChar w:fldCharType="begin"/>
      </w:r>
      <w:r w:rsidR="00EE6C46" w:rsidRPr="00EE6C46">
        <w:rPr>
          <w:rFonts w:ascii="Arial" w:hAnsi="Arial" w:cs="Arial"/>
          <w:b w:val="0"/>
          <w:sz w:val="18"/>
          <w:szCs w:val="18"/>
        </w:rPr>
        <w:instrText xml:space="preserve"> SEQ Inlustración_1. \* ARABIC </w:instrText>
      </w:r>
      <w:r w:rsidR="00EE6C46" w:rsidRPr="00EE6C46">
        <w:rPr>
          <w:rFonts w:ascii="Arial" w:hAnsi="Arial" w:cs="Arial"/>
          <w:b w:val="0"/>
          <w:sz w:val="18"/>
          <w:szCs w:val="18"/>
        </w:rPr>
        <w:fldChar w:fldCharType="separate"/>
      </w:r>
      <w:r w:rsidR="00E26346">
        <w:rPr>
          <w:rFonts w:ascii="Arial" w:hAnsi="Arial" w:cs="Arial"/>
          <w:b w:val="0"/>
          <w:noProof/>
          <w:sz w:val="18"/>
          <w:szCs w:val="18"/>
        </w:rPr>
        <w:t>9</w:t>
      </w:r>
      <w:r w:rsidR="00EE6C46" w:rsidRPr="00EE6C46">
        <w:rPr>
          <w:rFonts w:ascii="Arial" w:hAnsi="Arial" w:cs="Arial"/>
          <w:b w:val="0"/>
          <w:sz w:val="18"/>
          <w:szCs w:val="18"/>
        </w:rPr>
        <w:fldChar w:fldCharType="end"/>
      </w:r>
      <w:r w:rsidRPr="00EE6C46">
        <w:rPr>
          <w:rFonts w:ascii="Arial" w:hAnsi="Arial" w:cs="Arial"/>
          <w:b w:val="0"/>
          <w:bCs w:val="0"/>
          <w:color w:val="2B579A"/>
          <w:sz w:val="18"/>
          <w:szCs w:val="18"/>
          <w:shd w:val="clear" w:color="auto" w:fill="E6E6E6"/>
        </w:rPr>
        <w:t xml:space="preserve">. </w:t>
      </w:r>
      <w:r w:rsidR="609BBC6F" w:rsidRPr="00EE6C46">
        <w:rPr>
          <w:rFonts w:ascii="Arial" w:eastAsia="Arial" w:hAnsi="Arial" w:cs="Arial"/>
          <w:b w:val="0"/>
          <w:sz w:val="18"/>
          <w:szCs w:val="18"/>
        </w:rPr>
        <w:t>Nivel Jerárquico por genero</w:t>
      </w:r>
      <w:bookmarkEnd w:id="142"/>
      <w:bookmarkEnd w:id="143"/>
    </w:p>
    <w:p w14:paraId="38FE0122" w14:textId="744EE506" w:rsidR="609BBC6F" w:rsidRPr="00910BEF" w:rsidRDefault="393AB3E5" w:rsidP="00417A1A">
      <w:pPr>
        <w:spacing w:after="0" w:line="257" w:lineRule="auto"/>
        <w:jc w:val="center"/>
      </w:pPr>
      <w:r>
        <w:rPr>
          <w:noProof/>
          <w:lang w:eastAsia="es-CO"/>
        </w:rPr>
        <w:drawing>
          <wp:inline distT="0" distB="0" distL="0" distR="0" wp14:anchorId="07320F4C" wp14:editId="649D5DD0">
            <wp:extent cx="4572000" cy="2752725"/>
            <wp:effectExtent l="0" t="0" r="0" b="0"/>
            <wp:docPr id="1157299672" name="Picture 1157299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3F75BE4F" w14:textId="4848CA26" w:rsidR="00417A1A" w:rsidRDefault="609BBC6F" w:rsidP="00707C59">
      <w:pPr>
        <w:spacing w:after="0"/>
        <w:jc w:val="center"/>
        <w:rPr>
          <w:rFonts w:ascii="Arial" w:hAnsi="Arial" w:cs="Arial"/>
          <w:sz w:val="18"/>
          <w:szCs w:val="18"/>
        </w:rPr>
      </w:pPr>
      <w:r w:rsidRPr="00EE6C46">
        <w:rPr>
          <w:rFonts w:ascii="Arial" w:eastAsia="Arial" w:hAnsi="Arial" w:cs="Arial"/>
          <w:bCs/>
          <w:sz w:val="18"/>
          <w:szCs w:val="18"/>
        </w:rPr>
        <w:t>Fuente:</w:t>
      </w:r>
      <w:r w:rsidRPr="00417A1A">
        <w:rPr>
          <w:rFonts w:ascii="Arial" w:eastAsia="Arial" w:hAnsi="Arial" w:cs="Arial"/>
          <w:b/>
          <w:bCs/>
          <w:sz w:val="18"/>
          <w:szCs w:val="18"/>
        </w:rPr>
        <w:t xml:space="preserve"> </w:t>
      </w:r>
      <w:r w:rsidRPr="00417A1A">
        <w:rPr>
          <w:rFonts w:ascii="Arial" w:eastAsia="Arial" w:hAnsi="Arial" w:cs="Arial"/>
          <w:sz w:val="18"/>
          <w:szCs w:val="18"/>
        </w:rPr>
        <w:t>Proceso Gestión de Talento Humano (</w:t>
      </w:r>
      <w:r w:rsidR="4B34F0C0" w:rsidRPr="2658EA69">
        <w:rPr>
          <w:rFonts w:ascii="Arial" w:eastAsia="Arial" w:hAnsi="Arial" w:cs="Arial"/>
          <w:sz w:val="18"/>
          <w:szCs w:val="18"/>
        </w:rPr>
        <w:t>corte 31 de diciembre</w:t>
      </w:r>
      <w:r w:rsidRPr="00417A1A">
        <w:rPr>
          <w:rFonts w:ascii="Arial" w:eastAsia="Arial" w:hAnsi="Arial" w:cs="Arial"/>
          <w:sz w:val="18"/>
          <w:szCs w:val="18"/>
        </w:rPr>
        <w:t xml:space="preserve"> de 2022)</w:t>
      </w:r>
    </w:p>
    <w:p w14:paraId="2B7FF2D1" w14:textId="77777777" w:rsidR="00707C59" w:rsidRPr="00707C59" w:rsidRDefault="00707C59" w:rsidP="00707C59">
      <w:pPr>
        <w:spacing w:after="0"/>
        <w:jc w:val="center"/>
        <w:rPr>
          <w:rFonts w:ascii="Arial" w:hAnsi="Arial" w:cs="Arial"/>
          <w:sz w:val="18"/>
          <w:szCs w:val="18"/>
        </w:rPr>
      </w:pPr>
    </w:p>
    <w:p w14:paraId="698928E0" w14:textId="445371B3" w:rsidR="00417A1A" w:rsidRPr="00910BEF" w:rsidRDefault="164980B9" w:rsidP="609BBC6F">
      <w:pPr>
        <w:spacing w:line="257" w:lineRule="auto"/>
        <w:jc w:val="both"/>
      </w:pPr>
      <w:r w:rsidRPr="6CF93BB1">
        <w:rPr>
          <w:rFonts w:ascii="Arial" w:eastAsia="Arial" w:hAnsi="Arial" w:cs="Arial"/>
        </w:rPr>
        <w:t>La planta de los servidores públicos de la UAERMV a corte de 31 de diciembre de 202</w:t>
      </w:r>
      <w:r w:rsidR="24A0B2B9" w:rsidRPr="6CF93BB1">
        <w:rPr>
          <w:rFonts w:ascii="Arial" w:eastAsia="Arial" w:hAnsi="Arial" w:cs="Arial"/>
        </w:rPr>
        <w:t xml:space="preserve">2 </w:t>
      </w:r>
      <w:r w:rsidRPr="6CF93BB1">
        <w:rPr>
          <w:rFonts w:ascii="Arial" w:eastAsia="Arial" w:hAnsi="Arial" w:cs="Arial"/>
        </w:rPr>
        <w:t>corresponde a 178, de los cuales en esta grafica se puede evidenciar la discriminación de la planta de servidores públicos de la UAERMV por nivel jerárquico.</w:t>
      </w:r>
    </w:p>
    <w:p w14:paraId="2609A16D" w14:textId="64797EA8" w:rsidR="609BBC6F" w:rsidRPr="00EE6C46" w:rsidRDefault="00AE38D3" w:rsidP="00EE6C46">
      <w:pPr>
        <w:pStyle w:val="Descripcin"/>
        <w:jc w:val="center"/>
        <w:rPr>
          <w:rFonts w:ascii="Arial" w:hAnsi="Arial" w:cs="Arial"/>
          <w:b w:val="0"/>
          <w:sz w:val="18"/>
          <w:szCs w:val="18"/>
        </w:rPr>
      </w:pPr>
      <w:bookmarkStart w:id="144" w:name="_Toc113372202"/>
      <w:bookmarkStart w:id="145" w:name="_Toc126954802"/>
      <w:r w:rsidRPr="00EE6C46">
        <w:rPr>
          <w:rFonts w:ascii="Arial" w:hAnsi="Arial" w:cs="Arial"/>
          <w:b w:val="0"/>
          <w:sz w:val="18"/>
          <w:szCs w:val="18"/>
        </w:rPr>
        <w:t>Ilustración</w:t>
      </w:r>
      <w:r w:rsidR="00EE6C46">
        <w:rPr>
          <w:rFonts w:ascii="Arial" w:hAnsi="Arial" w:cs="Arial"/>
          <w:b w:val="0"/>
          <w:sz w:val="18"/>
          <w:szCs w:val="18"/>
        </w:rPr>
        <w:t xml:space="preserve"> </w:t>
      </w:r>
      <w:r w:rsidR="00EE6C46" w:rsidRPr="00EE6C46">
        <w:rPr>
          <w:rFonts w:ascii="Arial" w:hAnsi="Arial" w:cs="Arial"/>
          <w:b w:val="0"/>
          <w:sz w:val="18"/>
          <w:szCs w:val="18"/>
        </w:rPr>
        <w:fldChar w:fldCharType="begin"/>
      </w:r>
      <w:r w:rsidR="00EE6C46" w:rsidRPr="00EE6C46">
        <w:rPr>
          <w:rFonts w:ascii="Arial" w:hAnsi="Arial" w:cs="Arial"/>
          <w:b w:val="0"/>
          <w:sz w:val="18"/>
          <w:szCs w:val="18"/>
        </w:rPr>
        <w:instrText xml:space="preserve"> SEQ Inlustración_1. \* ARABIC </w:instrText>
      </w:r>
      <w:r w:rsidR="00EE6C46" w:rsidRPr="00EE6C46">
        <w:rPr>
          <w:rFonts w:ascii="Arial" w:hAnsi="Arial" w:cs="Arial"/>
          <w:b w:val="0"/>
          <w:sz w:val="18"/>
          <w:szCs w:val="18"/>
        </w:rPr>
        <w:fldChar w:fldCharType="separate"/>
      </w:r>
      <w:r w:rsidR="00E26346">
        <w:rPr>
          <w:rFonts w:ascii="Arial" w:hAnsi="Arial" w:cs="Arial"/>
          <w:b w:val="0"/>
          <w:noProof/>
          <w:sz w:val="18"/>
          <w:szCs w:val="18"/>
        </w:rPr>
        <w:t>10</w:t>
      </w:r>
      <w:r w:rsidR="00EE6C46" w:rsidRPr="00EE6C46">
        <w:rPr>
          <w:rFonts w:ascii="Arial" w:hAnsi="Arial" w:cs="Arial"/>
          <w:b w:val="0"/>
          <w:sz w:val="18"/>
          <w:szCs w:val="18"/>
        </w:rPr>
        <w:fldChar w:fldCharType="end"/>
      </w:r>
      <w:r w:rsidRPr="00EE6C46">
        <w:rPr>
          <w:rFonts w:ascii="Arial" w:hAnsi="Arial" w:cs="Arial"/>
          <w:b w:val="0"/>
          <w:bCs w:val="0"/>
          <w:color w:val="2B579A"/>
          <w:sz w:val="18"/>
          <w:szCs w:val="18"/>
          <w:shd w:val="clear" w:color="auto" w:fill="E6E6E6"/>
        </w:rPr>
        <w:t xml:space="preserve">. </w:t>
      </w:r>
      <w:r w:rsidR="609BBC6F" w:rsidRPr="00EE6C46">
        <w:rPr>
          <w:rFonts w:ascii="Arial" w:hAnsi="Arial" w:cs="Arial"/>
          <w:b w:val="0"/>
          <w:sz w:val="18"/>
          <w:szCs w:val="18"/>
        </w:rPr>
        <w:t>Grupo etario por genero</w:t>
      </w:r>
      <w:bookmarkEnd w:id="144"/>
      <w:bookmarkEnd w:id="145"/>
    </w:p>
    <w:p w14:paraId="359FCDE3" w14:textId="2F21E7BD" w:rsidR="00417A1A" w:rsidRDefault="5C72C64B" w:rsidP="00417A1A">
      <w:pPr>
        <w:pStyle w:val="Prrafodelista"/>
        <w:spacing w:after="0"/>
        <w:ind w:left="1080"/>
        <w:jc w:val="center"/>
      </w:pPr>
      <w:r>
        <w:rPr>
          <w:noProof/>
          <w:lang w:eastAsia="es-CO"/>
        </w:rPr>
        <w:drawing>
          <wp:inline distT="0" distB="0" distL="0" distR="0" wp14:anchorId="0EBBF149" wp14:editId="468D851A">
            <wp:extent cx="4572000" cy="2895600"/>
            <wp:effectExtent l="0" t="0" r="0" b="0"/>
            <wp:docPr id="1896108019" name="Picture 189610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2895600"/>
                    </a:xfrm>
                    <a:prstGeom prst="rect">
                      <a:avLst/>
                    </a:prstGeom>
                  </pic:spPr>
                </pic:pic>
              </a:graphicData>
            </a:graphic>
          </wp:inline>
        </w:drawing>
      </w:r>
    </w:p>
    <w:p w14:paraId="39923E69" w14:textId="6F2738A1" w:rsidR="609BBC6F" w:rsidRPr="00417A1A" w:rsidRDefault="609BBC6F" w:rsidP="00417A1A">
      <w:pPr>
        <w:pStyle w:val="Prrafodelista"/>
        <w:spacing w:after="0"/>
        <w:ind w:left="1080"/>
        <w:jc w:val="center"/>
        <w:rPr>
          <w:rFonts w:ascii="Arial" w:eastAsia="Arial" w:hAnsi="Arial" w:cs="Arial"/>
          <w:sz w:val="18"/>
          <w:szCs w:val="18"/>
        </w:rPr>
      </w:pPr>
      <w:r w:rsidRPr="00EE6C46">
        <w:rPr>
          <w:rFonts w:ascii="Arial" w:eastAsia="Arial" w:hAnsi="Arial" w:cs="Arial"/>
          <w:bCs/>
          <w:sz w:val="18"/>
          <w:szCs w:val="18"/>
        </w:rPr>
        <w:t>Fuente:</w:t>
      </w:r>
      <w:r w:rsidRPr="6CF93BB1">
        <w:rPr>
          <w:rFonts w:ascii="Arial" w:eastAsia="Arial" w:hAnsi="Arial" w:cs="Arial"/>
          <w:b/>
          <w:bCs/>
          <w:sz w:val="18"/>
          <w:szCs w:val="18"/>
        </w:rPr>
        <w:t xml:space="preserve"> </w:t>
      </w:r>
      <w:r w:rsidRPr="6CF93BB1">
        <w:rPr>
          <w:rFonts w:ascii="Arial" w:eastAsia="Arial" w:hAnsi="Arial" w:cs="Arial"/>
          <w:sz w:val="18"/>
          <w:szCs w:val="18"/>
        </w:rPr>
        <w:t xml:space="preserve">Proceso Gestión de Talento Humano </w:t>
      </w:r>
      <w:r w:rsidR="11220CA5" w:rsidRPr="6CF93BB1">
        <w:rPr>
          <w:rFonts w:ascii="Arial" w:eastAsia="Arial" w:hAnsi="Arial" w:cs="Arial"/>
          <w:sz w:val="18"/>
          <w:szCs w:val="18"/>
        </w:rPr>
        <w:t>(</w:t>
      </w:r>
      <w:r w:rsidR="2BC400EB" w:rsidRPr="6CF93BB1">
        <w:rPr>
          <w:rFonts w:ascii="Arial" w:eastAsia="Arial" w:hAnsi="Arial" w:cs="Arial"/>
          <w:sz w:val="18"/>
          <w:szCs w:val="18"/>
        </w:rPr>
        <w:t>corte 31</w:t>
      </w:r>
      <w:r w:rsidRPr="6CF93BB1">
        <w:rPr>
          <w:rFonts w:ascii="Arial" w:eastAsia="Arial" w:hAnsi="Arial" w:cs="Arial"/>
          <w:sz w:val="18"/>
          <w:szCs w:val="18"/>
        </w:rPr>
        <w:t xml:space="preserve"> de </w:t>
      </w:r>
      <w:r w:rsidR="2BC400EB" w:rsidRPr="6CF93BB1">
        <w:rPr>
          <w:rFonts w:ascii="Arial" w:eastAsia="Arial" w:hAnsi="Arial" w:cs="Arial"/>
          <w:sz w:val="18"/>
          <w:szCs w:val="18"/>
        </w:rPr>
        <w:t>diciembre de 2023</w:t>
      </w:r>
      <w:r w:rsidRPr="6CF93BB1">
        <w:rPr>
          <w:rFonts w:ascii="Arial" w:eastAsia="Arial" w:hAnsi="Arial" w:cs="Arial"/>
          <w:sz w:val="18"/>
          <w:szCs w:val="18"/>
        </w:rPr>
        <w:t>)</w:t>
      </w:r>
    </w:p>
    <w:p w14:paraId="5DD2048C" w14:textId="1F03AC37" w:rsidR="609BBC6F" w:rsidRPr="00910BEF" w:rsidRDefault="609BBC6F" w:rsidP="609BBC6F">
      <w:pPr>
        <w:pStyle w:val="Prrafodelista"/>
        <w:spacing w:after="0"/>
        <w:ind w:left="1080"/>
        <w:rPr>
          <w:rFonts w:ascii="Arial" w:eastAsia="Calibri" w:hAnsi="Arial" w:cs="Arial"/>
        </w:rPr>
      </w:pPr>
    </w:p>
    <w:p w14:paraId="639B89C8" w14:textId="0AB1A8AA" w:rsidR="609BBC6F" w:rsidRPr="00EE6C46" w:rsidRDefault="2BC400EB" w:rsidP="00EE6C46">
      <w:pPr>
        <w:spacing w:after="0" w:line="257" w:lineRule="auto"/>
        <w:jc w:val="both"/>
      </w:pPr>
      <w:r w:rsidRPr="65D7810B">
        <w:rPr>
          <w:rFonts w:ascii="Arial" w:eastAsia="Arial" w:hAnsi="Arial" w:cs="Arial"/>
        </w:rPr>
        <w:t xml:space="preserve">En esta grafica se puede evidenciar la discriminación de la planta de servidores públicos de la UAERMV por rango de edad, donde se evidencia que el 19% (34) son servidoras públicas, </w:t>
      </w:r>
      <w:r w:rsidRPr="65D7810B">
        <w:rPr>
          <w:rFonts w:ascii="Arial" w:eastAsia="Arial" w:hAnsi="Arial" w:cs="Arial"/>
        </w:rPr>
        <w:lastRenderedPageBreak/>
        <w:t>adicionalmente se evidencia que el 80% (144) de los servidores públicos se encuentran en el rango de edad de 27-59 años (30 mujeres y 105 hombres).</w:t>
      </w:r>
    </w:p>
    <w:p w14:paraId="2FCE7EE2" w14:textId="77777777" w:rsidR="00707C59" w:rsidRPr="00910BEF" w:rsidRDefault="00707C59" w:rsidP="609BBC6F">
      <w:pPr>
        <w:pStyle w:val="Prrafodelista"/>
        <w:spacing w:after="0"/>
        <w:ind w:left="1080"/>
        <w:rPr>
          <w:rFonts w:ascii="Arial" w:hAnsi="Arial" w:cs="Arial"/>
        </w:rPr>
      </w:pPr>
    </w:p>
    <w:p w14:paraId="79F9AC6B" w14:textId="3996D37A" w:rsidR="609BBC6F" w:rsidRPr="00EE6C46" w:rsidRDefault="00AE38D3" w:rsidP="00EE6C46">
      <w:pPr>
        <w:pStyle w:val="Descripcin"/>
        <w:jc w:val="center"/>
        <w:rPr>
          <w:rFonts w:ascii="Arial" w:hAnsi="Arial" w:cs="Arial"/>
          <w:b w:val="0"/>
          <w:sz w:val="18"/>
          <w:szCs w:val="18"/>
        </w:rPr>
      </w:pPr>
      <w:bookmarkStart w:id="146" w:name="_Toc113372203"/>
      <w:bookmarkStart w:id="147" w:name="_Toc126954803"/>
      <w:r w:rsidRPr="00EE6C46">
        <w:rPr>
          <w:rFonts w:ascii="Arial" w:hAnsi="Arial" w:cs="Arial"/>
          <w:b w:val="0"/>
          <w:sz w:val="18"/>
          <w:szCs w:val="18"/>
        </w:rPr>
        <w:t>Ilustración</w:t>
      </w:r>
      <w:r w:rsidR="00EE6C46" w:rsidRPr="00EE6C46">
        <w:rPr>
          <w:rFonts w:ascii="Arial" w:hAnsi="Arial" w:cs="Arial"/>
          <w:b w:val="0"/>
          <w:sz w:val="18"/>
          <w:szCs w:val="18"/>
        </w:rPr>
        <w:t xml:space="preserve"> </w:t>
      </w:r>
      <w:r w:rsidR="00EE6C46" w:rsidRPr="00EE6C46">
        <w:rPr>
          <w:rFonts w:ascii="Arial" w:hAnsi="Arial" w:cs="Arial"/>
          <w:b w:val="0"/>
          <w:sz w:val="18"/>
          <w:szCs w:val="18"/>
        </w:rPr>
        <w:fldChar w:fldCharType="begin"/>
      </w:r>
      <w:r w:rsidR="00EE6C46" w:rsidRPr="00EE6C46">
        <w:rPr>
          <w:rFonts w:ascii="Arial" w:hAnsi="Arial" w:cs="Arial"/>
          <w:b w:val="0"/>
          <w:sz w:val="18"/>
          <w:szCs w:val="18"/>
        </w:rPr>
        <w:instrText xml:space="preserve"> SEQ Inlustración_1. \* ARABIC </w:instrText>
      </w:r>
      <w:r w:rsidR="00EE6C46" w:rsidRPr="00EE6C46">
        <w:rPr>
          <w:rFonts w:ascii="Arial" w:hAnsi="Arial" w:cs="Arial"/>
          <w:b w:val="0"/>
          <w:sz w:val="18"/>
          <w:szCs w:val="18"/>
        </w:rPr>
        <w:fldChar w:fldCharType="separate"/>
      </w:r>
      <w:r w:rsidR="00E26346">
        <w:rPr>
          <w:rFonts w:ascii="Arial" w:hAnsi="Arial" w:cs="Arial"/>
          <w:b w:val="0"/>
          <w:noProof/>
          <w:sz w:val="18"/>
          <w:szCs w:val="18"/>
        </w:rPr>
        <w:t>11</w:t>
      </w:r>
      <w:r w:rsidR="00EE6C46" w:rsidRPr="00EE6C46">
        <w:rPr>
          <w:rFonts w:ascii="Arial" w:hAnsi="Arial" w:cs="Arial"/>
          <w:b w:val="0"/>
          <w:sz w:val="18"/>
          <w:szCs w:val="18"/>
        </w:rPr>
        <w:fldChar w:fldCharType="end"/>
      </w:r>
      <w:r w:rsidRPr="00EE6C46">
        <w:rPr>
          <w:rFonts w:ascii="Arial" w:hAnsi="Arial" w:cs="Arial"/>
          <w:b w:val="0"/>
          <w:bCs w:val="0"/>
          <w:color w:val="2B579A"/>
          <w:sz w:val="18"/>
          <w:szCs w:val="18"/>
          <w:shd w:val="clear" w:color="auto" w:fill="E6E6E6"/>
        </w:rPr>
        <w:t xml:space="preserve">. </w:t>
      </w:r>
      <w:r w:rsidR="609BBC6F" w:rsidRPr="00EE6C46">
        <w:rPr>
          <w:rFonts w:ascii="Arial" w:hAnsi="Arial" w:cs="Arial"/>
          <w:b w:val="0"/>
          <w:sz w:val="18"/>
          <w:szCs w:val="18"/>
        </w:rPr>
        <w:t>Naturaleza del empleo discriminado por género</w:t>
      </w:r>
      <w:bookmarkEnd w:id="146"/>
      <w:bookmarkEnd w:id="147"/>
    </w:p>
    <w:p w14:paraId="17B739C4" w14:textId="3C75E2B6" w:rsidR="609BBC6F" w:rsidRPr="00910BEF" w:rsidRDefault="11D0E95F" w:rsidP="00F8607B">
      <w:pPr>
        <w:pStyle w:val="Prrafodelista"/>
        <w:spacing w:after="0"/>
        <w:ind w:left="1080"/>
        <w:jc w:val="center"/>
      </w:pPr>
      <w:r>
        <w:rPr>
          <w:noProof/>
          <w:lang w:eastAsia="es-CO"/>
        </w:rPr>
        <w:drawing>
          <wp:inline distT="0" distB="0" distL="0" distR="0" wp14:anchorId="7EC98C3D" wp14:editId="686E79C7">
            <wp:extent cx="4572000" cy="2895600"/>
            <wp:effectExtent l="0" t="0" r="0" b="0"/>
            <wp:docPr id="162913984" name="Picture 16291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2895600"/>
                    </a:xfrm>
                    <a:prstGeom prst="rect">
                      <a:avLst/>
                    </a:prstGeom>
                  </pic:spPr>
                </pic:pic>
              </a:graphicData>
            </a:graphic>
          </wp:inline>
        </w:drawing>
      </w:r>
    </w:p>
    <w:p w14:paraId="1877A830" w14:textId="20E095CF" w:rsidR="609BBC6F" w:rsidRPr="00417A1A" w:rsidRDefault="609BBC6F" w:rsidP="00417A1A">
      <w:pPr>
        <w:pStyle w:val="Prrafodelista"/>
        <w:spacing w:after="0"/>
        <w:ind w:left="1080"/>
        <w:jc w:val="center"/>
      </w:pPr>
      <w:r w:rsidRPr="00EE6C46">
        <w:rPr>
          <w:rFonts w:ascii="Arial" w:eastAsia="Arial" w:hAnsi="Arial" w:cs="Arial"/>
          <w:bCs/>
          <w:sz w:val="18"/>
          <w:szCs w:val="18"/>
        </w:rPr>
        <w:t>Fuente:</w:t>
      </w:r>
      <w:r w:rsidRPr="00417A1A">
        <w:rPr>
          <w:rFonts w:ascii="Arial" w:eastAsia="Arial" w:hAnsi="Arial" w:cs="Arial"/>
          <w:b/>
          <w:bCs/>
          <w:sz w:val="18"/>
          <w:szCs w:val="18"/>
        </w:rPr>
        <w:t xml:space="preserve"> </w:t>
      </w:r>
      <w:r w:rsidRPr="00417A1A">
        <w:rPr>
          <w:rFonts w:ascii="Arial" w:eastAsia="Arial" w:hAnsi="Arial" w:cs="Arial"/>
          <w:sz w:val="18"/>
          <w:szCs w:val="18"/>
        </w:rPr>
        <w:t>Proceso Gestión de Talento Humano (</w:t>
      </w:r>
      <w:r w:rsidR="5AB2006B" w:rsidRPr="0C8ECCCF">
        <w:rPr>
          <w:rFonts w:ascii="Arial" w:eastAsia="Arial" w:hAnsi="Arial" w:cs="Arial"/>
          <w:sz w:val="18"/>
          <w:szCs w:val="18"/>
        </w:rPr>
        <w:t>corte 31</w:t>
      </w:r>
      <w:r w:rsidRPr="00417A1A">
        <w:rPr>
          <w:rFonts w:ascii="Arial" w:eastAsia="Arial" w:hAnsi="Arial" w:cs="Arial"/>
          <w:sz w:val="18"/>
          <w:szCs w:val="18"/>
        </w:rPr>
        <w:t xml:space="preserve"> de </w:t>
      </w:r>
      <w:r w:rsidR="5AB2006B" w:rsidRPr="0C8ECCCF">
        <w:rPr>
          <w:rFonts w:ascii="Arial" w:eastAsia="Arial" w:hAnsi="Arial" w:cs="Arial"/>
          <w:sz w:val="18"/>
          <w:szCs w:val="18"/>
        </w:rPr>
        <w:t>diciembre de 2023</w:t>
      </w:r>
      <w:r w:rsidRPr="00417A1A">
        <w:rPr>
          <w:rFonts w:ascii="Arial" w:eastAsia="Arial" w:hAnsi="Arial" w:cs="Arial"/>
          <w:sz w:val="18"/>
          <w:szCs w:val="18"/>
        </w:rPr>
        <w:t>)</w:t>
      </w:r>
    </w:p>
    <w:p w14:paraId="1AB8478B" w14:textId="5B5B7AD4" w:rsidR="609BBC6F" w:rsidRPr="00910BEF" w:rsidRDefault="609BBC6F" w:rsidP="609BBC6F">
      <w:pPr>
        <w:pStyle w:val="Prrafodelista"/>
        <w:spacing w:after="0"/>
        <w:ind w:left="1080"/>
        <w:rPr>
          <w:rFonts w:ascii="Arial" w:hAnsi="Arial" w:cs="Arial"/>
        </w:rPr>
      </w:pPr>
    </w:p>
    <w:p w14:paraId="47713312" w14:textId="493EB752" w:rsidR="00417A1A" w:rsidRDefault="5AB2006B" w:rsidP="0C8ECCCF">
      <w:pPr>
        <w:spacing w:after="0" w:line="257" w:lineRule="auto"/>
        <w:jc w:val="both"/>
      </w:pPr>
      <w:r w:rsidRPr="0C8ECCCF">
        <w:rPr>
          <w:rFonts w:ascii="Arial" w:eastAsia="Arial" w:hAnsi="Arial" w:cs="Arial"/>
        </w:rPr>
        <w:t>En esta grafica se describe la composición de la planta a corte de 31 de diciembre de 2022, de acuerdo a la naturaleza del empleo, donde se evidencia que el 56% (100) corresponde a trabajadores oficiales, el 44% (78) hace parte de la planta de empleados públicos donde: 35% (62) son de carrera administrativa, 8% (15) libre nombramiento y remoción y 0,5% (1) periodo fijo.</w:t>
      </w:r>
    </w:p>
    <w:p w14:paraId="48647E78" w14:textId="5CA04AF6" w:rsidR="00EE6C46" w:rsidRDefault="00EE6C46">
      <w:pPr>
        <w:rPr>
          <w:rFonts w:ascii="Arial" w:hAnsi="Arial" w:cs="Arial"/>
          <w:b/>
          <w:sz w:val="18"/>
          <w:szCs w:val="18"/>
        </w:rPr>
      </w:pPr>
      <w:r>
        <w:rPr>
          <w:rFonts w:ascii="Arial" w:hAnsi="Arial" w:cs="Arial"/>
          <w:b/>
          <w:sz w:val="18"/>
          <w:szCs w:val="18"/>
        </w:rPr>
        <w:br w:type="page"/>
      </w:r>
    </w:p>
    <w:p w14:paraId="0C68AAF8" w14:textId="77777777" w:rsidR="00417A1A" w:rsidRDefault="00417A1A" w:rsidP="00417A1A">
      <w:pPr>
        <w:pStyle w:val="Prrafodelista"/>
        <w:spacing w:after="0"/>
        <w:ind w:left="1080"/>
        <w:jc w:val="center"/>
        <w:rPr>
          <w:rFonts w:ascii="Arial" w:hAnsi="Arial" w:cs="Arial"/>
          <w:b/>
          <w:sz w:val="18"/>
          <w:szCs w:val="18"/>
        </w:rPr>
      </w:pPr>
    </w:p>
    <w:p w14:paraId="0A2DFBE9" w14:textId="678C7E27" w:rsidR="609BBC6F" w:rsidRPr="00EE6C46" w:rsidRDefault="00AE38D3" w:rsidP="00EE6C46">
      <w:pPr>
        <w:pStyle w:val="Descripcin"/>
        <w:jc w:val="center"/>
        <w:rPr>
          <w:rFonts w:ascii="Arial" w:hAnsi="Arial" w:cs="Arial"/>
          <w:b w:val="0"/>
          <w:sz w:val="18"/>
          <w:szCs w:val="18"/>
        </w:rPr>
      </w:pPr>
      <w:bookmarkStart w:id="148" w:name="_Toc113372204"/>
      <w:bookmarkStart w:id="149" w:name="_Toc126954804"/>
      <w:r w:rsidRPr="00EE6C46">
        <w:rPr>
          <w:rFonts w:ascii="Arial" w:hAnsi="Arial" w:cs="Arial"/>
          <w:b w:val="0"/>
          <w:sz w:val="18"/>
          <w:szCs w:val="18"/>
        </w:rPr>
        <w:t>Ilustración</w:t>
      </w:r>
      <w:r w:rsidR="00EE6C46" w:rsidRPr="00EE6C46">
        <w:rPr>
          <w:rFonts w:ascii="Arial" w:hAnsi="Arial" w:cs="Arial"/>
          <w:b w:val="0"/>
          <w:bCs w:val="0"/>
          <w:sz w:val="18"/>
          <w:szCs w:val="18"/>
          <w:shd w:val="clear" w:color="auto" w:fill="E6E6E6"/>
        </w:rPr>
        <w:t xml:space="preserve"> </w:t>
      </w:r>
      <w:r w:rsidR="00EE6C46" w:rsidRPr="00EE6C46">
        <w:rPr>
          <w:rFonts w:ascii="Arial" w:hAnsi="Arial" w:cs="Arial"/>
          <w:b w:val="0"/>
          <w:bCs w:val="0"/>
          <w:sz w:val="18"/>
          <w:szCs w:val="18"/>
          <w:shd w:val="clear" w:color="auto" w:fill="E6E6E6"/>
        </w:rPr>
        <w:fldChar w:fldCharType="begin"/>
      </w:r>
      <w:r w:rsidR="00EE6C46" w:rsidRPr="00EE6C46">
        <w:rPr>
          <w:rFonts w:ascii="Arial" w:hAnsi="Arial" w:cs="Arial"/>
          <w:b w:val="0"/>
          <w:bCs w:val="0"/>
          <w:sz w:val="18"/>
          <w:szCs w:val="18"/>
          <w:shd w:val="clear" w:color="auto" w:fill="E6E6E6"/>
        </w:rPr>
        <w:instrText xml:space="preserve"> SEQ Inlustración_1. \* ARABIC </w:instrText>
      </w:r>
      <w:r w:rsidR="00EE6C46" w:rsidRPr="00EE6C46">
        <w:rPr>
          <w:rFonts w:ascii="Arial" w:hAnsi="Arial" w:cs="Arial"/>
          <w:b w:val="0"/>
          <w:bCs w:val="0"/>
          <w:sz w:val="18"/>
          <w:szCs w:val="18"/>
          <w:shd w:val="clear" w:color="auto" w:fill="E6E6E6"/>
        </w:rPr>
        <w:fldChar w:fldCharType="separate"/>
      </w:r>
      <w:r w:rsidR="00E26346">
        <w:rPr>
          <w:rFonts w:ascii="Arial" w:hAnsi="Arial" w:cs="Arial"/>
          <w:b w:val="0"/>
          <w:bCs w:val="0"/>
          <w:noProof/>
          <w:sz w:val="18"/>
          <w:szCs w:val="18"/>
          <w:shd w:val="clear" w:color="auto" w:fill="E6E6E6"/>
        </w:rPr>
        <w:t>12</w:t>
      </w:r>
      <w:r w:rsidR="00EE6C46" w:rsidRPr="00EE6C46">
        <w:rPr>
          <w:rFonts w:ascii="Arial" w:hAnsi="Arial" w:cs="Arial"/>
          <w:b w:val="0"/>
          <w:bCs w:val="0"/>
          <w:sz w:val="18"/>
          <w:szCs w:val="18"/>
          <w:shd w:val="clear" w:color="auto" w:fill="E6E6E6"/>
        </w:rPr>
        <w:fldChar w:fldCharType="end"/>
      </w:r>
      <w:r w:rsidRPr="00EE6C46">
        <w:rPr>
          <w:rFonts w:ascii="Arial" w:hAnsi="Arial" w:cs="Arial"/>
          <w:b w:val="0"/>
          <w:bCs w:val="0"/>
          <w:sz w:val="18"/>
          <w:szCs w:val="18"/>
          <w:shd w:val="clear" w:color="auto" w:fill="E6E6E6"/>
        </w:rPr>
        <w:t xml:space="preserve">. </w:t>
      </w:r>
      <w:r w:rsidR="609BBC6F" w:rsidRPr="00EE6C46">
        <w:rPr>
          <w:rFonts w:ascii="Arial" w:hAnsi="Arial" w:cs="Arial"/>
          <w:b w:val="0"/>
          <w:sz w:val="18"/>
          <w:szCs w:val="18"/>
        </w:rPr>
        <w:t>Naturaleza del empleo por género</w:t>
      </w:r>
      <w:bookmarkEnd w:id="148"/>
      <w:bookmarkEnd w:id="149"/>
    </w:p>
    <w:p w14:paraId="02A1DECE" w14:textId="6E0D3867" w:rsidR="609BBC6F" w:rsidRPr="00910BEF" w:rsidRDefault="2C9B1B37" w:rsidP="609BBC6F">
      <w:pPr>
        <w:pStyle w:val="Prrafodelista"/>
        <w:spacing w:after="0"/>
        <w:ind w:left="1080"/>
      </w:pPr>
      <w:r>
        <w:rPr>
          <w:noProof/>
          <w:lang w:eastAsia="es-CO"/>
        </w:rPr>
        <w:drawing>
          <wp:inline distT="0" distB="0" distL="0" distR="0" wp14:anchorId="656E786A" wp14:editId="1CD14C63">
            <wp:extent cx="4572000" cy="3352800"/>
            <wp:effectExtent l="0" t="0" r="0" b="0"/>
            <wp:docPr id="2053133115" name="Picture 205313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2000" cy="3352800"/>
                    </a:xfrm>
                    <a:prstGeom prst="rect">
                      <a:avLst/>
                    </a:prstGeom>
                  </pic:spPr>
                </pic:pic>
              </a:graphicData>
            </a:graphic>
          </wp:inline>
        </w:drawing>
      </w:r>
    </w:p>
    <w:p w14:paraId="45C82F05" w14:textId="7BC7ECDA" w:rsidR="609BBC6F" w:rsidRPr="00417A1A" w:rsidRDefault="20B8CD04" w:rsidP="00417A1A">
      <w:pPr>
        <w:spacing w:after="0"/>
        <w:ind w:left="1080"/>
        <w:jc w:val="center"/>
        <w:rPr>
          <w:rFonts w:ascii="Arial" w:eastAsia="Arial" w:hAnsi="Arial" w:cs="Arial"/>
          <w:sz w:val="18"/>
          <w:szCs w:val="18"/>
        </w:rPr>
      </w:pPr>
      <w:r w:rsidRPr="00EE6C46">
        <w:rPr>
          <w:rFonts w:ascii="Arial" w:eastAsia="Arial" w:hAnsi="Arial" w:cs="Arial"/>
          <w:bCs/>
          <w:sz w:val="18"/>
          <w:szCs w:val="18"/>
        </w:rPr>
        <w:t>Fuente:</w:t>
      </w:r>
      <w:r w:rsidRPr="16CEDB10">
        <w:rPr>
          <w:rFonts w:ascii="Arial" w:eastAsia="Arial" w:hAnsi="Arial" w:cs="Arial"/>
          <w:b/>
          <w:bCs/>
          <w:sz w:val="18"/>
          <w:szCs w:val="18"/>
        </w:rPr>
        <w:t xml:space="preserve"> </w:t>
      </w:r>
      <w:r w:rsidRPr="16CEDB10">
        <w:rPr>
          <w:rFonts w:ascii="Arial" w:eastAsia="Arial" w:hAnsi="Arial" w:cs="Arial"/>
          <w:sz w:val="18"/>
          <w:szCs w:val="18"/>
        </w:rPr>
        <w:t>Proceso Gestión de Talento Humano (</w:t>
      </w:r>
      <w:r w:rsidR="3380B7C3" w:rsidRPr="16CEDB10">
        <w:rPr>
          <w:rFonts w:ascii="Arial" w:eastAsia="Arial" w:hAnsi="Arial" w:cs="Arial"/>
          <w:sz w:val="18"/>
          <w:szCs w:val="18"/>
        </w:rPr>
        <w:t>corte: 31 de diciembre</w:t>
      </w:r>
      <w:r w:rsidRPr="16CEDB10">
        <w:rPr>
          <w:rFonts w:ascii="Arial" w:eastAsia="Arial" w:hAnsi="Arial" w:cs="Arial"/>
          <w:sz w:val="18"/>
          <w:szCs w:val="18"/>
        </w:rPr>
        <w:t xml:space="preserve"> de 2022)</w:t>
      </w:r>
    </w:p>
    <w:p w14:paraId="18191A2B" w14:textId="3F8BB26E" w:rsidR="16CEDB10" w:rsidRDefault="16CEDB10" w:rsidP="16CEDB10">
      <w:pPr>
        <w:spacing w:after="0"/>
        <w:ind w:left="1080"/>
        <w:jc w:val="center"/>
        <w:rPr>
          <w:rFonts w:ascii="Arial" w:eastAsia="Arial" w:hAnsi="Arial" w:cs="Arial"/>
          <w:sz w:val="18"/>
          <w:szCs w:val="18"/>
        </w:rPr>
      </w:pPr>
    </w:p>
    <w:p w14:paraId="25070AB1" w14:textId="6FD7015E" w:rsidR="609BBC6F" w:rsidRPr="00EE6C46" w:rsidRDefault="12D32A5C" w:rsidP="00B2159B">
      <w:pPr>
        <w:pStyle w:val="Ttulo1"/>
        <w:numPr>
          <w:ilvl w:val="1"/>
          <w:numId w:val="78"/>
        </w:numPr>
        <w:spacing w:before="0" w:line="257" w:lineRule="auto"/>
        <w:ind w:left="567" w:hanging="567"/>
        <w:jc w:val="both"/>
        <w:rPr>
          <w:rFonts w:eastAsia="Arial" w:cs="Arial"/>
          <w:bCs/>
          <w:sz w:val="22"/>
          <w:szCs w:val="22"/>
        </w:rPr>
      </w:pPr>
      <w:bookmarkStart w:id="150" w:name="_Toc126951111"/>
      <w:r w:rsidRPr="00EE6C46">
        <w:rPr>
          <w:rFonts w:eastAsia="Arial" w:cs="Arial"/>
          <w:bCs/>
          <w:sz w:val="22"/>
          <w:szCs w:val="22"/>
        </w:rPr>
        <w:t xml:space="preserve">Modalidad Teletrabajo Suplementario </w:t>
      </w:r>
      <w:r w:rsidR="0F9D27F3" w:rsidRPr="00EE6C46">
        <w:rPr>
          <w:rFonts w:eastAsia="Arial" w:cs="Arial"/>
          <w:bCs/>
          <w:sz w:val="22"/>
          <w:szCs w:val="22"/>
        </w:rPr>
        <w:t>UAERMV</w:t>
      </w:r>
      <w:bookmarkEnd w:id="150"/>
    </w:p>
    <w:p w14:paraId="07C7FD13" w14:textId="15534AB6" w:rsidR="609BBC6F" w:rsidRPr="00910BEF" w:rsidRDefault="609BBC6F" w:rsidP="16CEDB10">
      <w:pPr>
        <w:spacing w:after="0" w:line="257" w:lineRule="auto"/>
        <w:jc w:val="both"/>
        <w:rPr>
          <w:rFonts w:ascii="Arial" w:eastAsia="Arial" w:hAnsi="Arial" w:cs="Arial"/>
          <w:b/>
          <w:bCs/>
          <w:sz w:val="24"/>
          <w:szCs w:val="24"/>
        </w:rPr>
      </w:pPr>
    </w:p>
    <w:p w14:paraId="21C4C232" w14:textId="56FB9437" w:rsidR="609BBC6F" w:rsidRPr="00910BEF" w:rsidRDefault="7E4FF3E4" w:rsidP="16CEDB10">
      <w:pPr>
        <w:spacing w:after="0" w:line="257" w:lineRule="auto"/>
        <w:jc w:val="both"/>
        <w:rPr>
          <w:rFonts w:ascii="Arial" w:eastAsia="Arial" w:hAnsi="Arial" w:cs="Arial"/>
        </w:rPr>
      </w:pPr>
      <w:r w:rsidRPr="6CF93BB1">
        <w:rPr>
          <w:rFonts w:ascii="Arial" w:eastAsia="Arial" w:hAnsi="Arial" w:cs="Arial"/>
        </w:rPr>
        <w:t>M</w:t>
      </w:r>
      <w:r w:rsidR="4903323C" w:rsidRPr="6CF93BB1">
        <w:rPr>
          <w:rFonts w:ascii="Arial" w:eastAsia="Arial" w:hAnsi="Arial" w:cs="Arial"/>
        </w:rPr>
        <w:t>ediante Ley 1221 de 2008, se establecieron las normas para promover y regular el Teletrabajo como una forma de organización laboral, que se efectúa en el marco de una relación laboral dependiente, que consiste en el desempeño de actividades remuneradas utilizando como soporte las tecnologías de la información y las comunicaciones (TIC), para el contacto entre el servidor y el empleador sin requerirse presencia física del servidor en el sitio específico del trabajo.</w:t>
      </w:r>
    </w:p>
    <w:p w14:paraId="5EA85A92" w14:textId="7C446586" w:rsidR="6CF93BB1" w:rsidRDefault="6CF93BB1" w:rsidP="6CF93BB1">
      <w:pPr>
        <w:spacing w:after="0" w:line="257" w:lineRule="auto"/>
        <w:jc w:val="both"/>
        <w:rPr>
          <w:rFonts w:ascii="Arial" w:eastAsia="Arial" w:hAnsi="Arial" w:cs="Arial"/>
        </w:rPr>
      </w:pPr>
    </w:p>
    <w:p w14:paraId="731C6F76" w14:textId="75ED503D" w:rsidR="7E4BDBDF" w:rsidRDefault="7E4BDBDF" w:rsidP="6CF93BB1">
      <w:pPr>
        <w:spacing w:after="0" w:line="257" w:lineRule="auto"/>
        <w:jc w:val="both"/>
        <w:rPr>
          <w:rFonts w:ascii="Arial" w:eastAsia="Arial" w:hAnsi="Arial" w:cs="Arial"/>
        </w:rPr>
      </w:pPr>
      <w:r w:rsidRPr="6CF93BB1">
        <w:rPr>
          <w:rFonts w:ascii="Arial" w:eastAsia="Arial" w:hAnsi="Arial" w:cs="Arial"/>
        </w:rPr>
        <w:t xml:space="preserve">La </w:t>
      </w:r>
      <w:r w:rsidR="6F7402F4" w:rsidRPr="6CF93BB1">
        <w:rPr>
          <w:rFonts w:ascii="Arial" w:eastAsia="Arial" w:hAnsi="Arial" w:cs="Arial"/>
        </w:rPr>
        <w:t>E</w:t>
      </w:r>
      <w:r w:rsidRPr="6CF93BB1">
        <w:rPr>
          <w:rFonts w:ascii="Arial" w:eastAsia="Arial" w:hAnsi="Arial" w:cs="Arial"/>
        </w:rPr>
        <w:t>ntidad adoptó la implementación de teletrabajo e</w:t>
      </w:r>
      <w:r w:rsidR="335DFC08" w:rsidRPr="6CF93BB1">
        <w:rPr>
          <w:rFonts w:ascii="Arial" w:eastAsia="Arial" w:hAnsi="Arial" w:cs="Arial"/>
        </w:rPr>
        <w:t>n</w:t>
      </w:r>
      <w:r w:rsidR="7AA2AB76" w:rsidRPr="6CF93BB1">
        <w:rPr>
          <w:rFonts w:ascii="Arial" w:eastAsia="Arial" w:hAnsi="Arial" w:cs="Arial"/>
        </w:rPr>
        <w:t xml:space="preserve"> la modalidad de suplementario, mediante la expedición de la Resolución</w:t>
      </w:r>
      <w:r w:rsidR="335DFC08" w:rsidRPr="6CF93BB1">
        <w:rPr>
          <w:rFonts w:ascii="Arial" w:eastAsia="Arial" w:hAnsi="Arial" w:cs="Arial"/>
        </w:rPr>
        <w:t xml:space="preserve"> UMV n</w:t>
      </w:r>
      <w:r w:rsidR="31B0A5E5" w:rsidRPr="6CF93BB1">
        <w:rPr>
          <w:rFonts w:ascii="Arial" w:eastAsia="Arial" w:hAnsi="Arial" w:cs="Arial"/>
        </w:rPr>
        <w:t>ú</w:t>
      </w:r>
      <w:r w:rsidR="335DFC08" w:rsidRPr="6CF93BB1">
        <w:rPr>
          <w:rFonts w:ascii="Arial" w:eastAsia="Arial" w:hAnsi="Arial" w:cs="Arial"/>
        </w:rPr>
        <w:t xml:space="preserve">mero 467 del 18 de diciembre de 2020, </w:t>
      </w:r>
      <w:r w:rsidR="268FEA1F" w:rsidRPr="6CF93BB1">
        <w:rPr>
          <w:rFonts w:ascii="Arial" w:eastAsia="Arial" w:hAnsi="Arial" w:cs="Arial"/>
        </w:rPr>
        <w:t>“</w:t>
      </w:r>
      <w:r w:rsidR="268FEA1F" w:rsidRPr="6CF93BB1">
        <w:rPr>
          <w:rFonts w:ascii="Arial" w:eastAsia="Arial" w:hAnsi="Arial" w:cs="Arial"/>
          <w:i/>
          <w:iCs/>
        </w:rPr>
        <w:t>Por la cual se dictan los lineamientos para la implementación del teletrabajo en la UNIDAD ADMINISTRATIVA ESPECIAL DE REHABILITACIÓN Y MANTENIMIENTO VIAL y se adoptan otras disposiciones</w:t>
      </w:r>
      <w:r w:rsidR="4DAC2369" w:rsidRPr="6CF93BB1">
        <w:rPr>
          <w:rFonts w:ascii="Arial" w:eastAsia="Arial" w:hAnsi="Arial" w:cs="Arial"/>
          <w:i/>
          <w:iCs/>
        </w:rPr>
        <w:t xml:space="preserve">”, </w:t>
      </w:r>
      <w:r w:rsidR="4DAC2369" w:rsidRPr="6CF93BB1">
        <w:rPr>
          <w:rFonts w:ascii="Arial" w:eastAsia="Arial" w:hAnsi="Arial" w:cs="Arial"/>
        </w:rPr>
        <w:t xml:space="preserve">durante la vigencia 2022 tuvo una participación de </w:t>
      </w:r>
      <w:r w:rsidR="237FFC8F" w:rsidRPr="6CF93BB1">
        <w:rPr>
          <w:rFonts w:ascii="Arial" w:eastAsia="Arial" w:hAnsi="Arial" w:cs="Arial"/>
        </w:rPr>
        <w:t xml:space="preserve">46 </w:t>
      </w:r>
      <w:r w:rsidR="4DAC2369" w:rsidRPr="6CF93BB1">
        <w:rPr>
          <w:rFonts w:ascii="Arial" w:eastAsia="Arial" w:hAnsi="Arial" w:cs="Arial"/>
        </w:rPr>
        <w:t xml:space="preserve">teletrabajadores, los cuales se pueden detallar a </w:t>
      </w:r>
      <w:r w:rsidR="6F4CAB9C" w:rsidRPr="6CF93BB1">
        <w:rPr>
          <w:rFonts w:ascii="Arial" w:eastAsia="Arial" w:hAnsi="Arial" w:cs="Arial"/>
        </w:rPr>
        <w:t>continuación</w:t>
      </w:r>
      <w:r w:rsidR="66772D09" w:rsidRPr="6CF93BB1">
        <w:rPr>
          <w:rFonts w:ascii="Arial" w:eastAsia="Arial" w:hAnsi="Arial" w:cs="Arial"/>
        </w:rPr>
        <w:t>:</w:t>
      </w:r>
    </w:p>
    <w:p w14:paraId="7235BFF9" w14:textId="10F57CE3" w:rsidR="00EE6C46" w:rsidRDefault="00EE6C46">
      <w:pPr>
        <w:rPr>
          <w:rFonts w:ascii="Arial" w:eastAsia="Arial" w:hAnsi="Arial" w:cs="Arial"/>
        </w:rPr>
      </w:pPr>
      <w:r>
        <w:rPr>
          <w:rFonts w:ascii="Arial" w:eastAsia="Arial" w:hAnsi="Arial" w:cs="Arial"/>
        </w:rPr>
        <w:br w:type="page"/>
      </w:r>
    </w:p>
    <w:p w14:paraId="34C4BE8C" w14:textId="77777777" w:rsidR="6CF93BB1" w:rsidRDefault="6CF93BB1" w:rsidP="6CF93BB1">
      <w:pPr>
        <w:spacing w:after="0" w:line="257" w:lineRule="auto"/>
        <w:jc w:val="both"/>
        <w:rPr>
          <w:rFonts w:ascii="Arial" w:eastAsia="Arial" w:hAnsi="Arial" w:cs="Arial"/>
        </w:rPr>
      </w:pPr>
    </w:p>
    <w:p w14:paraId="2D09B9A2" w14:textId="5E04C9AB" w:rsidR="00EE6C46" w:rsidRPr="00EE6C46" w:rsidRDefault="00EE6C46" w:rsidP="00EE6C46">
      <w:pPr>
        <w:pStyle w:val="Descripcin"/>
        <w:jc w:val="center"/>
        <w:rPr>
          <w:rFonts w:ascii="Arial" w:eastAsia="Arial" w:hAnsi="Arial" w:cs="Arial"/>
          <w:b w:val="0"/>
        </w:rPr>
      </w:pPr>
      <w:bookmarkStart w:id="151" w:name="_Toc126954805"/>
      <w:r w:rsidRPr="00EE6C46">
        <w:rPr>
          <w:rFonts w:ascii="Arial" w:eastAsia="Arial" w:hAnsi="Arial" w:cs="Arial"/>
          <w:b w:val="0"/>
        </w:rPr>
        <w:t xml:space="preserve">Ilustración </w:t>
      </w:r>
      <w:r w:rsidRPr="00EE6C46">
        <w:rPr>
          <w:rFonts w:ascii="Arial" w:eastAsia="Arial" w:hAnsi="Arial" w:cs="Arial"/>
          <w:b w:val="0"/>
        </w:rPr>
        <w:fldChar w:fldCharType="begin"/>
      </w:r>
      <w:r w:rsidRPr="00EE6C46">
        <w:rPr>
          <w:rFonts w:ascii="Arial" w:eastAsia="Arial" w:hAnsi="Arial" w:cs="Arial"/>
          <w:b w:val="0"/>
        </w:rPr>
        <w:instrText xml:space="preserve"> SEQ Inlustración_1. \* ARABIC </w:instrText>
      </w:r>
      <w:r w:rsidRPr="00EE6C46">
        <w:rPr>
          <w:rFonts w:ascii="Arial" w:eastAsia="Arial" w:hAnsi="Arial" w:cs="Arial"/>
          <w:b w:val="0"/>
        </w:rPr>
        <w:fldChar w:fldCharType="separate"/>
      </w:r>
      <w:r w:rsidR="00E26346">
        <w:rPr>
          <w:rFonts w:ascii="Arial" w:eastAsia="Arial" w:hAnsi="Arial" w:cs="Arial"/>
          <w:b w:val="0"/>
          <w:noProof/>
        </w:rPr>
        <w:t>13</w:t>
      </w:r>
      <w:r w:rsidRPr="00EE6C46">
        <w:rPr>
          <w:rFonts w:ascii="Arial" w:eastAsia="Arial" w:hAnsi="Arial" w:cs="Arial"/>
          <w:b w:val="0"/>
        </w:rPr>
        <w:fldChar w:fldCharType="end"/>
      </w:r>
      <w:r w:rsidRPr="00EE6C46">
        <w:rPr>
          <w:rFonts w:ascii="Arial" w:eastAsia="Arial" w:hAnsi="Arial" w:cs="Arial"/>
          <w:b w:val="0"/>
        </w:rPr>
        <w:t>. Teletrabajadores</w:t>
      </w:r>
      <w:bookmarkEnd w:id="151"/>
    </w:p>
    <w:p w14:paraId="433593E0" w14:textId="39316EB4" w:rsidR="31BC473B" w:rsidRDefault="31BC473B" w:rsidP="00707C59">
      <w:pPr>
        <w:spacing w:after="0" w:line="257" w:lineRule="auto"/>
        <w:jc w:val="center"/>
      </w:pPr>
      <w:r>
        <w:rPr>
          <w:noProof/>
          <w:lang w:eastAsia="es-CO"/>
        </w:rPr>
        <w:drawing>
          <wp:inline distT="0" distB="0" distL="0" distR="0" wp14:anchorId="60F68091" wp14:editId="2768C08D">
            <wp:extent cx="2610255" cy="1533525"/>
            <wp:effectExtent l="0" t="0" r="0" b="0"/>
            <wp:docPr id="1472618579" name="Imagen 147261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10255" cy="1533525"/>
                    </a:xfrm>
                    <a:prstGeom prst="rect">
                      <a:avLst/>
                    </a:prstGeom>
                  </pic:spPr>
                </pic:pic>
              </a:graphicData>
            </a:graphic>
          </wp:inline>
        </w:drawing>
      </w:r>
      <w:r w:rsidR="43C4CBEE">
        <w:rPr>
          <w:noProof/>
          <w:lang w:eastAsia="es-CO"/>
        </w:rPr>
        <w:drawing>
          <wp:inline distT="0" distB="0" distL="0" distR="0" wp14:anchorId="66EF0C24" wp14:editId="21AF9310">
            <wp:extent cx="2889600" cy="1529080"/>
            <wp:effectExtent l="0" t="0" r="0" b="0"/>
            <wp:docPr id="365554889" name="Imagen 36555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9600" cy="1529080"/>
                    </a:xfrm>
                    <a:prstGeom prst="rect">
                      <a:avLst/>
                    </a:prstGeom>
                  </pic:spPr>
                </pic:pic>
              </a:graphicData>
            </a:graphic>
          </wp:inline>
        </w:drawing>
      </w:r>
    </w:p>
    <w:p w14:paraId="02A19DB8" w14:textId="16715029" w:rsidR="6CF93BB1" w:rsidRPr="00EE6C46" w:rsidRDefault="00707C59" w:rsidP="00EE6C46">
      <w:pPr>
        <w:spacing w:after="0" w:line="257" w:lineRule="auto"/>
        <w:jc w:val="center"/>
        <w:rPr>
          <w:rFonts w:ascii="Arial" w:hAnsi="Arial" w:cs="Arial"/>
          <w:sz w:val="18"/>
          <w:szCs w:val="18"/>
        </w:rPr>
      </w:pPr>
      <w:r w:rsidRPr="00EE6C46">
        <w:rPr>
          <w:rFonts w:ascii="Arial" w:hAnsi="Arial" w:cs="Arial"/>
          <w:sz w:val="18"/>
          <w:szCs w:val="18"/>
        </w:rPr>
        <w:t>Fuente</w:t>
      </w:r>
      <w:r w:rsidR="00EE6C46" w:rsidRPr="00EE6C46">
        <w:rPr>
          <w:rFonts w:ascii="Arial" w:hAnsi="Arial" w:cs="Arial"/>
          <w:sz w:val="18"/>
          <w:szCs w:val="18"/>
        </w:rPr>
        <w:t xml:space="preserve">: Talento Humano UMV </w:t>
      </w:r>
    </w:p>
    <w:p w14:paraId="4EE1AD10" w14:textId="77777777" w:rsidR="00707C59" w:rsidRDefault="00707C59" w:rsidP="6CF93BB1">
      <w:pPr>
        <w:spacing w:after="0" w:line="257" w:lineRule="auto"/>
        <w:jc w:val="both"/>
      </w:pPr>
    </w:p>
    <w:p w14:paraId="0A4EC387" w14:textId="692A99C0" w:rsidR="609BBC6F" w:rsidRPr="00EE6C46" w:rsidRDefault="20B8CD04" w:rsidP="00B2159B">
      <w:pPr>
        <w:pStyle w:val="Ttulo1"/>
        <w:numPr>
          <w:ilvl w:val="1"/>
          <w:numId w:val="78"/>
        </w:numPr>
        <w:spacing w:before="0" w:line="257" w:lineRule="auto"/>
        <w:ind w:left="567" w:hanging="567"/>
        <w:jc w:val="both"/>
        <w:rPr>
          <w:rFonts w:cs="Arial"/>
          <w:sz w:val="22"/>
          <w:szCs w:val="22"/>
        </w:rPr>
      </w:pPr>
      <w:bookmarkStart w:id="152" w:name="_Toc126951112"/>
      <w:r w:rsidRPr="00EE6C46">
        <w:rPr>
          <w:rFonts w:cs="Arial"/>
          <w:sz w:val="22"/>
          <w:szCs w:val="22"/>
        </w:rPr>
        <w:t>Procesos de selección y estrategia de talento no palanca</w:t>
      </w:r>
      <w:bookmarkEnd w:id="152"/>
    </w:p>
    <w:p w14:paraId="2BA57F67" w14:textId="68A211CA" w:rsidR="609BBC6F" w:rsidRPr="00910BEF" w:rsidRDefault="609BBC6F" w:rsidP="609BBC6F">
      <w:pPr>
        <w:spacing w:line="257" w:lineRule="auto"/>
        <w:jc w:val="both"/>
        <w:rPr>
          <w:rFonts w:ascii="Arial" w:eastAsia="Arial" w:hAnsi="Arial" w:cs="Arial"/>
        </w:rPr>
      </w:pPr>
    </w:p>
    <w:p w14:paraId="09F3D167" w14:textId="03D909DB" w:rsidR="576F02CA" w:rsidRDefault="576F02CA" w:rsidP="10047414">
      <w:pPr>
        <w:spacing w:line="257" w:lineRule="auto"/>
        <w:jc w:val="both"/>
      </w:pPr>
      <w:r w:rsidRPr="6CF93BB1">
        <w:rPr>
          <w:rFonts w:ascii="Arial" w:eastAsia="Arial" w:hAnsi="Arial" w:cs="Arial"/>
        </w:rPr>
        <w:t>Sobre esta estrategia de la Alcaldía Mayor de Bogotá, la UAERMV desde la Secretaría General a través del Proceso de Gestión de Talento Humano se adelanta permanente el acompañamiento, para que se cumpla la vinculación de ciudadanos y ciudadanas interesados en acceder a contratos de prestación de servicios profesionales y/o de apoyo a la gestión, en el sector público, para el periodo presentación de este informe (enero a diciembre de 2022) se han vinculado a la Entidad:</w:t>
      </w:r>
    </w:p>
    <w:p w14:paraId="1F1972C7" w14:textId="40F5DC92" w:rsidR="609BBC6F" w:rsidRPr="00EE6C46" w:rsidRDefault="00EE6C46" w:rsidP="00EE6C46">
      <w:pPr>
        <w:pStyle w:val="Descripcin"/>
        <w:jc w:val="center"/>
        <w:rPr>
          <w:rFonts w:ascii="Arial" w:eastAsia="Arial" w:hAnsi="Arial" w:cs="Arial"/>
          <w:b w:val="0"/>
          <w:sz w:val="18"/>
          <w:szCs w:val="18"/>
        </w:rPr>
      </w:pPr>
      <w:bookmarkStart w:id="153" w:name="_Toc126954769"/>
      <w:r w:rsidRPr="00EE6C46">
        <w:rPr>
          <w:rFonts w:ascii="Arial" w:hAnsi="Arial" w:cs="Arial"/>
          <w:b w:val="0"/>
          <w:sz w:val="18"/>
          <w:szCs w:val="18"/>
        </w:rPr>
        <w:t xml:space="preserve">Tabla </w:t>
      </w:r>
      <w:r w:rsidRPr="00EE6C46">
        <w:rPr>
          <w:rFonts w:ascii="Arial" w:hAnsi="Arial" w:cs="Arial"/>
          <w:b w:val="0"/>
          <w:sz w:val="18"/>
          <w:szCs w:val="18"/>
        </w:rPr>
        <w:fldChar w:fldCharType="begin"/>
      </w:r>
      <w:r w:rsidRPr="00EE6C46">
        <w:rPr>
          <w:rFonts w:ascii="Arial" w:hAnsi="Arial" w:cs="Arial"/>
          <w:b w:val="0"/>
          <w:sz w:val="18"/>
          <w:szCs w:val="18"/>
        </w:rPr>
        <w:instrText xml:space="preserve"> SEQ Tabla \* ARABIC </w:instrText>
      </w:r>
      <w:r w:rsidRPr="00EE6C46">
        <w:rPr>
          <w:rFonts w:ascii="Arial" w:hAnsi="Arial" w:cs="Arial"/>
          <w:b w:val="0"/>
          <w:sz w:val="18"/>
          <w:szCs w:val="18"/>
        </w:rPr>
        <w:fldChar w:fldCharType="separate"/>
      </w:r>
      <w:r w:rsidR="00E26346">
        <w:rPr>
          <w:rFonts w:ascii="Arial" w:hAnsi="Arial" w:cs="Arial"/>
          <w:b w:val="0"/>
          <w:noProof/>
          <w:sz w:val="18"/>
          <w:szCs w:val="18"/>
        </w:rPr>
        <w:t>25</w:t>
      </w:r>
      <w:r w:rsidRPr="00EE6C46">
        <w:rPr>
          <w:rFonts w:ascii="Arial" w:hAnsi="Arial" w:cs="Arial"/>
          <w:b w:val="0"/>
          <w:sz w:val="18"/>
          <w:szCs w:val="18"/>
        </w:rPr>
        <w:fldChar w:fldCharType="end"/>
      </w:r>
      <w:r w:rsidR="00E5691A" w:rsidRPr="00EE6C46">
        <w:rPr>
          <w:rFonts w:ascii="Arial" w:hAnsi="Arial" w:cs="Arial"/>
          <w:b w:val="0"/>
          <w:bCs w:val="0"/>
          <w:sz w:val="18"/>
          <w:szCs w:val="18"/>
        </w:rPr>
        <w:t>.</w:t>
      </w:r>
      <w:r w:rsidR="00E5691A" w:rsidRPr="00EE6C46">
        <w:rPr>
          <w:rFonts w:ascii="Arial" w:hAnsi="Arial" w:cs="Arial"/>
          <w:b w:val="0"/>
          <w:sz w:val="18"/>
          <w:szCs w:val="18"/>
        </w:rPr>
        <w:t xml:space="preserve"> </w:t>
      </w:r>
      <w:r w:rsidR="609BBC6F" w:rsidRPr="00EE6C46">
        <w:rPr>
          <w:rFonts w:ascii="Arial" w:eastAsia="Arial" w:hAnsi="Arial" w:cs="Arial"/>
          <w:b w:val="0"/>
          <w:sz w:val="18"/>
          <w:szCs w:val="18"/>
        </w:rPr>
        <w:t>Personas vinculadas estrategia Talento no palanca (</w:t>
      </w:r>
      <w:r w:rsidR="4859120A" w:rsidRPr="00EE6C46">
        <w:rPr>
          <w:rFonts w:ascii="Arial" w:eastAsia="Arial" w:hAnsi="Arial" w:cs="Arial"/>
          <w:b w:val="0"/>
          <w:sz w:val="18"/>
          <w:szCs w:val="18"/>
        </w:rPr>
        <w:t>enero a diciembre</w:t>
      </w:r>
      <w:r w:rsidR="609BBC6F" w:rsidRPr="00EE6C46">
        <w:rPr>
          <w:rFonts w:ascii="Arial" w:eastAsia="Arial" w:hAnsi="Arial" w:cs="Arial"/>
          <w:b w:val="0"/>
          <w:sz w:val="18"/>
          <w:szCs w:val="18"/>
        </w:rPr>
        <w:t xml:space="preserve"> 2022)</w:t>
      </w:r>
      <w:bookmarkEnd w:id="153"/>
    </w:p>
    <w:tbl>
      <w:tblPr>
        <w:tblStyle w:val="Tablaconcuadrcula"/>
        <w:tblW w:w="0" w:type="auto"/>
        <w:jc w:val="center"/>
        <w:tblLayout w:type="fixed"/>
        <w:tblLook w:val="04A0" w:firstRow="1" w:lastRow="0" w:firstColumn="1" w:lastColumn="0" w:noHBand="0" w:noVBand="1"/>
      </w:tblPr>
      <w:tblGrid>
        <w:gridCol w:w="2940"/>
        <w:gridCol w:w="2940"/>
        <w:gridCol w:w="2940"/>
      </w:tblGrid>
      <w:tr w:rsidR="609BBC6F" w:rsidRPr="00910BEF" w14:paraId="40F94C1B" w14:textId="77777777" w:rsidTr="00EE6C46">
        <w:trPr>
          <w:trHeight w:val="329"/>
          <w:jc w:val="center"/>
        </w:trPr>
        <w:tc>
          <w:tcPr>
            <w:tcW w:w="294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222D2AC" w14:textId="26DCA75B" w:rsidR="609BBC6F" w:rsidRPr="00910BEF" w:rsidRDefault="609BBC6F" w:rsidP="609BBC6F">
            <w:pPr>
              <w:jc w:val="center"/>
              <w:rPr>
                <w:rFonts w:ascii="Arial" w:hAnsi="Arial" w:cs="Arial"/>
              </w:rPr>
            </w:pPr>
            <w:r w:rsidRPr="00910BEF">
              <w:rPr>
                <w:rFonts w:ascii="Arial" w:eastAsia="Calibri" w:hAnsi="Arial" w:cs="Arial"/>
                <w:b/>
                <w:bCs/>
              </w:rPr>
              <w:t>GENERO</w:t>
            </w:r>
          </w:p>
        </w:tc>
        <w:tc>
          <w:tcPr>
            <w:tcW w:w="294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8272F65" w14:textId="02C00D01" w:rsidR="609BBC6F" w:rsidRPr="00910BEF" w:rsidRDefault="609BBC6F" w:rsidP="609BBC6F">
            <w:pPr>
              <w:jc w:val="center"/>
              <w:rPr>
                <w:rFonts w:ascii="Arial" w:hAnsi="Arial" w:cs="Arial"/>
              </w:rPr>
            </w:pPr>
            <w:r w:rsidRPr="00910BEF">
              <w:rPr>
                <w:rFonts w:ascii="Arial" w:eastAsia="Calibri" w:hAnsi="Arial" w:cs="Arial"/>
                <w:b/>
                <w:bCs/>
              </w:rPr>
              <w:t>Profesionales</w:t>
            </w:r>
          </w:p>
        </w:tc>
        <w:tc>
          <w:tcPr>
            <w:tcW w:w="294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A716B91" w14:textId="3A8C90AF" w:rsidR="609BBC6F" w:rsidRPr="00910BEF" w:rsidRDefault="609BBC6F" w:rsidP="609BBC6F">
            <w:pPr>
              <w:jc w:val="center"/>
              <w:rPr>
                <w:rFonts w:ascii="Arial" w:hAnsi="Arial" w:cs="Arial"/>
              </w:rPr>
            </w:pPr>
            <w:r w:rsidRPr="00910BEF">
              <w:rPr>
                <w:rFonts w:ascii="Arial" w:eastAsia="Calibri" w:hAnsi="Arial" w:cs="Arial"/>
                <w:b/>
                <w:bCs/>
              </w:rPr>
              <w:t>Apoyo a la gestión</w:t>
            </w:r>
          </w:p>
        </w:tc>
      </w:tr>
      <w:tr w:rsidR="609BBC6F" w:rsidRPr="00910BEF" w14:paraId="5561C893" w14:textId="77777777" w:rsidTr="6CF93BB1">
        <w:trPr>
          <w:jc w:val="center"/>
        </w:trPr>
        <w:tc>
          <w:tcPr>
            <w:tcW w:w="2940" w:type="dxa"/>
            <w:tcBorders>
              <w:top w:val="single" w:sz="8" w:space="0" w:color="auto"/>
              <w:left w:val="single" w:sz="8" w:space="0" w:color="auto"/>
              <w:bottom w:val="single" w:sz="8" w:space="0" w:color="auto"/>
              <w:right w:val="single" w:sz="8" w:space="0" w:color="auto"/>
            </w:tcBorders>
          </w:tcPr>
          <w:p w14:paraId="322EA08D" w14:textId="5C5F96C0" w:rsidR="609BBC6F" w:rsidRPr="00910BEF" w:rsidRDefault="609BBC6F">
            <w:pPr>
              <w:rPr>
                <w:rFonts w:ascii="Arial" w:hAnsi="Arial" w:cs="Arial"/>
              </w:rPr>
            </w:pPr>
            <w:r w:rsidRPr="00910BEF">
              <w:rPr>
                <w:rFonts w:ascii="Arial" w:eastAsia="Calibri" w:hAnsi="Arial" w:cs="Arial"/>
              </w:rPr>
              <w:t>Hombre</w:t>
            </w:r>
          </w:p>
        </w:tc>
        <w:tc>
          <w:tcPr>
            <w:tcW w:w="2940" w:type="dxa"/>
            <w:tcBorders>
              <w:top w:val="single" w:sz="8" w:space="0" w:color="auto"/>
              <w:left w:val="single" w:sz="8" w:space="0" w:color="auto"/>
              <w:bottom w:val="single" w:sz="8" w:space="0" w:color="auto"/>
              <w:right w:val="single" w:sz="8" w:space="0" w:color="auto"/>
            </w:tcBorders>
          </w:tcPr>
          <w:p w14:paraId="4CBC47E8" w14:textId="4540F956" w:rsidR="10047414" w:rsidRDefault="10047414" w:rsidP="10047414">
            <w:pPr>
              <w:jc w:val="center"/>
            </w:pPr>
            <w:r w:rsidRPr="10047414">
              <w:rPr>
                <w:rFonts w:ascii="Arial" w:eastAsia="Arial" w:hAnsi="Arial" w:cs="Arial"/>
              </w:rPr>
              <w:t>19</w:t>
            </w:r>
          </w:p>
        </w:tc>
        <w:tc>
          <w:tcPr>
            <w:tcW w:w="2940" w:type="dxa"/>
            <w:tcBorders>
              <w:top w:val="single" w:sz="8" w:space="0" w:color="auto"/>
              <w:left w:val="single" w:sz="8" w:space="0" w:color="auto"/>
              <w:bottom w:val="single" w:sz="8" w:space="0" w:color="auto"/>
              <w:right w:val="single" w:sz="8" w:space="0" w:color="auto"/>
            </w:tcBorders>
          </w:tcPr>
          <w:p w14:paraId="155C1037" w14:textId="4EAD96CB" w:rsidR="10047414" w:rsidRDefault="10047414" w:rsidP="10047414">
            <w:pPr>
              <w:jc w:val="center"/>
            </w:pPr>
            <w:r w:rsidRPr="10047414">
              <w:rPr>
                <w:rFonts w:ascii="Arial" w:eastAsia="Arial" w:hAnsi="Arial" w:cs="Arial"/>
              </w:rPr>
              <w:t>6</w:t>
            </w:r>
          </w:p>
        </w:tc>
      </w:tr>
      <w:tr w:rsidR="609BBC6F" w:rsidRPr="00910BEF" w14:paraId="0D394659" w14:textId="77777777" w:rsidTr="6CF93BB1">
        <w:trPr>
          <w:jc w:val="center"/>
        </w:trPr>
        <w:tc>
          <w:tcPr>
            <w:tcW w:w="2940" w:type="dxa"/>
            <w:tcBorders>
              <w:top w:val="single" w:sz="8" w:space="0" w:color="auto"/>
              <w:left w:val="single" w:sz="8" w:space="0" w:color="auto"/>
              <w:bottom w:val="single" w:sz="8" w:space="0" w:color="auto"/>
              <w:right w:val="single" w:sz="8" w:space="0" w:color="auto"/>
            </w:tcBorders>
          </w:tcPr>
          <w:p w14:paraId="7ADD1E11" w14:textId="4B999B4A" w:rsidR="609BBC6F" w:rsidRPr="00910BEF" w:rsidRDefault="609BBC6F">
            <w:pPr>
              <w:rPr>
                <w:rFonts w:ascii="Arial" w:hAnsi="Arial" w:cs="Arial"/>
              </w:rPr>
            </w:pPr>
            <w:r w:rsidRPr="00910BEF">
              <w:rPr>
                <w:rFonts w:ascii="Arial" w:eastAsia="Calibri" w:hAnsi="Arial" w:cs="Arial"/>
              </w:rPr>
              <w:t>Mujer</w:t>
            </w:r>
          </w:p>
        </w:tc>
        <w:tc>
          <w:tcPr>
            <w:tcW w:w="2940" w:type="dxa"/>
            <w:tcBorders>
              <w:top w:val="single" w:sz="8" w:space="0" w:color="auto"/>
              <w:left w:val="single" w:sz="8" w:space="0" w:color="auto"/>
              <w:bottom w:val="single" w:sz="8" w:space="0" w:color="auto"/>
              <w:right w:val="single" w:sz="8" w:space="0" w:color="auto"/>
            </w:tcBorders>
          </w:tcPr>
          <w:p w14:paraId="4E79FA18" w14:textId="0192759F" w:rsidR="10047414" w:rsidRDefault="10047414" w:rsidP="10047414">
            <w:pPr>
              <w:jc w:val="center"/>
            </w:pPr>
            <w:r w:rsidRPr="10047414">
              <w:rPr>
                <w:rFonts w:ascii="Arial" w:eastAsia="Arial" w:hAnsi="Arial" w:cs="Arial"/>
              </w:rPr>
              <w:t>13</w:t>
            </w:r>
          </w:p>
        </w:tc>
        <w:tc>
          <w:tcPr>
            <w:tcW w:w="2940" w:type="dxa"/>
            <w:tcBorders>
              <w:top w:val="single" w:sz="8" w:space="0" w:color="auto"/>
              <w:left w:val="single" w:sz="8" w:space="0" w:color="auto"/>
              <w:bottom w:val="single" w:sz="8" w:space="0" w:color="auto"/>
              <w:right w:val="single" w:sz="8" w:space="0" w:color="auto"/>
            </w:tcBorders>
          </w:tcPr>
          <w:p w14:paraId="5ABBBF24" w14:textId="49DE99CE" w:rsidR="10047414" w:rsidRDefault="10047414" w:rsidP="10047414">
            <w:pPr>
              <w:jc w:val="center"/>
            </w:pPr>
            <w:r w:rsidRPr="10047414">
              <w:rPr>
                <w:rFonts w:ascii="Arial" w:eastAsia="Arial" w:hAnsi="Arial" w:cs="Arial"/>
              </w:rPr>
              <w:t>7</w:t>
            </w:r>
          </w:p>
        </w:tc>
      </w:tr>
    </w:tbl>
    <w:p w14:paraId="398D45AF" w14:textId="02FD1CD6" w:rsidR="00417A1A" w:rsidRDefault="28FB901D" w:rsidP="6CF93BB1">
      <w:pPr>
        <w:spacing w:after="0"/>
        <w:ind w:left="1080"/>
        <w:jc w:val="center"/>
        <w:rPr>
          <w:rFonts w:ascii="Arial" w:eastAsia="Arial" w:hAnsi="Arial" w:cs="Arial"/>
          <w:noProof/>
          <w:sz w:val="18"/>
          <w:szCs w:val="18"/>
          <w:shd w:val="clear" w:color="auto" w:fill="E6E6E6"/>
          <w:lang w:eastAsia="es-CO"/>
        </w:rPr>
      </w:pPr>
      <w:r w:rsidRPr="00EE6C46">
        <w:rPr>
          <w:rFonts w:ascii="Arial" w:eastAsia="Arial" w:hAnsi="Arial" w:cs="Arial"/>
          <w:bCs/>
          <w:sz w:val="18"/>
          <w:szCs w:val="18"/>
        </w:rPr>
        <w:t>Fuente:</w:t>
      </w:r>
      <w:r w:rsidRPr="6CF93BB1">
        <w:rPr>
          <w:rFonts w:ascii="Arial" w:eastAsia="Arial" w:hAnsi="Arial" w:cs="Arial"/>
          <w:b/>
          <w:bCs/>
          <w:sz w:val="18"/>
          <w:szCs w:val="18"/>
        </w:rPr>
        <w:t xml:space="preserve"> </w:t>
      </w:r>
      <w:r w:rsidRPr="6CF93BB1">
        <w:rPr>
          <w:rFonts w:ascii="Arial" w:eastAsia="Arial" w:hAnsi="Arial" w:cs="Arial"/>
          <w:sz w:val="18"/>
          <w:szCs w:val="18"/>
        </w:rPr>
        <w:t xml:space="preserve">Proceso Gestión de Talento Humano </w:t>
      </w:r>
      <w:r w:rsidR="5DF621CC" w:rsidRPr="6CF93BB1">
        <w:rPr>
          <w:rFonts w:ascii="Arial" w:eastAsia="Arial" w:hAnsi="Arial" w:cs="Arial"/>
          <w:sz w:val="18"/>
          <w:szCs w:val="18"/>
        </w:rPr>
        <w:t>(vigencia enero a diciembre de 2022)</w:t>
      </w:r>
    </w:p>
    <w:p w14:paraId="7E0969FD" w14:textId="69DA45CB" w:rsidR="00EE6C46" w:rsidRDefault="00EE6C46">
      <w:pPr>
        <w:rPr>
          <w:rFonts w:ascii="Arial" w:hAnsi="Arial" w:cs="Arial"/>
          <w:noProof/>
          <w:color w:val="2B579A"/>
          <w:shd w:val="clear" w:color="auto" w:fill="E6E6E6"/>
          <w:lang w:eastAsia="es-CO"/>
        </w:rPr>
      </w:pPr>
      <w:r>
        <w:rPr>
          <w:rFonts w:ascii="Arial" w:hAnsi="Arial" w:cs="Arial"/>
          <w:noProof/>
          <w:color w:val="2B579A"/>
          <w:shd w:val="clear" w:color="auto" w:fill="E6E6E6"/>
          <w:lang w:eastAsia="es-CO"/>
        </w:rPr>
        <w:br w:type="page"/>
      </w:r>
    </w:p>
    <w:p w14:paraId="75B467F7" w14:textId="77777777" w:rsidR="00417A1A" w:rsidRDefault="00417A1A" w:rsidP="609BBC6F">
      <w:pPr>
        <w:pStyle w:val="Prrafodelista"/>
        <w:spacing w:after="0"/>
        <w:ind w:left="1080"/>
        <w:rPr>
          <w:rFonts w:ascii="Arial" w:hAnsi="Arial" w:cs="Arial"/>
          <w:noProof/>
          <w:color w:val="2B579A"/>
          <w:shd w:val="clear" w:color="auto" w:fill="E6E6E6"/>
          <w:lang w:eastAsia="es-CO"/>
        </w:rPr>
      </w:pPr>
    </w:p>
    <w:p w14:paraId="6884FD10" w14:textId="73EE7B22" w:rsidR="00417A1A" w:rsidRPr="00EE6C46" w:rsidRDefault="00F2784A" w:rsidP="00EE6C46">
      <w:pPr>
        <w:pStyle w:val="Descripcin"/>
        <w:jc w:val="center"/>
        <w:rPr>
          <w:rFonts w:ascii="Arial" w:hAnsi="Arial" w:cs="Arial"/>
          <w:b w:val="0"/>
          <w:sz w:val="18"/>
          <w:szCs w:val="18"/>
        </w:rPr>
      </w:pPr>
      <w:bookmarkStart w:id="154" w:name="_Toc113372205"/>
      <w:bookmarkStart w:id="155" w:name="_Toc126954806"/>
      <w:r w:rsidRPr="00EE6C46">
        <w:rPr>
          <w:rFonts w:ascii="Arial" w:hAnsi="Arial" w:cs="Arial"/>
          <w:b w:val="0"/>
          <w:sz w:val="18"/>
          <w:szCs w:val="18"/>
        </w:rPr>
        <w:t>Ilustración</w:t>
      </w:r>
      <w:r w:rsidR="00EE6C46" w:rsidRPr="00EE6C46">
        <w:rPr>
          <w:rFonts w:ascii="Arial" w:hAnsi="Arial" w:cs="Arial"/>
          <w:b w:val="0"/>
          <w:sz w:val="18"/>
          <w:szCs w:val="18"/>
        </w:rPr>
        <w:t xml:space="preserve"> </w:t>
      </w:r>
      <w:r w:rsidR="00EE6C46" w:rsidRPr="00EE6C46">
        <w:rPr>
          <w:rFonts w:ascii="Arial" w:hAnsi="Arial" w:cs="Arial"/>
          <w:b w:val="0"/>
          <w:sz w:val="18"/>
          <w:szCs w:val="18"/>
        </w:rPr>
        <w:fldChar w:fldCharType="begin"/>
      </w:r>
      <w:r w:rsidR="00EE6C46" w:rsidRPr="00EE6C46">
        <w:rPr>
          <w:rFonts w:ascii="Arial" w:hAnsi="Arial" w:cs="Arial"/>
          <w:b w:val="0"/>
          <w:sz w:val="18"/>
          <w:szCs w:val="18"/>
        </w:rPr>
        <w:instrText xml:space="preserve"> SEQ Inlustración_1. \* ARABIC </w:instrText>
      </w:r>
      <w:r w:rsidR="00EE6C46" w:rsidRPr="00EE6C46">
        <w:rPr>
          <w:rFonts w:ascii="Arial" w:hAnsi="Arial" w:cs="Arial"/>
          <w:b w:val="0"/>
          <w:sz w:val="18"/>
          <w:szCs w:val="18"/>
        </w:rPr>
        <w:fldChar w:fldCharType="separate"/>
      </w:r>
      <w:r w:rsidR="00E26346">
        <w:rPr>
          <w:rFonts w:ascii="Arial" w:hAnsi="Arial" w:cs="Arial"/>
          <w:b w:val="0"/>
          <w:noProof/>
          <w:sz w:val="18"/>
          <w:szCs w:val="18"/>
        </w:rPr>
        <w:t>14</w:t>
      </w:r>
      <w:r w:rsidR="00EE6C46" w:rsidRPr="00EE6C46">
        <w:rPr>
          <w:rFonts w:ascii="Arial" w:hAnsi="Arial" w:cs="Arial"/>
          <w:b w:val="0"/>
          <w:sz w:val="18"/>
          <w:szCs w:val="18"/>
        </w:rPr>
        <w:fldChar w:fldCharType="end"/>
      </w:r>
      <w:r w:rsidR="00EE6C46" w:rsidRPr="00EE6C46">
        <w:rPr>
          <w:rFonts w:ascii="Arial" w:hAnsi="Arial" w:cs="Arial"/>
          <w:b w:val="0"/>
          <w:sz w:val="18"/>
          <w:szCs w:val="18"/>
        </w:rPr>
        <w:t xml:space="preserve">. </w:t>
      </w:r>
      <w:r w:rsidR="00417A1A" w:rsidRPr="00EE6C46">
        <w:rPr>
          <w:rFonts w:ascii="Arial" w:hAnsi="Arial" w:cs="Arial"/>
          <w:b w:val="0"/>
          <w:sz w:val="18"/>
          <w:szCs w:val="18"/>
        </w:rPr>
        <w:t>Personas vinculadas estrategia Talento No palanca</w:t>
      </w:r>
      <w:bookmarkEnd w:id="154"/>
      <w:bookmarkEnd w:id="155"/>
    </w:p>
    <w:p w14:paraId="76B1C226" w14:textId="1A41C294" w:rsidR="609BBC6F" w:rsidRPr="00910BEF" w:rsidRDefault="7905E5AE" w:rsidP="00417A1A">
      <w:pPr>
        <w:pStyle w:val="Prrafodelista"/>
        <w:spacing w:after="0"/>
        <w:ind w:left="1080"/>
        <w:jc w:val="center"/>
      </w:pPr>
      <w:r>
        <w:rPr>
          <w:noProof/>
          <w:lang w:eastAsia="es-CO"/>
        </w:rPr>
        <w:drawing>
          <wp:inline distT="0" distB="0" distL="0" distR="0" wp14:anchorId="5BF1B504" wp14:editId="466E34CB">
            <wp:extent cx="4572000" cy="2752725"/>
            <wp:effectExtent l="0" t="0" r="0" b="0"/>
            <wp:docPr id="105305389" name="Picture 10530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1F64A6F3" w14:textId="23B4AD20" w:rsidR="11220CA5" w:rsidRDefault="11220CA5" w:rsidP="22B08426">
      <w:pPr>
        <w:spacing w:after="0"/>
        <w:ind w:left="1080"/>
        <w:jc w:val="center"/>
        <w:rPr>
          <w:rFonts w:ascii="Arial" w:eastAsia="Arial" w:hAnsi="Arial" w:cs="Arial"/>
          <w:sz w:val="18"/>
          <w:szCs w:val="18"/>
        </w:rPr>
      </w:pPr>
      <w:r w:rsidRPr="00EE6C46">
        <w:rPr>
          <w:rFonts w:ascii="Arial" w:eastAsia="Arial" w:hAnsi="Arial" w:cs="Arial"/>
          <w:bCs/>
          <w:sz w:val="18"/>
          <w:szCs w:val="18"/>
        </w:rPr>
        <w:t xml:space="preserve">Fuente: </w:t>
      </w:r>
      <w:r w:rsidRPr="22B08426">
        <w:rPr>
          <w:rFonts w:ascii="Arial" w:eastAsia="Arial" w:hAnsi="Arial" w:cs="Arial"/>
          <w:sz w:val="18"/>
          <w:szCs w:val="18"/>
        </w:rPr>
        <w:t>Proceso Gestión de Talento Humano</w:t>
      </w:r>
      <w:r w:rsidR="5D55C129" w:rsidRPr="22B08426">
        <w:rPr>
          <w:rFonts w:ascii="Arial" w:eastAsia="Arial" w:hAnsi="Arial" w:cs="Arial"/>
          <w:sz w:val="18"/>
          <w:szCs w:val="18"/>
        </w:rPr>
        <w:t xml:space="preserve"> (corte: enero a diciembre de 2022)</w:t>
      </w:r>
    </w:p>
    <w:p w14:paraId="01BF1D8F" w14:textId="221439C7" w:rsidR="609BBC6F" w:rsidRPr="00910BEF" w:rsidRDefault="609BBC6F" w:rsidP="609BBC6F">
      <w:pPr>
        <w:spacing w:after="0"/>
        <w:rPr>
          <w:rFonts w:ascii="Arial" w:eastAsia="Arial" w:hAnsi="Arial" w:cs="Arial"/>
          <w:b/>
          <w:bCs/>
        </w:rPr>
      </w:pPr>
    </w:p>
    <w:p w14:paraId="37CCE7C3" w14:textId="584A347B" w:rsidR="609BBC6F" w:rsidRPr="00EE6C46" w:rsidRDefault="20B8CD04" w:rsidP="00B2159B">
      <w:pPr>
        <w:pStyle w:val="Ttulo1"/>
        <w:numPr>
          <w:ilvl w:val="1"/>
          <w:numId w:val="78"/>
        </w:numPr>
        <w:spacing w:before="0" w:line="257" w:lineRule="auto"/>
        <w:ind w:left="567" w:hanging="567"/>
        <w:jc w:val="both"/>
        <w:rPr>
          <w:rFonts w:cs="Arial"/>
          <w:sz w:val="22"/>
          <w:szCs w:val="22"/>
        </w:rPr>
      </w:pPr>
      <w:bookmarkStart w:id="156" w:name="_Toc126951113"/>
      <w:r w:rsidRPr="00EE6C46">
        <w:rPr>
          <w:rFonts w:cs="Arial"/>
          <w:sz w:val="22"/>
          <w:szCs w:val="22"/>
        </w:rPr>
        <w:t>Bienestar laboral en la evaluación de las competencias de los servidores públicos</w:t>
      </w:r>
      <w:bookmarkEnd w:id="156"/>
      <w:r w:rsidRPr="00EE6C46">
        <w:rPr>
          <w:rFonts w:cs="Arial"/>
          <w:sz w:val="22"/>
          <w:szCs w:val="22"/>
        </w:rPr>
        <w:t xml:space="preserve"> </w:t>
      </w:r>
    </w:p>
    <w:p w14:paraId="5DFA7973" w14:textId="0181CA2D" w:rsidR="609BBC6F" w:rsidRPr="00910BEF" w:rsidRDefault="609BBC6F" w:rsidP="609BBC6F">
      <w:pPr>
        <w:spacing w:after="0" w:line="257" w:lineRule="auto"/>
        <w:rPr>
          <w:rFonts w:ascii="Arial" w:eastAsia="Arial" w:hAnsi="Arial" w:cs="Arial"/>
        </w:rPr>
      </w:pPr>
    </w:p>
    <w:p w14:paraId="6D39566C" w14:textId="75EDF590" w:rsidR="609BBC6F" w:rsidRPr="00910BEF" w:rsidRDefault="609BBC6F" w:rsidP="6CF93BB1">
      <w:pPr>
        <w:spacing w:after="0" w:line="257" w:lineRule="auto"/>
        <w:jc w:val="both"/>
        <w:rPr>
          <w:rFonts w:ascii="Arial" w:eastAsia="Arial" w:hAnsi="Arial" w:cs="Arial"/>
        </w:rPr>
      </w:pPr>
      <w:r w:rsidRPr="6CF93BB1">
        <w:rPr>
          <w:rFonts w:ascii="Arial" w:eastAsia="Arial" w:hAnsi="Arial" w:cs="Arial"/>
        </w:rPr>
        <w:t xml:space="preserve">La evaluación de las competencias de los servidores </w:t>
      </w:r>
      <w:r w:rsidR="1152C330" w:rsidRPr="6CF93BB1">
        <w:rPr>
          <w:rFonts w:ascii="Arial" w:eastAsia="Arial" w:hAnsi="Arial" w:cs="Arial"/>
        </w:rPr>
        <w:t>p</w:t>
      </w:r>
      <w:r w:rsidRPr="6CF93BB1">
        <w:rPr>
          <w:rFonts w:ascii="Arial" w:eastAsia="Arial" w:hAnsi="Arial" w:cs="Arial"/>
        </w:rPr>
        <w:t>úblicos se adelanta de acuerdo a los siguientes lineamientos:</w:t>
      </w:r>
    </w:p>
    <w:p w14:paraId="121E54CF" w14:textId="283A71F2" w:rsidR="609BBC6F" w:rsidRPr="00910BEF" w:rsidRDefault="609BBC6F" w:rsidP="6CF93BB1">
      <w:pPr>
        <w:spacing w:after="0" w:line="257" w:lineRule="auto"/>
        <w:jc w:val="both"/>
        <w:rPr>
          <w:rFonts w:ascii="Arial" w:eastAsia="Arial" w:hAnsi="Arial" w:cs="Arial"/>
        </w:rPr>
      </w:pPr>
    </w:p>
    <w:p w14:paraId="51B92838" w14:textId="4F834B08" w:rsidR="609BBC6F" w:rsidRDefault="609BBC6F" w:rsidP="609BBC6F">
      <w:pPr>
        <w:spacing w:after="0" w:line="257" w:lineRule="auto"/>
        <w:jc w:val="both"/>
        <w:rPr>
          <w:rFonts w:ascii="Arial" w:eastAsia="Arial" w:hAnsi="Arial" w:cs="Arial"/>
        </w:rPr>
      </w:pPr>
      <w:r w:rsidRPr="6CF93BB1">
        <w:rPr>
          <w:rFonts w:ascii="Arial" w:eastAsia="Arial" w:hAnsi="Arial" w:cs="Arial"/>
        </w:rPr>
        <w:t>Para el caso de los servidores públicos y en periodo de prueba de la UAERVM, se rigen por la Ley 909 de 2004, y se adelanta por medio de la herramienta dispuesta por la Comisión Nacional del Servicio Civil, establecida mediante el Acuerdo 20181000006176 del 10 de octubre de 2018.</w:t>
      </w:r>
    </w:p>
    <w:p w14:paraId="7AE25FD3" w14:textId="77777777" w:rsidR="00707C59" w:rsidRPr="00910BEF" w:rsidRDefault="00707C59" w:rsidP="609BBC6F">
      <w:pPr>
        <w:spacing w:after="0" w:line="257" w:lineRule="auto"/>
        <w:jc w:val="both"/>
        <w:rPr>
          <w:rFonts w:ascii="Arial" w:eastAsia="Arial" w:hAnsi="Arial" w:cs="Arial"/>
        </w:rPr>
      </w:pPr>
    </w:p>
    <w:p w14:paraId="737B19D2" w14:textId="29F53E90" w:rsidR="609BBC6F" w:rsidRPr="00EE6C46" w:rsidRDefault="20B8CD04" w:rsidP="00B2159B">
      <w:pPr>
        <w:pStyle w:val="Ttulo1"/>
        <w:numPr>
          <w:ilvl w:val="1"/>
          <w:numId w:val="78"/>
        </w:numPr>
        <w:spacing w:before="0" w:line="257" w:lineRule="auto"/>
        <w:ind w:left="567" w:hanging="567"/>
        <w:jc w:val="both"/>
        <w:rPr>
          <w:rFonts w:cs="Arial"/>
          <w:sz w:val="22"/>
          <w:szCs w:val="22"/>
        </w:rPr>
      </w:pPr>
      <w:bookmarkStart w:id="157" w:name="_Toc126951114"/>
      <w:r w:rsidRPr="00EE6C46">
        <w:rPr>
          <w:rFonts w:cs="Arial"/>
          <w:sz w:val="22"/>
          <w:szCs w:val="22"/>
        </w:rPr>
        <w:t>Publicación de información sobre Talento Humano</w:t>
      </w:r>
      <w:bookmarkEnd w:id="157"/>
    </w:p>
    <w:p w14:paraId="0C2B328C" w14:textId="2B27564A" w:rsidR="609BBC6F" w:rsidRPr="00910BEF" w:rsidRDefault="609BBC6F" w:rsidP="609BBC6F">
      <w:pPr>
        <w:spacing w:after="0" w:line="257" w:lineRule="auto"/>
        <w:jc w:val="both"/>
        <w:rPr>
          <w:rFonts w:ascii="Arial" w:eastAsia="Arial" w:hAnsi="Arial" w:cs="Arial"/>
        </w:rPr>
      </w:pPr>
    </w:p>
    <w:p w14:paraId="5F722059" w14:textId="6D6D3AC8" w:rsidR="609BBC6F" w:rsidRPr="00910BEF" w:rsidRDefault="609BBC6F" w:rsidP="609BBC6F">
      <w:pPr>
        <w:spacing w:after="0" w:line="257" w:lineRule="auto"/>
        <w:jc w:val="both"/>
        <w:rPr>
          <w:rFonts w:ascii="Arial" w:eastAsia="Arial" w:hAnsi="Arial" w:cs="Arial"/>
        </w:rPr>
      </w:pPr>
      <w:r w:rsidRPr="6CF93BB1">
        <w:rPr>
          <w:rFonts w:ascii="Arial" w:eastAsia="Arial" w:hAnsi="Arial" w:cs="Arial"/>
        </w:rPr>
        <w:t xml:space="preserve">Sobre la información del Proceso de Gestión de Talento humano, que debe publicarse a 31 de enero de cada vigencia en la página web de cada </w:t>
      </w:r>
      <w:r w:rsidR="31E1A50F" w:rsidRPr="6CF93BB1">
        <w:rPr>
          <w:rFonts w:ascii="Arial" w:eastAsia="Arial" w:hAnsi="Arial" w:cs="Arial"/>
        </w:rPr>
        <w:t>E</w:t>
      </w:r>
      <w:r w:rsidRPr="6CF93BB1">
        <w:rPr>
          <w:rFonts w:ascii="Arial" w:eastAsia="Arial" w:hAnsi="Arial" w:cs="Arial"/>
        </w:rPr>
        <w:t>ntidad, acorde con lo previsto en el artículo 74 de la Ley 1474 de 2011 es:</w:t>
      </w:r>
    </w:p>
    <w:p w14:paraId="227FD2E6" w14:textId="2FF20F01" w:rsidR="609BBC6F" w:rsidRPr="00910BEF" w:rsidRDefault="609BBC6F" w:rsidP="609BBC6F">
      <w:pPr>
        <w:spacing w:after="0" w:line="257" w:lineRule="auto"/>
        <w:jc w:val="both"/>
        <w:rPr>
          <w:rFonts w:ascii="Arial" w:eastAsia="Arial" w:hAnsi="Arial" w:cs="Arial"/>
        </w:rPr>
      </w:pPr>
    </w:p>
    <w:p w14:paraId="4587F7AB" w14:textId="796C9210" w:rsidR="609BBC6F" w:rsidRPr="00910BEF" w:rsidRDefault="609BBC6F" w:rsidP="00B2159B">
      <w:pPr>
        <w:pStyle w:val="Prrafodelista"/>
        <w:numPr>
          <w:ilvl w:val="0"/>
          <w:numId w:val="15"/>
        </w:numPr>
        <w:spacing w:after="0" w:line="257" w:lineRule="auto"/>
        <w:rPr>
          <w:rFonts w:ascii="Arial" w:eastAsia="Arial" w:hAnsi="Arial" w:cs="Arial"/>
        </w:rPr>
      </w:pPr>
      <w:r w:rsidRPr="6CF93BB1">
        <w:rPr>
          <w:rFonts w:ascii="Arial" w:eastAsia="Arial" w:hAnsi="Arial" w:cs="Arial"/>
        </w:rPr>
        <w:t>Plan Anual de Vacantes</w:t>
      </w:r>
    </w:p>
    <w:p w14:paraId="0BFBC7C5" w14:textId="11E99B0D" w:rsidR="609BBC6F" w:rsidRPr="00910BEF" w:rsidRDefault="609BBC6F" w:rsidP="00B2159B">
      <w:pPr>
        <w:pStyle w:val="Prrafodelista"/>
        <w:numPr>
          <w:ilvl w:val="0"/>
          <w:numId w:val="15"/>
        </w:numPr>
        <w:spacing w:after="0" w:line="257" w:lineRule="auto"/>
        <w:rPr>
          <w:rFonts w:ascii="Arial" w:eastAsia="Arial" w:hAnsi="Arial" w:cs="Arial"/>
        </w:rPr>
      </w:pPr>
      <w:r w:rsidRPr="6CF93BB1">
        <w:rPr>
          <w:rFonts w:ascii="Arial" w:eastAsia="Arial" w:hAnsi="Arial" w:cs="Arial"/>
        </w:rPr>
        <w:t>Plan de Previsión de Recursos Humanos</w:t>
      </w:r>
    </w:p>
    <w:p w14:paraId="1873A955" w14:textId="0878212C" w:rsidR="609BBC6F" w:rsidRPr="00910BEF" w:rsidRDefault="609BBC6F" w:rsidP="00B2159B">
      <w:pPr>
        <w:pStyle w:val="Prrafodelista"/>
        <w:numPr>
          <w:ilvl w:val="0"/>
          <w:numId w:val="15"/>
        </w:numPr>
        <w:spacing w:after="0" w:line="257" w:lineRule="auto"/>
        <w:rPr>
          <w:rFonts w:ascii="Arial" w:eastAsia="Arial" w:hAnsi="Arial" w:cs="Arial"/>
        </w:rPr>
      </w:pPr>
      <w:r w:rsidRPr="6CF93BB1">
        <w:rPr>
          <w:rFonts w:ascii="Arial" w:eastAsia="Arial" w:hAnsi="Arial" w:cs="Arial"/>
        </w:rPr>
        <w:t>Plan Estratégico de Recursos Humanos</w:t>
      </w:r>
    </w:p>
    <w:p w14:paraId="5B1D9D13" w14:textId="6EDD5F6B" w:rsidR="609BBC6F" w:rsidRPr="00910BEF" w:rsidRDefault="609BBC6F" w:rsidP="00B2159B">
      <w:pPr>
        <w:pStyle w:val="Prrafodelista"/>
        <w:numPr>
          <w:ilvl w:val="0"/>
          <w:numId w:val="15"/>
        </w:numPr>
        <w:spacing w:after="0" w:line="257" w:lineRule="auto"/>
        <w:rPr>
          <w:rFonts w:ascii="Arial" w:eastAsia="Arial" w:hAnsi="Arial" w:cs="Arial"/>
        </w:rPr>
      </w:pPr>
      <w:r w:rsidRPr="6CF93BB1">
        <w:rPr>
          <w:rFonts w:ascii="Arial" w:eastAsia="Arial" w:hAnsi="Arial" w:cs="Arial"/>
        </w:rPr>
        <w:t>Plan Institucional de Capacitación</w:t>
      </w:r>
    </w:p>
    <w:p w14:paraId="2D9D3D9F" w14:textId="294B2ED6" w:rsidR="609BBC6F" w:rsidRPr="00910BEF" w:rsidRDefault="609BBC6F" w:rsidP="00B2159B">
      <w:pPr>
        <w:pStyle w:val="Prrafodelista"/>
        <w:numPr>
          <w:ilvl w:val="0"/>
          <w:numId w:val="15"/>
        </w:numPr>
        <w:spacing w:after="0" w:line="257" w:lineRule="auto"/>
        <w:rPr>
          <w:rFonts w:ascii="Arial" w:eastAsia="Arial" w:hAnsi="Arial" w:cs="Arial"/>
        </w:rPr>
      </w:pPr>
      <w:r w:rsidRPr="6CF93BB1">
        <w:rPr>
          <w:rFonts w:ascii="Arial" w:eastAsia="Arial" w:hAnsi="Arial" w:cs="Arial"/>
        </w:rPr>
        <w:t>Plan de Incentivos Institucionales</w:t>
      </w:r>
    </w:p>
    <w:p w14:paraId="2C65D3F6" w14:textId="4CF2D9B2" w:rsidR="609BBC6F" w:rsidRPr="00910BEF" w:rsidRDefault="609BBC6F" w:rsidP="00B2159B">
      <w:pPr>
        <w:pStyle w:val="Prrafodelista"/>
        <w:numPr>
          <w:ilvl w:val="0"/>
          <w:numId w:val="15"/>
        </w:numPr>
        <w:spacing w:after="0" w:line="257" w:lineRule="auto"/>
        <w:rPr>
          <w:rFonts w:ascii="Arial" w:eastAsia="Arial" w:hAnsi="Arial" w:cs="Arial"/>
        </w:rPr>
      </w:pPr>
      <w:r w:rsidRPr="6CF93BB1">
        <w:rPr>
          <w:rFonts w:ascii="Arial" w:eastAsia="Arial" w:hAnsi="Arial" w:cs="Arial"/>
        </w:rPr>
        <w:t>Plan de Trabajo Anual en Seguridad y Salud en el Trabajo</w:t>
      </w:r>
    </w:p>
    <w:p w14:paraId="7C23776F" w14:textId="4CF2D9B2" w:rsidR="609BBC6F" w:rsidRPr="00910BEF" w:rsidRDefault="609BBC6F" w:rsidP="609BBC6F">
      <w:pPr>
        <w:spacing w:after="0" w:line="257" w:lineRule="auto"/>
        <w:rPr>
          <w:rFonts w:ascii="Arial" w:eastAsia="Arial" w:hAnsi="Arial" w:cs="Arial"/>
        </w:rPr>
      </w:pPr>
    </w:p>
    <w:p w14:paraId="7C175082" w14:textId="5CDB0878" w:rsidR="609BBC6F" w:rsidRPr="00910BEF" w:rsidRDefault="609BBC6F" w:rsidP="609BBC6F">
      <w:pPr>
        <w:spacing w:after="0" w:line="257" w:lineRule="auto"/>
        <w:jc w:val="both"/>
        <w:rPr>
          <w:rFonts w:ascii="Arial" w:eastAsia="Arial" w:hAnsi="Arial" w:cs="Arial"/>
        </w:rPr>
      </w:pPr>
      <w:r w:rsidRPr="00910BEF">
        <w:rPr>
          <w:rFonts w:ascii="Arial" w:eastAsia="Arial" w:hAnsi="Arial" w:cs="Arial"/>
        </w:rPr>
        <w:t xml:space="preserve">Atendiendo los lineamientos dispuestos en el Decreto 159 de 2021 se publican las resoluciones de nombramientos ordinarios o encargos en empleo de naturaleza gerencial en el portal de transparencia de la </w:t>
      </w:r>
      <w:r w:rsidR="0FF95387" w:rsidRPr="00910BEF">
        <w:rPr>
          <w:rFonts w:ascii="Arial" w:eastAsia="Arial" w:hAnsi="Arial" w:cs="Arial"/>
        </w:rPr>
        <w:t>E</w:t>
      </w:r>
      <w:r w:rsidRPr="00910BEF">
        <w:rPr>
          <w:rFonts w:ascii="Arial" w:eastAsia="Arial" w:hAnsi="Arial" w:cs="Arial"/>
        </w:rPr>
        <w:t>ntidad. Así como también lo relacionado con la información del directorio de Servidores Públicos de la Entidad.</w:t>
      </w:r>
    </w:p>
    <w:p w14:paraId="476A17ED" w14:textId="594FB747" w:rsidR="609BBC6F" w:rsidRPr="00910BEF" w:rsidRDefault="609BBC6F" w:rsidP="609BBC6F">
      <w:pPr>
        <w:spacing w:after="0" w:line="257" w:lineRule="auto"/>
        <w:rPr>
          <w:rFonts w:ascii="Arial" w:eastAsia="Arial" w:hAnsi="Arial" w:cs="Arial"/>
        </w:rPr>
      </w:pPr>
    </w:p>
    <w:p w14:paraId="193BD54A" w14:textId="1C936660" w:rsidR="609BBC6F" w:rsidRPr="00EE6C46" w:rsidRDefault="20B8CD04" w:rsidP="00B2159B">
      <w:pPr>
        <w:pStyle w:val="Ttulo1"/>
        <w:numPr>
          <w:ilvl w:val="1"/>
          <w:numId w:val="78"/>
        </w:numPr>
        <w:spacing w:before="0" w:line="257" w:lineRule="auto"/>
        <w:ind w:left="567" w:hanging="567"/>
        <w:jc w:val="both"/>
        <w:rPr>
          <w:rFonts w:cs="Arial"/>
          <w:sz w:val="22"/>
          <w:szCs w:val="22"/>
        </w:rPr>
      </w:pPr>
      <w:bookmarkStart w:id="158" w:name="_Toc126951115"/>
      <w:r w:rsidRPr="00EE6C46">
        <w:rPr>
          <w:rFonts w:cs="Arial"/>
          <w:sz w:val="22"/>
          <w:szCs w:val="22"/>
        </w:rPr>
        <w:lastRenderedPageBreak/>
        <w:t>Presupuesto para la nómina de servidores de planta</w:t>
      </w:r>
      <w:bookmarkEnd w:id="158"/>
    </w:p>
    <w:p w14:paraId="6C4321FF" w14:textId="51C88397" w:rsidR="609BBC6F" w:rsidRPr="00910BEF" w:rsidRDefault="609BBC6F" w:rsidP="609BBC6F">
      <w:pPr>
        <w:spacing w:after="0" w:line="257" w:lineRule="auto"/>
        <w:rPr>
          <w:rFonts w:ascii="Arial" w:eastAsia="Arial" w:hAnsi="Arial" w:cs="Arial"/>
        </w:rPr>
      </w:pPr>
    </w:p>
    <w:p w14:paraId="35C62B16" w14:textId="77A01445" w:rsidR="51413CD3" w:rsidRDefault="51413CD3" w:rsidP="2299B9A9">
      <w:pPr>
        <w:spacing w:line="257" w:lineRule="auto"/>
      </w:pPr>
      <w:r w:rsidRPr="2299B9A9">
        <w:rPr>
          <w:rFonts w:ascii="Arial" w:eastAsia="Arial" w:hAnsi="Arial" w:cs="Arial"/>
        </w:rPr>
        <w:t>Durante el periodo de presentación de este informe enero a diciembre de 2022 se ejecutó el valor $20.706.762.553, por concepto de pago para la nómina de los servidores públicos de planta de la Entidad.</w:t>
      </w:r>
    </w:p>
    <w:p w14:paraId="581F6D54" w14:textId="113949C1" w:rsidR="609BBC6F" w:rsidRPr="00EE6C46" w:rsidRDefault="609BBC6F" w:rsidP="609BBC6F">
      <w:pPr>
        <w:pStyle w:val="Prrafodelista"/>
        <w:spacing w:after="0"/>
        <w:ind w:left="1080"/>
        <w:rPr>
          <w:rFonts w:ascii="Arial" w:hAnsi="Arial" w:cs="Arial"/>
          <w:b/>
          <w:bCs/>
        </w:rPr>
      </w:pPr>
    </w:p>
    <w:p w14:paraId="0D66465F" w14:textId="153874E7" w:rsidR="00B52F50" w:rsidRPr="00EE6C46" w:rsidRDefault="00A54991" w:rsidP="00B2159B">
      <w:pPr>
        <w:pStyle w:val="Ttulo1"/>
        <w:numPr>
          <w:ilvl w:val="0"/>
          <w:numId w:val="78"/>
        </w:numPr>
        <w:spacing w:before="0" w:line="257" w:lineRule="auto"/>
        <w:jc w:val="both"/>
        <w:rPr>
          <w:rFonts w:cs="Arial"/>
          <w:sz w:val="22"/>
          <w:szCs w:val="22"/>
        </w:rPr>
      </w:pPr>
      <w:bookmarkStart w:id="159" w:name="_Toc126951116"/>
      <w:r w:rsidRPr="00EE6C46">
        <w:rPr>
          <w:rFonts w:cs="Arial"/>
          <w:sz w:val="22"/>
          <w:szCs w:val="22"/>
        </w:rPr>
        <w:t>CONTRATACIÓN</w:t>
      </w:r>
      <w:bookmarkEnd w:id="159"/>
      <w:r w:rsidR="00364CD9" w:rsidRPr="00EE6C46">
        <w:rPr>
          <w:rFonts w:cs="Arial"/>
          <w:sz w:val="22"/>
          <w:szCs w:val="22"/>
        </w:rPr>
        <w:t xml:space="preserve"> </w:t>
      </w:r>
    </w:p>
    <w:p w14:paraId="0EA4DF9B" w14:textId="2892C7D9" w:rsidR="48CC9A7E" w:rsidRPr="00910BEF" w:rsidRDefault="48CC9A7E" w:rsidP="609BBC6F">
      <w:pPr>
        <w:spacing w:after="0" w:line="257" w:lineRule="auto"/>
        <w:rPr>
          <w:rFonts w:ascii="Arial" w:hAnsi="Arial" w:cs="Arial"/>
          <w:b/>
          <w:bCs/>
        </w:rPr>
      </w:pPr>
    </w:p>
    <w:p w14:paraId="46386A9E" w14:textId="1D322258" w:rsidR="48CC9A7E" w:rsidRPr="00910BEF" w:rsidRDefault="48CC9A7E" w:rsidP="609BBC6F">
      <w:pPr>
        <w:spacing w:after="0" w:line="257" w:lineRule="auto"/>
        <w:jc w:val="both"/>
        <w:rPr>
          <w:rFonts w:ascii="Arial" w:eastAsia="Arial" w:hAnsi="Arial" w:cs="Arial"/>
          <w:color w:val="000000" w:themeColor="text1"/>
        </w:rPr>
      </w:pPr>
      <w:r w:rsidRPr="00910BEF">
        <w:rPr>
          <w:rFonts w:ascii="Arial" w:eastAsia="Arial" w:hAnsi="Arial" w:cs="Arial"/>
        </w:rPr>
        <w:t xml:space="preserve">Con relación al proceso de Gestión Contractual, la UAERMV ha enfocado su accionar en la estructuración de procesos de contratación de forma más ágil y eficiente, que permita dar cumplimiento a la programación propuesta en el Plan Anual de Adquisiciones, así como implementar procesos que garanticen la contratación de bienes y servicios necesarios para el adecuado funcionamiento de la </w:t>
      </w:r>
      <w:r w:rsidR="34854014" w:rsidRPr="00910BEF">
        <w:rPr>
          <w:rFonts w:ascii="Arial" w:eastAsia="Arial" w:hAnsi="Arial" w:cs="Arial"/>
        </w:rPr>
        <w:t>E</w:t>
      </w:r>
      <w:r w:rsidRPr="00910BEF">
        <w:rPr>
          <w:rFonts w:ascii="Arial" w:eastAsia="Arial" w:hAnsi="Arial" w:cs="Arial"/>
        </w:rPr>
        <w:t>ntidad, y el cumplimiento de las metas definidas en los proyectos de inversión tanto en lo misional como para los procesos de apoyo administrativo</w:t>
      </w:r>
    </w:p>
    <w:p w14:paraId="24553BB9" w14:textId="5B0141CA" w:rsidR="48CC9A7E" w:rsidRPr="00EE6C46" w:rsidRDefault="48CC9A7E" w:rsidP="609BBC6F">
      <w:pPr>
        <w:spacing w:after="0" w:line="257" w:lineRule="auto"/>
        <w:rPr>
          <w:rFonts w:ascii="Arial" w:hAnsi="Arial" w:cs="Arial"/>
          <w:b/>
          <w:bCs/>
        </w:rPr>
      </w:pPr>
    </w:p>
    <w:p w14:paraId="197F940A" w14:textId="069CA0F3" w:rsidR="48CC9A7E" w:rsidRPr="00EE6C46" w:rsidRDefault="177714D9" w:rsidP="00B2159B">
      <w:pPr>
        <w:pStyle w:val="Ttulo1"/>
        <w:numPr>
          <w:ilvl w:val="1"/>
          <w:numId w:val="78"/>
        </w:numPr>
        <w:spacing w:before="0" w:line="257" w:lineRule="auto"/>
        <w:ind w:left="567" w:hanging="567"/>
        <w:jc w:val="both"/>
        <w:rPr>
          <w:rFonts w:cs="Arial"/>
          <w:sz w:val="22"/>
          <w:szCs w:val="22"/>
        </w:rPr>
      </w:pPr>
      <w:bookmarkStart w:id="160" w:name="_Toc126951117"/>
      <w:r w:rsidRPr="00EE6C46">
        <w:rPr>
          <w:rFonts w:cs="Arial"/>
          <w:sz w:val="22"/>
          <w:szCs w:val="22"/>
        </w:rPr>
        <w:t>Presupuesto para la contratación por prestación de servicios</w:t>
      </w:r>
      <w:bookmarkEnd w:id="160"/>
      <w:r w:rsidRPr="00EE6C46">
        <w:rPr>
          <w:rFonts w:cs="Arial"/>
          <w:sz w:val="22"/>
          <w:szCs w:val="22"/>
        </w:rPr>
        <w:t xml:space="preserve"> </w:t>
      </w:r>
    </w:p>
    <w:p w14:paraId="2296DD7A" w14:textId="087918D6" w:rsidR="609BBC6F" w:rsidRPr="00910BEF" w:rsidRDefault="609BBC6F" w:rsidP="609BBC6F">
      <w:pPr>
        <w:spacing w:after="0"/>
        <w:jc w:val="both"/>
        <w:rPr>
          <w:rFonts w:ascii="Arial" w:eastAsia="Arial" w:hAnsi="Arial" w:cs="Arial"/>
        </w:rPr>
      </w:pPr>
    </w:p>
    <w:p w14:paraId="3D2EAB88" w14:textId="52361CB0" w:rsidR="48CC9A7E" w:rsidRPr="00EE6C46" w:rsidRDefault="48CC9A7E" w:rsidP="609BBC6F">
      <w:pPr>
        <w:spacing w:after="0"/>
        <w:jc w:val="both"/>
        <w:rPr>
          <w:rFonts w:ascii="Arial" w:hAnsi="Arial" w:cs="Arial"/>
          <w:sz w:val="18"/>
          <w:szCs w:val="18"/>
        </w:rPr>
      </w:pPr>
      <w:r w:rsidRPr="00910BEF">
        <w:rPr>
          <w:rFonts w:ascii="Arial" w:eastAsia="Arial" w:hAnsi="Arial" w:cs="Arial"/>
        </w:rPr>
        <w:t>En el período de rendición de cuentas se suscribieron contratos de prestación de servicios profesionales, técnicos y de apoyo a la gestión previstos en los proyectos de inversión de la siguiente manera:</w:t>
      </w:r>
    </w:p>
    <w:p w14:paraId="48265FE1" w14:textId="7D7A1CB8" w:rsidR="48CC9A7E" w:rsidRPr="00EE6C46" w:rsidRDefault="00EE6C46" w:rsidP="00EE6C46">
      <w:pPr>
        <w:pStyle w:val="Descripcin"/>
        <w:jc w:val="center"/>
        <w:rPr>
          <w:rFonts w:ascii="Arial" w:hAnsi="Arial" w:cs="Arial"/>
          <w:b w:val="0"/>
          <w:sz w:val="18"/>
          <w:szCs w:val="18"/>
        </w:rPr>
      </w:pPr>
      <w:bookmarkStart w:id="161" w:name="_Toc126954770"/>
      <w:r w:rsidRPr="00EE6C46">
        <w:rPr>
          <w:rFonts w:ascii="Arial" w:hAnsi="Arial" w:cs="Arial"/>
          <w:b w:val="0"/>
          <w:sz w:val="18"/>
          <w:szCs w:val="18"/>
        </w:rPr>
        <w:t xml:space="preserve">Tabla </w:t>
      </w:r>
      <w:r w:rsidRPr="00EE6C46">
        <w:rPr>
          <w:rFonts w:ascii="Arial" w:hAnsi="Arial" w:cs="Arial"/>
          <w:b w:val="0"/>
          <w:sz w:val="18"/>
          <w:szCs w:val="18"/>
        </w:rPr>
        <w:fldChar w:fldCharType="begin"/>
      </w:r>
      <w:r w:rsidRPr="00EE6C46">
        <w:rPr>
          <w:rFonts w:ascii="Arial" w:hAnsi="Arial" w:cs="Arial"/>
          <w:b w:val="0"/>
          <w:sz w:val="18"/>
          <w:szCs w:val="18"/>
        </w:rPr>
        <w:instrText xml:space="preserve"> SEQ Tabla \* ARABIC </w:instrText>
      </w:r>
      <w:r w:rsidRPr="00EE6C46">
        <w:rPr>
          <w:rFonts w:ascii="Arial" w:hAnsi="Arial" w:cs="Arial"/>
          <w:b w:val="0"/>
          <w:sz w:val="18"/>
          <w:szCs w:val="18"/>
        </w:rPr>
        <w:fldChar w:fldCharType="separate"/>
      </w:r>
      <w:r w:rsidR="00E26346">
        <w:rPr>
          <w:rFonts w:ascii="Arial" w:hAnsi="Arial" w:cs="Arial"/>
          <w:b w:val="0"/>
          <w:noProof/>
          <w:sz w:val="18"/>
          <w:szCs w:val="18"/>
        </w:rPr>
        <w:t>26</w:t>
      </w:r>
      <w:r w:rsidRPr="00EE6C46">
        <w:rPr>
          <w:rFonts w:ascii="Arial" w:hAnsi="Arial" w:cs="Arial"/>
          <w:b w:val="0"/>
          <w:sz w:val="18"/>
          <w:szCs w:val="18"/>
        </w:rPr>
        <w:fldChar w:fldCharType="end"/>
      </w:r>
      <w:r w:rsidRPr="00EE6C46">
        <w:rPr>
          <w:rFonts w:ascii="Arial" w:hAnsi="Arial" w:cs="Arial"/>
          <w:b w:val="0"/>
          <w:sz w:val="18"/>
          <w:szCs w:val="18"/>
        </w:rPr>
        <w:t>.</w:t>
      </w:r>
      <w:r w:rsidR="00E5691A" w:rsidRPr="00EE6C46">
        <w:rPr>
          <w:rFonts w:ascii="Arial" w:hAnsi="Arial" w:cs="Arial"/>
          <w:b w:val="0"/>
          <w:sz w:val="18"/>
          <w:szCs w:val="18"/>
        </w:rPr>
        <w:t xml:space="preserve"> </w:t>
      </w:r>
      <w:r w:rsidR="48CC9A7E" w:rsidRPr="00EE6C46">
        <w:rPr>
          <w:rFonts w:ascii="Arial" w:eastAsia="Arial" w:hAnsi="Arial" w:cs="Arial"/>
          <w:b w:val="0"/>
          <w:sz w:val="18"/>
          <w:szCs w:val="18"/>
        </w:rPr>
        <w:t>Contratos de Prestación de Servicios</w:t>
      </w:r>
      <w:bookmarkEnd w:id="161"/>
    </w:p>
    <w:tbl>
      <w:tblPr>
        <w:tblW w:w="7838" w:type="dxa"/>
        <w:jc w:val="center"/>
        <w:tblLayout w:type="fixed"/>
        <w:tblLook w:val="04A0" w:firstRow="1" w:lastRow="0" w:firstColumn="1" w:lastColumn="0" w:noHBand="0" w:noVBand="1"/>
      </w:tblPr>
      <w:tblGrid>
        <w:gridCol w:w="6098"/>
        <w:gridCol w:w="1740"/>
      </w:tblGrid>
      <w:tr w:rsidR="48CC9A7E" w:rsidRPr="00910BEF" w14:paraId="426890DC" w14:textId="77777777" w:rsidTr="6CF93BB1">
        <w:trPr>
          <w:trHeight w:val="225"/>
          <w:jc w:val="center"/>
        </w:trPr>
        <w:tc>
          <w:tcPr>
            <w:tcW w:w="6098"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286C0A70" w14:textId="36B86736" w:rsidR="48CC9A7E" w:rsidRPr="00910BEF" w:rsidRDefault="48CC9A7E" w:rsidP="00417A1A">
            <w:pPr>
              <w:jc w:val="center"/>
              <w:rPr>
                <w:rFonts w:ascii="Arial" w:hAnsi="Arial" w:cs="Arial"/>
              </w:rPr>
            </w:pPr>
            <w:r w:rsidRPr="00910BEF">
              <w:rPr>
                <w:rFonts w:ascii="Arial" w:eastAsia="Arial" w:hAnsi="Arial" w:cs="Arial"/>
                <w:b/>
                <w:bCs/>
                <w:sz w:val="16"/>
                <w:szCs w:val="16"/>
                <w:lang w:val="es"/>
              </w:rPr>
              <w:t>Modalidad de selección</w:t>
            </w:r>
          </w:p>
        </w:tc>
        <w:tc>
          <w:tcPr>
            <w:tcW w:w="174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6613D101" w14:textId="1FA0E990" w:rsidR="48CC9A7E" w:rsidRPr="00910BEF" w:rsidRDefault="48CC9A7E" w:rsidP="00417A1A">
            <w:pPr>
              <w:jc w:val="center"/>
              <w:rPr>
                <w:rFonts w:ascii="Arial" w:hAnsi="Arial" w:cs="Arial"/>
              </w:rPr>
            </w:pPr>
            <w:r w:rsidRPr="00910BEF">
              <w:rPr>
                <w:rFonts w:ascii="Arial" w:eastAsia="Arial" w:hAnsi="Arial" w:cs="Arial"/>
                <w:b/>
                <w:bCs/>
                <w:sz w:val="16"/>
                <w:szCs w:val="16"/>
                <w:lang w:val="es"/>
              </w:rPr>
              <w:t>Numero de procesos</w:t>
            </w:r>
          </w:p>
        </w:tc>
      </w:tr>
      <w:tr w:rsidR="48CC9A7E" w:rsidRPr="00910BEF" w14:paraId="14FB48DF" w14:textId="77777777" w:rsidTr="6CF93BB1">
        <w:trPr>
          <w:trHeight w:val="45"/>
          <w:jc w:val="center"/>
        </w:trPr>
        <w:tc>
          <w:tcPr>
            <w:tcW w:w="6098" w:type="dxa"/>
            <w:tcBorders>
              <w:top w:val="single" w:sz="8" w:space="0" w:color="auto"/>
              <w:left w:val="single" w:sz="8" w:space="0" w:color="auto"/>
              <w:bottom w:val="single" w:sz="8" w:space="0" w:color="auto"/>
              <w:right w:val="single" w:sz="8" w:space="0" w:color="auto"/>
            </w:tcBorders>
            <w:vAlign w:val="center"/>
          </w:tcPr>
          <w:p w14:paraId="408C0624" w14:textId="62461136" w:rsidR="48CC9A7E" w:rsidRPr="00910BEF" w:rsidRDefault="48CC9A7E" w:rsidP="48CC9A7E">
            <w:pPr>
              <w:jc w:val="center"/>
              <w:rPr>
                <w:rFonts w:ascii="Arial" w:hAnsi="Arial" w:cs="Arial"/>
              </w:rPr>
            </w:pPr>
            <w:r w:rsidRPr="6C3DEC47">
              <w:rPr>
                <w:rFonts w:ascii="Arial" w:eastAsia="Arial" w:hAnsi="Arial" w:cs="Arial"/>
                <w:sz w:val="16"/>
                <w:szCs w:val="16"/>
                <w:lang w:val="es"/>
              </w:rPr>
              <w:t xml:space="preserve">CONTRATOS POR PRESTACION DE SERVICIOS PARA </w:t>
            </w:r>
            <w:r w:rsidR="7BDC9982" w:rsidRPr="4098DBDD">
              <w:rPr>
                <w:rFonts w:ascii="Arial" w:eastAsia="Arial" w:hAnsi="Arial" w:cs="Arial"/>
                <w:sz w:val="16"/>
                <w:szCs w:val="16"/>
                <w:lang w:val="es"/>
              </w:rPr>
              <w:t>LA VIGENCIA</w:t>
            </w:r>
            <w:r w:rsidRPr="4098DBDD">
              <w:rPr>
                <w:rFonts w:ascii="Arial" w:eastAsia="Arial" w:hAnsi="Arial" w:cs="Arial"/>
                <w:sz w:val="16"/>
                <w:szCs w:val="16"/>
                <w:lang w:val="es"/>
              </w:rPr>
              <w:t xml:space="preserve"> </w:t>
            </w:r>
            <w:r w:rsidRPr="6C3DEC47">
              <w:rPr>
                <w:rFonts w:ascii="Arial" w:eastAsia="Arial" w:hAnsi="Arial" w:cs="Arial"/>
                <w:sz w:val="16"/>
                <w:szCs w:val="16"/>
                <w:lang w:val="es"/>
              </w:rPr>
              <w:t>2022</w:t>
            </w:r>
          </w:p>
        </w:tc>
        <w:tc>
          <w:tcPr>
            <w:tcW w:w="1740" w:type="dxa"/>
            <w:tcBorders>
              <w:top w:val="single" w:sz="8" w:space="0" w:color="auto"/>
              <w:left w:val="single" w:sz="8" w:space="0" w:color="auto"/>
              <w:bottom w:val="single" w:sz="8" w:space="0" w:color="auto"/>
              <w:right w:val="single" w:sz="8" w:space="0" w:color="auto"/>
            </w:tcBorders>
            <w:vAlign w:val="center"/>
          </w:tcPr>
          <w:p w14:paraId="3D0379F0" w14:textId="207FB20B" w:rsidR="48CC9A7E" w:rsidRPr="00910BEF" w:rsidRDefault="48CC9A7E" w:rsidP="609BBC6F">
            <w:pPr>
              <w:jc w:val="center"/>
              <w:rPr>
                <w:rFonts w:ascii="Arial" w:eastAsia="Arial" w:hAnsi="Arial" w:cs="Arial"/>
                <w:sz w:val="16"/>
                <w:szCs w:val="16"/>
              </w:rPr>
            </w:pPr>
            <w:r w:rsidRPr="00910BEF">
              <w:rPr>
                <w:rFonts w:ascii="Arial" w:eastAsia="Arial" w:hAnsi="Arial" w:cs="Arial"/>
                <w:sz w:val="16"/>
                <w:szCs w:val="16"/>
              </w:rPr>
              <w:t>$ 31.</w:t>
            </w:r>
            <w:r w:rsidR="2F9CBC75" w:rsidRPr="4098DBDD">
              <w:rPr>
                <w:rFonts w:ascii="Arial" w:eastAsia="Arial" w:hAnsi="Arial" w:cs="Arial"/>
                <w:sz w:val="16"/>
                <w:szCs w:val="16"/>
              </w:rPr>
              <w:t>556.405</w:t>
            </w:r>
            <w:r w:rsidRPr="4098DBDD">
              <w:rPr>
                <w:rFonts w:ascii="Arial" w:eastAsia="Arial" w:hAnsi="Arial" w:cs="Arial"/>
                <w:sz w:val="16"/>
                <w:szCs w:val="16"/>
              </w:rPr>
              <w:t>.</w:t>
            </w:r>
            <w:r w:rsidR="2FA55257" w:rsidRPr="4098DBDD">
              <w:rPr>
                <w:rFonts w:ascii="Arial" w:eastAsia="Arial" w:hAnsi="Arial" w:cs="Arial"/>
                <w:sz w:val="16"/>
                <w:szCs w:val="16"/>
              </w:rPr>
              <w:t>595</w:t>
            </w:r>
            <w:r w:rsidRPr="00910BEF">
              <w:rPr>
                <w:rFonts w:ascii="Arial" w:eastAsia="Arial" w:hAnsi="Arial" w:cs="Arial"/>
                <w:sz w:val="16"/>
                <w:szCs w:val="16"/>
              </w:rPr>
              <w:t xml:space="preserve"> </w:t>
            </w:r>
          </w:p>
        </w:tc>
      </w:tr>
    </w:tbl>
    <w:p w14:paraId="2D41982C" w14:textId="7E73E920" w:rsidR="48CC9A7E" w:rsidRPr="00910BEF" w:rsidRDefault="48CC9A7E" w:rsidP="48CC9A7E">
      <w:pPr>
        <w:jc w:val="center"/>
        <w:rPr>
          <w:rFonts w:ascii="Arial" w:hAnsi="Arial" w:cs="Arial"/>
        </w:rPr>
      </w:pPr>
      <w:r w:rsidRPr="00EE6C46">
        <w:rPr>
          <w:rFonts w:ascii="Arial" w:eastAsia="Arial" w:hAnsi="Arial" w:cs="Arial"/>
          <w:bCs/>
          <w:sz w:val="18"/>
          <w:szCs w:val="18"/>
        </w:rPr>
        <w:t>Fuente:</w:t>
      </w:r>
      <w:r w:rsidRPr="00910BEF">
        <w:rPr>
          <w:rFonts w:ascii="Arial" w:eastAsia="Arial" w:hAnsi="Arial" w:cs="Arial"/>
          <w:sz w:val="18"/>
          <w:szCs w:val="18"/>
        </w:rPr>
        <w:t xml:space="preserve"> Proceso gestión contractual UAERMV </w:t>
      </w:r>
    </w:p>
    <w:p w14:paraId="2E106ACE" w14:textId="2FD8974A" w:rsidR="48CC9A7E" w:rsidRPr="00EE6C46" w:rsidRDefault="177714D9" w:rsidP="00B2159B">
      <w:pPr>
        <w:pStyle w:val="Ttulo1"/>
        <w:numPr>
          <w:ilvl w:val="1"/>
          <w:numId w:val="78"/>
        </w:numPr>
        <w:spacing w:before="0" w:line="257" w:lineRule="auto"/>
        <w:ind w:left="567" w:hanging="567"/>
        <w:jc w:val="both"/>
        <w:rPr>
          <w:rFonts w:cs="Arial"/>
          <w:sz w:val="22"/>
          <w:szCs w:val="22"/>
        </w:rPr>
      </w:pPr>
      <w:bookmarkStart w:id="162" w:name="_Toc126951118"/>
      <w:r w:rsidRPr="00EE6C46">
        <w:rPr>
          <w:rFonts w:cs="Arial"/>
          <w:sz w:val="22"/>
          <w:szCs w:val="22"/>
        </w:rPr>
        <w:t>Contratación de prestación de servicios de</w:t>
      </w:r>
      <w:r w:rsidR="4D51443C" w:rsidRPr="00EE6C46">
        <w:rPr>
          <w:rFonts w:cs="Arial"/>
          <w:sz w:val="22"/>
          <w:szCs w:val="22"/>
        </w:rPr>
        <w:t xml:space="preserve"> la E</w:t>
      </w:r>
      <w:r w:rsidRPr="00EE6C46">
        <w:rPr>
          <w:rFonts w:cs="Arial"/>
          <w:sz w:val="22"/>
          <w:szCs w:val="22"/>
        </w:rPr>
        <w:t>ntidad</w:t>
      </w:r>
      <w:bookmarkEnd w:id="162"/>
    </w:p>
    <w:p w14:paraId="2330BC10" w14:textId="77777777" w:rsidR="004E1BDE" w:rsidRPr="00910BEF" w:rsidRDefault="004E1BDE" w:rsidP="004E1BDE">
      <w:pPr>
        <w:rPr>
          <w:rFonts w:ascii="Arial" w:hAnsi="Arial" w:cs="Arial"/>
        </w:rPr>
      </w:pPr>
    </w:p>
    <w:p w14:paraId="2E872144" w14:textId="626B1127" w:rsidR="48CC9A7E" w:rsidRPr="00910BEF" w:rsidRDefault="48CC9A7E" w:rsidP="609BBC6F">
      <w:pPr>
        <w:spacing w:line="257" w:lineRule="auto"/>
        <w:jc w:val="both"/>
        <w:rPr>
          <w:rFonts w:ascii="Arial" w:eastAsia="Arial" w:hAnsi="Arial" w:cs="Arial"/>
        </w:rPr>
      </w:pPr>
      <w:r w:rsidRPr="6CF93BB1">
        <w:rPr>
          <w:rFonts w:ascii="Arial" w:eastAsia="Arial" w:hAnsi="Arial" w:cs="Arial"/>
        </w:rPr>
        <w:t xml:space="preserve">Durante el período se adelantó la estructuración, revisión y publicación de los procesos programados en el </w:t>
      </w:r>
      <w:r w:rsidR="191B3591" w:rsidRPr="6CF93BB1">
        <w:rPr>
          <w:rFonts w:ascii="Arial" w:eastAsia="Arial" w:hAnsi="Arial" w:cs="Arial"/>
        </w:rPr>
        <w:t>P</w:t>
      </w:r>
      <w:r w:rsidRPr="6CF93BB1">
        <w:rPr>
          <w:rFonts w:ascii="Arial" w:eastAsia="Arial" w:hAnsi="Arial" w:cs="Arial"/>
        </w:rPr>
        <w:t xml:space="preserve">lan Anual de Adquisiciones para la consecución de bienes y servicios requeridos para el cumplimiento misional de la </w:t>
      </w:r>
      <w:r w:rsidR="500372B1" w:rsidRPr="6CF93BB1">
        <w:rPr>
          <w:rFonts w:ascii="Arial" w:eastAsia="Arial" w:hAnsi="Arial" w:cs="Arial"/>
        </w:rPr>
        <w:t>E</w:t>
      </w:r>
      <w:r w:rsidRPr="6CF93BB1">
        <w:rPr>
          <w:rFonts w:ascii="Arial" w:eastAsia="Arial" w:hAnsi="Arial" w:cs="Arial"/>
        </w:rPr>
        <w:t xml:space="preserve">ntidad, procesos adelantados a través de la página de Secop II, logrando el cumplimiento de los objetivos planteados por la </w:t>
      </w:r>
      <w:r w:rsidR="6994BD8F" w:rsidRPr="6CF93BB1">
        <w:rPr>
          <w:rFonts w:ascii="Arial" w:eastAsia="Arial" w:hAnsi="Arial" w:cs="Arial"/>
        </w:rPr>
        <w:t>E</w:t>
      </w:r>
      <w:r w:rsidRPr="6CF93BB1">
        <w:rPr>
          <w:rFonts w:ascii="Arial" w:eastAsia="Arial" w:hAnsi="Arial" w:cs="Arial"/>
        </w:rPr>
        <w:t>ntidad.</w:t>
      </w:r>
    </w:p>
    <w:p w14:paraId="05D0B5E2" w14:textId="4930AA2F" w:rsidR="48CC9A7E" w:rsidRPr="00910BEF" w:rsidRDefault="48CC9A7E" w:rsidP="48CC9A7E">
      <w:pPr>
        <w:jc w:val="both"/>
        <w:rPr>
          <w:rFonts w:ascii="Arial" w:hAnsi="Arial" w:cs="Arial"/>
        </w:rPr>
      </w:pPr>
      <w:r w:rsidRPr="00910BEF">
        <w:rPr>
          <w:rFonts w:ascii="Arial" w:eastAsia="Arial" w:hAnsi="Arial" w:cs="Arial"/>
        </w:rPr>
        <w:t xml:space="preserve">En este sentido, a continuación, se relacionan la cantidad de procesos por modalidad de selección, realizados en </w:t>
      </w:r>
      <w:r w:rsidR="42F2C8B6" w:rsidRPr="4098DBDD">
        <w:rPr>
          <w:rFonts w:ascii="Arial" w:eastAsia="Arial" w:hAnsi="Arial" w:cs="Arial"/>
        </w:rPr>
        <w:t>vigencia</w:t>
      </w:r>
      <w:r w:rsidRPr="00910BEF">
        <w:rPr>
          <w:rFonts w:ascii="Arial" w:eastAsia="Arial" w:hAnsi="Arial" w:cs="Arial"/>
        </w:rPr>
        <w:t xml:space="preserve"> 2022:</w:t>
      </w:r>
    </w:p>
    <w:p w14:paraId="351D8F1A" w14:textId="6A7324F4" w:rsidR="48CC9A7E" w:rsidRPr="00EE6C46" w:rsidRDefault="00EE6C46" w:rsidP="00EE6C46">
      <w:pPr>
        <w:pStyle w:val="Descripcin"/>
        <w:jc w:val="center"/>
        <w:rPr>
          <w:rFonts w:ascii="Arial" w:hAnsi="Arial" w:cs="Arial"/>
          <w:b w:val="0"/>
          <w:sz w:val="18"/>
          <w:szCs w:val="18"/>
        </w:rPr>
      </w:pPr>
      <w:bookmarkStart w:id="163" w:name="_Toc126954771"/>
      <w:r w:rsidRPr="00EE6C46">
        <w:rPr>
          <w:rFonts w:ascii="Arial" w:hAnsi="Arial" w:cs="Arial"/>
          <w:b w:val="0"/>
          <w:sz w:val="18"/>
          <w:szCs w:val="18"/>
        </w:rPr>
        <w:t xml:space="preserve">Tabla </w:t>
      </w:r>
      <w:r w:rsidRPr="00EE6C46">
        <w:rPr>
          <w:rFonts w:ascii="Arial" w:hAnsi="Arial" w:cs="Arial"/>
          <w:b w:val="0"/>
          <w:sz w:val="18"/>
          <w:szCs w:val="18"/>
        </w:rPr>
        <w:fldChar w:fldCharType="begin"/>
      </w:r>
      <w:r w:rsidRPr="00EE6C46">
        <w:rPr>
          <w:rFonts w:ascii="Arial" w:hAnsi="Arial" w:cs="Arial"/>
          <w:b w:val="0"/>
          <w:sz w:val="18"/>
          <w:szCs w:val="18"/>
        </w:rPr>
        <w:instrText xml:space="preserve"> SEQ Tabla \* ARABIC </w:instrText>
      </w:r>
      <w:r w:rsidRPr="00EE6C46">
        <w:rPr>
          <w:rFonts w:ascii="Arial" w:hAnsi="Arial" w:cs="Arial"/>
          <w:b w:val="0"/>
          <w:sz w:val="18"/>
          <w:szCs w:val="18"/>
        </w:rPr>
        <w:fldChar w:fldCharType="separate"/>
      </w:r>
      <w:r w:rsidR="00E26346">
        <w:rPr>
          <w:rFonts w:ascii="Arial" w:hAnsi="Arial" w:cs="Arial"/>
          <w:b w:val="0"/>
          <w:noProof/>
          <w:sz w:val="18"/>
          <w:szCs w:val="18"/>
        </w:rPr>
        <w:t>27</w:t>
      </w:r>
      <w:r w:rsidRPr="00EE6C46">
        <w:rPr>
          <w:rFonts w:ascii="Arial" w:hAnsi="Arial" w:cs="Arial"/>
          <w:b w:val="0"/>
          <w:sz w:val="18"/>
          <w:szCs w:val="18"/>
        </w:rPr>
        <w:fldChar w:fldCharType="end"/>
      </w:r>
      <w:r w:rsidRPr="00EE6C46">
        <w:rPr>
          <w:rFonts w:ascii="Arial" w:hAnsi="Arial" w:cs="Arial"/>
          <w:b w:val="0"/>
          <w:sz w:val="18"/>
          <w:szCs w:val="18"/>
        </w:rPr>
        <w:t xml:space="preserve">. </w:t>
      </w:r>
      <w:r w:rsidR="48CC9A7E" w:rsidRPr="00EE6C46">
        <w:rPr>
          <w:rFonts w:ascii="Arial" w:eastAsia="Arial" w:hAnsi="Arial" w:cs="Arial"/>
          <w:b w:val="0"/>
          <w:sz w:val="18"/>
          <w:szCs w:val="18"/>
        </w:rPr>
        <w:t>Procesos por modalidad de selección</w:t>
      </w:r>
      <w:bookmarkEnd w:id="163"/>
    </w:p>
    <w:tbl>
      <w:tblPr>
        <w:tblW w:w="6936" w:type="dxa"/>
        <w:jc w:val="center"/>
        <w:tblLayout w:type="fixed"/>
        <w:tblLook w:val="04A0" w:firstRow="1" w:lastRow="0" w:firstColumn="1" w:lastColumn="0" w:noHBand="0" w:noVBand="1"/>
      </w:tblPr>
      <w:tblGrid>
        <w:gridCol w:w="5038"/>
        <w:gridCol w:w="1898"/>
      </w:tblGrid>
      <w:tr w:rsidR="48CC9A7E" w:rsidRPr="00910BEF" w14:paraId="3F913605" w14:textId="77777777" w:rsidTr="00EE6C46">
        <w:trPr>
          <w:trHeight w:val="710"/>
          <w:jc w:val="center"/>
        </w:trPr>
        <w:tc>
          <w:tcPr>
            <w:tcW w:w="5038"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282044C0" w14:textId="4018F76B" w:rsidR="48CC9A7E" w:rsidRPr="00910BEF" w:rsidRDefault="48CC9A7E" w:rsidP="48CC9A7E">
            <w:pPr>
              <w:jc w:val="center"/>
              <w:rPr>
                <w:rFonts w:ascii="Arial" w:hAnsi="Arial" w:cs="Arial"/>
              </w:rPr>
            </w:pPr>
            <w:r w:rsidRPr="00910BEF">
              <w:rPr>
                <w:rFonts w:ascii="Arial" w:eastAsia="Arial" w:hAnsi="Arial" w:cs="Arial"/>
                <w:b/>
                <w:bCs/>
                <w:sz w:val="16"/>
                <w:szCs w:val="16"/>
                <w:lang w:val="es"/>
              </w:rPr>
              <w:t>Modalidad de selección</w:t>
            </w:r>
          </w:p>
        </w:tc>
        <w:tc>
          <w:tcPr>
            <w:tcW w:w="1898"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126684E3" w14:textId="3101765C" w:rsidR="48CC9A7E" w:rsidRPr="00910BEF" w:rsidRDefault="48CC9A7E" w:rsidP="48CC9A7E">
            <w:pPr>
              <w:jc w:val="center"/>
              <w:rPr>
                <w:rFonts w:ascii="Arial" w:hAnsi="Arial" w:cs="Arial"/>
              </w:rPr>
            </w:pPr>
            <w:r w:rsidRPr="00910BEF">
              <w:rPr>
                <w:rFonts w:ascii="Arial" w:eastAsia="Arial" w:hAnsi="Arial" w:cs="Arial"/>
                <w:b/>
                <w:bCs/>
                <w:sz w:val="16"/>
                <w:szCs w:val="16"/>
                <w:lang w:val="es"/>
              </w:rPr>
              <w:t xml:space="preserve">Numero de </w:t>
            </w:r>
            <w:r w:rsidRPr="4098DBDD">
              <w:rPr>
                <w:rFonts w:ascii="Arial" w:eastAsia="Arial" w:hAnsi="Arial" w:cs="Arial"/>
                <w:b/>
                <w:bCs/>
                <w:sz w:val="16"/>
                <w:szCs w:val="16"/>
                <w:lang w:val="es"/>
              </w:rPr>
              <w:t>proceso</w:t>
            </w:r>
          </w:p>
        </w:tc>
      </w:tr>
      <w:tr w:rsidR="48CC9A7E" w:rsidRPr="00910BEF" w14:paraId="0EF49134" w14:textId="77777777" w:rsidTr="00EE6C46">
        <w:trPr>
          <w:trHeight w:val="45"/>
          <w:jc w:val="center"/>
        </w:trPr>
        <w:tc>
          <w:tcPr>
            <w:tcW w:w="5038" w:type="dxa"/>
            <w:tcBorders>
              <w:top w:val="single" w:sz="8" w:space="0" w:color="auto"/>
              <w:left w:val="single" w:sz="8" w:space="0" w:color="auto"/>
              <w:bottom w:val="single" w:sz="8" w:space="0" w:color="auto"/>
              <w:right w:val="single" w:sz="8" w:space="0" w:color="auto"/>
            </w:tcBorders>
            <w:vAlign w:val="center"/>
          </w:tcPr>
          <w:p w14:paraId="696C837F" w14:textId="4676A445" w:rsidR="48CC9A7E" w:rsidRPr="00910BEF" w:rsidRDefault="48CC9A7E">
            <w:pPr>
              <w:rPr>
                <w:rFonts w:ascii="Arial" w:hAnsi="Arial" w:cs="Arial"/>
              </w:rPr>
            </w:pPr>
            <w:r w:rsidRPr="00910BEF">
              <w:rPr>
                <w:rFonts w:ascii="Arial" w:eastAsia="Arial" w:hAnsi="Arial" w:cs="Arial"/>
                <w:sz w:val="16"/>
                <w:szCs w:val="16"/>
                <w:lang w:val="es"/>
              </w:rPr>
              <w:t>CONTRATACION DIRECTA</w:t>
            </w:r>
          </w:p>
        </w:tc>
        <w:tc>
          <w:tcPr>
            <w:tcW w:w="1898" w:type="dxa"/>
            <w:tcBorders>
              <w:top w:val="single" w:sz="8" w:space="0" w:color="auto"/>
              <w:left w:val="single" w:sz="8" w:space="0" w:color="auto"/>
              <w:bottom w:val="single" w:sz="8" w:space="0" w:color="auto"/>
              <w:right w:val="single" w:sz="8" w:space="0" w:color="auto"/>
            </w:tcBorders>
            <w:vAlign w:val="center"/>
          </w:tcPr>
          <w:p w14:paraId="3D0B4C05" w14:textId="5AACF1D0" w:rsidR="48CC9A7E" w:rsidRPr="00910BEF" w:rsidRDefault="76603993" w:rsidP="4098DBDD">
            <w:pPr>
              <w:spacing w:after="0"/>
              <w:jc w:val="center"/>
            </w:pPr>
            <w:r w:rsidRPr="4098DBDD">
              <w:rPr>
                <w:rFonts w:ascii="Arial" w:eastAsia="Arial" w:hAnsi="Arial" w:cs="Arial"/>
                <w:color w:val="000000" w:themeColor="text1"/>
                <w:sz w:val="16"/>
                <w:szCs w:val="16"/>
              </w:rPr>
              <w:t>572</w:t>
            </w:r>
          </w:p>
        </w:tc>
      </w:tr>
      <w:tr w:rsidR="48CC9A7E" w:rsidRPr="00910BEF" w14:paraId="784F6392" w14:textId="77777777" w:rsidTr="00EE6C46">
        <w:trPr>
          <w:trHeight w:val="45"/>
          <w:jc w:val="center"/>
        </w:trPr>
        <w:tc>
          <w:tcPr>
            <w:tcW w:w="5038" w:type="dxa"/>
            <w:tcBorders>
              <w:top w:val="single" w:sz="8" w:space="0" w:color="auto"/>
              <w:left w:val="single" w:sz="8" w:space="0" w:color="auto"/>
              <w:bottom w:val="single" w:sz="8" w:space="0" w:color="auto"/>
              <w:right w:val="single" w:sz="8" w:space="0" w:color="auto"/>
            </w:tcBorders>
            <w:vAlign w:val="center"/>
          </w:tcPr>
          <w:p w14:paraId="20B4292C" w14:textId="37B44FC1" w:rsidR="48CC9A7E" w:rsidRPr="00910BEF" w:rsidRDefault="48CC9A7E">
            <w:pPr>
              <w:rPr>
                <w:rFonts w:ascii="Arial" w:hAnsi="Arial" w:cs="Arial"/>
              </w:rPr>
            </w:pPr>
            <w:r w:rsidRPr="00910BEF">
              <w:rPr>
                <w:rFonts w:ascii="Arial" w:eastAsia="Arial" w:hAnsi="Arial" w:cs="Arial"/>
                <w:sz w:val="16"/>
                <w:szCs w:val="16"/>
                <w:lang w:val="es"/>
              </w:rPr>
              <w:t>MINIMA CUANTIA</w:t>
            </w:r>
          </w:p>
        </w:tc>
        <w:tc>
          <w:tcPr>
            <w:tcW w:w="1898" w:type="dxa"/>
            <w:tcBorders>
              <w:top w:val="single" w:sz="8" w:space="0" w:color="auto"/>
              <w:left w:val="single" w:sz="8" w:space="0" w:color="auto"/>
              <w:bottom w:val="single" w:sz="8" w:space="0" w:color="auto"/>
              <w:right w:val="single" w:sz="8" w:space="0" w:color="auto"/>
            </w:tcBorders>
            <w:vAlign w:val="center"/>
          </w:tcPr>
          <w:p w14:paraId="6BA2D1D7" w14:textId="691438A9" w:rsidR="48CC9A7E" w:rsidRPr="00910BEF" w:rsidRDefault="055CF4E6" w:rsidP="4098DBDD">
            <w:pPr>
              <w:spacing w:after="0"/>
              <w:jc w:val="center"/>
            </w:pPr>
            <w:r w:rsidRPr="4098DBDD">
              <w:rPr>
                <w:rFonts w:ascii="Arial" w:eastAsia="Arial" w:hAnsi="Arial" w:cs="Arial"/>
                <w:color w:val="000000" w:themeColor="text1"/>
                <w:sz w:val="16"/>
                <w:szCs w:val="16"/>
              </w:rPr>
              <w:t>30</w:t>
            </w:r>
          </w:p>
        </w:tc>
      </w:tr>
      <w:tr w:rsidR="48CC9A7E" w:rsidRPr="00910BEF" w14:paraId="5B690B5B" w14:textId="77777777" w:rsidTr="00EE6C46">
        <w:trPr>
          <w:trHeight w:val="45"/>
          <w:jc w:val="center"/>
        </w:trPr>
        <w:tc>
          <w:tcPr>
            <w:tcW w:w="5038" w:type="dxa"/>
            <w:tcBorders>
              <w:top w:val="single" w:sz="8" w:space="0" w:color="auto"/>
              <w:left w:val="single" w:sz="8" w:space="0" w:color="auto"/>
              <w:bottom w:val="single" w:sz="8" w:space="0" w:color="auto"/>
              <w:right w:val="single" w:sz="8" w:space="0" w:color="auto"/>
            </w:tcBorders>
            <w:vAlign w:val="center"/>
          </w:tcPr>
          <w:p w14:paraId="425B77AE" w14:textId="55CD5CA0" w:rsidR="48CC9A7E" w:rsidRPr="00910BEF" w:rsidRDefault="48CC9A7E">
            <w:pPr>
              <w:rPr>
                <w:rFonts w:ascii="Arial" w:hAnsi="Arial" w:cs="Arial"/>
              </w:rPr>
            </w:pPr>
            <w:r w:rsidRPr="00910BEF">
              <w:rPr>
                <w:rFonts w:ascii="Arial" w:eastAsia="Arial" w:hAnsi="Arial" w:cs="Arial"/>
                <w:sz w:val="16"/>
                <w:szCs w:val="16"/>
                <w:lang w:val="es"/>
              </w:rPr>
              <w:t>LICITACION PUBLICA</w:t>
            </w:r>
          </w:p>
        </w:tc>
        <w:tc>
          <w:tcPr>
            <w:tcW w:w="1898" w:type="dxa"/>
            <w:tcBorders>
              <w:top w:val="single" w:sz="8" w:space="0" w:color="auto"/>
              <w:left w:val="single" w:sz="8" w:space="0" w:color="auto"/>
              <w:bottom w:val="single" w:sz="8" w:space="0" w:color="auto"/>
              <w:right w:val="single" w:sz="8" w:space="0" w:color="auto"/>
            </w:tcBorders>
            <w:vAlign w:val="center"/>
          </w:tcPr>
          <w:p w14:paraId="59E374AD" w14:textId="24C4E4F5" w:rsidR="48CC9A7E" w:rsidRPr="00910BEF" w:rsidRDefault="21CBE2F0" w:rsidP="48CC9A7E">
            <w:pPr>
              <w:jc w:val="center"/>
              <w:rPr>
                <w:rFonts w:ascii="Arial" w:eastAsia="Arial" w:hAnsi="Arial" w:cs="Arial"/>
                <w:color w:val="000000" w:themeColor="text1"/>
                <w:sz w:val="16"/>
                <w:szCs w:val="16"/>
              </w:rPr>
            </w:pPr>
            <w:r w:rsidRPr="4098DBDD">
              <w:rPr>
                <w:rFonts w:ascii="Arial" w:eastAsia="Arial" w:hAnsi="Arial" w:cs="Arial"/>
                <w:color w:val="000000" w:themeColor="text1"/>
                <w:sz w:val="16"/>
                <w:szCs w:val="16"/>
              </w:rPr>
              <w:t xml:space="preserve">  8</w:t>
            </w:r>
          </w:p>
        </w:tc>
      </w:tr>
      <w:tr w:rsidR="48CC9A7E" w:rsidRPr="00910BEF" w14:paraId="64A3F58F" w14:textId="77777777" w:rsidTr="00EE6C46">
        <w:trPr>
          <w:trHeight w:val="45"/>
          <w:jc w:val="center"/>
        </w:trPr>
        <w:tc>
          <w:tcPr>
            <w:tcW w:w="5038" w:type="dxa"/>
            <w:tcBorders>
              <w:top w:val="single" w:sz="8" w:space="0" w:color="auto"/>
              <w:left w:val="single" w:sz="8" w:space="0" w:color="auto"/>
              <w:bottom w:val="single" w:sz="8" w:space="0" w:color="auto"/>
              <w:right w:val="single" w:sz="8" w:space="0" w:color="auto"/>
            </w:tcBorders>
            <w:vAlign w:val="center"/>
          </w:tcPr>
          <w:p w14:paraId="6A3F812D" w14:textId="371890EB" w:rsidR="48CC9A7E" w:rsidRPr="00910BEF" w:rsidRDefault="48CC9A7E">
            <w:pPr>
              <w:rPr>
                <w:rFonts w:ascii="Arial" w:hAnsi="Arial" w:cs="Arial"/>
              </w:rPr>
            </w:pPr>
            <w:r w:rsidRPr="00910BEF">
              <w:rPr>
                <w:rFonts w:ascii="Arial" w:eastAsia="Arial" w:hAnsi="Arial" w:cs="Arial"/>
                <w:sz w:val="16"/>
                <w:szCs w:val="16"/>
                <w:lang w:val="es"/>
              </w:rPr>
              <w:t>SELECCION ABREVIADA ACUERDO MARCO DE PRECIOS</w:t>
            </w:r>
            <w:r w:rsidR="7F6DBD0D" w:rsidRPr="4098DBDD">
              <w:rPr>
                <w:rFonts w:ascii="Arial" w:eastAsia="Arial" w:hAnsi="Arial" w:cs="Arial"/>
                <w:sz w:val="16"/>
                <w:szCs w:val="16"/>
                <w:lang w:val="es"/>
              </w:rPr>
              <w:t>*</w:t>
            </w:r>
          </w:p>
        </w:tc>
        <w:tc>
          <w:tcPr>
            <w:tcW w:w="1898" w:type="dxa"/>
            <w:tcBorders>
              <w:top w:val="single" w:sz="8" w:space="0" w:color="auto"/>
              <w:left w:val="single" w:sz="8" w:space="0" w:color="auto"/>
              <w:bottom w:val="single" w:sz="8" w:space="0" w:color="auto"/>
              <w:right w:val="single" w:sz="8" w:space="0" w:color="auto"/>
            </w:tcBorders>
            <w:vAlign w:val="center"/>
          </w:tcPr>
          <w:p w14:paraId="5192EE78" w14:textId="4DC5D520" w:rsidR="48CC9A7E" w:rsidRPr="00910BEF" w:rsidRDefault="48CC9A7E" w:rsidP="48CC9A7E">
            <w:pPr>
              <w:jc w:val="center"/>
              <w:rPr>
                <w:rFonts w:ascii="Arial" w:eastAsia="Arial" w:hAnsi="Arial" w:cs="Arial"/>
                <w:color w:val="000000" w:themeColor="text1"/>
                <w:sz w:val="16"/>
                <w:szCs w:val="16"/>
              </w:rPr>
            </w:pPr>
            <w:r w:rsidRPr="4098DBDD">
              <w:rPr>
                <w:rFonts w:ascii="Arial" w:eastAsia="Arial" w:hAnsi="Arial" w:cs="Arial"/>
                <w:color w:val="000000" w:themeColor="text1"/>
                <w:sz w:val="16"/>
                <w:szCs w:val="16"/>
              </w:rPr>
              <w:t>2</w:t>
            </w:r>
            <w:r w:rsidR="0EA5EB3D" w:rsidRPr="4098DBDD">
              <w:rPr>
                <w:rFonts w:ascii="Arial" w:eastAsia="Arial" w:hAnsi="Arial" w:cs="Arial"/>
                <w:color w:val="000000" w:themeColor="text1"/>
                <w:sz w:val="16"/>
                <w:szCs w:val="16"/>
              </w:rPr>
              <w:t>9</w:t>
            </w:r>
          </w:p>
        </w:tc>
      </w:tr>
      <w:tr w:rsidR="48CC9A7E" w:rsidRPr="00910BEF" w14:paraId="50B19BDF" w14:textId="77777777" w:rsidTr="00EE6C46">
        <w:trPr>
          <w:trHeight w:val="45"/>
          <w:jc w:val="center"/>
        </w:trPr>
        <w:tc>
          <w:tcPr>
            <w:tcW w:w="5038" w:type="dxa"/>
            <w:tcBorders>
              <w:top w:val="single" w:sz="8" w:space="0" w:color="auto"/>
              <w:left w:val="single" w:sz="8" w:space="0" w:color="auto"/>
              <w:bottom w:val="single" w:sz="8" w:space="0" w:color="auto"/>
              <w:right w:val="single" w:sz="8" w:space="0" w:color="auto"/>
            </w:tcBorders>
            <w:vAlign w:val="center"/>
          </w:tcPr>
          <w:p w14:paraId="5C562ADD" w14:textId="7EF0350B" w:rsidR="48CC9A7E" w:rsidRPr="00910BEF" w:rsidRDefault="48CC9A7E">
            <w:pPr>
              <w:rPr>
                <w:rFonts w:ascii="Arial" w:hAnsi="Arial" w:cs="Arial"/>
              </w:rPr>
            </w:pPr>
            <w:r w:rsidRPr="00910BEF">
              <w:rPr>
                <w:rFonts w:ascii="Arial" w:eastAsia="Arial" w:hAnsi="Arial" w:cs="Arial"/>
                <w:sz w:val="16"/>
                <w:szCs w:val="16"/>
                <w:lang w:val="es"/>
              </w:rPr>
              <w:lastRenderedPageBreak/>
              <w:t>SELECCION ABREVIADA MENOR CUANTIA</w:t>
            </w:r>
          </w:p>
        </w:tc>
        <w:tc>
          <w:tcPr>
            <w:tcW w:w="1898" w:type="dxa"/>
            <w:tcBorders>
              <w:top w:val="single" w:sz="8" w:space="0" w:color="auto"/>
              <w:left w:val="single" w:sz="8" w:space="0" w:color="auto"/>
              <w:bottom w:val="single" w:sz="8" w:space="0" w:color="auto"/>
              <w:right w:val="single" w:sz="8" w:space="0" w:color="auto"/>
            </w:tcBorders>
            <w:vAlign w:val="center"/>
          </w:tcPr>
          <w:p w14:paraId="525C5747" w14:textId="7E6A0DE0" w:rsidR="48CC9A7E" w:rsidRPr="00910BEF" w:rsidRDefault="45A559F3" w:rsidP="48CC9A7E">
            <w:pPr>
              <w:jc w:val="center"/>
              <w:rPr>
                <w:rFonts w:ascii="Arial" w:eastAsia="Arial" w:hAnsi="Arial" w:cs="Arial"/>
                <w:color w:val="000000" w:themeColor="text1"/>
                <w:sz w:val="16"/>
                <w:szCs w:val="16"/>
              </w:rPr>
            </w:pPr>
            <w:r w:rsidRPr="4098DBDD">
              <w:rPr>
                <w:rFonts w:ascii="Arial" w:eastAsia="Arial" w:hAnsi="Arial" w:cs="Arial"/>
                <w:color w:val="000000" w:themeColor="text1"/>
                <w:sz w:val="16"/>
                <w:szCs w:val="16"/>
              </w:rPr>
              <w:t>10</w:t>
            </w:r>
          </w:p>
        </w:tc>
      </w:tr>
      <w:tr w:rsidR="48CC9A7E" w:rsidRPr="00910BEF" w14:paraId="2873A239" w14:textId="77777777" w:rsidTr="00EE6C46">
        <w:trPr>
          <w:trHeight w:val="45"/>
          <w:jc w:val="center"/>
        </w:trPr>
        <w:tc>
          <w:tcPr>
            <w:tcW w:w="5038" w:type="dxa"/>
            <w:tcBorders>
              <w:top w:val="single" w:sz="8" w:space="0" w:color="auto"/>
              <w:left w:val="single" w:sz="8" w:space="0" w:color="auto"/>
              <w:bottom w:val="single" w:sz="8" w:space="0" w:color="auto"/>
              <w:right w:val="single" w:sz="8" w:space="0" w:color="auto"/>
            </w:tcBorders>
            <w:vAlign w:val="center"/>
          </w:tcPr>
          <w:p w14:paraId="6A0623AB" w14:textId="4129B58D" w:rsidR="48CC9A7E" w:rsidRPr="00910BEF" w:rsidRDefault="48CC9A7E">
            <w:pPr>
              <w:rPr>
                <w:rFonts w:ascii="Arial" w:hAnsi="Arial" w:cs="Arial"/>
              </w:rPr>
            </w:pPr>
            <w:r w:rsidRPr="00910BEF">
              <w:rPr>
                <w:rFonts w:ascii="Arial" w:eastAsia="Arial" w:hAnsi="Arial" w:cs="Arial"/>
                <w:sz w:val="16"/>
                <w:szCs w:val="16"/>
                <w:lang w:val="es"/>
              </w:rPr>
              <w:t>SELECCION ABREVIADA SUBASTA INVERSA</w:t>
            </w:r>
          </w:p>
        </w:tc>
        <w:tc>
          <w:tcPr>
            <w:tcW w:w="1898" w:type="dxa"/>
            <w:tcBorders>
              <w:top w:val="single" w:sz="8" w:space="0" w:color="auto"/>
              <w:left w:val="single" w:sz="8" w:space="0" w:color="auto"/>
              <w:bottom w:val="single" w:sz="8" w:space="0" w:color="auto"/>
              <w:right w:val="single" w:sz="8" w:space="0" w:color="auto"/>
            </w:tcBorders>
            <w:vAlign w:val="center"/>
          </w:tcPr>
          <w:p w14:paraId="63816E3E" w14:textId="436AC8D8" w:rsidR="48CC9A7E" w:rsidRPr="00910BEF" w:rsidRDefault="5251591A" w:rsidP="4098DBDD">
            <w:pPr>
              <w:spacing w:after="0"/>
              <w:jc w:val="center"/>
            </w:pPr>
            <w:r w:rsidRPr="4098DBDD">
              <w:rPr>
                <w:rFonts w:ascii="Arial" w:eastAsia="Arial" w:hAnsi="Arial" w:cs="Arial"/>
                <w:color w:val="000000" w:themeColor="text1"/>
                <w:sz w:val="16"/>
                <w:szCs w:val="16"/>
              </w:rPr>
              <w:t>17</w:t>
            </w:r>
          </w:p>
        </w:tc>
      </w:tr>
      <w:tr w:rsidR="48CC9A7E" w:rsidRPr="00910BEF" w14:paraId="79A17E02" w14:textId="77777777" w:rsidTr="00EE6C46">
        <w:trPr>
          <w:trHeight w:val="45"/>
          <w:jc w:val="center"/>
        </w:trPr>
        <w:tc>
          <w:tcPr>
            <w:tcW w:w="5038" w:type="dxa"/>
            <w:tcBorders>
              <w:top w:val="single" w:sz="8" w:space="0" w:color="auto"/>
              <w:left w:val="single" w:sz="8" w:space="0" w:color="auto"/>
              <w:bottom w:val="single" w:sz="8" w:space="0" w:color="auto"/>
              <w:right w:val="single" w:sz="8" w:space="0" w:color="auto"/>
            </w:tcBorders>
            <w:vAlign w:val="center"/>
          </w:tcPr>
          <w:p w14:paraId="6E22ECE2" w14:textId="3F2F65A9" w:rsidR="48CC9A7E" w:rsidRPr="00910BEF" w:rsidRDefault="48CC9A7E">
            <w:pPr>
              <w:rPr>
                <w:rFonts w:ascii="Arial" w:hAnsi="Arial" w:cs="Arial"/>
              </w:rPr>
            </w:pPr>
            <w:r w:rsidRPr="00910BEF">
              <w:rPr>
                <w:rFonts w:ascii="Arial" w:eastAsia="Arial" w:hAnsi="Arial" w:cs="Arial"/>
                <w:sz w:val="16"/>
                <w:szCs w:val="16"/>
                <w:lang w:val="es"/>
              </w:rPr>
              <w:t>CONCURSO DE MÉRITOS</w:t>
            </w:r>
          </w:p>
        </w:tc>
        <w:tc>
          <w:tcPr>
            <w:tcW w:w="1898" w:type="dxa"/>
            <w:tcBorders>
              <w:top w:val="single" w:sz="8" w:space="0" w:color="auto"/>
              <w:left w:val="single" w:sz="8" w:space="0" w:color="auto"/>
              <w:bottom w:val="single" w:sz="8" w:space="0" w:color="auto"/>
              <w:right w:val="single" w:sz="8" w:space="0" w:color="auto"/>
            </w:tcBorders>
            <w:vAlign w:val="center"/>
          </w:tcPr>
          <w:p w14:paraId="2539A44E" w14:textId="1F75BA0B" w:rsidR="48CC9A7E" w:rsidRPr="00910BEF" w:rsidRDefault="26A17ACA" w:rsidP="48CC9A7E">
            <w:pPr>
              <w:jc w:val="center"/>
              <w:rPr>
                <w:rFonts w:ascii="Arial" w:eastAsia="Arial" w:hAnsi="Arial" w:cs="Arial"/>
                <w:color w:val="000000" w:themeColor="text1"/>
                <w:sz w:val="16"/>
                <w:szCs w:val="16"/>
              </w:rPr>
            </w:pPr>
            <w:r w:rsidRPr="4098DBDD">
              <w:rPr>
                <w:rFonts w:ascii="Arial" w:eastAsia="Arial" w:hAnsi="Arial" w:cs="Arial"/>
                <w:color w:val="000000" w:themeColor="text1"/>
                <w:sz w:val="16"/>
                <w:szCs w:val="16"/>
              </w:rPr>
              <w:t>06</w:t>
            </w:r>
          </w:p>
        </w:tc>
      </w:tr>
      <w:tr w:rsidR="4098DBDD" w14:paraId="56C61005" w14:textId="77777777" w:rsidTr="00EE6C46">
        <w:trPr>
          <w:trHeight w:val="45"/>
          <w:jc w:val="center"/>
        </w:trPr>
        <w:tc>
          <w:tcPr>
            <w:tcW w:w="5038" w:type="dxa"/>
            <w:tcBorders>
              <w:top w:val="single" w:sz="8" w:space="0" w:color="auto"/>
              <w:left w:val="single" w:sz="8" w:space="0" w:color="auto"/>
              <w:bottom w:val="single" w:sz="8" w:space="0" w:color="auto"/>
              <w:right w:val="single" w:sz="8" w:space="0" w:color="auto"/>
            </w:tcBorders>
            <w:vAlign w:val="center"/>
          </w:tcPr>
          <w:p w14:paraId="592B72CE" w14:textId="6FBDED77" w:rsidR="26A17ACA" w:rsidRDefault="26A17ACA" w:rsidP="4098DBDD">
            <w:pPr>
              <w:spacing w:after="0"/>
            </w:pPr>
            <w:r w:rsidRPr="4098DBDD">
              <w:rPr>
                <w:rFonts w:ascii="Arial" w:eastAsia="Arial" w:hAnsi="Arial" w:cs="Arial"/>
                <w:sz w:val="16"/>
                <w:szCs w:val="16"/>
                <w:lang w:val="es"/>
              </w:rPr>
              <w:t>BOLSA MERCANTIL</w:t>
            </w:r>
          </w:p>
        </w:tc>
        <w:tc>
          <w:tcPr>
            <w:tcW w:w="1898" w:type="dxa"/>
            <w:tcBorders>
              <w:top w:val="single" w:sz="8" w:space="0" w:color="auto"/>
              <w:left w:val="single" w:sz="8" w:space="0" w:color="auto"/>
              <w:bottom w:val="single" w:sz="8" w:space="0" w:color="auto"/>
              <w:right w:val="single" w:sz="8" w:space="0" w:color="auto"/>
            </w:tcBorders>
            <w:vAlign w:val="center"/>
          </w:tcPr>
          <w:p w14:paraId="68AA8C6C" w14:textId="62479AFB" w:rsidR="26A17ACA" w:rsidRDefault="26A17ACA" w:rsidP="4098DBDD">
            <w:pPr>
              <w:jc w:val="center"/>
              <w:rPr>
                <w:rFonts w:ascii="Arial" w:eastAsia="Arial" w:hAnsi="Arial" w:cs="Arial"/>
                <w:color w:val="000000" w:themeColor="text1"/>
                <w:sz w:val="16"/>
                <w:szCs w:val="16"/>
              </w:rPr>
            </w:pPr>
            <w:r w:rsidRPr="4098DBDD">
              <w:rPr>
                <w:rFonts w:ascii="Arial" w:eastAsia="Arial" w:hAnsi="Arial" w:cs="Arial"/>
                <w:color w:val="000000" w:themeColor="text1"/>
                <w:sz w:val="16"/>
                <w:szCs w:val="16"/>
              </w:rPr>
              <w:t>01</w:t>
            </w:r>
          </w:p>
        </w:tc>
      </w:tr>
      <w:tr w:rsidR="48CC9A7E" w:rsidRPr="00910BEF" w14:paraId="087BA5B4" w14:textId="77777777" w:rsidTr="00EE6C46">
        <w:trPr>
          <w:trHeight w:val="300"/>
          <w:jc w:val="center"/>
        </w:trPr>
        <w:tc>
          <w:tcPr>
            <w:tcW w:w="5038"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5B3E87DF" w14:textId="0B2F201B" w:rsidR="48CC9A7E" w:rsidRPr="00910BEF" w:rsidRDefault="48CC9A7E" w:rsidP="48CC9A7E">
            <w:pPr>
              <w:jc w:val="center"/>
              <w:rPr>
                <w:rFonts w:ascii="Arial" w:hAnsi="Arial" w:cs="Arial"/>
              </w:rPr>
            </w:pPr>
            <w:r w:rsidRPr="00910BEF">
              <w:rPr>
                <w:rFonts w:ascii="Arial" w:eastAsia="Arial" w:hAnsi="Arial" w:cs="Arial"/>
                <w:b/>
                <w:bCs/>
                <w:sz w:val="16"/>
                <w:szCs w:val="16"/>
              </w:rPr>
              <w:t>Total General</w:t>
            </w:r>
          </w:p>
        </w:tc>
        <w:tc>
          <w:tcPr>
            <w:tcW w:w="1898"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6C044190" w14:textId="7D6487A6" w:rsidR="48CC9A7E" w:rsidRPr="00910BEF" w:rsidRDefault="48CC9A7E" w:rsidP="48CC9A7E">
            <w:pPr>
              <w:jc w:val="center"/>
              <w:rPr>
                <w:rFonts w:ascii="Arial" w:eastAsia="Arial" w:hAnsi="Arial" w:cs="Arial"/>
                <w:b/>
                <w:color w:val="000000" w:themeColor="text1"/>
                <w:sz w:val="20"/>
                <w:szCs w:val="20"/>
              </w:rPr>
            </w:pPr>
            <w:r w:rsidRPr="4098DBDD">
              <w:rPr>
                <w:rFonts w:ascii="Arial" w:eastAsia="Arial" w:hAnsi="Arial" w:cs="Arial"/>
                <w:b/>
                <w:bCs/>
                <w:color w:val="000000" w:themeColor="text1"/>
                <w:sz w:val="20"/>
                <w:szCs w:val="20"/>
              </w:rPr>
              <w:t>67</w:t>
            </w:r>
            <w:r w:rsidR="62F4C28F" w:rsidRPr="4098DBDD">
              <w:rPr>
                <w:rFonts w:ascii="Arial" w:eastAsia="Arial" w:hAnsi="Arial" w:cs="Arial"/>
                <w:b/>
                <w:bCs/>
                <w:color w:val="000000" w:themeColor="text1"/>
                <w:sz w:val="20"/>
                <w:szCs w:val="20"/>
              </w:rPr>
              <w:t>3</w:t>
            </w:r>
          </w:p>
        </w:tc>
      </w:tr>
    </w:tbl>
    <w:p w14:paraId="4EB2BA6A" w14:textId="77777777" w:rsidR="00417A1A" w:rsidRDefault="48CC9A7E" w:rsidP="00417A1A">
      <w:pPr>
        <w:jc w:val="center"/>
        <w:rPr>
          <w:rFonts w:ascii="Arial" w:eastAsia="Arial" w:hAnsi="Arial" w:cs="Arial"/>
          <w:sz w:val="18"/>
          <w:szCs w:val="18"/>
        </w:rPr>
      </w:pPr>
      <w:r w:rsidRPr="00EE6C46">
        <w:rPr>
          <w:rFonts w:ascii="Arial" w:eastAsia="Arial" w:hAnsi="Arial" w:cs="Arial"/>
          <w:bCs/>
          <w:sz w:val="18"/>
          <w:szCs w:val="18"/>
        </w:rPr>
        <w:t>Fuente:</w:t>
      </w:r>
      <w:r w:rsidRPr="00910BEF">
        <w:rPr>
          <w:rFonts w:ascii="Arial" w:eastAsia="Arial" w:hAnsi="Arial" w:cs="Arial"/>
          <w:sz w:val="18"/>
          <w:szCs w:val="18"/>
        </w:rPr>
        <w:t xml:space="preserve"> Pro</w:t>
      </w:r>
      <w:r w:rsidR="00417A1A">
        <w:rPr>
          <w:rFonts w:ascii="Arial" w:eastAsia="Arial" w:hAnsi="Arial" w:cs="Arial"/>
          <w:sz w:val="18"/>
          <w:szCs w:val="18"/>
        </w:rPr>
        <w:t>ceso gestión contractual UAERMV</w:t>
      </w:r>
    </w:p>
    <w:p w14:paraId="191F290B" w14:textId="280B35BC" w:rsidR="6950A437" w:rsidRDefault="6950A437" w:rsidP="4098DBDD">
      <w:pPr>
        <w:jc w:val="center"/>
        <w:rPr>
          <w:rFonts w:ascii="Arial" w:eastAsia="Arial" w:hAnsi="Arial" w:cs="Arial"/>
          <w:i/>
          <w:iCs/>
          <w:sz w:val="16"/>
          <w:szCs w:val="16"/>
        </w:rPr>
      </w:pPr>
      <w:r w:rsidRPr="4098DBDD">
        <w:rPr>
          <w:rFonts w:ascii="Arial" w:eastAsia="Arial" w:hAnsi="Arial" w:cs="Arial"/>
          <w:b/>
          <w:bCs/>
          <w:i/>
          <w:iCs/>
          <w:sz w:val="16"/>
          <w:szCs w:val="16"/>
        </w:rPr>
        <w:t>*</w:t>
      </w:r>
      <w:r w:rsidRPr="4098DBDD">
        <w:rPr>
          <w:rFonts w:ascii="Arial" w:eastAsia="Arial" w:hAnsi="Arial" w:cs="Arial"/>
          <w:i/>
          <w:iCs/>
          <w:sz w:val="16"/>
          <w:szCs w:val="16"/>
        </w:rPr>
        <w:t>Incluye Grandes Superficies</w:t>
      </w:r>
    </w:p>
    <w:p w14:paraId="5AE50352" w14:textId="0B0FF190" w:rsidR="48CC9A7E" w:rsidRPr="00910BEF" w:rsidRDefault="48CC9A7E" w:rsidP="00417A1A">
      <w:pPr>
        <w:jc w:val="both"/>
        <w:rPr>
          <w:rFonts w:ascii="Arial" w:hAnsi="Arial" w:cs="Arial"/>
        </w:rPr>
      </w:pPr>
      <w:r w:rsidRPr="00910BEF">
        <w:rPr>
          <w:rFonts w:ascii="Arial" w:eastAsia="Arial" w:hAnsi="Arial" w:cs="Arial"/>
        </w:rPr>
        <w:t xml:space="preserve">Dentro de las actividades desarrolladas en </w:t>
      </w:r>
      <w:r w:rsidR="4850AC5F" w:rsidRPr="4098DBDD">
        <w:rPr>
          <w:rFonts w:ascii="Arial" w:eastAsia="Arial" w:hAnsi="Arial" w:cs="Arial"/>
        </w:rPr>
        <w:t>la vigencia</w:t>
      </w:r>
      <w:r w:rsidRPr="00910BEF">
        <w:rPr>
          <w:rFonts w:ascii="Arial" w:eastAsia="Arial" w:hAnsi="Arial" w:cs="Arial"/>
        </w:rPr>
        <w:t xml:space="preserve"> se adelantaron trámites de modificaciones de contratos, aprobaciones de garantías para la correcta ejecución de los contratos en cumplimiento del marco normativo vigente, relacionada a continuación:</w:t>
      </w:r>
    </w:p>
    <w:p w14:paraId="05AF1937" w14:textId="26A5D0FB" w:rsidR="48CC9A7E" w:rsidRPr="00EE6C46" w:rsidRDefault="00EE6C46" w:rsidP="00EE6C46">
      <w:pPr>
        <w:pStyle w:val="Descripcin"/>
        <w:jc w:val="center"/>
        <w:rPr>
          <w:rFonts w:ascii="Arial" w:hAnsi="Arial" w:cs="Arial"/>
          <w:b w:val="0"/>
          <w:sz w:val="18"/>
          <w:szCs w:val="18"/>
        </w:rPr>
      </w:pPr>
      <w:bookmarkStart w:id="164" w:name="_Toc126954772"/>
      <w:r w:rsidRPr="00EE6C46">
        <w:rPr>
          <w:rFonts w:ascii="Arial" w:hAnsi="Arial" w:cs="Arial"/>
          <w:b w:val="0"/>
          <w:sz w:val="18"/>
          <w:szCs w:val="18"/>
        </w:rPr>
        <w:t xml:space="preserve">Tabla </w:t>
      </w:r>
      <w:r w:rsidRPr="00EE6C46">
        <w:rPr>
          <w:rFonts w:ascii="Arial" w:hAnsi="Arial" w:cs="Arial"/>
          <w:b w:val="0"/>
          <w:sz w:val="18"/>
          <w:szCs w:val="18"/>
        </w:rPr>
        <w:fldChar w:fldCharType="begin"/>
      </w:r>
      <w:r w:rsidRPr="00EE6C46">
        <w:rPr>
          <w:rFonts w:ascii="Arial" w:hAnsi="Arial" w:cs="Arial"/>
          <w:b w:val="0"/>
          <w:sz w:val="18"/>
          <w:szCs w:val="18"/>
        </w:rPr>
        <w:instrText xml:space="preserve"> SEQ Tabla \* ARABIC </w:instrText>
      </w:r>
      <w:r w:rsidRPr="00EE6C46">
        <w:rPr>
          <w:rFonts w:ascii="Arial" w:hAnsi="Arial" w:cs="Arial"/>
          <w:b w:val="0"/>
          <w:sz w:val="18"/>
          <w:szCs w:val="18"/>
        </w:rPr>
        <w:fldChar w:fldCharType="separate"/>
      </w:r>
      <w:r w:rsidR="00E26346">
        <w:rPr>
          <w:rFonts w:ascii="Arial" w:hAnsi="Arial" w:cs="Arial"/>
          <w:b w:val="0"/>
          <w:noProof/>
          <w:sz w:val="18"/>
          <w:szCs w:val="18"/>
        </w:rPr>
        <w:t>28</w:t>
      </w:r>
      <w:r w:rsidRPr="00EE6C46">
        <w:rPr>
          <w:rFonts w:ascii="Arial" w:hAnsi="Arial" w:cs="Arial"/>
          <w:b w:val="0"/>
          <w:sz w:val="18"/>
          <w:szCs w:val="18"/>
        </w:rPr>
        <w:fldChar w:fldCharType="end"/>
      </w:r>
      <w:r w:rsidRPr="00EE6C46">
        <w:rPr>
          <w:rFonts w:ascii="Arial" w:hAnsi="Arial" w:cs="Arial"/>
          <w:b w:val="0"/>
          <w:sz w:val="18"/>
          <w:szCs w:val="18"/>
        </w:rPr>
        <w:t xml:space="preserve">. </w:t>
      </w:r>
      <w:r w:rsidR="48CC9A7E" w:rsidRPr="00EE6C46">
        <w:rPr>
          <w:rFonts w:ascii="Arial" w:eastAsia="Arial" w:hAnsi="Arial" w:cs="Arial"/>
          <w:b w:val="0"/>
          <w:sz w:val="18"/>
          <w:szCs w:val="18"/>
        </w:rPr>
        <w:t>Trámites contractuales</w:t>
      </w:r>
      <w:bookmarkEnd w:id="164"/>
    </w:p>
    <w:tbl>
      <w:tblPr>
        <w:tblW w:w="6420" w:type="dxa"/>
        <w:jc w:val="center"/>
        <w:tblLayout w:type="fixed"/>
        <w:tblLook w:val="04A0" w:firstRow="1" w:lastRow="0" w:firstColumn="1" w:lastColumn="0" w:noHBand="0" w:noVBand="1"/>
      </w:tblPr>
      <w:tblGrid>
        <w:gridCol w:w="5565"/>
        <w:gridCol w:w="855"/>
      </w:tblGrid>
      <w:tr w:rsidR="48CC9A7E" w:rsidRPr="00910BEF" w14:paraId="03F3D216" w14:textId="77777777" w:rsidTr="6CF93BB1">
        <w:trPr>
          <w:trHeight w:val="255"/>
          <w:jc w:val="center"/>
        </w:trPr>
        <w:tc>
          <w:tcPr>
            <w:tcW w:w="55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7450E00D" w14:textId="0838FA63" w:rsidR="48CC9A7E" w:rsidRPr="00910BEF" w:rsidRDefault="48CC9A7E" w:rsidP="48CC9A7E">
            <w:pPr>
              <w:spacing w:line="257" w:lineRule="auto"/>
              <w:jc w:val="center"/>
              <w:rPr>
                <w:rFonts w:ascii="Arial" w:hAnsi="Arial" w:cs="Arial"/>
              </w:rPr>
            </w:pPr>
            <w:r w:rsidRPr="00910BEF">
              <w:rPr>
                <w:rFonts w:ascii="Arial" w:eastAsia="Arial" w:hAnsi="Arial" w:cs="Arial"/>
                <w:b/>
                <w:bCs/>
                <w:sz w:val="16"/>
                <w:szCs w:val="16"/>
              </w:rPr>
              <w:t>TIPO DE TRÁMITE</w:t>
            </w:r>
          </w:p>
        </w:tc>
        <w:tc>
          <w:tcPr>
            <w:tcW w:w="855" w:type="dxa"/>
            <w:tcBorders>
              <w:top w:val="single" w:sz="8" w:space="0" w:color="auto"/>
              <w:left w:val="single" w:sz="8" w:space="0" w:color="000000" w:themeColor="text1"/>
              <w:bottom w:val="single" w:sz="8" w:space="0" w:color="auto"/>
              <w:right w:val="single" w:sz="8" w:space="0" w:color="auto"/>
            </w:tcBorders>
            <w:shd w:val="clear" w:color="auto" w:fill="BFBFBF" w:themeFill="background1" w:themeFillShade="BF"/>
            <w:vAlign w:val="center"/>
          </w:tcPr>
          <w:p w14:paraId="5A1160D5" w14:textId="376B6D24" w:rsidR="48CC9A7E" w:rsidRPr="00910BEF" w:rsidRDefault="48CC9A7E" w:rsidP="48CC9A7E">
            <w:pPr>
              <w:spacing w:line="257" w:lineRule="auto"/>
              <w:jc w:val="center"/>
              <w:rPr>
                <w:rFonts w:ascii="Arial" w:hAnsi="Arial" w:cs="Arial"/>
              </w:rPr>
            </w:pPr>
            <w:r w:rsidRPr="00910BEF">
              <w:rPr>
                <w:rFonts w:ascii="Arial" w:eastAsia="Arial" w:hAnsi="Arial" w:cs="Arial"/>
                <w:b/>
                <w:bCs/>
                <w:sz w:val="16"/>
                <w:szCs w:val="16"/>
              </w:rPr>
              <w:t>Número</w:t>
            </w:r>
          </w:p>
        </w:tc>
      </w:tr>
      <w:tr w:rsidR="48CC9A7E" w:rsidRPr="00910BEF" w14:paraId="479D8F74" w14:textId="77777777" w:rsidTr="6CF93BB1">
        <w:trPr>
          <w:trHeight w:val="270"/>
          <w:jc w:val="center"/>
        </w:trPr>
        <w:tc>
          <w:tcPr>
            <w:tcW w:w="55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E5EDBE" w14:textId="0351FC85" w:rsidR="48CC9A7E" w:rsidRPr="00910BEF" w:rsidRDefault="48CC9A7E" w:rsidP="48CC9A7E">
            <w:pPr>
              <w:jc w:val="center"/>
              <w:rPr>
                <w:rFonts w:ascii="Arial" w:hAnsi="Arial" w:cs="Arial"/>
              </w:rPr>
            </w:pPr>
            <w:r w:rsidRPr="00910BEF">
              <w:rPr>
                <w:rFonts w:ascii="Arial" w:eastAsia="Calibri" w:hAnsi="Arial" w:cs="Arial"/>
                <w:sz w:val="18"/>
                <w:szCs w:val="18"/>
              </w:rPr>
              <w:t>MODIFICACIONES A CONTRATOS</w:t>
            </w:r>
          </w:p>
          <w:p w14:paraId="18219F8A" w14:textId="376AEDC7" w:rsidR="48CC9A7E" w:rsidRPr="00910BEF" w:rsidRDefault="48CC9A7E" w:rsidP="48CC9A7E">
            <w:pPr>
              <w:jc w:val="center"/>
              <w:rPr>
                <w:rFonts w:ascii="Arial" w:hAnsi="Arial" w:cs="Arial"/>
              </w:rPr>
            </w:pPr>
            <w:r w:rsidRPr="00910BEF">
              <w:rPr>
                <w:rFonts w:ascii="Arial" w:eastAsia="Calibri" w:hAnsi="Arial" w:cs="Arial"/>
                <w:sz w:val="18"/>
                <w:szCs w:val="18"/>
              </w:rPr>
              <w:t>(incluye Adiciones, prórrogas, adición y prorrogas y cesiones)</w:t>
            </w:r>
          </w:p>
        </w:tc>
        <w:tc>
          <w:tcPr>
            <w:tcW w:w="855" w:type="dxa"/>
            <w:tcBorders>
              <w:top w:val="single" w:sz="8" w:space="0" w:color="auto"/>
              <w:left w:val="single" w:sz="8" w:space="0" w:color="000000" w:themeColor="text1"/>
              <w:bottom w:val="single" w:sz="8" w:space="0" w:color="000000" w:themeColor="text1"/>
              <w:right w:val="single" w:sz="8" w:space="0" w:color="000000" w:themeColor="text1"/>
            </w:tcBorders>
            <w:vAlign w:val="center"/>
          </w:tcPr>
          <w:p w14:paraId="015D73CD" w14:textId="4A2F2255" w:rsidR="48CC9A7E" w:rsidRPr="00910BEF" w:rsidRDefault="7AE10201" w:rsidP="4098DBDD">
            <w:pPr>
              <w:spacing w:after="0"/>
              <w:jc w:val="center"/>
            </w:pPr>
            <w:r w:rsidRPr="4098DBDD">
              <w:rPr>
                <w:rFonts w:ascii="Arial" w:eastAsia="Calibri" w:hAnsi="Arial" w:cs="Arial"/>
                <w:color w:val="000000" w:themeColor="text1"/>
                <w:sz w:val="18"/>
                <w:szCs w:val="18"/>
              </w:rPr>
              <w:t>479</w:t>
            </w:r>
          </w:p>
        </w:tc>
      </w:tr>
      <w:tr w:rsidR="48CC9A7E" w:rsidRPr="00910BEF" w14:paraId="769E7B7B" w14:textId="77777777" w:rsidTr="6CF93BB1">
        <w:trPr>
          <w:trHeight w:val="255"/>
          <w:jc w:val="center"/>
        </w:trPr>
        <w:tc>
          <w:tcPr>
            <w:tcW w:w="55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3EB567" w14:textId="49A00A3F" w:rsidR="48CC9A7E" w:rsidRPr="00910BEF" w:rsidRDefault="48CC9A7E" w:rsidP="48CC9A7E">
            <w:pPr>
              <w:jc w:val="center"/>
              <w:rPr>
                <w:rFonts w:ascii="Arial" w:hAnsi="Arial" w:cs="Arial"/>
              </w:rPr>
            </w:pPr>
            <w:r w:rsidRPr="00910BEF">
              <w:rPr>
                <w:rFonts w:ascii="Arial" w:eastAsia="Calibri" w:hAnsi="Arial" w:cs="Arial"/>
                <w:sz w:val="18"/>
                <w:szCs w:val="18"/>
              </w:rPr>
              <w:t>SUSPENSIONES Y REINICIOS</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2E3045" w14:textId="33EE5FC3" w:rsidR="48CC9A7E" w:rsidRPr="00910BEF" w:rsidRDefault="5142E10D" w:rsidP="4098DBDD">
            <w:pPr>
              <w:spacing w:after="0"/>
              <w:jc w:val="center"/>
            </w:pPr>
            <w:r w:rsidRPr="4098DBDD">
              <w:rPr>
                <w:rFonts w:ascii="Arial" w:eastAsia="Calibri" w:hAnsi="Arial" w:cs="Arial"/>
                <w:color w:val="000000" w:themeColor="text1"/>
                <w:sz w:val="18"/>
                <w:szCs w:val="18"/>
              </w:rPr>
              <w:t>81</w:t>
            </w:r>
          </w:p>
        </w:tc>
      </w:tr>
    </w:tbl>
    <w:p w14:paraId="231D636B" w14:textId="1BEEC2E0" w:rsidR="48CC9A7E" w:rsidRPr="00910BEF" w:rsidRDefault="48CC9A7E" w:rsidP="48CC9A7E">
      <w:pPr>
        <w:jc w:val="center"/>
        <w:rPr>
          <w:rFonts w:ascii="Arial" w:hAnsi="Arial" w:cs="Arial"/>
        </w:rPr>
      </w:pPr>
      <w:r w:rsidRPr="00EE6C46">
        <w:rPr>
          <w:rFonts w:ascii="Arial" w:eastAsia="Arial" w:hAnsi="Arial" w:cs="Arial"/>
          <w:bCs/>
          <w:sz w:val="18"/>
          <w:szCs w:val="18"/>
        </w:rPr>
        <w:t>Fuente:</w:t>
      </w:r>
      <w:r w:rsidRPr="00910BEF">
        <w:rPr>
          <w:rFonts w:ascii="Arial" w:eastAsia="Arial" w:hAnsi="Arial" w:cs="Arial"/>
          <w:sz w:val="18"/>
          <w:szCs w:val="18"/>
        </w:rPr>
        <w:t xml:space="preserve"> Proceso gestión contractual UAERMV</w:t>
      </w:r>
    </w:p>
    <w:p w14:paraId="31F1C8D5" w14:textId="46000548" w:rsidR="00EE6C46" w:rsidRDefault="48CC9A7E" w:rsidP="00EE6C46">
      <w:pPr>
        <w:spacing w:after="0" w:line="257" w:lineRule="auto"/>
        <w:jc w:val="both"/>
        <w:rPr>
          <w:rFonts w:ascii="Arial" w:eastAsia="Arial" w:hAnsi="Arial" w:cs="Arial"/>
          <w:sz w:val="20"/>
          <w:szCs w:val="20"/>
        </w:rPr>
      </w:pPr>
      <w:r w:rsidRPr="00910BEF">
        <w:rPr>
          <w:rFonts w:ascii="Arial" w:eastAsia="Arial" w:hAnsi="Arial" w:cs="Arial"/>
        </w:rPr>
        <w:t xml:space="preserve">El proceso de gestión contractual adelantó el seguimiento a la ejecución y liquidación de contratos obteniendo los siguientes resultados: </w:t>
      </w:r>
      <w:r w:rsidRPr="00910BEF">
        <w:rPr>
          <w:rFonts w:ascii="Arial" w:eastAsia="Arial" w:hAnsi="Arial" w:cs="Arial"/>
          <w:sz w:val="20"/>
          <w:szCs w:val="20"/>
        </w:rPr>
        <w:t xml:space="preserve"> </w:t>
      </w:r>
    </w:p>
    <w:p w14:paraId="09D77DC4" w14:textId="77777777" w:rsidR="00EE6C46" w:rsidRPr="00EE6C46" w:rsidRDefault="00EE6C46" w:rsidP="00EE6C46">
      <w:pPr>
        <w:spacing w:after="0" w:line="257" w:lineRule="auto"/>
        <w:jc w:val="both"/>
        <w:rPr>
          <w:rFonts w:ascii="Arial" w:eastAsia="Arial" w:hAnsi="Arial" w:cs="Arial"/>
          <w:sz w:val="20"/>
          <w:szCs w:val="20"/>
        </w:rPr>
      </w:pPr>
    </w:p>
    <w:p w14:paraId="38BDA5CC" w14:textId="66A1E646" w:rsidR="48CC9A7E" w:rsidRPr="00EE6C46" w:rsidRDefault="00EE6C46" w:rsidP="00EE6C46">
      <w:pPr>
        <w:pStyle w:val="Descripcin"/>
        <w:jc w:val="center"/>
        <w:rPr>
          <w:rFonts w:ascii="Arial" w:hAnsi="Arial" w:cs="Arial"/>
          <w:b w:val="0"/>
          <w:sz w:val="18"/>
          <w:szCs w:val="18"/>
        </w:rPr>
      </w:pPr>
      <w:bookmarkStart w:id="165" w:name="_Toc126954773"/>
      <w:r w:rsidRPr="00EE6C46">
        <w:rPr>
          <w:rFonts w:ascii="Arial" w:hAnsi="Arial" w:cs="Arial"/>
          <w:b w:val="0"/>
          <w:sz w:val="18"/>
          <w:szCs w:val="18"/>
        </w:rPr>
        <w:t xml:space="preserve">Tabla </w:t>
      </w:r>
      <w:r w:rsidRPr="00EE6C46">
        <w:rPr>
          <w:rFonts w:ascii="Arial" w:hAnsi="Arial" w:cs="Arial"/>
          <w:b w:val="0"/>
          <w:sz w:val="18"/>
          <w:szCs w:val="18"/>
        </w:rPr>
        <w:fldChar w:fldCharType="begin"/>
      </w:r>
      <w:r w:rsidRPr="00EE6C46">
        <w:rPr>
          <w:rFonts w:ascii="Arial" w:hAnsi="Arial" w:cs="Arial"/>
          <w:b w:val="0"/>
          <w:sz w:val="18"/>
          <w:szCs w:val="18"/>
        </w:rPr>
        <w:instrText xml:space="preserve"> SEQ Tabla \* ARABIC </w:instrText>
      </w:r>
      <w:r w:rsidRPr="00EE6C46">
        <w:rPr>
          <w:rFonts w:ascii="Arial" w:hAnsi="Arial" w:cs="Arial"/>
          <w:b w:val="0"/>
          <w:sz w:val="18"/>
          <w:szCs w:val="18"/>
        </w:rPr>
        <w:fldChar w:fldCharType="separate"/>
      </w:r>
      <w:r w:rsidR="00E26346">
        <w:rPr>
          <w:rFonts w:ascii="Arial" w:hAnsi="Arial" w:cs="Arial"/>
          <w:b w:val="0"/>
          <w:noProof/>
          <w:sz w:val="18"/>
          <w:szCs w:val="18"/>
        </w:rPr>
        <w:t>29</w:t>
      </w:r>
      <w:r w:rsidRPr="00EE6C46">
        <w:rPr>
          <w:rFonts w:ascii="Arial" w:hAnsi="Arial" w:cs="Arial"/>
          <w:b w:val="0"/>
          <w:sz w:val="18"/>
          <w:szCs w:val="18"/>
        </w:rPr>
        <w:fldChar w:fldCharType="end"/>
      </w:r>
      <w:r w:rsidRPr="00EE6C46">
        <w:rPr>
          <w:rFonts w:ascii="Arial" w:hAnsi="Arial" w:cs="Arial"/>
          <w:b w:val="0"/>
          <w:sz w:val="18"/>
          <w:szCs w:val="18"/>
        </w:rPr>
        <w:t xml:space="preserve">. </w:t>
      </w:r>
      <w:r w:rsidR="48CC9A7E" w:rsidRPr="00EE6C46">
        <w:rPr>
          <w:rFonts w:ascii="Arial" w:eastAsia="Arial" w:hAnsi="Arial" w:cs="Arial"/>
          <w:b w:val="0"/>
          <w:sz w:val="18"/>
          <w:szCs w:val="18"/>
        </w:rPr>
        <w:t>Liquidaciones y cierres de expedientes contractuales</w:t>
      </w:r>
      <w:bookmarkEnd w:id="165"/>
    </w:p>
    <w:tbl>
      <w:tblPr>
        <w:tblW w:w="0" w:type="auto"/>
        <w:jc w:val="center"/>
        <w:tblLayout w:type="fixed"/>
        <w:tblLook w:val="04A0" w:firstRow="1" w:lastRow="0" w:firstColumn="1" w:lastColumn="0" w:noHBand="0" w:noVBand="1"/>
      </w:tblPr>
      <w:tblGrid>
        <w:gridCol w:w="880"/>
        <w:gridCol w:w="1095"/>
        <w:gridCol w:w="1215"/>
        <w:gridCol w:w="1350"/>
        <w:gridCol w:w="1120"/>
        <w:gridCol w:w="1134"/>
        <w:gridCol w:w="1276"/>
      </w:tblGrid>
      <w:tr w:rsidR="48CC9A7E" w:rsidRPr="00910BEF" w14:paraId="3BA25002" w14:textId="77777777" w:rsidTr="6CF93BB1">
        <w:trPr>
          <w:trHeight w:val="735"/>
          <w:jc w:val="center"/>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0310FBEB" w14:textId="5743E1D3" w:rsidR="48CC9A7E" w:rsidRPr="00910BEF" w:rsidRDefault="48CC9A7E" w:rsidP="48CC9A7E">
            <w:pPr>
              <w:jc w:val="center"/>
              <w:rPr>
                <w:rFonts w:ascii="Arial" w:hAnsi="Arial" w:cs="Arial"/>
              </w:rPr>
            </w:pPr>
            <w:r w:rsidRPr="00910BEF">
              <w:rPr>
                <w:rFonts w:ascii="Arial" w:eastAsia="Arial" w:hAnsi="Arial" w:cs="Arial"/>
                <w:b/>
                <w:bCs/>
                <w:color w:val="000000" w:themeColor="text1"/>
                <w:sz w:val="16"/>
                <w:szCs w:val="16"/>
              </w:rPr>
              <w:t>Vigencia</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1F20F2A" w14:textId="47DB1113" w:rsidR="48CC9A7E" w:rsidRPr="00910BEF" w:rsidRDefault="48CC9A7E" w:rsidP="48CC9A7E">
            <w:pPr>
              <w:jc w:val="center"/>
              <w:rPr>
                <w:rFonts w:ascii="Arial" w:hAnsi="Arial" w:cs="Arial"/>
              </w:rPr>
            </w:pPr>
            <w:r w:rsidRPr="00910BEF">
              <w:rPr>
                <w:rFonts w:ascii="Arial" w:eastAsia="Arial" w:hAnsi="Arial" w:cs="Arial"/>
                <w:b/>
                <w:bCs/>
                <w:color w:val="000000" w:themeColor="text1"/>
                <w:sz w:val="16"/>
                <w:szCs w:val="16"/>
              </w:rPr>
              <w:t>No. Contratos celebrados</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5C078A98" w14:textId="15DA15BA" w:rsidR="48CC9A7E" w:rsidRPr="00910BEF" w:rsidRDefault="48CC9A7E" w:rsidP="48CC9A7E">
            <w:pPr>
              <w:jc w:val="center"/>
              <w:rPr>
                <w:rFonts w:ascii="Arial" w:hAnsi="Arial" w:cs="Arial"/>
              </w:rPr>
            </w:pPr>
            <w:r w:rsidRPr="00910BEF">
              <w:rPr>
                <w:rFonts w:ascii="Arial" w:eastAsia="Arial" w:hAnsi="Arial" w:cs="Arial"/>
                <w:b/>
                <w:bCs/>
                <w:color w:val="000000" w:themeColor="text1"/>
                <w:sz w:val="16"/>
                <w:szCs w:val="16"/>
              </w:rPr>
              <w:t>No. de Contratos en ejecución</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70DD8DDF" w14:textId="2E39BB74" w:rsidR="48CC9A7E" w:rsidRPr="00910BEF" w:rsidRDefault="48CC9A7E" w:rsidP="48CC9A7E">
            <w:pPr>
              <w:jc w:val="center"/>
              <w:rPr>
                <w:rFonts w:ascii="Arial" w:hAnsi="Arial" w:cs="Arial"/>
              </w:rPr>
            </w:pPr>
            <w:r w:rsidRPr="00910BEF">
              <w:rPr>
                <w:rFonts w:ascii="Arial" w:eastAsia="Arial" w:hAnsi="Arial" w:cs="Arial"/>
                <w:b/>
                <w:bCs/>
                <w:color w:val="000000" w:themeColor="text1"/>
                <w:sz w:val="16"/>
                <w:szCs w:val="16"/>
              </w:rPr>
              <w:t>No. de Contratos pendientes de liquidación</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C581DD8" w14:textId="3E4EC060" w:rsidR="48CC9A7E" w:rsidRPr="00910BEF" w:rsidRDefault="48CC9A7E" w:rsidP="48CC9A7E">
            <w:pPr>
              <w:jc w:val="center"/>
              <w:rPr>
                <w:rFonts w:ascii="Arial" w:hAnsi="Arial" w:cs="Arial"/>
              </w:rPr>
            </w:pPr>
            <w:r w:rsidRPr="00910BEF">
              <w:rPr>
                <w:rFonts w:ascii="Arial" w:eastAsia="Arial" w:hAnsi="Arial" w:cs="Arial"/>
                <w:b/>
                <w:bCs/>
                <w:color w:val="000000" w:themeColor="text1"/>
                <w:sz w:val="16"/>
                <w:szCs w:val="16"/>
              </w:rPr>
              <w:t>Liquidados</w:t>
            </w:r>
          </w:p>
          <w:p w14:paraId="1F412673" w14:textId="66AB74B4" w:rsidR="48CC9A7E" w:rsidRPr="00910BEF" w:rsidRDefault="48CC9A7E" w:rsidP="48CC9A7E">
            <w:pPr>
              <w:jc w:val="center"/>
              <w:rPr>
                <w:rFonts w:ascii="Arial" w:hAnsi="Arial" w:cs="Arial"/>
              </w:rPr>
            </w:pPr>
            <w:r w:rsidRPr="00910BEF">
              <w:rPr>
                <w:rFonts w:ascii="Arial" w:eastAsia="Arial" w:hAnsi="Arial" w:cs="Arial"/>
                <w:b/>
                <w:bCs/>
                <w:color w:val="000000" w:themeColor="text1"/>
                <w:sz w:val="16"/>
                <w:szCs w:val="16"/>
              </w:rPr>
              <w:t>total</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2AC9D147" w14:textId="2A3469BE" w:rsidR="48CC9A7E" w:rsidRPr="00910BEF" w:rsidRDefault="48CC9A7E" w:rsidP="48CC9A7E">
            <w:pPr>
              <w:jc w:val="center"/>
              <w:rPr>
                <w:rFonts w:ascii="Arial" w:hAnsi="Arial" w:cs="Arial"/>
              </w:rPr>
            </w:pPr>
            <w:r w:rsidRPr="00910BEF">
              <w:rPr>
                <w:rFonts w:ascii="Arial" w:eastAsia="Arial" w:hAnsi="Arial" w:cs="Arial"/>
                <w:b/>
                <w:bCs/>
                <w:color w:val="000000" w:themeColor="text1"/>
                <w:sz w:val="16"/>
                <w:szCs w:val="16"/>
              </w:rPr>
              <w:t>Liquidados durante 2020</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68580362" w14:textId="2D1BABB3" w:rsidR="48CC9A7E" w:rsidRPr="00910BEF" w:rsidRDefault="48CC9A7E" w:rsidP="48CC9A7E">
            <w:pPr>
              <w:jc w:val="center"/>
              <w:rPr>
                <w:rFonts w:ascii="Arial" w:hAnsi="Arial" w:cs="Arial"/>
              </w:rPr>
            </w:pPr>
            <w:r w:rsidRPr="00910BEF">
              <w:rPr>
                <w:rFonts w:ascii="Arial" w:eastAsia="Arial" w:hAnsi="Arial" w:cs="Arial"/>
                <w:b/>
                <w:bCs/>
                <w:color w:val="000000" w:themeColor="text1"/>
                <w:sz w:val="16"/>
                <w:szCs w:val="16"/>
              </w:rPr>
              <w:t>Cierre de expediente contractual</w:t>
            </w:r>
          </w:p>
          <w:p w14:paraId="2EB07D3E" w14:textId="41DD09F5" w:rsidR="48CC9A7E" w:rsidRPr="00910BEF" w:rsidRDefault="48CC9A7E" w:rsidP="48CC9A7E">
            <w:pPr>
              <w:jc w:val="center"/>
              <w:rPr>
                <w:rFonts w:ascii="Arial" w:hAnsi="Arial" w:cs="Arial"/>
              </w:rPr>
            </w:pPr>
            <w:r w:rsidRPr="00910BEF">
              <w:rPr>
                <w:rFonts w:ascii="Arial" w:eastAsia="Arial" w:hAnsi="Arial" w:cs="Arial"/>
                <w:b/>
                <w:bCs/>
                <w:color w:val="000000" w:themeColor="text1"/>
                <w:sz w:val="16"/>
                <w:szCs w:val="16"/>
              </w:rPr>
              <w:t>durante 2020</w:t>
            </w:r>
          </w:p>
        </w:tc>
      </w:tr>
      <w:tr w:rsidR="48CC9A7E" w:rsidRPr="00910BEF" w14:paraId="38C3796A" w14:textId="77777777" w:rsidTr="6CF93BB1">
        <w:trPr>
          <w:trHeight w:val="180"/>
          <w:jc w:val="center"/>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9EC82D" w14:textId="1D154839"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2016</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BE3D7A" w14:textId="5F779EE5"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477</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F38CCB" w14:textId="2F35B844"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068435" w14:textId="04166865"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999042" w14:textId="51C23708"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28</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7D771" w14:textId="070B5FF4"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150E69" w14:textId="590AB0D5"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r>
      <w:tr w:rsidR="48CC9A7E" w:rsidRPr="00910BEF" w14:paraId="098D6416" w14:textId="77777777" w:rsidTr="6CF93BB1">
        <w:trPr>
          <w:trHeight w:val="180"/>
          <w:jc w:val="center"/>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B2AF66" w14:textId="730356FB"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2017</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B7DF31" w14:textId="2263435F"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569</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3E1D83" w14:textId="12399127"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5F9114" w14:textId="20FC012A"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A07F17" w14:textId="4D1B71B0"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100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EBD425" w14:textId="22C485DC"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CF0FF4" w14:textId="33CCDCBD"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r>
      <w:tr w:rsidR="48CC9A7E" w:rsidRPr="00910BEF" w14:paraId="435B75E4" w14:textId="77777777" w:rsidTr="6CF93BB1">
        <w:trPr>
          <w:trHeight w:val="180"/>
          <w:jc w:val="center"/>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F5C83A" w14:textId="347F5F69"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2018</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5F5171" w14:textId="4AF0F19E"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564</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9DFD41" w14:textId="72FECA8E"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58F78D" w14:textId="453F8468"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59B083" w14:textId="1F458055"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96</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D49C09" w14:textId="173CBADD"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1</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A8C11B" w14:textId="7914A284"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r>
      <w:tr w:rsidR="48CC9A7E" w:rsidRPr="00910BEF" w14:paraId="6963E447" w14:textId="77777777" w:rsidTr="6CF93BB1">
        <w:trPr>
          <w:trHeight w:val="180"/>
          <w:jc w:val="center"/>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E85490" w14:textId="7D179576"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2019</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E3B387" w14:textId="0BE9DDFC"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533</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C6EACB" w14:textId="27049C23"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46B419" w14:textId="5F387F20" w:rsidR="48CC9A7E" w:rsidRPr="00910BEF" w:rsidRDefault="3CED5B36" w:rsidP="4098DBDD">
            <w:pPr>
              <w:spacing w:after="0"/>
              <w:jc w:val="center"/>
            </w:pPr>
            <w:r w:rsidRPr="4098DBDD">
              <w:rPr>
                <w:rFonts w:ascii="Arial" w:eastAsia="Arial" w:hAnsi="Arial" w:cs="Arial"/>
                <w:color w:val="000000" w:themeColor="text1"/>
                <w:sz w:val="18"/>
                <w:szCs w:val="18"/>
              </w:rPr>
              <w:t>8</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602C44" w14:textId="0786ABE4" w:rsidR="48CC9A7E" w:rsidRPr="00910BEF" w:rsidRDefault="5191356C" w:rsidP="4098DBDD">
            <w:pPr>
              <w:spacing w:after="0"/>
              <w:jc w:val="center"/>
            </w:pPr>
            <w:r w:rsidRPr="4098DBDD">
              <w:rPr>
                <w:rFonts w:ascii="Arial" w:eastAsia="Arial" w:hAnsi="Arial" w:cs="Arial"/>
                <w:color w:val="000000" w:themeColor="text1"/>
                <w:sz w:val="18"/>
                <w:szCs w:val="18"/>
              </w:rPr>
              <w:t>69</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1FB1A8" w14:textId="75FFB47A" w:rsidR="48CC9A7E" w:rsidRPr="00910BEF" w:rsidRDefault="23DA0BF8" w:rsidP="4098DBDD">
            <w:pPr>
              <w:spacing w:after="0"/>
              <w:jc w:val="center"/>
            </w:pPr>
            <w:r w:rsidRPr="4098DBDD">
              <w:rPr>
                <w:rFonts w:ascii="Arial" w:eastAsia="Arial" w:hAnsi="Arial" w:cs="Arial"/>
                <w:color w:val="000000" w:themeColor="text1"/>
                <w:sz w:val="18"/>
                <w:szCs w:val="18"/>
              </w:rPr>
              <w:t>16</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B12256" w14:textId="74CE288D" w:rsidR="48CC9A7E" w:rsidRPr="00910BEF" w:rsidRDefault="48CC9A7E" w:rsidP="48CC9A7E">
            <w:pPr>
              <w:jc w:val="center"/>
              <w:rPr>
                <w:rFonts w:ascii="Arial" w:hAnsi="Arial" w:cs="Arial"/>
              </w:rPr>
            </w:pPr>
            <w:r w:rsidRPr="4098DBDD">
              <w:rPr>
                <w:rFonts w:ascii="Arial" w:eastAsia="Arial" w:hAnsi="Arial" w:cs="Arial"/>
                <w:color w:val="000000" w:themeColor="text1"/>
                <w:sz w:val="18"/>
                <w:szCs w:val="18"/>
              </w:rPr>
              <w:t>4</w:t>
            </w:r>
            <w:r w:rsidR="40F0A427" w:rsidRPr="4098DBDD">
              <w:rPr>
                <w:rFonts w:ascii="Arial" w:eastAsia="Arial" w:hAnsi="Arial" w:cs="Arial"/>
                <w:color w:val="000000" w:themeColor="text1"/>
                <w:sz w:val="18"/>
                <w:szCs w:val="18"/>
              </w:rPr>
              <w:t>8</w:t>
            </w:r>
          </w:p>
        </w:tc>
      </w:tr>
      <w:tr w:rsidR="48CC9A7E" w:rsidRPr="00910BEF" w14:paraId="6FA7918B" w14:textId="77777777" w:rsidTr="6CF93BB1">
        <w:trPr>
          <w:trHeight w:val="180"/>
          <w:jc w:val="center"/>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EE0E44" w14:textId="546E1A9C"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2020</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61C62E" w14:textId="3E2A6497"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653</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3B7B2A" w14:textId="21D08ACD"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0063A4" w14:textId="5AD8C788" w:rsidR="48CC9A7E" w:rsidRPr="00910BEF" w:rsidRDefault="4CE75678" w:rsidP="48CC9A7E">
            <w:pPr>
              <w:jc w:val="center"/>
              <w:rPr>
                <w:rFonts w:ascii="Arial" w:hAnsi="Arial" w:cs="Arial"/>
              </w:rPr>
            </w:pPr>
            <w:r w:rsidRPr="4098DBDD">
              <w:rPr>
                <w:rFonts w:ascii="Arial" w:eastAsia="Arial" w:hAnsi="Arial" w:cs="Arial"/>
                <w:color w:val="000000" w:themeColor="text1"/>
                <w:sz w:val="18"/>
                <w:szCs w:val="18"/>
              </w:rPr>
              <w:t>12</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AC24BD" w14:textId="4CED44AD" w:rsidR="48CC9A7E" w:rsidRPr="00910BEF" w:rsidRDefault="39CCBDF5" w:rsidP="48CC9A7E">
            <w:pPr>
              <w:jc w:val="center"/>
              <w:rPr>
                <w:rFonts w:ascii="Arial" w:hAnsi="Arial" w:cs="Arial"/>
              </w:rPr>
            </w:pPr>
            <w:r w:rsidRPr="4098DBDD">
              <w:rPr>
                <w:rFonts w:ascii="Arial" w:eastAsia="Arial" w:hAnsi="Arial" w:cs="Arial"/>
                <w:color w:val="000000" w:themeColor="text1"/>
                <w:sz w:val="18"/>
                <w:szCs w:val="18"/>
              </w:rPr>
              <w:t>80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F3B50B" w14:textId="17EDBBDF" w:rsidR="48CC9A7E" w:rsidRPr="00910BEF" w:rsidRDefault="6576211B" w:rsidP="4098DBDD">
            <w:pPr>
              <w:spacing w:after="0"/>
              <w:jc w:val="center"/>
            </w:pPr>
            <w:r w:rsidRPr="4098DBDD">
              <w:rPr>
                <w:rFonts w:ascii="Arial" w:eastAsia="Arial" w:hAnsi="Arial" w:cs="Arial"/>
                <w:color w:val="000000" w:themeColor="text1"/>
                <w:sz w:val="18"/>
                <w:szCs w:val="18"/>
              </w:rPr>
              <w:t>36</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59BA48" w14:textId="0355EAC8" w:rsidR="48CC9A7E" w:rsidRPr="00910BEF" w:rsidRDefault="1DF805BB" w:rsidP="48CC9A7E">
            <w:pPr>
              <w:jc w:val="center"/>
              <w:rPr>
                <w:rFonts w:ascii="Arial" w:eastAsia="Arial" w:hAnsi="Arial" w:cs="Arial"/>
                <w:color w:val="000000" w:themeColor="text1"/>
                <w:sz w:val="18"/>
                <w:szCs w:val="18"/>
              </w:rPr>
            </w:pPr>
            <w:r w:rsidRPr="4098DBDD">
              <w:rPr>
                <w:rFonts w:ascii="Arial" w:eastAsia="Arial" w:hAnsi="Arial" w:cs="Arial"/>
                <w:color w:val="000000" w:themeColor="text1"/>
                <w:sz w:val="18"/>
                <w:szCs w:val="18"/>
              </w:rPr>
              <w:t>12</w:t>
            </w:r>
          </w:p>
        </w:tc>
      </w:tr>
      <w:tr w:rsidR="48CC9A7E" w:rsidRPr="00910BEF" w14:paraId="05CAEC07" w14:textId="77777777" w:rsidTr="6CF93BB1">
        <w:trPr>
          <w:trHeight w:val="180"/>
          <w:jc w:val="center"/>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7B7090" w14:textId="5FFE025A"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2021</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93F458" w14:textId="5AB3B463"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629</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402192" w14:textId="1AD2B52D" w:rsidR="48CC9A7E" w:rsidRPr="00910BEF" w:rsidRDefault="0B666C1D" w:rsidP="4098DBDD">
            <w:pPr>
              <w:spacing w:after="0"/>
              <w:jc w:val="center"/>
            </w:pPr>
            <w:r w:rsidRPr="4098DBDD">
              <w:rPr>
                <w:rFonts w:ascii="Arial" w:eastAsia="Arial" w:hAnsi="Arial" w:cs="Arial"/>
                <w:color w:val="000000" w:themeColor="text1"/>
                <w:sz w:val="18"/>
                <w:szCs w:val="18"/>
              </w:rPr>
              <w:t>20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1558C3" w14:textId="32489809" w:rsidR="48CC9A7E" w:rsidRPr="00910BEF" w:rsidRDefault="683AC02F" w:rsidP="4098DBDD">
            <w:pPr>
              <w:spacing w:after="0"/>
              <w:jc w:val="center"/>
            </w:pPr>
            <w:r w:rsidRPr="4098DBDD">
              <w:rPr>
                <w:rFonts w:ascii="Arial" w:eastAsia="Arial" w:hAnsi="Arial" w:cs="Arial"/>
                <w:color w:val="000000" w:themeColor="text1"/>
                <w:sz w:val="18"/>
                <w:szCs w:val="18"/>
              </w:rPr>
              <w:t>55</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5C81DF" w14:textId="7DC33C52" w:rsidR="48CC9A7E" w:rsidRPr="00910BEF" w:rsidRDefault="253D2EA4" w:rsidP="48CC9A7E">
            <w:pPr>
              <w:jc w:val="center"/>
              <w:rPr>
                <w:rFonts w:ascii="Arial" w:eastAsia="Arial" w:hAnsi="Arial" w:cs="Arial"/>
                <w:color w:val="000000" w:themeColor="text1"/>
                <w:sz w:val="18"/>
                <w:szCs w:val="18"/>
              </w:rPr>
            </w:pPr>
            <w:r w:rsidRPr="4098DBDD">
              <w:rPr>
                <w:rFonts w:ascii="Arial" w:eastAsia="Arial" w:hAnsi="Arial" w:cs="Arial"/>
                <w:color w:val="000000" w:themeColor="text1"/>
                <w:sz w:val="18"/>
                <w:szCs w:val="18"/>
              </w:rPr>
              <w:t>19</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2FF232" w14:textId="16F56B35" w:rsidR="48CC9A7E" w:rsidRPr="00910BEF" w:rsidRDefault="7EAE52B5" w:rsidP="48CC9A7E">
            <w:pPr>
              <w:jc w:val="center"/>
              <w:rPr>
                <w:rFonts w:ascii="Arial" w:eastAsia="Arial" w:hAnsi="Arial" w:cs="Arial"/>
                <w:color w:val="000000" w:themeColor="text1"/>
                <w:sz w:val="18"/>
                <w:szCs w:val="18"/>
              </w:rPr>
            </w:pPr>
            <w:r w:rsidRPr="4098DBDD">
              <w:rPr>
                <w:rFonts w:ascii="Arial" w:eastAsia="Arial" w:hAnsi="Arial" w:cs="Arial"/>
                <w:color w:val="000000" w:themeColor="text1"/>
                <w:sz w:val="18"/>
                <w:szCs w:val="18"/>
              </w:rPr>
              <w:t>12</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6BB8D3" w14:textId="374335A9"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w:t>
            </w:r>
          </w:p>
        </w:tc>
      </w:tr>
      <w:tr w:rsidR="48CC9A7E" w:rsidRPr="00910BEF" w14:paraId="6736B41A" w14:textId="77777777" w:rsidTr="6CF93BB1">
        <w:trPr>
          <w:trHeight w:val="180"/>
          <w:jc w:val="center"/>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A456F4" w14:textId="14B1D59B"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2022</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7F4B0D" w14:textId="5CD4411B" w:rsidR="48CC9A7E" w:rsidRPr="00910BEF" w:rsidRDefault="6E5869CF" w:rsidP="4098DBDD">
            <w:pPr>
              <w:spacing w:after="0"/>
              <w:jc w:val="center"/>
            </w:pPr>
            <w:r w:rsidRPr="4098DBDD">
              <w:rPr>
                <w:rFonts w:ascii="Arial" w:eastAsia="Arial" w:hAnsi="Arial" w:cs="Arial"/>
                <w:color w:val="000000" w:themeColor="text1"/>
                <w:sz w:val="18"/>
                <w:szCs w:val="18"/>
              </w:rPr>
              <w:t>673</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A921B5" w14:textId="0AB68E38" w:rsidR="48CC9A7E" w:rsidRPr="00910BEF" w:rsidRDefault="6B41FD5D" w:rsidP="4098DBDD">
            <w:pPr>
              <w:spacing w:after="0"/>
              <w:jc w:val="center"/>
            </w:pPr>
            <w:r w:rsidRPr="4098DBDD">
              <w:rPr>
                <w:rFonts w:ascii="Arial" w:eastAsia="Arial" w:hAnsi="Arial" w:cs="Arial"/>
                <w:color w:val="000000" w:themeColor="text1"/>
                <w:sz w:val="18"/>
                <w:szCs w:val="18"/>
              </w:rPr>
              <w:t>678</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765F76" w14:textId="11F7E4EA" w:rsidR="48CC9A7E" w:rsidRPr="00910BEF" w:rsidRDefault="4AA86751" w:rsidP="4098DBDD">
            <w:pPr>
              <w:spacing w:after="0"/>
              <w:jc w:val="center"/>
            </w:pPr>
            <w:r w:rsidRPr="4098DBDD">
              <w:rPr>
                <w:rFonts w:ascii="Arial" w:eastAsia="Arial" w:hAnsi="Arial" w:cs="Arial"/>
                <w:color w:val="000000" w:themeColor="text1"/>
                <w:sz w:val="18"/>
                <w:szCs w:val="18"/>
              </w:rPr>
              <w:t>9</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7ABE18" w14:textId="7DD98C29"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F0E2EB" w14:textId="698D283A"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9F0F68" w14:textId="51335032"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r>
    </w:tbl>
    <w:p w14:paraId="034D4E6B" w14:textId="04037DA1" w:rsidR="48CC9A7E" w:rsidRPr="00910BEF" w:rsidRDefault="48CC9A7E" w:rsidP="48CC9A7E">
      <w:pPr>
        <w:jc w:val="center"/>
        <w:rPr>
          <w:rFonts w:ascii="Arial" w:hAnsi="Arial" w:cs="Arial"/>
        </w:rPr>
      </w:pPr>
      <w:r w:rsidRPr="00EE6C46">
        <w:rPr>
          <w:rFonts w:ascii="Arial" w:eastAsia="Arial" w:hAnsi="Arial" w:cs="Arial"/>
          <w:bCs/>
          <w:sz w:val="18"/>
          <w:szCs w:val="18"/>
        </w:rPr>
        <w:t>Fuente:</w:t>
      </w:r>
      <w:r w:rsidRPr="00910BEF">
        <w:rPr>
          <w:rFonts w:ascii="Arial" w:eastAsia="Arial" w:hAnsi="Arial" w:cs="Arial"/>
          <w:sz w:val="18"/>
          <w:szCs w:val="18"/>
        </w:rPr>
        <w:t xml:space="preserve"> Proceso gestión contractual UAERMV</w:t>
      </w:r>
    </w:p>
    <w:p w14:paraId="0F5C5792" w14:textId="7B7B5074" w:rsidR="483E712E" w:rsidRDefault="483E712E" w:rsidP="6CF93BB1">
      <w:pPr>
        <w:jc w:val="both"/>
        <w:rPr>
          <w:rFonts w:ascii="Arial" w:eastAsia="Arial" w:hAnsi="Arial" w:cs="Arial"/>
        </w:rPr>
      </w:pPr>
      <w:r w:rsidRPr="6CF93BB1">
        <w:rPr>
          <w:rFonts w:ascii="Arial" w:eastAsia="Arial" w:hAnsi="Arial" w:cs="Arial"/>
        </w:rPr>
        <w:t xml:space="preserve">Las acciones correspondientes a la liquidación de los contratos contribuyen al saneamiento contable de la </w:t>
      </w:r>
      <w:r w:rsidR="3DFDC657" w:rsidRPr="6CF93BB1">
        <w:rPr>
          <w:rFonts w:ascii="Arial" w:eastAsia="Arial" w:hAnsi="Arial" w:cs="Arial"/>
        </w:rPr>
        <w:t>E</w:t>
      </w:r>
      <w:r w:rsidRPr="6CF93BB1">
        <w:rPr>
          <w:rFonts w:ascii="Arial" w:eastAsia="Arial" w:hAnsi="Arial" w:cs="Arial"/>
        </w:rPr>
        <w:t>ntidad y contar con un documento final que dé cuenta del cumplimiento del contrato y de las obligaciones a cargo de las partes.  </w:t>
      </w:r>
    </w:p>
    <w:p w14:paraId="300C285B" w14:textId="71752AEB" w:rsidR="483E712E" w:rsidRDefault="483E712E" w:rsidP="6CF93BB1">
      <w:pPr>
        <w:jc w:val="both"/>
        <w:rPr>
          <w:rFonts w:ascii="Arial" w:eastAsia="Arial" w:hAnsi="Arial" w:cs="Arial"/>
        </w:rPr>
      </w:pPr>
      <w:r w:rsidRPr="6CF93BB1">
        <w:rPr>
          <w:rFonts w:ascii="Arial" w:eastAsia="Arial" w:hAnsi="Arial" w:cs="Arial"/>
        </w:rPr>
        <w:lastRenderedPageBreak/>
        <w:t>Para la vigencia 2022, se implementaron mecanismos que permitieron adelantar el proceso de liquidaciones de contratos con mayor agilidad y eficiencia evitando la pérdida de competencia y realizar las liquidaciones con oportunidad.</w:t>
      </w:r>
    </w:p>
    <w:p w14:paraId="1AED536A" w14:textId="1537A331" w:rsidR="004603B7" w:rsidRPr="00910BEF" w:rsidRDefault="48CC9A7E" w:rsidP="6CF93BB1">
      <w:pPr>
        <w:spacing w:after="0"/>
        <w:jc w:val="both"/>
        <w:rPr>
          <w:rFonts w:ascii="Arial" w:hAnsi="Arial" w:cs="Arial"/>
        </w:rPr>
      </w:pPr>
      <w:r w:rsidRPr="6CF93BB1">
        <w:rPr>
          <w:rFonts w:ascii="Arial" w:eastAsia="Arial" w:hAnsi="Arial" w:cs="Arial"/>
        </w:rPr>
        <w:t>El proceso de Gestión Contractual ha implementado los lineamientos, directrices y el marco normativo que contribuya a la prevención del daño antijurídico y la lucha contra la corrupción adelantando los procesos de selección de manera objetiva y transparente buscando la pluralidad y mayor participación de oferentes.</w:t>
      </w:r>
    </w:p>
    <w:p w14:paraId="777E6EBA" w14:textId="6A7A9362" w:rsidR="4098DBDD" w:rsidRPr="00EE6C46" w:rsidRDefault="4098DBDD" w:rsidP="00707C59">
      <w:pPr>
        <w:spacing w:after="0"/>
        <w:jc w:val="both"/>
        <w:rPr>
          <w:rFonts w:ascii="Arial" w:eastAsia="Arial" w:hAnsi="Arial" w:cs="Arial"/>
        </w:rPr>
      </w:pPr>
    </w:p>
    <w:p w14:paraId="47C0020E" w14:textId="45D24616" w:rsidR="003E1EB6" w:rsidRPr="00EE6C46" w:rsidRDefault="00A54991" w:rsidP="00B2159B">
      <w:pPr>
        <w:pStyle w:val="Ttulo1"/>
        <w:numPr>
          <w:ilvl w:val="0"/>
          <w:numId w:val="78"/>
        </w:numPr>
        <w:spacing w:before="0" w:line="257" w:lineRule="auto"/>
        <w:jc w:val="both"/>
        <w:rPr>
          <w:rFonts w:cs="Arial"/>
          <w:sz w:val="22"/>
          <w:szCs w:val="22"/>
        </w:rPr>
      </w:pPr>
      <w:bookmarkStart w:id="166" w:name="_Toc126951119"/>
      <w:r w:rsidRPr="00EE6C46">
        <w:rPr>
          <w:rFonts w:cs="Arial"/>
          <w:sz w:val="22"/>
          <w:szCs w:val="22"/>
        </w:rPr>
        <w:t>PRESUPUESTO</w:t>
      </w:r>
      <w:bookmarkEnd w:id="166"/>
      <w:r w:rsidRPr="00EE6C46">
        <w:rPr>
          <w:rFonts w:cs="Arial"/>
          <w:sz w:val="22"/>
          <w:szCs w:val="22"/>
        </w:rPr>
        <w:t xml:space="preserve"> </w:t>
      </w:r>
    </w:p>
    <w:p w14:paraId="2ED78898" w14:textId="77777777" w:rsidR="00707C59" w:rsidRPr="00EE6C46" w:rsidRDefault="00707C59" w:rsidP="00707C59">
      <w:pPr>
        <w:spacing w:after="0"/>
      </w:pPr>
    </w:p>
    <w:p w14:paraId="30113381" w14:textId="0D03CAAB" w:rsidR="003E1EB6" w:rsidRPr="00EE6C46" w:rsidRDefault="3BF7B40C" w:rsidP="00B2159B">
      <w:pPr>
        <w:pStyle w:val="Ttulo1"/>
        <w:numPr>
          <w:ilvl w:val="1"/>
          <w:numId w:val="78"/>
        </w:numPr>
        <w:spacing w:before="0" w:line="257" w:lineRule="auto"/>
        <w:ind w:hanging="792"/>
        <w:jc w:val="both"/>
        <w:rPr>
          <w:rFonts w:cs="Arial"/>
          <w:color w:val="FF0000"/>
          <w:sz w:val="22"/>
          <w:szCs w:val="22"/>
        </w:rPr>
      </w:pPr>
      <w:bookmarkStart w:id="167" w:name="_Toc126951120"/>
      <w:r w:rsidRPr="00EE6C46">
        <w:rPr>
          <w:rFonts w:cs="Arial"/>
          <w:sz w:val="22"/>
          <w:szCs w:val="22"/>
        </w:rPr>
        <w:t>Ejecución presupuestal</w:t>
      </w:r>
      <w:bookmarkEnd w:id="167"/>
      <w:r w:rsidR="53F81EF2" w:rsidRPr="00EE6C46">
        <w:rPr>
          <w:rFonts w:cs="Arial"/>
          <w:sz w:val="22"/>
          <w:szCs w:val="22"/>
        </w:rPr>
        <w:t xml:space="preserve"> </w:t>
      </w:r>
    </w:p>
    <w:p w14:paraId="4828566C" w14:textId="0827D462" w:rsidR="00D559DA" w:rsidRPr="00910BEF" w:rsidRDefault="00D559DA" w:rsidP="00D559DA">
      <w:pPr>
        <w:spacing w:after="0"/>
        <w:rPr>
          <w:rFonts w:ascii="Arial" w:hAnsi="Arial" w:cs="Arial"/>
          <w:i/>
          <w:color w:val="0070C0"/>
        </w:rPr>
      </w:pPr>
    </w:p>
    <w:p w14:paraId="6D496B5F" w14:textId="0F4CAB6F" w:rsidR="48CC9A7E" w:rsidRPr="00910BEF" w:rsidRDefault="48CC9A7E" w:rsidP="0003259C">
      <w:pPr>
        <w:spacing w:after="0"/>
        <w:jc w:val="both"/>
        <w:rPr>
          <w:rFonts w:ascii="Arial" w:eastAsia="Arial" w:hAnsi="Arial" w:cs="Arial"/>
        </w:rPr>
      </w:pPr>
      <w:r w:rsidRPr="00910BEF">
        <w:rPr>
          <w:rFonts w:ascii="Arial" w:eastAsia="Arial" w:hAnsi="Arial" w:cs="Arial"/>
        </w:rPr>
        <w:t xml:space="preserve">El propósito del proceso de gestión financiera es definir las directrices y lineamientos para la preparación del presupuesto de ingresos y gastos de la Unidad Administrativa Especial de Rehabilitación y Mantenimiento Vial, para ejecutar y controlar con efectividad, los recursos financieros apropiados a la </w:t>
      </w:r>
      <w:r w:rsidR="76C58754" w:rsidRPr="00910BEF">
        <w:rPr>
          <w:rFonts w:ascii="Arial" w:eastAsia="Arial" w:hAnsi="Arial" w:cs="Arial"/>
        </w:rPr>
        <w:t>E</w:t>
      </w:r>
      <w:r w:rsidRPr="00910BEF">
        <w:rPr>
          <w:rFonts w:ascii="Arial" w:eastAsia="Arial" w:hAnsi="Arial" w:cs="Arial"/>
        </w:rPr>
        <w:t>ntidad para el cumplimiento de la misión institucional de acuerdo con la normatividad vigente.</w:t>
      </w:r>
    </w:p>
    <w:p w14:paraId="141C9372" w14:textId="651E0955" w:rsidR="48CC9A7E" w:rsidRPr="00910BEF" w:rsidRDefault="48CC9A7E" w:rsidP="50F554D1">
      <w:pPr>
        <w:spacing w:after="0"/>
        <w:ind w:left="360"/>
        <w:jc w:val="both"/>
        <w:rPr>
          <w:rFonts w:ascii="Arial" w:eastAsia="Arial" w:hAnsi="Arial" w:cs="Arial"/>
        </w:rPr>
      </w:pPr>
    </w:p>
    <w:p w14:paraId="678856AA" w14:textId="32A938D6" w:rsidR="48CC9A7E" w:rsidRPr="00910BEF" w:rsidRDefault="48CC9A7E" w:rsidP="0003259C">
      <w:pPr>
        <w:spacing w:after="0"/>
        <w:jc w:val="both"/>
        <w:rPr>
          <w:rFonts w:ascii="Arial" w:eastAsia="Arial" w:hAnsi="Arial" w:cs="Arial"/>
        </w:rPr>
      </w:pPr>
      <w:r w:rsidRPr="00910BEF">
        <w:rPr>
          <w:rFonts w:ascii="Arial" w:eastAsia="Arial" w:hAnsi="Arial" w:cs="Arial"/>
        </w:rPr>
        <w:t xml:space="preserve">A través de la planeación presupuestal, se determinan las necesidades de recursos que tiene la UAERMV para alcanzar los objetivos y metas propuestas en un período fiscal, así como la posibilidad de priorizar y distribuir los recursos disponibles, para tal fin. </w:t>
      </w:r>
    </w:p>
    <w:p w14:paraId="3C4E9303" w14:textId="4B9ED9D0" w:rsidR="48CC9A7E" w:rsidRPr="00910BEF" w:rsidRDefault="48CC9A7E" w:rsidP="50F554D1">
      <w:pPr>
        <w:spacing w:after="0"/>
        <w:ind w:left="360"/>
        <w:jc w:val="both"/>
        <w:rPr>
          <w:rFonts w:ascii="Arial" w:eastAsia="Arial" w:hAnsi="Arial" w:cs="Arial"/>
        </w:rPr>
      </w:pPr>
    </w:p>
    <w:p w14:paraId="07E39332" w14:textId="3A6A55A2" w:rsidR="48CC9A7E" w:rsidRPr="00910BEF" w:rsidRDefault="48CC9A7E" w:rsidP="0003259C">
      <w:pPr>
        <w:spacing w:after="0"/>
        <w:jc w:val="both"/>
        <w:rPr>
          <w:rFonts w:ascii="Arial" w:eastAsia="Arial" w:hAnsi="Arial" w:cs="Arial"/>
        </w:rPr>
      </w:pPr>
      <w:r w:rsidRPr="00910BEF">
        <w:rPr>
          <w:rFonts w:ascii="Arial" w:eastAsia="Arial" w:hAnsi="Arial" w:cs="Arial"/>
        </w:rPr>
        <w:t>En la etapa de programación presupuestal se elaboran las proyecciones de ingresos y gastos de funcionamiento e inversión que se demanden como necesarias, con el fin de formular el proyecto de presupuesto anual de conformidad con las normas vigentes.</w:t>
      </w:r>
    </w:p>
    <w:p w14:paraId="3B64F690" w14:textId="621E0EF0" w:rsidR="48CC9A7E" w:rsidRPr="00910BEF" w:rsidRDefault="48CC9A7E" w:rsidP="50F554D1">
      <w:pPr>
        <w:spacing w:after="0"/>
        <w:ind w:left="360"/>
        <w:jc w:val="both"/>
        <w:rPr>
          <w:rFonts w:ascii="Arial" w:eastAsia="Arial" w:hAnsi="Arial" w:cs="Arial"/>
        </w:rPr>
      </w:pPr>
    </w:p>
    <w:p w14:paraId="444BC0D4" w14:textId="123EA68F" w:rsidR="48CC9A7E" w:rsidRPr="00910BEF" w:rsidRDefault="48CC9A7E" w:rsidP="0003259C">
      <w:pPr>
        <w:spacing w:after="0"/>
        <w:jc w:val="both"/>
        <w:rPr>
          <w:rFonts w:ascii="Arial" w:eastAsia="Arial" w:hAnsi="Arial" w:cs="Arial"/>
        </w:rPr>
      </w:pPr>
      <w:r w:rsidRPr="00910BEF">
        <w:rPr>
          <w:rFonts w:ascii="Arial" w:eastAsia="Arial" w:hAnsi="Arial" w:cs="Arial"/>
        </w:rPr>
        <w:t>Dentro de las principales actividades del proceso se encuentran las siguientes:</w:t>
      </w:r>
    </w:p>
    <w:p w14:paraId="397B54ED" w14:textId="2AAE15A8" w:rsidR="48CC9A7E" w:rsidRPr="00910BEF" w:rsidRDefault="48CC9A7E" w:rsidP="50F554D1">
      <w:pPr>
        <w:spacing w:after="0"/>
        <w:ind w:left="360"/>
        <w:jc w:val="both"/>
        <w:rPr>
          <w:rFonts w:ascii="Arial" w:eastAsia="Arial" w:hAnsi="Arial" w:cs="Arial"/>
        </w:rPr>
      </w:pPr>
    </w:p>
    <w:p w14:paraId="2E08046A" w14:textId="3542F28B" w:rsidR="48CC9A7E" w:rsidRPr="00910BEF" w:rsidRDefault="48CC9A7E" w:rsidP="00B2159B">
      <w:pPr>
        <w:pStyle w:val="Prrafodelista"/>
        <w:numPr>
          <w:ilvl w:val="0"/>
          <w:numId w:val="45"/>
        </w:numPr>
        <w:spacing w:after="0"/>
        <w:jc w:val="both"/>
        <w:rPr>
          <w:rFonts w:ascii="Arial" w:eastAsia="Arial" w:hAnsi="Arial" w:cs="Arial"/>
        </w:rPr>
      </w:pPr>
      <w:r w:rsidRPr="00910BEF">
        <w:rPr>
          <w:rFonts w:ascii="Arial" w:eastAsia="Arial" w:hAnsi="Arial" w:cs="Arial"/>
        </w:rPr>
        <w:t>Coordinar el manejo contable, presupuestal y de giro de los recursos financieros destinados al desarrollo de los planes, programas y proyectos de la UAERMV, de acuerdo con la normatividad vigente y las instrucciones impartidas por el ordenador del gasto.</w:t>
      </w:r>
    </w:p>
    <w:p w14:paraId="6C4B7728" w14:textId="06759D08" w:rsidR="48CC9A7E" w:rsidRPr="00910BEF" w:rsidRDefault="48CC9A7E" w:rsidP="00B2159B">
      <w:pPr>
        <w:pStyle w:val="Prrafodelista"/>
        <w:numPr>
          <w:ilvl w:val="0"/>
          <w:numId w:val="45"/>
        </w:numPr>
        <w:spacing w:after="0"/>
        <w:jc w:val="both"/>
        <w:rPr>
          <w:rFonts w:ascii="Arial" w:eastAsia="Arial" w:hAnsi="Arial" w:cs="Arial"/>
        </w:rPr>
      </w:pPr>
      <w:r w:rsidRPr="00910BEF">
        <w:rPr>
          <w:rFonts w:ascii="Arial" w:eastAsia="Arial" w:hAnsi="Arial" w:cs="Arial"/>
        </w:rPr>
        <w:t>Coordinar el manejo contable, presupuestal y de giro de los recursos financieros destinados al desarrollo de los planes, programas y proyectos de la UAERMV, de acuerdo con la normatividad vigente y las instrucciones impartidas por el ordenador del gasto.</w:t>
      </w:r>
    </w:p>
    <w:p w14:paraId="1FB9557D" w14:textId="24C01545" w:rsidR="48CC9A7E" w:rsidRPr="00910BEF" w:rsidRDefault="48CC9A7E" w:rsidP="00B2159B">
      <w:pPr>
        <w:pStyle w:val="Prrafodelista"/>
        <w:numPr>
          <w:ilvl w:val="0"/>
          <w:numId w:val="45"/>
        </w:numPr>
        <w:spacing w:after="0"/>
        <w:jc w:val="both"/>
        <w:rPr>
          <w:rFonts w:ascii="Arial" w:eastAsia="Arial" w:hAnsi="Arial" w:cs="Arial"/>
        </w:rPr>
      </w:pPr>
      <w:r w:rsidRPr="00910BEF">
        <w:rPr>
          <w:rFonts w:ascii="Arial" w:eastAsia="Arial" w:hAnsi="Arial" w:cs="Arial"/>
        </w:rPr>
        <w:t>Suministrar información a las diferentes dependencias y generar herramientas para el control financiero y toma de decisiones en la Entidad.</w:t>
      </w:r>
    </w:p>
    <w:p w14:paraId="23CE644B" w14:textId="52598543" w:rsidR="48CC9A7E" w:rsidRPr="00910BEF" w:rsidRDefault="48CC9A7E" w:rsidP="00B2159B">
      <w:pPr>
        <w:pStyle w:val="Prrafodelista"/>
        <w:numPr>
          <w:ilvl w:val="0"/>
          <w:numId w:val="45"/>
        </w:numPr>
        <w:spacing w:after="0"/>
        <w:jc w:val="both"/>
        <w:rPr>
          <w:rFonts w:ascii="Arial" w:eastAsia="Arial" w:hAnsi="Arial" w:cs="Arial"/>
        </w:rPr>
      </w:pPr>
      <w:r w:rsidRPr="00910BEF">
        <w:rPr>
          <w:rFonts w:ascii="Arial" w:eastAsia="Arial" w:hAnsi="Arial" w:cs="Arial"/>
        </w:rPr>
        <w:t>Dirigir los procesos de pago, contabilidad y presupuesto de acuerdo con las disposiciones de ley y requerimientos de la Entidad.</w:t>
      </w:r>
    </w:p>
    <w:p w14:paraId="016F55F5" w14:textId="786C4EC9" w:rsidR="48CC9A7E" w:rsidRPr="00910BEF" w:rsidRDefault="48CC9A7E" w:rsidP="00B2159B">
      <w:pPr>
        <w:pStyle w:val="Prrafodelista"/>
        <w:numPr>
          <w:ilvl w:val="0"/>
          <w:numId w:val="45"/>
        </w:numPr>
        <w:spacing w:after="0"/>
        <w:jc w:val="both"/>
        <w:rPr>
          <w:rFonts w:ascii="Arial" w:eastAsia="Arial" w:hAnsi="Arial" w:cs="Arial"/>
        </w:rPr>
      </w:pPr>
      <w:r w:rsidRPr="00910BEF">
        <w:rPr>
          <w:rFonts w:ascii="Arial" w:eastAsia="Arial" w:hAnsi="Arial" w:cs="Arial"/>
        </w:rPr>
        <w:t>Adelantar en coordinación con la Oficina Asesora de Planeación la programación, aprobación, modificación, ejecución, seguimiento y evaluación del presupuesto general de la UAERMV.</w:t>
      </w:r>
    </w:p>
    <w:p w14:paraId="615317AB" w14:textId="6DBB7027" w:rsidR="48CC9A7E" w:rsidRPr="00910BEF" w:rsidRDefault="48CC9A7E" w:rsidP="00B2159B">
      <w:pPr>
        <w:pStyle w:val="Prrafodelista"/>
        <w:numPr>
          <w:ilvl w:val="0"/>
          <w:numId w:val="45"/>
        </w:numPr>
        <w:spacing w:after="0"/>
        <w:jc w:val="both"/>
        <w:rPr>
          <w:rFonts w:ascii="Arial" w:eastAsia="Arial" w:hAnsi="Arial" w:cs="Arial"/>
        </w:rPr>
      </w:pPr>
      <w:r w:rsidRPr="00910BEF">
        <w:rPr>
          <w:rFonts w:ascii="Arial" w:eastAsia="Arial" w:hAnsi="Arial" w:cs="Arial"/>
        </w:rPr>
        <w:t>Aplicar los procedimientos para la ejecución y el control del presupuesto de la Entidad, de manera oportuna.</w:t>
      </w:r>
    </w:p>
    <w:p w14:paraId="03AA8A41" w14:textId="6E7EEAC7" w:rsidR="48CC9A7E" w:rsidRPr="00910BEF" w:rsidRDefault="48CC9A7E" w:rsidP="00B2159B">
      <w:pPr>
        <w:pStyle w:val="Prrafodelista"/>
        <w:numPr>
          <w:ilvl w:val="0"/>
          <w:numId w:val="45"/>
        </w:numPr>
        <w:spacing w:after="0"/>
        <w:jc w:val="both"/>
        <w:rPr>
          <w:rFonts w:ascii="Arial" w:eastAsia="Arial" w:hAnsi="Arial" w:cs="Arial"/>
        </w:rPr>
      </w:pPr>
      <w:r w:rsidRPr="00910BEF">
        <w:rPr>
          <w:rFonts w:ascii="Arial" w:eastAsia="Arial" w:hAnsi="Arial" w:cs="Arial"/>
        </w:rPr>
        <w:t>Efectuar el seguimiento a la ejecución de los recursos financieros destinados al desarrollo de los planes, programas y proyectos de la UAERMV.</w:t>
      </w:r>
    </w:p>
    <w:p w14:paraId="182A3BEE" w14:textId="4D7A74EA" w:rsidR="48CC9A7E" w:rsidRPr="00910BEF" w:rsidRDefault="48CC9A7E" w:rsidP="00B2159B">
      <w:pPr>
        <w:pStyle w:val="Prrafodelista"/>
        <w:numPr>
          <w:ilvl w:val="0"/>
          <w:numId w:val="45"/>
        </w:numPr>
        <w:spacing w:after="0"/>
        <w:jc w:val="both"/>
        <w:rPr>
          <w:rFonts w:ascii="Arial" w:eastAsia="Arial" w:hAnsi="Arial" w:cs="Arial"/>
        </w:rPr>
      </w:pPr>
      <w:r w:rsidRPr="00910BEF">
        <w:rPr>
          <w:rFonts w:ascii="Arial" w:eastAsia="Arial" w:hAnsi="Arial" w:cs="Arial"/>
        </w:rPr>
        <w:lastRenderedPageBreak/>
        <w:t>Establecer los planes, programas y demás acciones relacionadas con la gestión presupuestal. contable y de tesorería de la UAERMV.</w:t>
      </w:r>
    </w:p>
    <w:p w14:paraId="2C7AD537" w14:textId="5745985A" w:rsidR="48CC9A7E" w:rsidRPr="00910BEF" w:rsidRDefault="48CC9A7E" w:rsidP="00B2159B">
      <w:pPr>
        <w:pStyle w:val="Prrafodelista"/>
        <w:numPr>
          <w:ilvl w:val="0"/>
          <w:numId w:val="45"/>
        </w:numPr>
        <w:spacing w:after="0"/>
        <w:jc w:val="both"/>
        <w:rPr>
          <w:rFonts w:ascii="Arial" w:eastAsia="Arial" w:hAnsi="Arial" w:cs="Arial"/>
        </w:rPr>
      </w:pPr>
      <w:r w:rsidRPr="00910BEF">
        <w:rPr>
          <w:rFonts w:ascii="Arial" w:eastAsia="Arial" w:hAnsi="Arial" w:cs="Arial"/>
        </w:rPr>
        <w:t>Elaborar y presentar los estados financieros de la UAERMV dentro de los términos que fijen las disposiciones legales vigentes.</w:t>
      </w:r>
    </w:p>
    <w:p w14:paraId="28B89444" w14:textId="5BAD95DA" w:rsidR="48CC9A7E" w:rsidRPr="00910BEF" w:rsidRDefault="48CC9A7E" w:rsidP="00B2159B">
      <w:pPr>
        <w:pStyle w:val="Prrafodelista"/>
        <w:numPr>
          <w:ilvl w:val="0"/>
          <w:numId w:val="45"/>
        </w:numPr>
        <w:spacing w:after="0"/>
        <w:jc w:val="both"/>
        <w:rPr>
          <w:rFonts w:ascii="Arial" w:eastAsia="Arial" w:hAnsi="Arial" w:cs="Arial"/>
        </w:rPr>
      </w:pPr>
      <w:r w:rsidRPr="00910BEF">
        <w:rPr>
          <w:rFonts w:ascii="Arial" w:eastAsia="Arial" w:hAnsi="Arial" w:cs="Arial"/>
        </w:rPr>
        <w:t>Realizar el cierre financiero oportuno atendiendo los lineamientos internos y externos y la normatividad vigente, y la generación de informes que reflejen los resultados de la gestión financiera de la UAERMV.</w:t>
      </w:r>
    </w:p>
    <w:p w14:paraId="001673ED" w14:textId="683B8081" w:rsidR="48CC9A7E" w:rsidRPr="00910BEF" w:rsidRDefault="48CC9A7E" w:rsidP="00B2159B">
      <w:pPr>
        <w:pStyle w:val="Prrafodelista"/>
        <w:numPr>
          <w:ilvl w:val="0"/>
          <w:numId w:val="45"/>
        </w:numPr>
        <w:spacing w:after="0"/>
        <w:jc w:val="both"/>
        <w:rPr>
          <w:rFonts w:ascii="Arial" w:eastAsia="Arial" w:hAnsi="Arial" w:cs="Arial"/>
        </w:rPr>
      </w:pPr>
      <w:r w:rsidRPr="00910BEF">
        <w:rPr>
          <w:rFonts w:ascii="Arial" w:eastAsia="Arial" w:hAnsi="Arial" w:cs="Arial"/>
        </w:rPr>
        <w:t>Asistir a las diferentes dependencias de la Entidad, a través del suministro de información y herramientas de control financiero de acuerdo con las políticas y normas establecidas para la toma de decisiones.</w:t>
      </w:r>
    </w:p>
    <w:p w14:paraId="6A03E62D" w14:textId="77777777" w:rsidR="003E1EB6" w:rsidRPr="00910BEF" w:rsidRDefault="003E1EB6" w:rsidP="6CF93BB1">
      <w:pPr>
        <w:pStyle w:val="Prrafodelista"/>
        <w:spacing w:after="0"/>
        <w:ind w:left="851"/>
        <w:rPr>
          <w:rFonts w:ascii="Arial" w:hAnsi="Arial" w:cs="Arial"/>
          <w:b/>
          <w:bCs/>
        </w:rPr>
      </w:pPr>
    </w:p>
    <w:p w14:paraId="338B8E11" w14:textId="1D9FF774" w:rsidR="003E1EB6" w:rsidRPr="00EE6C46" w:rsidRDefault="52097854" w:rsidP="00B2159B">
      <w:pPr>
        <w:pStyle w:val="Ttulo1"/>
        <w:numPr>
          <w:ilvl w:val="1"/>
          <w:numId w:val="78"/>
        </w:numPr>
        <w:spacing w:before="0" w:line="257" w:lineRule="auto"/>
        <w:ind w:hanging="792"/>
        <w:jc w:val="both"/>
        <w:rPr>
          <w:rFonts w:cs="Arial"/>
          <w:sz w:val="22"/>
          <w:szCs w:val="22"/>
        </w:rPr>
      </w:pPr>
      <w:bookmarkStart w:id="168" w:name="_Toc126951121"/>
      <w:r w:rsidRPr="00EE6C46">
        <w:rPr>
          <w:rFonts w:cs="Arial"/>
          <w:sz w:val="22"/>
          <w:szCs w:val="22"/>
        </w:rPr>
        <w:t>Funcionamiento de la ejecución presupuestal</w:t>
      </w:r>
      <w:bookmarkEnd w:id="168"/>
      <w:r w:rsidRPr="00EE6C46">
        <w:rPr>
          <w:rFonts w:cs="Arial"/>
          <w:sz w:val="22"/>
          <w:szCs w:val="22"/>
        </w:rPr>
        <w:t xml:space="preserve"> </w:t>
      </w:r>
    </w:p>
    <w:p w14:paraId="50585FCD" w14:textId="5DE0B766" w:rsidR="00D559DA" w:rsidRPr="00910BEF" w:rsidRDefault="00D559DA" w:rsidP="00D559DA">
      <w:pPr>
        <w:spacing w:after="0"/>
        <w:rPr>
          <w:rFonts w:ascii="Arial" w:hAnsi="Arial" w:cs="Arial"/>
        </w:rPr>
      </w:pPr>
    </w:p>
    <w:p w14:paraId="672C26C7" w14:textId="7020A93C" w:rsidR="060EAF8C" w:rsidRDefault="060EAF8C" w:rsidP="4B115BE3">
      <w:pPr>
        <w:spacing w:after="0"/>
        <w:jc w:val="both"/>
        <w:rPr>
          <w:rFonts w:ascii="Arial" w:eastAsia="Arial" w:hAnsi="Arial" w:cs="Arial"/>
        </w:rPr>
      </w:pPr>
      <w:r w:rsidRPr="6CF93BB1">
        <w:rPr>
          <w:rFonts w:ascii="Arial" w:eastAsia="Arial" w:hAnsi="Arial" w:cs="Arial"/>
        </w:rPr>
        <w:t>Para la vigencia fiscal 2022 a la Unidad le fueron asignados recursos por gastos de funcionamiento por valor de $ 31.246  Millones de Pesos, de los cuales, al corte del presente informe</w:t>
      </w:r>
      <w:r w:rsidR="2FD33A0C" w:rsidRPr="6CF93BB1">
        <w:rPr>
          <w:rFonts w:ascii="Arial" w:eastAsia="Arial" w:hAnsi="Arial" w:cs="Arial"/>
        </w:rPr>
        <w:t xml:space="preserve"> (31 de diciembre de 2022)</w:t>
      </w:r>
      <w:r w:rsidRPr="6CF93BB1">
        <w:rPr>
          <w:rFonts w:ascii="Arial" w:eastAsia="Arial" w:hAnsi="Arial" w:cs="Arial"/>
        </w:rPr>
        <w:t xml:space="preserve">, presenta registros presupuestales por valor de $ 28.701 Millones de Pesos representando así un 92% de ejecución; y giros por valor $ 25.712 millones de pesos representados en un 82,3%, resaltando que </w:t>
      </w:r>
      <w:r w:rsidR="726A7985" w:rsidRPr="6CF93BB1">
        <w:rPr>
          <w:rFonts w:ascii="Arial" w:eastAsia="Arial" w:hAnsi="Arial" w:cs="Arial"/>
        </w:rPr>
        <w:t>e</w:t>
      </w:r>
      <w:r w:rsidRPr="6CF93BB1">
        <w:rPr>
          <w:rFonts w:ascii="Arial" w:eastAsia="Arial" w:hAnsi="Arial" w:cs="Arial"/>
        </w:rPr>
        <w:t>l 75% de los recursos asignados están distribuidos para el personal de planta permanente y el 25% los trabajadores oficiales.</w:t>
      </w:r>
    </w:p>
    <w:p w14:paraId="085E4CEC" w14:textId="264EF74B" w:rsidR="4B115BE3" w:rsidRDefault="4B115BE3" w:rsidP="4B115BE3">
      <w:pPr>
        <w:spacing w:after="0"/>
        <w:jc w:val="both"/>
        <w:rPr>
          <w:rFonts w:ascii="Arial" w:eastAsia="Arial" w:hAnsi="Arial" w:cs="Arial"/>
        </w:rPr>
      </w:pPr>
    </w:p>
    <w:p w14:paraId="47C1061C" w14:textId="3D68351C" w:rsidR="00417A1A" w:rsidRPr="00EE6C46" w:rsidRDefault="00F2784A" w:rsidP="00EE6C46">
      <w:pPr>
        <w:pStyle w:val="Descripcin"/>
        <w:jc w:val="center"/>
        <w:rPr>
          <w:rFonts w:ascii="Arial" w:eastAsia="Arial" w:hAnsi="Arial" w:cs="Arial"/>
          <w:b w:val="0"/>
        </w:rPr>
      </w:pPr>
      <w:bookmarkStart w:id="169" w:name="_Toc113372206"/>
      <w:bookmarkStart w:id="170" w:name="_Toc126954807"/>
      <w:r w:rsidRPr="00EE6C46">
        <w:rPr>
          <w:rFonts w:ascii="Arial" w:hAnsi="Arial" w:cs="Arial"/>
          <w:b w:val="0"/>
          <w:bCs w:val="0"/>
          <w:sz w:val="18"/>
          <w:szCs w:val="18"/>
        </w:rPr>
        <w:t>Ilustración</w:t>
      </w:r>
      <w:r w:rsidR="00EE6C46" w:rsidRPr="00EE6C46">
        <w:rPr>
          <w:rFonts w:ascii="Arial" w:hAnsi="Arial" w:cs="Arial"/>
          <w:b w:val="0"/>
          <w:bCs w:val="0"/>
          <w:sz w:val="18"/>
          <w:szCs w:val="18"/>
          <w:shd w:val="clear" w:color="auto" w:fill="E6E6E6"/>
        </w:rPr>
        <w:t xml:space="preserve"> </w:t>
      </w:r>
      <w:r w:rsidR="00EE6C46" w:rsidRPr="00EE6C46">
        <w:rPr>
          <w:rFonts w:ascii="Arial" w:hAnsi="Arial" w:cs="Arial"/>
          <w:b w:val="0"/>
          <w:bCs w:val="0"/>
          <w:sz w:val="18"/>
          <w:szCs w:val="18"/>
          <w:shd w:val="clear" w:color="auto" w:fill="E6E6E6"/>
        </w:rPr>
        <w:fldChar w:fldCharType="begin"/>
      </w:r>
      <w:r w:rsidR="00EE6C46" w:rsidRPr="00EE6C46">
        <w:rPr>
          <w:rFonts w:ascii="Arial" w:hAnsi="Arial" w:cs="Arial"/>
          <w:b w:val="0"/>
          <w:bCs w:val="0"/>
          <w:sz w:val="18"/>
          <w:szCs w:val="18"/>
          <w:shd w:val="clear" w:color="auto" w:fill="E6E6E6"/>
        </w:rPr>
        <w:instrText xml:space="preserve"> SEQ Inlustración_1. \* ARABIC </w:instrText>
      </w:r>
      <w:r w:rsidR="00EE6C46" w:rsidRPr="00EE6C46">
        <w:rPr>
          <w:rFonts w:ascii="Arial" w:hAnsi="Arial" w:cs="Arial"/>
          <w:b w:val="0"/>
          <w:bCs w:val="0"/>
          <w:sz w:val="18"/>
          <w:szCs w:val="18"/>
          <w:shd w:val="clear" w:color="auto" w:fill="E6E6E6"/>
        </w:rPr>
        <w:fldChar w:fldCharType="separate"/>
      </w:r>
      <w:r w:rsidR="00E26346">
        <w:rPr>
          <w:rFonts w:ascii="Arial" w:hAnsi="Arial" w:cs="Arial"/>
          <w:b w:val="0"/>
          <w:bCs w:val="0"/>
          <w:noProof/>
          <w:sz w:val="18"/>
          <w:szCs w:val="18"/>
          <w:shd w:val="clear" w:color="auto" w:fill="E6E6E6"/>
        </w:rPr>
        <w:t>15</w:t>
      </w:r>
      <w:r w:rsidR="00EE6C46" w:rsidRPr="00EE6C46">
        <w:rPr>
          <w:rFonts w:ascii="Arial" w:hAnsi="Arial" w:cs="Arial"/>
          <w:b w:val="0"/>
          <w:bCs w:val="0"/>
          <w:sz w:val="18"/>
          <w:szCs w:val="18"/>
          <w:shd w:val="clear" w:color="auto" w:fill="E6E6E6"/>
        </w:rPr>
        <w:fldChar w:fldCharType="end"/>
      </w:r>
      <w:r w:rsidRPr="00EE6C46">
        <w:rPr>
          <w:rFonts w:ascii="Arial" w:hAnsi="Arial" w:cs="Arial"/>
          <w:b w:val="0"/>
          <w:bCs w:val="0"/>
          <w:sz w:val="18"/>
          <w:szCs w:val="18"/>
          <w:shd w:val="clear" w:color="auto" w:fill="E6E6E6"/>
        </w:rPr>
        <w:t xml:space="preserve">. </w:t>
      </w:r>
      <w:r w:rsidR="00B90028" w:rsidRPr="00EE6C46">
        <w:rPr>
          <w:rFonts w:ascii="Arial" w:eastAsia="Arial" w:hAnsi="Arial" w:cs="Arial"/>
          <w:b w:val="0"/>
          <w:sz w:val="18"/>
          <w:szCs w:val="18"/>
        </w:rPr>
        <w:t>Registros presupuestales</w:t>
      </w:r>
      <w:bookmarkEnd w:id="169"/>
      <w:bookmarkEnd w:id="170"/>
    </w:p>
    <w:p w14:paraId="7D341C32" w14:textId="3E78560A" w:rsidR="48CC9A7E" w:rsidRPr="00910BEF" w:rsidRDefault="4B5B5B24" w:rsidP="4B115BE3">
      <w:pPr>
        <w:spacing w:after="0"/>
        <w:jc w:val="center"/>
      </w:pPr>
      <w:r>
        <w:rPr>
          <w:noProof/>
          <w:lang w:eastAsia="es-CO"/>
        </w:rPr>
        <w:drawing>
          <wp:inline distT="0" distB="0" distL="0" distR="0" wp14:anchorId="0C407A23" wp14:editId="4A929760">
            <wp:extent cx="4572000" cy="904875"/>
            <wp:effectExtent l="0" t="0" r="0" b="0"/>
            <wp:docPr id="1866494038" name="Imagen 186649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904875"/>
                    </a:xfrm>
                    <a:prstGeom prst="rect">
                      <a:avLst/>
                    </a:prstGeom>
                  </pic:spPr>
                </pic:pic>
              </a:graphicData>
            </a:graphic>
          </wp:inline>
        </w:drawing>
      </w:r>
    </w:p>
    <w:p w14:paraId="25FE9D6D" w14:textId="4E563E9A" w:rsidR="48CC9A7E" w:rsidRDefault="00B90028" w:rsidP="00B90028">
      <w:pPr>
        <w:spacing w:after="0"/>
        <w:jc w:val="center"/>
        <w:rPr>
          <w:rFonts w:ascii="Arial" w:hAnsi="Arial" w:cs="Arial"/>
          <w:sz w:val="18"/>
          <w:szCs w:val="18"/>
        </w:rPr>
      </w:pPr>
      <w:r w:rsidRPr="00EE6C46">
        <w:rPr>
          <w:rFonts w:ascii="Arial" w:hAnsi="Arial" w:cs="Arial"/>
          <w:sz w:val="18"/>
          <w:szCs w:val="18"/>
        </w:rPr>
        <w:t>Fuente:</w:t>
      </w:r>
      <w:r w:rsidRPr="00B90028">
        <w:rPr>
          <w:rFonts w:ascii="Arial" w:hAnsi="Arial" w:cs="Arial"/>
          <w:sz w:val="18"/>
          <w:szCs w:val="18"/>
        </w:rPr>
        <w:t xml:space="preserve"> UAERMV</w:t>
      </w:r>
    </w:p>
    <w:p w14:paraId="5DAC7C53" w14:textId="1268387C" w:rsidR="00B90028" w:rsidRPr="00EE6C46" w:rsidRDefault="00B90028" w:rsidP="00EE6C46">
      <w:pPr>
        <w:spacing w:after="0"/>
        <w:jc w:val="center"/>
        <w:rPr>
          <w:rFonts w:ascii="Arial" w:hAnsi="Arial" w:cs="Arial"/>
          <w:sz w:val="18"/>
          <w:szCs w:val="18"/>
        </w:rPr>
      </w:pPr>
    </w:p>
    <w:p w14:paraId="434BB521" w14:textId="4E16B0C0" w:rsidR="00B90028" w:rsidRPr="00EE6C46" w:rsidRDefault="00F2784A" w:rsidP="00EE6C46">
      <w:pPr>
        <w:pStyle w:val="Descripcin"/>
        <w:jc w:val="center"/>
        <w:rPr>
          <w:rFonts w:ascii="Arial" w:hAnsi="Arial" w:cs="Arial"/>
          <w:b w:val="0"/>
          <w:sz w:val="18"/>
          <w:szCs w:val="18"/>
        </w:rPr>
      </w:pPr>
      <w:bookmarkStart w:id="171" w:name="_Toc113372207"/>
      <w:bookmarkStart w:id="172" w:name="_Toc126954808"/>
      <w:r w:rsidRPr="00EE6C46">
        <w:rPr>
          <w:rFonts w:ascii="Arial" w:hAnsi="Arial" w:cs="Arial"/>
          <w:b w:val="0"/>
          <w:bCs w:val="0"/>
          <w:sz w:val="18"/>
          <w:szCs w:val="18"/>
        </w:rPr>
        <w:t>Ilustración</w:t>
      </w:r>
      <w:r w:rsidRPr="00EE6C46">
        <w:rPr>
          <w:rFonts w:ascii="Arial" w:hAnsi="Arial" w:cs="Arial"/>
          <w:b w:val="0"/>
          <w:sz w:val="18"/>
          <w:szCs w:val="18"/>
        </w:rPr>
        <w:t xml:space="preserve"> </w:t>
      </w:r>
      <w:r w:rsidR="00EE6C46" w:rsidRPr="00EE6C46">
        <w:rPr>
          <w:rFonts w:ascii="Arial" w:hAnsi="Arial" w:cs="Arial"/>
          <w:b w:val="0"/>
          <w:sz w:val="18"/>
          <w:szCs w:val="18"/>
        </w:rPr>
        <w:fldChar w:fldCharType="begin"/>
      </w:r>
      <w:r w:rsidR="00EE6C46" w:rsidRPr="00EE6C46">
        <w:rPr>
          <w:rFonts w:ascii="Arial" w:hAnsi="Arial" w:cs="Arial"/>
          <w:b w:val="0"/>
          <w:sz w:val="18"/>
          <w:szCs w:val="18"/>
        </w:rPr>
        <w:instrText xml:space="preserve"> SEQ Inlustración_1. \* ARABIC </w:instrText>
      </w:r>
      <w:r w:rsidR="00EE6C46" w:rsidRPr="00EE6C46">
        <w:rPr>
          <w:rFonts w:ascii="Arial" w:hAnsi="Arial" w:cs="Arial"/>
          <w:b w:val="0"/>
          <w:sz w:val="18"/>
          <w:szCs w:val="18"/>
        </w:rPr>
        <w:fldChar w:fldCharType="separate"/>
      </w:r>
      <w:r w:rsidR="00E26346">
        <w:rPr>
          <w:rFonts w:ascii="Arial" w:hAnsi="Arial" w:cs="Arial"/>
          <w:b w:val="0"/>
          <w:noProof/>
          <w:sz w:val="18"/>
          <w:szCs w:val="18"/>
        </w:rPr>
        <w:t>16</w:t>
      </w:r>
      <w:r w:rsidR="00EE6C46" w:rsidRPr="00EE6C46">
        <w:rPr>
          <w:rFonts w:ascii="Arial" w:hAnsi="Arial" w:cs="Arial"/>
          <w:b w:val="0"/>
          <w:sz w:val="18"/>
          <w:szCs w:val="18"/>
        </w:rPr>
        <w:fldChar w:fldCharType="end"/>
      </w:r>
      <w:r w:rsidR="00EE6C46" w:rsidRPr="00EE6C46">
        <w:rPr>
          <w:rFonts w:ascii="Arial" w:hAnsi="Arial" w:cs="Arial"/>
          <w:b w:val="0"/>
          <w:sz w:val="18"/>
          <w:szCs w:val="18"/>
        </w:rPr>
        <w:t xml:space="preserve">. </w:t>
      </w:r>
      <w:r w:rsidR="00B90028" w:rsidRPr="00EE6C46">
        <w:rPr>
          <w:rFonts w:ascii="Arial" w:hAnsi="Arial" w:cs="Arial"/>
          <w:b w:val="0"/>
          <w:sz w:val="18"/>
          <w:szCs w:val="18"/>
        </w:rPr>
        <w:t>Ejecución presupuestal</w:t>
      </w:r>
      <w:bookmarkEnd w:id="171"/>
      <w:bookmarkEnd w:id="172"/>
    </w:p>
    <w:p w14:paraId="2E784EB1" w14:textId="74F7AD6D" w:rsidR="48CC9A7E" w:rsidRPr="00910BEF" w:rsidRDefault="1495BAA8" w:rsidP="4B115BE3">
      <w:pPr>
        <w:spacing w:after="0"/>
        <w:jc w:val="center"/>
      </w:pPr>
      <w:r>
        <w:rPr>
          <w:noProof/>
          <w:lang w:eastAsia="es-CO"/>
        </w:rPr>
        <w:drawing>
          <wp:inline distT="0" distB="0" distL="0" distR="0" wp14:anchorId="0242C6E6" wp14:editId="7A0CE0B6">
            <wp:extent cx="4572000" cy="2562225"/>
            <wp:effectExtent l="0" t="0" r="0" b="0"/>
            <wp:docPr id="1811770819" name="Imagen 181177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72000" cy="2562225"/>
                    </a:xfrm>
                    <a:prstGeom prst="rect">
                      <a:avLst/>
                    </a:prstGeom>
                  </pic:spPr>
                </pic:pic>
              </a:graphicData>
            </a:graphic>
          </wp:inline>
        </w:drawing>
      </w:r>
    </w:p>
    <w:p w14:paraId="370FBD4A" w14:textId="77777777" w:rsidR="00B90028" w:rsidRDefault="00B90028" w:rsidP="00B90028">
      <w:pPr>
        <w:spacing w:after="0"/>
        <w:jc w:val="center"/>
        <w:rPr>
          <w:rFonts w:ascii="Arial" w:hAnsi="Arial" w:cs="Arial"/>
          <w:sz w:val="18"/>
          <w:szCs w:val="18"/>
        </w:rPr>
      </w:pPr>
      <w:r w:rsidRPr="00EE6C46">
        <w:rPr>
          <w:rFonts w:ascii="Arial" w:hAnsi="Arial" w:cs="Arial"/>
          <w:sz w:val="18"/>
          <w:szCs w:val="18"/>
        </w:rPr>
        <w:t>Fuente:</w:t>
      </w:r>
      <w:r w:rsidRPr="00B90028">
        <w:rPr>
          <w:rFonts w:ascii="Arial" w:hAnsi="Arial" w:cs="Arial"/>
          <w:sz w:val="18"/>
          <w:szCs w:val="18"/>
        </w:rPr>
        <w:t xml:space="preserve"> UAERMV</w:t>
      </w:r>
    </w:p>
    <w:p w14:paraId="6783B672" w14:textId="77777777" w:rsidR="003E1EB6" w:rsidRPr="00910BEF" w:rsidRDefault="003E1EB6" w:rsidP="003E1EB6">
      <w:pPr>
        <w:pStyle w:val="Prrafodelista"/>
        <w:rPr>
          <w:rFonts w:ascii="Arial" w:hAnsi="Arial" w:cs="Arial"/>
          <w:b/>
        </w:rPr>
      </w:pPr>
    </w:p>
    <w:p w14:paraId="39FA23DC" w14:textId="57CCF504" w:rsidR="003E1EB6" w:rsidRPr="00910BEF" w:rsidRDefault="2A3B17D5" w:rsidP="00B2159B">
      <w:pPr>
        <w:pStyle w:val="Ttulo1"/>
        <w:numPr>
          <w:ilvl w:val="2"/>
          <w:numId w:val="78"/>
        </w:numPr>
        <w:spacing w:before="0" w:line="257" w:lineRule="auto"/>
        <w:ind w:left="851" w:hanging="851"/>
        <w:jc w:val="both"/>
        <w:rPr>
          <w:rFonts w:eastAsia="Arial" w:cs="Arial"/>
          <w:sz w:val="22"/>
          <w:szCs w:val="22"/>
        </w:rPr>
      </w:pPr>
      <w:bookmarkStart w:id="173" w:name="_Toc70701591"/>
      <w:bookmarkStart w:id="174" w:name="_Toc126951122"/>
      <w:r w:rsidRPr="4098DBDD">
        <w:rPr>
          <w:rFonts w:eastAsia="Arial" w:cs="Arial"/>
          <w:sz w:val="22"/>
          <w:szCs w:val="22"/>
        </w:rPr>
        <w:lastRenderedPageBreak/>
        <w:t>Presupuesto</w:t>
      </w:r>
      <w:r w:rsidR="0595ABC1" w:rsidRPr="4098DBDD">
        <w:rPr>
          <w:rFonts w:eastAsia="Arial" w:cs="Arial"/>
          <w:sz w:val="22"/>
          <w:szCs w:val="22"/>
        </w:rPr>
        <w:t xml:space="preserve"> </w:t>
      </w:r>
      <w:bookmarkEnd w:id="173"/>
      <w:r w:rsidR="00DC004D" w:rsidRPr="4098DBDD">
        <w:rPr>
          <w:rFonts w:eastAsia="Arial" w:cs="Arial"/>
          <w:sz w:val="22"/>
          <w:szCs w:val="22"/>
        </w:rPr>
        <w:t>202</w:t>
      </w:r>
      <w:r w:rsidR="06C0B44A" w:rsidRPr="4098DBDD">
        <w:rPr>
          <w:rFonts w:eastAsia="Arial" w:cs="Arial"/>
          <w:sz w:val="22"/>
          <w:szCs w:val="22"/>
        </w:rPr>
        <w:t>2</w:t>
      </w:r>
      <w:bookmarkEnd w:id="174"/>
    </w:p>
    <w:p w14:paraId="4375287E" w14:textId="3461E120" w:rsidR="00D559DA" w:rsidRPr="00910BEF" w:rsidRDefault="00D559DA" w:rsidP="00D559DA">
      <w:pPr>
        <w:spacing w:after="0"/>
        <w:ind w:left="360"/>
        <w:rPr>
          <w:rFonts w:ascii="Arial" w:eastAsia="Arial" w:hAnsi="Arial" w:cs="Arial"/>
        </w:rPr>
      </w:pPr>
    </w:p>
    <w:p w14:paraId="1A8BFD99" w14:textId="4F08C2F3" w:rsidR="06C0B44A" w:rsidRDefault="06C0B44A" w:rsidP="4098DBDD">
      <w:pPr>
        <w:spacing w:line="257" w:lineRule="auto"/>
        <w:jc w:val="both"/>
        <w:rPr>
          <w:rFonts w:ascii="Arial" w:eastAsia="Arial" w:hAnsi="Arial" w:cs="Arial"/>
          <w:lang w:val="es"/>
        </w:rPr>
      </w:pPr>
      <w:r w:rsidRPr="6CF93BB1">
        <w:rPr>
          <w:rFonts w:ascii="Arial" w:eastAsia="Arial" w:hAnsi="Arial" w:cs="Arial"/>
          <w:lang w:val="es"/>
        </w:rPr>
        <w:t xml:space="preserve">La </w:t>
      </w:r>
      <w:r w:rsidR="0102117D" w:rsidRPr="6CF93BB1">
        <w:rPr>
          <w:rFonts w:ascii="Arial" w:eastAsia="Arial" w:hAnsi="Arial" w:cs="Arial"/>
          <w:lang w:val="es"/>
        </w:rPr>
        <w:t>U</w:t>
      </w:r>
      <w:r w:rsidRPr="6CF93BB1">
        <w:rPr>
          <w:rFonts w:ascii="Arial" w:eastAsia="Arial" w:hAnsi="Arial" w:cs="Arial"/>
          <w:lang w:val="es"/>
        </w:rPr>
        <w:t xml:space="preserve">nidad </w:t>
      </w:r>
      <w:r w:rsidR="27A52207" w:rsidRPr="6CF93BB1">
        <w:rPr>
          <w:rFonts w:ascii="Arial" w:eastAsia="Arial" w:hAnsi="Arial" w:cs="Arial"/>
          <w:lang w:val="es"/>
        </w:rPr>
        <w:t>A</w:t>
      </w:r>
      <w:r w:rsidRPr="6CF93BB1">
        <w:rPr>
          <w:rFonts w:ascii="Arial" w:eastAsia="Arial" w:hAnsi="Arial" w:cs="Arial"/>
          <w:lang w:val="es"/>
        </w:rPr>
        <w:t xml:space="preserve">dministrativa </w:t>
      </w:r>
      <w:r w:rsidR="2CF765A4" w:rsidRPr="6CF93BB1">
        <w:rPr>
          <w:rFonts w:ascii="Arial" w:eastAsia="Arial" w:hAnsi="Arial" w:cs="Arial"/>
          <w:lang w:val="es"/>
        </w:rPr>
        <w:t>E</w:t>
      </w:r>
      <w:r w:rsidRPr="6CF93BB1">
        <w:rPr>
          <w:rFonts w:ascii="Arial" w:eastAsia="Arial" w:hAnsi="Arial" w:cs="Arial"/>
          <w:lang w:val="es"/>
        </w:rPr>
        <w:t xml:space="preserve">special de </w:t>
      </w:r>
      <w:r w:rsidR="2C196F43" w:rsidRPr="6CF93BB1">
        <w:rPr>
          <w:rFonts w:ascii="Arial" w:eastAsia="Arial" w:hAnsi="Arial" w:cs="Arial"/>
          <w:lang w:val="es"/>
        </w:rPr>
        <w:t>R</w:t>
      </w:r>
      <w:r w:rsidRPr="6CF93BB1">
        <w:rPr>
          <w:rFonts w:ascii="Arial" w:eastAsia="Arial" w:hAnsi="Arial" w:cs="Arial"/>
          <w:lang w:val="es"/>
        </w:rPr>
        <w:t xml:space="preserve">ehabilitación y </w:t>
      </w:r>
      <w:r w:rsidR="795683B1" w:rsidRPr="6CF93BB1">
        <w:rPr>
          <w:rFonts w:ascii="Arial" w:eastAsia="Arial" w:hAnsi="Arial" w:cs="Arial"/>
          <w:lang w:val="es"/>
        </w:rPr>
        <w:t>M</w:t>
      </w:r>
      <w:r w:rsidRPr="6CF93BB1">
        <w:rPr>
          <w:rFonts w:ascii="Arial" w:eastAsia="Arial" w:hAnsi="Arial" w:cs="Arial"/>
          <w:lang w:val="es"/>
        </w:rPr>
        <w:t xml:space="preserve">antenimiento </w:t>
      </w:r>
      <w:r w:rsidR="0757D8D6" w:rsidRPr="6CF93BB1">
        <w:rPr>
          <w:rFonts w:ascii="Arial" w:eastAsia="Arial" w:hAnsi="Arial" w:cs="Arial"/>
          <w:lang w:val="es"/>
        </w:rPr>
        <w:t>V</w:t>
      </w:r>
      <w:r w:rsidRPr="6CF93BB1">
        <w:rPr>
          <w:rFonts w:ascii="Arial" w:eastAsia="Arial" w:hAnsi="Arial" w:cs="Arial"/>
          <w:lang w:val="es"/>
        </w:rPr>
        <w:t>ial inició la vigencia 2022 con una apropiación presupuestal de $199.422 millones. El 84% que corresponde a $168.176 millones se destinó a gastos de inversión, mientras que el 16% por $31.246 millones se asignó a gastos de funcionamiento.</w:t>
      </w:r>
    </w:p>
    <w:p w14:paraId="2E5E1DEF" w14:textId="2F5DE174" w:rsidR="06C0B44A" w:rsidRDefault="06C0B44A" w:rsidP="4098DBDD">
      <w:pPr>
        <w:spacing w:line="257" w:lineRule="auto"/>
        <w:jc w:val="both"/>
        <w:rPr>
          <w:rFonts w:ascii="Arial" w:eastAsia="Arial" w:hAnsi="Arial" w:cs="Arial"/>
          <w:lang w:val="es"/>
        </w:rPr>
      </w:pPr>
      <w:r w:rsidRPr="4098DBDD">
        <w:rPr>
          <w:rFonts w:ascii="Arial" w:eastAsia="Arial" w:hAnsi="Arial" w:cs="Arial"/>
          <w:lang w:val="es"/>
        </w:rPr>
        <w:t>Durante la vigencia, por modificaciones presupuestales se incrementó la cuantía inicial por valor de $ 17.313 millones distribuidos así:</w:t>
      </w:r>
    </w:p>
    <w:p w14:paraId="3505395C" w14:textId="1BDA8FD1" w:rsidR="06C0B44A" w:rsidRDefault="06C0B44A" w:rsidP="00B2159B">
      <w:pPr>
        <w:pStyle w:val="Prrafodelista"/>
        <w:numPr>
          <w:ilvl w:val="0"/>
          <w:numId w:val="14"/>
        </w:numPr>
        <w:spacing w:line="257" w:lineRule="auto"/>
        <w:jc w:val="both"/>
        <w:rPr>
          <w:rFonts w:ascii="Arial" w:eastAsia="Arial" w:hAnsi="Arial" w:cs="Arial"/>
          <w:lang w:val="es"/>
        </w:rPr>
      </w:pPr>
      <w:r w:rsidRPr="6CF93BB1">
        <w:rPr>
          <w:rFonts w:ascii="Arial" w:eastAsia="Arial" w:hAnsi="Arial" w:cs="Arial"/>
          <w:lang w:val="es"/>
        </w:rPr>
        <w:t xml:space="preserve">$16.571 millones al proyecto de inversión 7858 - </w:t>
      </w:r>
      <w:r w:rsidRPr="6CF93BB1">
        <w:rPr>
          <w:rFonts w:ascii="Arial" w:eastAsia="Arial" w:hAnsi="Arial" w:cs="Arial"/>
          <w:i/>
          <w:iCs/>
          <w:lang w:val="es"/>
        </w:rPr>
        <w:t>Conservación de la Malla Vial Distrital y Ciclo-infraestructura de Bogotá</w:t>
      </w:r>
      <w:r w:rsidRPr="6CF93BB1">
        <w:rPr>
          <w:rFonts w:ascii="Arial" w:eastAsia="Arial" w:hAnsi="Arial" w:cs="Arial"/>
          <w:lang w:val="es"/>
        </w:rPr>
        <w:t>, recursos asociados al Convenio IDU 1374-2021 y al Convenio Kennedy 534-2021.</w:t>
      </w:r>
    </w:p>
    <w:p w14:paraId="79CD12C2" w14:textId="2023614F" w:rsidR="06C0B44A" w:rsidRDefault="06C0B44A" w:rsidP="00B2159B">
      <w:pPr>
        <w:pStyle w:val="Prrafodelista"/>
        <w:numPr>
          <w:ilvl w:val="0"/>
          <w:numId w:val="14"/>
        </w:numPr>
        <w:spacing w:line="257" w:lineRule="auto"/>
        <w:jc w:val="both"/>
        <w:rPr>
          <w:rFonts w:ascii="Arial" w:eastAsia="Arial" w:hAnsi="Arial" w:cs="Arial"/>
          <w:lang w:val="es"/>
        </w:rPr>
      </w:pPr>
      <w:r w:rsidRPr="6CF93BB1">
        <w:rPr>
          <w:rFonts w:ascii="Arial" w:eastAsia="Arial" w:hAnsi="Arial" w:cs="Arial"/>
          <w:lang w:val="es"/>
        </w:rPr>
        <w:t xml:space="preserve">$742 millones al proyecto de inversión 7903 - </w:t>
      </w:r>
      <w:r w:rsidRPr="6CF93BB1">
        <w:rPr>
          <w:rFonts w:ascii="Arial" w:eastAsia="Arial" w:hAnsi="Arial" w:cs="Arial"/>
          <w:i/>
          <w:iCs/>
          <w:lang w:val="es"/>
        </w:rPr>
        <w:t xml:space="preserve">Apoyo a la adecuación y conservación del espacio público de Bogotá, </w:t>
      </w:r>
      <w:r w:rsidRPr="6CF93BB1">
        <w:rPr>
          <w:rFonts w:ascii="Arial" w:eastAsia="Arial" w:hAnsi="Arial" w:cs="Arial"/>
          <w:lang w:val="es"/>
        </w:rPr>
        <w:t>recursos asociados al Convenio Kennedy 534-2021.</w:t>
      </w:r>
    </w:p>
    <w:p w14:paraId="66ABFC00" w14:textId="46B9CB39" w:rsidR="513B37AC" w:rsidRDefault="513B37AC" w:rsidP="4098DBDD">
      <w:pPr>
        <w:spacing w:line="257" w:lineRule="auto"/>
        <w:jc w:val="both"/>
        <w:rPr>
          <w:rFonts w:ascii="Arial" w:eastAsia="Arial" w:hAnsi="Arial" w:cs="Arial"/>
          <w:lang w:val="es"/>
        </w:rPr>
      </w:pPr>
      <w:r w:rsidRPr="6CF93BB1">
        <w:rPr>
          <w:rFonts w:ascii="Arial" w:eastAsia="Arial" w:hAnsi="Arial" w:cs="Arial"/>
          <w:lang w:val="es"/>
        </w:rPr>
        <w:t xml:space="preserve">La </w:t>
      </w:r>
      <w:r w:rsidR="59E7D57F" w:rsidRPr="6CF93BB1">
        <w:rPr>
          <w:rFonts w:ascii="Arial" w:eastAsia="Arial" w:hAnsi="Arial" w:cs="Arial"/>
          <w:lang w:val="es"/>
        </w:rPr>
        <w:t xml:space="preserve">siguiente </w:t>
      </w:r>
      <w:r w:rsidRPr="6CF93BB1">
        <w:rPr>
          <w:rFonts w:ascii="Arial" w:eastAsia="Arial" w:hAnsi="Arial" w:cs="Arial"/>
          <w:lang w:val="es"/>
        </w:rPr>
        <w:t>ilustración</w:t>
      </w:r>
      <w:r w:rsidR="4D385F8C" w:rsidRPr="6CF93BB1">
        <w:rPr>
          <w:rFonts w:ascii="Arial" w:eastAsia="Arial" w:hAnsi="Arial" w:cs="Arial"/>
          <w:lang w:val="es"/>
        </w:rPr>
        <w:t xml:space="preserve"> </w:t>
      </w:r>
      <w:r w:rsidRPr="6CF93BB1">
        <w:rPr>
          <w:rFonts w:ascii="Arial" w:eastAsia="Arial" w:hAnsi="Arial" w:cs="Arial"/>
          <w:lang w:val="es"/>
        </w:rPr>
        <w:t xml:space="preserve">muestra que, con corte a 31 de diciembre, la </w:t>
      </w:r>
      <w:r w:rsidR="765B02B9" w:rsidRPr="6CF93BB1">
        <w:rPr>
          <w:rFonts w:ascii="Arial" w:eastAsia="Arial" w:hAnsi="Arial" w:cs="Arial"/>
          <w:lang w:val="es"/>
        </w:rPr>
        <w:t>E</w:t>
      </w:r>
      <w:r w:rsidRPr="6CF93BB1">
        <w:rPr>
          <w:rFonts w:ascii="Arial" w:eastAsia="Arial" w:hAnsi="Arial" w:cs="Arial"/>
          <w:lang w:val="es"/>
        </w:rPr>
        <w:t>ntidad contó con una apropiación presupuestal disponible de $216.734 millones de los cuales comprometió $208.666 millones (96,3%), y giró $157.294 millones (72,6%).</w:t>
      </w:r>
    </w:p>
    <w:p w14:paraId="2E25AEF7" w14:textId="5A34B243" w:rsidR="00C514DA" w:rsidRPr="00C52EF9" w:rsidRDefault="00F2784A" w:rsidP="00C52EF9">
      <w:pPr>
        <w:pStyle w:val="Descripcin"/>
        <w:jc w:val="center"/>
        <w:rPr>
          <w:rFonts w:ascii="Arial" w:hAnsi="Arial" w:cs="Arial"/>
          <w:b w:val="0"/>
          <w:i/>
          <w:iCs/>
          <w:color w:val="000000" w:themeColor="text1"/>
          <w:sz w:val="18"/>
          <w:szCs w:val="18"/>
        </w:rPr>
      </w:pPr>
      <w:bookmarkStart w:id="175" w:name="_Toc78267988"/>
      <w:bookmarkStart w:id="176" w:name="_Toc113372208"/>
      <w:bookmarkStart w:id="177" w:name="_Toc126954809"/>
      <w:r w:rsidRPr="00C52EF9">
        <w:rPr>
          <w:rFonts w:ascii="Arial" w:hAnsi="Arial" w:cs="Arial"/>
          <w:b w:val="0"/>
          <w:sz w:val="18"/>
          <w:szCs w:val="18"/>
        </w:rPr>
        <w:t xml:space="preserve">Ilustración </w:t>
      </w:r>
      <w:r w:rsidR="00EE6C46" w:rsidRPr="00C52EF9">
        <w:rPr>
          <w:rFonts w:ascii="Arial" w:hAnsi="Arial" w:cs="Arial"/>
          <w:b w:val="0"/>
          <w:sz w:val="18"/>
          <w:szCs w:val="18"/>
        </w:rPr>
        <w:fldChar w:fldCharType="begin"/>
      </w:r>
      <w:r w:rsidR="00EE6C46" w:rsidRPr="00C52EF9">
        <w:rPr>
          <w:rFonts w:ascii="Arial" w:hAnsi="Arial" w:cs="Arial"/>
          <w:b w:val="0"/>
          <w:sz w:val="18"/>
          <w:szCs w:val="18"/>
        </w:rPr>
        <w:instrText xml:space="preserve"> SEQ Inlustración_1. \* ARABIC </w:instrText>
      </w:r>
      <w:r w:rsidR="00EE6C46" w:rsidRPr="00C52EF9">
        <w:rPr>
          <w:rFonts w:ascii="Arial" w:hAnsi="Arial" w:cs="Arial"/>
          <w:b w:val="0"/>
          <w:sz w:val="18"/>
          <w:szCs w:val="18"/>
        </w:rPr>
        <w:fldChar w:fldCharType="separate"/>
      </w:r>
      <w:r w:rsidR="00E26346">
        <w:rPr>
          <w:rFonts w:ascii="Arial" w:hAnsi="Arial" w:cs="Arial"/>
          <w:b w:val="0"/>
          <w:noProof/>
          <w:sz w:val="18"/>
          <w:szCs w:val="18"/>
        </w:rPr>
        <w:t>17</w:t>
      </w:r>
      <w:r w:rsidR="00EE6C46" w:rsidRPr="00C52EF9">
        <w:rPr>
          <w:rFonts w:ascii="Arial" w:hAnsi="Arial" w:cs="Arial"/>
          <w:b w:val="0"/>
          <w:sz w:val="18"/>
          <w:szCs w:val="18"/>
        </w:rPr>
        <w:fldChar w:fldCharType="end"/>
      </w:r>
      <w:r w:rsidR="00C52EF9" w:rsidRPr="00C52EF9">
        <w:rPr>
          <w:rFonts w:ascii="Arial" w:hAnsi="Arial" w:cs="Arial"/>
          <w:b w:val="0"/>
          <w:sz w:val="18"/>
          <w:szCs w:val="18"/>
        </w:rPr>
        <w:t xml:space="preserve">. </w:t>
      </w:r>
      <w:r w:rsidR="00C514DA" w:rsidRPr="00C52EF9">
        <w:rPr>
          <w:rFonts w:ascii="Arial" w:hAnsi="Arial" w:cs="Arial"/>
          <w:b w:val="0"/>
          <w:color w:val="000000" w:themeColor="text1"/>
          <w:sz w:val="18"/>
          <w:szCs w:val="18"/>
        </w:rPr>
        <w:t xml:space="preserve">Ejecución Presupuestal </w:t>
      </w:r>
      <w:bookmarkEnd w:id="175"/>
      <w:bookmarkEnd w:id="176"/>
      <w:r w:rsidR="00C514DA" w:rsidRPr="00C52EF9">
        <w:rPr>
          <w:rFonts w:ascii="Arial" w:hAnsi="Arial" w:cs="Arial"/>
          <w:b w:val="0"/>
          <w:bCs w:val="0"/>
          <w:color w:val="000000" w:themeColor="text1"/>
          <w:sz w:val="18"/>
          <w:szCs w:val="18"/>
        </w:rPr>
        <w:t>202</w:t>
      </w:r>
      <w:r w:rsidR="72F905E3" w:rsidRPr="00C52EF9">
        <w:rPr>
          <w:rFonts w:ascii="Arial" w:hAnsi="Arial" w:cs="Arial"/>
          <w:b w:val="0"/>
          <w:bCs w:val="0"/>
          <w:color w:val="000000" w:themeColor="text1"/>
          <w:sz w:val="18"/>
          <w:szCs w:val="18"/>
        </w:rPr>
        <w:t>2</w:t>
      </w:r>
      <w:bookmarkEnd w:id="177"/>
    </w:p>
    <w:p w14:paraId="6244CFC0" w14:textId="3E3683FA" w:rsidR="00B90028" w:rsidRPr="00910BEF" w:rsidRDefault="428585E1" w:rsidP="00B90028">
      <w:pPr>
        <w:spacing w:after="0"/>
        <w:jc w:val="center"/>
      </w:pPr>
      <w:r>
        <w:rPr>
          <w:noProof/>
          <w:lang w:eastAsia="es-CO"/>
        </w:rPr>
        <w:drawing>
          <wp:inline distT="0" distB="0" distL="0" distR="0" wp14:anchorId="407208C0" wp14:editId="504410ED">
            <wp:extent cx="5019675" cy="2190750"/>
            <wp:effectExtent l="0" t="0" r="0" b="0"/>
            <wp:docPr id="452019709" name="Picture 45201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019675" cy="2190750"/>
                    </a:xfrm>
                    <a:prstGeom prst="rect">
                      <a:avLst/>
                    </a:prstGeom>
                  </pic:spPr>
                </pic:pic>
              </a:graphicData>
            </a:graphic>
          </wp:inline>
        </w:drawing>
      </w:r>
    </w:p>
    <w:p w14:paraId="447F0FB7" w14:textId="61AF22E8" w:rsidR="4098DBDD" w:rsidRDefault="4098DBDD" w:rsidP="4098DBDD">
      <w:pPr>
        <w:spacing w:after="0"/>
        <w:jc w:val="center"/>
      </w:pPr>
    </w:p>
    <w:p w14:paraId="3D70AF62" w14:textId="0079C087" w:rsidR="00C514DA" w:rsidRPr="00B90028" w:rsidRDefault="00C514DA" w:rsidP="00B90028">
      <w:pPr>
        <w:spacing w:after="0" w:line="257" w:lineRule="auto"/>
        <w:jc w:val="center"/>
        <w:rPr>
          <w:rFonts w:ascii="Arial" w:hAnsi="Arial" w:cs="Arial"/>
          <w:bCs/>
          <w:color w:val="000000" w:themeColor="text1"/>
          <w:sz w:val="18"/>
          <w:szCs w:val="18"/>
        </w:rPr>
      </w:pPr>
      <w:r w:rsidRPr="00C52EF9">
        <w:rPr>
          <w:rFonts w:ascii="Arial" w:hAnsi="Arial" w:cs="Arial"/>
          <w:color w:val="000000" w:themeColor="text1"/>
          <w:sz w:val="18"/>
          <w:szCs w:val="18"/>
        </w:rPr>
        <w:t>Fuente:</w:t>
      </w:r>
      <w:r w:rsidRPr="00B90028">
        <w:rPr>
          <w:rFonts w:ascii="Arial" w:hAnsi="Arial" w:cs="Arial"/>
          <w:b/>
          <w:color w:val="000000" w:themeColor="text1"/>
          <w:sz w:val="18"/>
          <w:szCs w:val="18"/>
        </w:rPr>
        <w:t xml:space="preserve"> </w:t>
      </w:r>
      <w:r w:rsidRPr="00B90028">
        <w:rPr>
          <w:rFonts w:ascii="Arial" w:hAnsi="Arial" w:cs="Arial"/>
          <w:bCs/>
          <w:color w:val="000000" w:themeColor="text1"/>
          <w:sz w:val="18"/>
          <w:szCs w:val="18"/>
        </w:rPr>
        <w:t xml:space="preserve">BogData, </w:t>
      </w:r>
      <w:r w:rsidR="2AC0AF7B" w:rsidRPr="4098DBDD">
        <w:rPr>
          <w:rFonts w:ascii="Arial" w:hAnsi="Arial" w:cs="Arial"/>
          <w:color w:val="000000" w:themeColor="text1"/>
          <w:sz w:val="18"/>
          <w:szCs w:val="18"/>
        </w:rPr>
        <w:t xml:space="preserve">cifras en millones de pesos a </w:t>
      </w:r>
      <w:r w:rsidRPr="00B90028">
        <w:rPr>
          <w:rFonts w:ascii="Arial" w:hAnsi="Arial" w:cs="Arial"/>
          <w:bCs/>
          <w:color w:val="000000" w:themeColor="text1"/>
          <w:sz w:val="18"/>
          <w:szCs w:val="18"/>
        </w:rPr>
        <w:t xml:space="preserve">31 de diciembre de </w:t>
      </w:r>
      <w:r w:rsidRPr="4098DBDD">
        <w:rPr>
          <w:rFonts w:ascii="Arial" w:hAnsi="Arial" w:cs="Arial"/>
          <w:color w:val="000000" w:themeColor="text1"/>
          <w:sz w:val="18"/>
          <w:szCs w:val="18"/>
        </w:rPr>
        <w:t>202</w:t>
      </w:r>
      <w:r w:rsidR="1DB871C0" w:rsidRPr="4098DBDD">
        <w:rPr>
          <w:rFonts w:ascii="Arial" w:hAnsi="Arial" w:cs="Arial"/>
          <w:color w:val="000000" w:themeColor="text1"/>
          <w:sz w:val="18"/>
          <w:szCs w:val="18"/>
        </w:rPr>
        <w:t>2</w:t>
      </w:r>
    </w:p>
    <w:p w14:paraId="3327881B" w14:textId="08282F66" w:rsidR="00D559DA" w:rsidRDefault="00D559DA" w:rsidP="4098DBDD">
      <w:pPr>
        <w:spacing w:after="0" w:line="257" w:lineRule="auto"/>
        <w:jc w:val="center"/>
        <w:rPr>
          <w:rFonts w:ascii="Arial" w:hAnsi="Arial" w:cs="Arial"/>
          <w:color w:val="000000" w:themeColor="text1"/>
          <w:sz w:val="18"/>
          <w:szCs w:val="18"/>
        </w:rPr>
      </w:pPr>
    </w:p>
    <w:p w14:paraId="00A47418" w14:textId="5AE0EBE6" w:rsidR="4098DBDD" w:rsidRDefault="4098DBDD" w:rsidP="4098DBDD">
      <w:pPr>
        <w:spacing w:after="0" w:line="257" w:lineRule="auto"/>
        <w:jc w:val="center"/>
        <w:rPr>
          <w:rFonts w:ascii="Arial" w:hAnsi="Arial" w:cs="Arial"/>
          <w:color w:val="000000" w:themeColor="text1"/>
          <w:sz w:val="18"/>
          <w:szCs w:val="18"/>
        </w:rPr>
      </w:pPr>
    </w:p>
    <w:p w14:paraId="5E10313B" w14:textId="5A1D55EC" w:rsidR="5845E2C9" w:rsidRDefault="0F7DBF13" w:rsidP="4098DBDD">
      <w:pPr>
        <w:spacing w:line="257" w:lineRule="auto"/>
        <w:jc w:val="both"/>
        <w:rPr>
          <w:rFonts w:ascii="Arial" w:eastAsia="Arial" w:hAnsi="Arial" w:cs="Arial"/>
        </w:rPr>
      </w:pPr>
      <w:r w:rsidRPr="00707C59">
        <w:rPr>
          <w:rFonts w:ascii="Arial" w:eastAsia="Arial" w:hAnsi="Arial" w:cs="Arial"/>
          <w:color w:val="000000" w:themeColor="text1"/>
        </w:rPr>
        <w:t xml:space="preserve">Los recursos de Inversión incluyeron, por una parte, la inversión directa con una apropiación disponible de $181.074 millones asociada a los 4 proyectos de inversión de la </w:t>
      </w:r>
      <w:r w:rsidR="63202576" w:rsidRPr="00707C59">
        <w:rPr>
          <w:rFonts w:ascii="Arial" w:eastAsia="Arial" w:hAnsi="Arial" w:cs="Arial"/>
          <w:color w:val="000000" w:themeColor="text1"/>
        </w:rPr>
        <w:t>E</w:t>
      </w:r>
      <w:r w:rsidRPr="00707C59">
        <w:rPr>
          <w:rFonts w:ascii="Arial" w:eastAsia="Arial" w:hAnsi="Arial" w:cs="Arial"/>
          <w:color w:val="000000" w:themeColor="text1"/>
        </w:rPr>
        <w:t xml:space="preserve">ntidad y por otra, la suma de $4.415 millones </w:t>
      </w:r>
      <w:r w:rsidRPr="00707C59">
        <w:rPr>
          <w:rFonts w:ascii="Arial" w:eastAsia="Arial" w:hAnsi="Arial" w:cs="Arial"/>
        </w:rPr>
        <w:t>para el pago de pasivos exigibles. Así lo muestra</w:t>
      </w:r>
      <w:r w:rsidR="14572B5E" w:rsidRPr="00707C59">
        <w:rPr>
          <w:rFonts w:ascii="Arial" w:eastAsia="Arial" w:hAnsi="Arial" w:cs="Arial"/>
        </w:rPr>
        <w:t>n</w:t>
      </w:r>
      <w:r w:rsidRPr="00707C59">
        <w:rPr>
          <w:rFonts w:ascii="Arial" w:eastAsia="Arial" w:hAnsi="Arial" w:cs="Arial"/>
        </w:rPr>
        <w:t xml:space="preserve"> la</w:t>
      </w:r>
      <w:r w:rsidR="204172CB" w:rsidRPr="00707C59">
        <w:rPr>
          <w:rFonts w:ascii="Arial" w:eastAsia="Arial" w:hAnsi="Arial" w:cs="Arial"/>
        </w:rPr>
        <w:t>s siguientes t</w:t>
      </w:r>
      <w:r w:rsidRPr="00707C59">
        <w:rPr>
          <w:rFonts w:ascii="Arial" w:eastAsia="Arial" w:hAnsi="Arial" w:cs="Arial"/>
        </w:rPr>
        <w:t>abla</w:t>
      </w:r>
      <w:r w:rsidR="20449C27" w:rsidRPr="00707C59">
        <w:rPr>
          <w:rFonts w:ascii="Arial" w:eastAsia="Arial" w:hAnsi="Arial" w:cs="Arial"/>
        </w:rPr>
        <w:t>s</w:t>
      </w:r>
      <w:r w:rsidR="00707C59">
        <w:rPr>
          <w:rFonts w:ascii="Arial" w:eastAsia="Arial" w:hAnsi="Arial" w:cs="Arial"/>
        </w:rPr>
        <w:t>.</w:t>
      </w:r>
    </w:p>
    <w:p w14:paraId="3276325A" w14:textId="7B766495" w:rsidR="00C52EF9" w:rsidRDefault="00C52EF9" w:rsidP="4098DBDD">
      <w:pPr>
        <w:spacing w:line="257" w:lineRule="auto"/>
        <w:jc w:val="both"/>
        <w:rPr>
          <w:rFonts w:ascii="Arial" w:eastAsia="Arial" w:hAnsi="Arial" w:cs="Arial"/>
        </w:rPr>
      </w:pPr>
    </w:p>
    <w:p w14:paraId="07FDA9AF" w14:textId="2963544D" w:rsidR="00C52EF9" w:rsidRDefault="00C52EF9" w:rsidP="4098DBDD">
      <w:pPr>
        <w:spacing w:line="257" w:lineRule="auto"/>
        <w:jc w:val="both"/>
        <w:rPr>
          <w:rFonts w:ascii="Arial" w:eastAsia="Arial" w:hAnsi="Arial" w:cs="Arial"/>
        </w:rPr>
      </w:pPr>
    </w:p>
    <w:p w14:paraId="62A5CA83" w14:textId="0D56FACE" w:rsidR="00C52EF9" w:rsidRDefault="00C52EF9" w:rsidP="4098DBDD">
      <w:pPr>
        <w:spacing w:line="257" w:lineRule="auto"/>
        <w:jc w:val="both"/>
        <w:rPr>
          <w:rFonts w:ascii="Arial" w:eastAsia="Arial" w:hAnsi="Arial" w:cs="Arial"/>
        </w:rPr>
      </w:pPr>
    </w:p>
    <w:p w14:paraId="5CE063F0" w14:textId="77777777" w:rsidR="00C52EF9" w:rsidRPr="00707C59" w:rsidRDefault="00C52EF9" w:rsidP="4098DBDD">
      <w:pPr>
        <w:spacing w:line="257" w:lineRule="auto"/>
        <w:jc w:val="both"/>
      </w:pPr>
    </w:p>
    <w:p w14:paraId="4BB28283" w14:textId="1B160FEF" w:rsidR="5845E2C9" w:rsidRPr="00C52EF9" w:rsidRDefault="00C52EF9" w:rsidP="00C52EF9">
      <w:pPr>
        <w:pStyle w:val="Descripcin"/>
        <w:keepNext/>
        <w:jc w:val="center"/>
        <w:rPr>
          <w:rFonts w:ascii="Arial" w:eastAsia="Arial" w:hAnsi="Arial" w:cs="Arial"/>
          <w:b w:val="0"/>
          <w:sz w:val="18"/>
          <w:szCs w:val="18"/>
        </w:rPr>
      </w:pPr>
      <w:bookmarkStart w:id="178" w:name="_Toc126954774"/>
      <w:r w:rsidRPr="00C52EF9">
        <w:rPr>
          <w:rFonts w:ascii="Arial" w:hAnsi="Arial" w:cs="Arial"/>
          <w:b w:val="0"/>
          <w:sz w:val="18"/>
          <w:szCs w:val="18"/>
        </w:rPr>
        <w:lastRenderedPageBreak/>
        <w:t xml:space="preserve">Tabla </w:t>
      </w:r>
      <w:r w:rsidRPr="00C52EF9">
        <w:rPr>
          <w:rFonts w:ascii="Arial" w:hAnsi="Arial" w:cs="Arial"/>
          <w:b w:val="0"/>
          <w:sz w:val="18"/>
          <w:szCs w:val="18"/>
        </w:rPr>
        <w:fldChar w:fldCharType="begin"/>
      </w:r>
      <w:r w:rsidRPr="00C52EF9">
        <w:rPr>
          <w:rFonts w:ascii="Arial" w:hAnsi="Arial" w:cs="Arial"/>
          <w:b w:val="0"/>
          <w:sz w:val="18"/>
          <w:szCs w:val="18"/>
        </w:rPr>
        <w:instrText xml:space="preserve"> SEQ Tabla \* ARABIC </w:instrText>
      </w:r>
      <w:r w:rsidRPr="00C52EF9">
        <w:rPr>
          <w:rFonts w:ascii="Arial" w:hAnsi="Arial" w:cs="Arial"/>
          <w:b w:val="0"/>
          <w:sz w:val="18"/>
          <w:szCs w:val="18"/>
        </w:rPr>
        <w:fldChar w:fldCharType="separate"/>
      </w:r>
      <w:r w:rsidR="00E26346">
        <w:rPr>
          <w:rFonts w:ascii="Arial" w:hAnsi="Arial" w:cs="Arial"/>
          <w:b w:val="0"/>
          <w:noProof/>
          <w:sz w:val="18"/>
          <w:szCs w:val="18"/>
        </w:rPr>
        <w:t>30</w:t>
      </w:r>
      <w:r w:rsidRPr="00C52EF9">
        <w:rPr>
          <w:rFonts w:ascii="Arial" w:hAnsi="Arial" w:cs="Arial"/>
          <w:b w:val="0"/>
          <w:sz w:val="18"/>
          <w:szCs w:val="18"/>
        </w:rPr>
        <w:fldChar w:fldCharType="end"/>
      </w:r>
      <w:r w:rsidRPr="00C52EF9">
        <w:rPr>
          <w:rFonts w:ascii="Arial" w:hAnsi="Arial" w:cs="Arial"/>
          <w:b w:val="0"/>
          <w:sz w:val="18"/>
          <w:szCs w:val="18"/>
        </w:rPr>
        <w:t xml:space="preserve">. </w:t>
      </w:r>
      <w:r w:rsidR="5845E2C9" w:rsidRPr="00C52EF9">
        <w:rPr>
          <w:rFonts w:ascii="Arial" w:eastAsia="Arial" w:hAnsi="Arial" w:cs="Arial"/>
          <w:b w:val="0"/>
          <w:sz w:val="18"/>
          <w:szCs w:val="18"/>
        </w:rPr>
        <w:t>Ejecución Presupuestal Inversión Directa 2022</w:t>
      </w:r>
      <w:bookmarkEnd w:id="178"/>
      <w:r w:rsidR="5845E2C9" w:rsidRPr="00C52EF9">
        <w:rPr>
          <w:rFonts w:ascii="Arial" w:eastAsia="Arial" w:hAnsi="Arial" w:cs="Arial"/>
          <w:b w:val="0"/>
          <w:sz w:val="18"/>
          <w:szCs w:val="18"/>
        </w:rPr>
        <w:t xml:space="preserve"> </w:t>
      </w:r>
    </w:p>
    <w:p w14:paraId="47423F37" w14:textId="555E0E95" w:rsidR="5845E2C9" w:rsidRPr="00C52EF9" w:rsidRDefault="5845E2C9" w:rsidP="4098DBDD">
      <w:pPr>
        <w:jc w:val="center"/>
        <w:rPr>
          <w:sz w:val="18"/>
          <w:szCs w:val="18"/>
        </w:rPr>
      </w:pPr>
      <w:r>
        <w:rPr>
          <w:noProof/>
          <w:lang w:eastAsia="es-CO"/>
        </w:rPr>
        <w:drawing>
          <wp:inline distT="0" distB="0" distL="0" distR="0" wp14:anchorId="3571C3D7" wp14:editId="00376A91">
            <wp:extent cx="5905500" cy="1045765"/>
            <wp:effectExtent l="0" t="0" r="0" b="0"/>
            <wp:docPr id="1481574383" name="Picture 148157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905500" cy="1045765"/>
                    </a:xfrm>
                    <a:prstGeom prst="rect">
                      <a:avLst/>
                    </a:prstGeom>
                  </pic:spPr>
                </pic:pic>
              </a:graphicData>
            </a:graphic>
          </wp:inline>
        </w:drawing>
      </w:r>
      <w:r w:rsidRPr="00C52EF9">
        <w:rPr>
          <w:rFonts w:ascii="Arial" w:eastAsia="Arial" w:hAnsi="Arial" w:cs="Arial"/>
          <w:b/>
          <w:bCs/>
          <w:sz w:val="18"/>
          <w:szCs w:val="18"/>
        </w:rPr>
        <w:t xml:space="preserve">Fuente: </w:t>
      </w:r>
      <w:r w:rsidRPr="00C52EF9">
        <w:rPr>
          <w:rFonts w:ascii="Arial" w:eastAsia="Arial" w:hAnsi="Arial" w:cs="Arial"/>
          <w:sz w:val="18"/>
          <w:szCs w:val="18"/>
        </w:rPr>
        <w:t>Bogdata, 31 de diciembre 2022, c</w:t>
      </w:r>
      <w:r w:rsidRPr="00C52EF9">
        <w:rPr>
          <w:rFonts w:ascii="Arial" w:eastAsia="Arial" w:hAnsi="Arial" w:cs="Arial"/>
          <w:color w:val="000000" w:themeColor="text1"/>
          <w:sz w:val="18"/>
          <w:szCs w:val="18"/>
        </w:rPr>
        <w:t>ifras en millones de pesos</w:t>
      </w:r>
    </w:p>
    <w:p w14:paraId="0C26E59A" w14:textId="3E0D672F" w:rsidR="5845E2C9" w:rsidRPr="00C52EF9" w:rsidRDefault="00C52EF9" w:rsidP="00C52EF9">
      <w:pPr>
        <w:pStyle w:val="Descripcin"/>
        <w:keepNext/>
        <w:jc w:val="center"/>
        <w:rPr>
          <w:rFonts w:ascii="Arial" w:eastAsia="Arial" w:hAnsi="Arial" w:cs="Arial"/>
          <w:b w:val="0"/>
          <w:sz w:val="18"/>
          <w:szCs w:val="18"/>
        </w:rPr>
      </w:pPr>
      <w:bookmarkStart w:id="179" w:name="_Toc126954775"/>
      <w:r w:rsidRPr="00C52EF9">
        <w:rPr>
          <w:rFonts w:ascii="Arial" w:hAnsi="Arial" w:cs="Arial"/>
          <w:b w:val="0"/>
          <w:sz w:val="18"/>
          <w:szCs w:val="18"/>
        </w:rPr>
        <w:t xml:space="preserve">Tabla </w:t>
      </w:r>
      <w:r w:rsidRPr="00C52EF9">
        <w:rPr>
          <w:rFonts w:ascii="Arial" w:hAnsi="Arial" w:cs="Arial"/>
          <w:b w:val="0"/>
          <w:sz w:val="18"/>
          <w:szCs w:val="18"/>
        </w:rPr>
        <w:fldChar w:fldCharType="begin"/>
      </w:r>
      <w:r w:rsidRPr="00C52EF9">
        <w:rPr>
          <w:rFonts w:ascii="Arial" w:hAnsi="Arial" w:cs="Arial"/>
          <w:b w:val="0"/>
          <w:sz w:val="18"/>
          <w:szCs w:val="18"/>
        </w:rPr>
        <w:instrText xml:space="preserve"> SEQ Tabla \* ARABIC </w:instrText>
      </w:r>
      <w:r w:rsidRPr="00C52EF9">
        <w:rPr>
          <w:rFonts w:ascii="Arial" w:hAnsi="Arial" w:cs="Arial"/>
          <w:b w:val="0"/>
          <w:sz w:val="18"/>
          <w:szCs w:val="18"/>
        </w:rPr>
        <w:fldChar w:fldCharType="separate"/>
      </w:r>
      <w:r w:rsidR="00E26346">
        <w:rPr>
          <w:rFonts w:ascii="Arial" w:hAnsi="Arial" w:cs="Arial"/>
          <w:b w:val="0"/>
          <w:noProof/>
          <w:sz w:val="18"/>
          <w:szCs w:val="18"/>
        </w:rPr>
        <w:t>31</w:t>
      </w:r>
      <w:r w:rsidRPr="00C52EF9">
        <w:rPr>
          <w:rFonts w:ascii="Arial" w:hAnsi="Arial" w:cs="Arial"/>
          <w:b w:val="0"/>
          <w:sz w:val="18"/>
          <w:szCs w:val="18"/>
        </w:rPr>
        <w:fldChar w:fldCharType="end"/>
      </w:r>
      <w:r w:rsidRPr="00C52EF9">
        <w:rPr>
          <w:rFonts w:ascii="Arial" w:hAnsi="Arial" w:cs="Arial"/>
          <w:b w:val="0"/>
          <w:sz w:val="18"/>
          <w:szCs w:val="18"/>
        </w:rPr>
        <w:t xml:space="preserve">. </w:t>
      </w:r>
      <w:r w:rsidR="5845E2C9" w:rsidRPr="00C52EF9">
        <w:rPr>
          <w:rFonts w:ascii="Arial" w:eastAsia="Arial" w:hAnsi="Arial" w:cs="Arial"/>
          <w:b w:val="0"/>
          <w:sz w:val="18"/>
          <w:szCs w:val="18"/>
        </w:rPr>
        <w:t>Ejecución Presupuestal Pasivos Exigibles 2022</w:t>
      </w:r>
      <w:bookmarkEnd w:id="179"/>
      <w:r w:rsidR="5845E2C9" w:rsidRPr="00C52EF9">
        <w:rPr>
          <w:rFonts w:ascii="Arial" w:eastAsia="Arial" w:hAnsi="Arial" w:cs="Arial"/>
          <w:b w:val="0"/>
          <w:sz w:val="18"/>
          <w:szCs w:val="18"/>
        </w:rPr>
        <w:t xml:space="preserve"> </w:t>
      </w:r>
    </w:p>
    <w:p w14:paraId="3D81AB3A" w14:textId="30E56093" w:rsidR="1F403FF0" w:rsidRDefault="1F403FF0" w:rsidP="4098DBDD">
      <w:pPr>
        <w:spacing w:line="257" w:lineRule="auto"/>
        <w:jc w:val="center"/>
      </w:pPr>
      <w:r>
        <w:rPr>
          <w:noProof/>
          <w:lang w:eastAsia="es-CO"/>
        </w:rPr>
        <w:drawing>
          <wp:inline distT="0" distB="0" distL="0" distR="0" wp14:anchorId="3D2EC8F0" wp14:editId="71D44FD0">
            <wp:extent cx="5800725" cy="737175"/>
            <wp:effectExtent l="0" t="0" r="0" b="0"/>
            <wp:docPr id="525172891" name="Picture 52517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800725" cy="737175"/>
                    </a:xfrm>
                    <a:prstGeom prst="rect">
                      <a:avLst/>
                    </a:prstGeom>
                  </pic:spPr>
                </pic:pic>
              </a:graphicData>
            </a:graphic>
          </wp:inline>
        </w:drawing>
      </w:r>
    </w:p>
    <w:p w14:paraId="6BDED420" w14:textId="0DCF1024" w:rsidR="5845E2C9" w:rsidRPr="00C52EF9" w:rsidRDefault="5845E2C9" w:rsidP="4098DBDD">
      <w:pPr>
        <w:spacing w:line="257" w:lineRule="auto"/>
        <w:jc w:val="center"/>
        <w:rPr>
          <w:sz w:val="18"/>
          <w:szCs w:val="18"/>
        </w:rPr>
      </w:pPr>
      <w:r w:rsidRPr="00C52EF9">
        <w:rPr>
          <w:rFonts w:ascii="Arial" w:eastAsia="Arial" w:hAnsi="Arial" w:cs="Arial"/>
          <w:bCs/>
          <w:sz w:val="18"/>
          <w:szCs w:val="18"/>
        </w:rPr>
        <w:t>Fuente:</w:t>
      </w:r>
      <w:r w:rsidRPr="00C52EF9">
        <w:rPr>
          <w:rFonts w:ascii="Arial" w:eastAsia="Arial" w:hAnsi="Arial" w:cs="Arial"/>
          <w:b/>
          <w:bCs/>
          <w:sz w:val="18"/>
          <w:szCs w:val="18"/>
        </w:rPr>
        <w:t xml:space="preserve"> </w:t>
      </w:r>
      <w:r w:rsidRPr="00C52EF9">
        <w:rPr>
          <w:rFonts w:ascii="Arial" w:eastAsia="Arial" w:hAnsi="Arial" w:cs="Arial"/>
          <w:sz w:val="18"/>
          <w:szCs w:val="18"/>
        </w:rPr>
        <w:t>Bogdata, 31 de diciembre 2022, c</w:t>
      </w:r>
      <w:r w:rsidRPr="00C52EF9">
        <w:rPr>
          <w:rFonts w:ascii="Arial" w:eastAsia="Arial" w:hAnsi="Arial" w:cs="Arial"/>
          <w:color w:val="000000" w:themeColor="text1"/>
          <w:sz w:val="18"/>
          <w:szCs w:val="18"/>
        </w:rPr>
        <w:t>ifras en millones de pesos</w:t>
      </w:r>
    </w:p>
    <w:p w14:paraId="197905F8" w14:textId="0DB78FF7" w:rsidR="5845E2C9" w:rsidRPr="00707C59" w:rsidRDefault="5845E2C9" w:rsidP="4098DBDD">
      <w:pPr>
        <w:spacing w:line="257" w:lineRule="auto"/>
        <w:jc w:val="both"/>
      </w:pPr>
      <w:r w:rsidRPr="00707C59">
        <w:rPr>
          <w:rFonts w:ascii="Arial" w:eastAsia="Arial" w:hAnsi="Arial" w:cs="Arial"/>
        </w:rPr>
        <w:t xml:space="preserve">Importante resaltar que al cierre de la vigencia 2022 se comprometió el 99,3% de la inversión directa y se presentó un nivel muy bajo de compromisos y giros de Pasivos exigibles programados para el proyecto 7858 - </w:t>
      </w:r>
      <w:r w:rsidRPr="00707C59">
        <w:rPr>
          <w:rFonts w:ascii="Arial" w:eastAsia="Arial" w:hAnsi="Arial" w:cs="Arial"/>
          <w:i/>
          <w:iCs/>
        </w:rPr>
        <w:t>Conservación de la Malla Vial Distrital y Ciclo-infraestructura de Bogotá</w:t>
      </w:r>
      <w:r w:rsidR="34A98482" w:rsidRPr="00707C59">
        <w:rPr>
          <w:rFonts w:ascii="Arial" w:eastAsia="Arial" w:hAnsi="Arial" w:cs="Arial"/>
          <w:i/>
          <w:iCs/>
        </w:rPr>
        <w:t>.</w:t>
      </w:r>
    </w:p>
    <w:p w14:paraId="74F32D26" w14:textId="7C7AABB8" w:rsidR="5845E2C9" w:rsidRDefault="5845E2C9" w:rsidP="4098DBDD">
      <w:pPr>
        <w:spacing w:line="257" w:lineRule="auto"/>
        <w:jc w:val="both"/>
      </w:pPr>
      <w:r w:rsidRPr="00707C59">
        <w:rPr>
          <w:rFonts w:ascii="Arial" w:eastAsia="Arial" w:hAnsi="Arial" w:cs="Arial"/>
        </w:rPr>
        <w:t>La ilustración muestra de manera comparativa la ejecución por gastos de funcionamiento, inversión directa y pasivos exigibles</w:t>
      </w:r>
      <w:r w:rsidRPr="4098DBDD">
        <w:rPr>
          <w:rFonts w:ascii="Arial" w:eastAsia="Arial" w:hAnsi="Arial" w:cs="Arial"/>
          <w:sz w:val="20"/>
          <w:szCs w:val="20"/>
        </w:rPr>
        <w:t>.</w:t>
      </w:r>
    </w:p>
    <w:p w14:paraId="6AD20760" w14:textId="537EC04B" w:rsidR="5845E2C9" w:rsidRPr="00C52EF9" w:rsidRDefault="5845E2C9" w:rsidP="00C52EF9">
      <w:pPr>
        <w:keepNext/>
        <w:spacing w:line="257" w:lineRule="auto"/>
        <w:jc w:val="center"/>
        <w:rPr>
          <w:rFonts w:ascii="Arial" w:eastAsia="Arial" w:hAnsi="Arial" w:cs="Arial"/>
          <w:i/>
          <w:iCs/>
          <w:sz w:val="18"/>
          <w:szCs w:val="18"/>
        </w:rPr>
      </w:pPr>
      <w:r w:rsidRPr="00C52EF9">
        <w:rPr>
          <w:rFonts w:ascii="Arial" w:eastAsia="Arial" w:hAnsi="Arial" w:cs="Arial"/>
          <w:sz w:val="18"/>
          <w:szCs w:val="18"/>
        </w:rPr>
        <w:t xml:space="preserve"> </w:t>
      </w:r>
      <w:bookmarkStart w:id="180" w:name="_Toc126954810"/>
      <w:r w:rsidRPr="00C52EF9">
        <w:rPr>
          <w:rFonts w:ascii="Arial" w:eastAsia="Arial" w:hAnsi="Arial" w:cs="Arial"/>
          <w:bCs/>
          <w:sz w:val="18"/>
          <w:szCs w:val="18"/>
        </w:rPr>
        <w:t>Ilustración</w:t>
      </w:r>
      <w:r w:rsidR="2E7584E7" w:rsidRPr="00C52EF9">
        <w:rPr>
          <w:rFonts w:ascii="Arial" w:eastAsia="Arial" w:hAnsi="Arial" w:cs="Arial"/>
          <w:bCs/>
          <w:sz w:val="18"/>
          <w:szCs w:val="18"/>
        </w:rPr>
        <w:t xml:space="preserve"> </w:t>
      </w:r>
      <w:r w:rsidR="00C52EF9" w:rsidRPr="00C52EF9">
        <w:rPr>
          <w:rFonts w:ascii="Arial" w:hAnsi="Arial" w:cs="Arial"/>
          <w:sz w:val="18"/>
          <w:szCs w:val="18"/>
        </w:rPr>
        <w:fldChar w:fldCharType="begin"/>
      </w:r>
      <w:r w:rsidR="00C52EF9" w:rsidRPr="00C52EF9">
        <w:rPr>
          <w:rFonts w:ascii="Arial" w:hAnsi="Arial" w:cs="Arial"/>
          <w:sz w:val="18"/>
          <w:szCs w:val="18"/>
        </w:rPr>
        <w:instrText xml:space="preserve"> SEQ Inlustración_1. \* ARABIC </w:instrText>
      </w:r>
      <w:r w:rsidR="00C52EF9" w:rsidRPr="00C52EF9">
        <w:rPr>
          <w:rFonts w:ascii="Arial" w:hAnsi="Arial" w:cs="Arial"/>
          <w:sz w:val="18"/>
          <w:szCs w:val="18"/>
        </w:rPr>
        <w:fldChar w:fldCharType="separate"/>
      </w:r>
      <w:r w:rsidR="00E26346">
        <w:rPr>
          <w:rFonts w:ascii="Arial" w:hAnsi="Arial" w:cs="Arial"/>
          <w:noProof/>
          <w:sz w:val="18"/>
          <w:szCs w:val="18"/>
        </w:rPr>
        <w:t>18</w:t>
      </w:r>
      <w:r w:rsidR="00C52EF9" w:rsidRPr="00C52EF9">
        <w:rPr>
          <w:rFonts w:ascii="Arial" w:hAnsi="Arial" w:cs="Arial"/>
          <w:sz w:val="18"/>
          <w:szCs w:val="18"/>
        </w:rPr>
        <w:fldChar w:fldCharType="end"/>
      </w:r>
      <w:r w:rsidR="00C52EF9" w:rsidRPr="00C52EF9">
        <w:rPr>
          <w:rFonts w:ascii="Arial" w:hAnsi="Arial" w:cs="Arial"/>
          <w:sz w:val="18"/>
          <w:szCs w:val="18"/>
        </w:rPr>
        <w:t xml:space="preserve">. </w:t>
      </w:r>
      <w:r w:rsidRPr="00C52EF9">
        <w:rPr>
          <w:rFonts w:ascii="Arial" w:eastAsia="Arial" w:hAnsi="Arial" w:cs="Arial"/>
          <w:sz w:val="18"/>
          <w:szCs w:val="18"/>
        </w:rPr>
        <w:t>Ejecución Presupuestal 2022 Funcionamiento, Inversión directa y Pasivos exigibles</w:t>
      </w:r>
      <w:bookmarkEnd w:id="180"/>
      <w:r w:rsidRPr="00C52EF9">
        <w:rPr>
          <w:rFonts w:ascii="Arial" w:eastAsia="Arial" w:hAnsi="Arial" w:cs="Arial"/>
          <w:i/>
          <w:iCs/>
          <w:sz w:val="18"/>
          <w:szCs w:val="18"/>
        </w:rPr>
        <w:t xml:space="preserve"> </w:t>
      </w:r>
    </w:p>
    <w:p w14:paraId="5A2B1B91" w14:textId="5CC4D54A" w:rsidR="56A707DC" w:rsidRDefault="56A707DC" w:rsidP="4098DBDD">
      <w:pPr>
        <w:jc w:val="center"/>
      </w:pPr>
      <w:r>
        <w:rPr>
          <w:noProof/>
          <w:lang w:eastAsia="es-CO"/>
        </w:rPr>
        <w:drawing>
          <wp:inline distT="0" distB="0" distL="0" distR="0" wp14:anchorId="1E7C0407" wp14:editId="62B56005">
            <wp:extent cx="4572000" cy="2343150"/>
            <wp:effectExtent l="0" t="0" r="0" b="0"/>
            <wp:docPr id="66682774" name="Picture 6668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72000" cy="2343150"/>
                    </a:xfrm>
                    <a:prstGeom prst="rect">
                      <a:avLst/>
                    </a:prstGeom>
                  </pic:spPr>
                </pic:pic>
              </a:graphicData>
            </a:graphic>
          </wp:inline>
        </w:drawing>
      </w:r>
    </w:p>
    <w:p w14:paraId="12377351" w14:textId="0F77ADDD" w:rsidR="5845E2C9" w:rsidRPr="00C52EF9" w:rsidRDefault="5845E2C9" w:rsidP="4098DBDD">
      <w:pPr>
        <w:spacing w:line="257" w:lineRule="auto"/>
        <w:jc w:val="center"/>
        <w:rPr>
          <w:sz w:val="18"/>
          <w:szCs w:val="18"/>
        </w:rPr>
      </w:pPr>
      <w:r w:rsidRPr="00C52EF9">
        <w:rPr>
          <w:rFonts w:ascii="Arial" w:eastAsia="Arial" w:hAnsi="Arial" w:cs="Arial"/>
          <w:bCs/>
          <w:sz w:val="18"/>
          <w:szCs w:val="18"/>
        </w:rPr>
        <w:t xml:space="preserve">Fuente: </w:t>
      </w:r>
      <w:r w:rsidRPr="00C52EF9">
        <w:rPr>
          <w:rFonts w:ascii="Arial" w:eastAsia="Arial" w:hAnsi="Arial" w:cs="Arial"/>
          <w:sz w:val="18"/>
          <w:szCs w:val="18"/>
        </w:rPr>
        <w:t>Bogdata, 31 de diciembre 2022, c</w:t>
      </w:r>
      <w:r w:rsidRPr="00C52EF9">
        <w:rPr>
          <w:rFonts w:ascii="Arial" w:eastAsia="Arial" w:hAnsi="Arial" w:cs="Arial"/>
          <w:color w:val="000000" w:themeColor="text1"/>
          <w:sz w:val="18"/>
          <w:szCs w:val="18"/>
        </w:rPr>
        <w:t>ifras en millones de pesos</w:t>
      </w:r>
    </w:p>
    <w:p w14:paraId="34C36113" w14:textId="7500D6C2" w:rsidR="5845E2C9" w:rsidRDefault="5845E2C9" w:rsidP="4098DBDD">
      <w:pPr>
        <w:spacing w:line="257" w:lineRule="auto"/>
        <w:jc w:val="both"/>
        <w:rPr>
          <w:rFonts w:ascii="Arial" w:eastAsia="Arial" w:hAnsi="Arial" w:cs="Arial"/>
        </w:rPr>
      </w:pPr>
      <w:r w:rsidRPr="00707C59">
        <w:rPr>
          <w:rFonts w:ascii="Arial" w:eastAsia="Arial" w:hAnsi="Arial" w:cs="Arial"/>
          <w:color w:val="000000" w:themeColor="text1"/>
        </w:rPr>
        <w:t>La</w:t>
      </w:r>
      <w:r w:rsidRPr="00707C59">
        <w:rPr>
          <w:rFonts w:ascii="Arial" w:eastAsia="Arial" w:hAnsi="Arial" w:cs="Arial"/>
        </w:rPr>
        <w:t xml:space="preserve"> </w:t>
      </w:r>
      <w:r w:rsidR="1B35EE43" w:rsidRPr="00707C59">
        <w:rPr>
          <w:rFonts w:ascii="Arial" w:eastAsia="Arial" w:hAnsi="Arial" w:cs="Arial"/>
        </w:rPr>
        <w:t xml:space="preserve">siguiente </w:t>
      </w:r>
      <w:r w:rsidRPr="00707C59">
        <w:rPr>
          <w:rFonts w:ascii="Arial" w:eastAsia="Arial" w:hAnsi="Arial" w:cs="Arial"/>
        </w:rPr>
        <w:t>ilustración refleja con corte a 31 de diciembre, la ejecución presupuestal de inversión directa por cada proyecto - Porcentaje de compromisos y giros.</w:t>
      </w:r>
    </w:p>
    <w:p w14:paraId="3C3BCD28" w14:textId="5D3A5AF6" w:rsidR="00C52EF9" w:rsidRDefault="00C52EF9" w:rsidP="4098DBDD">
      <w:pPr>
        <w:spacing w:line="257" w:lineRule="auto"/>
        <w:jc w:val="both"/>
        <w:rPr>
          <w:rFonts w:ascii="Arial" w:eastAsia="Arial" w:hAnsi="Arial" w:cs="Arial"/>
        </w:rPr>
      </w:pPr>
    </w:p>
    <w:p w14:paraId="22C06AA2" w14:textId="4AC78578" w:rsidR="00C52EF9" w:rsidRDefault="00C52EF9" w:rsidP="4098DBDD">
      <w:pPr>
        <w:spacing w:line="257" w:lineRule="auto"/>
        <w:jc w:val="both"/>
        <w:rPr>
          <w:rFonts w:ascii="Arial" w:eastAsia="Arial" w:hAnsi="Arial" w:cs="Arial"/>
        </w:rPr>
      </w:pPr>
    </w:p>
    <w:p w14:paraId="63582468" w14:textId="77777777" w:rsidR="00C52EF9" w:rsidRPr="00707C59" w:rsidRDefault="00C52EF9" w:rsidP="4098DBDD">
      <w:pPr>
        <w:spacing w:line="257" w:lineRule="auto"/>
        <w:jc w:val="both"/>
        <w:rPr>
          <w:rFonts w:ascii="Arial" w:eastAsia="Arial" w:hAnsi="Arial" w:cs="Arial"/>
        </w:rPr>
      </w:pPr>
    </w:p>
    <w:p w14:paraId="041E25E0" w14:textId="06AF702E" w:rsidR="5845E2C9" w:rsidRPr="00C52EF9" w:rsidRDefault="5845E2C9" w:rsidP="00C52EF9">
      <w:pPr>
        <w:pStyle w:val="Descripcin"/>
        <w:jc w:val="center"/>
        <w:rPr>
          <w:rFonts w:ascii="Arial" w:eastAsia="Arial" w:hAnsi="Arial" w:cs="Arial"/>
          <w:b w:val="0"/>
          <w:sz w:val="18"/>
          <w:szCs w:val="18"/>
        </w:rPr>
      </w:pPr>
      <w:bookmarkStart w:id="181" w:name="_Toc126954811"/>
      <w:r w:rsidRPr="00C52EF9">
        <w:rPr>
          <w:rFonts w:ascii="Arial" w:eastAsia="Arial" w:hAnsi="Arial" w:cs="Arial"/>
          <w:b w:val="0"/>
          <w:bCs w:val="0"/>
          <w:sz w:val="18"/>
          <w:szCs w:val="18"/>
        </w:rPr>
        <w:t>Ilustración</w:t>
      </w:r>
      <w:r w:rsidR="00C52EF9" w:rsidRPr="00C52EF9">
        <w:rPr>
          <w:rFonts w:ascii="Arial" w:eastAsia="Arial" w:hAnsi="Arial" w:cs="Arial"/>
          <w:b w:val="0"/>
          <w:bCs w:val="0"/>
          <w:sz w:val="18"/>
          <w:szCs w:val="18"/>
        </w:rPr>
        <w:t xml:space="preserve"> </w:t>
      </w:r>
      <w:r w:rsidR="00C52EF9" w:rsidRPr="00C52EF9">
        <w:rPr>
          <w:rFonts w:ascii="Arial" w:eastAsia="Arial" w:hAnsi="Arial" w:cs="Arial"/>
          <w:b w:val="0"/>
          <w:bCs w:val="0"/>
          <w:sz w:val="18"/>
          <w:szCs w:val="18"/>
        </w:rPr>
        <w:fldChar w:fldCharType="begin"/>
      </w:r>
      <w:r w:rsidR="00C52EF9" w:rsidRPr="00C52EF9">
        <w:rPr>
          <w:rFonts w:ascii="Arial" w:eastAsia="Arial" w:hAnsi="Arial" w:cs="Arial"/>
          <w:b w:val="0"/>
          <w:bCs w:val="0"/>
          <w:sz w:val="18"/>
          <w:szCs w:val="18"/>
        </w:rPr>
        <w:instrText xml:space="preserve"> SEQ Inlustración_1. \* ARABIC </w:instrText>
      </w:r>
      <w:r w:rsidR="00C52EF9" w:rsidRPr="00C52EF9">
        <w:rPr>
          <w:rFonts w:ascii="Arial" w:eastAsia="Arial" w:hAnsi="Arial" w:cs="Arial"/>
          <w:b w:val="0"/>
          <w:bCs w:val="0"/>
          <w:sz w:val="18"/>
          <w:szCs w:val="18"/>
        </w:rPr>
        <w:fldChar w:fldCharType="separate"/>
      </w:r>
      <w:r w:rsidR="00E26346">
        <w:rPr>
          <w:rFonts w:ascii="Arial" w:eastAsia="Arial" w:hAnsi="Arial" w:cs="Arial"/>
          <w:b w:val="0"/>
          <w:bCs w:val="0"/>
          <w:noProof/>
          <w:sz w:val="18"/>
          <w:szCs w:val="18"/>
        </w:rPr>
        <w:t>19</w:t>
      </w:r>
      <w:r w:rsidR="00C52EF9" w:rsidRPr="00C52EF9">
        <w:rPr>
          <w:rFonts w:ascii="Arial" w:eastAsia="Arial" w:hAnsi="Arial" w:cs="Arial"/>
          <w:b w:val="0"/>
          <w:bCs w:val="0"/>
          <w:sz w:val="18"/>
          <w:szCs w:val="18"/>
        </w:rPr>
        <w:fldChar w:fldCharType="end"/>
      </w:r>
      <w:r w:rsidR="00C52EF9" w:rsidRPr="00C52EF9">
        <w:rPr>
          <w:rFonts w:ascii="Arial" w:eastAsia="Arial" w:hAnsi="Arial" w:cs="Arial"/>
          <w:b w:val="0"/>
          <w:bCs w:val="0"/>
          <w:sz w:val="18"/>
          <w:szCs w:val="18"/>
        </w:rPr>
        <w:t>.</w:t>
      </w:r>
      <w:r w:rsidRPr="00C52EF9">
        <w:rPr>
          <w:rFonts w:ascii="Arial" w:eastAsia="Arial" w:hAnsi="Arial" w:cs="Arial"/>
          <w:b w:val="0"/>
          <w:sz w:val="18"/>
          <w:szCs w:val="18"/>
        </w:rPr>
        <w:t xml:space="preserve"> Ejecución presupuestal Inversión Directa</w:t>
      </w:r>
      <w:bookmarkEnd w:id="181"/>
    </w:p>
    <w:p w14:paraId="0203C729" w14:textId="512853A5" w:rsidR="51C04AC6" w:rsidRPr="00C52EF9" w:rsidRDefault="51C04AC6" w:rsidP="4098DBDD">
      <w:pPr>
        <w:jc w:val="center"/>
        <w:rPr>
          <w:sz w:val="18"/>
          <w:szCs w:val="18"/>
        </w:rPr>
      </w:pPr>
      <w:r w:rsidRPr="00C52EF9">
        <w:rPr>
          <w:noProof/>
          <w:sz w:val="18"/>
          <w:szCs w:val="18"/>
          <w:lang w:eastAsia="es-CO"/>
        </w:rPr>
        <w:drawing>
          <wp:inline distT="0" distB="0" distL="0" distR="0" wp14:anchorId="1898DA36" wp14:editId="47869863">
            <wp:extent cx="5981700" cy="2352675"/>
            <wp:effectExtent l="0" t="0" r="0" b="0"/>
            <wp:docPr id="1239391274" name="Picture 123939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981700" cy="2352675"/>
                    </a:xfrm>
                    <a:prstGeom prst="rect">
                      <a:avLst/>
                    </a:prstGeom>
                  </pic:spPr>
                </pic:pic>
              </a:graphicData>
            </a:graphic>
          </wp:inline>
        </w:drawing>
      </w:r>
      <w:r w:rsidR="5845E2C9" w:rsidRPr="00C52EF9">
        <w:rPr>
          <w:rFonts w:ascii="Arial" w:eastAsia="Arial" w:hAnsi="Arial" w:cs="Arial"/>
          <w:bCs/>
          <w:color w:val="000000" w:themeColor="text1"/>
          <w:sz w:val="18"/>
          <w:szCs w:val="18"/>
        </w:rPr>
        <w:t xml:space="preserve">Fuente: </w:t>
      </w:r>
      <w:r w:rsidR="5845E2C9" w:rsidRPr="00C52EF9">
        <w:rPr>
          <w:rFonts w:ascii="Arial" w:eastAsia="Arial" w:hAnsi="Arial" w:cs="Arial"/>
          <w:color w:val="000000" w:themeColor="text1"/>
          <w:sz w:val="18"/>
          <w:szCs w:val="18"/>
        </w:rPr>
        <w:t>Bogdata, 31 de diciembre de 2022, cifras en millones de pesos</w:t>
      </w:r>
    </w:p>
    <w:p w14:paraId="3464FA5F" w14:textId="44730337" w:rsidR="5845E2C9" w:rsidRPr="00707C59" w:rsidRDefault="5845E2C9" w:rsidP="6CF93BB1">
      <w:pPr>
        <w:spacing w:line="257" w:lineRule="auto"/>
        <w:jc w:val="both"/>
        <w:rPr>
          <w:rFonts w:ascii="Arial" w:eastAsia="Arial" w:hAnsi="Arial" w:cs="Arial"/>
          <w:b/>
          <w:bCs/>
        </w:rPr>
      </w:pPr>
      <w:r w:rsidRPr="00707C59">
        <w:rPr>
          <w:rFonts w:ascii="Arial" w:eastAsia="Arial" w:hAnsi="Arial" w:cs="Arial"/>
        </w:rPr>
        <w:t>De los cuatro proyectos de inversión se concluye lo siguiente:</w:t>
      </w:r>
    </w:p>
    <w:p w14:paraId="586D2B37" w14:textId="032AE987" w:rsidR="5845E2C9" w:rsidRPr="00707C59" w:rsidRDefault="5845E2C9" w:rsidP="00B2159B">
      <w:pPr>
        <w:pStyle w:val="Prrafodelista"/>
        <w:numPr>
          <w:ilvl w:val="0"/>
          <w:numId w:val="13"/>
        </w:numPr>
        <w:spacing w:line="257" w:lineRule="auto"/>
        <w:jc w:val="both"/>
        <w:rPr>
          <w:rFonts w:ascii="Arial" w:eastAsia="Arial" w:hAnsi="Arial" w:cs="Arial"/>
          <w:b/>
          <w:bCs/>
        </w:rPr>
      </w:pPr>
      <w:r w:rsidRPr="00707C59">
        <w:rPr>
          <w:rFonts w:ascii="Arial" w:eastAsia="Arial" w:hAnsi="Arial" w:cs="Arial"/>
          <w:b/>
          <w:bCs/>
        </w:rPr>
        <w:t xml:space="preserve">Proyecto 7858 - </w:t>
      </w:r>
      <w:r w:rsidRPr="00707C59">
        <w:rPr>
          <w:rFonts w:ascii="Arial" w:eastAsia="Arial" w:hAnsi="Arial" w:cs="Arial"/>
          <w:b/>
          <w:bCs/>
          <w:i/>
          <w:iCs/>
        </w:rPr>
        <w:t>Conservación de la Malla Vial Distrital y Ciclo-infraestructura de Bogotá</w:t>
      </w:r>
      <w:r w:rsidRPr="00707C59">
        <w:rPr>
          <w:rFonts w:ascii="Arial" w:eastAsia="Arial" w:hAnsi="Arial" w:cs="Arial"/>
          <w:b/>
          <w:bCs/>
        </w:rPr>
        <w:t xml:space="preserve">: </w:t>
      </w:r>
    </w:p>
    <w:p w14:paraId="32C69591" w14:textId="49948D6E" w:rsidR="5845E2C9" w:rsidRPr="00707C59" w:rsidRDefault="5845E2C9" w:rsidP="4098DBDD">
      <w:pPr>
        <w:spacing w:line="257" w:lineRule="auto"/>
        <w:jc w:val="both"/>
      </w:pPr>
      <w:r w:rsidRPr="00707C59">
        <w:rPr>
          <w:rFonts w:ascii="Arial" w:eastAsia="Arial" w:hAnsi="Arial" w:cs="Arial"/>
        </w:rPr>
        <w:t>El proyecto contó con una apropiación disponible de $149.804 millones de los cuales:</w:t>
      </w:r>
    </w:p>
    <w:p w14:paraId="52D7F616" w14:textId="51C1112C" w:rsidR="5845E2C9" w:rsidRPr="00707C59" w:rsidRDefault="5845E2C9" w:rsidP="4098DBDD">
      <w:pPr>
        <w:spacing w:line="257" w:lineRule="auto"/>
        <w:jc w:val="both"/>
      </w:pPr>
      <w:r w:rsidRPr="00707C59">
        <w:rPr>
          <w:rFonts w:ascii="Arial" w:eastAsia="Arial" w:hAnsi="Arial" w:cs="Arial"/>
        </w:rPr>
        <w:t>$145.407 millones fueron destinados a inversión directa y $4.397 millones para el pago de pasivos exigibles. El proyecto comprometió en inversión directa $144.821 millones que representó el 99,6% del presupuesto asignado. Por otra parte, solo se comprometió y giró el 1,8% de la apropiación inicial programada para pago de pasivos exigibles.</w:t>
      </w:r>
    </w:p>
    <w:p w14:paraId="4168BB44" w14:textId="04A15C0E" w:rsidR="5845E2C9" w:rsidRPr="00707C59" w:rsidRDefault="5845E2C9" w:rsidP="4098DBDD">
      <w:pPr>
        <w:spacing w:line="257" w:lineRule="auto"/>
        <w:jc w:val="both"/>
      </w:pPr>
      <w:r w:rsidRPr="00707C59">
        <w:rPr>
          <w:rFonts w:ascii="Arial" w:eastAsia="Arial" w:hAnsi="Arial" w:cs="Arial"/>
        </w:rPr>
        <w:t>Los giros respecto a la apropiación disponible de inversión total alcanzaron el 70,9% y ascendieron a la suma de $106.163 millones.</w:t>
      </w:r>
    </w:p>
    <w:p w14:paraId="49C2780A" w14:textId="6E63FCAD" w:rsidR="5845E2C9" w:rsidRPr="00707C59" w:rsidRDefault="5845E2C9" w:rsidP="4098DBDD">
      <w:pPr>
        <w:spacing w:line="257" w:lineRule="auto"/>
        <w:jc w:val="both"/>
      </w:pPr>
      <w:r w:rsidRPr="00707C59">
        <w:rPr>
          <w:rFonts w:ascii="Arial" w:eastAsia="Arial" w:hAnsi="Arial" w:cs="Arial"/>
        </w:rPr>
        <w:t>Es importante mencionar que de los recursos financiados por la fuente 3-200-I001 RB-Administrados de destinación específica asociados a los convenios IDU y Kennedy por $ 18.500 millones, se comprometieron $18.470 millones que representan el 99,8% y se giró el 46,6% respecto a la apropiación disponible.</w:t>
      </w:r>
    </w:p>
    <w:p w14:paraId="14B9745A" w14:textId="7F3CF98E" w:rsidR="5845E2C9" w:rsidRPr="00707C59" w:rsidRDefault="5845E2C9" w:rsidP="4098DBDD">
      <w:pPr>
        <w:spacing w:line="257" w:lineRule="auto"/>
        <w:jc w:val="both"/>
      </w:pPr>
      <w:r w:rsidRPr="00707C59">
        <w:rPr>
          <w:rFonts w:ascii="Arial" w:eastAsia="Arial" w:hAnsi="Arial" w:cs="Arial"/>
        </w:rPr>
        <w:t xml:space="preserve">Al cierre de la vigencia se logró el compromiso del 98,8% de los recursos adicionados a la fuente 3-100-I001 VA-Administrados de destinación específica por 11.190 millones, para ajustar los convenios IDU y Kennedy, sin embargo, los giros solamente representaron el 1,7%. </w:t>
      </w:r>
    </w:p>
    <w:p w14:paraId="3F0EAC71" w14:textId="11FA5CBD" w:rsidR="5845E2C9" w:rsidRPr="00707C59" w:rsidRDefault="5845E2C9" w:rsidP="00B2159B">
      <w:pPr>
        <w:pStyle w:val="Prrafodelista"/>
        <w:numPr>
          <w:ilvl w:val="0"/>
          <w:numId w:val="12"/>
        </w:numPr>
        <w:spacing w:line="257" w:lineRule="auto"/>
        <w:jc w:val="both"/>
      </w:pPr>
      <w:r w:rsidRPr="00707C59">
        <w:rPr>
          <w:rFonts w:ascii="Arial" w:eastAsia="Arial" w:hAnsi="Arial" w:cs="Arial"/>
          <w:b/>
          <w:bCs/>
        </w:rPr>
        <w:t xml:space="preserve">Proyecto 7903 </w:t>
      </w:r>
      <w:r w:rsidRPr="00707C59">
        <w:rPr>
          <w:rFonts w:ascii="Arial" w:eastAsia="Arial" w:hAnsi="Arial" w:cs="Arial"/>
          <w:b/>
          <w:bCs/>
          <w:i/>
          <w:iCs/>
        </w:rPr>
        <w:t>- Apoyo a la adecuación y conservación del espacio público de Bogotá</w:t>
      </w:r>
      <w:r w:rsidRPr="00707C59">
        <w:rPr>
          <w:rFonts w:ascii="Arial" w:eastAsia="Arial" w:hAnsi="Arial" w:cs="Arial"/>
          <w:color w:val="FF0000"/>
        </w:rPr>
        <w:t xml:space="preserve">: </w:t>
      </w:r>
    </w:p>
    <w:p w14:paraId="14041E12" w14:textId="064CB7B9" w:rsidR="5845E2C9" w:rsidRPr="00707C59" w:rsidRDefault="5845E2C9" w:rsidP="4098DBDD">
      <w:pPr>
        <w:spacing w:line="257" w:lineRule="auto"/>
        <w:jc w:val="both"/>
      </w:pPr>
      <w:r w:rsidRPr="00707C59">
        <w:rPr>
          <w:rFonts w:ascii="Arial" w:eastAsia="Arial" w:hAnsi="Arial" w:cs="Arial"/>
        </w:rPr>
        <w:t xml:space="preserve">El proyecto contó con una apropiación disponible de $6.742 millones y comprometió $6.567 millones que representaron el 97,4%. </w:t>
      </w:r>
    </w:p>
    <w:p w14:paraId="6E58F227" w14:textId="783B4B75" w:rsidR="5845E2C9" w:rsidRPr="00707C59" w:rsidRDefault="5845E2C9" w:rsidP="4098DBDD">
      <w:pPr>
        <w:spacing w:line="257" w:lineRule="auto"/>
        <w:jc w:val="both"/>
      </w:pPr>
      <w:r w:rsidRPr="00707C59">
        <w:rPr>
          <w:rFonts w:ascii="Arial" w:eastAsia="Arial" w:hAnsi="Arial" w:cs="Arial"/>
        </w:rPr>
        <w:t>Los giros respecto a la apropiación disponible de inversión directa fueron del 37,9% por valor de $2.558 millones.</w:t>
      </w:r>
    </w:p>
    <w:p w14:paraId="52A068DA" w14:textId="0B83158E" w:rsidR="5845E2C9" w:rsidRPr="00707C59" w:rsidRDefault="5845E2C9" w:rsidP="4098DBDD">
      <w:pPr>
        <w:spacing w:line="257" w:lineRule="auto"/>
        <w:jc w:val="both"/>
      </w:pPr>
      <w:r w:rsidRPr="00707C59">
        <w:rPr>
          <w:rFonts w:ascii="Arial" w:eastAsia="Arial" w:hAnsi="Arial" w:cs="Arial"/>
        </w:rPr>
        <w:lastRenderedPageBreak/>
        <w:t xml:space="preserve">Es importante mencionar que de los recursos financiados por la fuente 3-100-I001 VA-Administrados de destinación específica asociados al convenio Kennedy 534-2021 por $ 742 millones, se comprometió el 100% y no se realizaron giros en la vigencia. </w:t>
      </w:r>
    </w:p>
    <w:p w14:paraId="6F898CE4" w14:textId="43862EE3" w:rsidR="5845E2C9" w:rsidRPr="00707C59" w:rsidRDefault="5845E2C9" w:rsidP="00B2159B">
      <w:pPr>
        <w:pStyle w:val="Prrafodelista"/>
        <w:numPr>
          <w:ilvl w:val="0"/>
          <w:numId w:val="11"/>
        </w:numPr>
        <w:spacing w:line="257" w:lineRule="auto"/>
        <w:jc w:val="both"/>
      </w:pPr>
      <w:r w:rsidRPr="00707C59">
        <w:rPr>
          <w:rFonts w:ascii="Arial" w:eastAsia="Arial" w:hAnsi="Arial" w:cs="Arial"/>
          <w:b/>
          <w:bCs/>
        </w:rPr>
        <w:t>Proyecto 7859</w:t>
      </w:r>
      <w:r w:rsidRPr="00707C59">
        <w:rPr>
          <w:rFonts w:ascii="Arial" w:eastAsia="Arial" w:hAnsi="Arial" w:cs="Arial"/>
          <w:b/>
          <w:bCs/>
          <w:i/>
          <w:iCs/>
        </w:rPr>
        <w:t xml:space="preserve"> - Fortalecimiento Institucional</w:t>
      </w:r>
      <w:r w:rsidRPr="00707C59">
        <w:rPr>
          <w:rFonts w:ascii="Arial" w:eastAsia="Arial" w:hAnsi="Arial" w:cs="Arial"/>
        </w:rPr>
        <w:t xml:space="preserve">: </w:t>
      </w:r>
    </w:p>
    <w:p w14:paraId="10570135" w14:textId="4F3ED668" w:rsidR="5845E2C9" w:rsidRPr="00707C59" w:rsidRDefault="5845E2C9" w:rsidP="4098DBDD">
      <w:pPr>
        <w:spacing w:line="257" w:lineRule="auto"/>
        <w:jc w:val="both"/>
      </w:pPr>
      <w:r w:rsidRPr="00707C59">
        <w:rPr>
          <w:rFonts w:ascii="Arial" w:eastAsia="Arial" w:hAnsi="Arial" w:cs="Arial"/>
        </w:rPr>
        <w:t>El proyecto contó con una apropiación disponible de $22.586 millones de los cuales:</w:t>
      </w:r>
    </w:p>
    <w:p w14:paraId="6C0FC436" w14:textId="1A72E137" w:rsidR="5845E2C9" w:rsidRPr="00707C59" w:rsidRDefault="5845E2C9" w:rsidP="4098DBDD">
      <w:pPr>
        <w:spacing w:line="257" w:lineRule="auto"/>
        <w:jc w:val="both"/>
      </w:pPr>
      <w:r w:rsidRPr="00707C59">
        <w:rPr>
          <w:rFonts w:ascii="Arial" w:eastAsia="Arial" w:hAnsi="Arial" w:cs="Arial"/>
        </w:rPr>
        <w:t xml:space="preserve">$22.569 millones fueron destinados a inversión directa y $17,3 millones para el pago de pasivos exigibles. El proyecto comprometió en inversión directa $22.277 millones que representa el 98,7% del presupuesto asignado. Por otra parte, el valor del pasivo fue comprometido al 100% y girado al 99,1%. </w:t>
      </w:r>
    </w:p>
    <w:p w14:paraId="76572506" w14:textId="082F3FA3" w:rsidR="5845E2C9" w:rsidRPr="00707C59" w:rsidRDefault="5845E2C9" w:rsidP="4098DBDD">
      <w:pPr>
        <w:spacing w:line="257" w:lineRule="auto"/>
        <w:jc w:val="both"/>
      </w:pPr>
      <w:r w:rsidRPr="00707C59">
        <w:rPr>
          <w:rFonts w:ascii="Arial" w:eastAsia="Arial" w:hAnsi="Arial" w:cs="Arial"/>
        </w:rPr>
        <w:t>Los giros respecto a la apropiación disponible de inversión total alcanzaron el 76,3% y ascienden a la suma de $17.235 millones.</w:t>
      </w:r>
    </w:p>
    <w:p w14:paraId="1365CB8C" w14:textId="2DDA6715" w:rsidR="5845E2C9" w:rsidRPr="00707C59" w:rsidRDefault="5845E2C9" w:rsidP="00B2159B">
      <w:pPr>
        <w:pStyle w:val="Prrafodelista"/>
        <w:numPr>
          <w:ilvl w:val="0"/>
          <w:numId w:val="10"/>
        </w:numPr>
        <w:spacing w:line="257" w:lineRule="auto"/>
        <w:jc w:val="both"/>
      </w:pPr>
      <w:r w:rsidRPr="00707C59">
        <w:rPr>
          <w:rFonts w:ascii="Arial" w:eastAsia="Arial" w:hAnsi="Arial" w:cs="Arial"/>
          <w:b/>
          <w:bCs/>
        </w:rPr>
        <w:t>Proyecto 7860 -</w:t>
      </w:r>
      <w:r w:rsidRPr="00707C59">
        <w:rPr>
          <w:rFonts w:ascii="Arial" w:eastAsia="Arial" w:hAnsi="Arial" w:cs="Arial"/>
          <w:b/>
          <w:bCs/>
          <w:i/>
          <w:iCs/>
        </w:rPr>
        <w:t xml:space="preserve"> Fortalecimiento de los componentes de TI para la transformación digital</w:t>
      </w:r>
      <w:r w:rsidRPr="00707C59">
        <w:rPr>
          <w:rFonts w:ascii="Arial" w:eastAsia="Arial" w:hAnsi="Arial" w:cs="Arial"/>
          <w:color w:val="FF0000"/>
        </w:rPr>
        <w:t>:</w:t>
      </w:r>
    </w:p>
    <w:p w14:paraId="1718004B" w14:textId="5F2C2FC0" w:rsidR="5845E2C9" w:rsidRPr="00707C59" w:rsidRDefault="5845E2C9" w:rsidP="4098DBDD">
      <w:pPr>
        <w:spacing w:line="257" w:lineRule="auto"/>
        <w:jc w:val="both"/>
      </w:pPr>
      <w:r w:rsidRPr="00707C59">
        <w:rPr>
          <w:rFonts w:ascii="Arial" w:eastAsia="Arial" w:hAnsi="Arial" w:cs="Arial"/>
        </w:rPr>
        <w:t xml:space="preserve">El proyecto contó con una apropiación disponible de $6.356 millones y comprometió $6.202 millones que representan el 97,6%. </w:t>
      </w:r>
    </w:p>
    <w:p w14:paraId="104D24A4" w14:textId="1BFC0E3F" w:rsidR="5845E2C9" w:rsidRPr="00707C59" w:rsidRDefault="5845E2C9" w:rsidP="4098DBDD">
      <w:pPr>
        <w:spacing w:line="257" w:lineRule="auto"/>
        <w:jc w:val="both"/>
      </w:pPr>
      <w:r w:rsidRPr="00707C59">
        <w:rPr>
          <w:rFonts w:ascii="Arial" w:eastAsia="Arial" w:hAnsi="Arial" w:cs="Arial"/>
        </w:rPr>
        <w:t>Los giros respecto a la apropiación disponible de inversión directa fueron del 88,5% por valor de $5.626 millones.</w:t>
      </w:r>
    </w:p>
    <w:p w14:paraId="2F258CFD" w14:textId="7B754179" w:rsidR="00996683" w:rsidRPr="00707C59" w:rsidRDefault="2D46A7AB" w:rsidP="00B2159B">
      <w:pPr>
        <w:pStyle w:val="Ttulo1"/>
        <w:numPr>
          <w:ilvl w:val="2"/>
          <w:numId w:val="78"/>
        </w:numPr>
        <w:spacing w:before="0" w:line="257" w:lineRule="auto"/>
        <w:ind w:left="851" w:hanging="851"/>
        <w:jc w:val="both"/>
        <w:rPr>
          <w:rFonts w:cs="Arial"/>
          <w:sz w:val="22"/>
          <w:szCs w:val="22"/>
        </w:rPr>
      </w:pPr>
      <w:bookmarkStart w:id="182" w:name="_Toc126951123"/>
      <w:r w:rsidRPr="00707C59">
        <w:rPr>
          <w:rFonts w:cs="Arial"/>
          <w:sz w:val="22"/>
          <w:szCs w:val="22"/>
        </w:rPr>
        <w:t>Reservas Presupuestales</w:t>
      </w:r>
      <w:bookmarkEnd w:id="182"/>
      <w:r w:rsidR="53F81EF2" w:rsidRPr="00707C59">
        <w:rPr>
          <w:rFonts w:cs="Arial"/>
          <w:sz w:val="22"/>
          <w:szCs w:val="22"/>
        </w:rPr>
        <w:t xml:space="preserve"> </w:t>
      </w:r>
    </w:p>
    <w:p w14:paraId="1BDAF6C7" w14:textId="56B31729" w:rsidR="00D559DA" w:rsidRPr="00910BEF" w:rsidRDefault="00D559DA" w:rsidP="48CC9A7E">
      <w:pPr>
        <w:spacing w:after="0"/>
        <w:rPr>
          <w:rFonts w:ascii="Arial" w:hAnsi="Arial" w:cs="Arial"/>
          <w:b/>
          <w:bCs/>
          <w:color w:val="FF0000"/>
        </w:rPr>
      </w:pPr>
    </w:p>
    <w:p w14:paraId="08E40249" w14:textId="5130B8B1" w:rsidR="06FEF307" w:rsidRPr="00707C59" w:rsidRDefault="06FEF307" w:rsidP="6CF93BB1">
      <w:pPr>
        <w:spacing w:line="257" w:lineRule="auto"/>
        <w:jc w:val="both"/>
      </w:pPr>
      <w:r w:rsidRPr="00707C59">
        <w:rPr>
          <w:rFonts w:ascii="Arial" w:eastAsia="Arial" w:hAnsi="Arial" w:cs="Arial"/>
          <w:lang w:val="es-ES"/>
        </w:rPr>
        <w:t xml:space="preserve">El Decreto Distrital 714 de 1996, en su artículo 61, hace referencia a la constitución de reservas presupuestales y expresa lo siguiente: </w:t>
      </w:r>
    </w:p>
    <w:p w14:paraId="0BE7A0D0" w14:textId="6761ABDE" w:rsidR="06FEF307" w:rsidRPr="00707C59" w:rsidRDefault="06FEF307" w:rsidP="6CF93BB1">
      <w:pPr>
        <w:spacing w:line="257" w:lineRule="auto"/>
        <w:ind w:left="708"/>
        <w:jc w:val="both"/>
      </w:pPr>
      <w:r w:rsidRPr="00707C59">
        <w:rPr>
          <w:rFonts w:ascii="Arial" w:eastAsia="Arial" w:hAnsi="Arial" w:cs="Arial"/>
          <w:lang w:val="es-ES"/>
        </w:rPr>
        <w:t xml:space="preserve">“De las Apropiaciones y Reservas. Las apropiaciones incluidas en el Presupuesto Anual del Distrito son autorizaciones máximas de gastos que el Concejo aprueba para ser ejecutadas o comprometidas durante la vigencia fiscal respectiva. Después del 31 de diciembre de cada año, estas autorizaciones expiran y en consecuencia no podrán comprometerse, adicionarse, transferirse ni contracreditarse. </w:t>
      </w:r>
    </w:p>
    <w:p w14:paraId="799B4D28" w14:textId="7FD27178" w:rsidR="06FEF307" w:rsidRPr="00707C59" w:rsidRDefault="06FEF307" w:rsidP="6CF93BB1">
      <w:pPr>
        <w:spacing w:line="257" w:lineRule="auto"/>
        <w:ind w:left="708"/>
        <w:jc w:val="both"/>
      </w:pPr>
      <w:r w:rsidRPr="00707C59">
        <w:rPr>
          <w:rFonts w:ascii="Arial" w:eastAsia="Arial" w:hAnsi="Arial" w:cs="Arial"/>
          <w:lang w:val="es-ES"/>
        </w:rPr>
        <w:t>Al cierre de la vigencia fiscal cada organismo y entidad constituirá las reservas presupuestales con los compromisos que al 31 de diciembre no se hayan cumplido, siempre y cuando estén legalmente contraídos y desarrollen el objeto de la apropiación. Las reservas presupuestales solo podrán utilizarse para cancelar los compromisos que le dieron origen”.</w:t>
      </w:r>
      <w:r w:rsidRPr="00707C59">
        <w:rPr>
          <w:rFonts w:ascii="Arial" w:eastAsia="Arial" w:hAnsi="Arial" w:cs="Arial"/>
          <w:lang w:val="es"/>
        </w:rPr>
        <w:t xml:space="preserve"> </w:t>
      </w:r>
    </w:p>
    <w:p w14:paraId="1404E69D" w14:textId="6FFE0D8C" w:rsidR="06FEF307" w:rsidRPr="00707C59" w:rsidRDefault="06FEF307" w:rsidP="6CF93BB1">
      <w:pPr>
        <w:spacing w:line="257" w:lineRule="auto"/>
        <w:jc w:val="both"/>
        <w:rPr>
          <w:rFonts w:ascii="Arial" w:eastAsia="Arial" w:hAnsi="Arial" w:cs="Arial"/>
          <w:lang w:val="es"/>
        </w:rPr>
      </w:pPr>
      <w:r w:rsidRPr="00707C59">
        <w:rPr>
          <w:rFonts w:ascii="Arial" w:eastAsia="Arial" w:hAnsi="Arial" w:cs="Arial"/>
          <w:lang w:val="es-ES"/>
        </w:rPr>
        <w:t>Teniendo en cuenta lo estipulado en la norma, la Unidad Administrativa Especial de Rehabilitación y Mantenimiento Vial - UAERMV, constituyó reservas presupuestales a 1 de enero de 2021, por valor de $40.277.340.989=.</w:t>
      </w:r>
    </w:p>
    <w:p w14:paraId="31883720" w14:textId="75B43480" w:rsidR="0047450E" w:rsidRPr="00707C59" w:rsidRDefault="1E3545CE" w:rsidP="00B2159B">
      <w:pPr>
        <w:pStyle w:val="Ttulo1"/>
        <w:numPr>
          <w:ilvl w:val="2"/>
          <w:numId w:val="78"/>
        </w:numPr>
        <w:spacing w:before="0" w:line="257" w:lineRule="auto"/>
        <w:ind w:left="851" w:hanging="851"/>
        <w:jc w:val="both"/>
        <w:rPr>
          <w:rFonts w:cs="Arial"/>
          <w:sz w:val="22"/>
          <w:szCs w:val="22"/>
          <w:lang w:val="es-ES"/>
        </w:rPr>
      </w:pPr>
      <w:bookmarkStart w:id="183" w:name="_Toc126951124"/>
      <w:r w:rsidRPr="00707C59">
        <w:rPr>
          <w:rFonts w:cs="Arial"/>
          <w:sz w:val="22"/>
          <w:szCs w:val="22"/>
          <w:lang w:val="es-ES"/>
        </w:rPr>
        <w:t>Reservas Presupuestales de enero a diciembre de 2022</w:t>
      </w:r>
      <w:bookmarkEnd w:id="183"/>
    </w:p>
    <w:p w14:paraId="48B880A0" w14:textId="77777777" w:rsidR="004E1BDE" w:rsidRPr="00707C59" w:rsidRDefault="004E1BDE" w:rsidP="004E1BDE">
      <w:pPr>
        <w:rPr>
          <w:rFonts w:ascii="Arial" w:hAnsi="Arial" w:cs="Arial"/>
          <w:lang w:val="es-ES"/>
        </w:rPr>
      </w:pPr>
    </w:p>
    <w:p w14:paraId="48C62BD6" w14:textId="65737472" w:rsidR="00D559DA" w:rsidRDefault="2C58AF5F" w:rsidP="6CF93BB1">
      <w:pPr>
        <w:spacing w:after="0" w:line="257" w:lineRule="auto"/>
        <w:jc w:val="both"/>
        <w:rPr>
          <w:rFonts w:ascii="Arial" w:eastAsia="Arial" w:hAnsi="Arial" w:cs="Arial"/>
          <w:lang w:val="es"/>
        </w:rPr>
      </w:pPr>
      <w:r w:rsidRPr="00707C59">
        <w:rPr>
          <w:rFonts w:ascii="Arial" w:eastAsia="Arial" w:hAnsi="Arial" w:cs="Arial"/>
        </w:rPr>
        <w:t xml:space="preserve">Con respecto a la constitución y ejecución de las reservas presupuestales de la Entidad, en el </w:t>
      </w:r>
      <w:r w:rsidRPr="00707C59">
        <w:rPr>
          <w:rFonts w:ascii="Arial" w:eastAsia="Arial" w:hAnsi="Arial" w:cs="Arial"/>
          <w:b/>
          <w:bCs/>
        </w:rPr>
        <w:t>periodo comprendido entre enero y diciembre de 2022</w:t>
      </w:r>
      <w:r w:rsidRPr="00707C59">
        <w:rPr>
          <w:rFonts w:ascii="Arial" w:eastAsia="Arial" w:hAnsi="Arial" w:cs="Arial"/>
        </w:rPr>
        <w:t xml:space="preserve"> para efectos de suministrar la información concerniente para la rendición de cuentas de la UAERMV, es la siguiente:</w:t>
      </w:r>
      <w:r w:rsidRPr="00707C59">
        <w:rPr>
          <w:rFonts w:ascii="Arial" w:eastAsia="Arial" w:hAnsi="Arial" w:cs="Arial"/>
          <w:lang w:val="es"/>
        </w:rPr>
        <w:t xml:space="preserve"> </w:t>
      </w:r>
    </w:p>
    <w:p w14:paraId="19472863" w14:textId="77777777" w:rsidR="00707C59" w:rsidRPr="00707C59" w:rsidRDefault="00707C59" w:rsidP="6CF93BB1">
      <w:pPr>
        <w:spacing w:after="0" w:line="257" w:lineRule="auto"/>
        <w:jc w:val="both"/>
      </w:pPr>
    </w:p>
    <w:p w14:paraId="0B4EBE27" w14:textId="1EEF0D67" w:rsidR="00D559DA" w:rsidRPr="00C52EF9" w:rsidRDefault="00C52EF9" w:rsidP="00C52EF9">
      <w:pPr>
        <w:pStyle w:val="Descripcin"/>
        <w:jc w:val="center"/>
        <w:rPr>
          <w:rFonts w:ascii="Arial" w:hAnsi="Arial" w:cs="Arial"/>
          <w:b w:val="0"/>
          <w:sz w:val="18"/>
          <w:szCs w:val="18"/>
        </w:rPr>
      </w:pPr>
      <w:bookmarkStart w:id="184" w:name="_Toc126954776"/>
      <w:r w:rsidRPr="00C52EF9">
        <w:rPr>
          <w:rFonts w:ascii="Arial" w:hAnsi="Arial" w:cs="Arial"/>
          <w:b w:val="0"/>
          <w:sz w:val="18"/>
          <w:szCs w:val="18"/>
        </w:rPr>
        <w:lastRenderedPageBreak/>
        <w:t xml:space="preserve">Tabla </w:t>
      </w:r>
      <w:r w:rsidRPr="00C52EF9">
        <w:rPr>
          <w:rFonts w:ascii="Arial" w:hAnsi="Arial" w:cs="Arial"/>
          <w:b w:val="0"/>
          <w:sz w:val="18"/>
          <w:szCs w:val="18"/>
        </w:rPr>
        <w:fldChar w:fldCharType="begin"/>
      </w:r>
      <w:r w:rsidRPr="00C52EF9">
        <w:rPr>
          <w:rFonts w:ascii="Arial" w:hAnsi="Arial" w:cs="Arial"/>
          <w:b w:val="0"/>
          <w:sz w:val="18"/>
          <w:szCs w:val="18"/>
        </w:rPr>
        <w:instrText xml:space="preserve"> SEQ Tabla \* ARABIC </w:instrText>
      </w:r>
      <w:r w:rsidRPr="00C52EF9">
        <w:rPr>
          <w:rFonts w:ascii="Arial" w:hAnsi="Arial" w:cs="Arial"/>
          <w:b w:val="0"/>
          <w:sz w:val="18"/>
          <w:szCs w:val="18"/>
        </w:rPr>
        <w:fldChar w:fldCharType="separate"/>
      </w:r>
      <w:r w:rsidR="00E26346">
        <w:rPr>
          <w:rFonts w:ascii="Arial" w:hAnsi="Arial" w:cs="Arial"/>
          <w:b w:val="0"/>
          <w:noProof/>
          <w:sz w:val="18"/>
          <w:szCs w:val="18"/>
        </w:rPr>
        <w:t>32</w:t>
      </w:r>
      <w:r w:rsidRPr="00C52EF9">
        <w:rPr>
          <w:rFonts w:ascii="Arial" w:hAnsi="Arial" w:cs="Arial"/>
          <w:b w:val="0"/>
          <w:sz w:val="18"/>
          <w:szCs w:val="18"/>
        </w:rPr>
        <w:fldChar w:fldCharType="end"/>
      </w:r>
      <w:r w:rsidR="2C58AF5F" w:rsidRPr="00C52EF9">
        <w:rPr>
          <w:rFonts w:ascii="Arial" w:eastAsia="Arial" w:hAnsi="Arial" w:cs="Arial"/>
          <w:b w:val="0"/>
          <w:bCs w:val="0"/>
          <w:sz w:val="18"/>
          <w:szCs w:val="18"/>
        </w:rPr>
        <w:t>.</w:t>
      </w:r>
      <w:r w:rsidR="2C58AF5F" w:rsidRPr="00C52EF9">
        <w:rPr>
          <w:rFonts w:ascii="Arial" w:eastAsia="Arial" w:hAnsi="Arial" w:cs="Arial"/>
          <w:b w:val="0"/>
          <w:sz w:val="18"/>
          <w:szCs w:val="18"/>
        </w:rPr>
        <w:t xml:space="preserve"> </w:t>
      </w:r>
      <w:r w:rsidR="2C58AF5F" w:rsidRPr="00C52EF9">
        <w:rPr>
          <w:rFonts w:ascii="Arial" w:eastAsia="Arial" w:hAnsi="Arial" w:cs="Arial"/>
          <w:b w:val="0"/>
          <w:sz w:val="18"/>
          <w:szCs w:val="18"/>
          <w:lang w:val="es"/>
        </w:rPr>
        <w:t>Reservas presupuestales</w:t>
      </w:r>
      <w:bookmarkEnd w:id="184"/>
    </w:p>
    <w:tbl>
      <w:tblPr>
        <w:tblW w:w="0" w:type="auto"/>
        <w:tblLayout w:type="fixed"/>
        <w:tblLook w:val="04A0" w:firstRow="1" w:lastRow="0" w:firstColumn="1" w:lastColumn="0" w:noHBand="0" w:noVBand="1"/>
      </w:tblPr>
      <w:tblGrid>
        <w:gridCol w:w="2265"/>
        <w:gridCol w:w="1965"/>
        <w:gridCol w:w="1845"/>
        <w:gridCol w:w="2850"/>
      </w:tblGrid>
      <w:tr w:rsidR="6CF93BB1" w:rsidRPr="00707C59" w14:paraId="3084ED01" w14:textId="77777777" w:rsidTr="00707C59">
        <w:trPr>
          <w:trHeight w:val="299"/>
        </w:trPr>
        <w:tc>
          <w:tcPr>
            <w:tcW w:w="8925" w:type="dxa"/>
            <w:gridSpan w:val="4"/>
            <w:tcBorders>
              <w:top w:val="single" w:sz="8" w:space="0" w:color="auto"/>
              <w:left w:val="single" w:sz="8" w:space="0" w:color="auto"/>
              <w:bottom w:val="single" w:sz="8" w:space="0" w:color="auto"/>
              <w:right w:val="single" w:sz="8" w:space="0" w:color="000000" w:themeColor="text1"/>
            </w:tcBorders>
            <w:shd w:val="clear" w:color="auto" w:fill="BFBFBF" w:themeFill="background1" w:themeFillShade="BF"/>
            <w:tcMar>
              <w:left w:w="70" w:type="dxa"/>
              <w:right w:w="70" w:type="dxa"/>
            </w:tcMar>
            <w:vAlign w:val="bottom"/>
          </w:tcPr>
          <w:p w14:paraId="71529489" w14:textId="181C8D9B" w:rsidR="6CF93BB1" w:rsidRPr="00707C59" w:rsidRDefault="6CF93BB1" w:rsidP="00707C59">
            <w:pPr>
              <w:spacing w:line="257" w:lineRule="auto"/>
              <w:jc w:val="center"/>
              <w:rPr>
                <w:rFonts w:ascii="Calibri" w:eastAsia="Calibri" w:hAnsi="Calibri" w:cs="Calibri"/>
                <w:b/>
                <w:bCs/>
                <w:sz w:val="20"/>
                <w:szCs w:val="20"/>
              </w:rPr>
            </w:pPr>
            <w:r w:rsidRPr="00707C59">
              <w:rPr>
                <w:rFonts w:ascii="Calibri" w:eastAsia="Calibri" w:hAnsi="Calibri" w:cs="Calibri"/>
                <w:b/>
                <w:bCs/>
                <w:sz w:val="20"/>
                <w:szCs w:val="20"/>
              </w:rPr>
              <w:t>RESERVAS PRESUPUESTALES CON CORTE AL 31 DE DICIEMBRE 2022</w:t>
            </w:r>
          </w:p>
        </w:tc>
      </w:tr>
      <w:tr w:rsidR="6CF93BB1" w:rsidRPr="00707C59" w14:paraId="4AC812C0" w14:textId="77777777" w:rsidTr="00707C59">
        <w:trPr>
          <w:trHeight w:val="432"/>
        </w:trPr>
        <w:tc>
          <w:tcPr>
            <w:tcW w:w="2265" w:type="dxa"/>
            <w:tcBorders>
              <w:top w:val="single" w:sz="8" w:space="0" w:color="auto"/>
              <w:left w:val="single" w:sz="8" w:space="0" w:color="auto"/>
              <w:bottom w:val="nil"/>
              <w:right w:val="single" w:sz="8" w:space="0" w:color="000000" w:themeColor="text1"/>
            </w:tcBorders>
            <w:shd w:val="clear" w:color="auto" w:fill="BFBFBF" w:themeFill="background1" w:themeFillShade="BF"/>
            <w:tcMar>
              <w:left w:w="70" w:type="dxa"/>
              <w:right w:w="70" w:type="dxa"/>
            </w:tcMar>
            <w:vAlign w:val="center"/>
          </w:tcPr>
          <w:p w14:paraId="371FABF4" w14:textId="11BD5DDA" w:rsidR="6CF93BB1" w:rsidRPr="00707C59" w:rsidRDefault="6CF93BB1" w:rsidP="6CF93BB1">
            <w:pPr>
              <w:jc w:val="center"/>
              <w:rPr>
                <w:rFonts w:ascii="Calibri" w:eastAsia="Calibri" w:hAnsi="Calibri" w:cs="Calibri"/>
                <w:b/>
                <w:bCs/>
                <w:sz w:val="20"/>
                <w:szCs w:val="20"/>
              </w:rPr>
            </w:pPr>
            <w:r w:rsidRPr="00707C59">
              <w:rPr>
                <w:rFonts w:ascii="Calibri" w:eastAsia="Calibri" w:hAnsi="Calibri" w:cs="Calibri"/>
                <w:b/>
                <w:bCs/>
                <w:sz w:val="20"/>
                <w:szCs w:val="20"/>
              </w:rPr>
              <w:t>PROYECTO</w:t>
            </w:r>
          </w:p>
        </w:tc>
        <w:tc>
          <w:tcPr>
            <w:tcW w:w="1965" w:type="dxa"/>
            <w:tcBorders>
              <w:top w:val="nil"/>
              <w:left w:val="single" w:sz="8" w:space="0" w:color="auto"/>
              <w:bottom w:val="nil"/>
              <w:right w:val="single" w:sz="8" w:space="0" w:color="auto"/>
            </w:tcBorders>
            <w:shd w:val="clear" w:color="auto" w:fill="BFBFBF" w:themeFill="background1" w:themeFillShade="BF"/>
            <w:tcMar>
              <w:left w:w="70" w:type="dxa"/>
              <w:right w:w="70" w:type="dxa"/>
            </w:tcMar>
            <w:vAlign w:val="center"/>
          </w:tcPr>
          <w:p w14:paraId="6F763E38" w14:textId="4E264A31" w:rsidR="6CF93BB1" w:rsidRPr="00707C59" w:rsidRDefault="6CF93BB1" w:rsidP="6CF93BB1">
            <w:pPr>
              <w:jc w:val="center"/>
              <w:rPr>
                <w:rFonts w:ascii="Calibri" w:eastAsia="Calibri" w:hAnsi="Calibri" w:cs="Calibri"/>
                <w:b/>
                <w:bCs/>
                <w:sz w:val="20"/>
                <w:szCs w:val="20"/>
              </w:rPr>
            </w:pPr>
            <w:r w:rsidRPr="00707C59">
              <w:rPr>
                <w:rFonts w:ascii="Calibri" w:eastAsia="Calibri" w:hAnsi="Calibri" w:cs="Calibri"/>
                <w:b/>
                <w:bCs/>
                <w:sz w:val="20"/>
                <w:szCs w:val="20"/>
              </w:rPr>
              <w:t>VALOR INICIAL</w:t>
            </w:r>
          </w:p>
        </w:tc>
        <w:tc>
          <w:tcPr>
            <w:tcW w:w="1845" w:type="dxa"/>
            <w:tcBorders>
              <w:top w:val="nil"/>
              <w:left w:val="single" w:sz="8" w:space="0" w:color="auto"/>
              <w:bottom w:val="nil"/>
              <w:right w:val="single" w:sz="8" w:space="0" w:color="auto"/>
            </w:tcBorders>
            <w:shd w:val="clear" w:color="auto" w:fill="BFBFBF" w:themeFill="background1" w:themeFillShade="BF"/>
            <w:tcMar>
              <w:left w:w="70" w:type="dxa"/>
              <w:right w:w="70" w:type="dxa"/>
            </w:tcMar>
            <w:vAlign w:val="center"/>
          </w:tcPr>
          <w:p w14:paraId="384E7458" w14:textId="2448E664" w:rsidR="6CF93BB1" w:rsidRPr="00707C59" w:rsidRDefault="6CF93BB1" w:rsidP="6CF93BB1">
            <w:pPr>
              <w:jc w:val="center"/>
              <w:rPr>
                <w:rFonts w:ascii="Calibri" w:eastAsia="Calibri" w:hAnsi="Calibri" w:cs="Calibri"/>
                <w:b/>
                <w:bCs/>
                <w:sz w:val="20"/>
                <w:szCs w:val="20"/>
              </w:rPr>
            </w:pPr>
            <w:r w:rsidRPr="00707C59">
              <w:rPr>
                <w:rFonts w:ascii="Calibri" w:eastAsia="Calibri" w:hAnsi="Calibri" w:cs="Calibri"/>
                <w:b/>
                <w:bCs/>
                <w:sz w:val="20"/>
                <w:szCs w:val="20"/>
              </w:rPr>
              <w:t>SALDO</w:t>
            </w:r>
          </w:p>
        </w:tc>
        <w:tc>
          <w:tcPr>
            <w:tcW w:w="2850" w:type="dxa"/>
            <w:tcBorders>
              <w:top w:val="nil"/>
              <w:left w:val="single" w:sz="8" w:space="0" w:color="auto"/>
              <w:bottom w:val="nil"/>
              <w:right w:val="single" w:sz="8" w:space="0" w:color="000000" w:themeColor="text1"/>
            </w:tcBorders>
            <w:shd w:val="clear" w:color="auto" w:fill="BFBFBF" w:themeFill="background1" w:themeFillShade="BF"/>
            <w:tcMar>
              <w:left w:w="70" w:type="dxa"/>
              <w:right w:w="70" w:type="dxa"/>
            </w:tcMar>
            <w:vAlign w:val="center"/>
          </w:tcPr>
          <w:p w14:paraId="5E54EDE5" w14:textId="463520F8" w:rsidR="6CF93BB1" w:rsidRPr="00707C59" w:rsidRDefault="6CF93BB1" w:rsidP="6CF93BB1">
            <w:pPr>
              <w:jc w:val="center"/>
              <w:rPr>
                <w:rFonts w:ascii="Calibri" w:eastAsia="Calibri" w:hAnsi="Calibri" w:cs="Calibri"/>
                <w:b/>
                <w:bCs/>
                <w:sz w:val="20"/>
                <w:szCs w:val="20"/>
              </w:rPr>
            </w:pPr>
            <w:r w:rsidRPr="00707C59">
              <w:rPr>
                <w:rFonts w:ascii="Calibri" w:eastAsia="Calibri" w:hAnsi="Calibri" w:cs="Calibri"/>
                <w:b/>
                <w:bCs/>
                <w:sz w:val="20"/>
                <w:szCs w:val="20"/>
              </w:rPr>
              <w:t>PORCENTAJE DE EJECUCION</w:t>
            </w:r>
          </w:p>
        </w:tc>
      </w:tr>
      <w:tr w:rsidR="6CF93BB1" w:rsidRPr="00707C59" w14:paraId="39DB2C87" w14:textId="77777777" w:rsidTr="6CF93BB1">
        <w:trPr>
          <w:trHeight w:val="315"/>
        </w:trPr>
        <w:tc>
          <w:tcPr>
            <w:tcW w:w="22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9859DE" w14:textId="112C7525" w:rsidR="6CF93BB1" w:rsidRPr="00707C59" w:rsidRDefault="6CF93BB1">
            <w:pPr>
              <w:rPr>
                <w:sz w:val="20"/>
                <w:szCs w:val="20"/>
              </w:rPr>
            </w:pPr>
            <w:r w:rsidRPr="00707C59">
              <w:rPr>
                <w:rFonts w:ascii="Calibri" w:eastAsia="Calibri" w:hAnsi="Calibri" w:cs="Calibri"/>
                <w:color w:val="000000" w:themeColor="text1"/>
                <w:sz w:val="20"/>
                <w:szCs w:val="20"/>
              </w:rPr>
              <w:t xml:space="preserve">FUNCIONAMIENTO </w:t>
            </w:r>
          </w:p>
        </w:tc>
        <w:tc>
          <w:tcPr>
            <w:tcW w:w="19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6B2BA1" w14:textId="73D8474E" w:rsidR="6CF93BB1" w:rsidRPr="00707C59" w:rsidRDefault="6CF93BB1">
            <w:pPr>
              <w:rPr>
                <w:sz w:val="20"/>
                <w:szCs w:val="20"/>
              </w:rPr>
            </w:pPr>
            <w:r w:rsidRPr="00707C59">
              <w:rPr>
                <w:rFonts w:ascii="Calibri" w:eastAsia="Calibri" w:hAnsi="Calibri" w:cs="Calibri"/>
                <w:color w:val="000000" w:themeColor="text1"/>
                <w:sz w:val="20"/>
                <w:szCs w:val="20"/>
              </w:rPr>
              <w:t xml:space="preserve"> $     2.338.589.529 </w:t>
            </w:r>
          </w:p>
        </w:tc>
        <w:tc>
          <w:tcPr>
            <w:tcW w:w="18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8EC98B" w14:textId="045BA3F8" w:rsidR="6CF93BB1" w:rsidRPr="00707C59" w:rsidRDefault="6CF93BB1">
            <w:pPr>
              <w:rPr>
                <w:sz w:val="20"/>
                <w:szCs w:val="20"/>
              </w:rPr>
            </w:pPr>
            <w:r w:rsidRPr="00707C59">
              <w:rPr>
                <w:rFonts w:ascii="Calibri" w:eastAsia="Calibri" w:hAnsi="Calibri" w:cs="Calibri"/>
                <w:color w:val="000000" w:themeColor="text1"/>
                <w:sz w:val="20"/>
                <w:szCs w:val="20"/>
              </w:rPr>
              <w:t xml:space="preserve"> $           1.392.766 </w:t>
            </w:r>
          </w:p>
        </w:tc>
        <w:tc>
          <w:tcPr>
            <w:tcW w:w="2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329F43" w14:textId="6CC65925" w:rsidR="6CF93BB1" w:rsidRPr="00707C59" w:rsidRDefault="6CF93BB1" w:rsidP="6CF93BB1">
            <w:pPr>
              <w:jc w:val="center"/>
              <w:rPr>
                <w:sz w:val="20"/>
                <w:szCs w:val="20"/>
              </w:rPr>
            </w:pPr>
            <w:r w:rsidRPr="00707C59">
              <w:rPr>
                <w:rFonts w:ascii="Calibri" w:eastAsia="Calibri" w:hAnsi="Calibri" w:cs="Calibri"/>
                <w:color w:val="000000" w:themeColor="text1"/>
                <w:sz w:val="20"/>
                <w:szCs w:val="20"/>
              </w:rPr>
              <w:t>100%</w:t>
            </w:r>
          </w:p>
        </w:tc>
      </w:tr>
      <w:tr w:rsidR="6CF93BB1" w:rsidRPr="00707C59" w14:paraId="20A3B6A8" w14:textId="77777777" w:rsidTr="6CF93BB1">
        <w:trPr>
          <w:trHeight w:val="315"/>
        </w:trPr>
        <w:tc>
          <w:tcPr>
            <w:tcW w:w="22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97B59B" w14:textId="199BA661" w:rsidR="6CF93BB1" w:rsidRPr="00707C59" w:rsidRDefault="6CF93BB1">
            <w:pPr>
              <w:rPr>
                <w:sz w:val="20"/>
                <w:szCs w:val="20"/>
              </w:rPr>
            </w:pPr>
            <w:r w:rsidRPr="00707C59">
              <w:rPr>
                <w:rFonts w:ascii="Calibri" w:eastAsia="Calibri" w:hAnsi="Calibri" w:cs="Calibri"/>
                <w:color w:val="000000" w:themeColor="text1"/>
                <w:sz w:val="20"/>
                <w:szCs w:val="20"/>
              </w:rPr>
              <w:t>INVERSIÓN 0000007903</w:t>
            </w:r>
          </w:p>
        </w:tc>
        <w:tc>
          <w:tcPr>
            <w:tcW w:w="19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AF0711" w14:textId="0DF3258F" w:rsidR="6CF93BB1" w:rsidRPr="00707C59" w:rsidRDefault="6CF93BB1">
            <w:pPr>
              <w:rPr>
                <w:sz w:val="20"/>
                <w:szCs w:val="20"/>
              </w:rPr>
            </w:pPr>
            <w:r w:rsidRPr="00707C59">
              <w:rPr>
                <w:rFonts w:ascii="Calibri" w:eastAsia="Calibri" w:hAnsi="Calibri" w:cs="Calibri"/>
                <w:color w:val="000000" w:themeColor="text1"/>
                <w:sz w:val="20"/>
                <w:szCs w:val="20"/>
              </w:rPr>
              <w:t xml:space="preserve"> $         720.091.586 </w:t>
            </w:r>
          </w:p>
        </w:tc>
        <w:tc>
          <w:tcPr>
            <w:tcW w:w="18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65E7B3" w14:textId="32E5D15A" w:rsidR="6CF93BB1" w:rsidRPr="00707C59" w:rsidRDefault="6CF93BB1">
            <w:pPr>
              <w:rPr>
                <w:sz w:val="20"/>
                <w:szCs w:val="20"/>
              </w:rPr>
            </w:pPr>
            <w:r w:rsidRPr="00707C59">
              <w:rPr>
                <w:rFonts w:ascii="Calibri" w:eastAsia="Calibri" w:hAnsi="Calibri" w:cs="Calibri"/>
                <w:color w:val="000000" w:themeColor="text1"/>
                <w:sz w:val="20"/>
                <w:szCs w:val="20"/>
              </w:rPr>
              <w:t xml:space="preserve"> $         26.393.753 </w:t>
            </w:r>
          </w:p>
        </w:tc>
        <w:tc>
          <w:tcPr>
            <w:tcW w:w="2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289C90" w14:textId="120A0C4D" w:rsidR="6CF93BB1" w:rsidRPr="00707C59" w:rsidRDefault="6CF93BB1" w:rsidP="6CF93BB1">
            <w:pPr>
              <w:jc w:val="center"/>
              <w:rPr>
                <w:sz w:val="20"/>
                <w:szCs w:val="20"/>
              </w:rPr>
            </w:pPr>
            <w:r w:rsidRPr="00707C59">
              <w:rPr>
                <w:rFonts w:ascii="Calibri" w:eastAsia="Calibri" w:hAnsi="Calibri" w:cs="Calibri"/>
                <w:color w:val="000000" w:themeColor="text1"/>
                <w:sz w:val="20"/>
                <w:szCs w:val="20"/>
              </w:rPr>
              <w:t>96%</w:t>
            </w:r>
          </w:p>
        </w:tc>
      </w:tr>
      <w:tr w:rsidR="6CF93BB1" w:rsidRPr="00707C59" w14:paraId="2541DFE3" w14:textId="77777777" w:rsidTr="6CF93BB1">
        <w:trPr>
          <w:trHeight w:val="315"/>
        </w:trPr>
        <w:tc>
          <w:tcPr>
            <w:tcW w:w="22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672177" w14:textId="7FC96C98" w:rsidR="6CF93BB1" w:rsidRPr="00707C59" w:rsidRDefault="6CF93BB1">
            <w:pPr>
              <w:rPr>
                <w:sz w:val="20"/>
                <w:szCs w:val="20"/>
              </w:rPr>
            </w:pPr>
            <w:r w:rsidRPr="00707C59">
              <w:rPr>
                <w:rFonts w:ascii="Calibri" w:eastAsia="Calibri" w:hAnsi="Calibri" w:cs="Calibri"/>
                <w:color w:val="000000" w:themeColor="text1"/>
                <w:sz w:val="20"/>
                <w:szCs w:val="20"/>
              </w:rPr>
              <w:t>INVERSIÓN 0000007858</w:t>
            </w:r>
          </w:p>
        </w:tc>
        <w:tc>
          <w:tcPr>
            <w:tcW w:w="19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62825B" w14:textId="6C08B2E2" w:rsidR="6CF93BB1" w:rsidRPr="00707C59" w:rsidRDefault="6CF93BB1">
            <w:pPr>
              <w:rPr>
                <w:sz w:val="20"/>
                <w:szCs w:val="20"/>
              </w:rPr>
            </w:pPr>
            <w:r w:rsidRPr="00707C59">
              <w:rPr>
                <w:rFonts w:ascii="Calibri" w:eastAsia="Calibri" w:hAnsi="Calibri" w:cs="Calibri"/>
                <w:color w:val="000000" w:themeColor="text1"/>
                <w:sz w:val="20"/>
                <w:szCs w:val="20"/>
              </w:rPr>
              <w:t xml:space="preserve"> $   46.784.761.108 </w:t>
            </w:r>
          </w:p>
        </w:tc>
        <w:tc>
          <w:tcPr>
            <w:tcW w:w="18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7923CD" w14:textId="4E7E23A6" w:rsidR="6CF93BB1" w:rsidRPr="00707C59" w:rsidRDefault="6CF93BB1">
            <w:pPr>
              <w:rPr>
                <w:sz w:val="20"/>
                <w:szCs w:val="20"/>
              </w:rPr>
            </w:pPr>
            <w:r w:rsidRPr="00707C59">
              <w:rPr>
                <w:rFonts w:ascii="Calibri" w:eastAsia="Calibri" w:hAnsi="Calibri" w:cs="Calibri"/>
                <w:color w:val="000000" w:themeColor="text1"/>
                <w:sz w:val="20"/>
                <w:szCs w:val="20"/>
              </w:rPr>
              <w:t xml:space="preserve"> $   1.613.157.269 </w:t>
            </w:r>
          </w:p>
        </w:tc>
        <w:tc>
          <w:tcPr>
            <w:tcW w:w="2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EBE097" w14:textId="3D251DF1" w:rsidR="6CF93BB1" w:rsidRPr="00707C59" w:rsidRDefault="6CF93BB1" w:rsidP="6CF93BB1">
            <w:pPr>
              <w:jc w:val="center"/>
              <w:rPr>
                <w:sz w:val="20"/>
                <w:szCs w:val="20"/>
              </w:rPr>
            </w:pPr>
            <w:r w:rsidRPr="00707C59">
              <w:rPr>
                <w:rFonts w:ascii="Calibri" w:eastAsia="Calibri" w:hAnsi="Calibri" w:cs="Calibri"/>
                <w:color w:val="000000" w:themeColor="text1"/>
                <w:sz w:val="20"/>
                <w:szCs w:val="20"/>
              </w:rPr>
              <w:t>97%</w:t>
            </w:r>
          </w:p>
        </w:tc>
      </w:tr>
      <w:tr w:rsidR="6CF93BB1" w:rsidRPr="00707C59" w14:paraId="57F06155" w14:textId="77777777" w:rsidTr="6CF93BB1">
        <w:trPr>
          <w:trHeight w:val="315"/>
        </w:trPr>
        <w:tc>
          <w:tcPr>
            <w:tcW w:w="22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7DF115" w14:textId="16DB8080" w:rsidR="6CF93BB1" w:rsidRPr="00707C59" w:rsidRDefault="6CF93BB1">
            <w:pPr>
              <w:rPr>
                <w:sz w:val="20"/>
                <w:szCs w:val="20"/>
              </w:rPr>
            </w:pPr>
            <w:r w:rsidRPr="00707C59">
              <w:rPr>
                <w:rFonts w:ascii="Calibri" w:eastAsia="Calibri" w:hAnsi="Calibri" w:cs="Calibri"/>
                <w:color w:val="000000" w:themeColor="text1"/>
                <w:sz w:val="20"/>
                <w:szCs w:val="20"/>
              </w:rPr>
              <w:t>INVERSIÓN 0000007859</w:t>
            </w:r>
          </w:p>
        </w:tc>
        <w:tc>
          <w:tcPr>
            <w:tcW w:w="19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98C036" w14:textId="6F335DE8" w:rsidR="6CF93BB1" w:rsidRPr="00707C59" w:rsidRDefault="6CF93BB1">
            <w:pPr>
              <w:rPr>
                <w:sz w:val="20"/>
                <w:szCs w:val="20"/>
              </w:rPr>
            </w:pPr>
            <w:r w:rsidRPr="00707C59">
              <w:rPr>
                <w:rFonts w:ascii="Calibri" w:eastAsia="Calibri" w:hAnsi="Calibri" w:cs="Calibri"/>
                <w:color w:val="000000" w:themeColor="text1"/>
                <w:sz w:val="20"/>
                <w:szCs w:val="20"/>
              </w:rPr>
              <w:t xml:space="preserve"> $     3.536.838.612 </w:t>
            </w:r>
          </w:p>
        </w:tc>
        <w:tc>
          <w:tcPr>
            <w:tcW w:w="18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171709" w14:textId="122D2828" w:rsidR="6CF93BB1" w:rsidRPr="00707C59" w:rsidRDefault="6CF93BB1">
            <w:pPr>
              <w:rPr>
                <w:sz w:val="20"/>
                <w:szCs w:val="20"/>
              </w:rPr>
            </w:pPr>
            <w:r w:rsidRPr="00707C59">
              <w:rPr>
                <w:rFonts w:ascii="Calibri" w:eastAsia="Calibri" w:hAnsi="Calibri" w:cs="Calibri"/>
                <w:color w:val="000000" w:themeColor="text1"/>
                <w:sz w:val="20"/>
                <w:szCs w:val="20"/>
              </w:rPr>
              <w:t xml:space="preserve"> $      348.033.880 </w:t>
            </w:r>
          </w:p>
        </w:tc>
        <w:tc>
          <w:tcPr>
            <w:tcW w:w="2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EC80C9" w14:textId="4CAA78D4" w:rsidR="6CF93BB1" w:rsidRPr="00707C59" w:rsidRDefault="6CF93BB1" w:rsidP="6CF93BB1">
            <w:pPr>
              <w:jc w:val="center"/>
              <w:rPr>
                <w:sz w:val="20"/>
                <w:szCs w:val="20"/>
              </w:rPr>
            </w:pPr>
            <w:r w:rsidRPr="00707C59">
              <w:rPr>
                <w:rFonts w:ascii="Calibri" w:eastAsia="Calibri" w:hAnsi="Calibri" w:cs="Calibri"/>
                <w:color w:val="000000" w:themeColor="text1"/>
                <w:sz w:val="20"/>
                <w:szCs w:val="20"/>
              </w:rPr>
              <w:t>90%</w:t>
            </w:r>
          </w:p>
        </w:tc>
      </w:tr>
      <w:tr w:rsidR="6CF93BB1" w:rsidRPr="00707C59" w14:paraId="058A0AEF" w14:textId="77777777" w:rsidTr="6CF93BB1">
        <w:trPr>
          <w:trHeight w:val="315"/>
        </w:trPr>
        <w:tc>
          <w:tcPr>
            <w:tcW w:w="22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DD4DD5" w14:textId="5E889CCB" w:rsidR="6CF93BB1" w:rsidRPr="00707C59" w:rsidRDefault="6CF93BB1">
            <w:pPr>
              <w:rPr>
                <w:sz w:val="20"/>
                <w:szCs w:val="20"/>
              </w:rPr>
            </w:pPr>
            <w:r w:rsidRPr="00707C59">
              <w:rPr>
                <w:rFonts w:ascii="Calibri" w:eastAsia="Calibri" w:hAnsi="Calibri" w:cs="Calibri"/>
                <w:color w:val="000000" w:themeColor="text1"/>
                <w:sz w:val="20"/>
                <w:szCs w:val="20"/>
              </w:rPr>
              <w:t>INVERSIÓN 0000007860</w:t>
            </w:r>
          </w:p>
        </w:tc>
        <w:tc>
          <w:tcPr>
            <w:tcW w:w="19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EEA083" w14:textId="0E437027" w:rsidR="6CF93BB1" w:rsidRPr="00707C59" w:rsidRDefault="6CF93BB1">
            <w:pPr>
              <w:rPr>
                <w:sz w:val="20"/>
                <w:szCs w:val="20"/>
              </w:rPr>
            </w:pPr>
            <w:r w:rsidRPr="00707C59">
              <w:rPr>
                <w:rFonts w:ascii="Calibri" w:eastAsia="Calibri" w:hAnsi="Calibri" w:cs="Calibri"/>
                <w:color w:val="000000" w:themeColor="text1"/>
                <w:sz w:val="20"/>
                <w:szCs w:val="20"/>
              </w:rPr>
              <w:t xml:space="preserve"> $     1.127.441.109 </w:t>
            </w:r>
          </w:p>
        </w:tc>
        <w:tc>
          <w:tcPr>
            <w:tcW w:w="18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9B2E72" w14:textId="4AADB5A7" w:rsidR="6CF93BB1" w:rsidRPr="00707C59" w:rsidRDefault="6CF93BB1">
            <w:pPr>
              <w:rPr>
                <w:sz w:val="20"/>
                <w:szCs w:val="20"/>
              </w:rPr>
            </w:pPr>
            <w:r w:rsidRPr="00707C59">
              <w:rPr>
                <w:rFonts w:ascii="Calibri" w:eastAsia="Calibri" w:hAnsi="Calibri" w:cs="Calibri"/>
                <w:color w:val="000000" w:themeColor="text1"/>
                <w:sz w:val="20"/>
                <w:szCs w:val="20"/>
              </w:rPr>
              <w:t xml:space="preserve"> $                          -   </w:t>
            </w:r>
          </w:p>
        </w:tc>
        <w:tc>
          <w:tcPr>
            <w:tcW w:w="2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0C5023" w14:textId="51FACAD3" w:rsidR="6CF93BB1" w:rsidRPr="00707C59" w:rsidRDefault="6CF93BB1" w:rsidP="6CF93BB1">
            <w:pPr>
              <w:jc w:val="center"/>
              <w:rPr>
                <w:sz w:val="20"/>
                <w:szCs w:val="20"/>
              </w:rPr>
            </w:pPr>
            <w:r w:rsidRPr="00707C59">
              <w:rPr>
                <w:rFonts w:ascii="Calibri" w:eastAsia="Calibri" w:hAnsi="Calibri" w:cs="Calibri"/>
                <w:color w:val="000000" w:themeColor="text1"/>
                <w:sz w:val="20"/>
                <w:szCs w:val="20"/>
              </w:rPr>
              <w:t>100%</w:t>
            </w:r>
          </w:p>
        </w:tc>
      </w:tr>
      <w:tr w:rsidR="6CF93BB1" w:rsidRPr="00707C59" w14:paraId="43971F24" w14:textId="77777777" w:rsidTr="6CF93BB1">
        <w:trPr>
          <w:trHeight w:val="315"/>
        </w:trPr>
        <w:tc>
          <w:tcPr>
            <w:tcW w:w="226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5A494A3C" w14:textId="4455B084" w:rsidR="6CF93BB1" w:rsidRPr="00707C59" w:rsidRDefault="6CF93BB1" w:rsidP="6CF93BB1">
            <w:pPr>
              <w:jc w:val="right"/>
              <w:rPr>
                <w:rFonts w:ascii="Calibri" w:eastAsia="Calibri" w:hAnsi="Calibri" w:cs="Calibri"/>
                <w:b/>
                <w:bCs/>
                <w:sz w:val="20"/>
                <w:szCs w:val="20"/>
              </w:rPr>
            </w:pPr>
            <w:r w:rsidRPr="00707C59">
              <w:rPr>
                <w:rFonts w:ascii="Calibri" w:eastAsia="Calibri" w:hAnsi="Calibri" w:cs="Calibri"/>
                <w:b/>
                <w:bCs/>
                <w:sz w:val="20"/>
                <w:szCs w:val="20"/>
              </w:rPr>
              <w:t>TOTAL</w:t>
            </w:r>
          </w:p>
        </w:tc>
        <w:tc>
          <w:tcPr>
            <w:tcW w:w="196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4D188374" w14:textId="132335AF" w:rsidR="6CF93BB1" w:rsidRPr="00707C59" w:rsidRDefault="6CF93BB1" w:rsidP="6CF93BB1">
            <w:pPr>
              <w:jc w:val="center"/>
              <w:rPr>
                <w:rFonts w:ascii="Calibri" w:eastAsia="Calibri" w:hAnsi="Calibri" w:cs="Calibri"/>
                <w:b/>
                <w:bCs/>
                <w:sz w:val="20"/>
                <w:szCs w:val="20"/>
              </w:rPr>
            </w:pPr>
            <w:r w:rsidRPr="00707C59">
              <w:rPr>
                <w:rFonts w:ascii="Calibri" w:eastAsia="Calibri" w:hAnsi="Calibri" w:cs="Calibri"/>
                <w:b/>
                <w:bCs/>
                <w:sz w:val="20"/>
                <w:szCs w:val="20"/>
              </w:rPr>
              <w:t xml:space="preserve"> $   54.507.721.944 </w:t>
            </w:r>
          </w:p>
        </w:tc>
        <w:tc>
          <w:tcPr>
            <w:tcW w:w="184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2CDC9A96" w14:textId="0924CA69" w:rsidR="6CF93BB1" w:rsidRPr="00707C59" w:rsidRDefault="6CF93BB1" w:rsidP="6CF93BB1">
            <w:pPr>
              <w:jc w:val="center"/>
              <w:rPr>
                <w:rFonts w:ascii="Calibri" w:eastAsia="Calibri" w:hAnsi="Calibri" w:cs="Calibri"/>
                <w:b/>
                <w:bCs/>
                <w:sz w:val="20"/>
                <w:szCs w:val="20"/>
              </w:rPr>
            </w:pPr>
            <w:r w:rsidRPr="00707C59">
              <w:rPr>
                <w:rFonts w:ascii="Calibri" w:eastAsia="Calibri" w:hAnsi="Calibri" w:cs="Calibri"/>
                <w:b/>
                <w:bCs/>
                <w:sz w:val="20"/>
                <w:szCs w:val="20"/>
              </w:rPr>
              <w:t xml:space="preserve"> $   1.988.977.668 </w:t>
            </w:r>
          </w:p>
        </w:tc>
        <w:tc>
          <w:tcPr>
            <w:tcW w:w="285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6827E26D" w14:textId="560AF59F" w:rsidR="6CF93BB1" w:rsidRPr="00707C59" w:rsidRDefault="6CF93BB1" w:rsidP="6CF93BB1">
            <w:pPr>
              <w:jc w:val="center"/>
              <w:rPr>
                <w:rFonts w:ascii="Calibri" w:eastAsia="Calibri" w:hAnsi="Calibri" w:cs="Calibri"/>
                <w:b/>
                <w:bCs/>
                <w:sz w:val="20"/>
                <w:szCs w:val="20"/>
              </w:rPr>
            </w:pPr>
            <w:r w:rsidRPr="00707C59">
              <w:rPr>
                <w:rFonts w:ascii="Calibri" w:eastAsia="Calibri" w:hAnsi="Calibri" w:cs="Calibri"/>
                <w:b/>
                <w:bCs/>
                <w:sz w:val="20"/>
                <w:szCs w:val="20"/>
              </w:rPr>
              <w:t>96%</w:t>
            </w:r>
          </w:p>
        </w:tc>
      </w:tr>
    </w:tbl>
    <w:p w14:paraId="08DE7F73" w14:textId="747518C7" w:rsidR="00D559DA" w:rsidRPr="00C52EF9" w:rsidRDefault="2C58AF5F" w:rsidP="6CF93BB1">
      <w:pPr>
        <w:spacing w:after="0" w:line="257" w:lineRule="auto"/>
        <w:jc w:val="center"/>
      </w:pPr>
      <w:r w:rsidRPr="00C52EF9">
        <w:rPr>
          <w:rFonts w:ascii="Arial" w:eastAsia="Arial" w:hAnsi="Arial" w:cs="Arial"/>
          <w:bCs/>
          <w:sz w:val="18"/>
          <w:szCs w:val="18"/>
        </w:rPr>
        <w:t>Fuente:</w:t>
      </w:r>
      <w:r w:rsidRPr="00C52EF9">
        <w:rPr>
          <w:rFonts w:ascii="Arial" w:eastAsia="Arial" w:hAnsi="Arial" w:cs="Arial"/>
          <w:sz w:val="18"/>
          <w:szCs w:val="18"/>
        </w:rPr>
        <w:t xml:space="preserve"> UAERMV</w:t>
      </w:r>
    </w:p>
    <w:p w14:paraId="261C66EF" w14:textId="058F7BA1" w:rsidR="00D559DA" w:rsidRPr="00910BEF" w:rsidRDefault="2C58AF5F" w:rsidP="6CF93BB1">
      <w:pPr>
        <w:spacing w:after="0" w:line="257" w:lineRule="auto"/>
        <w:jc w:val="both"/>
      </w:pPr>
      <w:r w:rsidRPr="6CF93BB1">
        <w:rPr>
          <w:rFonts w:ascii="Arial" w:eastAsia="Arial" w:hAnsi="Arial" w:cs="Arial"/>
        </w:rPr>
        <w:t xml:space="preserve"> </w:t>
      </w:r>
    </w:p>
    <w:p w14:paraId="310B4152" w14:textId="0F7F712C" w:rsidR="00D559DA" w:rsidRPr="00910BEF" w:rsidRDefault="2C58AF5F" w:rsidP="6CF93BB1">
      <w:pPr>
        <w:spacing w:after="0" w:line="257" w:lineRule="auto"/>
        <w:jc w:val="both"/>
      </w:pPr>
      <w:r w:rsidRPr="6CF93BB1">
        <w:rPr>
          <w:rFonts w:ascii="Arial" w:eastAsia="Arial" w:hAnsi="Arial" w:cs="Arial"/>
        </w:rPr>
        <w:t>En el cuadro anterior, se observa que las reservas presupuestales de la UAERMV se constituyeron por un valor de $54.507.721.944= para enero de 2022, se giraron recursos por un valor de $51.773.532.986= y se anularon reservas por un valor de $745.211.290=, quedando un saldo pendiente de anular y/o ejecutar de $1.988.977.668=, que corresponde a una ejecución del 96% con corte al 31 de diciembre de 2022.</w:t>
      </w:r>
    </w:p>
    <w:p w14:paraId="1B349803" w14:textId="33C8D014" w:rsidR="00D559DA" w:rsidRDefault="2C58AF5F" w:rsidP="6CF93BB1">
      <w:pPr>
        <w:spacing w:after="0" w:line="257" w:lineRule="auto"/>
        <w:jc w:val="both"/>
        <w:rPr>
          <w:rFonts w:ascii="Arial" w:eastAsia="Arial" w:hAnsi="Arial" w:cs="Arial"/>
        </w:rPr>
      </w:pPr>
      <w:r w:rsidRPr="6CF93BB1">
        <w:rPr>
          <w:rFonts w:ascii="Arial" w:eastAsia="Arial" w:hAnsi="Arial" w:cs="Arial"/>
        </w:rPr>
        <w:t xml:space="preserve"> </w:t>
      </w:r>
    </w:p>
    <w:p w14:paraId="52E76E5C" w14:textId="4332EAF8" w:rsidR="00D559DA" w:rsidRPr="00C52EF9" w:rsidRDefault="2C58AF5F" w:rsidP="00C52EF9">
      <w:pPr>
        <w:pStyle w:val="Descripcin"/>
        <w:jc w:val="center"/>
        <w:rPr>
          <w:b w:val="0"/>
        </w:rPr>
      </w:pPr>
      <w:bookmarkStart w:id="185" w:name="_Toc126954812"/>
      <w:r w:rsidRPr="00C52EF9">
        <w:rPr>
          <w:rFonts w:ascii="Arial" w:eastAsia="Arial" w:hAnsi="Arial" w:cs="Arial"/>
          <w:b w:val="0"/>
          <w:bCs w:val="0"/>
          <w:sz w:val="18"/>
          <w:szCs w:val="18"/>
        </w:rPr>
        <w:t>Ilustración</w:t>
      </w:r>
      <w:r w:rsidRPr="00C52EF9">
        <w:rPr>
          <w:rFonts w:ascii="Arial" w:eastAsia="Arial" w:hAnsi="Arial" w:cs="Arial"/>
          <w:b w:val="0"/>
          <w:sz w:val="18"/>
          <w:szCs w:val="18"/>
        </w:rPr>
        <w:t xml:space="preserve"> </w:t>
      </w:r>
      <w:r w:rsidR="00C52EF9" w:rsidRPr="00C52EF9">
        <w:rPr>
          <w:rFonts w:ascii="Arial" w:eastAsia="Arial" w:hAnsi="Arial" w:cs="Arial"/>
          <w:b w:val="0"/>
          <w:sz w:val="18"/>
          <w:szCs w:val="18"/>
        </w:rPr>
        <w:fldChar w:fldCharType="begin"/>
      </w:r>
      <w:r w:rsidR="00C52EF9" w:rsidRPr="00C52EF9">
        <w:rPr>
          <w:rFonts w:ascii="Arial" w:eastAsia="Arial" w:hAnsi="Arial" w:cs="Arial"/>
          <w:b w:val="0"/>
          <w:sz w:val="18"/>
          <w:szCs w:val="18"/>
        </w:rPr>
        <w:instrText xml:space="preserve"> SEQ Inlustración_1. \* ARABIC </w:instrText>
      </w:r>
      <w:r w:rsidR="00C52EF9" w:rsidRPr="00C52EF9">
        <w:rPr>
          <w:rFonts w:ascii="Arial" w:eastAsia="Arial" w:hAnsi="Arial" w:cs="Arial"/>
          <w:b w:val="0"/>
          <w:sz w:val="18"/>
          <w:szCs w:val="18"/>
        </w:rPr>
        <w:fldChar w:fldCharType="separate"/>
      </w:r>
      <w:r w:rsidR="00E26346">
        <w:rPr>
          <w:rFonts w:ascii="Arial" w:eastAsia="Arial" w:hAnsi="Arial" w:cs="Arial"/>
          <w:b w:val="0"/>
          <w:noProof/>
          <w:sz w:val="18"/>
          <w:szCs w:val="18"/>
        </w:rPr>
        <w:t>20</w:t>
      </w:r>
      <w:r w:rsidR="00C52EF9" w:rsidRPr="00C52EF9">
        <w:rPr>
          <w:rFonts w:ascii="Arial" w:eastAsia="Arial" w:hAnsi="Arial" w:cs="Arial"/>
          <w:b w:val="0"/>
          <w:sz w:val="18"/>
          <w:szCs w:val="18"/>
        </w:rPr>
        <w:fldChar w:fldCharType="end"/>
      </w:r>
      <w:r w:rsidRPr="00C52EF9">
        <w:rPr>
          <w:rFonts w:ascii="Arial" w:eastAsia="Arial" w:hAnsi="Arial" w:cs="Arial"/>
          <w:b w:val="0"/>
          <w:bCs w:val="0"/>
          <w:color w:val="2B579A"/>
          <w:sz w:val="18"/>
          <w:szCs w:val="18"/>
        </w:rPr>
        <w:t>.</w:t>
      </w:r>
      <w:r w:rsidRPr="00C52EF9">
        <w:rPr>
          <w:rFonts w:ascii="Arial" w:eastAsia="Arial" w:hAnsi="Arial" w:cs="Arial"/>
          <w:b w:val="0"/>
        </w:rPr>
        <w:t xml:space="preserve"> </w:t>
      </w:r>
      <w:r w:rsidRPr="00C52EF9">
        <w:rPr>
          <w:rFonts w:ascii="Arial" w:eastAsia="Arial" w:hAnsi="Arial" w:cs="Arial"/>
          <w:b w:val="0"/>
          <w:sz w:val="18"/>
          <w:szCs w:val="18"/>
          <w:lang w:val="es"/>
        </w:rPr>
        <w:t>Reservas presupuestales</w:t>
      </w:r>
      <w:bookmarkEnd w:id="185"/>
    </w:p>
    <w:p w14:paraId="79E577FC" w14:textId="447A562B" w:rsidR="00D559DA" w:rsidRPr="00910BEF" w:rsidRDefault="2C58AF5F" w:rsidP="6CF93BB1">
      <w:pPr>
        <w:spacing w:after="0" w:line="257" w:lineRule="auto"/>
        <w:jc w:val="center"/>
      </w:pPr>
      <w:r>
        <w:rPr>
          <w:noProof/>
          <w:lang w:eastAsia="es-CO"/>
        </w:rPr>
        <w:drawing>
          <wp:inline distT="0" distB="0" distL="0" distR="0" wp14:anchorId="36FA5145" wp14:editId="241CD22D">
            <wp:extent cx="4572000" cy="3248025"/>
            <wp:effectExtent l="0" t="0" r="0" b="0"/>
            <wp:docPr id="1066443079" name="Imagen 106644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3248025"/>
                    </a:xfrm>
                    <a:prstGeom prst="rect">
                      <a:avLst/>
                    </a:prstGeom>
                  </pic:spPr>
                </pic:pic>
              </a:graphicData>
            </a:graphic>
          </wp:inline>
        </w:drawing>
      </w:r>
    </w:p>
    <w:p w14:paraId="0C4E4610" w14:textId="71BD9D56" w:rsidR="00D559DA" w:rsidRPr="00910BEF" w:rsidRDefault="2C58AF5F" w:rsidP="6CF93BB1">
      <w:pPr>
        <w:spacing w:after="0" w:line="257" w:lineRule="auto"/>
        <w:jc w:val="center"/>
      </w:pPr>
      <w:r w:rsidRPr="00C52EF9">
        <w:rPr>
          <w:rFonts w:ascii="Arial" w:eastAsia="Arial" w:hAnsi="Arial" w:cs="Arial"/>
          <w:bCs/>
          <w:sz w:val="18"/>
          <w:szCs w:val="18"/>
        </w:rPr>
        <w:t>Fuente:</w:t>
      </w:r>
      <w:r w:rsidRPr="6CF93BB1">
        <w:rPr>
          <w:rFonts w:ascii="Arial" w:eastAsia="Arial" w:hAnsi="Arial" w:cs="Arial"/>
          <w:sz w:val="18"/>
          <w:szCs w:val="18"/>
        </w:rPr>
        <w:t xml:space="preserve"> UAERMV</w:t>
      </w:r>
    </w:p>
    <w:p w14:paraId="6EC35013" w14:textId="68E6187E" w:rsidR="00D559DA" w:rsidRPr="00910BEF" w:rsidRDefault="2C58AF5F" w:rsidP="6CF93BB1">
      <w:pPr>
        <w:spacing w:after="0" w:line="257" w:lineRule="auto"/>
        <w:jc w:val="center"/>
      </w:pPr>
      <w:r w:rsidRPr="6CF93BB1">
        <w:rPr>
          <w:rFonts w:ascii="Arial" w:eastAsia="Arial" w:hAnsi="Arial" w:cs="Arial"/>
        </w:rPr>
        <w:t xml:space="preserve"> </w:t>
      </w:r>
    </w:p>
    <w:p w14:paraId="4D78CCA5" w14:textId="6991D115" w:rsidR="00D559DA" w:rsidRDefault="2C58AF5F" w:rsidP="6CF93BB1">
      <w:pPr>
        <w:spacing w:after="0" w:line="257" w:lineRule="auto"/>
        <w:jc w:val="both"/>
        <w:rPr>
          <w:rFonts w:ascii="Arial" w:eastAsia="Arial" w:hAnsi="Arial" w:cs="Arial"/>
        </w:rPr>
      </w:pPr>
      <w:r w:rsidRPr="6CF93BB1">
        <w:rPr>
          <w:rFonts w:ascii="Arial" w:eastAsia="Arial" w:hAnsi="Arial" w:cs="Arial"/>
        </w:rPr>
        <w:lastRenderedPageBreak/>
        <w:t>En la anterior gráfica, se ilustra el porcentaje de ejecución de las reservas presupuestales con corte al 31 de diciembre de 2022, en el rubro de gastos de funcionamiento y en cada uno de los proyectos de inversión.</w:t>
      </w:r>
    </w:p>
    <w:p w14:paraId="1A0EFA42" w14:textId="77777777" w:rsidR="00707C59" w:rsidRPr="00910BEF" w:rsidRDefault="00707C59" w:rsidP="6CF93BB1">
      <w:pPr>
        <w:spacing w:after="0" w:line="257" w:lineRule="auto"/>
        <w:jc w:val="both"/>
      </w:pPr>
    </w:p>
    <w:p w14:paraId="105CD8C5" w14:textId="7D4F1235" w:rsidR="00364CD9" w:rsidRPr="002143D5" w:rsidRDefault="2D46A7AB" w:rsidP="00B2159B">
      <w:pPr>
        <w:pStyle w:val="Ttulo1"/>
        <w:numPr>
          <w:ilvl w:val="2"/>
          <w:numId w:val="78"/>
        </w:numPr>
        <w:spacing w:before="0" w:line="257" w:lineRule="auto"/>
        <w:ind w:left="851" w:hanging="851"/>
        <w:jc w:val="both"/>
        <w:rPr>
          <w:rFonts w:cs="Arial"/>
          <w:sz w:val="22"/>
          <w:szCs w:val="22"/>
        </w:rPr>
      </w:pPr>
      <w:bookmarkStart w:id="186" w:name="_Toc126951125"/>
      <w:r w:rsidRPr="002143D5">
        <w:rPr>
          <w:rFonts w:cs="Arial"/>
          <w:sz w:val="22"/>
          <w:szCs w:val="22"/>
        </w:rPr>
        <w:t>Pasivos Exigibles</w:t>
      </w:r>
      <w:bookmarkEnd w:id="186"/>
    </w:p>
    <w:p w14:paraId="17B464F0" w14:textId="5762C460" w:rsidR="00D559DA" w:rsidRPr="00364CD9" w:rsidRDefault="00D559DA" w:rsidP="00D559DA">
      <w:pPr>
        <w:spacing w:after="0"/>
        <w:rPr>
          <w:rFonts w:ascii="Arial" w:hAnsi="Arial" w:cs="Arial"/>
          <w:b/>
          <w:lang w:val="x-none"/>
        </w:rPr>
      </w:pPr>
    </w:p>
    <w:p w14:paraId="38C95FC7" w14:textId="2D2D637B" w:rsidR="162F190A" w:rsidRDefault="162F190A" w:rsidP="6CF93BB1">
      <w:pPr>
        <w:spacing w:line="257" w:lineRule="auto"/>
        <w:jc w:val="both"/>
      </w:pPr>
      <w:r w:rsidRPr="6CF93BB1">
        <w:rPr>
          <w:rFonts w:ascii="Arial" w:eastAsia="Arial" w:hAnsi="Arial" w:cs="Arial"/>
        </w:rPr>
        <w:t>De acuerdo a lo establecido en la Secretaría de Hacienda Distrital, la definición de pasivos exigibles es la siguiente:</w:t>
      </w:r>
    </w:p>
    <w:p w14:paraId="3BAD3E34" w14:textId="27E4BBC2" w:rsidR="162F190A" w:rsidRDefault="162F190A" w:rsidP="6CF93BB1">
      <w:pPr>
        <w:spacing w:line="257" w:lineRule="auto"/>
        <w:ind w:left="708"/>
        <w:jc w:val="both"/>
      </w:pPr>
      <w:r w:rsidRPr="6CF93BB1">
        <w:rPr>
          <w:rFonts w:ascii="Arial" w:eastAsia="Arial" w:hAnsi="Arial" w:cs="Arial"/>
        </w:rPr>
        <w:t>“(…) son compromisos debidamente perfeccionados, legalmente contraídos, que se adquirieron con el cumplimiento de las formalidades plenas y que fenecieron presupuestalmente por no efectuarse el pago en el trascurso de la vigencia fiscal en que se constituyeron como reserva presupuestal. Por esta razón y al existir la obligatoriedad de su cancelación deben asumirse con el presupuesto de la vigencia en la cual se haga exigible su pago (…)”</w:t>
      </w:r>
    </w:p>
    <w:p w14:paraId="13C6EAF0" w14:textId="109EB37D" w:rsidR="162F190A" w:rsidRDefault="162F190A" w:rsidP="6CF93BB1">
      <w:pPr>
        <w:spacing w:line="257" w:lineRule="auto"/>
        <w:jc w:val="both"/>
      </w:pPr>
      <w:r w:rsidRPr="6CF93BB1">
        <w:rPr>
          <w:rFonts w:ascii="Arial" w:eastAsia="Arial" w:hAnsi="Arial" w:cs="Arial"/>
        </w:rPr>
        <w:t>La Entidad a su vez se sustenta en el Manual Operativo Presupuestal del Distrito Capital, en lo que respecta al manejo y constitución de pasivos exigibles en el presupuesto de la Entidad.</w:t>
      </w:r>
    </w:p>
    <w:p w14:paraId="539285FD" w14:textId="38351EA0" w:rsidR="0047450E" w:rsidRPr="002143D5" w:rsidRDefault="0047450E" w:rsidP="00B2159B">
      <w:pPr>
        <w:pStyle w:val="Ttulo1"/>
        <w:numPr>
          <w:ilvl w:val="2"/>
          <w:numId w:val="78"/>
        </w:numPr>
        <w:spacing w:before="0" w:line="257" w:lineRule="auto"/>
        <w:ind w:left="851" w:hanging="851"/>
        <w:jc w:val="both"/>
        <w:rPr>
          <w:rFonts w:cs="Arial"/>
          <w:sz w:val="22"/>
          <w:szCs w:val="22"/>
        </w:rPr>
      </w:pPr>
      <w:bookmarkStart w:id="187" w:name="_Toc126951126"/>
      <w:r w:rsidRPr="002143D5">
        <w:rPr>
          <w:rFonts w:cs="Arial"/>
          <w:sz w:val="22"/>
          <w:szCs w:val="22"/>
        </w:rPr>
        <w:t xml:space="preserve">Pasivos Exigibles de </w:t>
      </w:r>
      <w:r w:rsidR="104CB4C8" w:rsidRPr="002143D5">
        <w:rPr>
          <w:rFonts w:cs="Arial"/>
          <w:sz w:val="22"/>
          <w:szCs w:val="22"/>
        </w:rPr>
        <w:t>enero</w:t>
      </w:r>
      <w:r w:rsidRPr="002143D5">
        <w:rPr>
          <w:rFonts w:cs="Arial"/>
          <w:sz w:val="22"/>
          <w:szCs w:val="22"/>
        </w:rPr>
        <w:t xml:space="preserve"> a diciembre de 202</w:t>
      </w:r>
      <w:r w:rsidR="002143D5">
        <w:rPr>
          <w:rFonts w:cs="Arial"/>
          <w:sz w:val="22"/>
          <w:szCs w:val="22"/>
        </w:rPr>
        <w:t>2</w:t>
      </w:r>
      <w:bookmarkEnd w:id="187"/>
    </w:p>
    <w:p w14:paraId="0EB1B020" w14:textId="77777777" w:rsidR="004E1BDE" w:rsidRPr="00910BEF" w:rsidRDefault="004E1BDE" w:rsidP="004E1BDE">
      <w:pPr>
        <w:rPr>
          <w:rFonts w:ascii="Arial" w:hAnsi="Arial" w:cs="Arial"/>
        </w:rPr>
      </w:pPr>
    </w:p>
    <w:p w14:paraId="44E2BD1F" w14:textId="7D1C921D" w:rsidR="294D72BE" w:rsidRDefault="294D72BE" w:rsidP="6CF93BB1">
      <w:pPr>
        <w:spacing w:line="257" w:lineRule="auto"/>
        <w:jc w:val="both"/>
      </w:pPr>
      <w:r w:rsidRPr="6CF93BB1">
        <w:rPr>
          <w:rFonts w:ascii="Arial" w:eastAsia="Arial" w:hAnsi="Arial" w:cs="Arial"/>
        </w:rPr>
        <w:t>En la siguiente tabla, se detallan los pasivos exigibles tanto de funcionamiento como de los proyectos de inversión de la Entidad, la constitución de pasivos exigibles para la vigencia 2022 fue por valor de $5.706.643.833, pero a la fecha de 31 de diciembre de 2022 se presentaba un saldo pendiente por ejecutar por valor de $5.559.668.134.</w:t>
      </w:r>
    </w:p>
    <w:p w14:paraId="42DFE060" w14:textId="0684AFF6" w:rsidR="294D72BE" w:rsidRPr="00C52EF9" w:rsidRDefault="00C52EF9" w:rsidP="00C52EF9">
      <w:pPr>
        <w:pStyle w:val="Descripcin"/>
        <w:jc w:val="center"/>
        <w:rPr>
          <w:rFonts w:ascii="Arial" w:hAnsi="Arial" w:cs="Arial"/>
          <w:b w:val="0"/>
          <w:sz w:val="18"/>
          <w:szCs w:val="18"/>
        </w:rPr>
      </w:pPr>
      <w:bookmarkStart w:id="188" w:name="_Toc126954777"/>
      <w:r w:rsidRPr="00C52EF9">
        <w:rPr>
          <w:rFonts w:ascii="Arial" w:hAnsi="Arial" w:cs="Arial"/>
          <w:b w:val="0"/>
          <w:sz w:val="18"/>
          <w:szCs w:val="18"/>
        </w:rPr>
        <w:t xml:space="preserve">Tabla </w:t>
      </w:r>
      <w:r w:rsidRPr="00C52EF9">
        <w:rPr>
          <w:rFonts w:ascii="Arial" w:hAnsi="Arial" w:cs="Arial"/>
          <w:b w:val="0"/>
          <w:sz w:val="18"/>
          <w:szCs w:val="18"/>
        </w:rPr>
        <w:fldChar w:fldCharType="begin"/>
      </w:r>
      <w:r w:rsidRPr="00C52EF9">
        <w:rPr>
          <w:rFonts w:ascii="Arial" w:hAnsi="Arial" w:cs="Arial"/>
          <w:b w:val="0"/>
          <w:sz w:val="18"/>
          <w:szCs w:val="18"/>
        </w:rPr>
        <w:instrText xml:space="preserve"> SEQ Tabla \* ARABIC </w:instrText>
      </w:r>
      <w:r w:rsidRPr="00C52EF9">
        <w:rPr>
          <w:rFonts w:ascii="Arial" w:hAnsi="Arial" w:cs="Arial"/>
          <w:b w:val="0"/>
          <w:sz w:val="18"/>
          <w:szCs w:val="18"/>
        </w:rPr>
        <w:fldChar w:fldCharType="separate"/>
      </w:r>
      <w:r w:rsidR="00E26346">
        <w:rPr>
          <w:rFonts w:ascii="Arial" w:hAnsi="Arial" w:cs="Arial"/>
          <w:b w:val="0"/>
          <w:noProof/>
          <w:sz w:val="18"/>
          <w:szCs w:val="18"/>
        </w:rPr>
        <w:t>33</w:t>
      </w:r>
      <w:r w:rsidRPr="00C52EF9">
        <w:rPr>
          <w:rFonts w:ascii="Arial" w:hAnsi="Arial" w:cs="Arial"/>
          <w:b w:val="0"/>
          <w:sz w:val="18"/>
          <w:szCs w:val="18"/>
        </w:rPr>
        <w:fldChar w:fldCharType="end"/>
      </w:r>
      <w:r w:rsidR="294D72BE" w:rsidRPr="00C52EF9">
        <w:rPr>
          <w:rFonts w:ascii="Arial" w:eastAsia="Arial" w:hAnsi="Arial" w:cs="Arial"/>
          <w:b w:val="0"/>
          <w:bCs w:val="0"/>
          <w:sz w:val="18"/>
          <w:szCs w:val="18"/>
        </w:rPr>
        <w:t>.</w:t>
      </w:r>
      <w:r w:rsidR="294D72BE" w:rsidRPr="00C52EF9">
        <w:rPr>
          <w:rFonts w:ascii="Arial" w:eastAsia="Arial" w:hAnsi="Arial" w:cs="Arial"/>
          <w:b w:val="0"/>
          <w:sz w:val="18"/>
          <w:szCs w:val="18"/>
        </w:rPr>
        <w:t xml:space="preserve"> Pasivos exigibles 2022</w:t>
      </w:r>
      <w:bookmarkEnd w:id="188"/>
    </w:p>
    <w:tbl>
      <w:tblPr>
        <w:tblW w:w="0" w:type="auto"/>
        <w:tblLayout w:type="fixed"/>
        <w:tblLook w:val="0600" w:firstRow="0" w:lastRow="0" w:firstColumn="0" w:lastColumn="0" w:noHBand="1" w:noVBand="1"/>
      </w:tblPr>
      <w:tblGrid>
        <w:gridCol w:w="3134"/>
        <w:gridCol w:w="1913"/>
        <w:gridCol w:w="2428"/>
        <w:gridCol w:w="1886"/>
      </w:tblGrid>
      <w:tr w:rsidR="6CF93BB1" w14:paraId="643B2242" w14:textId="77777777" w:rsidTr="6CF93BB1">
        <w:trPr>
          <w:trHeight w:val="405"/>
        </w:trPr>
        <w:tc>
          <w:tcPr>
            <w:tcW w:w="936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center"/>
          </w:tcPr>
          <w:p w14:paraId="13D3468A" w14:textId="139CADF0" w:rsidR="6CF93BB1" w:rsidRDefault="6CF93BB1" w:rsidP="6CF93BB1">
            <w:pPr>
              <w:spacing w:line="257" w:lineRule="auto"/>
              <w:jc w:val="center"/>
            </w:pPr>
            <w:r w:rsidRPr="6CF93BB1">
              <w:rPr>
                <w:rFonts w:ascii="Calibri" w:eastAsia="Calibri" w:hAnsi="Calibri" w:cs="Calibri"/>
                <w:b/>
                <w:bCs/>
                <w:lang w:val="es-MX"/>
              </w:rPr>
              <w:t>PASIVOS EXIGIBLES CON CORTE AL 31 DE DICIEMBRE DE 2022</w:t>
            </w:r>
          </w:p>
        </w:tc>
      </w:tr>
      <w:tr w:rsidR="6CF93BB1" w14:paraId="5B2173E0" w14:textId="77777777" w:rsidTr="6CF93BB1">
        <w:trPr>
          <w:trHeight w:val="600"/>
        </w:trPr>
        <w:tc>
          <w:tcPr>
            <w:tcW w:w="3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center"/>
          </w:tcPr>
          <w:p w14:paraId="22CF5403" w14:textId="083080D4" w:rsidR="6CF93BB1" w:rsidRDefault="6CF93BB1" w:rsidP="6CF93BB1">
            <w:pPr>
              <w:spacing w:line="257" w:lineRule="auto"/>
            </w:pPr>
            <w:r w:rsidRPr="6CF93BB1">
              <w:rPr>
                <w:rFonts w:ascii="Calibri" w:eastAsia="Calibri" w:hAnsi="Calibri" w:cs="Calibri"/>
                <w:b/>
                <w:bCs/>
              </w:rPr>
              <w:t>PROYECTO</w:t>
            </w:r>
          </w:p>
        </w:tc>
        <w:tc>
          <w:tcPr>
            <w:tcW w:w="1913" w:type="dxa"/>
            <w:tcBorders>
              <w:top w:val="nil"/>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center"/>
          </w:tcPr>
          <w:p w14:paraId="533EF84A" w14:textId="363FC209" w:rsidR="6CF93BB1" w:rsidRDefault="6CF93BB1" w:rsidP="6CF93BB1">
            <w:pPr>
              <w:spacing w:line="257" w:lineRule="auto"/>
            </w:pPr>
            <w:r w:rsidRPr="6CF93BB1">
              <w:rPr>
                <w:rFonts w:ascii="Calibri" w:eastAsia="Calibri" w:hAnsi="Calibri" w:cs="Calibri"/>
                <w:b/>
                <w:bCs/>
              </w:rPr>
              <w:t>VALOR INICIAL</w:t>
            </w:r>
          </w:p>
        </w:tc>
        <w:tc>
          <w:tcPr>
            <w:tcW w:w="2428" w:type="dxa"/>
            <w:tcBorders>
              <w:top w:val="nil"/>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center"/>
          </w:tcPr>
          <w:p w14:paraId="2227BE8E" w14:textId="1A1E0B3D" w:rsidR="6CF93BB1" w:rsidRDefault="6CF93BB1" w:rsidP="6CF93BB1">
            <w:pPr>
              <w:spacing w:line="257" w:lineRule="auto"/>
            </w:pPr>
            <w:r w:rsidRPr="6CF93BB1">
              <w:rPr>
                <w:rFonts w:ascii="Calibri" w:eastAsia="Calibri" w:hAnsi="Calibri" w:cs="Calibri"/>
                <w:b/>
                <w:bCs/>
                <w:lang w:val="es-MX"/>
              </w:rPr>
              <w:t>SALDO POR PAGAR Y/O ANULAR</w:t>
            </w:r>
          </w:p>
        </w:tc>
        <w:tc>
          <w:tcPr>
            <w:tcW w:w="1886" w:type="dxa"/>
            <w:tcBorders>
              <w:top w:val="nil"/>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center"/>
          </w:tcPr>
          <w:p w14:paraId="1F299AB8" w14:textId="53B4D040" w:rsidR="6CF93BB1" w:rsidRDefault="6CF93BB1" w:rsidP="6CF93BB1">
            <w:pPr>
              <w:spacing w:line="257" w:lineRule="auto"/>
            </w:pPr>
            <w:r w:rsidRPr="6CF93BB1">
              <w:rPr>
                <w:rFonts w:ascii="Calibri" w:eastAsia="Calibri" w:hAnsi="Calibri" w:cs="Calibri"/>
                <w:b/>
                <w:bCs/>
              </w:rPr>
              <w:t>PORCENTAJE DE EJECUCUION</w:t>
            </w:r>
          </w:p>
        </w:tc>
      </w:tr>
      <w:tr w:rsidR="6CF93BB1" w14:paraId="587FB4CF" w14:textId="77777777" w:rsidTr="6CF93BB1">
        <w:trPr>
          <w:trHeight w:val="510"/>
        </w:trPr>
        <w:tc>
          <w:tcPr>
            <w:tcW w:w="3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A404690" w14:textId="23F2B6FA" w:rsidR="6CF93BB1" w:rsidRDefault="6CF93BB1" w:rsidP="6CF93BB1">
            <w:pPr>
              <w:spacing w:line="257" w:lineRule="auto"/>
              <w:rPr>
                <w:rFonts w:ascii="Calibri" w:eastAsia="Calibri" w:hAnsi="Calibri" w:cs="Calibri"/>
              </w:rPr>
            </w:pPr>
            <w:r w:rsidRPr="6CF93BB1">
              <w:rPr>
                <w:rFonts w:ascii="Calibri" w:eastAsia="Calibri" w:hAnsi="Calibri" w:cs="Calibri"/>
              </w:rPr>
              <w:t>FUNCIONAMIENTO</w:t>
            </w:r>
          </w:p>
        </w:tc>
        <w:tc>
          <w:tcPr>
            <w:tcW w:w="1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B81C3CD" w14:textId="6012F5E9" w:rsidR="6CF93BB1" w:rsidRDefault="6CF93BB1" w:rsidP="6CF93BB1">
            <w:pPr>
              <w:spacing w:line="257" w:lineRule="auto"/>
              <w:rPr>
                <w:rFonts w:ascii="Calibri" w:eastAsia="Calibri" w:hAnsi="Calibri" w:cs="Calibri"/>
              </w:rPr>
            </w:pPr>
            <w:r w:rsidRPr="6CF93BB1">
              <w:rPr>
                <w:rFonts w:ascii="Calibri" w:eastAsia="Calibri" w:hAnsi="Calibri" w:cs="Calibri"/>
              </w:rPr>
              <w:t xml:space="preserve"> $           84.452.891 </w:t>
            </w:r>
          </w:p>
        </w:tc>
        <w:tc>
          <w:tcPr>
            <w:tcW w:w="2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F57B2D0" w14:textId="63F4CB69" w:rsidR="6CF93BB1" w:rsidRDefault="6CF93BB1" w:rsidP="6CF93BB1">
            <w:pPr>
              <w:spacing w:line="257" w:lineRule="auto"/>
              <w:rPr>
                <w:rFonts w:ascii="Calibri" w:eastAsia="Calibri" w:hAnsi="Calibri" w:cs="Calibri"/>
              </w:rPr>
            </w:pPr>
            <w:r w:rsidRPr="6CF93BB1">
              <w:rPr>
                <w:rFonts w:ascii="Calibri" w:eastAsia="Calibri" w:hAnsi="Calibri" w:cs="Calibri"/>
              </w:rPr>
              <w:t xml:space="preserve"> $                      32.321.110 </w:t>
            </w:r>
          </w:p>
        </w:tc>
        <w:tc>
          <w:tcPr>
            <w:tcW w:w="1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AB0C5C3" w14:textId="3BFC0100" w:rsidR="6CF93BB1" w:rsidRDefault="6CF93BB1" w:rsidP="6CF93BB1">
            <w:pPr>
              <w:spacing w:line="257" w:lineRule="auto"/>
              <w:rPr>
                <w:rFonts w:ascii="Calibri" w:eastAsia="Calibri" w:hAnsi="Calibri" w:cs="Calibri"/>
              </w:rPr>
            </w:pPr>
            <w:r w:rsidRPr="6CF93BB1">
              <w:rPr>
                <w:rFonts w:ascii="Calibri" w:eastAsia="Calibri" w:hAnsi="Calibri" w:cs="Calibri"/>
              </w:rPr>
              <w:t>62%</w:t>
            </w:r>
          </w:p>
        </w:tc>
      </w:tr>
      <w:tr w:rsidR="6CF93BB1" w14:paraId="6830B4D7" w14:textId="77777777" w:rsidTr="6CF93BB1">
        <w:trPr>
          <w:trHeight w:val="600"/>
        </w:trPr>
        <w:tc>
          <w:tcPr>
            <w:tcW w:w="3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60F031C" w14:textId="378F787C" w:rsidR="6CF93BB1" w:rsidRDefault="6CF93BB1" w:rsidP="6CF93BB1">
            <w:pPr>
              <w:spacing w:line="257" w:lineRule="auto"/>
              <w:rPr>
                <w:rFonts w:ascii="Calibri" w:eastAsia="Calibri" w:hAnsi="Calibri" w:cs="Calibri"/>
              </w:rPr>
            </w:pPr>
            <w:r w:rsidRPr="6CF93BB1">
              <w:rPr>
                <w:rFonts w:ascii="Calibri" w:eastAsia="Calibri" w:hAnsi="Calibri" w:cs="Calibri"/>
              </w:rPr>
              <w:t>INVERSION 7858</w:t>
            </w:r>
          </w:p>
        </w:tc>
        <w:tc>
          <w:tcPr>
            <w:tcW w:w="1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432D4EF" w14:textId="65CD21DA" w:rsidR="6CF93BB1" w:rsidRDefault="6CF93BB1" w:rsidP="6CF93BB1">
            <w:pPr>
              <w:spacing w:line="257" w:lineRule="auto"/>
              <w:rPr>
                <w:rFonts w:ascii="Calibri" w:eastAsia="Calibri" w:hAnsi="Calibri" w:cs="Calibri"/>
              </w:rPr>
            </w:pPr>
            <w:r w:rsidRPr="6CF93BB1">
              <w:rPr>
                <w:rFonts w:ascii="Calibri" w:eastAsia="Calibri" w:hAnsi="Calibri" w:cs="Calibri"/>
              </w:rPr>
              <w:t xml:space="preserve"> $         140.653.891 </w:t>
            </w:r>
          </w:p>
        </w:tc>
        <w:tc>
          <w:tcPr>
            <w:tcW w:w="2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6119AED" w14:textId="493D13F4" w:rsidR="6CF93BB1" w:rsidRDefault="6CF93BB1" w:rsidP="6CF93BB1">
            <w:pPr>
              <w:spacing w:line="257" w:lineRule="auto"/>
              <w:rPr>
                <w:rFonts w:ascii="Calibri" w:eastAsia="Calibri" w:hAnsi="Calibri" w:cs="Calibri"/>
              </w:rPr>
            </w:pPr>
            <w:r w:rsidRPr="6CF93BB1">
              <w:rPr>
                <w:rFonts w:ascii="Calibri" w:eastAsia="Calibri" w:hAnsi="Calibri" w:cs="Calibri"/>
              </w:rPr>
              <w:t xml:space="preserve"> $                      85.088.526 </w:t>
            </w:r>
          </w:p>
        </w:tc>
        <w:tc>
          <w:tcPr>
            <w:tcW w:w="1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45E228B" w14:textId="38459060" w:rsidR="6CF93BB1" w:rsidRDefault="6CF93BB1" w:rsidP="6CF93BB1">
            <w:pPr>
              <w:spacing w:line="257" w:lineRule="auto"/>
              <w:rPr>
                <w:rFonts w:ascii="Calibri" w:eastAsia="Calibri" w:hAnsi="Calibri" w:cs="Calibri"/>
              </w:rPr>
            </w:pPr>
            <w:r w:rsidRPr="6CF93BB1">
              <w:rPr>
                <w:rFonts w:ascii="Calibri" w:eastAsia="Calibri" w:hAnsi="Calibri" w:cs="Calibri"/>
              </w:rPr>
              <w:t>40%</w:t>
            </w:r>
          </w:p>
        </w:tc>
      </w:tr>
      <w:tr w:rsidR="6CF93BB1" w14:paraId="062D0F6D" w14:textId="77777777" w:rsidTr="6CF93BB1">
        <w:trPr>
          <w:trHeight w:val="450"/>
        </w:trPr>
        <w:tc>
          <w:tcPr>
            <w:tcW w:w="3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40C9F50" w14:textId="6BB841DA" w:rsidR="6CF93BB1" w:rsidRDefault="6CF93BB1" w:rsidP="6CF93BB1">
            <w:pPr>
              <w:spacing w:line="257" w:lineRule="auto"/>
              <w:rPr>
                <w:rFonts w:ascii="Calibri" w:eastAsia="Calibri" w:hAnsi="Calibri" w:cs="Calibri"/>
              </w:rPr>
            </w:pPr>
            <w:r w:rsidRPr="6CF93BB1">
              <w:rPr>
                <w:rFonts w:ascii="Calibri" w:eastAsia="Calibri" w:hAnsi="Calibri" w:cs="Calibri"/>
              </w:rPr>
              <w:t>INVERSION 7859</w:t>
            </w:r>
          </w:p>
        </w:tc>
        <w:tc>
          <w:tcPr>
            <w:tcW w:w="1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7CB5A33" w14:textId="36FC7149" w:rsidR="6CF93BB1" w:rsidRDefault="6CF93BB1" w:rsidP="6CF93BB1">
            <w:pPr>
              <w:spacing w:line="257" w:lineRule="auto"/>
              <w:rPr>
                <w:rFonts w:ascii="Calibri" w:eastAsia="Calibri" w:hAnsi="Calibri" w:cs="Calibri"/>
              </w:rPr>
            </w:pPr>
            <w:r w:rsidRPr="6CF93BB1">
              <w:rPr>
                <w:rFonts w:ascii="Calibri" w:eastAsia="Calibri" w:hAnsi="Calibri" w:cs="Calibri"/>
              </w:rPr>
              <w:t xml:space="preserve"> $           29.604.349 </w:t>
            </w:r>
          </w:p>
        </w:tc>
        <w:tc>
          <w:tcPr>
            <w:tcW w:w="2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A9591B3" w14:textId="374EB21A" w:rsidR="6CF93BB1" w:rsidRDefault="6CF93BB1" w:rsidP="6CF93BB1">
            <w:pPr>
              <w:spacing w:line="257" w:lineRule="auto"/>
              <w:rPr>
                <w:rFonts w:ascii="Calibri" w:eastAsia="Calibri" w:hAnsi="Calibri" w:cs="Calibri"/>
              </w:rPr>
            </w:pPr>
            <w:r w:rsidRPr="6CF93BB1">
              <w:rPr>
                <w:rFonts w:ascii="Calibri" w:eastAsia="Calibri" w:hAnsi="Calibri" w:cs="Calibri"/>
              </w:rPr>
              <w:t xml:space="preserve"> $                                       -   </w:t>
            </w:r>
          </w:p>
        </w:tc>
        <w:tc>
          <w:tcPr>
            <w:tcW w:w="1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2A4F259" w14:textId="6F62BF86" w:rsidR="6CF93BB1" w:rsidRDefault="6CF93BB1" w:rsidP="6CF93BB1">
            <w:pPr>
              <w:spacing w:line="257" w:lineRule="auto"/>
              <w:rPr>
                <w:rFonts w:ascii="Calibri" w:eastAsia="Calibri" w:hAnsi="Calibri" w:cs="Calibri"/>
              </w:rPr>
            </w:pPr>
            <w:r w:rsidRPr="6CF93BB1">
              <w:rPr>
                <w:rFonts w:ascii="Calibri" w:eastAsia="Calibri" w:hAnsi="Calibri" w:cs="Calibri"/>
              </w:rPr>
              <w:t>0%</w:t>
            </w:r>
          </w:p>
        </w:tc>
      </w:tr>
      <w:tr w:rsidR="6CF93BB1" w14:paraId="6C96E505" w14:textId="77777777" w:rsidTr="6CF93BB1">
        <w:trPr>
          <w:trHeight w:val="570"/>
        </w:trPr>
        <w:tc>
          <w:tcPr>
            <w:tcW w:w="3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72EF151" w14:textId="3A6728BD" w:rsidR="6CF93BB1" w:rsidRDefault="6CF93BB1" w:rsidP="6CF93BB1">
            <w:pPr>
              <w:spacing w:line="257" w:lineRule="auto"/>
              <w:rPr>
                <w:rFonts w:ascii="Calibri" w:eastAsia="Calibri" w:hAnsi="Calibri" w:cs="Calibri"/>
              </w:rPr>
            </w:pPr>
            <w:r w:rsidRPr="6CF93BB1">
              <w:rPr>
                <w:rFonts w:ascii="Calibri" w:eastAsia="Calibri" w:hAnsi="Calibri" w:cs="Calibri"/>
              </w:rPr>
              <w:t>INVERSION 0408</w:t>
            </w:r>
          </w:p>
        </w:tc>
        <w:tc>
          <w:tcPr>
            <w:tcW w:w="1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EFA0816" w14:textId="7C979EFA" w:rsidR="6CF93BB1" w:rsidRDefault="6CF93BB1" w:rsidP="6CF93BB1">
            <w:pPr>
              <w:spacing w:line="257" w:lineRule="auto"/>
              <w:rPr>
                <w:rFonts w:ascii="Calibri" w:eastAsia="Calibri" w:hAnsi="Calibri" w:cs="Calibri"/>
              </w:rPr>
            </w:pPr>
            <w:r w:rsidRPr="6CF93BB1">
              <w:rPr>
                <w:rFonts w:ascii="Calibri" w:eastAsia="Calibri" w:hAnsi="Calibri" w:cs="Calibri"/>
              </w:rPr>
              <w:t xml:space="preserve"> $     7.172.381.533 </w:t>
            </w:r>
          </w:p>
        </w:tc>
        <w:tc>
          <w:tcPr>
            <w:tcW w:w="2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A1340CD" w14:textId="44CEDA53" w:rsidR="6CF93BB1" w:rsidRDefault="6CF93BB1" w:rsidP="6CF93BB1">
            <w:pPr>
              <w:spacing w:line="257" w:lineRule="auto"/>
              <w:rPr>
                <w:rFonts w:ascii="Calibri" w:eastAsia="Calibri" w:hAnsi="Calibri" w:cs="Calibri"/>
              </w:rPr>
            </w:pPr>
            <w:r w:rsidRPr="6CF93BB1">
              <w:rPr>
                <w:rFonts w:ascii="Calibri" w:eastAsia="Calibri" w:hAnsi="Calibri" w:cs="Calibri"/>
              </w:rPr>
              <w:t xml:space="preserve"> $                6.515.883.480 </w:t>
            </w:r>
          </w:p>
        </w:tc>
        <w:tc>
          <w:tcPr>
            <w:tcW w:w="1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377BABA" w14:textId="3406F13E" w:rsidR="6CF93BB1" w:rsidRDefault="6CF93BB1" w:rsidP="6CF93BB1">
            <w:pPr>
              <w:spacing w:line="257" w:lineRule="auto"/>
              <w:rPr>
                <w:rFonts w:ascii="Calibri" w:eastAsia="Calibri" w:hAnsi="Calibri" w:cs="Calibri"/>
              </w:rPr>
            </w:pPr>
            <w:r w:rsidRPr="6CF93BB1">
              <w:rPr>
                <w:rFonts w:ascii="Calibri" w:eastAsia="Calibri" w:hAnsi="Calibri" w:cs="Calibri"/>
              </w:rPr>
              <w:t>14%</w:t>
            </w:r>
          </w:p>
        </w:tc>
      </w:tr>
      <w:tr w:rsidR="6CF93BB1" w14:paraId="32F4B6B1" w14:textId="77777777" w:rsidTr="6CF93BB1">
        <w:trPr>
          <w:trHeight w:val="555"/>
        </w:trPr>
        <w:tc>
          <w:tcPr>
            <w:tcW w:w="3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DC03F8E" w14:textId="351B2F99" w:rsidR="6CF93BB1" w:rsidRDefault="6CF93BB1" w:rsidP="6CF93BB1">
            <w:pPr>
              <w:spacing w:line="257" w:lineRule="auto"/>
              <w:rPr>
                <w:rFonts w:ascii="Calibri" w:eastAsia="Calibri" w:hAnsi="Calibri" w:cs="Calibri"/>
              </w:rPr>
            </w:pPr>
            <w:r w:rsidRPr="6CF93BB1">
              <w:rPr>
                <w:rFonts w:ascii="Calibri" w:eastAsia="Calibri" w:hAnsi="Calibri" w:cs="Calibri"/>
              </w:rPr>
              <w:t>INVERSION 1171</w:t>
            </w:r>
          </w:p>
        </w:tc>
        <w:tc>
          <w:tcPr>
            <w:tcW w:w="1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981D143" w14:textId="1D98B625" w:rsidR="6CF93BB1" w:rsidRDefault="6CF93BB1" w:rsidP="6CF93BB1">
            <w:pPr>
              <w:spacing w:line="257" w:lineRule="auto"/>
              <w:rPr>
                <w:rFonts w:ascii="Calibri" w:eastAsia="Calibri" w:hAnsi="Calibri" w:cs="Calibri"/>
              </w:rPr>
            </w:pPr>
            <w:r w:rsidRPr="6CF93BB1">
              <w:rPr>
                <w:rFonts w:ascii="Calibri" w:eastAsia="Calibri" w:hAnsi="Calibri" w:cs="Calibri"/>
              </w:rPr>
              <w:t xml:space="preserve"> $           12.144.910 </w:t>
            </w:r>
          </w:p>
        </w:tc>
        <w:tc>
          <w:tcPr>
            <w:tcW w:w="2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F6BBCF0" w14:textId="4C115199" w:rsidR="6CF93BB1" w:rsidRDefault="6CF93BB1" w:rsidP="6CF93BB1">
            <w:pPr>
              <w:spacing w:line="257" w:lineRule="auto"/>
              <w:rPr>
                <w:rFonts w:ascii="Calibri" w:eastAsia="Calibri" w:hAnsi="Calibri" w:cs="Calibri"/>
              </w:rPr>
            </w:pPr>
            <w:r w:rsidRPr="6CF93BB1">
              <w:rPr>
                <w:rFonts w:ascii="Calibri" w:eastAsia="Calibri" w:hAnsi="Calibri" w:cs="Calibri"/>
              </w:rPr>
              <w:t xml:space="preserve"> $                                       -   </w:t>
            </w:r>
          </w:p>
        </w:tc>
        <w:tc>
          <w:tcPr>
            <w:tcW w:w="1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5803450" w14:textId="195BF2E1" w:rsidR="6CF93BB1" w:rsidRDefault="6CF93BB1" w:rsidP="6CF93BB1">
            <w:pPr>
              <w:spacing w:line="257" w:lineRule="auto"/>
              <w:rPr>
                <w:rFonts w:ascii="Calibri" w:eastAsia="Calibri" w:hAnsi="Calibri" w:cs="Calibri"/>
              </w:rPr>
            </w:pPr>
            <w:r w:rsidRPr="6CF93BB1">
              <w:rPr>
                <w:rFonts w:ascii="Calibri" w:eastAsia="Calibri" w:hAnsi="Calibri" w:cs="Calibri"/>
              </w:rPr>
              <w:t>0%</w:t>
            </w:r>
          </w:p>
        </w:tc>
      </w:tr>
      <w:tr w:rsidR="6CF93BB1" w14:paraId="67E18873" w14:textId="77777777" w:rsidTr="6CF93BB1">
        <w:trPr>
          <w:trHeight w:val="705"/>
        </w:trPr>
        <w:tc>
          <w:tcPr>
            <w:tcW w:w="3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14299D6" w14:textId="02CED303" w:rsidR="6CF93BB1" w:rsidRDefault="6CF93BB1" w:rsidP="6CF93BB1">
            <w:pPr>
              <w:spacing w:line="257" w:lineRule="auto"/>
              <w:rPr>
                <w:rFonts w:ascii="Calibri" w:eastAsia="Calibri" w:hAnsi="Calibri" w:cs="Calibri"/>
              </w:rPr>
            </w:pPr>
            <w:r w:rsidRPr="6CF93BB1">
              <w:rPr>
                <w:rFonts w:ascii="Calibri" w:eastAsia="Calibri" w:hAnsi="Calibri" w:cs="Calibri"/>
              </w:rPr>
              <w:t>INVERSION 1181</w:t>
            </w:r>
          </w:p>
        </w:tc>
        <w:tc>
          <w:tcPr>
            <w:tcW w:w="1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82492F8" w14:textId="30C04E3E" w:rsidR="6CF93BB1" w:rsidRDefault="6CF93BB1" w:rsidP="6CF93BB1">
            <w:pPr>
              <w:spacing w:line="257" w:lineRule="auto"/>
              <w:rPr>
                <w:rFonts w:ascii="Calibri" w:eastAsia="Calibri" w:hAnsi="Calibri" w:cs="Calibri"/>
              </w:rPr>
            </w:pPr>
            <w:r w:rsidRPr="6CF93BB1">
              <w:rPr>
                <w:rFonts w:ascii="Calibri" w:eastAsia="Calibri" w:hAnsi="Calibri" w:cs="Calibri"/>
              </w:rPr>
              <w:t xml:space="preserve"> $     1.037.258.863 </w:t>
            </w:r>
          </w:p>
        </w:tc>
        <w:tc>
          <w:tcPr>
            <w:tcW w:w="2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CD908F3" w14:textId="33EF23EB" w:rsidR="6CF93BB1" w:rsidRDefault="6CF93BB1" w:rsidP="6CF93BB1">
            <w:pPr>
              <w:spacing w:line="257" w:lineRule="auto"/>
              <w:rPr>
                <w:rFonts w:ascii="Calibri" w:eastAsia="Calibri" w:hAnsi="Calibri" w:cs="Calibri"/>
              </w:rPr>
            </w:pPr>
            <w:r w:rsidRPr="6CF93BB1">
              <w:rPr>
                <w:rFonts w:ascii="Calibri" w:eastAsia="Calibri" w:hAnsi="Calibri" w:cs="Calibri"/>
              </w:rPr>
              <w:t xml:space="preserve"> $                1.029.165.348 </w:t>
            </w:r>
          </w:p>
        </w:tc>
        <w:tc>
          <w:tcPr>
            <w:tcW w:w="1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341DD8E" w14:textId="3486F91D" w:rsidR="6CF93BB1" w:rsidRDefault="6CF93BB1" w:rsidP="6CF93BB1">
            <w:pPr>
              <w:spacing w:line="257" w:lineRule="auto"/>
              <w:rPr>
                <w:rFonts w:ascii="Calibri" w:eastAsia="Calibri" w:hAnsi="Calibri" w:cs="Calibri"/>
              </w:rPr>
            </w:pPr>
            <w:r w:rsidRPr="6CF93BB1">
              <w:rPr>
                <w:rFonts w:ascii="Calibri" w:eastAsia="Calibri" w:hAnsi="Calibri" w:cs="Calibri"/>
              </w:rPr>
              <w:t>1%</w:t>
            </w:r>
          </w:p>
        </w:tc>
      </w:tr>
      <w:tr w:rsidR="6CF93BB1" w14:paraId="557B8C01" w14:textId="77777777" w:rsidTr="6CF93BB1">
        <w:trPr>
          <w:trHeight w:val="840"/>
        </w:trPr>
        <w:tc>
          <w:tcPr>
            <w:tcW w:w="3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E961195" w14:textId="0EE86FB1" w:rsidR="6CF93BB1" w:rsidRDefault="6CF93BB1" w:rsidP="6CF93BB1">
            <w:pPr>
              <w:spacing w:line="257" w:lineRule="auto"/>
              <w:rPr>
                <w:rFonts w:ascii="Calibri" w:eastAsia="Calibri" w:hAnsi="Calibri" w:cs="Calibri"/>
              </w:rPr>
            </w:pPr>
            <w:r w:rsidRPr="6CF93BB1">
              <w:rPr>
                <w:rFonts w:ascii="Calibri" w:eastAsia="Calibri" w:hAnsi="Calibri" w:cs="Calibri"/>
              </w:rPr>
              <w:lastRenderedPageBreak/>
              <w:t>INVERSION 1117</w:t>
            </w:r>
          </w:p>
        </w:tc>
        <w:tc>
          <w:tcPr>
            <w:tcW w:w="1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DD1C45F" w14:textId="7271CC48" w:rsidR="6CF93BB1" w:rsidRDefault="6CF93BB1" w:rsidP="6CF93BB1">
            <w:pPr>
              <w:spacing w:line="257" w:lineRule="auto"/>
              <w:rPr>
                <w:rFonts w:ascii="Calibri" w:eastAsia="Calibri" w:hAnsi="Calibri" w:cs="Calibri"/>
              </w:rPr>
            </w:pPr>
            <w:r w:rsidRPr="6CF93BB1">
              <w:rPr>
                <w:rFonts w:ascii="Calibri" w:eastAsia="Calibri" w:hAnsi="Calibri" w:cs="Calibri"/>
              </w:rPr>
              <w:t xml:space="preserve"> $         629.750.000 </w:t>
            </w:r>
          </w:p>
        </w:tc>
        <w:tc>
          <w:tcPr>
            <w:tcW w:w="2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9A5E771" w14:textId="516EC775" w:rsidR="6CF93BB1" w:rsidRDefault="6CF93BB1" w:rsidP="6CF93BB1">
            <w:pPr>
              <w:spacing w:line="257" w:lineRule="auto"/>
              <w:rPr>
                <w:rFonts w:ascii="Calibri" w:eastAsia="Calibri" w:hAnsi="Calibri" w:cs="Calibri"/>
              </w:rPr>
            </w:pPr>
            <w:r w:rsidRPr="6CF93BB1">
              <w:rPr>
                <w:rFonts w:ascii="Calibri" w:eastAsia="Calibri" w:hAnsi="Calibri" w:cs="Calibri"/>
              </w:rPr>
              <w:t xml:space="preserve"> $                   629.750.000 </w:t>
            </w:r>
          </w:p>
        </w:tc>
        <w:tc>
          <w:tcPr>
            <w:tcW w:w="1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7536AEA" w14:textId="3C6ADD0C" w:rsidR="6CF93BB1" w:rsidRDefault="6CF93BB1" w:rsidP="6CF93BB1">
            <w:pPr>
              <w:spacing w:line="257" w:lineRule="auto"/>
              <w:rPr>
                <w:rFonts w:ascii="Calibri" w:eastAsia="Calibri" w:hAnsi="Calibri" w:cs="Calibri"/>
              </w:rPr>
            </w:pPr>
            <w:r w:rsidRPr="6CF93BB1">
              <w:rPr>
                <w:rFonts w:ascii="Calibri" w:eastAsia="Calibri" w:hAnsi="Calibri" w:cs="Calibri"/>
              </w:rPr>
              <w:t>0%</w:t>
            </w:r>
          </w:p>
        </w:tc>
      </w:tr>
      <w:tr w:rsidR="6CF93BB1" w14:paraId="439A0AE2" w14:textId="77777777" w:rsidTr="6CF93BB1">
        <w:trPr>
          <w:trHeight w:val="510"/>
        </w:trPr>
        <w:tc>
          <w:tcPr>
            <w:tcW w:w="3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center"/>
          </w:tcPr>
          <w:p w14:paraId="444EF3C1" w14:textId="2844BD8F" w:rsidR="6CF93BB1" w:rsidRDefault="6CF93BB1" w:rsidP="6CF93BB1">
            <w:pPr>
              <w:spacing w:line="257" w:lineRule="auto"/>
              <w:rPr>
                <w:rFonts w:ascii="Calibri" w:eastAsia="Calibri" w:hAnsi="Calibri" w:cs="Calibri"/>
                <w:b/>
                <w:bCs/>
              </w:rPr>
            </w:pPr>
            <w:r w:rsidRPr="6CF93BB1">
              <w:rPr>
                <w:rFonts w:ascii="Calibri" w:eastAsia="Calibri" w:hAnsi="Calibri" w:cs="Calibri"/>
                <w:b/>
                <w:bCs/>
              </w:rPr>
              <w:t>TOTAL</w:t>
            </w:r>
          </w:p>
        </w:tc>
        <w:tc>
          <w:tcPr>
            <w:tcW w:w="19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center"/>
          </w:tcPr>
          <w:p w14:paraId="6FE1F7C3" w14:textId="45F59751" w:rsidR="6CF93BB1" w:rsidRDefault="6CF93BB1" w:rsidP="6CF93BB1">
            <w:pPr>
              <w:spacing w:line="257" w:lineRule="auto"/>
              <w:rPr>
                <w:rFonts w:ascii="Calibri" w:eastAsia="Calibri" w:hAnsi="Calibri" w:cs="Calibri"/>
                <w:b/>
                <w:bCs/>
              </w:rPr>
            </w:pPr>
            <w:r w:rsidRPr="6CF93BB1">
              <w:rPr>
                <w:rFonts w:ascii="Calibri" w:eastAsia="Calibri" w:hAnsi="Calibri" w:cs="Calibri"/>
                <w:b/>
                <w:bCs/>
              </w:rPr>
              <w:t xml:space="preserve"> $     9.106.246.437 </w:t>
            </w:r>
          </w:p>
        </w:tc>
        <w:tc>
          <w:tcPr>
            <w:tcW w:w="24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center"/>
          </w:tcPr>
          <w:p w14:paraId="60516D45" w14:textId="2B301DCD" w:rsidR="6CF93BB1" w:rsidRDefault="6CF93BB1" w:rsidP="6CF93BB1">
            <w:pPr>
              <w:spacing w:line="257" w:lineRule="auto"/>
              <w:rPr>
                <w:rFonts w:ascii="Calibri" w:eastAsia="Calibri" w:hAnsi="Calibri" w:cs="Calibri"/>
                <w:b/>
                <w:bCs/>
              </w:rPr>
            </w:pPr>
            <w:r w:rsidRPr="6CF93BB1">
              <w:rPr>
                <w:rFonts w:ascii="Calibri" w:eastAsia="Calibri" w:hAnsi="Calibri" w:cs="Calibri"/>
                <w:b/>
                <w:bCs/>
              </w:rPr>
              <w:t xml:space="preserve"> $               8.292.208.464 </w:t>
            </w:r>
          </w:p>
        </w:tc>
        <w:tc>
          <w:tcPr>
            <w:tcW w:w="18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center"/>
          </w:tcPr>
          <w:p w14:paraId="6EB997CB" w14:textId="58624235" w:rsidR="6CF93BB1" w:rsidRDefault="6CF93BB1" w:rsidP="6CF93BB1">
            <w:pPr>
              <w:spacing w:line="257" w:lineRule="auto"/>
              <w:rPr>
                <w:rFonts w:ascii="Calibri" w:eastAsia="Calibri" w:hAnsi="Calibri" w:cs="Calibri"/>
                <w:b/>
                <w:bCs/>
              </w:rPr>
            </w:pPr>
            <w:r w:rsidRPr="6CF93BB1">
              <w:rPr>
                <w:rFonts w:ascii="Calibri" w:eastAsia="Calibri" w:hAnsi="Calibri" w:cs="Calibri"/>
                <w:b/>
                <w:bCs/>
              </w:rPr>
              <w:t>13%</w:t>
            </w:r>
          </w:p>
        </w:tc>
      </w:tr>
    </w:tbl>
    <w:p w14:paraId="5AED691D" w14:textId="0529BCB0" w:rsidR="294D72BE" w:rsidRDefault="294D72BE" w:rsidP="6CF93BB1">
      <w:pPr>
        <w:spacing w:line="257" w:lineRule="auto"/>
        <w:jc w:val="center"/>
      </w:pPr>
      <w:r w:rsidRPr="6CF93BB1">
        <w:rPr>
          <w:rFonts w:ascii="Calibri" w:eastAsia="Calibri" w:hAnsi="Calibri" w:cs="Calibri"/>
        </w:rPr>
        <w:t xml:space="preserve"> </w:t>
      </w:r>
      <w:r w:rsidRPr="00C52EF9">
        <w:rPr>
          <w:rFonts w:ascii="Arial" w:eastAsia="Arial" w:hAnsi="Arial" w:cs="Arial"/>
          <w:bCs/>
          <w:sz w:val="18"/>
          <w:szCs w:val="18"/>
        </w:rPr>
        <w:t>Fuente:</w:t>
      </w:r>
      <w:r w:rsidRPr="6CF93BB1">
        <w:rPr>
          <w:rFonts w:ascii="Arial" w:eastAsia="Arial" w:hAnsi="Arial" w:cs="Arial"/>
          <w:sz w:val="18"/>
          <w:szCs w:val="18"/>
        </w:rPr>
        <w:t xml:space="preserve"> UAERMV</w:t>
      </w:r>
    </w:p>
    <w:p w14:paraId="5F33FC18" w14:textId="4379F70B" w:rsidR="294D72BE" w:rsidRDefault="294D72BE" w:rsidP="6CF93BB1">
      <w:pPr>
        <w:spacing w:line="257" w:lineRule="auto"/>
        <w:jc w:val="both"/>
      </w:pPr>
      <w:r w:rsidRPr="6CF93BB1">
        <w:rPr>
          <w:rFonts w:ascii="Arial" w:eastAsia="Arial" w:hAnsi="Arial" w:cs="Arial"/>
        </w:rPr>
        <w:t>De acuerdo a la tabla anterior, se observa que el saldo por ejecutar y/o anular de pasivos exigibles con corte al 31 de diciembre de 2022 es de $8.292.208.464=, que corresponde al 13%, es decir que se giraron recursos por valor de $641.260.817= y se anularon saldos por valor de $172.777.156=.</w:t>
      </w:r>
    </w:p>
    <w:p w14:paraId="10E357CF" w14:textId="75CA701B" w:rsidR="294D72BE" w:rsidRPr="00C52EF9" w:rsidRDefault="294D72BE" w:rsidP="00C52EF9">
      <w:pPr>
        <w:keepNext/>
        <w:spacing w:line="257" w:lineRule="auto"/>
        <w:jc w:val="center"/>
        <w:rPr>
          <w:rFonts w:ascii="Arial" w:hAnsi="Arial" w:cs="Arial"/>
          <w:sz w:val="18"/>
          <w:szCs w:val="18"/>
        </w:rPr>
      </w:pPr>
      <w:bookmarkStart w:id="189" w:name="_Toc126954813"/>
      <w:r w:rsidRPr="00C52EF9">
        <w:rPr>
          <w:rFonts w:ascii="Arial" w:eastAsia="Arial" w:hAnsi="Arial" w:cs="Arial"/>
          <w:bCs/>
          <w:sz w:val="18"/>
          <w:szCs w:val="18"/>
        </w:rPr>
        <w:t>Ilustración</w:t>
      </w:r>
      <w:r w:rsidRPr="00C52EF9">
        <w:rPr>
          <w:rFonts w:ascii="Arial" w:eastAsia="Arial" w:hAnsi="Arial" w:cs="Arial"/>
          <w:sz w:val="18"/>
          <w:szCs w:val="18"/>
        </w:rPr>
        <w:t xml:space="preserve"> </w:t>
      </w:r>
      <w:r w:rsidR="00C52EF9" w:rsidRPr="00C52EF9">
        <w:rPr>
          <w:rFonts w:ascii="Arial" w:hAnsi="Arial" w:cs="Arial"/>
          <w:sz w:val="18"/>
          <w:szCs w:val="18"/>
        </w:rPr>
        <w:fldChar w:fldCharType="begin"/>
      </w:r>
      <w:r w:rsidR="00C52EF9" w:rsidRPr="00C52EF9">
        <w:rPr>
          <w:rFonts w:ascii="Arial" w:hAnsi="Arial" w:cs="Arial"/>
          <w:sz w:val="18"/>
          <w:szCs w:val="18"/>
        </w:rPr>
        <w:instrText xml:space="preserve"> SEQ Inlustración_1. \* ARABIC </w:instrText>
      </w:r>
      <w:r w:rsidR="00C52EF9" w:rsidRPr="00C52EF9">
        <w:rPr>
          <w:rFonts w:ascii="Arial" w:hAnsi="Arial" w:cs="Arial"/>
          <w:sz w:val="18"/>
          <w:szCs w:val="18"/>
        </w:rPr>
        <w:fldChar w:fldCharType="separate"/>
      </w:r>
      <w:r w:rsidR="00E26346">
        <w:rPr>
          <w:rFonts w:ascii="Arial" w:hAnsi="Arial" w:cs="Arial"/>
          <w:noProof/>
          <w:sz w:val="18"/>
          <w:szCs w:val="18"/>
        </w:rPr>
        <w:t>21</w:t>
      </w:r>
      <w:r w:rsidR="00C52EF9" w:rsidRPr="00C52EF9">
        <w:rPr>
          <w:rFonts w:ascii="Arial" w:hAnsi="Arial" w:cs="Arial"/>
          <w:sz w:val="18"/>
          <w:szCs w:val="18"/>
        </w:rPr>
        <w:fldChar w:fldCharType="end"/>
      </w:r>
      <w:r w:rsidRPr="00C52EF9">
        <w:rPr>
          <w:rFonts w:ascii="Arial" w:eastAsia="Arial" w:hAnsi="Arial" w:cs="Arial"/>
          <w:bCs/>
          <w:color w:val="2B579A"/>
          <w:sz w:val="18"/>
          <w:szCs w:val="18"/>
        </w:rPr>
        <w:t xml:space="preserve">. </w:t>
      </w:r>
      <w:r w:rsidRPr="00C52EF9">
        <w:rPr>
          <w:rFonts w:ascii="Arial" w:eastAsia="Arial" w:hAnsi="Arial" w:cs="Arial"/>
          <w:sz w:val="18"/>
          <w:szCs w:val="18"/>
        </w:rPr>
        <w:t>Ejecución de pasivos 2022</w:t>
      </w:r>
      <w:bookmarkEnd w:id="189"/>
    </w:p>
    <w:p w14:paraId="3A13EEC6" w14:textId="2A66FD34" w:rsidR="294D72BE" w:rsidRDefault="294D72BE" w:rsidP="6CF93BB1">
      <w:pPr>
        <w:spacing w:line="257" w:lineRule="auto"/>
        <w:jc w:val="center"/>
      </w:pPr>
      <w:r>
        <w:rPr>
          <w:noProof/>
          <w:lang w:eastAsia="es-CO"/>
        </w:rPr>
        <w:drawing>
          <wp:inline distT="0" distB="0" distL="0" distR="0" wp14:anchorId="54286B2E" wp14:editId="72EA9305">
            <wp:extent cx="4572000" cy="2752725"/>
            <wp:effectExtent l="0" t="0" r="0" b="0"/>
            <wp:docPr id="1963398505" name="Imagen 196339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2918CF34" w14:textId="17BC753D" w:rsidR="294D72BE" w:rsidRDefault="294D72BE" w:rsidP="6CF93BB1">
      <w:pPr>
        <w:spacing w:line="257" w:lineRule="auto"/>
        <w:jc w:val="center"/>
      </w:pPr>
      <w:r w:rsidRPr="00C52EF9">
        <w:rPr>
          <w:rFonts w:ascii="Arial" w:eastAsia="Arial" w:hAnsi="Arial" w:cs="Arial"/>
          <w:bCs/>
          <w:sz w:val="18"/>
          <w:szCs w:val="18"/>
        </w:rPr>
        <w:t>Fuente:</w:t>
      </w:r>
      <w:r w:rsidRPr="6CF93BB1">
        <w:rPr>
          <w:rFonts w:ascii="Arial" w:eastAsia="Arial" w:hAnsi="Arial" w:cs="Arial"/>
          <w:sz w:val="18"/>
          <w:szCs w:val="18"/>
        </w:rPr>
        <w:t xml:space="preserve"> UAERMV</w:t>
      </w:r>
    </w:p>
    <w:p w14:paraId="17B1ABA1" w14:textId="245E61F0" w:rsidR="294D72BE" w:rsidRDefault="294D72BE" w:rsidP="6CF93BB1">
      <w:pPr>
        <w:spacing w:line="257" w:lineRule="auto"/>
        <w:jc w:val="center"/>
      </w:pPr>
      <w:r w:rsidRPr="6CF93BB1">
        <w:rPr>
          <w:rFonts w:ascii="Arial" w:eastAsia="Arial" w:hAnsi="Arial" w:cs="Arial"/>
        </w:rPr>
        <w:t xml:space="preserve"> </w:t>
      </w:r>
    </w:p>
    <w:p w14:paraId="224B3132" w14:textId="4C66749C" w:rsidR="294D72BE" w:rsidRDefault="294D72BE" w:rsidP="6CF93BB1">
      <w:pPr>
        <w:spacing w:line="257" w:lineRule="auto"/>
        <w:jc w:val="both"/>
      </w:pPr>
      <w:r w:rsidRPr="6CF93BB1">
        <w:rPr>
          <w:rFonts w:ascii="Arial" w:eastAsia="Arial" w:hAnsi="Arial" w:cs="Arial"/>
        </w:rPr>
        <w:t>En la anterior gráfica, se ilustra el porcentaje de ejecución de los pasivos exigibles con corte al 31 de diciembre de 2022 de los rubros de gastos de funcionamiento y de cada uno de los proyectos de inversión.</w:t>
      </w:r>
    </w:p>
    <w:p w14:paraId="01A1DC0A" w14:textId="7B9B785A" w:rsidR="294D72BE" w:rsidRDefault="294D72BE" w:rsidP="6CF93BB1">
      <w:pPr>
        <w:spacing w:line="257" w:lineRule="auto"/>
        <w:jc w:val="both"/>
        <w:rPr>
          <w:rFonts w:ascii="Arial" w:eastAsia="Arial" w:hAnsi="Arial" w:cs="Arial"/>
        </w:rPr>
      </w:pPr>
      <w:r w:rsidRPr="6CF93BB1">
        <w:rPr>
          <w:rFonts w:ascii="Arial" w:eastAsia="Arial" w:hAnsi="Arial" w:cs="Arial"/>
        </w:rPr>
        <w:t>Cabe aclarar que el valor total de pasivos con corte al 31 de diciembre de 2022 no los puede gestionar en su totalidad la Entidad por lo que hay contratos que se encuentran en instancia judicial o en proceso sancionatorio administrativo, es decir que dependemos de la decisión de un juez o tercero, como se indica en la siguiente tabla:</w:t>
      </w:r>
    </w:p>
    <w:p w14:paraId="1664FE1F" w14:textId="3B75B49E" w:rsidR="00C52EF9" w:rsidRDefault="00C52EF9" w:rsidP="6CF93BB1">
      <w:pPr>
        <w:spacing w:line="257" w:lineRule="auto"/>
        <w:jc w:val="both"/>
        <w:rPr>
          <w:rFonts w:ascii="Arial" w:eastAsia="Arial" w:hAnsi="Arial" w:cs="Arial"/>
        </w:rPr>
      </w:pPr>
    </w:p>
    <w:p w14:paraId="2D9EE492" w14:textId="43B38058" w:rsidR="00C52EF9" w:rsidRDefault="00C52EF9" w:rsidP="6CF93BB1">
      <w:pPr>
        <w:spacing w:line="257" w:lineRule="auto"/>
        <w:jc w:val="both"/>
        <w:rPr>
          <w:rFonts w:ascii="Arial" w:eastAsia="Arial" w:hAnsi="Arial" w:cs="Arial"/>
        </w:rPr>
      </w:pPr>
    </w:p>
    <w:p w14:paraId="584F7880" w14:textId="7BCE99BE" w:rsidR="00C52EF9" w:rsidRDefault="00C52EF9" w:rsidP="6CF93BB1">
      <w:pPr>
        <w:spacing w:line="257" w:lineRule="auto"/>
        <w:jc w:val="both"/>
        <w:rPr>
          <w:rFonts w:ascii="Arial" w:eastAsia="Arial" w:hAnsi="Arial" w:cs="Arial"/>
        </w:rPr>
      </w:pPr>
    </w:p>
    <w:p w14:paraId="3FED06A9" w14:textId="032545F5" w:rsidR="00C52EF9" w:rsidRDefault="00C52EF9" w:rsidP="6CF93BB1">
      <w:pPr>
        <w:spacing w:line="257" w:lineRule="auto"/>
        <w:jc w:val="both"/>
        <w:rPr>
          <w:rFonts w:ascii="Arial" w:eastAsia="Arial" w:hAnsi="Arial" w:cs="Arial"/>
        </w:rPr>
      </w:pPr>
    </w:p>
    <w:p w14:paraId="47F98332" w14:textId="77777777" w:rsidR="00C52EF9" w:rsidRDefault="00C52EF9" w:rsidP="6CF93BB1">
      <w:pPr>
        <w:spacing w:line="257" w:lineRule="auto"/>
        <w:jc w:val="both"/>
      </w:pPr>
    </w:p>
    <w:p w14:paraId="5465C242" w14:textId="616B09A8" w:rsidR="294D72BE" w:rsidRPr="00C52EF9" w:rsidRDefault="00C52EF9" w:rsidP="00C52EF9">
      <w:pPr>
        <w:pStyle w:val="Descripcin"/>
        <w:jc w:val="center"/>
        <w:rPr>
          <w:rFonts w:ascii="Arial" w:hAnsi="Arial" w:cs="Arial"/>
          <w:b w:val="0"/>
          <w:sz w:val="18"/>
          <w:szCs w:val="18"/>
        </w:rPr>
      </w:pPr>
      <w:bookmarkStart w:id="190" w:name="_Toc126954778"/>
      <w:r w:rsidRPr="00C52EF9">
        <w:rPr>
          <w:rFonts w:ascii="Arial" w:hAnsi="Arial" w:cs="Arial"/>
          <w:b w:val="0"/>
          <w:sz w:val="18"/>
          <w:szCs w:val="18"/>
        </w:rPr>
        <w:t xml:space="preserve">Tabla </w:t>
      </w:r>
      <w:r w:rsidRPr="00C52EF9">
        <w:rPr>
          <w:rFonts w:ascii="Arial" w:hAnsi="Arial" w:cs="Arial"/>
          <w:b w:val="0"/>
          <w:sz w:val="18"/>
          <w:szCs w:val="18"/>
        </w:rPr>
        <w:fldChar w:fldCharType="begin"/>
      </w:r>
      <w:r w:rsidRPr="00C52EF9">
        <w:rPr>
          <w:rFonts w:ascii="Arial" w:hAnsi="Arial" w:cs="Arial"/>
          <w:b w:val="0"/>
          <w:sz w:val="18"/>
          <w:szCs w:val="18"/>
        </w:rPr>
        <w:instrText xml:space="preserve"> SEQ Tabla \* ARABIC </w:instrText>
      </w:r>
      <w:r w:rsidRPr="00C52EF9">
        <w:rPr>
          <w:rFonts w:ascii="Arial" w:hAnsi="Arial" w:cs="Arial"/>
          <w:b w:val="0"/>
          <w:sz w:val="18"/>
          <w:szCs w:val="18"/>
        </w:rPr>
        <w:fldChar w:fldCharType="separate"/>
      </w:r>
      <w:r w:rsidR="00E26346">
        <w:rPr>
          <w:rFonts w:ascii="Arial" w:hAnsi="Arial" w:cs="Arial"/>
          <w:b w:val="0"/>
          <w:noProof/>
          <w:sz w:val="18"/>
          <w:szCs w:val="18"/>
        </w:rPr>
        <w:t>34</w:t>
      </w:r>
      <w:r w:rsidRPr="00C52EF9">
        <w:rPr>
          <w:rFonts w:ascii="Arial" w:hAnsi="Arial" w:cs="Arial"/>
          <w:b w:val="0"/>
          <w:sz w:val="18"/>
          <w:szCs w:val="18"/>
        </w:rPr>
        <w:fldChar w:fldCharType="end"/>
      </w:r>
      <w:r w:rsidRPr="00C52EF9">
        <w:rPr>
          <w:rFonts w:ascii="Arial" w:hAnsi="Arial" w:cs="Arial"/>
          <w:b w:val="0"/>
          <w:sz w:val="18"/>
          <w:szCs w:val="18"/>
        </w:rPr>
        <w:t xml:space="preserve">. </w:t>
      </w:r>
      <w:r w:rsidR="294D72BE" w:rsidRPr="00C52EF9">
        <w:rPr>
          <w:rFonts w:ascii="Arial" w:eastAsia="Arial" w:hAnsi="Arial" w:cs="Arial"/>
          <w:b w:val="0"/>
          <w:sz w:val="18"/>
          <w:szCs w:val="18"/>
        </w:rPr>
        <w:t>Proceso sancionatorio e instancia judicial</w:t>
      </w:r>
      <w:bookmarkEnd w:id="190"/>
    </w:p>
    <w:tbl>
      <w:tblPr>
        <w:tblW w:w="0" w:type="auto"/>
        <w:tblLayout w:type="fixed"/>
        <w:tblLook w:val="04A0" w:firstRow="1" w:lastRow="0" w:firstColumn="1" w:lastColumn="0" w:noHBand="0" w:noVBand="1"/>
      </w:tblPr>
      <w:tblGrid>
        <w:gridCol w:w="3120"/>
        <w:gridCol w:w="3120"/>
        <w:gridCol w:w="3120"/>
      </w:tblGrid>
      <w:tr w:rsidR="6CF93BB1" w14:paraId="27301981" w14:textId="77777777" w:rsidTr="6CF93BB1">
        <w:trPr>
          <w:trHeight w:val="510"/>
        </w:trPr>
        <w:tc>
          <w:tcPr>
            <w:tcW w:w="9360" w:type="dxa"/>
            <w:gridSpan w:val="3"/>
            <w:tcBorders>
              <w:top w:val="single" w:sz="8" w:space="0" w:color="auto"/>
              <w:left w:val="single" w:sz="8" w:space="0" w:color="auto"/>
              <w:bottom w:val="single" w:sz="8" w:space="0" w:color="auto"/>
              <w:right w:val="nil"/>
            </w:tcBorders>
            <w:shd w:val="clear" w:color="auto" w:fill="BFBFBF" w:themeFill="background1" w:themeFillShade="BF"/>
            <w:tcMar>
              <w:left w:w="70" w:type="dxa"/>
              <w:right w:w="70" w:type="dxa"/>
            </w:tcMar>
            <w:vAlign w:val="center"/>
          </w:tcPr>
          <w:p w14:paraId="1411C8AD" w14:textId="2A54A046" w:rsidR="6CF93BB1" w:rsidRDefault="6CF93BB1" w:rsidP="6CF93BB1">
            <w:pPr>
              <w:jc w:val="center"/>
              <w:rPr>
                <w:rFonts w:ascii="Calibri" w:eastAsia="Calibri" w:hAnsi="Calibri" w:cs="Calibri"/>
                <w:b/>
                <w:bCs/>
                <w:sz w:val="24"/>
                <w:szCs w:val="24"/>
              </w:rPr>
            </w:pPr>
            <w:r w:rsidRPr="6CF93BB1">
              <w:rPr>
                <w:rFonts w:ascii="Calibri" w:eastAsia="Calibri" w:hAnsi="Calibri" w:cs="Calibri"/>
                <w:b/>
                <w:bCs/>
                <w:sz w:val="24"/>
                <w:szCs w:val="24"/>
              </w:rPr>
              <w:t>PROCESOS QUE DEPENDEN DE UN TERCERO</w:t>
            </w:r>
          </w:p>
        </w:tc>
      </w:tr>
      <w:tr w:rsidR="6CF93BB1" w14:paraId="14D227E7" w14:textId="77777777" w:rsidTr="6CF93BB1">
        <w:trPr>
          <w:trHeight w:val="675"/>
        </w:trPr>
        <w:tc>
          <w:tcPr>
            <w:tcW w:w="312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44F4B9CA" w14:textId="1DF52723" w:rsidR="6CF93BB1" w:rsidRDefault="6CF93BB1" w:rsidP="6CF93BB1">
            <w:pPr>
              <w:jc w:val="center"/>
              <w:rPr>
                <w:rFonts w:ascii="Calibri" w:eastAsia="Calibri" w:hAnsi="Calibri" w:cs="Calibri"/>
                <w:b/>
                <w:bCs/>
              </w:rPr>
            </w:pPr>
            <w:r w:rsidRPr="6CF93BB1">
              <w:rPr>
                <w:rFonts w:ascii="Calibri" w:eastAsia="Calibri" w:hAnsi="Calibri" w:cs="Calibri"/>
                <w:b/>
                <w:bCs/>
              </w:rPr>
              <w:t>PROCESO</w:t>
            </w:r>
          </w:p>
        </w:tc>
        <w:tc>
          <w:tcPr>
            <w:tcW w:w="3120" w:type="dxa"/>
            <w:tcBorders>
              <w:top w:val="nil"/>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76F0261E" w14:textId="3C4E78C5" w:rsidR="6CF93BB1" w:rsidRDefault="6CF93BB1" w:rsidP="6CF93BB1">
            <w:pPr>
              <w:jc w:val="center"/>
              <w:rPr>
                <w:rFonts w:ascii="Calibri" w:eastAsia="Calibri" w:hAnsi="Calibri" w:cs="Calibri"/>
                <w:b/>
                <w:bCs/>
              </w:rPr>
            </w:pPr>
            <w:r w:rsidRPr="6CF93BB1">
              <w:rPr>
                <w:rFonts w:ascii="Calibri" w:eastAsia="Calibri" w:hAnsi="Calibri" w:cs="Calibri"/>
                <w:b/>
                <w:bCs/>
              </w:rPr>
              <w:t xml:space="preserve"> VALOR </w:t>
            </w:r>
          </w:p>
        </w:tc>
        <w:tc>
          <w:tcPr>
            <w:tcW w:w="3120" w:type="dxa"/>
            <w:tcBorders>
              <w:top w:val="nil"/>
              <w:left w:val="single" w:sz="8" w:space="0" w:color="auto"/>
              <w:bottom w:val="nil"/>
              <w:right w:val="single" w:sz="8" w:space="0" w:color="auto"/>
            </w:tcBorders>
            <w:shd w:val="clear" w:color="auto" w:fill="BFBFBF" w:themeFill="background1" w:themeFillShade="BF"/>
            <w:tcMar>
              <w:left w:w="70" w:type="dxa"/>
              <w:right w:w="70" w:type="dxa"/>
            </w:tcMar>
            <w:vAlign w:val="center"/>
          </w:tcPr>
          <w:p w14:paraId="58CE12B8" w14:textId="5F6600F9" w:rsidR="6CF93BB1" w:rsidRDefault="6CF93BB1" w:rsidP="6CF93BB1">
            <w:pPr>
              <w:jc w:val="center"/>
              <w:rPr>
                <w:rFonts w:ascii="Calibri" w:eastAsia="Calibri" w:hAnsi="Calibri" w:cs="Calibri"/>
                <w:b/>
                <w:bCs/>
              </w:rPr>
            </w:pPr>
            <w:r w:rsidRPr="6CF93BB1">
              <w:rPr>
                <w:rFonts w:ascii="Calibri" w:eastAsia="Calibri" w:hAnsi="Calibri" w:cs="Calibri"/>
                <w:b/>
                <w:bCs/>
              </w:rPr>
              <w:t>ESTADO</w:t>
            </w:r>
          </w:p>
        </w:tc>
      </w:tr>
      <w:tr w:rsidR="6CF93BB1" w14:paraId="7916F595" w14:textId="77777777" w:rsidTr="6CF93BB1">
        <w:trPr>
          <w:trHeight w:val="300"/>
        </w:trPr>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25310B" w14:textId="55DA28F9" w:rsidR="6CF93BB1" w:rsidRDefault="6CF93BB1">
            <w:r w:rsidRPr="6CF93BB1">
              <w:rPr>
                <w:rFonts w:ascii="Calibri" w:eastAsia="Calibri" w:hAnsi="Calibri" w:cs="Calibri"/>
                <w:color w:val="000000" w:themeColor="text1"/>
              </w:rPr>
              <w:t>CUMBRE INGENIERIA SAS - 1181</w:t>
            </w:r>
          </w:p>
        </w:tc>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C663D3" w14:textId="7049B7D5" w:rsidR="6CF93BB1" w:rsidRDefault="6CF93BB1">
            <w:r w:rsidRPr="6CF93BB1">
              <w:rPr>
                <w:rFonts w:ascii="Calibri" w:eastAsia="Calibri" w:hAnsi="Calibri" w:cs="Calibri"/>
                <w:color w:val="000000" w:themeColor="text1"/>
              </w:rPr>
              <w:t xml:space="preserve"> $             178.886.711 </w:t>
            </w:r>
          </w:p>
        </w:tc>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BEC6A2" w14:textId="022591FC" w:rsidR="6CF93BB1" w:rsidRDefault="6CF93BB1">
            <w:r w:rsidRPr="6CF93BB1">
              <w:rPr>
                <w:rFonts w:ascii="Calibri" w:eastAsia="Calibri" w:hAnsi="Calibri" w:cs="Calibri"/>
                <w:color w:val="000000" w:themeColor="text1"/>
              </w:rPr>
              <w:t>PROCESO ADMINISTRATIVO SANCIONATORIO</w:t>
            </w:r>
          </w:p>
        </w:tc>
      </w:tr>
      <w:tr w:rsidR="6CF93BB1" w14:paraId="3637D5B8" w14:textId="77777777" w:rsidTr="6CF93BB1">
        <w:trPr>
          <w:trHeight w:val="300"/>
        </w:trPr>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90017A" w14:textId="7D2E4628" w:rsidR="6CF93BB1" w:rsidRDefault="6CF93BB1">
            <w:r w:rsidRPr="6CF93BB1">
              <w:rPr>
                <w:rFonts w:ascii="Calibri" w:eastAsia="Calibri" w:hAnsi="Calibri" w:cs="Calibri"/>
                <w:color w:val="000000" w:themeColor="text1"/>
              </w:rPr>
              <w:t>CUMBRE INGENIERIA SAS - 1181</w:t>
            </w:r>
          </w:p>
        </w:tc>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38451C" w14:textId="609F9193" w:rsidR="6CF93BB1" w:rsidRDefault="6CF93BB1">
            <w:r w:rsidRPr="6CF93BB1">
              <w:rPr>
                <w:rFonts w:ascii="Calibri" w:eastAsia="Calibri" w:hAnsi="Calibri" w:cs="Calibri"/>
                <w:color w:val="000000" w:themeColor="text1"/>
              </w:rPr>
              <w:t xml:space="preserve"> $             751.296.971 </w:t>
            </w:r>
          </w:p>
        </w:tc>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76B4AE" w14:textId="694BF580" w:rsidR="6CF93BB1" w:rsidRDefault="6CF93BB1">
            <w:r w:rsidRPr="6CF93BB1">
              <w:rPr>
                <w:rFonts w:ascii="Calibri" w:eastAsia="Calibri" w:hAnsi="Calibri" w:cs="Calibri"/>
                <w:color w:val="000000" w:themeColor="text1"/>
              </w:rPr>
              <w:t>PROCESO ADMINISTRATIVO SANCIONATORIO</w:t>
            </w:r>
          </w:p>
        </w:tc>
      </w:tr>
      <w:tr w:rsidR="6CF93BB1" w14:paraId="34B9F1F7" w14:textId="77777777" w:rsidTr="6CF93BB1">
        <w:trPr>
          <w:trHeight w:val="300"/>
        </w:trPr>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905091" w14:textId="7353F9F3" w:rsidR="6CF93BB1" w:rsidRDefault="6CF93BB1">
            <w:r w:rsidRPr="6CF93BB1">
              <w:rPr>
                <w:rFonts w:ascii="Calibri" w:eastAsia="Calibri" w:hAnsi="Calibri" w:cs="Calibri"/>
                <w:color w:val="000000" w:themeColor="text1"/>
              </w:rPr>
              <w:t>2L PROYECTOS SAS - 1181</w:t>
            </w:r>
          </w:p>
        </w:tc>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B1AA31" w14:textId="024D4DDC" w:rsidR="6CF93BB1" w:rsidRDefault="6CF93BB1">
            <w:r w:rsidRPr="6CF93BB1">
              <w:rPr>
                <w:rFonts w:ascii="Calibri" w:eastAsia="Calibri" w:hAnsi="Calibri" w:cs="Calibri"/>
                <w:color w:val="000000" w:themeColor="text1"/>
              </w:rPr>
              <w:t xml:space="preserve"> $               96.952.948 </w:t>
            </w:r>
          </w:p>
        </w:tc>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F9591B" w14:textId="056AF7FC" w:rsidR="6CF93BB1" w:rsidRDefault="6CF93BB1">
            <w:r w:rsidRPr="6CF93BB1">
              <w:rPr>
                <w:rFonts w:ascii="Calibri" w:eastAsia="Calibri" w:hAnsi="Calibri" w:cs="Calibri"/>
                <w:color w:val="000000" w:themeColor="text1"/>
              </w:rPr>
              <w:t>PROCESO ADMINISTRATIVO SANCIONATORIO</w:t>
            </w:r>
          </w:p>
        </w:tc>
      </w:tr>
      <w:tr w:rsidR="6CF93BB1" w14:paraId="7DFBBEFE" w14:textId="77777777" w:rsidTr="6CF93BB1">
        <w:trPr>
          <w:trHeight w:val="300"/>
        </w:trPr>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750D94" w14:textId="132B692C" w:rsidR="6CF93BB1" w:rsidRDefault="6CF93BB1">
            <w:r w:rsidRPr="6CF93BB1">
              <w:rPr>
                <w:rFonts w:ascii="Calibri" w:eastAsia="Calibri" w:hAnsi="Calibri" w:cs="Calibri"/>
                <w:color w:val="000000" w:themeColor="text1"/>
              </w:rPr>
              <w:t>UT ITO SOFTWARE  INGENIAN  - 117</w:t>
            </w:r>
          </w:p>
        </w:tc>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33D5BF" w14:textId="3F3660E0" w:rsidR="6CF93BB1" w:rsidRDefault="6CF93BB1">
            <w:r w:rsidRPr="6CF93BB1">
              <w:rPr>
                <w:rFonts w:ascii="Calibri" w:eastAsia="Calibri" w:hAnsi="Calibri" w:cs="Calibri"/>
                <w:color w:val="000000" w:themeColor="text1"/>
              </w:rPr>
              <w:t xml:space="preserve"> $             629.750.000 </w:t>
            </w:r>
          </w:p>
        </w:tc>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4ECAD4" w14:textId="64C85B30" w:rsidR="6CF93BB1" w:rsidRDefault="6CF93BB1">
            <w:r w:rsidRPr="6CF93BB1">
              <w:rPr>
                <w:rFonts w:ascii="Calibri" w:eastAsia="Calibri" w:hAnsi="Calibri" w:cs="Calibri"/>
                <w:color w:val="000000" w:themeColor="text1"/>
              </w:rPr>
              <w:t>PROCESO ADMINISTRATIVO SANCIONATORIO</w:t>
            </w:r>
          </w:p>
        </w:tc>
      </w:tr>
      <w:tr w:rsidR="6CF93BB1" w14:paraId="5141FC30" w14:textId="77777777" w:rsidTr="6CF93BB1">
        <w:trPr>
          <w:trHeight w:val="300"/>
        </w:trPr>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C094F0" w14:textId="4CF993FE" w:rsidR="6CF93BB1" w:rsidRDefault="6CF93BB1">
            <w:r w:rsidRPr="6CF93BB1">
              <w:rPr>
                <w:rFonts w:ascii="Calibri" w:eastAsia="Calibri" w:hAnsi="Calibri" w:cs="Calibri"/>
                <w:color w:val="000000" w:themeColor="text1"/>
              </w:rPr>
              <w:t>2L PROYECTOS S.A.S - 1181</w:t>
            </w:r>
          </w:p>
        </w:tc>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935145" w14:textId="00C8BA35" w:rsidR="6CF93BB1" w:rsidRDefault="6CF93BB1">
            <w:r w:rsidRPr="6CF93BB1">
              <w:rPr>
                <w:rFonts w:ascii="Calibri" w:eastAsia="Calibri" w:hAnsi="Calibri" w:cs="Calibri"/>
                <w:color w:val="000000" w:themeColor="text1"/>
              </w:rPr>
              <w:t xml:space="preserve"> $                 1.878.932 </w:t>
            </w:r>
          </w:p>
        </w:tc>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963D42" w14:textId="3B8E8890" w:rsidR="6CF93BB1" w:rsidRDefault="6CF93BB1">
            <w:r w:rsidRPr="6CF93BB1">
              <w:rPr>
                <w:rFonts w:ascii="Calibri" w:eastAsia="Calibri" w:hAnsi="Calibri" w:cs="Calibri"/>
                <w:color w:val="000000" w:themeColor="text1"/>
              </w:rPr>
              <w:t>PROCESO ADMINISTRATIVO SANCIONATORIO</w:t>
            </w:r>
          </w:p>
        </w:tc>
      </w:tr>
      <w:tr w:rsidR="6CF93BB1" w14:paraId="677EE697" w14:textId="77777777" w:rsidTr="6CF93BB1">
        <w:trPr>
          <w:trHeight w:val="300"/>
        </w:trPr>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DB967F" w14:textId="28AC26E9" w:rsidR="6CF93BB1" w:rsidRDefault="6CF93BB1">
            <w:r w:rsidRPr="6CF93BB1">
              <w:rPr>
                <w:rFonts w:ascii="Calibri" w:eastAsia="Calibri" w:hAnsi="Calibri" w:cs="Calibri"/>
                <w:color w:val="000000" w:themeColor="text1"/>
              </w:rPr>
              <w:t>UNIVERSIDAD DISTRITAL FRANCISCO JOSE DE CALDAS</w:t>
            </w:r>
          </w:p>
        </w:tc>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6445FA" w14:textId="4F868BC5" w:rsidR="6CF93BB1" w:rsidRDefault="6CF93BB1">
            <w:r w:rsidRPr="6CF93BB1">
              <w:rPr>
                <w:rFonts w:ascii="Calibri" w:eastAsia="Calibri" w:hAnsi="Calibri" w:cs="Calibri"/>
                <w:color w:val="000000" w:themeColor="text1"/>
              </w:rPr>
              <w:t xml:space="preserve"> $             821.305.114 </w:t>
            </w:r>
          </w:p>
        </w:tc>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254507" w14:textId="6D21D918" w:rsidR="6CF93BB1" w:rsidRDefault="6CF93BB1">
            <w:r w:rsidRPr="6CF93BB1">
              <w:rPr>
                <w:rFonts w:ascii="Calibri" w:eastAsia="Calibri" w:hAnsi="Calibri" w:cs="Calibri"/>
                <w:color w:val="000000" w:themeColor="text1"/>
              </w:rPr>
              <w:t>INSTANCIA JUDICIAL</w:t>
            </w:r>
          </w:p>
        </w:tc>
      </w:tr>
      <w:tr w:rsidR="6CF93BB1" w14:paraId="7E4F9090" w14:textId="77777777" w:rsidTr="6CF93BB1">
        <w:trPr>
          <w:trHeight w:val="315"/>
        </w:trPr>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2E9CEA" w14:textId="2C47989B" w:rsidR="6CF93BB1" w:rsidRDefault="6CF93BB1">
            <w:r w:rsidRPr="6CF93BB1">
              <w:rPr>
                <w:rFonts w:ascii="Calibri" w:eastAsia="Calibri" w:hAnsi="Calibri" w:cs="Calibri"/>
                <w:color w:val="000000" w:themeColor="text1"/>
              </w:rPr>
              <w:t>UNIVERSIDAD NACIONAL DE COLOMBIA</w:t>
            </w:r>
          </w:p>
        </w:tc>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41F9CF" w14:textId="4C108D67" w:rsidR="6CF93BB1" w:rsidRDefault="6CF93BB1">
            <w:r w:rsidRPr="6CF93BB1">
              <w:rPr>
                <w:rFonts w:ascii="Calibri" w:eastAsia="Calibri" w:hAnsi="Calibri" w:cs="Calibri"/>
                <w:color w:val="000000" w:themeColor="text1"/>
              </w:rPr>
              <w:t xml:space="preserve"> $         1.054.281.404 </w:t>
            </w:r>
          </w:p>
        </w:tc>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FFEE1F" w14:textId="7D8D0488" w:rsidR="6CF93BB1" w:rsidRDefault="6CF93BB1">
            <w:r w:rsidRPr="6CF93BB1">
              <w:rPr>
                <w:rFonts w:ascii="Calibri" w:eastAsia="Calibri" w:hAnsi="Calibri" w:cs="Calibri"/>
                <w:color w:val="000000" w:themeColor="text1"/>
              </w:rPr>
              <w:t>INSTANCIA JUDICIAL</w:t>
            </w:r>
          </w:p>
        </w:tc>
      </w:tr>
      <w:tr w:rsidR="6CF93BB1" w14:paraId="4857EBA3" w14:textId="77777777" w:rsidTr="6CF93BB1">
        <w:trPr>
          <w:trHeight w:val="315"/>
        </w:trPr>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5215ED" w14:textId="03206524" w:rsidR="6CF93BB1" w:rsidRDefault="6CF93BB1">
            <w:r w:rsidRPr="6CF93BB1">
              <w:rPr>
                <w:rFonts w:ascii="Calibri" w:eastAsia="Calibri" w:hAnsi="Calibri" w:cs="Calibri"/>
                <w:color w:val="000000" w:themeColor="text1"/>
              </w:rPr>
              <w:t>CONSORCIO INFRAESTRUCTURA VIAL</w:t>
            </w:r>
          </w:p>
        </w:tc>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07E225" w14:textId="5C911E31" w:rsidR="6CF93BB1" w:rsidRDefault="6CF93BB1">
            <w:r w:rsidRPr="6CF93BB1">
              <w:rPr>
                <w:rFonts w:ascii="Calibri" w:eastAsia="Calibri" w:hAnsi="Calibri" w:cs="Calibri"/>
                <w:color w:val="000000" w:themeColor="text1"/>
              </w:rPr>
              <w:t xml:space="preserve"> $             590.206.275 </w:t>
            </w:r>
          </w:p>
        </w:tc>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D4AC5B" w14:textId="218DA657" w:rsidR="6CF93BB1" w:rsidRDefault="6CF93BB1">
            <w:r w:rsidRPr="6CF93BB1">
              <w:rPr>
                <w:rFonts w:ascii="Calibri" w:eastAsia="Calibri" w:hAnsi="Calibri" w:cs="Calibri"/>
                <w:color w:val="000000" w:themeColor="text1"/>
              </w:rPr>
              <w:t>INSTANCIA JUDICIAL</w:t>
            </w:r>
          </w:p>
        </w:tc>
      </w:tr>
      <w:tr w:rsidR="6CF93BB1" w14:paraId="12D0364A" w14:textId="77777777" w:rsidTr="6CF93BB1">
        <w:trPr>
          <w:trHeight w:val="300"/>
        </w:trPr>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7E0B03" w14:textId="146A14FD" w:rsidR="6CF93BB1" w:rsidRDefault="6CF93BB1">
            <w:r w:rsidRPr="6CF93BB1">
              <w:rPr>
                <w:rFonts w:ascii="Calibri" w:eastAsia="Calibri" w:hAnsi="Calibri" w:cs="Calibri"/>
                <w:color w:val="000000" w:themeColor="text1"/>
              </w:rPr>
              <w:t>CONSORCIO INFRAESTRUCTURA VIAL</w:t>
            </w:r>
          </w:p>
        </w:tc>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2A2BBE" w14:textId="280FDBF0" w:rsidR="6CF93BB1" w:rsidRDefault="6CF93BB1">
            <w:r w:rsidRPr="6CF93BB1">
              <w:rPr>
                <w:rFonts w:ascii="Calibri" w:eastAsia="Calibri" w:hAnsi="Calibri" w:cs="Calibri"/>
                <w:color w:val="000000" w:themeColor="text1"/>
              </w:rPr>
              <w:t xml:space="preserve"> $         3.449.761.084 </w:t>
            </w:r>
          </w:p>
        </w:tc>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FB52D4" w14:textId="5D3710FF" w:rsidR="6CF93BB1" w:rsidRDefault="6CF93BB1">
            <w:r w:rsidRPr="6CF93BB1">
              <w:rPr>
                <w:rFonts w:ascii="Calibri" w:eastAsia="Calibri" w:hAnsi="Calibri" w:cs="Calibri"/>
                <w:color w:val="000000" w:themeColor="text1"/>
              </w:rPr>
              <w:t>INSTANCIA JUDICIAL</w:t>
            </w:r>
          </w:p>
        </w:tc>
      </w:tr>
      <w:tr w:rsidR="6CF93BB1" w14:paraId="49A5FA26" w14:textId="77777777" w:rsidTr="6CF93BB1">
        <w:trPr>
          <w:trHeight w:val="300"/>
        </w:trPr>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08A778" w14:textId="5B778FCB" w:rsidR="6CF93BB1" w:rsidRDefault="6CF93BB1">
            <w:r w:rsidRPr="6CF93BB1">
              <w:rPr>
                <w:rFonts w:ascii="Calibri" w:eastAsia="Calibri" w:hAnsi="Calibri" w:cs="Calibri"/>
                <w:color w:val="000000" w:themeColor="text1"/>
              </w:rPr>
              <w:t>SATURNINO  GONZALEZ GONZALEZ</w:t>
            </w:r>
          </w:p>
        </w:tc>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2655FE" w14:textId="29C6CADB" w:rsidR="6CF93BB1" w:rsidRDefault="6CF93BB1">
            <w:r w:rsidRPr="6CF93BB1">
              <w:rPr>
                <w:rFonts w:ascii="Calibri" w:eastAsia="Calibri" w:hAnsi="Calibri" w:cs="Calibri"/>
                <w:color w:val="000000" w:themeColor="text1"/>
              </w:rPr>
              <w:t xml:space="preserve"> $               41.967.738 </w:t>
            </w:r>
          </w:p>
        </w:tc>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7583C5" w14:textId="513E9EBD" w:rsidR="6CF93BB1" w:rsidRDefault="6CF93BB1">
            <w:r w:rsidRPr="6CF93BB1">
              <w:rPr>
                <w:rFonts w:ascii="Calibri" w:eastAsia="Calibri" w:hAnsi="Calibri" w:cs="Calibri"/>
                <w:color w:val="000000" w:themeColor="text1"/>
              </w:rPr>
              <w:t>INSTANCIA JUDICIAL</w:t>
            </w:r>
          </w:p>
        </w:tc>
      </w:tr>
      <w:tr w:rsidR="6CF93BB1" w14:paraId="04F5F3BF" w14:textId="77777777" w:rsidTr="6CF93BB1">
        <w:trPr>
          <w:trHeight w:val="315"/>
        </w:trPr>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1125A4" w14:textId="04E8EDBB" w:rsidR="6CF93BB1" w:rsidRDefault="6CF93BB1">
            <w:r w:rsidRPr="6CF93BB1">
              <w:rPr>
                <w:rFonts w:ascii="Calibri" w:eastAsia="Calibri" w:hAnsi="Calibri" w:cs="Calibri"/>
                <w:color w:val="000000" w:themeColor="text1"/>
              </w:rPr>
              <w:t>ARMANDO  ACUÑA HERNANDEZ</w:t>
            </w:r>
          </w:p>
        </w:tc>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7EDFA4" w14:textId="07EE4504" w:rsidR="6CF93BB1" w:rsidRDefault="6CF93BB1">
            <w:r w:rsidRPr="6CF93BB1">
              <w:rPr>
                <w:rFonts w:ascii="Calibri" w:eastAsia="Calibri" w:hAnsi="Calibri" w:cs="Calibri"/>
                <w:color w:val="000000" w:themeColor="text1"/>
              </w:rPr>
              <w:t xml:space="preserve"> $               94.467.485 </w:t>
            </w:r>
          </w:p>
        </w:tc>
        <w:tc>
          <w:tcPr>
            <w:tcW w:w="31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AA578A" w14:textId="06FD54D2" w:rsidR="6CF93BB1" w:rsidRDefault="6CF93BB1">
            <w:r w:rsidRPr="6CF93BB1">
              <w:rPr>
                <w:rFonts w:ascii="Calibri" w:eastAsia="Calibri" w:hAnsi="Calibri" w:cs="Calibri"/>
                <w:color w:val="000000" w:themeColor="text1"/>
              </w:rPr>
              <w:t>INSTANCIA JUDICIAL</w:t>
            </w:r>
          </w:p>
        </w:tc>
      </w:tr>
      <w:tr w:rsidR="6CF93BB1" w14:paraId="1A4185AE" w14:textId="77777777" w:rsidTr="6CF93BB1">
        <w:trPr>
          <w:trHeight w:val="315"/>
        </w:trPr>
        <w:tc>
          <w:tcPr>
            <w:tcW w:w="312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48D2FAE6" w14:textId="4DB0BC49" w:rsidR="6CF93BB1" w:rsidRDefault="6CF93BB1" w:rsidP="6CF93BB1">
            <w:pPr>
              <w:jc w:val="right"/>
              <w:rPr>
                <w:rFonts w:ascii="Calibri" w:eastAsia="Calibri" w:hAnsi="Calibri" w:cs="Calibri"/>
                <w:b/>
                <w:bCs/>
              </w:rPr>
            </w:pPr>
            <w:r w:rsidRPr="6CF93BB1">
              <w:rPr>
                <w:rFonts w:ascii="Calibri" w:eastAsia="Calibri" w:hAnsi="Calibri" w:cs="Calibri"/>
                <w:b/>
                <w:bCs/>
              </w:rPr>
              <w:t>TOTAL</w:t>
            </w:r>
          </w:p>
        </w:tc>
        <w:tc>
          <w:tcPr>
            <w:tcW w:w="312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77C080C2" w14:textId="61993A66" w:rsidR="6CF93BB1" w:rsidRDefault="6CF93BB1" w:rsidP="6CF93BB1">
            <w:pPr>
              <w:jc w:val="center"/>
              <w:rPr>
                <w:rFonts w:ascii="Calibri" w:eastAsia="Calibri" w:hAnsi="Calibri" w:cs="Calibri"/>
                <w:b/>
                <w:bCs/>
              </w:rPr>
            </w:pPr>
            <w:r w:rsidRPr="6CF93BB1">
              <w:rPr>
                <w:rFonts w:ascii="Calibri" w:eastAsia="Calibri" w:hAnsi="Calibri" w:cs="Calibri"/>
                <w:b/>
                <w:bCs/>
              </w:rPr>
              <w:t xml:space="preserve"> $         7.710.754.662 </w:t>
            </w:r>
          </w:p>
        </w:tc>
        <w:tc>
          <w:tcPr>
            <w:tcW w:w="3120" w:type="dxa"/>
            <w:tcMar>
              <w:left w:w="70" w:type="dxa"/>
              <w:right w:w="70" w:type="dxa"/>
            </w:tcMar>
            <w:vAlign w:val="bottom"/>
          </w:tcPr>
          <w:p w14:paraId="693BE603" w14:textId="48B824DA" w:rsidR="6CF93BB1" w:rsidRDefault="6CF93BB1"/>
        </w:tc>
      </w:tr>
    </w:tbl>
    <w:p w14:paraId="670C5E9A" w14:textId="5186BCA5" w:rsidR="294D72BE" w:rsidRDefault="294D72BE" w:rsidP="6CF93BB1">
      <w:pPr>
        <w:spacing w:line="257" w:lineRule="auto"/>
        <w:jc w:val="center"/>
      </w:pPr>
      <w:r w:rsidRPr="6CF93BB1">
        <w:rPr>
          <w:rFonts w:ascii="Calibri" w:eastAsia="Calibri" w:hAnsi="Calibri" w:cs="Calibri"/>
        </w:rPr>
        <w:t xml:space="preserve"> </w:t>
      </w:r>
      <w:r w:rsidRPr="00C52EF9">
        <w:rPr>
          <w:rFonts w:ascii="Arial" w:eastAsia="Arial" w:hAnsi="Arial" w:cs="Arial"/>
          <w:bCs/>
          <w:sz w:val="18"/>
          <w:szCs w:val="18"/>
        </w:rPr>
        <w:t>Fuente:</w:t>
      </w:r>
      <w:r w:rsidRPr="6CF93BB1">
        <w:rPr>
          <w:rFonts w:ascii="Arial" w:eastAsia="Arial" w:hAnsi="Arial" w:cs="Arial"/>
          <w:sz w:val="18"/>
          <w:szCs w:val="18"/>
        </w:rPr>
        <w:t xml:space="preserve"> UAERMV</w:t>
      </w:r>
    </w:p>
    <w:p w14:paraId="129E3AAF" w14:textId="133239F0" w:rsidR="00952C76" w:rsidRPr="002143D5" w:rsidRDefault="1EB9B3B2" w:rsidP="00B2159B">
      <w:pPr>
        <w:pStyle w:val="Ttulo1"/>
        <w:numPr>
          <w:ilvl w:val="2"/>
          <w:numId w:val="78"/>
        </w:numPr>
        <w:spacing w:before="0" w:line="257" w:lineRule="auto"/>
        <w:ind w:left="851" w:hanging="851"/>
        <w:jc w:val="both"/>
        <w:rPr>
          <w:rFonts w:cs="Arial"/>
          <w:sz w:val="22"/>
          <w:szCs w:val="22"/>
        </w:rPr>
      </w:pPr>
      <w:bookmarkStart w:id="191" w:name="_Toc126951127"/>
      <w:r w:rsidRPr="002143D5">
        <w:rPr>
          <w:rFonts w:cs="Arial"/>
          <w:sz w:val="22"/>
          <w:szCs w:val="22"/>
        </w:rPr>
        <w:t>Estados Financieros</w:t>
      </w:r>
      <w:bookmarkEnd w:id="191"/>
      <w:r w:rsidRPr="002143D5">
        <w:rPr>
          <w:rFonts w:cs="Arial"/>
          <w:sz w:val="22"/>
          <w:szCs w:val="22"/>
        </w:rPr>
        <w:t xml:space="preserve"> </w:t>
      </w:r>
    </w:p>
    <w:p w14:paraId="7238DF43" w14:textId="32C95C83" w:rsidR="00D559DA" w:rsidRPr="00910BEF" w:rsidRDefault="00D559DA" w:rsidP="21A1D9B7">
      <w:pPr>
        <w:spacing w:after="0"/>
        <w:rPr>
          <w:rFonts w:ascii="Arial" w:hAnsi="Arial" w:cs="Arial"/>
          <w:b/>
          <w:bCs/>
        </w:rPr>
      </w:pPr>
    </w:p>
    <w:p w14:paraId="11E81621" w14:textId="2A5C2FCD" w:rsidR="6DB24E4E" w:rsidRPr="002143D5" w:rsidRDefault="0E187298" w:rsidP="6C3DEC47">
      <w:pPr>
        <w:spacing w:line="276" w:lineRule="auto"/>
        <w:jc w:val="both"/>
        <w:rPr>
          <w:rFonts w:ascii="Arial" w:eastAsia="Arial" w:hAnsi="Arial" w:cs="Arial"/>
        </w:rPr>
      </w:pPr>
      <w:r w:rsidRPr="002143D5">
        <w:rPr>
          <w:rFonts w:ascii="Arial" w:eastAsia="Arial" w:hAnsi="Arial" w:cs="Arial"/>
        </w:rPr>
        <w:t>La UAERMV es una Entidad descentralizada desarrolla las actividades contables basada en el Régimen de Contabilidad Pública, la Ley 1314 de 2009, Resoluciones 533 de 2015, 620 de 2015 y 484</w:t>
      </w:r>
      <w:r w:rsidR="737F1DDD" w:rsidRPr="002143D5">
        <w:rPr>
          <w:rFonts w:ascii="Arial" w:eastAsia="Arial" w:hAnsi="Arial" w:cs="Arial"/>
        </w:rPr>
        <w:t xml:space="preserve"> de </w:t>
      </w:r>
      <w:r w:rsidRPr="002143D5">
        <w:rPr>
          <w:rFonts w:ascii="Arial" w:eastAsia="Arial" w:hAnsi="Arial" w:cs="Arial"/>
        </w:rPr>
        <w:t>2017, Instructivo 002 de 2015 y la Directiva 007 de</w:t>
      </w:r>
      <w:r w:rsidR="291E060A" w:rsidRPr="002143D5">
        <w:rPr>
          <w:rFonts w:ascii="Arial" w:eastAsia="Arial" w:hAnsi="Arial" w:cs="Arial"/>
        </w:rPr>
        <w:t>l</w:t>
      </w:r>
      <w:r w:rsidRPr="002143D5">
        <w:rPr>
          <w:rFonts w:ascii="Arial" w:eastAsia="Arial" w:hAnsi="Arial" w:cs="Arial"/>
        </w:rPr>
        <w:t xml:space="preserve"> 07</w:t>
      </w:r>
      <w:r w:rsidR="0D6C3403" w:rsidRPr="002143D5">
        <w:rPr>
          <w:rFonts w:ascii="Arial" w:eastAsia="Arial" w:hAnsi="Arial" w:cs="Arial"/>
        </w:rPr>
        <w:t xml:space="preserve"> de junio de </w:t>
      </w:r>
      <w:r w:rsidRPr="002143D5">
        <w:rPr>
          <w:rFonts w:ascii="Arial" w:eastAsia="Arial" w:hAnsi="Arial" w:cs="Arial"/>
        </w:rPr>
        <w:t xml:space="preserve">2016 del Alcaldía Mayor de Bogotá, Resolución 001 de 2019. </w:t>
      </w:r>
    </w:p>
    <w:p w14:paraId="6F3A9768" w14:textId="32C95C83" w:rsidR="6DB24E4E" w:rsidRPr="002143D5" w:rsidRDefault="0E187298" w:rsidP="6C3DEC47">
      <w:pPr>
        <w:spacing w:line="276" w:lineRule="auto"/>
        <w:jc w:val="both"/>
        <w:rPr>
          <w:rFonts w:ascii="Arial" w:hAnsi="Arial" w:cs="Arial"/>
        </w:rPr>
      </w:pPr>
      <w:r w:rsidRPr="002143D5">
        <w:rPr>
          <w:rFonts w:ascii="Arial" w:eastAsia="Arial" w:hAnsi="Arial" w:cs="Arial"/>
        </w:rPr>
        <w:lastRenderedPageBreak/>
        <w:t>Durante la vigencia se llevó a cabo reconocimiento de los hechos económicos producidos por las diferentes áreas, atendiendo la circular No. 14 del 15 de septiembre de 2022, presentación de la información al área contable se logró consolidar, registrar y presentar y enviar la información financiera de la Unidad.</w:t>
      </w:r>
    </w:p>
    <w:p w14:paraId="1F94D876" w14:textId="2878EB71" w:rsidR="6DB24E4E" w:rsidRPr="002143D5" w:rsidRDefault="0E187298" w:rsidP="6C3DEC47">
      <w:pPr>
        <w:spacing w:line="276" w:lineRule="auto"/>
        <w:jc w:val="both"/>
        <w:rPr>
          <w:rFonts w:ascii="Arial" w:hAnsi="Arial" w:cs="Arial"/>
        </w:rPr>
      </w:pPr>
      <w:r w:rsidRPr="002143D5">
        <w:rPr>
          <w:rFonts w:ascii="Arial" w:eastAsia="Arial" w:hAnsi="Arial" w:cs="Arial"/>
        </w:rPr>
        <w:t xml:space="preserve">Por lo anterior se procedió con la presentación y el envío de la información contable a 31 de diciembre de 2022 elaborando, validando y remitiendo la información a través de los aplicativos: Sistema Consolidador de Hacienda e Información Pública (CHIP) Bogotá consolida, Bogdata y la cuenta anual de la Contraloría, Formatos CGN2005_001_Saldos y movimientos Convergencia, CGN2005_002_Operaciones recíprocas Convergencia, CGN2016C01 Variaciones Trimestrales Significativas, Estados financieros y las revelaciones; de manera mensual son publicados en la página Web </w:t>
      </w:r>
      <w:hyperlink r:id="rId47">
        <w:r w:rsidRPr="002143D5">
          <w:rPr>
            <w:rStyle w:val="Hipervnculo"/>
            <w:rFonts w:ascii="Arial" w:eastAsia="Arial" w:hAnsi="Arial" w:cs="Arial"/>
            <w:b/>
            <w:bCs/>
          </w:rPr>
          <w:t>https://www.umv.gov.co/portal/estados-financieros/</w:t>
        </w:r>
      </w:hyperlink>
      <w:r w:rsidRPr="002143D5">
        <w:rPr>
          <w:rFonts w:ascii="Arial" w:eastAsia="Arial" w:hAnsi="Arial" w:cs="Arial"/>
          <w:b/>
          <w:bCs/>
        </w:rPr>
        <w:t xml:space="preserve">, </w:t>
      </w:r>
      <w:r w:rsidRPr="002143D5">
        <w:rPr>
          <w:rFonts w:ascii="Arial" w:eastAsia="Arial" w:hAnsi="Arial" w:cs="Arial"/>
        </w:rPr>
        <w:t>para ser consultados por los usuarios internos y externos cuando se requiera</w:t>
      </w:r>
      <w:r w:rsidR="18444E41" w:rsidRPr="002143D5">
        <w:rPr>
          <w:rFonts w:ascii="Arial" w:eastAsia="Arial" w:hAnsi="Arial" w:cs="Arial"/>
        </w:rPr>
        <w:t>.</w:t>
      </w:r>
    </w:p>
    <w:p w14:paraId="3CD74D11" w14:textId="4B6CF882" w:rsidR="6DB24E4E" w:rsidRPr="002143D5" w:rsidRDefault="0E187298" w:rsidP="00B2159B">
      <w:pPr>
        <w:pStyle w:val="Prrafodelista"/>
        <w:numPr>
          <w:ilvl w:val="0"/>
          <w:numId w:val="67"/>
        </w:numPr>
        <w:jc w:val="both"/>
        <w:rPr>
          <w:rFonts w:ascii="Arial" w:hAnsi="Arial" w:cs="Arial"/>
        </w:rPr>
      </w:pPr>
      <w:r w:rsidRPr="002143D5">
        <w:rPr>
          <w:rFonts w:ascii="Arial" w:eastAsia="Arial" w:hAnsi="Arial" w:cs="Arial"/>
        </w:rPr>
        <w:t xml:space="preserve">Estado de Resultados  </w:t>
      </w:r>
    </w:p>
    <w:p w14:paraId="32111577" w14:textId="32C95C83" w:rsidR="6DB24E4E" w:rsidRPr="002143D5" w:rsidRDefault="0E187298" w:rsidP="00B2159B">
      <w:pPr>
        <w:pStyle w:val="Prrafodelista"/>
        <w:numPr>
          <w:ilvl w:val="0"/>
          <w:numId w:val="67"/>
        </w:numPr>
        <w:spacing w:line="276" w:lineRule="auto"/>
        <w:jc w:val="both"/>
        <w:rPr>
          <w:rFonts w:ascii="Arial" w:hAnsi="Arial" w:cs="Arial"/>
        </w:rPr>
      </w:pPr>
      <w:r w:rsidRPr="002143D5">
        <w:rPr>
          <w:rFonts w:ascii="Arial" w:eastAsia="Arial" w:hAnsi="Arial" w:cs="Arial"/>
        </w:rPr>
        <w:t xml:space="preserve">Estado de Situación Financiera  </w:t>
      </w:r>
    </w:p>
    <w:p w14:paraId="45C53CE0" w14:textId="32C95C83" w:rsidR="6DB24E4E" w:rsidRPr="002143D5" w:rsidRDefault="0E187298" w:rsidP="00B2159B">
      <w:pPr>
        <w:pStyle w:val="Prrafodelista"/>
        <w:numPr>
          <w:ilvl w:val="0"/>
          <w:numId w:val="67"/>
        </w:numPr>
        <w:spacing w:line="276" w:lineRule="auto"/>
        <w:jc w:val="both"/>
        <w:rPr>
          <w:rFonts w:ascii="Arial" w:hAnsi="Arial" w:cs="Arial"/>
        </w:rPr>
      </w:pPr>
      <w:r w:rsidRPr="002143D5">
        <w:rPr>
          <w:rFonts w:ascii="Arial" w:eastAsia="Arial" w:hAnsi="Arial" w:cs="Arial"/>
        </w:rPr>
        <w:t xml:space="preserve">Las revelaciones a los estados financieros. </w:t>
      </w:r>
    </w:p>
    <w:p w14:paraId="4AF9BE9E" w14:textId="2098C104" w:rsidR="6DB24E4E" w:rsidRPr="002143D5" w:rsidRDefault="5F541D2D" w:rsidP="6C3DEC47">
      <w:pPr>
        <w:spacing w:line="276" w:lineRule="auto"/>
        <w:jc w:val="both"/>
        <w:rPr>
          <w:rFonts w:ascii="Arial" w:eastAsia="Arial" w:hAnsi="Arial" w:cs="Arial"/>
        </w:rPr>
      </w:pPr>
      <w:r w:rsidRPr="002143D5">
        <w:rPr>
          <w:rFonts w:ascii="Arial" w:eastAsia="Arial" w:hAnsi="Arial" w:cs="Arial"/>
        </w:rPr>
        <w:t>En cuanto a la ejecución de la Entidad s</w:t>
      </w:r>
      <w:r w:rsidR="0E187298" w:rsidRPr="002143D5">
        <w:rPr>
          <w:rFonts w:ascii="Arial" w:eastAsia="Arial" w:hAnsi="Arial" w:cs="Arial"/>
        </w:rPr>
        <w:t xml:space="preserve">e llevó a cabo una revisión detallada de los activos de la Unidad de Mantenimiento </w:t>
      </w:r>
      <w:r w:rsidR="63AA9C11" w:rsidRPr="002143D5">
        <w:rPr>
          <w:rFonts w:ascii="Arial" w:eastAsia="Arial" w:hAnsi="Arial" w:cs="Arial"/>
        </w:rPr>
        <w:t>V</w:t>
      </w:r>
      <w:r w:rsidR="0E187298" w:rsidRPr="002143D5">
        <w:rPr>
          <w:rFonts w:ascii="Arial" w:eastAsia="Arial" w:hAnsi="Arial" w:cs="Arial"/>
        </w:rPr>
        <w:t xml:space="preserve">ial, revisando </w:t>
      </w:r>
      <w:r w:rsidR="42A1AAC3" w:rsidRPr="002143D5">
        <w:rPr>
          <w:rFonts w:ascii="Arial" w:eastAsia="Arial" w:hAnsi="Arial" w:cs="Arial"/>
        </w:rPr>
        <w:t xml:space="preserve">la </w:t>
      </w:r>
      <w:r w:rsidR="0E187298" w:rsidRPr="002143D5">
        <w:rPr>
          <w:rFonts w:ascii="Arial" w:eastAsia="Arial" w:hAnsi="Arial" w:cs="Arial"/>
        </w:rPr>
        <w:t xml:space="preserve">vida útil, costo histórico y depreciación acumulada, de acuerdo con los reportes generados del sistema </w:t>
      </w:r>
      <w:r w:rsidR="547B726C" w:rsidRPr="002143D5">
        <w:rPr>
          <w:rFonts w:ascii="Arial" w:eastAsia="Arial" w:hAnsi="Arial" w:cs="Arial"/>
        </w:rPr>
        <w:t>“S</w:t>
      </w:r>
      <w:r w:rsidR="6ECE1C23" w:rsidRPr="002143D5">
        <w:rPr>
          <w:rFonts w:ascii="Arial" w:eastAsia="Arial" w:hAnsi="Arial" w:cs="Arial"/>
        </w:rPr>
        <w:t>í</w:t>
      </w:r>
      <w:r w:rsidR="0E187298" w:rsidRPr="002143D5">
        <w:rPr>
          <w:rFonts w:ascii="Arial" w:eastAsia="Arial" w:hAnsi="Arial" w:cs="Arial"/>
        </w:rPr>
        <w:t xml:space="preserve"> </w:t>
      </w:r>
      <w:r w:rsidR="4D86A221" w:rsidRPr="002143D5">
        <w:rPr>
          <w:rFonts w:ascii="Arial" w:eastAsia="Arial" w:hAnsi="Arial" w:cs="Arial"/>
        </w:rPr>
        <w:t>C</w:t>
      </w:r>
      <w:r w:rsidR="0E187298" w:rsidRPr="002143D5">
        <w:rPr>
          <w:rFonts w:ascii="Arial" w:eastAsia="Arial" w:hAnsi="Arial" w:cs="Arial"/>
        </w:rPr>
        <w:t>apital</w:t>
      </w:r>
      <w:r w:rsidR="2D3C2AAF" w:rsidRPr="002143D5">
        <w:rPr>
          <w:rFonts w:ascii="Arial" w:eastAsia="Arial" w:hAnsi="Arial" w:cs="Arial"/>
        </w:rPr>
        <w:t>”</w:t>
      </w:r>
      <w:r w:rsidR="0E187298" w:rsidRPr="002143D5">
        <w:rPr>
          <w:rFonts w:ascii="Arial" w:eastAsia="Arial" w:hAnsi="Arial" w:cs="Arial"/>
        </w:rPr>
        <w:t xml:space="preserve"> se suministró la información de propiedad Planta y Equipo a las áreas técnicas quienes realizaron el respectivo análisis para cada uno de los bienes, diligenciando el “Formato Test del Recalculo de vida útil para activos no generadores de efectivo”</w:t>
      </w:r>
      <w:r w:rsidR="45BF4F42" w:rsidRPr="002143D5">
        <w:rPr>
          <w:rFonts w:ascii="Arial" w:eastAsia="Arial" w:hAnsi="Arial" w:cs="Arial"/>
        </w:rPr>
        <w:t>.</w:t>
      </w:r>
    </w:p>
    <w:p w14:paraId="52E690C0" w14:textId="60B55D51" w:rsidR="6DB24E4E" w:rsidRPr="002143D5" w:rsidRDefault="444CB7BE" w:rsidP="6C3DEC47">
      <w:pPr>
        <w:spacing w:line="276" w:lineRule="auto"/>
        <w:jc w:val="both"/>
        <w:rPr>
          <w:rFonts w:ascii="Arial" w:eastAsia="Arial" w:hAnsi="Arial" w:cs="Arial"/>
          <w:color w:val="000000" w:themeColor="text1"/>
        </w:rPr>
      </w:pPr>
      <w:r w:rsidRPr="002143D5">
        <w:rPr>
          <w:rFonts w:ascii="Arial" w:eastAsia="Arial" w:hAnsi="Arial" w:cs="Arial"/>
          <w:color w:val="000000" w:themeColor="text1"/>
        </w:rPr>
        <w:t xml:space="preserve">En cuanto a las </w:t>
      </w:r>
      <w:r w:rsidR="0E187298" w:rsidRPr="002143D5">
        <w:rPr>
          <w:rFonts w:ascii="Arial" w:eastAsia="Arial" w:hAnsi="Arial" w:cs="Arial"/>
          <w:color w:val="000000" w:themeColor="text1"/>
        </w:rPr>
        <w:t xml:space="preserve">compras necesarias para el cumplimiento de </w:t>
      </w:r>
      <w:r w:rsidR="2163D7A4" w:rsidRPr="002143D5">
        <w:rPr>
          <w:rFonts w:ascii="Arial" w:eastAsia="Arial" w:hAnsi="Arial" w:cs="Arial"/>
          <w:color w:val="000000" w:themeColor="text1"/>
        </w:rPr>
        <w:t>la</w:t>
      </w:r>
      <w:r w:rsidR="0E187298" w:rsidRPr="002143D5">
        <w:rPr>
          <w:rFonts w:ascii="Arial" w:eastAsia="Arial" w:hAnsi="Arial" w:cs="Arial"/>
          <w:color w:val="000000" w:themeColor="text1"/>
        </w:rPr>
        <w:t xml:space="preserve"> misi</w:t>
      </w:r>
      <w:r w:rsidR="234C422D" w:rsidRPr="002143D5">
        <w:rPr>
          <w:rFonts w:ascii="Arial" w:eastAsia="Arial" w:hAnsi="Arial" w:cs="Arial"/>
          <w:color w:val="000000" w:themeColor="text1"/>
        </w:rPr>
        <w:t>onalidad</w:t>
      </w:r>
      <w:r w:rsidR="0E187298" w:rsidRPr="002143D5">
        <w:rPr>
          <w:rFonts w:ascii="Arial" w:eastAsia="Arial" w:hAnsi="Arial" w:cs="Arial"/>
          <w:color w:val="000000" w:themeColor="text1"/>
        </w:rPr>
        <w:t xml:space="preserve"> institucional</w:t>
      </w:r>
      <w:r w:rsidR="4BB8FE7C" w:rsidRPr="002143D5">
        <w:rPr>
          <w:rFonts w:ascii="Arial" w:eastAsia="Arial" w:hAnsi="Arial" w:cs="Arial"/>
          <w:color w:val="000000" w:themeColor="text1"/>
        </w:rPr>
        <w:t xml:space="preserve">, se realizaron </w:t>
      </w:r>
      <w:r w:rsidR="0E187298" w:rsidRPr="002143D5">
        <w:rPr>
          <w:rFonts w:ascii="Arial" w:eastAsia="Arial" w:hAnsi="Arial" w:cs="Arial"/>
          <w:color w:val="000000" w:themeColor="text1"/>
        </w:rPr>
        <w:t>así:</w:t>
      </w:r>
    </w:p>
    <w:p w14:paraId="67E66D4F" w14:textId="32C95C83" w:rsidR="6DB24E4E" w:rsidRPr="002143D5" w:rsidRDefault="0E187298" w:rsidP="00B2159B">
      <w:pPr>
        <w:pStyle w:val="Prrafodelista"/>
        <w:numPr>
          <w:ilvl w:val="0"/>
          <w:numId w:val="66"/>
        </w:numPr>
        <w:spacing w:line="276" w:lineRule="auto"/>
        <w:jc w:val="both"/>
        <w:rPr>
          <w:rFonts w:ascii="Arial" w:eastAsia="Arial" w:hAnsi="Arial" w:cs="Arial"/>
          <w:color w:val="000000" w:themeColor="text1"/>
        </w:rPr>
      </w:pPr>
      <w:r w:rsidRPr="002143D5">
        <w:rPr>
          <w:rFonts w:ascii="Arial" w:eastAsia="Arial" w:hAnsi="Arial" w:cs="Arial"/>
          <w:color w:val="000000" w:themeColor="text1"/>
        </w:rPr>
        <w:t>En el mes de febrero de 2022, adquirió con la empresa GENERAL DE EQUIPOS DE COLOMBIA S.A. GECOLSA, una perfiladora o fresadora de pavimentos en frio marca Caterpillar modelo PM313 año 2021, equipada con motor Cat Tier III con potencia neta de 330 HP, peso de operación de 22 toneladas incluyendo mantenimiento preventivo por un año o 2000 horas (lo que primero ocurra) por un valor de $1.786.540.000.</w:t>
      </w:r>
    </w:p>
    <w:p w14:paraId="6F3D5C23" w14:textId="32C95C83" w:rsidR="6DB24E4E" w:rsidRPr="002143D5" w:rsidRDefault="0E187298" w:rsidP="00B2159B">
      <w:pPr>
        <w:pStyle w:val="Prrafodelista"/>
        <w:numPr>
          <w:ilvl w:val="0"/>
          <w:numId w:val="66"/>
        </w:numPr>
        <w:spacing w:line="276" w:lineRule="auto"/>
        <w:jc w:val="both"/>
        <w:rPr>
          <w:rFonts w:ascii="Arial" w:eastAsia="Arial" w:hAnsi="Arial" w:cs="Arial"/>
          <w:lang w:val="es-MX"/>
        </w:rPr>
      </w:pPr>
      <w:r w:rsidRPr="002143D5">
        <w:rPr>
          <w:rFonts w:ascii="Arial" w:eastAsia="Arial" w:hAnsi="Arial" w:cs="Arial"/>
          <w:lang w:val="es-MX"/>
        </w:rPr>
        <w:t>En el mes de junio se adquirió una DESMONTADORA DE LLANTAS DE CAMION/AGRCOLA APO-T420 CON CAPACIDAD DE APERTURA 14 A 42". PARA RUEDAS DE CAMION O TRACTORES por valor de $ 54.692.000, identificada con la placa 107933.</w:t>
      </w:r>
    </w:p>
    <w:p w14:paraId="76CB68A5" w14:textId="32C95C83" w:rsidR="6DB24E4E" w:rsidRPr="002143D5" w:rsidRDefault="0E187298" w:rsidP="00B2159B">
      <w:pPr>
        <w:pStyle w:val="Prrafodelista"/>
        <w:numPr>
          <w:ilvl w:val="0"/>
          <w:numId w:val="66"/>
        </w:numPr>
        <w:spacing w:line="276" w:lineRule="auto"/>
        <w:jc w:val="both"/>
        <w:rPr>
          <w:rFonts w:ascii="Arial" w:eastAsia="Arial" w:hAnsi="Arial" w:cs="Arial"/>
          <w:color w:val="000000" w:themeColor="text1"/>
        </w:rPr>
      </w:pPr>
      <w:r w:rsidRPr="002143D5">
        <w:rPr>
          <w:rFonts w:ascii="Arial" w:eastAsia="Arial" w:hAnsi="Arial" w:cs="Arial"/>
          <w:color w:val="000000" w:themeColor="text1"/>
        </w:rPr>
        <w:t>En el mes de julio de 2022, adquirió con la empresa GENERAL DE EQUIPOS DE COLOMBIA S.A. GECOLSA</w:t>
      </w:r>
      <w:r w:rsidRPr="002143D5">
        <w:rPr>
          <w:rFonts w:ascii="Arial" w:eastAsia="Arial" w:hAnsi="Arial" w:cs="Arial"/>
        </w:rPr>
        <w:t xml:space="preserve"> TRITURADORA DE IMPACTO MOVIL SOBRE ORUGAS MOD NORDTRACK I908S MARCA MET, </w:t>
      </w:r>
      <w:r w:rsidRPr="002143D5">
        <w:rPr>
          <w:rFonts w:ascii="Arial" w:eastAsia="Arial" w:hAnsi="Arial" w:cs="Arial"/>
          <w:color w:val="000000" w:themeColor="text1"/>
        </w:rPr>
        <w:t>por un valor de $2.438.000.000.</w:t>
      </w:r>
    </w:p>
    <w:p w14:paraId="0E6877BC" w14:textId="32C95C83" w:rsidR="6DB24E4E" w:rsidRPr="002143D5" w:rsidRDefault="0E187298" w:rsidP="00B2159B">
      <w:pPr>
        <w:pStyle w:val="Prrafodelista"/>
        <w:numPr>
          <w:ilvl w:val="0"/>
          <w:numId w:val="66"/>
        </w:numPr>
        <w:spacing w:line="276" w:lineRule="auto"/>
        <w:jc w:val="both"/>
        <w:rPr>
          <w:rFonts w:ascii="Arial" w:eastAsia="Arial" w:hAnsi="Arial" w:cs="Arial"/>
          <w:color w:val="000000" w:themeColor="text1"/>
        </w:rPr>
      </w:pPr>
      <w:r w:rsidRPr="002143D5">
        <w:rPr>
          <w:rFonts w:ascii="Arial" w:eastAsia="Arial" w:hAnsi="Arial" w:cs="Arial"/>
          <w:color w:val="000000" w:themeColor="text1"/>
        </w:rPr>
        <w:t>En el mes de septiembre de 2022, adquirió con la empresa COMERCIAL INTERNACIONAL DE EQUIPOS Y MAQUINARIA S.A.S cuatro volquetas Internacional HV607SBA6X identificadas con las placas 107968, 107969, 107970, 107971 por valor de $2.303.428.668.</w:t>
      </w:r>
    </w:p>
    <w:p w14:paraId="31E10A9F" w14:textId="32C95C83" w:rsidR="6DB24E4E" w:rsidRPr="002143D5" w:rsidRDefault="0E187298" w:rsidP="00B2159B">
      <w:pPr>
        <w:pStyle w:val="Prrafodelista"/>
        <w:numPr>
          <w:ilvl w:val="0"/>
          <w:numId w:val="66"/>
        </w:numPr>
        <w:spacing w:line="276" w:lineRule="auto"/>
        <w:jc w:val="both"/>
        <w:rPr>
          <w:rFonts w:ascii="Arial" w:eastAsia="Arial" w:hAnsi="Arial" w:cs="Arial"/>
          <w:color w:val="000000" w:themeColor="text1"/>
        </w:rPr>
      </w:pPr>
      <w:r w:rsidRPr="002143D5">
        <w:rPr>
          <w:rFonts w:ascii="Arial" w:eastAsia="Arial" w:hAnsi="Arial" w:cs="Arial"/>
          <w:color w:val="000000" w:themeColor="text1"/>
        </w:rPr>
        <w:t xml:space="preserve">En el mes de octubre de 2022, adquirió con la empresa COMERCIAL INTERNACIONAL DE EQUIPOS Y MAQUINARIA S.A.S cinco volquetas Internacional HV607SBA6X </w:t>
      </w:r>
      <w:r w:rsidRPr="002143D5">
        <w:rPr>
          <w:rFonts w:ascii="Arial" w:eastAsia="Arial" w:hAnsi="Arial" w:cs="Arial"/>
          <w:color w:val="000000" w:themeColor="text1"/>
        </w:rPr>
        <w:lastRenderedPageBreak/>
        <w:t>identificadas con las placas 108044, 108045,108046,108047,108048 por valor de $2.879.285.834.</w:t>
      </w:r>
    </w:p>
    <w:p w14:paraId="5B8763E5" w14:textId="7F241DC1" w:rsidR="6DB24E4E" w:rsidRPr="002143D5" w:rsidRDefault="6D6CAD07" w:rsidP="6C3DEC47">
      <w:pPr>
        <w:jc w:val="both"/>
        <w:rPr>
          <w:rFonts w:ascii="Arial" w:eastAsia="Arial" w:hAnsi="Arial" w:cs="Arial"/>
        </w:rPr>
      </w:pPr>
      <w:r w:rsidRPr="002143D5">
        <w:rPr>
          <w:rFonts w:ascii="Arial" w:eastAsia="Arial" w:hAnsi="Arial" w:cs="Arial"/>
        </w:rPr>
        <w:t>Frente a los recursos recibidos:</w:t>
      </w:r>
      <w:r w:rsidR="0E187298" w:rsidRPr="002143D5">
        <w:rPr>
          <w:rFonts w:ascii="Arial" w:eastAsia="Arial" w:hAnsi="Arial" w:cs="Arial"/>
        </w:rPr>
        <w:t xml:space="preserve"> </w:t>
      </w:r>
    </w:p>
    <w:p w14:paraId="62E6B07F" w14:textId="6AAE63D6" w:rsidR="6DB24E4E" w:rsidRPr="002143D5" w:rsidRDefault="0E187298" w:rsidP="6C3DEC47">
      <w:pPr>
        <w:jc w:val="both"/>
        <w:rPr>
          <w:rFonts w:ascii="Arial" w:eastAsia="Arial" w:hAnsi="Arial" w:cs="Arial"/>
        </w:rPr>
      </w:pPr>
      <w:r w:rsidRPr="002143D5">
        <w:rPr>
          <w:rFonts w:ascii="Arial" w:eastAsia="Arial" w:hAnsi="Arial" w:cs="Arial"/>
        </w:rPr>
        <w:t>Se celebró el convenio interadministrativo No. 534 de 2021, entre el fondo de desarrollo local de Kennedy y la Unidad Administrativa Especial de Rehabilitación y Mantenimiento vial por valor CUATRO MIL CUATROCIENTOS SESENTA Y NUEVE MILLONES CIENTO TREINTA MIL DOCE PESOS M/cte. ($4.469.130.012);  se recibió el aporte correspondiente al Fondo con el Acta de Legalización 2507 del 21 de julio de 2022 por valor de $4,062,845,466.00, por otra parte, el valor de CUATROCIENTOS SEIS MILLONES DOSCIENTOS OCHENTA Y CUATRO MIL QUINIENTOS CUARENTA Y SEIS PESOS M/cte ($406.284.546) en especie, que corresponde al aporte de la Unidad Administrativa Especial de Rehabilitación y Mantenimiento Vial.</w:t>
      </w:r>
    </w:p>
    <w:p w14:paraId="14D1AB6B" w14:textId="0F198985" w:rsidR="6DB24E4E" w:rsidRPr="002143D5" w:rsidRDefault="0E187298" w:rsidP="6C3DEC47">
      <w:pPr>
        <w:spacing w:line="276" w:lineRule="auto"/>
        <w:jc w:val="both"/>
        <w:rPr>
          <w:rFonts w:ascii="Arial" w:eastAsia="Arial" w:hAnsi="Arial" w:cs="Arial"/>
        </w:rPr>
      </w:pPr>
      <w:r w:rsidRPr="002143D5">
        <w:rPr>
          <w:rFonts w:ascii="Arial" w:eastAsia="Arial" w:hAnsi="Arial" w:cs="Arial"/>
        </w:rPr>
        <w:t xml:space="preserve">Las siguientes devoluciones de recursos no ejecutados de convenios interadministrativos con los diferentes fondos de desarrollo local fueron conforme a la aplicación del acta denominada </w:t>
      </w:r>
      <w:r w:rsidR="4D356EBF" w:rsidRPr="002143D5">
        <w:rPr>
          <w:rFonts w:ascii="Arial" w:eastAsia="Arial" w:hAnsi="Arial" w:cs="Arial"/>
        </w:rPr>
        <w:t>“</w:t>
      </w:r>
      <w:r w:rsidRPr="002143D5">
        <w:rPr>
          <w:rFonts w:ascii="Arial" w:eastAsia="Arial" w:hAnsi="Arial" w:cs="Arial"/>
        </w:rPr>
        <w:t>Constancia de Estado y Balance Financiero de Contrato o Convenio no Liquidado</w:t>
      </w:r>
      <w:r w:rsidR="2F8CAB8C" w:rsidRPr="002143D5">
        <w:rPr>
          <w:rFonts w:ascii="Arial" w:eastAsia="Arial" w:hAnsi="Arial" w:cs="Arial"/>
        </w:rPr>
        <w:t>”</w:t>
      </w:r>
      <w:r w:rsidRPr="002143D5">
        <w:rPr>
          <w:rFonts w:ascii="Arial" w:eastAsia="Arial" w:hAnsi="Arial" w:cs="Arial"/>
        </w:rPr>
        <w:t xml:space="preserve"> versión 3. Los cuales se relacionan a continuación:</w:t>
      </w:r>
    </w:p>
    <w:p w14:paraId="24F6B504" w14:textId="06D0178D" w:rsidR="49260B8E" w:rsidRPr="00C52EF9" w:rsidRDefault="00C52EF9" w:rsidP="00C52EF9">
      <w:pPr>
        <w:pStyle w:val="Descripcin"/>
        <w:jc w:val="center"/>
        <w:rPr>
          <w:rFonts w:ascii="Arial" w:eastAsia="Arial" w:hAnsi="Arial" w:cs="Arial"/>
          <w:b w:val="0"/>
          <w:sz w:val="18"/>
          <w:szCs w:val="18"/>
        </w:rPr>
      </w:pPr>
      <w:bookmarkStart w:id="192" w:name="_Toc126954779"/>
      <w:r w:rsidRPr="00C52EF9">
        <w:rPr>
          <w:rFonts w:ascii="Arial" w:hAnsi="Arial" w:cs="Arial"/>
          <w:b w:val="0"/>
          <w:sz w:val="18"/>
          <w:szCs w:val="18"/>
        </w:rPr>
        <w:t xml:space="preserve">Tabla </w:t>
      </w:r>
      <w:r w:rsidRPr="00C52EF9">
        <w:rPr>
          <w:rFonts w:ascii="Arial" w:hAnsi="Arial" w:cs="Arial"/>
          <w:b w:val="0"/>
          <w:sz w:val="18"/>
          <w:szCs w:val="18"/>
        </w:rPr>
        <w:fldChar w:fldCharType="begin"/>
      </w:r>
      <w:r w:rsidRPr="00C52EF9">
        <w:rPr>
          <w:rFonts w:ascii="Arial" w:hAnsi="Arial" w:cs="Arial"/>
          <w:b w:val="0"/>
          <w:sz w:val="18"/>
          <w:szCs w:val="18"/>
        </w:rPr>
        <w:instrText xml:space="preserve"> SEQ Tabla \* ARABIC </w:instrText>
      </w:r>
      <w:r w:rsidRPr="00C52EF9">
        <w:rPr>
          <w:rFonts w:ascii="Arial" w:hAnsi="Arial" w:cs="Arial"/>
          <w:b w:val="0"/>
          <w:sz w:val="18"/>
          <w:szCs w:val="18"/>
        </w:rPr>
        <w:fldChar w:fldCharType="separate"/>
      </w:r>
      <w:r w:rsidR="00E26346">
        <w:rPr>
          <w:rFonts w:ascii="Arial" w:hAnsi="Arial" w:cs="Arial"/>
          <w:b w:val="0"/>
          <w:noProof/>
          <w:sz w:val="18"/>
          <w:szCs w:val="18"/>
        </w:rPr>
        <w:t>35</w:t>
      </w:r>
      <w:r w:rsidRPr="00C52EF9">
        <w:rPr>
          <w:rFonts w:ascii="Arial" w:hAnsi="Arial" w:cs="Arial"/>
          <w:b w:val="0"/>
          <w:sz w:val="18"/>
          <w:szCs w:val="18"/>
        </w:rPr>
        <w:fldChar w:fldCharType="end"/>
      </w:r>
      <w:r w:rsidRPr="00C52EF9">
        <w:rPr>
          <w:rFonts w:ascii="Arial" w:hAnsi="Arial" w:cs="Arial"/>
          <w:b w:val="0"/>
          <w:sz w:val="18"/>
          <w:szCs w:val="18"/>
        </w:rPr>
        <w:t xml:space="preserve">. </w:t>
      </w:r>
      <w:r w:rsidR="49260B8E" w:rsidRPr="00C52EF9">
        <w:rPr>
          <w:rFonts w:ascii="Arial" w:eastAsia="Arial" w:hAnsi="Arial" w:cs="Arial"/>
          <w:b w:val="0"/>
          <w:sz w:val="18"/>
          <w:szCs w:val="18"/>
        </w:rPr>
        <w:t>Devoluciones de recursos no ejecutados año 2022</w:t>
      </w:r>
      <w:bookmarkEnd w:id="192"/>
    </w:p>
    <w:p w14:paraId="4358F3C9" w14:textId="33BD51E9" w:rsidR="6DB24E4E" w:rsidRPr="00910BEF" w:rsidRDefault="0E187298" w:rsidP="4098DBDD">
      <w:pPr>
        <w:jc w:val="center"/>
      </w:pPr>
      <w:r w:rsidRPr="6C3DEC47">
        <w:rPr>
          <w:rFonts w:ascii="Arial" w:eastAsia="Arial" w:hAnsi="Arial" w:cs="Arial"/>
          <w:color w:val="000000" w:themeColor="text1"/>
          <w:sz w:val="24"/>
          <w:szCs w:val="24"/>
          <w:lang w:val="es-MX"/>
        </w:rPr>
        <w:t xml:space="preserve"> </w:t>
      </w:r>
      <w:r w:rsidR="64E0846B">
        <w:rPr>
          <w:noProof/>
          <w:lang w:eastAsia="es-CO"/>
        </w:rPr>
        <w:drawing>
          <wp:inline distT="0" distB="0" distL="0" distR="0" wp14:anchorId="6C4033CF" wp14:editId="0738FACA">
            <wp:extent cx="4572000" cy="1752600"/>
            <wp:effectExtent l="0" t="0" r="0" b="0"/>
            <wp:docPr id="1649070622" name="Picture 164907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070622"/>
                    <pic:cNvPicPr/>
                  </pic:nvPicPr>
                  <pic:blipFill>
                    <a:blip r:embed="rId48">
                      <a:extLst>
                        <a:ext uri="{28A0092B-C50C-407E-A947-70E740481C1C}">
                          <a14:useLocalDpi xmlns:a14="http://schemas.microsoft.com/office/drawing/2010/main" val="0"/>
                        </a:ext>
                      </a:extLst>
                    </a:blip>
                    <a:stretch>
                      <a:fillRect/>
                    </a:stretch>
                  </pic:blipFill>
                  <pic:spPr>
                    <a:xfrm>
                      <a:off x="0" y="0"/>
                      <a:ext cx="4572000" cy="1752600"/>
                    </a:xfrm>
                    <a:prstGeom prst="rect">
                      <a:avLst/>
                    </a:prstGeom>
                  </pic:spPr>
                </pic:pic>
              </a:graphicData>
            </a:graphic>
          </wp:inline>
        </w:drawing>
      </w:r>
    </w:p>
    <w:p w14:paraId="08579CCB" w14:textId="56233862" w:rsidR="4098DBDD" w:rsidRPr="00C52EF9" w:rsidRDefault="00C52EF9" w:rsidP="00C52EF9">
      <w:pPr>
        <w:jc w:val="center"/>
        <w:rPr>
          <w:rFonts w:ascii="Arial" w:eastAsia="Arial" w:hAnsi="Arial" w:cs="Arial"/>
          <w:bCs/>
          <w:sz w:val="18"/>
          <w:szCs w:val="18"/>
        </w:rPr>
      </w:pPr>
      <w:r w:rsidRPr="00C52EF9">
        <w:rPr>
          <w:rFonts w:ascii="Arial" w:eastAsia="Arial" w:hAnsi="Arial" w:cs="Arial"/>
          <w:bCs/>
          <w:sz w:val="18"/>
          <w:szCs w:val="18"/>
        </w:rPr>
        <w:t>Fuente: UAERMV</w:t>
      </w:r>
    </w:p>
    <w:p w14:paraId="03D38CAC" w14:textId="7A05C139" w:rsidR="6DB24E4E" w:rsidRDefault="0E187298" w:rsidP="00B2159B">
      <w:pPr>
        <w:pStyle w:val="Ttulo1"/>
        <w:numPr>
          <w:ilvl w:val="2"/>
          <w:numId w:val="78"/>
        </w:numPr>
        <w:spacing w:before="0" w:line="257" w:lineRule="auto"/>
        <w:ind w:left="851" w:hanging="851"/>
        <w:jc w:val="both"/>
        <w:rPr>
          <w:rFonts w:eastAsia="Arial" w:cs="Arial"/>
          <w:bCs/>
          <w:sz w:val="22"/>
          <w:szCs w:val="22"/>
        </w:rPr>
      </w:pPr>
      <w:bookmarkStart w:id="193" w:name="_Toc126951128"/>
      <w:r w:rsidRPr="002143D5">
        <w:rPr>
          <w:rFonts w:eastAsia="Arial" w:cs="Arial"/>
          <w:bCs/>
          <w:sz w:val="22"/>
          <w:szCs w:val="22"/>
        </w:rPr>
        <w:t>L</w:t>
      </w:r>
      <w:r w:rsidR="26A4E487" w:rsidRPr="002143D5">
        <w:rPr>
          <w:rFonts w:eastAsia="Arial" w:cs="Arial"/>
          <w:bCs/>
          <w:sz w:val="22"/>
          <w:szCs w:val="22"/>
        </w:rPr>
        <w:t>egalizaciones</w:t>
      </w:r>
      <w:r w:rsidRPr="002143D5">
        <w:rPr>
          <w:rFonts w:eastAsia="Arial" w:cs="Arial"/>
          <w:bCs/>
          <w:sz w:val="22"/>
          <w:szCs w:val="22"/>
        </w:rPr>
        <w:t>:</w:t>
      </w:r>
      <w:bookmarkEnd w:id="193"/>
    </w:p>
    <w:p w14:paraId="49D2A057" w14:textId="77777777" w:rsidR="002143D5" w:rsidRPr="002143D5" w:rsidRDefault="002143D5" w:rsidP="002143D5"/>
    <w:p w14:paraId="03E75FBB" w14:textId="32C95C83" w:rsidR="6DB24E4E" w:rsidRPr="00910BEF" w:rsidRDefault="0E187298" w:rsidP="6CF93BB1">
      <w:pPr>
        <w:spacing w:line="276" w:lineRule="auto"/>
        <w:jc w:val="both"/>
        <w:rPr>
          <w:rFonts w:ascii="Arial" w:eastAsia="Arial" w:hAnsi="Arial" w:cs="Arial"/>
          <w:color w:val="000000" w:themeColor="text1"/>
          <w:lang w:val="es-MX"/>
        </w:rPr>
      </w:pPr>
      <w:r w:rsidRPr="6CF93BB1">
        <w:rPr>
          <w:rFonts w:ascii="Arial" w:eastAsia="Arial" w:hAnsi="Arial" w:cs="Arial"/>
          <w:color w:val="000000" w:themeColor="text1"/>
          <w:lang w:val="es-MX"/>
        </w:rPr>
        <w:t xml:space="preserve">Mediante acta de entrega y recibo final del Convenio Interadministrativo </w:t>
      </w:r>
      <w:r w:rsidRPr="6CF93BB1">
        <w:rPr>
          <w:rFonts w:ascii="Arial" w:eastAsia="Arial" w:hAnsi="Arial" w:cs="Arial"/>
          <w:lang w:val="es-MX"/>
        </w:rPr>
        <w:t>123</w:t>
      </w:r>
      <w:r w:rsidRPr="6CF93BB1">
        <w:rPr>
          <w:rFonts w:ascii="Arial" w:eastAsia="Arial" w:hAnsi="Arial" w:cs="Arial"/>
          <w:color w:val="000000" w:themeColor="text1"/>
          <w:lang w:val="es-MX"/>
        </w:rPr>
        <w:t xml:space="preserve"> del año 2013 celebrado entre el Fondo de Desarrollo Local de Kennedy - UAERMV y Resolución Número 240 del 27 de junio de 2018 por medio del cual se liquidó unilateralmente el convenio por parte del FDL se realizó asiento contable de legalización de obra en el mes de diciembre de 2022 por valor de $1.426.102.366, quedando un saldo a reintegrar de la Unidad al Fondo de Desarrollo Local por $152.596.518.</w:t>
      </w:r>
    </w:p>
    <w:p w14:paraId="7E273EF2" w14:textId="38224B14" w:rsidR="6DB24E4E" w:rsidRPr="00910BEF" w:rsidRDefault="0E187298" w:rsidP="6CF93BB1">
      <w:pPr>
        <w:jc w:val="both"/>
        <w:rPr>
          <w:rFonts w:ascii="Arial" w:eastAsia="Arial" w:hAnsi="Arial" w:cs="Arial"/>
          <w:color w:val="000000" w:themeColor="text1"/>
          <w:lang w:val="es-MX"/>
        </w:rPr>
      </w:pPr>
      <w:r w:rsidRPr="6CF93BB1">
        <w:rPr>
          <w:rFonts w:ascii="Arial" w:eastAsia="Arial" w:hAnsi="Arial" w:cs="Arial"/>
          <w:color w:val="000000" w:themeColor="text1"/>
          <w:lang w:val="es-MX"/>
        </w:rPr>
        <w:t>De acuerdo a las actas de ejecución parcial de obra números: 2 y 3 del convenio interadministrativo 1374 de 2021 con Instituto de Desarrollo Urbano (IDU), se llevaron a cabo los asientos contables de la legalización de obra en el mes de diciembre de 2022 por un valor $11.375.997.168,00</w:t>
      </w:r>
      <w:r w:rsidR="376E7FF9" w:rsidRPr="6CF93BB1">
        <w:rPr>
          <w:rFonts w:ascii="Arial" w:eastAsia="Arial" w:hAnsi="Arial" w:cs="Arial"/>
          <w:color w:val="000000" w:themeColor="text1"/>
          <w:lang w:val="es-MX"/>
        </w:rPr>
        <w:t>.</w:t>
      </w:r>
    </w:p>
    <w:p w14:paraId="33DAFABE" w14:textId="09F9A153" w:rsidR="6DB24E4E" w:rsidRPr="00910BEF" w:rsidRDefault="0E187298" w:rsidP="6CF93BB1">
      <w:pPr>
        <w:spacing w:after="0"/>
        <w:jc w:val="both"/>
        <w:rPr>
          <w:rFonts w:ascii="Arial" w:eastAsia="Arial" w:hAnsi="Arial" w:cs="Arial"/>
        </w:rPr>
      </w:pPr>
      <w:r w:rsidRPr="6CF93BB1">
        <w:rPr>
          <w:rFonts w:ascii="Arial" w:eastAsia="Arial" w:hAnsi="Arial" w:cs="Arial"/>
        </w:rPr>
        <w:lastRenderedPageBreak/>
        <w:t>Durante la vigencia de 2022 se continua con la implementación de la contabilidad de costos, iniciando operaciones a través de SAE/SAI en el mes de febrero de la vigencia 2022, con el propósito de identificar el costo de los procesos de producción e intervención, el cual se encuentra enmarcado dentro del proyecto para el desarrollo e implementación de un sistema de costos y gastos, que permitirá calcular el costo unitario para el periodo, controlar y valorizar los inventarios y tener una mejor asignación de los recursos de la planta de producción.</w:t>
      </w:r>
    </w:p>
    <w:p w14:paraId="42A44A45" w14:textId="32C95C83" w:rsidR="6DB24E4E" w:rsidRPr="00910BEF" w:rsidRDefault="0E187298" w:rsidP="6CF93BB1">
      <w:pPr>
        <w:spacing w:after="0" w:line="276" w:lineRule="auto"/>
        <w:jc w:val="both"/>
        <w:rPr>
          <w:rFonts w:ascii="Arial" w:eastAsia="Arial" w:hAnsi="Arial" w:cs="Arial"/>
        </w:rPr>
      </w:pPr>
      <w:r w:rsidRPr="6CF93BB1">
        <w:rPr>
          <w:rFonts w:ascii="Arial" w:eastAsia="Arial" w:hAnsi="Arial" w:cs="Arial"/>
        </w:rPr>
        <w:t xml:space="preserve"> </w:t>
      </w:r>
    </w:p>
    <w:p w14:paraId="1489A314" w14:textId="32C95C83" w:rsidR="6DB24E4E" w:rsidRPr="00910BEF" w:rsidRDefault="0E187298" w:rsidP="6CF93BB1">
      <w:pPr>
        <w:spacing w:after="0" w:line="276" w:lineRule="auto"/>
        <w:jc w:val="both"/>
        <w:rPr>
          <w:rFonts w:ascii="Arial" w:eastAsia="Arial" w:hAnsi="Arial" w:cs="Arial"/>
        </w:rPr>
      </w:pPr>
      <w:r w:rsidRPr="6CF93BB1">
        <w:rPr>
          <w:rFonts w:ascii="Arial" w:eastAsia="Arial" w:hAnsi="Arial" w:cs="Arial"/>
        </w:rPr>
        <w:t>Debido a la implementación del sistema de costos, durante el año 2022, se realizó un levantamiento de inventario inicial por parte de la gerencia de producción calculando las cantidades de los insumos que se encontraban acopiados en sede de producción, sin embargo, durante esta vigencia se realizó un levantamiento topográfico de materiales pétreos acopiados en patios, de los productos asfalticos almacenados en tanques, el combustible industrial y aditivos para producción de concreto hidráulico.</w:t>
      </w:r>
    </w:p>
    <w:p w14:paraId="6236DF20" w14:textId="32C95C83" w:rsidR="6DB24E4E" w:rsidRPr="00910BEF" w:rsidRDefault="0E187298" w:rsidP="6CF93BB1">
      <w:pPr>
        <w:spacing w:after="0" w:line="276" w:lineRule="auto"/>
        <w:jc w:val="both"/>
        <w:rPr>
          <w:rFonts w:ascii="Arial" w:eastAsia="Arial" w:hAnsi="Arial" w:cs="Arial"/>
          <w:lang w:val="es"/>
        </w:rPr>
      </w:pPr>
      <w:r w:rsidRPr="6CF93BB1">
        <w:rPr>
          <w:rFonts w:ascii="Arial" w:eastAsia="Arial" w:hAnsi="Arial" w:cs="Arial"/>
          <w:lang w:val="es"/>
        </w:rPr>
        <w:t xml:space="preserve"> </w:t>
      </w:r>
    </w:p>
    <w:p w14:paraId="2C298A1A" w14:textId="62573411" w:rsidR="6DB24E4E" w:rsidRPr="00910BEF" w:rsidRDefault="0E187298" w:rsidP="6CF93BB1">
      <w:pPr>
        <w:spacing w:after="0" w:line="276" w:lineRule="auto"/>
        <w:jc w:val="both"/>
        <w:rPr>
          <w:rFonts w:ascii="Arial" w:eastAsia="Arial" w:hAnsi="Arial" w:cs="Arial"/>
          <w:lang w:val="es"/>
        </w:rPr>
      </w:pPr>
      <w:r w:rsidRPr="6CF93BB1">
        <w:rPr>
          <w:rFonts w:ascii="Arial" w:eastAsia="Arial" w:hAnsi="Arial" w:cs="Arial"/>
          <w:lang w:val="es"/>
        </w:rPr>
        <w:t xml:space="preserve">La Unidad logro controlar el proceso productivo por el método </w:t>
      </w:r>
      <w:r w:rsidR="3E43DF07" w:rsidRPr="6CF93BB1">
        <w:rPr>
          <w:rFonts w:ascii="Arial" w:eastAsia="Arial" w:hAnsi="Arial" w:cs="Arial"/>
          <w:lang w:val="es"/>
        </w:rPr>
        <w:t>o</w:t>
      </w:r>
      <w:r w:rsidRPr="6CF93BB1">
        <w:rPr>
          <w:rFonts w:ascii="Arial" w:eastAsia="Arial" w:hAnsi="Arial" w:cs="Arial"/>
          <w:lang w:val="es"/>
        </w:rPr>
        <w:t xml:space="preserve">rdenes específicas de producción, teniendo en cuenta los 4 elementos del costo: 1-Materias Primas, Mano de Obra, Costos Indirectos de Fabricación, Servicio de Terceros, en todo el proceso de Mezclas asfálticas y concretos.  Para el cierre 2022, se sigue trabajando en el afinamiento del Sistema de Información, buscando la precisión en los resultados finales, en el ejercicio contable de costos durante el año 2022, se realizaron a partir del mes de febrero 2022, los cierres contables mensuales del sistema de costos, estos resultados le han permitido a la </w:t>
      </w:r>
      <w:r w:rsidR="1D9651A0" w:rsidRPr="6CF93BB1">
        <w:rPr>
          <w:rFonts w:ascii="Arial" w:eastAsia="Arial" w:hAnsi="Arial" w:cs="Arial"/>
          <w:lang w:val="es"/>
        </w:rPr>
        <w:t>E</w:t>
      </w:r>
      <w:r w:rsidRPr="6CF93BB1">
        <w:rPr>
          <w:rFonts w:ascii="Arial" w:eastAsia="Arial" w:hAnsi="Arial" w:cs="Arial"/>
          <w:lang w:val="es"/>
        </w:rPr>
        <w:t>ntidad tener unos parámetros dentro de los cuales se toman decisiones para los procesos productivos.</w:t>
      </w:r>
    </w:p>
    <w:p w14:paraId="4B210E2A" w14:textId="48B57CCC" w:rsidR="6CF93BB1" w:rsidRDefault="6CF93BB1" w:rsidP="6CF93BB1">
      <w:pPr>
        <w:spacing w:after="0" w:line="276" w:lineRule="auto"/>
        <w:jc w:val="both"/>
        <w:rPr>
          <w:rFonts w:ascii="Arial" w:eastAsia="Arial" w:hAnsi="Arial" w:cs="Arial"/>
          <w:lang w:val="es"/>
        </w:rPr>
      </w:pPr>
    </w:p>
    <w:p w14:paraId="1D4CAC9C" w14:textId="32C95C83" w:rsidR="6DB24E4E" w:rsidRPr="00910BEF" w:rsidRDefault="0E187298" w:rsidP="6CF93BB1">
      <w:pPr>
        <w:spacing w:after="0" w:line="276" w:lineRule="auto"/>
        <w:jc w:val="both"/>
        <w:rPr>
          <w:rFonts w:ascii="Arial" w:eastAsia="Arial" w:hAnsi="Arial" w:cs="Arial"/>
          <w:lang w:val="es"/>
        </w:rPr>
      </w:pPr>
      <w:r w:rsidRPr="6CF93BB1">
        <w:rPr>
          <w:rFonts w:ascii="Arial" w:eastAsia="Arial" w:hAnsi="Arial" w:cs="Arial"/>
          <w:lang w:val="es"/>
        </w:rPr>
        <w:t>Se tiene proyectado culminar y afinar el proceso de producción y dar inicio al proceso de intervención para la vigencia de 2023, de acuerdo con  los avances anteriormente descritos.</w:t>
      </w:r>
    </w:p>
    <w:p w14:paraId="3BC844F5" w14:textId="472557AE" w:rsidR="6CF93BB1" w:rsidRDefault="6CF93BB1" w:rsidP="6CF93BB1">
      <w:pPr>
        <w:spacing w:after="0" w:line="276" w:lineRule="auto"/>
        <w:jc w:val="both"/>
        <w:rPr>
          <w:rFonts w:ascii="Arial" w:eastAsia="Arial" w:hAnsi="Arial" w:cs="Arial"/>
          <w:lang w:val="es"/>
        </w:rPr>
      </w:pPr>
    </w:p>
    <w:p w14:paraId="1D19D55D" w14:textId="32C95C83" w:rsidR="6DB24E4E" w:rsidRPr="00910BEF" w:rsidRDefault="0E187298" w:rsidP="6CF93BB1">
      <w:pPr>
        <w:spacing w:after="0" w:line="276" w:lineRule="auto"/>
        <w:jc w:val="both"/>
        <w:rPr>
          <w:rFonts w:ascii="Arial" w:eastAsia="Arial" w:hAnsi="Arial" w:cs="Arial"/>
        </w:rPr>
      </w:pPr>
      <w:r w:rsidRPr="6CF93BB1">
        <w:rPr>
          <w:rFonts w:ascii="Arial" w:eastAsia="Arial" w:hAnsi="Arial" w:cs="Arial"/>
        </w:rPr>
        <w:t>En el gasto público social, se incluyen las cuentas que representan los recursos destinados a la solución de necesidades básicas insatisfechas como, por ejemplo, el medio ambiente, los orientados al bienestar general y al mejoramiento de la calidad de vida de la población de acuerdo con disposiciones legales.</w:t>
      </w:r>
    </w:p>
    <w:p w14:paraId="6D1BC5D3" w14:textId="7448484D" w:rsidR="6CF93BB1" w:rsidRDefault="6CF93BB1" w:rsidP="6CF93BB1">
      <w:pPr>
        <w:spacing w:after="0" w:line="276" w:lineRule="auto"/>
        <w:jc w:val="both"/>
        <w:rPr>
          <w:rFonts w:ascii="Arial" w:eastAsia="Arial" w:hAnsi="Arial" w:cs="Arial"/>
        </w:rPr>
      </w:pPr>
    </w:p>
    <w:p w14:paraId="10F4A008" w14:textId="22989A3E" w:rsidR="6CF93BB1" w:rsidRDefault="0E187298" w:rsidP="002143D5">
      <w:pPr>
        <w:spacing w:after="0" w:line="276" w:lineRule="auto"/>
        <w:jc w:val="both"/>
        <w:rPr>
          <w:rFonts w:cs="Arial"/>
        </w:rPr>
      </w:pPr>
      <w:r w:rsidRPr="6CF93BB1">
        <w:rPr>
          <w:rFonts w:ascii="Arial" w:eastAsia="Arial" w:hAnsi="Arial" w:cs="Arial"/>
        </w:rPr>
        <w:t xml:space="preserve">La UAERMV dado qué está adscrito al sector de movilidad y su misionalidad, está enmarcada dentro del mejoramiento de la calidad de vida de la población y presenta en la cuenta contable </w:t>
      </w:r>
      <w:r w:rsidRPr="6CF93BB1">
        <w:rPr>
          <w:rFonts w:ascii="Arial" w:eastAsia="Arial" w:hAnsi="Arial" w:cs="Arial"/>
          <w:b/>
          <w:bCs/>
        </w:rPr>
        <w:t>Gasto Público Social - Desarrollo Comunitario y Bienestar Social</w:t>
      </w:r>
      <w:r w:rsidRPr="6CF93BB1">
        <w:rPr>
          <w:rFonts w:ascii="Arial" w:eastAsia="Arial" w:hAnsi="Arial" w:cs="Arial"/>
        </w:rPr>
        <w:t xml:space="preserve">, los gastos asociados a los nombres de los códigos presupuestales: Recuperación y Rehabilitación de la Malla Vial Local, Servicio a la Ciudadanía para la Movilidad (los que se establezcan en el futuro que apunten al Bienestar Comunitario de acuerdo con el plan de desarrollo), se registran en esta cuenta de </w:t>
      </w:r>
      <w:r w:rsidRPr="6CF93BB1">
        <w:rPr>
          <w:rFonts w:ascii="Arial" w:eastAsia="Arial" w:hAnsi="Arial" w:cs="Arial"/>
          <w:b/>
          <w:bCs/>
        </w:rPr>
        <w:t>Gasto Público Social Desarrollo Comunitario y Bienestar, Social</w:t>
      </w:r>
      <w:r w:rsidRPr="6CF93BB1">
        <w:rPr>
          <w:rFonts w:ascii="Arial" w:eastAsia="Arial" w:hAnsi="Arial" w:cs="Arial"/>
        </w:rPr>
        <w:t xml:space="preserve"> los valores en que se incurre en  procura del desarrollo, bienestar y participación de la comunidad, en la gestión control de los recursos y bienes públicos. </w:t>
      </w:r>
    </w:p>
    <w:p w14:paraId="5361F146" w14:textId="2036E2DE" w:rsidR="002143D5" w:rsidRDefault="002143D5" w:rsidP="002143D5">
      <w:pPr>
        <w:spacing w:after="0" w:line="276" w:lineRule="auto"/>
        <w:jc w:val="both"/>
        <w:rPr>
          <w:rFonts w:cs="Arial"/>
        </w:rPr>
      </w:pPr>
    </w:p>
    <w:p w14:paraId="74AA1B43" w14:textId="7E66CEF6" w:rsidR="00C52EF9" w:rsidRDefault="00C52EF9" w:rsidP="002143D5">
      <w:pPr>
        <w:spacing w:after="0" w:line="276" w:lineRule="auto"/>
        <w:jc w:val="both"/>
        <w:rPr>
          <w:rFonts w:cs="Arial"/>
        </w:rPr>
      </w:pPr>
    </w:p>
    <w:p w14:paraId="491E9DD7" w14:textId="77777777" w:rsidR="00C52EF9" w:rsidRDefault="00C52EF9" w:rsidP="002143D5">
      <w:pPr>
        <w:spacing w:after="0" w:line="276" w:lineRule="auto"/>
        <w:jc w:val="both"/>
        <w:rPr>
          <w:rFonts w:cs="Arial"/>
        </w:rPr>
      </w:pPr>
    </w:p>
    <w:p w14:paraId="77A01F8D" w14:textId="0F600C9A" w:rsidR="6DB24E4E" w:rsidRPr="002143D5" w:rsidRDefault="1419E9AC" w:rsidP="00B2159B">
      <w:pPr>
        <w:pStyle w:val="Ttulo1"/>
        <w:numPr>
          <w:ilvl w:val="0"/>
          <w:numId w:val="78"/>
        </w:numPr>
        <w:spacing w:before="0" w:line="257" w:lineRule="auto"/>
        <w:jc w:val="both"/>
        <w:rPr>
          <w:rFonts w:cs="Arial"/>
          <w:sz w:val="22"/>
          <w:szCs w:val="22"/>
        </w:rPr>
      </w:pPr>
      <w:bookmarkStart w:id="194" w:name="_Toc126951129"/>
      <w:r w:rsidRPr="002143D5">
        <w:rPr>
          <w:bCs/>
          <w:sz w:val="22"/>
          <w:szCs w:val="22"/>
        </w:rPr>
        <w:lastRenderedPageBreak/>
        <w:t>ALIANZAS</w:t>
      </w:r>
      <w:r w:rsidR="6875E65E" w:rsidRPr="002143D5">
        <w:rPr>
          <w:bCs/>
          <w:sz w:val="22"/>
          <w:szCs w:val="22"/>
        </w:rPr>
        <w:t xml:space="preserve">, COOPERACIÓN </w:t>
      </w:r>
      <w:r w:rsidR="20144505" w:rsidRPr="002143D5">
        <w:rPr>
          <w:bCs/>
          <w:sz w:val="22"/>
          <w:szCs w:val="22"/>
        </w:rPr>
        <w:t>INTERNACIONAL Y DONACIONES</w:t>
      </w:r>
      <w:bookmarkEnd w:id="194"/>
      <w:r w:rsidR="20144505" w:rsidRPr="002143D5">
        <w:rPr>
          <w:rFonts w:cs="Arial"/>
          <w:sz w:val="22"/>
          <w:szCs w:val="22"/>
        </w:rPr>
        <w:t xml:space="preserve"> </w:t>
      </w:r>
    </w:p>
    <w:p w14:paraId="72D038B3" w14:textId="77777777" w:rsidR="002143D5" w:rsidRPr="002143D5" w:rsidRDefault="002143D5" w:rsidP="002143D5"/>
    <w:p w14:paraId="11867ECC" w14:textId="0C97A5DA" w:rsidR="6DB24E4E" w:rsidRPr="00910BEF" w:rsidRDefault="70EC67F0" w:rsidP="11FA8033">
      <w:pPr>
        <w:spacing w:after="0" w:line="257" w:lineRule="auto"/>
        <w:jc w:val="both"/>
        <w:rPr>
          <w:rFonts w:ascii="Arial" w:eastAsia="Arial" w:hAnsi="Arial" w:cs="Arial"/>
        </w:rPr>
      </w:pPr>
      <w:r w:rsidRPr="6CF93BB1">
        <w:rPr>
          <w:rFonts w:ascii="Arial" w:eastAsia="Arial" w:hAnsi="Arial" w:cs="Arial"/>
        </w:rPr>
        <w:t xml:space="preserve">Para el año 2022, la gestión </w:t>
      </w:r>
      <w:r w:rsidR="51A06EF6" w:rsidRPr="6CF93BB1">
        <w:rPr>
          <w:rFonts w:ascii="Arial" w:eastAsia="Arial" w:hAnsi="Arial" w:cs="Arial"/>
        </w:rPr>
        <w:t xml:space="preserve">de Cooperación Internacional de la </w:t>
      </w:r>
      <w:r w:rsidR="3A2A1634" w:rsidRPr="6CF93BB1">
        <w:rPr>
          <w:rFonts w:ascii="Arial" w:eastAsia="Arial" w:hAnsi="Arial" w:cs="Arial"/>
        </w:rPr>
        <w:t>E</w:t>
      </w:r>
      <w:r w:rsidR="51A06EF6" w:rsidRPr="6CF93BB1">
        <w:rPr>
          <w:rFonts w:ascii="Arial" w:eastAsia="Arial" w:hAnsi="Arial" w:cs="Arial"/>
        </w:rPr>
        <w:t xml:space="preserve">ntidad </w:t>
      </w:r>
      <w:r w:rsidRPr="6CF93BB1">
        <w:rPr>
          <w:rFonts w:ascii="Arial" w:eastAsia="Arial" w:hAnsi="Arial" w:cs="Arial"/>
        </w:rPr>
        <w:t xml:space="preserve">fue la siguiente: se obtuvo la asignación de una beca para la </w:t>
      </w:r>
      <w:r w:rsidRPr="6CF93BB1">
        <w:rPr>
          <w:rFonts w:ascii="Arial" w:eastAsia="Arial" w:hAnsi="Arial" w:cs="Arial"/>
          <w:i/>
          <w:iCs/>
        </w:rPr>
        <w:t>Especialización en Pensamiento Estratégico Urbano</w:t>
      </w:r>
      <w:r w:rsidRPr="6CF93BB1">
        <w:rPr>
          <w:rFonts w:ascii="Arial" w:eastAsia="Arial" w:hAnsi="Arial" w:cs="Arial"/>
        </w:rPr>
        <w:t xml:space="preserve"> ofrecido por el Centro Iberoamericano de Desarrollo Estratégico (CIDEU) para una funcionaria de la </w:t>
      </w:r>
      <w:r w:rsidR="62A31E3A" w:rsidRPr="6CF93BB1">
        <w:rPr>
          <w:rFonts w:ascii="Arial" w:eastAsia="Arial" w:hAnsi="Arial" w:cs="Arial"/>
        </w:rPr>
        <w:t>E</w:t>
      </w:r>
      <w:r w:rsidRPr="6CF93BB1">
        <w:rPr>
          <w:rFonts w:ascii="Arial" w:eastAsia="Arial" w:hAnsi="Arial" w:cs="Arial"/>
        </w:rPr>
        <w:t xml:space="preserve">ntidad. Al igual que una beca para un colaborador para participar en el seminario sobre </w:t>
      </w:r>
      <w:r w:rsidRPr="6CF93BB1">
        <w:rPr>
          <w:rFonts w:ascii="Arial" w:eastAsia="Arial" w:hAnsi="Arial" w:cs="Arial"/>
          <w:i/>
          <w:iCs/>
        </w:rPr>
        <w:t xml:space="preserve">Planificación y Desarrollo de Nuevas Energías para Altos funcionarios Latinoamericanos </w:t>
      </w:r>
      <w:r w:rsidRPr="6CF93BB1">
        <w:rPr>
          <w:rFonts w:ascii="Arial" w:eastAsia="Arial" w:hAnsi="Arial" w:cs="Arial"/>
        </w:rPr>
        <w:t xml:space="preserve">ofrecida por el Ministerio de Comercio de China a través de la Agencia Presidencial de Cooperación Internacional-APC Colombia. </w:t>
      </w:r>
    </w:p>
    <w:p w14:paraId="5F9AE73D" w14:textId="6F49C71F" w:rsidR="6CF93BB1" w:rsidRDefault="6CF93BB1" w:rsidP="6CF93BB1">
      <w:pPr>
        <w:spacing w:after="0" w:line="257" w:lineRule="auto"/>
        <w:jc w:val="both"/>
        <w:rPr>
          <w:rFonts w:ascii="Arial" w:eastAsia="Arial" w:hAnsi="Arial" w:cs="Arial"/>
        </w:rPr>
      </w:pPr>
    </w:p>
    <w:p w14:paraId="378927A1" w14:textId="5402A71B" w:rsidR="6DB24E4E" w:rsidRPr="00910BEF" w:rsidRDefault="70EC67F0" w:rsidP="11FA8033">
      <w:pPr>
        <w:spacing w:after="0" w:line="257" w:lineRule="auto"/>
        <w:jc w:val="both"/>
        <w:rPr>
          <w:rFonts w:ascii="Arial" w:eastAsia="Arial" w:hAnsi="Arial" w:cs="Arial"/>
        </w:rPr>
      </w:pPr>
      <w:r w:rsidRPr="6CF93BB1">
        <w:rPr>
          <w:rFonts w:ascii="Arial" w:eastAsia="Arial" w:hAnsi="Arial" w:cs="Arial"/>
        </w:rPr>
        <w:t>Con respecto a las alianzas estratégicas, por un lado, se tuvieron acercamientos con posibles aliados para trabajar en proyectos conjuntos con nuevas tecnologías y materiales: con la Agencia Alemana de Cooperación Técnica (GIZ) y Acoplásticos para realizar un tramo de prueba piloto real y acelerado con asfalto modificado con polímeros de plástico de posconsumo, con la Universidad francesa Gustave Eiffel para realizar el estado del arte y ver las oportunidades del bioasfalto, y con la empresa danesa Dynatest con la tecnología MacRebur (plástico reciclado). También con la Fundación Metrópoli para ver las posibilidades de colaboración con la entidad y la ciudad en innovación urbana.</w:t>
      </w:r>
      <w:r w:rsidR="7B5C8F44" w:rsidRPr="6CF93BB1">
        <w:rPr>
          <w:rFonts w:ascii="Arial" w:eastAsia="Arial" w:hAnsi="Arial" w:cs="Arial"/>
        </w:rPr>
        <w:t xml:space="preserve"> </w:t>
      </w:r>
    </w:p>
    <w:p w14:paraId="6F17B295" w14:textId="503EEF3E" w:rsidR="6CF93BB1" w:rsidRDefault="6CF93BB1" w:rsidP="6CF93BB1">
      <w:pPr>
        <w:spacing w:after="0" w:line="257" w:lineRule="auto"/>
        <w:jc w:val="both"/>
        <w:rPr>
          <w:rFonts w:ascii="Arial" w:eastAsia="Arial" w:hAnsi="Arial" w:cs="Arial"/>
        </w:rPr>
      </w:pPr>
    </w:p>
    <w:p w14:paraId="4F67486C" w14:textId="5A57A2B8" w:rsidR="6DB24E4E" w:rsidRPr="00910BEF" w:rsidRDefault="2B107D4D" w:rsidP="11FA8033">
      <w:pPr>
        <w:spacing w:after="0" w:line="257" w:lineRule="auto"/>
        <w:jc w:val="both"/>
        <w:rPr>
          <w:rFonts w:ascii="Arial" w:eastAsia="Arial" w:hAnsi="Arial" w:cs="Arial"/>
        </w:rPr>
      </w:pPr>
      <w:r w:rsidRPr="6CF93BB1">
        <w:rPr>
          <w:rFonts w:ascii="Arial" w:eastAsia="Arial" w:hAnsi="Arial" w:cs="Arial"/>
        </w:rPr>
        <w:t xml:space="preserve">Por otro lado, </w:t>
      </w:r>
      <w:r w:rsidR="7B5C8F44" w:rsidRPr="6CF93BB1">
        <w:rPr>
          <w:rFonts w:ascii="Arial" w:eastAsia="Arial" w:hAnsi="Arial" w:cs="Arial"/>
        </w:rPr>
        <w:t>el equipo de bioingeniería (ingeniería verde) de la Entidad ha participado de la alianza interinstitucional con Instituto Nacional de Vías, INVIAS, la Universidad del Cauca y el Instituto de Desarrollo Urbano, IDU, durante el proceso de la regulación de nuevas tecnologías, como norma técnica para los proyectos de infraestructura de la Red Vial Nacional.</w:t>
      </w:r>
      <w:r w:rsidR="70EC67F0" w:rsidRPr="6CF93BB1">
        <w:rPr>
          <w:rFonts w:ascii="Arial" w:eastAsia="Arial" w:hAnsi="Arial" w:cs="Arial"/>
        </w:rPr>
        <w:t xml:space="preserve"> </w:t>
      </w:r>
    </w:p>
    <w:p w14:paraId="7FD8E4F1" w14:textId="55D8B7BF" w:rsidR="6CF93BB1" w:rsidRDefault="6CF93BB1" w:rsidP="6CF93BB1">
      <w:pPr>
        <w:spacing w:after="0" w:line="257" w:lineRule="auto"/>
        <w:jc w:val="both"/>
        <w:rPr>
          <w:rFonts w:ascii="Arial" w:eastAsia="Arial" w:hAnsi="Arial" w:cs="Arial"/>
        </w:rPr>
      </w:pPr>
    </w:p>
    <w:p w14:paraId="7BDF9C52" w14:textId="74C41928" w:rsidR="6DB24E4E" w:rsidRPr="00910BEF" w:rsidRDefault="2C037819" w:rsidP="11FA8033">
      <w:pPr>
        <w:spacing w:after="0" w:line="257" w:lineRule="auto"/>
        <w:jc w:val="both"/>
        <w:rPr>
          <w:rFonts w:ascii="Arial" w:eastAsia="Arial" w:hAnsi="Arial" w:cs="Arial"/>
        </w:rPr>
      </w:pPr>
      <w:r w:rsidRPr="6CF93BB1">
        <w:rPr>
          <w:rFonts w:ascii="Arial" w:eastAsia="Arial" w:hAnsi="Arial" w:cs="Arial"/>
        </w:rPr>
        <w:t>Así</w:t>
      </w:r>
      <w:r w:rsidR="7E88BDE9" w:rsidRPr="6CF93BB1">
        <w:rPr>
          <w:rFonts w:ascii="Arial" w:eastAsia="Arial" w:hAnsi="Arial" w:cs="Arial"/>
        </w:rPr>
        <w:t xml:space="preserve"> mismo</w:t>
      </w:r>
      <w:r w:rsidR="70EC67F0" w:rsidRPr="6CF93BB1">
        <w:rPr>
          <w:rFonts w:ascii="Arial" w:eastAsia="Arial" w:hAnsi="Arial" w:cs="Arial"/>
        </w:rPr>
        <w:t xml:space="preserve">, se postuló </w:t>
      </w:r>
      <w:r w:rsidR="4A42C2C5" w:rsidRPr="6CF93BB1">
        <w:rPr>
          <w:rFonts w:ascii="Arial" w:eastAsia="Arial" w:hAnsi="Arial" w:cs="Arial"/>
        </w:rPr>
        <w:t xml:space="preserve">el proyecto de la </w:t>
      </w:r>
      <w:r w:rsidR="0AECBBCD" w:rsidRPr="6CF93BB1">
        <w:rPr>
          <w:rFonts w:ascii="Arial" w:eastAsia="Arial" w:hAnsi="Arial" w:cs="Arial"/>
        </w:rPr>
        <w:t>E</w:t>
      </w:r>
      <w:r w:rsidR="4A42C2C5" w:rsidRPr="6CF93BB1">
        <w:rPr>
          <w:rFonts w:ascii="Arial" w:eastAsia="Arial" w:hAnsi="Arial" w:cs="Arial"/>
        </w:rPr>
        <w:t xml:space="preserve">ntidad “RCD: una alternativa sostenible para la Conservación Vial” en la categoría de Economía Circular </w:t>
      </w:r>
      <w:r w:rsidR="70EC67F0" w:rsidRPr="6CF93BB1">
        <w:rPr>
          <w:rFonts w:ascii="Arial" w:eastAsia="Arial" w:hAnsi="Arial" w:cs="Arial"/>
        </w:rPr>
        <w:t>a la convocatoria del movimiento social y ambiental Premios Verdes 2023</w:t>
      </w:r>
      <w:r w:rsidR="5DB79BC0" w:rsidRPr="6CF93BB1">
        <w:rPr>
          <w:rFonts w:ascii="Arial" w:eastAsia="Arial" w:hAnsi="Arial" w:cs="Arial"/>
        </w:rPr>
        <w:t>.</w:t>
      </w:r>
    </w:p>
    <w:p w14:paraId="7ED0DAF0" w14:textId="05AAE09B" w:rsidR="6CF93BB1" w:rsidRDefault="6CF93BB1" w:rsidP="6CF93BB1">
      <w:pPr>
        <w:spacing w:after="0" w:line="257" w:lineRule="auto"/>
        <w:jc w:val="both"/>
        <w:rPr>
          <w:rFonts w:ascii="Arial" w:eastAsia="Arial" w:hAnsi="Arial" w:cs="Arial"/>
        </w:rPr>
      </w:pPr>
    </w:p>
    <w:p w14:paraId="373D579C" w14:textId="3F3CC84A" w:rsidR="6DB24E4E" w:rsidRPr="00910BEF" w:rsidRDefault="4B0CFED8" w:rsidP="11FA8033">
      <w:pPr>
        <w:spacing w:after="0" w:line="257" w:lineRule="auto"/>
        <w:jc w:val="both"/>
        <w:rPr>
          <w:rFonts w:ascii="Arial" w:eastAsia="Arial" w:hAnsi="Arial" w:cs="Arial"/>
        </w:rPr>
      </w:pPr>
      <w:r w:rsidRPr="6CF93BB1">
        <w:rPr>
          <w:rFonts w:ascii="Arial" w:eastAsia="Arial" w:hAnsi="Arial" w:cs="Arial"/>
        </w:rPr>
        <w:t>C</w:t>
      </w:r>
      <w:r w:rsidR="70EC67F0" w:rsidRPr="6CF93BB1">
        <w:rPr>
          <w:rFonts w:ascii="Arial" w:eastAsia="Arial" w:hAnsi="Arial" w:cs="Arial"/>
        </w:rPr>
        <w:t xml:space="preserve">on relación a las buenas prácticas y experiencias de otras ciudades, se realizó un intercambio virtual con la Secretaría de Movilidad (SEMOVI) de la Ciudad de México para conocer su experiencia en proyectos en ciclo infraestructura sostenible urbana, y la estructura administrativa del mantenimiento vial en la capital mexicana.  </w:t>
      </w:r>
    </w:p>
    <w:p w14:paraId="31EB39D4" w14:textId="022E0476" w:rsidR="6CF93BB1" w:rsidRDefault="6CF93BB1" w:rsidP="6CF93BB1">
      <w:pPr>
        <w:spacing w:after="0" w:line="257" w:lineRule="auto"/>
        <w:jc w:val="both"/>
        <w:rPr>
          <w:rFonts w:ascii="Arial" w:eastAsia="Arial" w:hAnsi="Arial" w:cs="Arial"/>
        </w:rPr>
      </w:pPr>
    </w:p>
    <w:p w14:paraId="7A49BBDF" w14:textId="5D51D30E" w:rsidR="00D559DA" w:rsidRPr="00910BEF" w:rsidRDefault="159D8427" w:rsidP="50F554D1">
      <w:pPr>
        <w:spacing w:after="0"/>
        <w:jc w:val="both"/>
        <w:rPr>
          <w:rFonts w:ascii="Arial" w:eastAsia="Arial" w:hAnsi="Arial" w:cs="Arial"/>
        </w:rPr>
      </w:pPr>
      <w:r w:rsidRPr="11FA8033">
        <w:rPr>
          <w:rFonts w:ascii="Arial" w:eastAsia="Arial" w:hAnsi="Arial" w:cs="Arial"/>
          <w:color w:val="000000" w:themeColor="text1"/>
        </w:rPr>
        <w:t xml:space="preserve">Finalmente, en cuanto a </w:t>
      </w:r>
      <w:r w:rsidRPr="11FA8033">
        <w:rPr>
          <w:rFonts w:ascii="Arial" w:eastAsia="Arial" w:hAnsi="Arial" w:cs="Arial"/>
        </w:rPr>
        <w:t>donaciones aún no se reportan actividades, recursos o materiales entregados a la entidad por medio de esta modalidad.</w:t>
      </w:r>
    </w:p>
    <w:p w14:paraId="397076B4" w14:textId="77777777" w:rsidR="00EB38DC" w:rsidRPr="00910BEF" w:rsidRDefault="00EB38DC" w:rsidP="00EB38DC">
      <w:pPr>
        <w:pStyle w:val="Prrafodelista"/>
        <w:rPr>
          <w:rFonts w:ascii="Arial" w:hAnsi="Arial" w:cs="Arial"/>
          <w:b/>
        </w:rPr>
      </w:pPr>
    </w:p>
    <w:p w14:paraId="698BCB91" w14:textId="5982E9D3" w:rsidR="00EB38DC" w:rsidRPr="002143D5" w:rsidRDefault="3687D5B2" w:rsidP="00B2159B">
      <w:pPr>
        <w:pStyle w:val="Ttulo1"/>
        <w:numPr>
          <w:ilvl w:val="0"/>
          <w:numId w:val="78"/>
        </w:numPr>
        <w:spacing w:before="0" w:line="257" w:lineRule="auto"/>
        <w:jc w:val="both"/>
        <w:rPr>
          <w:rFonts w:cs="Arial"/>
          <w:b w:val="0"/>
          <w:sz w:val="22"/>
          <w:szCs w:val="22"/>
        </w:rPr>
      </w:pPr>
      <w:bookmarkStart w:id="195" w:name="_Toc126951130"/>
      <w:r w:rsidRPr="002143D5">
        <w:rPr>
          <w:bCs/>
          <w:sz w:val="22"/>
          <w:szCs w:val="22"/>
        </w:rPr>
        <w:t>CONTROL</w:t>
      </w:r>
      <w:r w:rsidRPr="002143D5">
        <w:rPr>
          <w:rFonts w:cs="Arial"/>
          <w:sz w:val="22"/>
          <w:szCs w:val="22"/>
        </w:rPr>
        <w:t xml:space="preserve"> INTERNO</w:t>
      </w:r>
      <w:bookmarkEnd w:id="195"/>
      <w:r w:rsidR="4C8621CA" w:rsidRPr="002143D5">
        <w:rPr>
          <w:rFonts w:cs="Arial"/>
          <w:sz w:val="22"/>
          <w:szCs w:val="22"/>
        </w:rPr>
        <w:t xml:space="preserve"> </w:t>
      </w:r>
    </w:p>
    <w:p w14:paraId="77970DE9" w14:textId="61CB7650" w:rsidR="00356803" w:rsidRPr="002143D5" w:rsidRDefault="7BF565C4" w:rsidP="1E1D60DC">
      <w:pPr>
        <w:spacing w:after="0" w:line="240" w:lineRule="auto"/>
        <w:contextualSpacing/>
        <w:rPr>
          <w:rFonts w:ascii="Arial" w:eastAsia="Arial" w:hAnsi="Arial" w:cs="Arial"/>
        </w:rPr>
      </w:pPr>
      <w:r w:rsidRPr="002143D5">
        <w:rPr>
          <w:rFonts w:ascii="Arial" w:eastAsia="Arial" w:hAnsi="Arial" w:cs="Arial"/>
        </w:rPr>
        <w:t xml:space="preserve"> </w:t>
      </w:r>
    </w:p>
    <w:p w14:paraId="0E789F18" w14:textId="78799E66" w:rsidR="10B4EB33" w:rsidRPr="002143D5" w:rsidRDefault="03B2A726" w:rsidP="00B2159B">
      <w:pPr>
        <w:pStyle w:val="Ttulo1"/>
        <w:numPr>
          <w:ilvl w:val="1"/>
          <w:numId w:val="78"/>
        </w:numPr>
        <w:spacing w:before="0" w:line="257" w:lineRule="auto"/>
        <w:ind w:left="709" w:hanging="709"/>
        <w:jc w:val="both"/>
        <w:rPr>
          <w:rFonts w:eastAsia="Arial" w:cs="Arial"/>
          <w:sz w:val="22"/>
          <w:szCs w:val="22"/>
        </w:rPr>
      </w:pPr>
      <w:bookmarkStart w:id="196" w:name="_Toc126951131"/>
      <w:r w:rsidRPr="002143D5">
        <w:rPr>
          <w:rFonts w:eastAsia="Arial" w:cs="Arial"/>
          <w:bCs/>
          <w:color w:val="000000" w:themeColor="text1"/>
          <w:sz w:val="22"/>
          <w:szCs w:val="22"/>
        </w:rPr>
        <w:t>Rol de evaluación y seguimiento</w:t>
      </w:r>
      <w:bookmarkEnd w:id="196"/>
    </w:p>
    <w:p w14:paraId="2E40A5E5" w14:textId="685D459F" w:rsidR="1E1D60DC" w:rsidRPr="002143D5" w:rsidRDefault="1E1D60DC" w:rsidP="1E1D60DC">
      <w:pPr>
        <w:spacing w:after="0" w:line="240" w:lineRule="auto"/>
        <w:contextualSpacing/>
        <w:jc w:val="both"/>
        <w:rPr>
          <w:rFonts w:ascii="Arial" w:eastAsia="Arial" w:hAnsi="Arial" w:cs="Arial"/>
        </w:rPr>
      </w:pPr>
    </w:p>
    <w:p w14:paraId="7375D4EC" w14:textId="66A1B837" w:rsidR="03B2A726" w:rsidRDefault="03B2A726" w:rsidP="1E1D60DC">
      <w:pPr>
        <w:spacing w:after="0" w:line="240" w:lineRule="auto"/>
        <w:contextualSpacing/>
        <w:jc w:val="both"/>
        <w:rPr>
          <w:rFonts w:ascii="Arial" w:eastAsia="Arial" w:hAnsi="Arial" w:cs="Arial"/>
        </w:rPr>
      </w:pPr>
      <w:r w:rsidRPr="002143D5">
        <w:rPr>
          <w:rFonts w:ascii="Arial" w:eastAsia="Arial" w:hAnsi="Arial" w:cs="Arial"/>
        </w:rPr>
        <w:t>En el marco</w:t>
      </w:r>
      <w:r w:rsidRPr="6CF93BB1">
        <w:rPr>
          <w:rFonts w:ascii="Arial" w:eastAsia="Arial" w:hAnsi="Arial" w:cs="Arial"/>
        </w:rPr>
        <w:t xml:space="preserve"> del rol </w:t>
      </w:r>
      <w:r w:rsidRPr="6CF93BB1">
        <w:rPr>
          <w:rFonts w:ascii="Arial" w:eastAsia="Arial" w:hAnsi="Arial" w:cs="Arial"/>
          <w:b/>
          <w:bCs/>
        </w:rPr>
        <w:t>Evaluación y Seguimiento,</w:t>
      </w:r>
      <w:r w:rsidRPr="6CF93BB1">
        <w:rPr>
          <w:rFonts w:ascii="Arial" w:eastAsia="Arial" w:hAnsi="Arial" w:cs="Arial"/>
        </w:rPr>
        <w:t xml:space="preserve"> cuyo objetivo es evaluar y contribuir a la mejora de los procesos auditados aplicando un enfoque objetivo, sistemático, basado en riesgos y necesidades de la UAERMV, la O</w:t>
      </w:r>
      <w:r w:rsidR="710BF371" w:rsidRPr="6CF93BB1">
        <w:rPr>
          <w:rFonts w:ascii="Arial" w:eastAsia="Arial" w:hAnsi="Arial" w:cs="Arial"/>
        </w:rPr>
        <w:t xml:space="preserve">ficina de </w:t>
      </w:r>
      <w:r w:rsidRPr="6CF93BB1">
        <w:rPr>
          <w:rFonts w:ascii="Arial" w:eastAsia="Arial" w:hAnsi="Arial" w:cs="Arial"/>
        </w:rPr>
        <w:t>C</w:t>
      </w:r>
      <w:r w:rsidR="7892B0AB" w:rsidRPr="6CF93BB1">
        <w:rPr>
          <w:rFonts w:ascii="Arial" w:eastAsia="Arial" w:hAnsi="Arial" w:cs="Arial"/>
        </w:rPr>
        <w:t xml:space="preserve">ontrol </w:t>
      </w:r>
      <w:r w:rsidRPr="6CF93BB1">
        <w:rPr>
          <w:rFonts w:ascii="Arial" w:eastAsia="Arial" w:hAnsi="Arial" w:cs="Arial"/>
        </w:rPr>
        <w:t>I</w:t>
      </w:r>
      <w:r w:rsidR="45CAC832" w:rsidRPr="6CF93BB1">
        <w:rPr>
          <w:rFonts w:ascii="Arial" w:eastAsia="Arial" w:hAnsi="Arial" w:cs="Arial"/>
        </w:rPr>
        <w:t>nterno, OCI,</w:t>
      </w:r>
      <w:r w:rsidRPr="6CF93BB1">
        <w:rPr>
          <w:rFonts w:ascii="Arial" w:eastAsia="Arial" w:hAnsi="Arial" w:cs="Arial"/>
        </w:rPr>
        <w:t xml:space="preserve"> programó en el Plan Anual de Auditorias 2022, 116 actividades, incluido la culminación de seis (6) auditorias de gestión iniciadas en la vigencia anterior, la ejecución de once (11) auditorías internas basadas en riesgos, tres (3) auditorías internas específicas y el acompañamiento a la auditoría contratada por la STPI </w:t>
      </w:r>
      <w:r w:rsidRPr="6CF93BB1">
        <w:rPr>
          <w:rFonts w:ascii="Arial" w:eastAsia="Arial" w:hAnsi="Arial" w:cs="Arial"/>
        </w:rPr>
        <w:lastRenderedPageBreak/>
        <w:t>para mantener la acreditación del laboratorio de suelos, asfaltos y pavimentos de la UAERMV por</w:t>
      </w:r>
      <w:r w:rsidR="5453A456" w:rsidRPr="6CF93BB1">
        <w:rPr>
          <w:rFonts w:ascii="Arial" w:eastAsia="Arial" w:hAnsi="Arial" w:cs="Arial"/>
        </w:rPr>
        <w:t xml:space="preserve"> el Organismo Nacional de Acreditación de Colombia, </w:t>
      </w:r>
      <w:r w:rsidRPr="6CF93BB1">
        <w:rPr>
          <w:rFonts w:ascii="Arial" w:eastAsia="Arial" w:hAnsi="Arial" w:cs="Arial"/>
        </w:rPr>
        <w:t>ONAC.</w:t>
      </w:r>
    </w:p>
    <w:p w14:paraId="6FB57DF4" w14:textId="3DCB3F3F" w:rsidR="1E1D60DC" w:rsidRDefault="1E1D60DC" w:rsidP="1E1D60DC">
      <w:pPr>
        <w:spacing w:after="0" w:line="240" w:lineRule="auto"/>
        <w:contextualSpacing/>
        <w:jc w:val="both"/>
        <w:rPr>
          <w:rFonts w:ascii="Arial" w:eastAsia="Arial" w:hAnsi="Arial" w:cs="Arial"/>
        </w:rPr>
      </w:pPr>
    </w:p>
    <w:p w14:paraId="75860677" w14:textId="2AE87F66" w:rsidR="03B2A726" w:rsidRDefault="03B2A726" w:rsidP="1E1D60DC">
      <w:pPr>
        <w:spacing w:after="0" w:line="240" w:lineRule="auto"/>
        <w:contextualSpacing/>
        <w:jc w:val="both"/>
        <w:rPr>
          <w:rFonts w:ascii="Arial" w:eastAsia="Arial" w:hAnsi="Arial" w:cs="Arial"/>
        </w:rPr>
      </w:pPr>
      <w:r w:rsidRPr="6CF93BB1">
        <w:rPr>
          <w:rFonts w:ascii="Arial" w:eastAsia="Arial" w:hAnsi="Arial" w:cs="Arial"/>
        </w:rPr>
        <w:t xml:space="preserve">Los logros obtenidos se resumen en la ejecución de 114 actividades de las 116 programadas con un cumplimiento del 97%; adicionalmente, se ejecutó una actividad no programada denominada “Construcción de Mapa de Aseguramiento para la Unidad de Mantenimiento Vial.”  </w:t>
      </w:r>
    </w:p>
    <w:p w14:paraId="4C9DDD84" w14:textId="1ACBC361" w:rsidR="6CF93BB1" w:rsidRDefault="6CF93BB1" w:rsidP="6CF93BB1">
      <w:pPr>
        <w:spacing w:after="0" w:line="240" w:lineRule="auto"/>
        <w:contextualSpacing/>
        <w:jc w:val="both"/>
        <w:rPr>
          <w:rFonts w:ascii="Arial" w:eastAsia="Arial" w:hAnsi="Arial" w:cs="Arial"/>
        </w:rPr>
      </w:pPr>
    </w:p>
    <w:p w14:paraId="10FB4280" w14:textId="098C8B70" w:rsidR="03B2A726" w:rsidRDefault="03B2A726" w:rsidP="1E1D60DC">
      <w:pPr>
        <w:jc w:val="both"/>
      </w:pPr>
      <w:r w:rsidRPr="1E1D60DC">
        <w:rPr>
          <w:rFonts w:ascii="Arial" w:eastAsia="Arial" w:hAnsi="Arial" w:cs="Arial"/>
        </w:rPr>
        <w:t xml:space="preserve">Las actividades que no se lograron cumplir al 100% fueron: </w:t>
      </w:r>
    </w:p>
    <w:p w14:paraId="62361A6E" w14:textId="612DBB52" w:rsidR="03B2A726" w:rsidRDefault="03B2A726" w:rsidP="00B2159B">
      <w:pPr>
        <w:pStyle w:val="Prrafodelista"/>
        <w:numPr>
          <w:ilvl w:val="0"/>
          <w:numId w:val="8"/>
        </w:numPr>
        <w:jc w:val="both"/>
      </w:pPr>
      <w:r w:rsidRPr="6CF93BB1">
        <w:rPr>
          <w:rFonts w:ascii="Arial" w:eastAsia="Arial" w:hAnsi="Arial" w:cs="Arial"/>
        </w:rPr>
        <w:t xml:space="preserve">Auditoria al Proceso GSIT - Gestión de Servicios e Infraestructura Tecnológica, quedando suspendida. Atendiendo a la </w:t>
      </w:r>
      <w:r w:rsidRPr="6CF93BB1">
        <w:rPr>
          <w:rFonts w:ascii="Arial" w:eastAsia="Arial" w:hAnsi="Arial" w:cs="Arial"/>
          <w:color w:val="000000" w:themeColor="text1"/>
        </w:rPr>
        <w:t xml:space="preserve">dificultad que se presentó para cumplir con este rol, relacionada con la terminación anticipada del contrato de prestación de servicios del profesional ingeniero de sistemas de la OCI, perfil de difícil reemplazo. </w:t>
      </w:r>
    </w:p>
    <w:p w14:paraId="2688D808" w14:textId="5EC46F8C" w:rsidR="03B2A726" w:rsidRDefault="03B2A726" w:rsidP="00B2159B">
      <w:pPr>
        <w:pStyle w:val="Prrafodelista"/>
        <w:numPr>
          <w:ilvl w:val="0"/>
          <w:numId w:val="8"/>
        </w:numPr>
        <w:jc w:val="both"/>
      </w:pPr>
      <w:r w:rsidRPr="6CF93BB1">
        <w:rPr>
          <w:rFonts w:ascii="Arial" w:eastAsia="Arial" w:hAnsi="Arial" w:cs="Arial"/>
        </w:rPr>
        <w:t xml:space="preserve">Entrega del Plan de Mejoramiento de la "Auditoría Anual al SGSST conforme al estándar 6.1.2. de la RES 0312 de 2019," actividad a cargo de Secretaría General. </w:t>
      </w:r>
    </w:p>
    <w:p w14:paraId="725582F0" w14:textId="2DF0335C" w:rsidR="03B2A726" w:rsidRDefault="03B2A726" w:rsidP="1E1D60DC">
      <w:pPr>
        <w:jc w:val="both"/>
      </w:pPr>
      <w:r w:rsidRPr="1E1D60DC">
        <w:rPr>
          <w:rFonts w:ascii="Arial" w:eastAsia="Arial" w:hAnsi="Arial" w:cs="Arial"/>
          <w:color w:val="000000" w:themeColor="text1"/>
        </w:rPr>
        <w:t xml:space="preserve">A continuación, se muestra en detalle las auditorías de gestión y especiales y/o especificas realizadas: </w:t>
      </w:r>
    </w:p>
    <w:p w14:paraId="0CF970AE" w14:textId="23820A2C" w:rsidR="03B2A726" w:rsidRPr="00C52EF9" w:rsidRDefault="00C52EF9" w:rsidP="00C52EF9">
      <w:pPr>
        <w:pStyle w:val="Descripcin"/>
        <w:jc w:val="center"/>
        <w:rPr>
          <w:rFonts w:ascii="Arial" w:eastAsia="Arial" w:hAnsi="Arial" w:cs="Arial"/>
          <w:b w:val="0"/>
          <w:color w:val="000000" w:themeColor="text1"/>
          <w:sz w:val="18"/>
          <w:szCs w:val="18"/>
        </w:rPr>
      </w:pPr>
      <w:bookmarkStart w:id="197" w:name="_Toc126954780"/>
      <w:r w:rsidRPr="00C52EF9">
        <w:rPr>
          <w:rFonts w:ascii="Arial" w:hAnsi="Arial" w:cs="Arial"/>
          <w:b w:val="0"/>
          <w:sz w:val="18"/>
          <w:szCs w:val="18"/>
        </w:rPr>
        <w:t xml:space="preserve">Tabla </w:t>
      </w:r>
      <w:r w:rsidRPr="00C52EF9">
        <w:rPr>
          <w:rFonts w:ascii="Arial" w:hAnsi="Arial" w:cs="Arial"/>
          <w:b w:val="0"/>
          <w:sz w:val="18"/>
          <w:szCs w:val="18"/>
        </w:rPr>
        <w:fldChar w:fldCharType="begin"/>
      </w:r>
      <w:r w:rsidRPr="00C52EF9">
        <w:rPr>
          <w:rFonts w:ascii="Arial" w:hAnsi="Arial" w:cs="Arial"/>
          <w:b w:val="0"/>
          <w:sz w:val="18"/>
          <w:szCs w:val="18"/>
        </w:rPr>
        <w:instrText xml:space="preserve"> SEQ Tabla \* ARABIC </w:instrText>
      </w:r>
      <w:r w:rsidRPr="00C52EF9">
        <w:rPr>
          <w:rFonts w:ascii="Arial" w:hAnsi="Arial" w:cs="Arial"/>
          <w:b w:val="0"/>
          <w:sz w:val="18"/>
          <w:szCs w:val="18"/>
        </w:rPr>
        <w:fldChar w:fldCharType="separate"/>
      </w:r>
      <w:r w:rsidR="00E26346">
        <w:rPr>
          <w:rFonts w:ascii="Arial" w:hAnsi="Arial" w:cs="Arial"/>
          <w:b w:val="0"/>
          <w:noProof/>
          <w:sz w:val="18"/>
          <w:szCs w:val="18"/>
        </w:rPr>
        <w:t>36</w:t>
      </w:r>
      <w:r w:rsidRPr="00C52EF9">
        <w:rPr>
          <w:rFonts w:ascii="Arial" w:hAnsi="Arial" w:cs="Arial"/>
          <w:b w:val="0"/>
          <w:sz w:val="18"/>
          <w:szCs w:val="18"/>
        </w:rPr>
        <w:fldChar w:fldCharType="end"/>
      </w:r>
      <w:r w:rsidRPr="00C52EF9">
        <w:rPr>
          <w:rFonts w:ascii="Arial" w:hAnsi="Arial" w:cs="Arial"/>
          <w:b w:val="0"/>
          <w:sz w:val="18"/>
          <w:szCs w:val="18"/>
        </w:rPr>
        <w:t xml:space="preserve">. </w:t>
      </w:r>
      <w:r w:rsidR="03B2A726" w:rsidRPr="00C52EF9">
        <w:rPr>
          <w:rFonts w:ascii="Arial" w:eastAsia="Arial" w:hAnsi="Arial" w:cs="Arial"/>
          <w:b w:val="0"/>
          <w:color w:val="000000" w:themeColor="text1"/>
          <w:sz w:val="18"/>
          <w:szCs w:val="18"/>
        </w:rPr>
        <w:t>Auditorías de Gestión.</w:t>
      </w:r>
      <w:bookmarkEnd w:id="197"/>
    </w:p>
    <w:tbl>
      <w:tblPr>
        <w:tblStyle w:val="Tabladecuadrcula1clara"/>
        <w:tblW w:w="0" w:type="auto"/>
        <w:jc w:val="center"/>
        <w:tblLayout w:type="fixed"/>
        <w:tblLook w:val="04A0" w:firstRow="1" w:lastRow="0" w:firstColumn="1" w:lastColumn="0" w:noHBand="0" w:noVBand="1"/>
      </w:tblPr>
      <w:tblGrid>
        <w:gridCol w:w="4680"/>
        <w:gridCol w:w="1200"/>
        <w:gridCol w:w="3270"/>
      </w:tblGrid>
      <w:tr w:rsidR="1E1D60DC" w14:paraId="1D1FA202" w14:textId="77777777" w:rsidTr="002143D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999999"/>
              <w:left w:val="single" w:sz="8" w:space="0" w:color="999999"/>
              <w:bottom w:val="single" w:sz="12" w:space="0" w:color="666666"/>
              <w:right w:val="single" w:sz="8" w:space="0" w:color="999999"/>
            </w:tcBorders>
            <w:shd w:val="clear" w:color="auto" w:fill="E7E6E6" w:themeFill="background2"/>
            <w:tcMar>
              <w:left w:w="108" w:type="dxa"/>
              <w:right w:w="108" w:type="dxa"/>
            </w:tcMar>
          </w:tcPr>
          <w:p w14:paraId="23342831" w14:textId="600E5422" w:rsidR="1E1D60DC" w:rsidRDefault="6C6897DE" w:rsidP="6CF93BB1">
            <w:pPr>
              <w:jc w:val="center"/>
              <w:rPr>
                <w:rFonts w:ascii="Arial" w:eastAsia="Arial" w:hAnsi="Arial" w:cs="Arial"/>
                <w:color w:val="000000" w:themeColor="text1"/>
                <w:sz w:val="18"/>
                <w:szCs w:val="18"/>
              </w:rPr>
            </w:pPr>
            <w:r w:rsidRPr="6CF93BB1">
              <w:rPr>
                <w:rFonts w:ascii="Arial" w:eastAsia="Arial" w:hAnsi="Arial" w:cs="Arial"/>
                <w:color w:val="000000" w:themeColor="text1"/>
                <w:sz w:val="18"/>
                <w:szCs w:val="18"/>
              </w:rPr>
              <w:t>Estado Rol evaluación y seguimiento</w:t>
            </w:r>
          </w:p>
          <w:p w14:paraId="1F7788C4" w14:textId="65E7E102" w:rsidR="1E1D60DC" w:rsidRDefault="6C6897DE" w:rsidP="6CF93BB1">
            <w:pPr>
              <w:jc w:val="center"/>
              <w:rPr>
                <w:rFonts w:ascii="Arial" w:eastAsia="Arial" w:hAnsi="Arial" w:cs="Arial"/>
                <w:color w:val="000000" w:themeColor="text1"/>
                <w:sz w:val="18"/>
                <w:szCs w:val="18"/>
              </w:rPr>
            </w:pPr>
            <w:r w:rsidRPr="6CF93BB1">
              <w:rPr>
                <w:rFonts w:ascii="Arial" w:eastAsia="Arial" w:hAnsi="Arial" w:cs="Arial"/>
                <w:color w:val="000000" w:themeColor="text1"/>
                <w:sz w:val="18"/>
                <w:szCs w:val="18"/>
              </w:rPr>
              <w:t>Auditorías de Gestión 01 de enero a 31 de diciembre de 2022</w:t>
            </w:r>
          </w:p>
        </w:tc>
        <w:tc>
          <w:tcPr>
            <w:tcW w:w="1200" w:type="dxa"/>
            <w:tcBorders>
              <w:top w:val="single" w:sz="8" w:space="0" w:color="999999"/>
              <w:left w:val="single" w:sz="8" w:space="0" w:color="999999"/>
              <w:bottom w:val="single" w:sz="12" w:space="0" w:color="666666"/>
              <w:right w:val="single" w:sz="8" w:space="0" w:color="999999"/>
            </w:tcBorders>
            <w:shd w:val="clear" w:color="auto" w:fill="E7E6E6" w:themeFill="background2"/>
            <w:tcMar>
              <w:left w:w="108" w:type="dxa"/>
              <w:right w:w="108" w:type="dxa"/>
            </w:tcMar>
          </w:tcPr>
          <w:p w14:paraId="717C3F5A" w14:textId="0709F9FA" w:rsidR="1E1D60DC" w:rsidRDefault="6C6897DE" w:rsidP="6CF93BB1">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6CF93BB1">
              <w:rPr>
                <w:rFonts w:ascii="Arial" w:eastAsia="Arial" w:hAnsi="Arial" w:cs="Arial"/>
                <w:color w:val="000000" w:themeColor="text1"/>
                <w:sz w:val="18"/>
                <w:szCs w:val="18"/>
              </w:rPr>
              <w:t>Estado</w:t>
            </w:r>
          </w:p>
        </w:tc>
        <w:tc>
          <w:tcPr>
            <w:tcW w:w="3270" w:type="dxa"/>
            <w:tcBorders>
              <w:top w:val="single" w:sz="8" w:space="0" w:color="999999"/>
              <w:left w:val="single" w:sz="8" w:space="0" w:color="999999"/>
              <w:bottom w:val="single" w:sz="12" w:space="0" w:color="666666"/>
              <w:right w:val="single" w:sz="8" w:space="0" w:color="999999"/>
            </w:tcBorders>
            <w:shd w:val="clear" w:color="auto" w:fill="E7E6E6" w:themeFill="background2"/>
            <w:tcMar>
              <w:left w:w="108" w:type="dxa"/>
              <w:right w:w="108" w:type="dxa"/>
            </w:tcMar>
          </w:tcPr>
          <w:p w14:paraId="4675AC98" w14:textId="21E7F284" w:rsidR="1E1D60DC" w:rsidRDefault="6C6897DE" w:rsidP="6CF93BB1">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6CF93BB1">
              <w:rPr>
                <w:rFonts w:ascii="Arial" w:eastAsia="Arial" w:hAnsi="Arial" w:cs="Arial"/>
                <w:color w:val="000000" w:themeColor="text1"/>
                <w:sz w:val="18"/>
                <w:szCs w:val="18"/>
              </w:rPr>
              <w:t>Publicación</w:t>
            </w:r>
          </w:p>
        </w:tc>
      </w:tr>
      <w:tr w:rsidR="1E1D60DC" w14:paraId="4B70B527" w14:textId="77777777" w:rsidTr="002143D5">
        <w:trPr>
          <w:trHeight w:val="330"/>
          <w:jc w:val="center"/>
        </w:trPr>
        <w:tc>
          <w:tcPr>
            <w:cnfStyle w:val="001000000000" w:firstRow="0" w:lastRow="0" w:firstColumn="1" w:lastColumn="0" w:oddVBand="0" w:evenVBand="0" w:oddHBand="0" w:evenHBand="0" w:firstRowFirstColumn="0" w:firstRowLastColumn="0" w:lastRowFirstColumn="0" w:lastRowLastColumn="0"/>
            <w:tcW w:w="468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5E1561E6" w14:textId="353D4C3C" w:rsidR="1E1D60DC" w:rsidRPr="00C52EF9" w:rsidRDefault="6C6897DE" w:rsidP="6CF93BB1">
            <w:pPr>
              <w:jc w:val="center"/>
              <w:rPr>
                <w:rFonts w:ascii="Arial" w:eastAsia="Arial" w:hAnsi="Arial" w:cs="Arial"/>
                <w:b w:val="0"/>
                <w:sz w:val="18"/>
                <w:szCs w:val="18"/>
              </w:rPr>
            </w:pPr>
            <w:r w:rsidRPr="00C52EF9">
              <w:rPr>
                <w:rFonts w:ascii="Arial" w:eastAsia="Arial" w:hAnsi="Arial" w:cs="Arial"/>
                <w:b w:val="0"/>
                <w:sz w:val="18"/>
                <w:szCs w:val="18"/>
              </w:rPr>
              <w:t>Proceso PIV - Planificación de la intervención Vial - 2021</w:t>
            </w:r>
          </w:p>
        </w:tc>
        <w:tc>
          <w:tcPr>
            <w:tcW w:w="120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591D013D" w14:textId="4B143306" w:rsidR="1E1D60DC" w:rsidRDefault="6C6897DE" w:rsidP="6CF93BB1">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6CF93BB1">
              <w:rPr>
                <w:rFonts w:ascii="Arial" w:eastAsia="Arial" w:hAnsi="Arial" w:cs="Arial"/>
                <w:color w:val="000000" w:themeColor="text1"/>
                <w:sz w:val="18"/>
                <w:szCs w:val="18"/>
              </w:rPr>
              <w:t>Cumplida</w:t>
            </w:r>
          </w:p>
        </w:tc>
        <w:tc>
          <w:tcPr>
            <w:tcW w:w="3270" w:type="dxa"/>
            <w:vMerge w:val="restart"/>
            <w:tcBorders>
              <w:top w:val="single" w:sz="12" w:space="0" w:color="666666"/>
              <w:left w:val="single" w:sz="8" w:space="0" w:color="999999"/>
              <w:bottom w:val="single" w:sz="8" w:space="0" w:color="999999"/>
              <w:right w:val="single" w:sz="8" w:space="0" w:color="999999"/>
            </w:tcBorders>
            <w:tcMar>
              <w:left w:w="108" w:type="dxa"/>
              <w:right w:w="108" w:type="dxa"/>
            </w:tcMar>
          </w:tcPr>
          <w:p w14:paraId="7DF07AEB" w14:textId="0E0256A4" w:rsidR="1E1D60DC" w:rsidRDefault="6C6897DE" w:rsidP="6CF93BB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6CF93BB1">
              <w:rPr>
                <w:rFonts w:ascii="Arial" w:eastAsia="Arial" w:hAnsi="Arial" w:cs="Arial"/>
                <w:color w:val="000000" w:themeColor="text1"/>
                <w:sz w:val="18"/>
                <w:szCs w:val="18"/>
              </w:rPr>
              <w:t xml:space="preserve">Los informes finales de auditoría se encuentran publicados en la página de transparencia de la entidad en el siguiente Link: </w:t>
            </w:r>
            <w:hyperlink r:id="rId49" w:anchor="1549495924539-1d9fcb52-efe0">
              <w:r w:rsidRPr="6CF93BB1">
                <w:rPr>
                  <w:rStyle w:val="Hipervnculo"/>
                  <w:rFonts w:ascii="Arial" w:eastAsia="Arial" w:hAnsi="Arial" w:cs="Arial"/>
                  <w:sz w:val="18"/>
                  <w:szCs w:val="18"/>
                </w:rPr>
                <w:t>https://www.umv.gov.co/portal/control-7-1-informes-evaluacion-y-auditoria-2022/#1549495924539-1d9fcb52-efe0</w:t>
              </w:r>
            </w:hyperlink>
          </w:p>
        </w:tc>
      </w:tr>
      <w:tr w:rsidR="1E1D60DC" w14:paraId="1FAF0C94" w14:textId="77777777" w:rsidTr="002143D5">
        <w:trPr>
          <w:trHeight w:val="210"/>
          <w:jc w:val="center"/>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A7A9288" w14:textId="4D17011F" w:rsidR="1E1D60DC" w:rsidRPr="00C52EF9" w:rsidRDefault="6C6897DE" w:rsidP="6CF93BB1">
            <w:pPr>
              <w:rPr>
                <w:rFonts w:ascii="Arial" w:eastAsia="Arial" w:hAnsi="Arial" w:cs="Arial"/>
                <w:b w:val="0"/>
                <w:sz w:val="18"/>
                <w:szCs w:val="18"/>
              </w:rPr>
            </w:pPr>
            <w:r w:rsidRPr="00C52EF9">
              <w:rPr>
                <w:rFonts w:ascii="Arial" w:eastAsia="Arial" w:hAnsi="Arial" w:cs="Arial"/>
                <w:b w:val="0"/>
                <w:sz w:val="18"/>
                <w:szCs w:val="18"/>
              </w:rPr>
              <w:t>Proceso GCON - Gestión Contractual - 2021</w:t>
            </w:r>
          </w:p>
        </w:tc>
        <w:tc>
          <w:tcPr>
            <w:tcW w:w="12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387E355" w14:textId="4057116B" w:rsidR="1E1D60DC" w:rsidRDefault="6C6897DE" w:rsidP="6CF93BB1">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6CF93BB1">
              <w:rPr>
                <w:rFonts w:ascii="Arial" w:eastAsia="Arial" w:hAnsi="Arial" w:cs="Arial"/>
                <w:color w:val="000000" w:themeColor="text1"/>
                <w:sz w:val="18"/>
                <w:szCs w:val="18"/>
              </w:rPr>
              <w:t>Cumplida</w:t>
            </w:r>
          </w:p>
        </w:tc>
        <w:tc>
          <w:tcPr>
            <w:tcW w:w="3270" w:type="dxa"/>
            <w:vMerge/>
            <w:vAlign w:val="center"/>
          </w:tcPr>
          <w:p w14:paraId="426C2BB0" w14:textId="77777777" w:rsidR="004B17A3" w:rsidRDefault="004B17A3">
            <w:pPr>
              <w:cnfStyle w:val="000000000000" w:firstRow="0" w:lastRow="0" w:firstColumn="0" w:lastColumn="0" w:oddVBand="0" w:evenVBand="0" w:oddHBand="0" w:evenHBand="0" w:firstRowFirstColumn="0" w:firstRowLastColumn="0" w:lastRowFirstColumn="0" w:lastRowLastColumn="0"/>
            </w:pPr>
          </w:p>
        </w:tc>
      </w:tr>
      <w:tr w:rsidR="1E1D60DC" w14:paraId="7B24805F" w14:textId="77777777" w:rsidTr="002143D5">
        <w:trPr>
          <w:trHeight w:val="270"/>
          <w:jc w:val="center"/>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F40B691" w14:textId="486C2C0E" w:rsidR="1E1D60DC" w:rsidRPr="00C52EF9" w:rsidRDefault="6C6897DE" w:rsidP="6CF93BB1">
            <w:pPr>
              <w:rPr>
                <w:rFonts w:ascii="Arial" w:eastAsia="Arial" w:hAnsi="Arial" w:cs="Arial"/>
                <w:b w:val="0"/>
                <w:sz w:val="18"/>
                <w:szCs w:val="18"/>
              </w:rPr>
            </w:pPr>
            <w:r w:rsidRPr="00C52EF9">
              <w:rPr>
                <w:rFonts w:ascii="Arial" w:eastAsia="Arial" w:hAnsi="Arial" w:cs="Arial"/>
                <w:b w:val="0"/>
                <w:sz w:val="18"/>
                <w:szCs w:val="18"/>
              </w:rPr>
              <w:t>Proceso GAM - Gestión Ambiental - 2021</w:t>
            </w:r>
          </w:p>
        </w:tc>
        <w:tc>
          <w:tcPr>
            <w:tcW w:w="12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5C68AEF" w14:textId="7B72596E" w:rsidR="1E1D60DC" w:rsidRDefault="6C6897DE" w:rsidP="6CF93BB1">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6CF93BB1">
              <w:rPr>
                <w:rFonts w:ascii="Arial" w:eastAsia="Arial" w:hAnsi="Arial" w:cs="Arial"/>
                <w:color w:val="000000" w:themeColor="text1"/>
                <w:sz w:val="18"/>
                <w:szCs w:val="18"/>
              </w:rPr>
              <w:t>Cumplida</w:t>
            </w:r>
          </w:p>
        </w:tc>
        <w:tc>
          <w:tcPr>
            <w:tcW w:w="3270" w:type="dxa"/>
            <w:vMerge/>
            <w:vAlign w:val="center"/>
          </w:tcPr>
          <w:p w14:paraId="5307419A" w14:textId="77777777" w:rsidR="004B17A3" w:rsidRDefault="004B17A3">
            <w:pPr>
              <w:cnfStyle w:val="000000000000" w:firstRow="0" w:lastRow="0" w:firstColumn="0" w:lastColumn="0" w:oddVBand="0" w:evenVBand="0" w:oddHBand="0" w:evenHBand="0" w:firstRowFirstColumn="0" w:firstRowLastColumn="0" w:lastRowFirstColumn="0" w:lastRowLastColumn="0"/>
            </w:pPr>
          </w:p>
        </w:tc>
      </w:tr>
      <w:tr w:rsidR="1E1D60DC" w14:paraId="4F274857" w14:textId="77777777" w:rsidTr="002143D5">
        <w:trPr>
          <w:trHeight w:val="270"/>
          <w:jc w:val="center"/>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538242D" w14:textId="6D585419" w:rsidR="1E1D60DC" w:rsidRPr="00C52EF9" w:rsidRDefault="6C6897DE" w:rsidP="6CF93BB1">
            <w:pPr>
              <w:rPr>
                <w:rFonts w:ascii="Arial" w:eastAsia="Arial" w:hAnsi="Arial" w:cs="Arial"/>
                <w:b w:val="0"/>
                <w:sz w:val="18"/>
                <w:szCs w:val="18"/>
              </w:rPr>
            </w:pPr>
            <w:r w:rsidRPr="00C52EF9">
              <w:rPr>
                <w:rFonts w:ascii="Arial" w:eastAsia="Arial" w:hAnsi="Arial" w:cs="Arial"/>
                <w:b w:val="0"/>
                <w:sz w:val="18"/>
                <w:szCs w:val="18"/>
              </w:rPr>
              <w:t>Proceso GDOC - Gestión Documental - 2021</w:t>
            </w:r>
          </w:p>
        </w:tc>
        <w:tc>
          <w:tcPr>
            <w:tcW w:w="12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28F39EE" w14:textId="56DB6750" w:rsidR="1E1D60DC" w:rsidRDefault="6C6897DE" w:rsidP="6CF93BB1">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6CF93BB1">
              <w:rPr>
                <w:rFonts w:ascii="Arial" w:eastAsia="Arial" w:hAnsi="Arial" w:cs="Arial"/>
                <w:color w:val="000000" w:themeColor="text1"/>
                <w:sz w:val="18"/>
                <w:szCs w:val="18"/>
              </w:rPr>
              <w:t>Cumplida</w:t>
            </w:r>
          </w:p>
        </w:tc>
        <w:tc>
          <w:tcPr>
            <w:tcW w:w="3270" w:type="dxa"/>
            <w:vMerge/>
            <w:vAlign w:val="center"/>
          </w:tcPr>
          <w:p w14:paraId="1FAD4607" w14:textId="77777777" w:rsidR="004B17A3" w:rsidRDefault="004B17A3">
            <w:pPr>
              <w:cnfStyle w:val="000000000000" w:firstRow="0" w:lastRow="0" w:firstColumn="0" w:lastColumn="0" w:oddVBand="0" w:evenVBand="0" w:oddHBand="0" w:evenHBand="0" w:firstRowFirstColumn="0" w:firstRowLastColumn="0" w:lastRowFirstColumn="0" w:lastRowLastColumn="0"/>
            </w:pPr>
          </w:p>
        </w:tc>
      </w:tr>
      <w:tr w:rsidR="1E1D60DC" w14:paraId="4C4718F0" w14:textId="77777777" w:rsidTr="002143D5">
        <w:trPr>
          <w:trHeight w:val="570"/>
          <w:jc w:val="center"/>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354865B" w14:textId="689DE698" w:rsidR="1E1D60DC" w:rsidRPr="00C52EF9" w:rsidRDefault="6C6897DE" w:rsidP="6CF93BB1">
            <w:pPr>
              <w:rPr>
                <w:rFonts w:ascii="Arial" w:eastAsia="Arial" w:hAnsi="Arial" w:cs="Arial"/>
                <w:b w:val="0"/>
                <w:sz w:val="18"/>
                <w:szCs w:val="18"/>
              </w:rPr>
            </w:pPr>
            <w:r w:rsidRPr="00C52EF9">
              <w:rPr>
                <w:rFonts w:ascii="Arial" w:eastAsia="Arial" w:hAnsi="Arial" w:cs="Arial"/>
                <w:b w:val="0"/>
                <w:sz w:val="18"/>
                <w:szCs w:val="18"/>
              </w:rPr>
              <w:t>Proceso APIC - Atención a Partes Interesadas y Comunicaciones. componente Atención al Ciudadano - 2021</w:t>
            </w:r>
          </w:p>
        </w:tc>
        <w:tc>
          <w:tcPr>
            <w:tcW w:w="12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5F1D2F8" w14:textId="27CAC5F4" w:rsidR="1E1D60DC" w:rsidRDefault="6C6897DE" w:rsidP="6CF93BB1">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6CF93BB1">
              <w:rPr>
                <w:rFonts w:ascii="Arial" w:eastAsia="Arial" w:hAnsi="Arial" w:cs="Arial"/>
                <w:color w:val="000000" w:themeColor="text1"/>
                <w:sz w:val="18"/>
                <w:szCs w:val="18"/>
              </w:rPr>
              <w:t>Cumplida</w:t>
            </w:r>
          </w:p>
        </w:tc>
        <w:tc>
          <w:tcPr>
            <w:tcW w:w="3270" w:type="dxa"/>
            <w:vMerge/>
            <w:vAlign w:val="center"/>
          </w:tcPr>
          <w:p w14:paraId="2AA54D58" w14:textId="77777777" w:rsidR="004B17A3" w:rsidRDefault="004B17A3">
            <w:pPr>
              <w:cnfStyle w:val="000000000000" w:firstRow="0" w:lastRow="0" w:firstColumn="0" w:lastColumn="0" w:oddVBand="0" w:evenVBand="0" w:oddHBand="0" w:evenHBand="0" w:firstRowFirstColumn="0" w:firstRowLastColumn="0" w:lastRowFirstColumn="0" w:lastRowLastColumn="0"/>
            </w:pPr>
          </w:p>
        </w:tc>
      </w:tr>
      <w:tr w:rsidR="1E1D60DC" w14:paraId="06246F0B" w14:textId="77777777" w:rsidTr="002143D5">
        <w:trPr>
          <w:trHeight w:val="570"/>
          <w:jc w:val="center"/>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484006B" w14:textId="543BAE06" w:rsidR="1E1D60DC" w:rsidRPr="00C52EF9" w:rsidRDefault="6C6897DE" w:rsidP="6CF93BB1">
            <w:pPr>
              <w:rPr>
                <w:rFonts w:ascii="Arial" w:eastAsia="Arial" w:hAnsi="Arial" w:cs="Arial"/>
                <w:b w:val="0"/>
                <w:sz w:val="18"/>
                <w:szCs w:val="18"/>
              </w:rPr>
            </w:pPr>
            <w:r w:rsidRPr="00C52EF9">
              <w:rPr>
                <w:rFonts w:ascii="Arial" w:eastAsia="Arial" w:hAnsi="Arial" w:cs="Arial"/>
                <w:b w:val="0"/>
                <w:sz w:val="18"/>
                <w:szCs w:val="18"/>
              </w:rPr>
              <w:t>Proceso EGTI - Estrategia y Gobierno TI - 2021</w:t>
            </w:r>
          </w:p>
        </w:tc>
        <w:tc>
          <w:tcPr>
            <w:tcW w:w="12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37960AA" w14:textId="04A1E6CD" w:rsidR="1E1D60DC" w:rsidRDefault="6C6897DE" w:rsidP="6CF93BB1">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6CF93BB1">
              <w:rPr>
                <w:rFonts w:ascii="Arial" w:eastAsia="Arial" w:hAnsi="Arial" w:cs="Arial"/>
                <w:color w:val="000000" w:themeColor="text1"/>
                <w:sz w:val="18"/>
                <w:szCs w:val="18"/>
              </w:rPr>
              <w:t>Cumplida</w:t>
            </w:r>
          </w:p>
        </w:tc>
        <w:tc>
          <w:tcPr>
            <w:tcW w:w="3270" w:type="dxa"/>
            <w:vMerge/>
            <w:vAlign w:val="center"/>
          </w:tcPr>
          <w:p w14:paraId="4CEA942E" w14:textId="77777777" w:rsidR="004B17A3" w:rsidRDefault="004B17A3">
            <w:pPr>
              <w:cnfStyle w:val="000000000000" w:firstRow="0" w:lastRow="0" w:firstColumn="0" w:lastColumn="0" w:oddVBand="0" w:evenVBand="0" w:oddHBand="0" w:evenHBand="0" w:firstRowFirstColumn="0" w:firstRowLastColumn="0" w:lastRowFirstColumn="0" w:lastRowLastColumn="0"/>
            </w:pPr>
          </w:p>
        </w:tc>
      </w:tr>
      <w:tr w:rsidR="1E1D60DC" w14:paraId="69DA1947" w14:textId="77777777" w:rsidTr="002143D5">
        <w:trPr>
          <w:trHeight w:val="225"/>
          <w:jc w:val="center"/>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C2B20BC" w14:textId="69FAAD5C" w:rsidR="1E1D60DC" w:rsidRPr="00C52EF9" w:rsidRDefault="6C6897DE" w:rsidP="6CF93BB1">
            <w:pPr>
              <w:rPr>
                <w:rFonts w:ascii="Arial" w:eastAsia="Arial" w:hAnsi="Arial" w:cs="Arial"/>
                <w:b w:val="0"/>
                <w:sz w:val="18"/>
                <w:szCs w:val="18"/>
              </w:rPr>
            </w:pPr>
            <w:r w:rsidRPr="00C52EF9">
              <w:rPr>
                <w:rFonts w:ascii="Arial" w:eastAsia="Arial" w:hAnsi="Arial" w:cs="Arial"/>
                <w:b w:val="0"/>
                <w:sz w:val="18"/>
                <w:szCs w:val="18"/>
              </w:rPr>
              <w:t>Proceso GJUR - Gestión Jurídica - 2022</w:t>
            </w:r>
          </w:p>
        </w:tc>
        <w:tc>
          <w:tcPr>
            <w:tcW w:w="12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7E8FB13" w14:textId="76A5EC3E" w:rsidR="1E1D60DC" w:rsidRDefault="6C6897DE" w:rsidP="6CF93BB1">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6CF93BB1">
              <w:rPr>
                <w:rFonts w:ascii="Arial" w:eastAsia="Arial" w:hAnsi="Arial" w:cs="Arial"/>
                <w:color w:val="000000" w:themeColor="text1"/>
                <w:sz w:val="18"/>
                <w:szCs w:val="18"/>
              </w:rPr>
              <w:t>Cumplida</w:t>
            </w:r>
          </w:p>
        </w:tc>
        <w:tc>
          <w:tcPr>
            <w:tcW w:w="3270" w:type="dxa"/>
            <w:vMerge/>
            <w:vAlign w:val="center"/>
          </w:tcPr>
          <w:p w14:paraId="58B12DD0" w14:textId="77777777" w:rsidR="004B17A3" w:rsidRDefault="004B17A3">
            <w:pPr>
              <w:cnfStyle w:val="000000000000" w:firstRow="0" w:lastRow="0" w:firstColumn="0" w:lastColumn="0" w:oddVBand="0" w:evenVBand="0" w:oddHBand="0" w:evenHBand="0" w:firstRowFirstColumn="0" w:firstRowLastColumn="0" w:lastRowFirstColumn="0" w:lastRowLastColumn="0"/>
            </w:pPr>
          </w:p>
        </w:tc>
      </w:tr>
      <w:tr w:rsidR="1E1D60DC" w14:paraId="7BD13D28" w14:textId="77777777" w:rsidTr="002143D5">
        <w:trPr>
          <w:trHeight w:val="570"/>
          <w:jc w:val="center"/>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295765E" w14:textId="25B25F3C" w:rsidR="1E1D60DC" w:rsidRPr="00C52EF9" w:rsidRDefault="6C6897DE" w:rsidP="6CF93BB1">
            <w:pPr>
              <w:rPr>
                <w:rFonts w:ascii="Arial" w:eastAsia="Arial" w:hAnsi="Arial" w:cs="Arial"/>
                <w:b w:val="0"/>
                <w:sz w:val="18"/>
                <w:szCs w:val="18"/>
              </w:rPr>
            </w:pPr>
            <w:r w:rsidRPr="00C52EF9">
              <w:rPr>
                <w:rFonts w:ascii="Arial" w:eastAsia="Arial" w:hAnsi="Arial" w:cs="Arial"/>
                <w:b w:val="0"/>
                <w:sz w:val="18"/>
                <w:szCs w:val="18"/>
              </w:rPr>
              <w:t>Proceso APIC - Atención a Partes Interesadas y Comunicaciones (Gestión Social) - 2022</w:t>
            </w:r>
          </w:p>
        </w:tc>
        <w:tc>
          <w:tcPr>
            <w:tcW w:w="12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B79639E" w14:textId="79E077E1" w:rsidR="1E1D60DC" w:rsidRDefault="6C6897DE" w:rsidP="6CF93BB1">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6CF93BB1">
              <w:rPr>
                <w:rFonts w:ascii="Arial" w:eastAsia="Arial" w:hAnsi="Arial" w:cs="Arial"/>
                <w:color w:val="000000" w:themeColor="text1"/>
                <w:sz w:val="18"/>
                <w:szCs w:val="18"/>
              </w:rPr>
              <w:t>Cumplida</w:t>
            </w:r>
          </w:p>
        </w:tc>
        <w:tc>
          <w:tcPr>
            <w:tcW w:w="3270" w:type="dxa"/>
            <w:vMerge/>
            <w:vAlign w:val="center"/>
          </w:tcPr>
          <w:p w14:paraId="26CDF3E6" w14:textId="77777777" w:rsidR="004B17A3" w:rsidRDefault="004B17A3">
            <w:pPr>
              <w:cnfStyle w:val="000000000000" w:firstRow="0" w:lastRow="0" w:firstColumn="0" w:lastColumn="0" w:oddVBand="0" w:evenVBand="0" w:oddHBand="0" w:evenHBand="0" w:firstRowFirstColumn="0" w:firstRowLastColumn="0" w:lastRowFirstColumn="0" w:lastRowLastColumn="0"/>
            </w:pPr>
          </w:p>
        </w:tc>
      </w:tr>
      <w:tr w:rsidR="1E1D60DC" w14:paraId="75AA40CF" w14:textId="77777777" w:rsidTr="002143D5">
        <w:trPr>
          <w:trHeight w:val="120"/>
          <w:jc w:val="center"/>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D55F9F4" w14:textId="7DFDA3A3" w:rsidR="1E1D60DC" w:rsidRPr="00C52EF9" w:rsidRDefault="6C6897DE" w:rsidP="6CF93BB1">
            <w:pPr>
              <w:rPr>
                <w:rFonts w:ascii="Arial" w:eastAsia="Arial" w:hAnsi="Arial" w:cs="Arial"/>
                <w:b w:val="0"/>
                <w:sz w:val="18"/>
                <w:szCs w:val="18"/>
              </w:rPr>
            </w:pPr>
            <w:r w:rsidRPr="00C52EF9">
              <w:rPr>
                <w:rFonts w:ascii="Arial" w:eastAsia="Arial" w:hAnsi="Arial" w:cs="Arial"/>
                <w:b w:val="0"/>
                <w:sz w:val="18"/>
                <w:szCs w:val="18"/>
              </w:rPr>
              <w:t>Proceso IMVI - Intervención de la Malla Vial - 2022</w:t>
            </w:r>
          </w:p>
        </w:tc>
        <w:tc>
          <w:tcPr>
            <w:tcW w:w="12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EB73BC5" w14:textId="32CAF702" w:rsidR="1E1D60DC" w:rsidRDefault="6C6897DE" w:rsidP="6CF93BB1">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6CF93BB1">
              <w:rPr>
                <w:rFonts w:ascii="Arial" w:eastAsia="Arial" w:hAnsi="Arial" w:cs="Arial"/>
                <w:color w:val="000000" w:themeColor="text1"/>
                <w:sz w:val="18"/>
                <w:szCs w:val="18"/>
              </w:rPr>
              <w:t>Cumplida</w:t>
            </w:r>
          </w:p>
        </w:tc>
        <w:tc>
          <w:tcPr>
            <w:tcW w:w="3270" w:type="dxa"/>
            <w:vMerge/>
            <w:vAlign w:val="center"/>
          </w:tcPr>
          <w:p w14:paraId="0169AB82" w14:textId="77777777" w:rsidR="004B17A3" w:rsidRDefault="004B17A3">
            <w:pPr>
              <w:cnfStyle w:val="000000000000" w:firstRow="0" w:lastRow="0" w:firstColumn="0" w:lastColumn="0" w:oddVBand="0" w:evenVBand="0" w:oddHBand="0" w:evenHBand="0" w:firstRowFirstColumn="0" w:firstRowLastColumn="0" w:lastRowFirstColumn="0" w:lastRowLastColumn="0"/>
            </w:pPr>
          </w:p>
        </w:tc>
      </w:tr>
      <w:tr w:rsidR="1E1D60DC" w14:paraId="05EF9218" w14:textId="77777777" w:rsidTr="002143D5">
        <w:trPr>
          <w:trHeight w:val="165"/>
          <w:jc w:val="center"/>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8FF0B7F" w14:textId="77233C10" w:rsidR="1E1D60DC" w:rsidRPr="00C52EF9" w:rsidRDefault="6C6897DE" w:rsidP="6CF93BB1">
            <w:pPr>
              <w:rPr>
                <w:rFonts w:ascii="Arial" w:eastAsia="Arial" w:hAnsi="Arial" w:cs="Arial"/>
                <w:b w:val="0"/>
                <w:sz w:val="18"/>
                <w:szCs w:val="18"/>
              </w:rPr>
            </w:pPr>
            <w:r w:rsidRPr="00C52EF9">
              <w:rPr>
                <w:rFonts w:ascii="Arial" w:eastAsia="Arial" w:hAnsi="Arial" w:cs="Arial"/>
                <w:b w:val="0"/>
                <w:sz w:val="18"/>
                <w:szCs w:val="18"/>
              </w:rPr>
              <w:t>Proceso CODI - Control Disciplinario Interno - 2022</w:t>
            </w:r>
          </w:p>
        </w:tc>
        <w:tc>
          <w:tcPr>
            <w:tcW w:w="12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A0E9A13" w14:textId="70582725" w:rsidR="1E1D60DC" w:rsidRDefault="6C6897DE" w:rsidP="6CF93BB1">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6CF93BB1">
              <w:rPr>
                <w:rFonts w:ascii="Arial" w:eastAsia="Arial" w:hAnsi="Arial" w:cs="Arial"/>
                <w:color w:val="000000" w:themeColor="text1"/>
                <w:sz w:val="18"/>
                <w:szCs w:val="18"/>
              </w:rPr>
              <w:t>Cumplida</w:t>
            </w:r>
          </w:p>
        </w:tc>
        <w:tc>
          <w:tcPr>
            <w:tcW w:w="3270" w:type="dxa"/>
            <w:vMerge/>
            <w:vAlign w:val="center"/>
          </w:tcPr>
          <w:p w14:paraId="57824599" w14:textId="77777777" w:rsidR="004B17A3" w:rsidRDefault="004B17A3">
            <w:pPr>
              <w:cnfStyle w:val="000000000000" w:firstRow="0" w:lastRow="0" w:firstColumn="0" w:lastColumn="0" w:oddVBand="0" w:evenVBand="0" w:oddHBand="0" w:evenHBand="0" w:firstRowFirstColumn="0" w:firstRowLastColumn="0" w:lastRowFirstColumn="0" w:lastRowLastColumn="0"/>
            </w:pPr>
          </w:p>
        </w:tc>
      </w:tr>
      <w:tr w:rsidR="1E1D60DC" w14:paraId="6580E32B" w14:textId="77777777" w:rsidTr="002143D5">
        <w:trPr>
          <w:trHeight w:val="375"/>
          <w:jc w:val="center"/>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86A156E" w14:textId="2EDB36DC" w:rsidR="1E1D60DC" w:rsidRPr="00C52EF9" w:rsidRDefault="6C6897DE" w:rsidP="6CF93BB1">
            <w:pPr>
              <w:rPr>
                <w:rFonts w:ascii="Arial" w:eastAsia="Arial" w:hAnsi="Arial" w:cs="Arial"/>
                <w:b w:val="0"/>
                <w:sz w:val="18"/>
                <w:szCs w:val="18"/>
              </w:rPr>
            </w:pPr>
            <w:r w:rsidRPr="00C52EF9">
              <w:rPr>
                <w:rFonts w:ascii="Arial" w:eastAsia="Arial" w:hAnsi="Arial" w:cs="Arial"/>
                <w:b w:val="0"/>
                <w:sz w:val="18"/>
                <w:szCs w:val="18"/>
              </w:rPr>
              <w:t>Proceso GSIT - Gestión de Servicios e Infraestructura Tecnológica - 2022</w:t>
            </w:r>
          </w:p>
        </w:tc>
        <w:tc>
          <w:tcPr>
            <w:tcW w:w="12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EEBFB06" w14:textId="5C8C3CDA" w:rsidR="1E1D60DC" w:rsidRDefault="6C6897DE" w:rsidP="6CF93BB1">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6CF93BB1">
              <w:rPr>
                <w:rFonts w:ascii="Arial" w:eastAsia="Arial" w:hAnsi="Arial" w:cs="Arial"/>
                <w:color w:val="000000" w:themeColor="text1"/>
                <w:sz w:val="18"/>
                <w:szCs w:val="18"/>
              </w:rPr>
              <w:t>Suspendida</w:t>
            </w:r>
          </w:p>
        </w:tc>
        <w:tc>
          <w:tcPr>
            <w:tcW w:w="3270" w:type="dxa"/>
            <w:vMerge/>
            <w:vAlign w:val="center"/>
          </w:tcPr>
          <w:p w14:paraId="443668C3" w14:textId="77777777" w:rsidR="004B17A3" w:rsidRDefault="004B17A3">
            <w:pPr>
              <w:cnfStyle w:val="000000000000" w:firstRow="0" w:lastRow="0" w:firstColumn="0" w:lastColumn="0" w:oddVBand="0" w:evenVBand="0" w:oddHBand="0" w:evenHBand="0" w:firstRowFirstColumn="0" w:firstRowLastColumn="0" w:lastRowFirstColumn="0" w:lastRowLastColumn="0"/>
            </w:pPr>
          </w:p>
        </w:tc>
      </w:tr>
      <w:tr w:rsidR="1E1D60DC" w14:paraId="17CEF8F0" w14:textId="77777777" w:rsidTr="002143D5">
        <w:trPr>
          <w:trHeight w:val="60"/>
          <w:jc w:val="center"/>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4874EF5" w14:textId="44AAE693" w:rsidR="1E1D60DC" w:rsidRPr="00C52EF9" w:rsidRDefault="6C6897DE" w:rsidP="6CF93BB1">
            <w:pPr>
              <w:rPr>
                <w:rFonts w:ascii="Arial" w:eastAsia="Arial" w:hAnsi="Arial" w:cs="Arial"/>
                <w:b w:val="0"/>
                <w:sz w:val="18"/>
                <w:szCs w:val="18"/>
              </w:rPr>
            </w:pPr>
            <w:r w:rsidRPr="00C52EF9">
              <w:rPr>
                <w:rFonts w:ascii="Arial" w:eastAsia="Arial" w:hAnsi="Arial" w:cs="Arial"/>
                <w:b w:val="0"/>
                <w:sz w:val="18"/>
                <w:szCs w:val="18"/>
              </w:rPr>
              <w:t>Proceso GTHU - Gestión del Talento Humano - 2022</w:t>
            </w:r>
          </w:p>
        </w:tc>
        <w:tc>
          <w:tcPr>
            <w:tcW w:w="12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D5FE7D0" w14:textId="5D371118" w:rsidR="1E1D60DC" w:rsidRDefault="6C6897DE" w:rsidP="6CF93BB1">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6CF93BB1">
              <w:rPr>
                <w:rFonts w:ascii="Arial" w:eastAsia="Arial" w:hAnsi="Arial" w:cs="Arial"/>
                <w:color w:val="000000" w:themeColor="text1"/>
                <w:sz w:val="18"/>
                <w:szCs w:val="18"/>
              </w:rPr>
              <w:t>Cumplida</w:t>
            </w:r>
          </w:p>
        </w:tc>
        <w:tc>
          <w:tcPr>
            <w:tcW w:w="3270" w:type="dxa"/>
            <w:vMerge/>
            <w:vAlign w:val="center"/>
          </w:tcPr>
          <w:p w14:paraId="0F090218" w14:textId="77777777" w:rsidR="004B17A3" w:rsidRDefault="004B17A3">
            <w:pPr>
              <w:cnfStyle w:val="000000000000" w:firstRow="0" w:lastRow="0" w:firstColumn="0" w:lastColumn="0" w:oddVBand="0" w:evenVBand="0" w:oddHBand="0" w:evenHBand="0" w:firstRowFirstColumn="0" w:firstRowLastColumn="0" w:lastRowFirstColumn="0" w:lastRowLastColumn="0"/>
            </w:pPr>
          </w:p>
        </w:tc>
      </w:tr>
      <w:tr w:rsidR="1E1D60DC" w14:paraId="5C7DB45C" w14:textId="77777777" w:rsidTr="002143D5">
        <w:trPr>
          <w:trHeight w:val="570"/>
          <w:jc w:val="center"/>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5508016" w14:textId="5D8CA203" w:rsidR="1E1D60DC" w:rsidRPr="00C52EF9" w:rsidRDefault="6C6897DE" w:rsidP="6CF93BB1">
            <w:pPr>
              <w:rPr>
                <w:rFonts w:ascii="Arial" w:eastAsia="Arial" w:hAnsi="Arial" w:cs="Arial"/>
                <w:b w:val="0"/>
                <w:sz w:val="18"/>
                <w:szCs w:val="18"/>
              </w:rPr>
            </w:pPr>
            <w:r w:rsidRPr="00C52EF9">
              <w:rPr>
                <w:rFonts w:ascii="Arial" w:eastAsia="Arial" w:hAnsi="Arial" w:cs="Arial"/>
                <w:b w:val="0"/>
                <w:sz w:val="18"/>
                <w:szCs w:val="18"/>
              </w:rPr>
              <w:t>Proceso PPMQ - Producción de Mezcla y Provisión de Maquinaria y Equipo - 2022</w:t>
            </w:r>
          </w:p>
        </w:tc>
        <w:tc>
          <w:tcPr>
            <w:tcW w:w="12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6960B56" w14:textId="3DC522B1" w:rsidR="1E1D60DC" w:rsidRDefault="6C6897DE" w:rsidP="6CF93BB1">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6CF93BB1">
              <w:rPr>
                <w:rFonts w:ascii="Arial" w:eastAsia="Arial" w:hAnsi="Arial" w:cs="Arial"/>
                <w:color w:val="000000" w:themeColor="text1"/>
                <w:sz w:val="18"/>
                <w:szCs w:val="18"/>
              </w:rPr>
              <w:t>Cumplida</w:t>
            </w:r>
          </w:p>
        </w:tc>
        <w:tc>
          <w:tcPr>
            <w:tcW w:w="3270" w:type="dxa"/>
            <w:vMerge/>
            <w:vAlign w:val="center"/>
          </w:tcPr>
          <w:p w14:paraId="248D8C41" w14:textId="77777777" w:rsidR="004B17A3" w:rsidRDefault="004B17A3">
            <w:pPr>
              <w:cnfStyle w:val="000000000000" w:firstRow="0" w:lastRow="0" w:firstColumn="0" w:lastColumn="0" w:oddVBand="0" w:evenVBand="0" w:oddHBand="0" w:evenHBand="0" w:firstRowFirstColumn="0" w:firstRowLastColumn="0" w:lastRowFirstColumn="0" w:lastRowLastColumn="0"/>
            </w:pPr>
          </w:p>
        </w:tc>
      </w:tr>
      <w:tr w:rsidR="1E1D60DC" w14:paraId="22F52FD3" w14:textId="77777777" w:rsidTr="002143D5">
        <w:trPr>
          <w:trHeight w:val="60"/>
          <w:jc w:val="center"/>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0B4E631" w14:textId="1F9DD7CA" w:rsidR="1E1D60DC" w:rsidRPr="00C52EF9" w:rsidRDefault="6C6897DE" w:rsidP="6CF93BB1">
            <w:pPr>
              <w:rPr>
                <w:rFonts w:ascii="Arial" w:eastAsia="Arial" w:hAnsi="Arial" w:cs="Arial"/>
                <w:b w:val="0"/>
                <w:sz w:val="18"/>
                <w:szCs w:val="18"/>
              </w:rPr>
            </w:pPr>
            <w:r w:rsidRPr="00C52EF9">
              <w:rPr>
                <w:rFonts w:ascii="Arial" w:eastAsia="Arial" w:hAnsi="Arial" w:cs="Arial"/>
                <w:b w:val="0"/>
                <w:sz w:val="18"/>
                <w:szCs w:val="18"/>
              </w:rPr>
              <w:t>Proceso GEFI - Gestión Financiera - 2022</w:t>
            </w:r>
          </w:p>
        </w:tc>
        <w:tc>
          <w:tcPr>
            <w:tcW w:w="12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D13CE1D" w14:textId="305D6163" w:rsidR="1E1D60DC" w:rsidRDefault="6C6897DE" w:rsidP="6CF93BB1">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6CF93BB1">
              <w:rPr>
                <w:rFonts w:ascii="Arial" w:eastAsia="Arial" w:hAnsi="Arial" w:cs="Arial"/>
                <w:color w:val="000000" w:themeColor="text1"/>
                <w:sz w:val="18"/>
                <w:szCs w:val="18"/>
              </w:rPr>
              <w:t>Cumplida</w:t>
            </w:r>
          </w:p>
        </w:tc>
        <w:tc>
          <w:tcPr>
            <w:tcW w:w="3270" w:type="dxa"/>
            <w:vMerge/>
            <w:vAlign w:val="center"/>
          </w:tcPr>
          <w:p w14:paraId="70D9B6A1" w14:textId="77777777" w:rsidR="004B17A3" w:rsidRDefault="004B17A3">
            <w:pPr>
              <w:cnfStyle w:val="000000000000" w:firstRow="0" w:lastRow="0" w:firstColumn="0" w:lastColumn="0" w:oddVBand="0" w:evenVBand="0" w:oddHBand="0" w:evenHBand="0" w:firstRowFirstColumn="0" w:firstRowLastColumn="0" w:lastRowFirstColumn="0" w:lastRowLastColumn="0"/>
            </w:pPr>
          </w:p>
        </w:tc>
      </w:tr>
      <w:tr w:rsidR="1E1D60DC" w14:paraId="2894A1AC" w14:textId="77777777" w:rsidTr="002143D5">
        <w:trPr>
          <w:trHeight w:val="60"/>
          <w:jc w:val="center"/>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F56AD36" w14:textId="42DDC3FC" w:rsidR="1E1D60DC" w:rsidRPr="00C52EF9" w:rsidRDefault="6C6897DE" w:rsidP="6CF93BB1">
            <w:pPr>
              <w:rPr>
                <w:rFonts w:ascii="Arial" w:eastAsia="Arial" w:hAnsi="Arial" w:cs="Arial"/>
                <w:b w:val="0"/>
                <w:sz w:val="18"/>
                <w:szCs w:val="18"/>
              </w:rPr>
            </w:pPr>
            <w:r w:rsidRPr="00C52EF9">
              <w:rPr>
                <w:rFonts w:ascii="Arial" w:eastAsia="Arial" w:hAnsi="Arial" w:cs="Arial"/>
                <w:b w:val="0"/>
                <w:sz w:val="18"/>
                <w:szCs w:val="18"/>
              </w:rPr>
              <w:t>Proceso GCON - Gestión Contractual - 2022</w:t>
            </w:r>
          </w:p>
        </w:tc>
        <w:tc>
          <w:tcPr>
            <w:tcW w:w="12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4A6BACE" w14:textId="2A2AB85E" w:rsidR="1E1D60DC" w:rsidRDefault="6C6897DE" w:rsidP="6CF93BB1">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6CF93BB1">
              <w:rPr>
                <w:rFonts w:ascii="Arial" w:eastAsia="Arial" w:hAnsi="Arial" w:cs="Arial"/>
                <w:color w:val="000000" w:themeColor="text1"/>
                <w:sz w:val="18"/>
                <w:szCs w:val="18"/>
              </w:rPr>
              <w:t>Cumplida</w:t>
            </w:r>
          </w:p>
        </w:tc>
        <w:tc>
          <w:tcPr>
            <w:tcW w:w="3270" w:type="dxa"/>
            <w:vMerge/>
            <w:vAlign w:val="center"/>
          </w:tcPr>
          <w:p w14:paraId="02A0BA47" w14:textId="77777777" w:rsidR="004B17A3" w:rsidRDefault="004B17A3">
            <w:pPr>
              <w:cnfStyle w:val="000000000000" w:firstRow="0" w:lastRow="0" w:firstColumn="0" w:lastColumn="0" w:oddVBand="0" w:evenVBand="0" w:oddHBand="0" w:evenHBand="0" w:firstRowFirstColumn="0" w:firstRowLastColumn="0" w:lastRowFirstColumn="0" w:lastRowLastColumn="0"/>
            </w:pPr>
          </w:p>
        </w:tc>
      </w:tr>
      <w:tr w:rsidR="1E1D60DC" w14:paraId="58966DA6" w14:textId="77777777" w:rsidTr="002143D5">
        <w:trPr>
          <w:trHeight w:val="390"/>
          <w:jc w:val="center"/>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3BEF80E" w14:textId="714D7B81" w:rsidR="1E1D60DC" w:rsidRPr="00C52EF9" w:rsidRDefault="6C6897DE" w:rsidP="6CF93BB1">
            <w:pPr>
              <w:rPr>
                <w:rFonts w:ascii="Arial" w:eastAsia="Arial" w:hAnsi="Arial" w:cs="Arial"/>
                <w:b w:val="0"/>
                <w:sz w:val="18"/>
                <w:szCs w:val="18"/>
              </w:rPr>
            </w:pPr>
            <w:r w:rsidRPr="00C52EF9">
              <w:rPr>
                <w:rFonts w:ascii="Arial" w:eastAsia="Arial" w:hAnsi="Arial" w:cs="Arial"/>
                <w:b w:val="0"/>
                <w:sz w:val="18"/>
                <w:szCs w:val="18"/>
              </w:rPr>
              <w:t>Proceso GREF - Gestión de Recursos Físicos - 2022</w:t>
            </w:r>
          </w:p>
        </w:tc>
        <w:tc>
          <w:tcPr>
            <w:tcW w:w="12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B41D558" w14:textId="591C88A0" w:rsidR="1E1D60DC" w:rsidRDefault="6C6897DE" w:rsidP="6CF93BB1">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6CF93BB1">
              <w:rPr>
                <w:rFonts w:ascii="Arial" w:eastAsia="Arial" w:hAnsi="Arial" w:cs="Arial"/>
                <w:color w:val="000000" w:themeColor="text1"/>
                <w:sz w:val="18"/>
                <w:szCs w:val="18"/>
              </w:rPr>
              <w:t>Cumplida</w:t>
            </w:r>
          </w:p>
        </w:tc>
        <w:tc>
          <w:tcPr>
            <w:tcW w:w="3270" w:type="dxa"/>
            <w:vMerge/>
            <w:vAlign w:val="center"/>
          </w:tcPr>
          <w:p w14:paraId="57AB81EA" w14:textId="77777777" w:rsidR="004B17A3" w:rsidRDefault="004B17A3">
            <w:pPr>
              <w:cnfStyle w:val="000000000000" w:firstRow="0" w:lastRow="0" w:firstColumn="0" w:lastColumn="0" w:oddVBand="0" w:evenVBand="0" w:oddHBand="0" w:evenHBand="0" w:firstRowFirstColumn="0" w:firstRowLastColumn="0" w:lastRowFirstColumn="0" w:lastRowLastColumn="0"/>
            </w:pPr>
          </w:p>
        </w:tc>
      </w:tr>
      <w:tr w:rsidR="1E1D60DC" w14:paraId="33D1FD88" w14:textId="77777777" w:rsidTr="002143D5">
        <w:trPr>
          <w:trHeight w:val="570"/>
          <w:jc w:val="center"/>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D2D91FC" w14:textId="179DEA4E" w:rsidR="1E1D60DC" w:rsidRPr="00C52EF9" w:rsidRDefault="6C6897DE" w:rsidP="6CF93BB1">
            <w:pPr>
              <w:rPr>
                <w:rFonts w:ascii="Arial" w:eastAsia="Arial" w:hAnsi="Arial" w:cs="Arial"/>
                <w:b w:val="0"/>
                <w:sz w:val="18"/>
                <w:szCs w:val="18"/>
              </w:rPr>
            </w:pPr>
            <w:r w:rsidRPr="00C52EF9">
              <w:rPr>
                <w:rFonts w:ascii="Arial" w:eastAsia="Arial" w:hAnsi="Arial" w:cs="Arial"/>
                <w:b w:val="0"/>
                <w:sz w:val="18"/>
                <w:szCs w:val="18"/>
              </w:rPr>
              <w:t>Proceso GDOC - Gestión Documental - 2022</w:t>
            </w:r>
          </w:p>
        </w:tc>
        <w:tc>
          <w:tcPr>
            <w:tcW w:w="12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4B5842C" w14:textId="3ADBD8C1" w:rsidR="1E1D60DC" w:rsidRDefault="6C6897DE" w:rsidP="6CF93BB1">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6CF93BB1">
              <w:rPr>
                <w:rFonts w:ascii="Arial" w:eastAsia="Arial" w:hAnsi="Arial" w:cs="Arial"/>
                <w:color w:val="000000" w:themeColor="text1"/>
                <w:sz w:val="18"/>
                <w:szCs w:val="18"/>
              </w:rPr>
              <w:t>Cumplida</w:t>
            </w:r>
          </w:p>
        </w:tc>
        <w:tc>
          <w:tcPr>
            <w:tcW w:w="3270" w:type="dxa"/>
            <w:vMerge/>
            <w:vAlign w:val="center"/>
          </w:tcPr>
          <w:p w14:paraId="561C0CBF" w14:textId="77777777" w:rsidR="004B17A3" w:rsidRDefault="004B17A3">
            <w:pPr>
              <w:cnfStyle w:val="000000000000" w:firstRow="0" w:lastRow="0" w:firstColumn="0" w:lastColumn="0" w:oddVBand="0" w:evenVBand="0" w:oddHBand="0" w:evenHBand="0" w:firstRowFirstColumn="0" w:firstRowLastColumn="0" w:lastRowFirstColumn="0" w:lastRowLastColumn="0"/>
            </w:pPr>
          </w:p>
        </w:tc>
      </w:tr>
    </w:tbl>
    <w:p w14:paraId="2FEE7B3D" w14:textId="4C43C32F" w:rsidR="03B2A726" w:rsidRDefault="03B2A726" w:rsidP="1E1D60DC">
      <w:pPr>
        <w:jc w:val="center"/>
      </w:pPr>
      <w:r w:rsidRPr="00C52EF9">
        <w:rPr>
          <w:rFonts w:ascii="Arial" w:eastAsia="Arial" w:hAnsi="Arial" w:cs="Arial"/>
          <w:bCs/>
          <w:color w:val="000000" w:themeColor="text1"/>
          <w:sz w:val="18"/>
          <w:szCs w:val="18"/>
        </w:rPr>
        <w:t>Fuente:</w:t>
      </w:r>
      <w:r w:rsidRPr="6CF93BB1">
        <w:rPr>
          <w:rFonts w:ascii="Arial" w:eastAsia="Arial" w:hAnsi="Arial" w:cs="Arial"/>
          <w:color w:val="000000" w:themeColor="text1"/>
          <w:sz w:val="18"/>
          <w:szCs w:val="18"/>
        </w:rPr>
        <w:t xml:space="preserve"> </w:t>
      </w:r>
      <w:r w:rsidRPr="6CF93BB1">
        <w:rPr>
          <w:rFonts w:ascii="Arial" w:eastAsia="Arial" w:hAnsi="Arial" w:cs="Arial"/>
          <w:color w:val="000000" w:themeColor="text1"/>
          <w:sz w:val="18"/>
          <w:szCs w:val="18"/>
          <w:lang w:val="es"/>
        </w:rPr>
        <w:t>Elaboración propia de OCI basada en el plan anual de auditorías 202</w:t>
      </w:r>
      <w:r w:rsidR="06DED5CB" w:rsidRPr="6CF93BB1">
        <w:rPr>
          <w:rFonts w:ascii="Arial" w:eastAsia="Arial" w:hAnsi="Arial" w:cs="Arial"/>
          <w:color w:val="000000" w:themeColor="text1"/>
          <w:sz w:val="18"/>
          <w:szCs w:val="18"/>
          <w:lang w:val="es"/>
        </w:rPr>
        <w:t>2</w:t>
      </w:r>
      <w:r w:rsidRPr="6CF93BB1">
        <w:rPr>
          <w:rFonts w:ascii="Arial" w:eastAsia="Arial" w:hAnsi="Arial" w:cs="Arial"/>
          <w:b/>
          <w:bCs/>
          <w:color w:val="000000" w:themeColor="text1"/>
          <w:sz w:val="18"/>
          <w:szCs w:val="18"/>
        </w:rPr>
        <w:t xml:space="preserve"> </w:t>
      </w:r>
      <w:r w:rsidRPr="6CF93BB1">
        <w:rPr>
          <w:rFonts w:ascii="Arial" w:eastAsia="Arial" w:hAnsi="Arial" w:cs="Arial"/>
          <w:b/>
          <w:bCs/>
          <w:color w:val="000000" w:themeColor="text1"/>
        </w:rPr>
        <w:t xml:space="preserve"> </w:t>
      </w:r>
    </w:p>
    <w:p w14:paraId="1C95F48F" w14:textId="77777777" w:rsidR="00C52EF9" w:rsidRDefault="00C52EF9" w:rsidP="6CF93BB1">
      <w:pPr>
        <w:jc w:val="center"/>
        <w:rPr>
          <w:rFonts w:ascii="Arial" w:eastAsia="Arial" w:hAnsi="Arial" w:cs="Arial"/>
          <w:color w:val="000000" w:themeColor="text1"/>
          <w:sz w:val="18"/>
          <w:szCs w:val="18"/>
        </w:rPr>
      </w:pPr>
    </w:p>
    <w:p w14:paraId="0A0C0A04" w14:textId="4AE69F2A" w:rsidR="03B2A726" w:rsidRPr="00C52EF9" w:rsidRDefault="00C52EF9" w:rsidP="00C52EF9">
      <w:pPr>
        <w:pStyle w:val="Descripcin"/>
        <w:jc w:val="center"/>
        <w:rPr>
          <w:rFonts w:ascii="Arial" w:eastAsia="Arial" w:hAnsi="Arial" w:cs="Arial"/>
          <w:b w:val="0"/>
          <w:color w:val="000000" w:themeColor="text1"/>
          <w:sz w:val="18"/>
          <w:szCs w:val="18"/>
        </w:rPr>
      </w:pPr>
      <w:bookmarkStart w:id="198" w:name="_Toc126954781"/>
      <w:r w:rsidRPr="00C52EF9">
        <w:rPr>
          <w:rFonts w:ascii="Arial" w:hAnsi="Arial" w:cs="Arial"/>
          <w:b w:val="0"/>
          <w:sz w:val="18"/>
          <w:szCs w:val="18"/>
        </w:rPr>
        <w:lastRenderedPageBreak/>
        <w:t xml:space="preserve">Tabla </w:t>
      </w:r>
      <w:r w:rsidRPr="00C52EF9">
        <w:rPr>
          <w:rFonts w:ascii="Arial" w:hAnsi="Arial" w:cs="Arial"/>
          <w:b w:val="0"/>
          <w:sz w:val="18"/>
          <w:szCs w:val="18"/>
        </w:rPr>
        <w:fldChar w:fldCharType="begin"/>
      </w:r>
      <w:r w:rsidRPr="00C52EF9">
        <w:rPr>
          <w:rFonts w:ascii="Arial" w:hAnsi="Arial" w:cs="Arial"/>
          <w:b w:val="0"/>
          <w:sz w:val="18"/>
          <w:szCs w:val="18"/>
        </w:rPr>
        <w:instrText xml:space="preserve"> SEQ Tabla \* ARABIC </w:instrText>
      </w:r>
      <w:r w:rsidRPr="00C52EF9">
        <w:rPr>
          <w:rFonts w:ascii="Arial" w:hAnsi="Arial" w:cs="Arial"/>
          <w:b w:val="0"/>
          <w:sz w:val="18"/>
          <w:szCs w:val="18"/>
        </w:rPr>
        <w:fldChar w:fldCharType="separate"/>
      </w:r>
      <w:r w:rsidR="00E26346">
        <w:rPr>
          <w:rFonts w:ascii="Arial" w:hAnsi="Arial" w:cs="Arial"/>
          <w:b w:val="0"/>
          <w:noProof/>
          <w:sz w:val="18"/>
          <w:szCs w:val="18"/>
        </w:rPr>
        <w:t>37</w:t>
      </w:r>
      <w:r w:rsidRPr="00C52EF9">
        <w:rPr>
          <w:rFonts w:ascii="Arial" w:hAnsi="Arial" w:cs="Arial"/>
          <w:b w:val="0"/>
          <w:sz w:val="18"/>
          <w:szCs w:val="18"/>
        </w:rPr>
        <w:fldChar w:fldCharType="end"/>
      </w:r>
      <w:r w:rsidRPr="00C52EF9">
        <w:rPr>
          <w:rFonts w:ascii="Arial" w:hAnsi="Arial" w:cs="Arial"/>
          <w:b w:val="0"/>
          <w:sz w:val="18"/>
          <w:szCs w:val="18"/>
        </w:rPr>
        <w:t xml:space="preserve">. </w:t>
      </w:r>
      <w:r w:rsidR="03B2A726" w:rsidRPr="00C52EF9">
        <w:rPr>
          <w:rFonts w:ascii="Arial" w:eastAsia="Arial" w:hAnsi="Arial" w:cs="Arial"/>
          <w:b w:val="0"/>
          <w:color w:val="000000" w:themeColor="text1"/>
          <w:sz w:val="18"/>
          <w:szCs w:val="18"/>
        </w:rPr>
        <w:t>Auditorías Especiales y/o Especificas</w:t>
      </w:r>
      <w:bookmarkEnd w:id="198"/>
    </w:p>
    <w:tbl>
      <w:tblPr>
        <w:tblStyle w:val="Tablaconcuadrcula"/>
        <w:tblW w:w="9360" w:type="dxa"/>
        <w:jc w:val="center"/>
        <w:tblLayout w:type="fixed"/>
        <w:tblLook w:val="04A0" w:firstRow="1" w:lastRow="0" w:firstColumn="1" w:lastColumn="0" w:noHBand="0" w:noVBand="1"/>
      </w:tblPr>
      <w:tblGrid>
        <w:gridCol w:w="4935"/>
        <w:gridCol w:w="1305"/>
        <w:gridCol w:w="3120"/>
      </w:tblGrid>
      <w:tr w:rsidR="1E1D60DC" w14:paraId="768C17D1" w14:textId="77777777" w:rsidTr="002143D5">
        <w:trPr>
          <w:trHeight w:val="600"/>
          <w:jc w:val="center"/>
        </w:trPr>
        <w:tc>
          <w:tcPr>
            <w:tcW w:w="4935"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4AB3FA0A" w14:textId="59DC56A7" w:rsidR="1E1D60DC" w:rsidRDefault="1E1D60DC" w:rsidP="1E1D60DC">
            <w:pPr>
              <w:jc w:val="center"/>
            </w:pPr>
            <w:r w:rsidRPr="1E1D60DC">
              <w:rPr>
                <w:rFonts w:ascii="Arial" w:eastAsia="Arial" w:hAnsi="Arial" w:cs="Arial"/>
                <w:b/>
                <w:bCs/>
                <w:color w:val="000000" w:themeColor="text1"/>
                <w:sz w:val="18"/>
                <w:szCs w:val="18"/>
              </w:rPr>
              <w:t>Estado de Auditorías Especiales y/o Especificas - Rol evaluación y seguimiento 01 de enero a 31 de diciembre de 2022</w:t>
            </w:r>
          </w:p>
        </w:tc>
        <w:tc>
          <w:tcPr>
            <w:tcW w:w="1305"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568B3A36" w14:textId="72655B70" w:rsidR="1E1D60DC" w:rsidRDefault="1E1D60DC" w:rsidP="1E1D60DC">
            <w:pPr>
              <w:jc w:val="center"/>
            </w:pPr>
            <w:r w:rsidRPr="1E1D60DC">
              <w:rPr>
                <w:rFonts w:ascii="Arial" w:eastAsia="Arial" w:hAnsi="Arial" w:cs="Arial"/>
                <w:b/>
                <w:bCs/>
                <w:color w:val="000000" w:themeColor="text1"/>
                <w:sz w:val="18"/>
                <w:szCs w:val="18"/>
              </w:rPr>
              <w:t>Estado</w:t>
            </w:r>
          </w:p>
        </w:tc>
        <w:tc>
          <w:tcPr>
            <w:tcW w:w="312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59945590" w14:textId="59E798D4" w:rsidR="1E1D60DC" w:rsidRDefault="1E1D60DC" w:rsidP="1E1D60DC">
            <w:pPr>
              <w:jc w:val="center"/>
            </w:pPr>
            <w:r w:rsidRPr="1E1D60DC">
              <w:rPr>
                <w:rFonts w:ascii="Arial" w:eastAsia="Arial" w:hAnsi="Arial" w:cs="Arial"/>
                <w:b/>
                <w:bCs/>
                <w:color w:val="000000" w:themeColor="text1"/>
                <w:sz w:val="18"/>
                <w:szCs w:val="18"/>
              </w:rPr>
              <w:t>Publicación</w:t>
            </w:r>
          </w:p>
        </w:tc>
      </w:tr>
      <w:tr w:rsidR="1E1D60DC" w14:paraId="26626588" w14:textId="77777777" w:rsidTr="002143D5">
        <w:trPr>
          <w:trHeight w:val="285"/>
          <w:jc w:val="center"/>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52036D00" w14:textId="74850D65" w:rsidR="1E1D60DC" w:rsidRDefault="1E1D60DC" w:rsidP="1E1D60DC">
            <w:pPr>
              <w:jc w:val="both"/>
            </w:pPr>
            <w:r w:rsidRPr="1E1D60DC">
              <w:rPr>
                <w:rFonts w:ascii="Arial" w:eastAsia="Arial" w:hAnsi="Arial" w:cs="Arial"/>
                <w:color w:val="000000" w:themeColor="text1"/>
                <w:sz w:val="18"/>
                <w:szCs w:val="18"/>
              </w:rPr>
              <w:t>Auditoría externa para mantener la Acreditación al Laboratorio de Suelos y Pavimentos UAERMV - 2022</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tcPr>
          <w:p w14:paraId="0922D78E" w14:textId="103C6A3B" w:rsidR="1E1D60DC" w:rsidRDefault="1E1D60DC" w:rsidP="1E1D60DC">
            <w:pPr>
              <w:jc w:val="both"/>
            </w:pPr>
            <w:r w:rsidRPr="1E1D60DC">
              <w:rPr>
                <w:rFonts w:ascii="Arial" w:eastAsia="Arial" w:hAnsi="Arial" w:cs="Arial"/>
                <w:color w:val="000000" w:themeColor="text1"/>
                <w:sz w:val="18"/>
                <w:szCs w:val="18"/>
              </w:rPr>
              <w:t>Cumplida</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02F37139" w14:textId="4E0A783E" w:rsidR="1E1D60DC" w:rsidRDefault="1E1D60DC" w:rsidP="1E1D60DC">
            <w:pPr>
              <w:jc w:val="both"/>
            </w:pPr>
            <w:r w:rsidRPr="1E1D60DC">
              <w:rPr>
                <w:rFonts w:ascii="Arial" w:eastAsia="Arial" w:hAnsi="Arial" w:cs="Arial"/>
                <w:color w:val="000000" w:themeColor="text1"/>
                <w:sz w:val="18"/>
                <w:szCs w:val="18"/>
              </w:rPr>
              <w:t>Informe final remitido a través de memorando 20221130199543</w:t>
            </w:r>
          </w:p>
        </w:tc>
      </w:tr>
      <w:tr w:rsidR="1E1D60DC" w14:paraId="6F1FD980" w14:textId="77777777" w:rsidTr="002143D5">
        <w:trPr>
          <w:trHeight w:val="255"/>
          <w:jc w:val="center"/>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33EAA806" w14:textId="551BDFB4" w:rsidR="1E1D60DC" w:rsidRDefault="1E1D60DC" w:rsidP="1E1D60DC">
            <w:pPr>
              <w:jc w:val="both"/>
            </w:pPr>
            <w:r w:rsidRPr="1E1D60DC">
              <w:rPr>
                <w:rFonts w:ascii="Arial" w:eastAsia="Arial" w:hAnsi="Arial" w:cs="Arial"/>
                <w:color w:val="000000" w:themeColor="text1"/>
                <w:sz w:val="18"/>
                <w:szCs w:val="18"/>
              </w:rPr>
              <w:t>Evaluación de seguimiento para mantener la Acreditación al Laboratorio de Suelos y Pavimentos UAERMV</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tcPr>
          <w:p w14:paraId="342F8743" w14:textId="0FF7F6EC" w:rsidR="1E1D60DC" w:rsidRDefault="1E1D60DC" w:rsidP="1E1D60DC">
            <w:pPr>
              <w:jc w:val="both"/>
            </w:pPr>
            <w:r w:rsidRPr="1E1D60DC">
              <w:rPr>
                <w:rFonts w:ascii="Arial" w:eastAsia="Arial" w:hAnsi="Arial" w:cs="Arial"/>
                <w:color w:val="000000" w:themeColor="text1"/>
                <w:sz w:val="18"/>
                <w:szCs w:val="18"/>
              </w:rPr>
              <w:t>Cumplida</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6FCBFC09" w14:textId="2A28322E" w:rsidR="1E1D60DC" w:rsidRDefault="1E1D60DC" w:rsidP="1E1D60DC">
            <w:pPr>
              <w:jc w:val="both"/>
            </w:pPr>
            <w:r w:rsidRPr="1E1D60DC">
              <w:rPr>
                <w:rFonts w:ascii="Arial" w:eastAsia="Arial" w:hAnsi="Arial" w:cs="Arial"/>
                <w:color w:val="000000" w:themeColor="text1"/>
                <w:sz w:val="18"/>
                <w:szCs w:val="18"/>
              </w:rPr>
              <w:t>Informe final remitido a través de memorando 20221310067733</w:t>
            </w:r>
          </w:p>
        </w:tc>
      </w:tr>
      <w:tr w:rsidR="1E1D60DC" w14:paraId="210DD5D1" w14:textId="77777777" w:rsidTr="002143D5">
        <w:trPr>
          <w:trHeight w:val="525"/>
          <w:jc w:val="center"/>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126FBA27" w14:textId="23FF753F" w:rsidR="1E1D60DC" w:rsidRDefault="1E1D60DC" w:rsidP="1E1D60DC">
            <w:pPr>
              <w:jc w:val="both"/>
            </w:pPr>
            <w:r w:rsidRPr="1E1D60DC">
              <w:rPr>
                <w:rFonts w:ascii="Arial" w:eastAsia="Arial" w:hAnsi="Arial" w:cs="Arial"/>
                <w:color w:val="000000" w:themeColor="text1"/>
                <w:sz w:val="18"/>
                <w:szCs w:val="18"/>
              </w:rPr>
              <w:t xml:space="preserve">Sistema de Gestión de Seguridad y Salud en el Trabajo: </w:t>
            </w:r>
            <w:r>
              <w:br/>
            </w:r>
            <w:r w:rsidRPr="1E1D60DC">
              <w:rPr>
                <w:rFonts w:ascii="Arial" w:eastAsia="Arial" w:hAnsi="Arial" w:cs="Arial"/>
                <w:color w:val="000000" w:themeColor="text1"/>
                <w:sz w:val="18"/>
                <w:szCs w:val="18"/>
              </w:rPr>
              <w:t>Auditoría Anual al SGSST conforme al estándar 6.1.2. de la RES 0312 de 2019, la cual será planificada con el COPASST UAERMV.</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tcPr>
          <w:p w14:paraId="10277139" w14:textId="51FB3249" w:rsidR="1E1D60DC" w:rsidRDefault="1E1D60DC" w:rsidP="1E1D60DC">
            <w:pPr>
              <w:jc w:val="both"/>
            </w:pPr>
            <w:r w:rsidRPr="1E1D60DC">
              <w:rPr>
                <w:rFonts w:ascii="Arial" w:eastAsia="Arial" w:hAnsi="Arial" w:cs="Arial"/>
                <w:color w:val="000000" w:themeColor="text1"/>
                <w:sz w:val="18"/>
                <w:szCs w:val="18"/>
              </w:rPr>
              <w:t>Cumplida</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79850D7A" w14:textId="44968B8B" w:rsidR="1E1D60DC" w:rsidRDefault="1E1D60DC" w:rsidP="1E1D60DC">
            <w:pPr>
              <w:jc w:val="both"/>
            </w:pPr>
            <w:r w:rsidRPr="1E1D60DC">
              <w:rPr>
                <w:rFonts w:ascii="Arial" w:eastAsia="Arial" w:hAnsi="Arial" w:cs="Arial"/>
                <w:color w:val="000000" w:themeColor="text1"/>
                <w:sz w:val="18"/>
                <w:szCs w:val="18"/>
              </w:rPr>
              <w:t>La evaluación complementaria por parte de ONAC se adelantó el 29 de julio de 2022</w:t>
            </w:r>
          </w:p>
        </w:tc>
      </w:tr>
    </w:tbl>
    <w:p w14:paraId="3D400EB2" w14:textId="477DEE56" w:rsidR="03B2A726" w:rsidRDefault="03B2A726" w:rsidP="6CF93BB1">
      <w:pPr>
        <w:jc w:val="center"/>
        <w:rPr>
          <w:rFonts w:ascii="Arial" w:eastAsia="Arial" w:hAnsi="Arial" w:cs="Arial"/>
          <w:color w:val="000000" w:themeColor="text1"/>
          <w:sz w:val="18"/>
          <w:szCs w:val="18"/>
          <w:lang w:val="es"/>
        </w:rPr>
      </w:pPr>
      <w:r w:rsidRPr="00C52EF9">
        <w:rPr>
          <w:rFonts w:ascii="Arial" w:eastAsia="Arial" w:hAnsi="Arial" w:cs="Arial"/>
          <w:bCs/>
          <w:color w:val="000000" w:themeColor="text1"/>
          <w:sz w:val="18"/>
          <w:szCs w:val="18"/>
        </w:rPr>
        <w:t>Fuente:</w:t>
      </w:r>
      <w:r w:rsidRPr="6CF93BB1">
        <w:rPr>
          <w:rFonts w:ascii="Arial" w:eastAsia="Arial" w:hAnsi="Arial" w:cs="Arial"/>
          <w:color w:val="000000" w:themeColor="text1"/>
          <w:sz w:val="18"/>
          <w:szCs w:val="18"/>
        </w:rPr>
        <w:t xml:space="preserve"> </w:t>
      </w:r>
      <w:r w:rsidRPr="6CF93BB1">
        <w:rPr>
          <w:rFonts w:ascii="Arial" w:eastAsia="Arial" w:hAnsi="Arial" w:cs="Arial"/>
          <w:color w:val="000000" w:themeColor="text1"/>
          <w:sz w:val="18"/>
          <w:szCs w:val="18"/>
          <w:lang w:val="es"/>
        </w:rPr>
        <w:t>Elaboración propia de OCI basada en el plan anual de auditorías 2022</w:t>
      </w:r>
    </w:p>
    <w:p w14:paraId="123C3EF4" w14:textId="0866C911" w:rsidR="03B2A726" w:rsidRDefault="03B2A726" w:rsidP="6CF93BB1">
      <w:pPr>
        <w:jc w:val="both"/>
        <w:rPr>
          <w:rFonts w:ascii="Arial" w:eastAsia="Arial" w:hAnsi="Arial" w:cs="Arial"/>
          <w:b/>
          <w:bCs/>
          <w:color w:val="000000" w:themeColor="text1"/>
        </w:rPr>
      </w:pPr>
      <w:r w:rsidRPr="6CF93BB1">
        <w:rPr>
          <w:rFonts w:ascii="Arial" w:eastAsia="Arial" w:hAnsi="Arial" w:cs="Arial"/>
          <w:color w:val="000000" w:themeColor="text1"/>
        </w:rPr>
        <w:t>Por otro lado, es de señalar que al interior del Plan Anual de Auditoría 2022, se incluyó la realización de 52 informes de ley y/o seguimiento, los cuales fueron ejecutados al 100% y se relacionaran en el rol de liderazgo estratégico.</w:t>
      </w:r>
    </w:p>
    <w:p w14:paraId="7987D529" w14:textId="31B8C4E0" w:rsidR="2790D26E" w:rsidRPr="002143D5" w:rsidRDefault="03B2A726" w:rsidP="00B2159B">
      <w:pPr>
        <w:pStyle w:val="Ttulo1"/>
        <w:numPr>
          <w:ilvl w:val="1"/>
          <w:numId w:val="78"/>
        </w:numPr>
        <w:spacing w:before="0" w:line="257" w:lineRule="auto"/>
        <w:ind w:left="709" w:hanging="709"/>
        <w:jc w:val="both"/>
        <w:rPr>
          <w:rFonts w:eastAsia="Arial" w:cs="Arial"/>
          <w:bCs/>
          <w:color w:val="000000" w:themeColor="text1"/>
          <w:sz w:val="22"/>
          <w:szCs w:val="22"/>
        </w:rPr>
      </w:pPr>
      <w:bookmarkStart w:id="199" w:name="_Toc126951132"/>
      <w:r w:rsidRPr="002143D5">
        <w:rPr>
          <w:rFonts w:eastAsia="Arial" w:cs="Arial"/>
          <w:bCs/>
          <w:color w:val="000000" w:themeColor="text1"/>
          <w:sz w:val="22"/>
          <w:szCs w:val="22"/>
        </w:rPr>
        <w:t>Rol de evaluación de la gestión del riesgo</w:t>
      </w:r>
      <w:bookmarkEnd w:id="199"/>
    </w:p>
    <w:p w14:paraId="18658418" w14:textId="77777777" w:rsidR="002143D5" w:rsidRPr="002143D5" w:rsidRDefault="002143D5" w:rsidP="002143D5"/>
    <w:p w14:paraId="102F3946" w14:textId="1BF266BB" w:rsidR="03B2A726" w:rsidRDefault="03B2A726" w:rsidP="1E1D60DC">
      <w:pPr>
        <w:tabs>
          <w:tab w:val="left" w:pos="750"/>
        </w:tabs>
        <w:jc w:val="both"/>
      </w:pPr>
      <w:r w:rsidRPr="6CF93BB1">
        <w:rPr>
          <w:rFonts w:ascii="Arial" w:eastAsia="Arial" w:hAnsi="Arial" w:cs="Arial"/>
          <w:color w:val="000000" w:themeColor="text1"/>
        </w:rPr>
        <w:t xml:space="preserve">En cumplimiento del rol de </w:t>
      </w:r>
      <w:r w:rsidRPr="6CF93BB1">
        <w:rPr>
          <w:rFonts w:ascii="Arial" w:eastAsia="Arial" w:hAnsi="Arial" w:cs="Arial"/>
          <w:b/>
          <w:bCs/>
          <w:color w:val="000000" w:themeColor="text1"/>
        </w:rPr>
        <w:t>evaluación de la gestión del riesgo</w:t>
      </w:r>
      <w:r w:rsidRPr="6CF93BB1">
        <w:rPr>
          <w:rFonts w:ascii="Arial" w:eastAsia="Arial" w:hAnsi="Arial" w:cs="Arial"/>
          <w:color w:val="000000" w:themeColor="text1"/>
        </w:rPr>
        <w:t>, cuyo objetivo es evaluar de forma independiente el cumplimiento de las acciones preventivas registradas en los mapas de riesgos y las acciones registradas en el Plan Anticorrupción y de Atención al Ciudadano –PAAC 2022. Los logros obtenidos se resumen en la valoración de riesgos y controles a través de las auditorías programadas en el segundo semestre con enfoque de riesgos, seguimiento cuatrimestral a los riesgos de corrupción y seguimiento al componente Riesgos de Corrupción del Plan Anticorrupción y de Atención al Ciudadano. Como se muestra continuación:</w:t>
      </w:r>
    </w:p>
    <w:p w14:paraId="65BA49FD" w14:textId="7E327643" w:rsidR="03B2A726" w:rsidRPr="00C52EF9" w:rsidRDefault="00C52EF9" w:rsidP="00C52EF9">
      <w:pPr>
        <w:pStyle w:val="Descripcin"/>
        <w:jc w:val="center"/>
        <w:rPr>
          <w:rFonts w:ascii="Arial" w:eastAsia="Arial" w:hAnsi="Arial" w:cs="Arial"/>
          <w:b w:val="0"/>
          <w:color w:val="000000" w:themeColor="text1"/>
          <w:sz w:val="18"/>
          <w:szCs w:val="18"/>
        </w:rPr>
      </w:pPr>
      <w:bookmarkStart w:id="200" w:name="_Toc126954782"/>
      <w:r w:rsidRPr="00C52EF9">
        <w:rPr>
          <w:rFonts w:ascii="Arial" w:hAnsi="Arial" w:cs="Arial"/>
          <w:b w:val="0"/>
          <w:sz w:val="18"/>
          <w:szCs w:val="18"/>
        </w:rPr>
        <w:t xml:space="preserve">Tabla </w:t>
      </w:r>
      <w:r w:rsidRPr="00C52EF9">
        <w:rPr>
          <w:rFonts w:ascii="Arial" w:hAnsi="Arial" w:cs="Arial"/>
          <w:b w:val="0"/>
          <w:sz w:val="18"/>
          <w:szCs w:val="18"/>
        </w:rPr>
        <w:fldChar w:fldCharType="begin"/>
      </w:r>
      <w:r w:rsidRPr="00C52EF9">
        <w:rPr>
          <w:rFonts w:ascii="Arial" w:hAnsi="Arial" w:cs="Arial"/>
          <w:b w:val="0"/>
          <w:sz w:val="18"/>
          <w:szCs w:val="18"/>
        </w:rPr>
        <w:instrText xml:space="preserve"> SEQ Tabla \* ARABIC </w:instrText>
      </w:r>
      <w:r w:rsidRPr="00C52EF9">
        <w:rPr>
          <w:rFonts w:ascii="Arial" w:hAnsi="Arial" w:cs="Arial"/>
          <w:b w:val="0"/>
          <w:sz w:val="18"/>
          <w:szCs w:val="18"/>
        </w:rPr>
        <w:fldChar w:fldCharType="separate"/>
      </w:r>
      <w:r w:rsidR="00E26346">
        <w:rPr>
          <w:rFonts w:ascii="Arial" w:hAnsi="Arial" w:cs="Arial"/>
          <w:b w:val="0"/>
          <w:noProof/>
          <w:sz w:val="18"/>
          <w:szCs w:val="18"/>
        </w:rPr>
        <w:t>38</w:t>
      </w:r>
      <w:r w:rsidRPr="00C52EF9">
        <w:rPr>
          <w:rFonts w:ascii="Arial" w:hAnsi="Arial" w:cs="Arial"/>
          <w:b w:val="0"/>
          <w:sz w:val="18"/>
          <w:szCs w:val="18"/>
        </w:rPr>
        <w:fldChar w:fldCharType="end"/>
      </w:r>
      <w:r w:rsidRPr="00C52EF9">
        <w:rPr>
          <w:rFonts w:ascii="Arial" w:hAnsi="Arial" w:cs="Arial"/>
          <w:b w:val="0"/>
          <w:sz w:val="18"/>
          <w:szCs w:val="18"/>
        </w:rPr>
        <w:t xml:space="preserve">. </w:t>
      </w:r>
      <w:r w:rsidR="03B2A726" w:rsidRPr="00C52EF9">
        <w:rPr>
          <w:rFonts w:ascii="Arial" w:eastAsia="Arial" w:hAnsi="Arial" w:cs="Arial"/>
          <w:b w:val="0"/>
          <w:color w:val="000000" w:themeColor="text1"/>
          <w:sz w:val="18"/>
          <w:szCs w:val="18"/>
        </w:rPr>
        <w:t>Evaluación del diseño y ejecución de control en auditorías interna</w:t>
      </w:r>
      <w:bookmarkEnd w:id="200"/>
    </w:p>
    <w:tbl>
      <w:tblPr>
        <w:tblStyle w:val="Tablaconcuadrcula"/>
        <w:tblW w:w="0" w:type="auto"/>
        <w:jc w:val="center"/>
        <w:tblLayout w:type="fixed"/>
        <w:tblLook w:val="04A0" w:firstRow="1" w:lastRow="0" w:firstColumn="1" w:lastColumn="0" w:noHBand="0" w:noVBand="1"/>
      </w:tblPr>
      <w:tblGrid>
        <w:gridCol w:w="1410"/>
        <w:gridCol w:w="2130"/>
        <w:gridCol w:w="1980"/>
        <w:gridCol w:w="1410"/>
        <w:gridCol w:w="2130"/>
      </w:tblGrid>
      <w:tr w:rsidR="1E1D60DC" w14:paraId="2EDEBE9E" w14:textId="77777777" w:rsidTr="002143D5">
        <w:trPr>
          <w:trHeight w:val="300"/>
          <w:jc w:val="center"/>
        </w:trPr>
        <w:tc>
          <w:tcPr>
            <w:tcW w:w="141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9D0EE0B" w14:textId="49B78DA3" w:rsidR="1E1D60DC" w:rsidRDefault="1E1D60DC">
            <w:r w:rsidRPr="1E1D60DC">
              <w:rPr>
                <w:rFonts w:ascii="Arial" w:eastAsia="Arial" w:hAnsi="Arial" w:cs="Arial"/>
                <w:b/>
                <w:bCs/>
                <w:sz w:val="18"/>
                <w:szCs w:val="18"/>
                <w:lang w:val="es"/>
              </w:rPr>
              <w:t xml:space="preserve"> </w:t>
            </w:r>
          </w:p>
          <w:p w14:paraId="3F739FD3" w14:textId="357DAB76" w:rsidR="1E1D60DC" w:rsidRDefault="1E1D60DC">
            <w:r w:rsidRPr="1E1D60DC">
              <w:rPr>
                <w:rFonts w:ascii="Arial" w:eastAsia="Arial" w:hAnsi="Arial" w:cs="Arial"/>
                <w:b/>
                <w:bCs/>
                <w:sz w:val="18"/>
                <w:szCs w:val="18"/>
                <w:lang w:val="es"/>
              </w:rPr>
              <w:t>PROCESO AUDITADO</w:t>
            </w:r>
          </w:p>
        </w:tc>
        <w:tc>
          <w:tcPr>
            <w:tcW w:w="213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CB270C2" w14:textId="2F8525D7" w:rsidR="1E1D60DC" w:rsidRDefault="1E1D60DC" w:rsidP="1E1D60DC">
            <w:pPr>
              <w:jc w:val="center"/>
            </w:pPr>
            <w:r w:rsidRPr="1E1D60DC">
              <w:rPr>
                <w:rFonts w:ascii="Arial" w:eastAsia="Arial" w:hAnsi="Arial" w:cs="Arial"/>
                <w:b/>
                <w:bCs/>
                <w:sz w:val="18"/>
                <w:szCs w:val="18"/>
                <w:lang w:val="es"/>
              </w:rPr>
              <w:t xml:space="preserve"> </w:t>
            </w:r>
          </w:p>
          <w:p w14:paraId="6F032778" w14:textId="1C9A8E8F" w:rsidR="1E1D60DC" w:rsidRDefault="1E1D60DC" w:rsidP="1E1D60DC">
            <w:pPr>
              <w:jc w:val="center"/>
            </w:pPr>
            <w:r w:rsidRPr="1E1D60DC">
              <w:rPr>
                <w:rFonts w:ascii="Arial" w:eastAsia="Arial" w:hAnsi="Arial" w:cs="Arial"/>
                <w:b/>
                <w:bCs/>
                <w:sz w:val="18"/>
                <w:szCs w:val="18"/>
                <w:lang w:val="es"/>
              </w:rPr>
              <w:t>RIESGOS INCLUIDOS MAPA DE RIESGOS DEL PROCESO</w:t>
            </w:r>
          </w:p>
        </w:tc>
        <w:tc>
          <w:tcPr>
            <w:tcW w:w="19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161872C" w14:textId="28C6F56F" w:rsidR="1E1D60DC" w:rsidRDefault="1E1D60DC" w:rsidP="1E1D60DC">
            <w:pPr>
              <w:jc w:val="center"/>
            </w:pPr>
            <w:r w:rsidRPr="1E1D60DC">
              <w:rPr>
                <w:rFonts w:ascii="Arial" w:eastAsia="Arial" w:hAnsi="Arial" w:cs="Arial"/>
                <w:b/>
                <w:bCs/>
                <w:sz w:val="18"/>
                <w:szCs w:val="18"/>
                <w:lang w:val="es"/>
              </w:rPr>
              <w:t xml:space="preserve">RIESGOS ADICIONALES IDENTIFICADOS POR EL EQUIPO AUDITOR </w:t>
            </w:r>
          </w:p>
        </w:tc>
        <w:tc>
          <w:tcPr>
            <w:tcW w:w="141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70E38C4" w14:textId="39A5CA77" w:rsidR="1E1D60DC" w:rsidRDefault="1E1D60DC" w:rsidP="1E1D60DC">
            <w:pPr>
              <w:jc w:val="center"/>
            </w:pPr>
            <w:r w:rsidRPr="1E1D60DC">
              <w:rPr>
                <w:rFonts w:ascii="Arial" w:eastAsia="Arial" w:hAnsi="Arial" w:cs="Arial"/>
                <w:b/>
                <w:bCs/>
                <w:sz w:val="18"/>
                <w:szCs w:val="18"/>
                <w:lang w:val="es"/>
              </w:rPr>
              <w:t xml:space="preserve"> </w:t>
            </w:r>
          </w:p>
          <w:p w14:paraId="00404857" w14:textId="6E77CA84" w:rsidR="1E1D60DC" w:rsidRDefault="1E1D60DC" w:rsidP="1E1D60DC">
            <w:pPr>
              <w:jc w:val="center"/>
            </w:pPr>
            <w:r w:rsidRPr="1E1D60DC">
              <w:rPr>
                <w:rFonts w:ascii="Arial" w:eastAsia="Arial" w:hAnsi="Arial" w:cs="Arial"/>
                <w:b/>
                <w:bCs/>
                <w:sz w:val="18"/>
                <w:szCs w:val="18"/>
                <w:lang w:val="es"/>
              </w:rPr>
              <w:t xml:space="preserve">TOTAL, RIESGOS </w:t>
            </w:r>
          </w:p>
        </w:tc>
        <w:tc>
          <w:tcPr>
            <w:tcW w:w="213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E59FCF6" w14:textId="593823DD" w:rsidR="1E1D60DC" w:rsidRDefault="1E1D60DC" w:rsidP="1E1D60DC">
            <w:pPr>
              <w:jc w:val="center"/>
            </w:pPr>
            <w:r w:rsidRPr="1E1D60DC">
              <w:rPr>
                <w:rFonts w:ascii="Arial" w:eastAsia="Arial" w:hAnsi="Arial" w:cs="Arial"/>
                <w:b/>
                <w:bCs/>
                <w:sz w:val="18"/>
                <w:szCs w:val="18"/>
                <w:lang w:val="es"/>
              </w:rPr>
              <w:t xml:space="preserve">Número de Controles y/o actividades avaluadas frente a diseño y ejecución. </w:t>
            </w:r>
          </w:p>
        </w:tc>
      </w:tr>
      <w:tr w:rsidR="1E1D60DC" w14:paraId="16F18206" w14:textId="77777777" w:rsidTr="002143D5">
        <w:trPr>
          <w:trHeight w:val="300"/>
          <w:jc w:val="center"/>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13A0AD05" w14:textId="4B4C1E1A" w:rsidR="1E1D60DC" w:rsidRDefault="1E1D60DC" w:rsidP="1E1D60DC">
            <w:pPr>
              <w:jc w:val="center"/>
            </w:pPr>
            <w:r w:rsidRPr="1E1D60DC">
              <w:rPr>
                <w:rFonts w:ascii="Arial" w:eastAsia="Arial" w:hAnsi="Arial" w:cs="Arial"/>
                <w:b/>
                <w:bCs/>
                <w:sz w:val="18"/>
                <w:szCs w:val="18"/>
                <w:lang w:val="es"/>
              </w:rPr>
              <w:t>GJUR</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1C85FCDB" w14:textId="2AF3700D" w:rsidR="1E1D60DC" w:rsidRDefault="1E1D60DC" w:rsidP="1E1D60DC">
            <w:pPr>
              <w:jc w:val="center"/>
            </w:pPr>
            <w:r w:rsidRPr="1E1D60DC">
              <w:rPr>
                <w:rFonts w:ascii="Arial" w:eastAsia="Arial" w:hAnsi="Arial" w:cs="Arial"/>
                <w:sz w:val="18"/>
                <w:szCs w:val="18"/>
                <w:lang w:val="es"/>
              </w:rPr>
              <w:t>3</w:t>
            </w:r>
          </w:p>
        </w:tc>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65B0D370" w14:textId="21BCC9A1" w:rsidR="1E1D60DC" w:rsidRDefault="1E1D60DC" w:rsidP="1E1D60DC">
            <w:pPr>
              <w:jc w:val="center"/>
            </w:pPr>
            <w:r w:rsidRPr="1E1D60DC">
              <w:rPr>
                <w:rFonts w:ascii="Arial" w:eastAsia="Arial" w:hAnsi="Arial" w:cs="Arial"/>
                <w:sz w:val="18"/>
                <w:szCs w:val="18"/>
                <w:lang w:val="es"/>
              </w:rPr>
              <w:t>7</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3837460F" w14:textId="71F89107" w:rsidR="1E1D60DC" w:rsidRDefault="1E1D60DC" w:rsidP="1E1D60DC">
            <w:pPr>
              <w:jc w:val="center"/>
            </w:pPr>
            <w:r w:rsidRPr="1E1D60DC">
              <w:rPr>
                <w:rFonts w:ascii="Arial" w:eastAsia="Arial" w:hAnsi="Arial" w:cs="Arial"/>
                <w:sz w:val="18"/>
                <w:szCs w:val="18"/>
                <w:lang w:val="es"/>
              </w:rPr>
              <w:t>10</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2E11FDBB" w14:textId="32C56A8C" w:rsidR="1E1D60DC" w:rsidRDefault="1E1D60DC" w:rsidP="1E1D60DC">
            <w:pPr>
              <w:jc w:val="center"/>
            </w:pPr>
            <w:r w:rsidRPr="1E1D60DC">
              <w:rPr>
                <w:rFonts w:ascii="Arial" w:eastAsia="Arial" w:hAnsi="Arial" w:cs="Arial"/>
                <w:sz w:val="18"/>
                <w:szCs w:val="18"/>
                <w:lang w:val="es"/>
              </w:rPr>
              <w:t>36</w:t>
            </w:r>
          </w:p>
        </w:tc>
      </w:tr>
      <w:tr w:rsidR="1E1D60DC" w14:paraId="39A07E03" w14:textId="77777777" w:rsidTr="002143D5">
        <w:trPr>
          <w:trHeight w:val="300"/>
          <w:jc w:val="center"/>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5A25028F" w14:textId="190423FF" w:rsidR="1E1D60DC" w:rsidRDefault="1E1D60DC" w:rsidP="1E1D60DC">
            <w:pPr>
              <w:jc w:val="center"/>
            </w:pPr>
            <w:r w:rsidRPr="1E1D60DC">
              <w:rPr>
                <w:rFonts w:ascii="Arial" w:eastAsia="Arial" w:hAnsi="Arial" w:cs="Arial"/>
                <w:b/>
                <w:bCs/>
                <w:sz w:val="18"/>
                <w:szCs w:val="18"/>
                <w:lang w:val="es"/>
              </w:rPr>
              <w:t>GCON</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7BB40DB1" w14:textId="0F8E21BE" w:rsidR="1E1D60DC" w:rsidRDefault="1E1D60DC" w:rsidP="1E1D60DC">
            <w:pPr>
              <w:jc w:val="center"/>
            </w:pPr>
            <w:r w:rsidRPr="1E1D60DC">
              <w:rPr>
                <w:rFonts w:ascii="Arial" w:eastAsia="Arial" w:hAnsi="Arial" w:cs="Arial"/>
                <w:sz w:val="18"/>
                <w:szCs w:val="18"/>
                <w:lang w:val="es"/>
              </w:rPr>
              <w:t>4</w:t>
            </w:r>
          </w:p>
        </w:tc>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35DD0B9D" w14:textId="6EF42B59" w:rsidR="1E1D60DC" w:rsidRDefault="1E1D60DC" w:rsidP="1E1D60DC">
            <w:pPr>
              <w:jc w:val="center"/>
            </w:pPr>
            <w:r w:rsidRPr="1E1D60DC">
              <w:rPr>
                <w:rFonts w:ascii="Arial" w:eastAsia="Arial" w:hAnsi="Arial" w:cs="Arial"/>
                <w:sz w:val="18"/>
                <w:szCs w:val="18"/>
                <w:lang w:val="es"/>
              </w:rPr>
              <w:t>6</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2A877B11" w14:textId="3606A2E5" w:rsidR="1E1D60DC" w:rsidRDefault="1E1D60DC" w:rsidP="1E1D60DC">
            <w:pPr>
              <w:jc w:val="center"/>
            </w:pPr>
            <w:r w:rsidRPr="1E1D60DC">
              <w:rPr>
                <w:rFonts w:ascii="Arial" w:eastAsia="Arial" w:hAnsi="Arial" w:cs="Arial"/>
                <w:sz w:val="18"/>
                <w:szCs w:val="18"/>
                <w:lang w:val="es"/>
              </w:rPr>
              <w:t>10</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30E0609B" w14:textId="6B020D6E" w:rsidR="1E1D60DC" w:rsidRDefault="1E1D60DC" w:rsidP="1E1D60DC">
            <w:pPr>
              <w:jc w:val="center"/>
            </w:pPr>
            <w:r w:rsidRPr="1E1D60DC">
              <w:rPr>
                <w:rFonts w:ascii="Arial" w:eastAsia="Arial" w:hAnsi="Arial" w:cs="Arial"/>
                <w:sz w:val="18"/>
                <w:szCs w:val="18"/>
                <w:lang w:val="es"/>
              </w:rPr>
              <w:t>49</w:t>
            </w:r>
          </w:p>
        </w:tc>
      </w:tr>
      <w:tr w:rsidR="1E1D60DC" w14:paraId="6A72D88A" w14:textId="77777777" w:rsidTr="002143D5">
        <w:trPr>
          <w:trHeight w:val="300"/>
          <w:jc w:val="center"/>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16ADC5EB" w14:textId="5F751271" w:rsidR="1E1D60DC" w:rsidRDefault="1E1D60DC" w:rsidP="1E1D60DC">
            <w:pPr>
              <w:jc w:val="center"/>
            </w:pPr>
            <w:r w:rsidRPr="1E1D60DC">
              <w:rPr>
                <w:rFonts w:ascii="Arial" w:eastAsia="Arial" w:hAnsi="Arial" w:cs="Arial"/>
                <w:b/>
                <w:bCs/>
                <w:sz w:val="18"/>
                <w:szCs w:val="18"/>
                <w:lang w:val="es"/>
              </w:rPr>
              <w:t>GTHU</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7CFFD98D" w14:textId="40D1E327" w:rsidR="1E1D60DC" w:rsidRDefault="1E1D60DC" w:rsidP="1E1D60DC">
            <w:pPr>
              <w:jc w:val="center"/>
            </w:pPr>
            <w:r w:rsidRPr="1E1D60DC">
              <w:rPr>
                <w:rFonts w:ascii="Arial" w:eastAsia="Arial" w:hAnsi="Arial" w:cs="Arial"/>
                <w:sz w:val="18"/>
                <w:szCs w:val="18"/>
                <w:lang w:val="es"/>
              </w:rPr>
              <w:t>3</w:t>
            </w:r>
          </w:p>
        </w:tc>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74FFA7B2" w14:textId="0A182DB5" w:rsidR="1E1D60DC" w:rsidRDefault="1E1D60DC" w:rsidP="1E1D60DC">
            <w:pPr>
              <w:jc w:val="center"/>
            </w:pPr>
            <w:r w:rsidRPr="1E1D60DC">
              <w:rPr>
                <w:rFonts w:ascii="Arial" w:eastAsia="Arial" w:hAnsi="Arial" w:cs="Arial"/>
                <w:sz w:val="18"/>
                <w:szCs w:val="18"/>
                <w:lang w:val="es"/>
              </w:rPr>
              <w:t>5</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409BFE25" w14:textId="096D570F" w:rsidR="1E1D60DC" w:rsidRDefault="1E1D60DC" w:rsidP="1E1D60DC">
            <w:pPr>
              <w:jc w:val="center"/>
            </w:pPr>
            <w:r w:rsidRPr="1E1D60DC">
              <w:rPr>
                <w:rFonts w:ascii="Arial" w:eastAsia="Arial" w:hAnsi="Arial" w:cs="Arial"/>
                <w:sz w:val="18"/>
                <w:szCs w:val="18"/>
                <w:lang w:val="es"/>
              </w:rPr>
              <w:t>8</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5577D6A" w14:textId="0A8889ED" w:rsidR="1E1D60DC" w:rsidRDefault="1E1D60DC" w:rsidP="1E1D60DC">
            <w:pPr>
              <w:jc w:val="center"/>
            </w:pPr>
            <w:r w:rsidRPr="1E1D60DC">
              <w:rPr>
                <w:rFonts w:ascii="Arial" w:eastAsia="Arial" w:hAnsi="Arial" w:cs="Arial"/>
                <w:sz w:val="18"/>
                <w:szCs w:val="18"/>
                <w:lang w:val="es"/>
              </w:rPr>
              <w:t>52</w:t>
            </w:r>
          </w:p>
        </w:tc>
      </w:tr>
      <w:tr w:rsidR="1E1D60DC" w14:paraId="6630476B" w14:textId="77777777" w:rsidTr="002143D5">
        <w:trPr>
          <w:trHeight w:val="300"/>
          <w:jc w:val="center"/>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5A175901" w14:textId="3D5F78BA" w:rsidR="1E1D60DC" w:rsidRDefault="1E1D60DC" w:rsidP="1E1D60DC">
            <w:pPr>
              <w:jc w:val="center"/>
            </w:pPr>
            <w:r w:rsidRPr="1E1D60DC">
              <w:rPr>
                <w:rFonts w:ascii="Arial" w:eastAsia="Arial" w:hAnsi="Arial" w:cs="Arial"/>
                <w:b/>
                <w:bCs/>
                <w:sz w:val="18"/>
                <w:szCs w:val="18"/>
                <w:lang w:val="es"/>
              </w:rPr>
              <w:t>IMVI</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26D23006" w14:textId="31EEBB0E" w:rsidR="1E1D60DC" w:rsidRDefault="1E1D60DC" w:rsidP="1E1D60DC">
            <w:pPr>
              <w:jc w:val="center"/>
            </w:pPr>
            <w:r w:rsidRPr="1E1D60DC">
              <w:rPr>
                <w:rFonts w:ascii="Arial" w:eastAsia="Arial" w:hAnsi="Arial" w:cs="Arial"/>
                <w:sz w:val="18"/>
                <w:szCs w:val="18"/>
                <w:lang w:val="es"/>
              </w:rPr>
              <w:t>3</w:t>
            </w:r>
          </w:p>
        </w:tc>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13461F31" w14:textId="5D4AF1E4" w:rsidR="1E1D60DC" w:rsidRDefault="1E1D60DC" w:rsidP="1E1D60DC">
            <w:pPr>
              <w:jc w:val="center"/>
            </w:pPr>
            <w:r w:rsidRPr="1E1D60DC">
              <w:rPr>
                <w:rFonts w:ascii="Arial" w:eastAsia="Arial" w:hAnsi="Arial" w:cs="Arial"/>
                <w:sz w:val="18"/>
                <w:szCs w:val="18"/>
                <w:lang w:val="es"/>
              </w:rPr>
              <w:t>5</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48FCD5D3" w14:textId="33C91710" w:rsidR="1E1D60DC" w:rsidRDefault="1E1D60DC" w:rsidP="1E1D60DC">
            <w:pPr>
              <w:jc w:val="center"/>
            </w:pPr>
            <w:r w:rsidRPr="1E1D60DC">
              <w:rPr>
                <w:rFonts w:ascii="Arial" w:eastAsia="Arial" w:hAnsi="Arial" w:cs="Arial"/>
                <w:sz w:val="18"/>
                <w:szCs w:val="18"/>
                <w:lang w:val="es"/>
              </w:rPr>
              <w:t>8</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45C025E" w14:textId="4E774F9E" w:rsidR="1E1D60DC" w:rsidRDefault="1E1D60DC" w:rsidP="1E1D60DC">
            <w:pPr>
              <w:jc w:val="center"/>
            </w:pPr>
            <w:r w:rsidRPr="1E1D60DC">
              <w:rPr>
                <w:rFonts w:ascii="Arial" w:eastAsia="Arial" w:hAnsi="Arial" w:cs="Arial"/>
                <w:sz w:val="18"/>
                <w:szCs w:val="18"/>
                <w:lang w:val="es"/>
              </w:rPr>
              <w:t>32</w:t>
            </w:r>
          </w:p>
        </w:tc>
      </w:tr>
      <w:tr w:rsidR="1E1D60DC" w14:paraId="22777C5D" w14:textId="77777777" w:rsidTr="002143D5">
        <w:trPr>
          <w:trHeight w:val="300"/>
          <w:jc w:val="center"/>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021A3029" w14:textId="56F1E1A4" w:rsidR="1E1D60DC" w:rsidRDefault="1E1D60DC" w:rsidP="1E1D60DC">
            <w:pPr>
              <w:jc w:val="center"/>
            </w:pPr>
            <w:r w:rsidRPr="1E1D60DC">
              <w:rPr>
                <w:rFonts w:ascii="Arial" w:eastAsia="Arial" w:hAnsi="Arial" w:cs="Arial"/>
                <w:b/>
                <w:bCs/>
                <w:sz w:val="18"/>
                <w:szCs w:val="18"/>
                <w:lang w:val="es"/>
              </w:rPr>
              <w:t>PPMQ</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361F76AA" w14:textId="33C28E48" w:rsidR="1E1D60DC" w:rsidRDefault="1E1D60DC" w:rsidP="1E1D60DC">
            <w:pPr>
              <w:jc w:val="center"/>
            </w:pPr>
            <w:r w:rsidRPr="1E1D60DC">
              <w:rPr>
                <w:rFonts w:ascii="Arial" w:eastAsia="Arial" w:hAnsi="Arial" w:cs="Arial"/>
                <w:sz w:val="18"/>
                <w:szCs w:val="18"/>
                <w:lang w:val="es"/>
              </w:rPr>
              <w:t>4</w:t>
            </w:r>
          </w:p>
        </w:tc>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14307AE7" w14:textId="79707ACE" w:rsidR="1E1D60DC" w:rsidRDefault="1E1D60DC" w:rsidP="1E1D60DC">
            <w:pPr>
              <w:jc w:val="center"/>
            </w:pPr>
            <w:r w:rsidRPr="1E1D60DC">
              <w:rPr>
                <w:rFonts w:ascii="Arial" w:eastAsia="Arial" w:hAnsi="Arial" w:cs="Arial"/>
                <w:sz w:val="18"/>
                <w:szCs w:val="18"/>
                <w:lang w:val="es"/>
              </w:rPr>
              <w:t>3</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0BF937C7" w14:textId="166CC8AC" w:rsidR="1E1D60DC" w:rsidRDefault="1E1D60DC" w:rsidP="1E1D60DC">
            <w:pPr>
              <w:jc w:val="center"/>
            </w:pPr>
            <w:r w:rsidRPr="1E1D60DC">
              <w:rPr>
                <w:rFonts w:ascii="Arial" w:eastAsia="Arial" w:hAnsi="Arial" w:cs="Arial"/>
                <w:sz w:val="18"/>
                <w:szCs w:val="18"/>
                <w:lang w:val="es"/>
              </w:rPr>
              <w:t>7</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50A14008" w14:textId="10564BB5" w:rsidR="1E1D60DC" w:rsidRDefault="1E1D60DC" w:rsidP="1E1D60DC">
            <w:pPr>
              <w:jc w:val="center"/>
            </w:pPr>
            <w:r w:rsidRPr="1E1D60DC">
              <w:rPr>
                <w:rFonts w:ascii="Arial" w:eastAsia="Arial" w:hAnsi="Arial" w:cs="Arial"/>
                <w:sz w:val="18"/>
                <w:szCs w:val="18"/>
                <w:lang w:val="es"/>
              </w:rPr>
              <w:t>52</w:t>
            </w:r>
          </w:p>
        </w:tc>
      </w:tr>
      <w:tr w:rsidR="1E1D60DC" w14:paraId="52083C2C" w14:textId="77777777" w:rsidTr="002143D5">
        <w:trPr>
          <w:trHeight w:val="300"/>
          <w:jc w:val="center"/>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0ADDB6D1" w14:textId="76CDEDCA" w:rsidR="1E1D60DC" w:rsidRDefault="1E1D60DC" w:rsidP="1E1D60DC">
            <w:pPr>
              <w:jc w:val="center"/>
            </w:pPr>
            <w:r w:rsidRPr="1E1D60DC">
              <w:rPr>
                <w:rFonts w:ascii="Arial" w:eastAsia="Arial" w:hAnsi="Arial" w:cs="Arial"/>
                <w:b/>
                <w:bCs/>
                <w:sz w:val="18"/>
                <w:szCs w:val="18"/>
                <w:lang w:val="es"/>
              </w:rPr>
              <w:t>GEFI</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545F310C" w14:textId="22D7E6BE" w:rsidR="1E1D60DC" w:rsidRDefault="1E1D60DC" w:rsidP="1E1D60DC">
            <w:pPr>
              <w:jc w:val="center"/>
            </w:pPr>
            <w:r w:rsidRPr="1E1D60DC">
              <w:rPr>
                <w:rFonts w:ascii="Arial" w:eastAsia="Arial" w:hAnsi="Arial" w:cs="Arial"/>
                <w:sz w:val="18"/>
                <w:szCs w:val="18"/>
                <w:lang w:val="es"/>
              </w:rPr>
              <w:t>5</w:t>
            </w:r>
          </w:p>
        </w:tc>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67EBF29A" w14:textId="39D25129" w:rsidR="1E1D60DC" w:rsidRDefault="1E1D60DC" w:rsidP="1E1D60DC">
            <w:pPr>
              <w:jc w:val="center"/>
            </w:pPr>
            <w:r w:rsidRPr="1E1D60DC">
              <w:rPr>
                <w:rFonts w:ascii="Arial" w:eastAsia="Arial" w:hAnsi="Arial" w:cs="Arial"/>
                <w:sz w:val="18"/>
                <w:szCs w:val="18"/>
                <w:lang w:val="es"/>
              </w:rPr>
              <w:t>1</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78B286FB" w14:textId="1FB3E6C3" w:rsidR="1E1D60DC" w:rsidRDefault="1E1D60DC" w:rsidP="1E1D60DC">
            <w:pPr>
              <w:jc w:val="center"/>
            </w:pPr>
            <w:r w:rsidRPr="1E1D60DC">
              <w:rPr>
                <w:rFonts w:ascii="Arial" w:eastAsia="Arial" w:hAnsi="Arial" w:cs="Arial"/>
                <w:sz w:val="18"/>
                <w:szCs w:val="18"/>
                <w:lang w:val="es"/>
              </w:rPr>
              <w:t>6</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71AA7A76" w14:textId="6ED18DB0" w:rsidR="1E1D60DC" w:rsidRDefault="1E1D60DC" w:rsidP="1E1D60DC">
            <w:pPr>
              <w:jc w:val="center"/>
            </w:pPr>
            <w:r w:rsidRPr="1E1D60DC">
              <w:rPr>
                <w:rFonts w:ascii="Arial" w:eastAsia="Arial" w:hAnsi="Arial" w:cs="Arial"/>
                <w:sz w:val="18"/>
                <w:szCs w:val="18"/>
                <w:lang w:val="es"/>
              </w:rPr>
              <w:t>31</w:t>
            </w:r>
          </w:p>
        </w:tc>
      </w:tr>
      <w:tr w:rsidR="1E1D60DC" w14:paraId="3CA3E99A" w14:textId="77777777" w:rsidTr="002143D5">
        <w:trPr>
          <w:trHeight w:val="300"/>
          <w:jc w:val="center"/>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6441A4DC" w14:textId="79B65E36" w:rsidR="1E1D60DC" w:rsidRDefault="1E1D60DC" w:rsidP="1E1D60DC">
            <w:pPr>
              <w:jc w:val="center"/>
            </w:pPr>
            <w:r w:rsidRPr="1E1D60DC">
              <w:rPr>
                <w:rFonts w:ascii="Arial" w:eastAsia="Arial" w:hAnsi="Arial" w:cs="Arial"/>
                <w:b/>
                <w:bCs/>
                <w:sz w:val="18"/>
                <w:szCs w:val="18"/>
                <w:lang w:val="es"/>
              </w:rPr>
              <w:t>GREF</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30B8FAC" w14:textId="29547DEB" w:rsidR="1E1D60DC" w:rsidRDefault="1E1D60DC" w:rsidP="1E1D60DC">
            <w:pPr>
              <w:jc w:val="center"/>
            </w:pPr>
            <w:r w:rsidRPr="1E1D60DC">
              <w:rPr>
                <w:rFonts w:ascii="Arial" w:eastAsia="Arial" w:hAnsi="Arial" w:cs="Arial"/>
                <w:sz w:val="18"/>
                <w:szCs w:val="18"/>
                <w:lang w:val="es"/>
              </w:rPr>
              <w:t>4</w:t>
            </w:r>
          </w:p>
        </w:tc>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276D0E87" w14:textId="0972EC7D" w:rsidR="1E1D60DC" w:rsidRDefault="1E1D60DC" w:rsidP="1E1D60DC">
            <w:pPr>
              <w:jc w:val="center"/>
            </w:pPr>
            <w:r w:rsidRPr="1E1D60DC">
              <w:rPr>
                <w:rFonts w:ascii="Arial" w:eastAsia="Arial" w:hAnsi="Arial" w:cs="Arial"/>
                <w:sz w:val="18"/>
                <w:szCs w:val="18"/>
                <w:lang w:val="es"/>
              </w:rPr>
              <w:t>1</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4939A5D8" w14:textId="6401EE3E" w:rsidR="1E1D60DC" w:rsidRDefault="1E1D60DC" w:rsidP="1E1D60DC">
            <w:pPr>
              <w:jc w:val="center"/>
            </w:pPr>
            <w:r w:rsidRPr="1E1D60DC">
              <w:rPr>
                <w:rFonts w:ascii="Arial" w:eastAsia="Arial" w:hAnsi="Arial" w:cs="Arial"/>
                <w:sz w:val="18"/>
                <w:szCs w:val="18"/>
                <w:lang w:val="es"/>
              </w:rPr>
              <w:t>5</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01CBC0BB" w14:textId="10BD4A1B" w:rsidR="1E1D60DC" w:rsidRDefault="1E1D60DC" w:rsidP="1E1D60DC">
            <w:pPr>
              <w:jc w:val="center"/>
            </w:pPr>
            <w:r w:rsidRPr="1E1D60DC">
              <w:rPr>
                <w:rFonts w:ascii="Arial" w:eastAsia="Arial" w:hAnsi="Arial" w:cs="Arial"/>
                <w:sz w:val="18"/>
                <w:szCs w:val="18"/>
                <w:lang w:val="es"/>
              </w:rPr>
              <w:t>31</w:t>
            </w:r>
          </w:p>
        </w:tc>
      </w:tr>
      <w:tr w:rsidR="1E1D60DC" w14:paraId="063A70D2" w14:textId="77777777" w:rsidTr="002143D5">
        <w:trPr>
          <w:trHeight w:val="300"/>
          <w:jc w:val="center"/>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28178BE7" w14:textId="16846BB4" w:rsidR="1E1D60DC" w:rsidRDefault="1E1D60DC" w:rsidP="1E1D60DC">
            <w:pPr>
              <w:jc w:val="center"/>
            </w:pPr>
            <w:r w:rsidRPr="1E1D60DC">
              <w:rPr>
                <w:rFonts w:ascii="Arial" w:eastAsia="Arial" w:hAnsi="Arial" w:cs="Arial"/>
                <w:b/>
                <w:bCs/>
                <w:sz w:val="18"/>
                <w:szCs w:val="18"/>
                <w:lang w:val="es"/>
              </w:rPr>
              <w:t>GDOC</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B003292" w14:textId="779402F7" w:rsidR="1E1D60DC" w:rsidRDefault="1E1D60DC" w:rsidP="1E1D60DC">
            <w:pPr>
              <w:jc w:val="center"/>
            </w:pPr>
            <w:r w:rsidRPr="1E1D60DC">
              <w:rPr>
                <w:rFonts w:ascii="Arial" w:eastAsia="Arial" w:hAnsi="Arial" w:cs="Arial"/>
                <w:sz w:val="18"/>
                <w:szCs w:val="18"/>
                <w:lang w:val="es"/>
              </w:rPr>
              <w:t>2</w:t>
            </w:r>
          </w:p>
        </w:tc>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3F2C8455" w14:textId="043ED9B8" w:rsidR="1E1D60DC" w:rsidRDefault="1E1D60DC" w:rsidP="1E1D60DC">
            <w:pPr>
              <w:jc w:val="center"/>
            </w:pPr>
            <w:r w:rsidRPr="1E1D60DC">
              <w:rPr>
                <w:rFonts w:ascii="Arial" w:eastAsia="Arial" w:hAnsi="Arial" w:cs="Arial"/>
                <w:sz w:val="18"/>
                <w:szCs w:val="18"/>
                <w:lang w:val="es"/>
              </w:rPr>
              <w:t>1</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2AD397FD" w14:textId="5D130F40" w:rsidR="1E1D60DC" w:rsidRDefault="1E1D60DC" w:rsidP="1E1D60DC">
            <w:pPr>
              <w:jc w:val="center"/>
            </w:pPr>
            <w:r w:rsidRPr="1E1D60DC">
              <w:rPr>
                <w:rFonts w:ascii="Arial" w:eastAsia="Arial" w:hAnsi="Arial" w:cs="Arial"/>
                <w:sz w:val="18"/>
                <w:szCs w:val="18"/>
                <w:lang w:val="es"/>
              </w:rPr>
              <w:t>3</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1EDF4E00" w14:textId="4C13B053" w:rsidR="1E1D60DC" w:rsidRDefault="1E1D60DC" w:rsidP="1E1D60DC">
            <w:pPr>
              <w:jc w:val="center"/>
            </w:pPr>
            <w:r w:rsidRPr="1E1D60DC">
              <w:rPr>
                <w:rFonts w:ascii="Arial" w:eastAsia="Arial" w:hAnsi="Arial" w:cs="Arial"/>
                <w:sz w:val="18"/>
                <w:szCs w:val="18"/>
                <w:lang w:val="es"/>
              </w:rPr>
              <w:t>28</w:t>
            </w:r>
          </w:p>
        </w:tc>
      </w:tr>
      <w:tr w:rsidR="1E1D60DC" w14:paraId="71E46897" w14:textId="77777777" w:rsidTr="002143D5">
        <w:trPr>
          <w:trHeight w:val="300"/>
          <w:jc w:val="center"/>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150027A1" w14:textId="06A46CBC" w:rsidR="1E1D60DC" w:rsidRDefault="1E1D60DC" w:rsidP="1E1D60DC">
            <w:pPr>
              <w:jc w:val="center"/>
            </w:pPr>
            <w:r w:rsidRPr="1E1D60DC">
              <w:rPr>
                <w:rFonts w:ascii="Arial" w:eastAsia="Arial" w:hAnsi="Arial" w:cs="Arial"/>
                <w:b/>
                <w:bCs/>
                <w:sz w:val="18"/>
                <w:szCs w:val="18"/>
                <w:lang w:val="es"/>
              </w:rPr>
              <w:t>CODI</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32E642A7" w14:textId="18AF065E" w:rsidR="1E1D60DC" w:rsidRDefault="1E1D60DC" w:rsidP="1E1D60DC">
            <w:pPr>
              <w:jc w:val="center"/>
            </w:pPr>
            <w:r w:rsidRPr="1E1D60DC">
              <w:rPr>
                <w:rFonts w:ascii="Arial" w:eastAsia="Arial" w:hAnsi="Arial" w:cs="Arial"/>
                <w:sz w:val="18"/>
                <w:szCs w:val="18"/>
                <w:lang w:val="es"/>
              </w:rPr>
              <w:t>2</w:t>
            </w:r>
          </w:p>
        </w:tc>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670306A2" w14:textId="7C8533E0" w:rsidR="1E1D60DC" w:rsidRDefault="1E1D60DC" w:rsidP="1E1D60DC">
            <w:pPr>
              <w:jc w:val="center"/>
            </w:pPr>
            <w:r w:rsidRPr="1E1D60DC">
              <w:rPr>
                <w:rFonts w:ascii="Arial" w:eastAsia="Arial" w:hAnsi="Arial" w:cs="Arial"/>
                <w:sz w:val="18"/>
                <w:szCs w:val="18"/>
                <w:lang w:val="es"/>
              </w:rPr>
              <w:t>5</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06975922" w14:textId="2CACA55E" w:rsidR="1E1D60DC" w:rsidRDefault="1E1D60DC" w:rsidP="1E1D60DC">
            <w:pPr>
              <w:jc w:val="center"/>
            </w:pPr>
            <w:r w:rsidRPr="1E1D60DC">
              <w:rPr>
                <w:rFonts w:ascii="Arial" w:eastAsia="Arial" w:hAnsi="Arial" w:cs="Arial"/>
                <w:sz w:val="18"/>
                <w:szCs w:val="18"/>
                <w:lang w:val="es"/>
              </w:rPr>
              <w:t>7</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8A9F0E8" w14:textId="677B1738" w:rsidR="1E1D60DC" w:rsidRDefault="1E1D60DC" w:rsidP="1E1D60DC">
            <w:pPr>
              <w:jc w:val="center"/>
            </w:pPr>
            <w:r w:rsidRPr="1E1D60DC">
              <w:rPr>
                <w:rFonts w:ascii="Arial" w:eastAsia="Arial" w:hAnsi="Arial" w:cs="Arial"/>
                <w:sz w:val="18"/>
                <w:szCs w:val="18"/>
                <w:lang w:val="es"/>
              </w:rPr>
              <w:t>9</w:t>
            </w:r>
          </w:p>
        </w:tc>
      </w:tr>
      <w:tr w:rsidR="1E1D60DC" w14:paraId="64167D27" w14:textId="77777777" w:rsidTr="002143D5">
        <w:trPr>
          <w:trHeight w:val="300"/>
          <w:jc w:val="center"/>
        </w:trPr>
        <w:tc>
          <w:tcPr>
            <w:tcW w:w="141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0213B1B" w14:textId="75B88523" w:rsidR="1E1D60DC" w:rsidRDefault="1E1D60DC" w:rsidP="1E1D60DC">
            <w:pPr>
              <w:jc w:val="center"/>
            </w:pPr>
            <w:r w:rsidRPr="1E1D60DC">
              <w:rPr>
                <w:rFonts w:ascii="Arial" w:eastAsia="Arial" w:hAnsi="Arial" w:cs="Arial"/>
                <w:b/>
                <w:bCs/>
                <w:sz w:val="18"/>
                <w:szCs w:val="18"/>
                <w:lang w:val="es"/>
              </w:rPr>
              <w:t>TOTAL</w:t>
            </w:r>
          </w:p>
        </w:tc>
        <w:tc>
          <w:tcPr>
            <w:tcW w:w="213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EA75401" w14:textId="166E5595" w:rsidR="1E1D60DC" w:rsidRDefault="1E1D60DC" w:rsidP="1E1D60DC">
            <w:pPr>
              <w:jc w:val="center"/>
            </w:pPr>
            <w:r w:rsidRPr="1E1D60DC">
              <w:rPr>
                <w:rFonts w:ascii="Arial" w:eastAsia="Arial" w:hAnsi="Arial" w:cs="Arial"/>
                <w:b/>
                <w:bCs/>
                <w:sz w:val="18"/>
                <w:szCs w:val="18"/>
                <w:lang w:val="es"/>
              </w:rPr>
              <w:t>30</w:t>
            </w:r>
          </w:p>
        </w:tc>
        <w:tc>
          <w:tcPr>
            <w:tcW w:w="19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FB86FD9" w14:textId="13296A1B" w:rsidR="1E1D60DC" w:rsidRDefault="1E1D60DC" w:rsidP="1E1D60DC">
            <w:pPr>
              <w:jc w:val="center"/>
            </w:pPr>
            <w:r w:rsidRPr="1E1D60DC">
              <w:rPr>
                <w:rFonts w:ascii="Arial" w:eastAsia="Arial" w:hAnsi="Arial" w:cs="Arial"/>
                <w:b/>
                <w:bCs/>
                <w:sz w:val="18"/>
                <w:szCs w:val="18"/>
                <w:lang w:val="es"/>
              </w:rPr>
              <w:t>34</w:t>
            </w:r>
          </w:p>
        </w:tc>
        <w:tc>
          <w:tcPr>
            <w:tcW w:w="141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A8ACF14" w14:textId="64D42089" w:rsidR="1E1D60DC" w:rsidRDefault="1E1D60DC" w:rsidP="1E1D60DC">
            <w:pPr>
              <w:tabs>
                <w:tab w:val="left" w:pos="1215"/>
              </w:tabs>
              <w:jc w:val="center"/>
            </w:pPr>
            <w:r w:rsidRPr="1E1D60DC">
              <w:rPr>
                <w:rFonts w:ascii="Arial" w:eastAsia="Arial" w:hAnsi="Arial" w:cs="Arial"/>
                <w:b/>
                <w:bCs/>
                <w:sz w:val="18"/>
                <w:szCs w:val="18"/>
                <w:lang w:val="es"/>
              </w:rPr>
              <w:t>64</w:t>
            </w:r>
          </w:p>
        </w:tc>
        <w:tc>
          <w:tcPr>
            <w:tcW w:w="213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3D1A5E6A" w14:textId="49A8AEAA" w:rsidR="1E1D60DC" w:rsidRDefault="1E1D60DC" w:rsidP="1E1D60DC">
            <w:pPr>
              <w:jc w:val="center"/>
            </w:pPr>
            <w:r w:rsidRPr="1E1D60DC">
              <w:rPr>
                <w:rFonts w:ascii="Arial" w:eastAsia="Arial" w:hAnsi="Arial" w:cs="Arial"/>
                <w:b/>
                <w:bCs/>
                <w:sz w:val="18"/>
                <w:szCs w:val="18"/>
                <w:lang w:val="es"/>
              </w:rPr>
              <w:t>320</w:t>
            </w:r>
          </w:p>
        </w:tc>
      </w:tr>
    </w:tbl>
    <w:p w14:paraId="5B7CF4A8" w14:textId="29722075" w:rsidR="03B2A726" w:rsidRDefault="03B2A726" w:rsidP="6CF93BB1">
      <w:pPr>
        <w:jc w:val="center"/>
        <w:rPr>
          <w:rFonts w:ascii="Arial" w:eastAsia="Arial" w:hAnsi="Arial" w:cs="Arial"/>
          <w:color w:val="000000" w:themeColor="text1"/>
          <w:sz w:val="18"/>
          <w:szCs w:val="18"/>
          <w:lang w:val="es"/>
        </w:rPr>
      </w:pPr>
      <w:r w:rsidRPr="00C52EF9">
        <w:rPr>
          <w:rFonts w:ascii="Arial" w:eastAsia="Arial" w:hAnsi="Arial" w:cs="Arial"/>
          <w:bCs/>
          <w:color w:val="000000" w:themeColor="text1"/>
          <w:sz w:val="18"/>
          <w:szCs w:val="18"/>
        </w:rPr>
        <w:t>Fuente:</w:t>
      </w:r>
      <w:r w:rsidRPr="6CF93BB1">
        <w:rPr>
          <w:rFonts w:ascii="Arial" w:eastAsia="Arial" w:hAnsi="Arial" w:cs="Arial"/>
          <w:color w:val="000000" w:themeColor="text1"/>
          <w:sz w:val="18"/>
          <w:szCs w:val="18"/>
        </w:rPr>
        <w:t xml:space="preserve"> </w:t>
      </w:r>
      <w:r w:rsidRPr="6CF93BB1">
        <w:rPr>
          <w:rFonts w:ascii="Arial" w:eastAsia="Arial" w:hAnsi="Arial" w:cs="Arial"/>
          <w:color w:val="000000" w:themeColor="text1"/>
          <w:sz w:val="18"/>
          <w:szCs w:val="18"/>
          <w:lang w:val="es"/>
        </w:rPr>
        <w:t>Elaboración propia basada en los informes finales de auditoría</w:t>
      </w:r>
    </w:p>
    <w:p w14:paraId="519021A1" w14:textId="07BB9DA5" w:rsidR="03B2A726" w:rsidRDefault="03B2A726" w:rsidP="6CF93BB1">
      <w:pPr>
        <w:jc w:val="both"/>
      </w:pPr>
      <w:r w:rsidRPr="6CF93BB1">
        <w:rPr>
          <w:rFonts w:ascii="Arial" w:eastAsia="Arial" w:hAnsi="Arial" w:cs="Arial"/>
          <w:lang w:val="es"/>
        </w:rPr>
        <w:t xml:space="preserve">De lo anterior se tiene que se realizaron nueve (9) </w:t>
      </w:r>
      <w:r w:rsidR="709B7DCF" w:rsidRPr="6CF93BB1">
        <w:rPr>
          <w:rFonts w:ascii="Arial" w:eastAsia="Arial" w:hAnsi="Arial" w:cs="Arial"/>
          <w:lang w:val="es"/>
        </w:rPr>
        <w:t>auditorías</w:t>
      </w:r>
      <w:r w:rsidRPr="6CF93BB1">
        <w:rPr>
          <w:rFonts w:ascii="Arial" w:eastAsia="Arial" w:hAnsi="Arial" w:cs="Arial"/>
          <w:lang w:val="es"/>
        </w:rPr>
        <w:t xml:space="preserve"> a diferentes procesos de la</w:t>
      </w:r>
      <w:r w:rsidR="0BD56F9F" w:rsidRPr="6CF93BB1">
        <w:rPr>
          <w:rFonts w:ascii="Arial" w:eastAsia="Arial" w:hAnsi="Arial" w:cs="Arial"/>
          <w:lang w:val="es"/>
        </w:rPr>
        <w:t xml:space="preserve"> </w:t>
      </w:r>
      <w:r w:rsidRPr="6CF93BB1">
        <w:rPr>
          <w:rFonts w:ascii="Arial" w:eastAsia="Arial" w:hAnsi="Arial" w:cs="Arial"/>
          <w:lang w:val="es"/>
        </w:rPr>
        <w:t>entidad con enfoque de riesgos en las cuales se evaluaron 64 riegos asociados a 320 controles.</w:t>
      </w:r>
    </w:p>
    <w:p w14:paraId="2496E48F" w14:textId="74D7EF59" w:rsidR="03B2A726" w:rsidRDefault="03B2A726" w:rsidP="00B2159B">
      <w:pPr>
        <w:pStyle w:val="Prrafodelista"/>
        <w:numPr>
          <w:ilvl w:val="0"/>
          <w:numId w:val="7"/>
        </w:numPr>
        <w:jc w:val="both"/>
      </w:pPr>
      <w:r w:rsidRPr="6CF93BB1">
        <w:rPr>
          <w:rFonts w:ascii="Arial" w:eastAsia="Arial" w:hAnsi="Arial" w:cs="Arial"/>
          <w:b/>
          <w:bCs/>
          <w:lang w:val="es"/>
        </w:rPr>
        <w:lastRenderedPageBreak/>
        <w:t>Evaluación del Mapa de Riesgos de Corrupción:</w:t>
      </w:r>
    </w:p>
    <w:p w14:paraId="7FEAB076" w14:textId="5CADB200" w:rsidR="03B2A726" w:rsidRPr="00C52EF9" w:rsidRDefault="00C52EF9" w:rsidP="00C52EF9">
      <w:pPr>
        <w:pStyle w:val="Descripcin"/>
        <w:jc w:val="center"/>
        <w:rPr>
          <w:rFonts w:ascii="Arial" w:eastAsia="Arial" w:hAnsi="Arial" w:cs="Arial"/>
          <w:b w:val="0"/>
          <w:sz w:val="18"/>
          <w:szCs w:val="18"/>
          <w:lang w:val="es"/>
        </w:rPr>
      </w:pPr>
      <w:bookmarkStart w:id="201" w:name="_Toc126954783"/>
      <w:r w:rsidRPr="00C52EF9">
        <w:rPr>
          <w:rFonts w:ascii="Arial" w:hAnsi="Arial" w:cs="Arial"/>
          <w:b w:val="0"/>
          <w:sz w:val="18"/>
          <w:szCs w:val="18"/>
        </w:rPr>
        <w:t xml:space="preserve">Tabla </w:t>
      </w:r>
      <w:r w:rsidRPr="00C52EF9">
        <w:rPr>
          <w:rFonts w:ascii="Arial" w:hAnsi="Arial" w:cs="Arial"/>
          <w:b w:val="0"/>
          <w:sz w:val="18"/>
          <w:szCs w:val="18"/>
        </w:rPr>
        <w:fldChar w:fldCharType="begin"/>
      </w:r>
      <w:r w:rsidRPr="00C52EF9">
        <w:rPr>
          <w:rFonts w:ascii="Arial" w:hAnsi="Arial" w:cs="Arial"/>
          <w:b w:val="0"/>
          <w:sz w:val="18"/>
          <w:szCs w:val="18"/>
        </w:rPr>
        <w:instrText xml:space="preserve"> SEQ Tabla \* ARABIC </w:instrText>
      </w:r>
      <w:r w:rsidRPr="00C52EF9">
        <w:rPr>
          <w:rFonts w:ascii="Arial" w:hAnsi="Arial" w:cs="Arial"/>
          <w:b w:val="0"/>
          <w:sz w:val="18"/>
          <w:szCs w:val="18"/>
        </w:rPr>
        <w:fldChar w:fldCharType="separate"/>
      </w:r>
      <w:r w:rsidR="00E26346">
        <w:rPr>
          <w:rFonts w:ascii="Arial" w:hAnsi="Arial" w:cs="Arial"/>
          <w:b w:val="0"/>
          <w:noProof/>
          <w:sz w:val="18"/>
          <w:szCs w:val="18"/>
        </w:rPr>
        <w:t>39</w:t>
      </w:r>
      <w:r w:rsidRPr="00C52EF9">
        <w:rPr>
          <w:rFonts w:ascii="Arial" w:hAnsi="Arial" w:cs="Arial"/>
          <w:b w:val="0"/>
          <w:sz w:val="18"/>
          <w:szCs w:val="18"/>
        </w:rPr>
        <w:fldChar w:fldCharType="end"/>
      </w:r>
      <w:r w:rsidRPr="00C52EF9">
        <w:rPr>
          <w:rFonts w:ascii="Arial" w:hAnsi="Arial" w:cs="Arial"/>
          <w:b w:val="0"/>
          <w:sz w:val="18"/>
          <w:szCs w:val="18"/>
        </w:rPr>
        <w:t xml:space="preserve">. </w:t>
      </w:r>
      <w:r w:rsidR="03B2A726" w:rsidRPr="00C52EF9">
        <w:rPr>
          <w:rFonts w:ascii="Arial" w:eastAsia="Arial" w:hAnsi="Arial" w:cs="Arial"/>
          <w:b w:val="0"/>
          <w:sz w:val="18"/>
          <w:szCs w:val="18"/>
          <w:lang w:val="es"/>
        </w:rPr>
        <w:t>Evaluación del Mapa de Riesgos de Corrupción</w:t>
      </w:r>
      <w:bookmarkEnd w:id="201"/>
    </w:p>
    <w:tbl>
      <w:tblPr>
        <w:tblStyle w:val="Tablaconcuadrcula"/>
        <w:tblW w:w="0" w:type="auto"/>
        <w:tblLayout w:type="fixed"/>
        <w:tblLook w:val="04A0" w:firstRow="1" w:lastRow="0" w:firstColumn="1" w:lastColumn="0" w:noHBand="0" w:noVBand="1"/>
      </w:tblPr>
      <w:tblGrid>
        <w:gridCol w:w="1601"/>
        <w:gridCol w:w="1310"/>
        <w:gridCol w:w="1310"/>
        <w:gridCol w:w="5139"/>
      </w:tblGrid>
      <w:tr w:rsidR="1E1D60DC" w14:paraId="7E8B5F08" w14:textId="77777777" w:rsidTr="6CF93BB1">
        <w:trPr>
          <w:trHeight w:val="300"/>
        </w:trPr>
        <w:tc>
          <w:tcPr>
            <w:tcW w:w="160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0E59C1F" w14:textId="5F7CCA07" w:rsidR="1E1D60DC" w:rsidRDefault="1E1D60DC" w:rsidP="1E1D60DC">
            <w:pPr>
              <w:jc w:val="center"/>
            </w:pPr>
            <w:r w:rsidRPr="1E1D60DC">
              <w:rPr>
                <w:rFonts w:ascii="Arial" w:eastAsia="Arial" w:hAnsi="Arial" w:cs="Arial"/>
                <w:b/>
                <w:bCs/>
                <w:sz w:val="18"/>
                <w:szCs w:val="18"/>
                <w:lang w:val="es"/>
              </w:rPr>
              <w:t>CUATRIMESTRE EVALUADO</w:t>
            </w:r>
          </w:p>
        </w:tc>
        <w:tc>
          <w:tcPr>
            <w:tcW w:w="131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DDCC698" w14:textId="39456861" w:rsidR="1E1D60DC" w:rsidRDefault="1E1D60DC" w:rsidP="1E1D60DC">
            <w:pPr>
              <w:jc w:val="center"/>
            </w:pPr>
            <w:r w:rsidRPr="1E1D60DC">
              <w:rPr>
                <w:rFonts w:ascii="Arial" w:eastAsia="Arial" w:hAnsi="Arial" w:cs="Arial"/>
                <w:b/>
                <w:bCs/>
                <w:sz w:val="18"/>
                <w:szCs w:val="18"/>
                <w:lang w:val="es"/>
              </w:rPr>
              <w:t>No DE RIESGOS EVALUADOS</w:t>
            </w:r>
          </w:p>
        </w:tc>
        <w:tc>
          <w:tcPr>
            <w:tcW w:w="131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18F0A0B" w14:textId="77E83FCB" w:rsidR="1E1D60DC" w:rsidRDefault="1E1D60DC" w:rsidP="1E1D60DC">
            <w:pPr>
              <w:jc w:val="center"/>
            </w:pPr>
            <w:r w:rsidRPr="1E1D60DC">
              <w:rPr>
                <w:rFonts w:ascii="Arial" w:eastAsia="Arial" w:hAnsi="Arial" w:cs="Arial"/>
                <w:b/>
                <w:bCs/>
                <w:sz w:val="18"/>
                <w:szCs w:val="18"/>
                <w:lang w:val="es"/>
              </w:rPr>
              <w:t>No DE CONTROLES EVALUADOS</w:t>
            </w:r>
          </w:p>
        </w:tc>
        <w:tc>
          <w:tcPr>
            <w:tcW w:w="513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08B8A20" w14:textId="703D9B41" w:rsidR="1E1D60DC" w:rsidRDefault="1E1D60DC" w:rsidP="1E1D60DC">
            <w:pPr>
              <w:jc w:val="center"/>
            </w:pPr>
            <w:r w:rsidRPr="1E1D60DC">
              <w:rPr>
                <w:rFonts w:ascii="Arial" w:eastAsia="Arial" w:hAnsi="Arial" w:cs="Arial"/>
                <w:b/>
                <w:bCs/>
                <w:sz w:val="18"/>
                <w:szCs w:val="18"/>
                <w:lang w:val="es"/>
              </w:rPr>
              <w:t xml:space="preserve"> </w:t>
            </w:r>
          </w:p>
          <w:p w14:paraId="6479D70A" w14:textId="4ECC3F92" w:rsidR="1E1D60DC" w:rsidRDefault="1E1D60DC" w:rsidP="1E1D60DC">
            <w:pPr>
              <w:jc w:val="center"/>
            </w:pPr>
            <w:r w:rsidRPr="1E1D60DC">
              <w:rPr>
                <w:rFonts w:ascii="Arial" w:eastAsia="Arial" w:hAnsi="Arial" w:cs="Arial"/>
                <w:b/>
                <w:bCs/>
                <w:sz w:val="18"/>
                <w:szCs w:val="18"/>
                <w:lang w:val="es"/>
              </w:rPr>
              <w:t xml:space="preserve">RESULTADOS DE LA EVALUACIÓN </w:t>
            </w:r>
          </w:p>
        </w:tc>
      </w:tr>
      <w:tr w:rsidR="1E1D60DC" w14:paraId="644FB704" w14:textId="77777777" w:rsidTr="6CF93BB1">
        <w:trPr>
          <w:trHeight w:val="1620"/>
        </w:trPr>
        <w:tc>
          <w:tcPr>
            <w:tcW w:w="16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98649D" w14:textId="05C9122B" w:rsidR="1E1D60DC" w:rsidRDefault="1E1D60DC" w:rsidP="1E1D60DC">
            <w:pPr>
              <w:jc w:val="center"/>
            </w:pPr>
            <w:r w:rsidRPr="1E1D60DC">
              <w:rPr>
                <w:rFonts w:ascii="Arial" w:eastAsia="Arial" w:hAnsi="Arial" w:cs="Arial"/>
                <w:sz w:val="18"/>
                <w:szCs w:val="18"/>
                <w:lang w:val="es"/>
              </w:rPr>
              <w:t>III CUATRIMESTRE 2021</w:t>
            </w:r>
          </w:p>
        </w:tc>
        <w:tc>
          <w:tcPr>
            <w:tcW w:w="13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783BA2" w14:textId="7CE0D403" w:rsidR="1E1D60DC" w:rsidRDefault="1E1D60DC" w:rsidP="1E1D60DC">
            <w:pPr>
              <w:jc w:val="center"/>
            </w:pPr>
            <w:r w:rsidRPr="1E1D60DC">
              <w:rPr>
                <w:rFonts w:ascii="Arial" w:eastAsia="Arial" w:hAnsi="Arial" w:cs="Arial"/>
                <w:sz w:val="18"/>
                <w:szCs w:val="18"/>
                <w:lang w:val="es"/>
              </w:rPr>
              <w:t>8</w:t>
            </w:r>
          </w:p>
        </w:tc>
        <w:tc>
          <w:tcPr>
            <w:tcW w:w="13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E0FC03" w14:textId="7AC14238" w:rsidR="1E1D60DC" w:rsidRDefault="1E1D60DC" w:rsidP="1E1D60DC">
            <w:pPr>
              <w:jc w:val="center"/>
            </w:pPr>
            <w:r w:rsidRPr="1E1D60DC">
              <w:rPr>
                <w:rFonts w:ascii="Arial" w:eastAsia="Arial" w:hAnsi="Arial" w:cs="Arial"/>
                <w:sz w:val="18"/>
                <w:szCs w:val="18"/>
                <w:lang w:val="es"/>
              </w:rPr>
              <w:t>17</w:t>
            </w:r>
          </w:p>
        </w:tc>
        <w:tc>
          <w:tcPr>
            <w:tcW w:w="5139" w:type="dxa"/>
            <w:tcBorders>
              <w:top w:val="single" w:sz="8" w:space="0" w:color="auto"/>
              <w:left w:val="single" w:sz="8" w:space="0" w:color="auto"/>
              <w:bottom w:val="single" w:sz="8" w:space="0" w:color="auto"/>
              <w:right w:val="single" w:sz="8" w:space="0" w:color="auto"/>
            </w:tcBorders>
            <w:tcMar>
              <w:left w:w="108" w:type="dxa"/>
              <w:right w:w="108" w:type="dxa"/>
            </w:tcMar>
          </w:tcPr>
          <w:p w14:paraId="2B090A23" w14:textId="76771BD1" w:rsidR="1E1D60DC" w:rsidRDefault="1E1D60DC" w:rsidP="1E1D60DC">
            <w:pPr>
              <w:jc w:val="both"/>
            </w:pPr>
            <w:r w:rsidRPr="1E1D60DC">
              <w:rPr>
                <w:rFonts w:ascii="Arial" w:eastAsia="Arial" w:hAnsi="Arial" w:cs="Arial"/>
                <w:b/>
                <w:bCs/>
                <w:sz w:val="18"/>
                <w:szCs w:val="18"/>
                <w:lang w:val="es"/>
              </w:rPr>
              <w:t xml:space="preserve">Diseño de los controles: </w:t>
            </w:r>
            <w:r w:rsidRPr="1E1D60DC">
              <w:rPr>
                <w:rFonts w:ascii="Arial" w:eastAsia="Arial" w:hAnsi="Arial" w:cs="Arial"/>
                <w:sz w:val="18"/>
                <w:szCs w:val="18"/>
                <w:lang w:val="es"/>
              </w:rPr>
              <w:t xml:space="preserve">10 de los controles cumplen parcialmente </w:t>
            </w:r>
          </w:p>
          <w:p w14:paraId="3EE88068" w14:textId="54C0647D" w:rsidR="1E1D60DC" w:rsidRDefault="1E1D60DC" w:rsidP="1E1D60DC">
            <w:pPr>
              <w:jc w:val="both"/>
            </w:pPr>
            <w:r w:rsidRPr="1E1D60DC">
              <w:rPr>
                <w:rFonts w:ascii="Arial" w:eastAsia="Arial" w:hAnsi="Arial" w:cs="Arial"/>
                <w:b/>
                <w:bCs/>
                <w:sz w:val="18"/>
                <w:szCs w:val="18"/>
                <w:lang w:val="es"/>
              </w:rPr>
              <w:t xml:space="preserve"> </w:t>
            </w:r>
          </w:p>
          <w:p w14:paraId="7673BAB2" w14:textId="1AF528ED" w:rsidR="1E1D60DC" w:rsidRDefault="1E1D60DC" w:rsidP="1E1D60DC">
            <w:pPr>
              <w:jc w:val="both"/>
            </w:pPr>
            <w:r w:rsidRPr="1E1D60DC">
              <w:rPr>
                <w:rFonts w:ascii="Arial" w:eastAsia="Arial" w:hAnsi="Arial" w:cs="Arial"/>
                <w:b/>
                <w:bCs/>
                <w:sz w:val="18"/>
                <w:szCs w:val="18"/>
                <w:lang w:val="es"/>
              </w:rPr>
              <w:t xml:space="preserve">Ejecución de los controles: </w:t>
            </w:r>
            <w:r w:rsidRPr="1E1D60DC">
              <w:rPr>
                <w:rFonts w:ascii="Arial" w:eastAsia="Arial" w:hAnsi="Arial" w:cs="Arial"/>
                <w:sz w:val="18"/>
                <w:szCs w:val="18"/>
                <w:lang w:val="es"/>
              </w:rPr>
              <w:t xml:space="preserve">En 2 de los controles de los procesos PPMQ y GREF no fueron aportadas las evidencias que den cuenta del cumplimiento de la acción. </w:t>
            </w:r>
          </w:p>
          <w:p w14:paraId="256DAFE9" w14:textId="637D66A4" w:rsidR="1E1D60DC" w:rsidRDefault="1E1D60DC" w:rsidP="1E1D60DC">
            <w:pPr>
              <w:jc w:val="both"/>
            </w:pPr>
            <w:r w:rsidRPr="1E1D60DC">
              <w:rPr>
                <w:rFonts w:ascii="Arial" w:eastAsia="Arial" w:hAnsi="Arial" w:cs="Arial"/>
                <w:sz w:val="18"/>
                <w:szCs w:val="18"/>
                <w:lang w:val="es"/>
              </w:rPr>
              <w:t xml:space="preserve">En 9 de los controles, se realizaron observaciones relacionadas con las evidencias. </w:t>
            </w:r>
          </w:p>
        </w:tc>
      </w:tr>
      <w:tr w:rsidR="1E1D60DC" w14:paraId="120CB012" w14:textId="77777777" w:rsidTr="6CF93BB1">
        <w:trPr>
          <w:trHeight w:val="300"/>
        </w:trPr>
        <w:tc>
          <w:tcPr>
            <w:tcW w:w="16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11C3A8" w14:textId="6D176B27" w:rsidR="1E1D60DC" w:rsidRDefault="1E1D60DC" w:rsidP="1E1D60DC">
            <w:pPr>
              <w:jc w:val="center"/>
            </w:pPr>
            <w:r w:rsidRPr="1E1D60DC">
              <w:rPr>
                <w:rFonts w:ascii="Arial" w:eastAsia="Arial" w:hAnsi="Arial" w:cs="Arial"/>
                <w:sz w:val="18"/>
                <w:szCs w:val="18"/>
                <w:lang w:val="es"/>
              </w:rPr>
              <w:t>I CUATRIMESTRE 2022</w:t>
            </w:r>
          </w:p>
        </w:tc>
        <w:tc>
          <w:tcPr>
            <w:tcW w:w="13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7816B6" w14:textId="32F40650" w:rsidR="1E1D60DC" w:rsidRDefault="1E1D60DC" w:rsidP="1E1D60DC">
            <w:pPr>
              <w:jc w:val="center"/>
            </w:pPr>
            <w:r w:rsidRPr="1E1D60DC">
              <w:rPr>
                <w:rFonts w:ascii="Arial" w:eastAsia="Arial" w:hAnsi="Arial" w:cs="Arial"/>
                <w:sz w:val="18"/>
                <w:szCs w:val="18"/>
                <w:lang w:val="es"/>
              </w:rPr>
              <w:t>7</w:t>
            </w:r>
          </w:p>
        </w:tc>
        <w:tc>
          <w:tcPr>
            <w:tcW w:w="13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072F5E" w14:textId="7296885E" w:rsidR="1E1D60DC" w:rsidRDefault="1E1D60DC" w:rsidP="1E1D60DC">
            <w:pPr>
              <w:jc w:val="center"/>
            </w:pPr>
            <w:r w:rsidRPr="1E1D60DC">
              <w:rPr>
                <w:rFonts w:ascii="Arial" w:eastAsia="Arial" w:hAnsi="Arial" w:cs="Arial"/>
                <w:sz w:val="18"/>
                <w:szCs w:val="18"/>
                <w:lang w:val="es"/>
              </w:rPr>
              <w:t>15</w:t>
            </w:r>
          </w:p>
        </w:tc>
        <w:tc>
          <w:tcPr>
            <w:tcW w:w="5139" w:type="dxa"/>
            <w:tcBorders>
              <w:top w:val="single" w:sz="8" w:space="0" w:color="auto"/>
              <w:left w:val="single" w:sz="8" w:space="0" w:color="auto"/>
              <w:bottom w:val="single" w:sz="8" w:space="0" w:color="auto"/>
              <w:right w:val="single" w:sz="8" w:space="0" w:color="auto"/>
            </w:tcBorders>
            <w:tcMar>
              <w:left w:w="108" w:type="dxa"/>
              <w:right w:w="108" w:type="dxa"/>
            </w:tcMar>
          </w:tcPr>
          <w:p w14:paraId="3D415B24" w14:textId="5A6B0B81" w:rsidR="1E1D60DC" w:rsidRDefault="1E1D60DC" w:rsidP="1E1D60DC">
            <w:pPr>
              <w:jc w:val="both"/>
            </w:pPr>
            <w:r w:rsidRPr="1E1D60DC">
              <w:rPr>
                <w:rFonts w:ascii="Arial" w:eastAsia="Arial" w:hAnsi="Arial" w:cs="Arial"/>
                <w:b/>
                <w:bCs/>
                <w:sz w:val="18"/>
                <w:szCs w:val="18"/>
                <w:lang w:val="es"/>
              </w:rPr>
              <w:t>Diseño del control</w:t>
            </w:r>
            <w:r w:rsidRPr="1E1D60DC">
              <w:rPr>
                <w:rFonts w:ascii="Arial" w:eastAsia="Arial" w:hAnsi="Arial" w:cs="Arial"/>
                <w:sz w:val="18"/>
                <w:szCs w:val="18"/>
                <w:lang w:val="es"/>
              </w:rPr>
              <w:t xml:space="preserve">: 11 controles cumplen con el diseño y 4 cumplen parcialmente. </w:t>
            </w:r>
          </w:p>
          <w:p w14:paraId="412C55D7" w14:textId="54DDB01B" w:rsidR="1E1D60DC" w:rsidRDefault="1E1D60DC" w:rsidP="1E1D60DC">
            <w:pPr>
              <w:jc w:val="both"/>
            </w:pPr>
            <w:r w:rsidRPr="1E1D60DC">
              <w:rPr>
                <w:rFonts w:ascii="Arial" w:eastAsia="Arial" w:hAnsi="Arial" w:cs="Arial"/>
                <w:sz w:val="18"/>
                <w:szCs w:val="18"/>
                <w:lang w:val="es"/>
              </w:rPr>
              <w:t xml:space="preserve"> </w:t>
            </w:r>
          </w:p>
          <w:p w14:paraId="5024A398" w14:textId="53F2315E" w:rsidR="1E1D60DC" w:rsidRDefault="1E1D60DC" w:rsidP="1E1D60DC">
            <w:pPr>
              <w:jc w:val="both"/>
            </w:pPr>
            <w:r w:rsidRPr="1E1D60DC">
              <w:rPr>
                <w:rFonts w:ascii="Arial" w:eastAsia="Arial" w:hAnsi="Arial" w:cs="Arial"/>
                <w:b/>
                <w:bCs/>
                <w:sz w:val="18"/>
                <w:szCs w:val="18"/>
                <w:lang w:val="es"/>
              </w:rPr>
              <w:t>Ejecución del Control</w:t>
            </w:r>
            <w:r w:rsidRPr="1E1D60DC">
              <w:rPr>
                <w:rFonts w:ascii="Arial" w:eastAsia="Arial" w:hAnsi="Arial" w:cs="Arial"/>
                <w:sz w:val="18"/>
                <w:szCs w:val="18"/>
                <w:lang w:val="es"/>
              </w:rPr>
              <w:t xml:space="preserve">: 8 controles cumplen con la ejecución; 6 cumplen parcialmente y 1 No aplica valoración dado que su reporte es anual. </w:t>
            </w:r>
          </w:p>
        </w:tc>
      </w:tr>
      <w:tr w:rsidR="1E1D60DC" w14:paraId="58AA475E" w14:textId="77777777" w:rsidTr="6CF93BB1">
        <w:trPr>
          <w:trHeight w:val="300"/>
        </w:trPr>
        <w:tc>
          <w:tcPr>
            <w:tcW w:w="16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CCD2AE" w14:textId="71EB13EE" w:rsidR="1E1D60DC" w:rsidRDefault="1E1D60DC" w:rsidP="1E1D60DC">
            <w:pPr>
              <w:jc w:val="center"/>
            </w:pPr>
            <w:r w:rsidRPr="1E1D60DC">
              <w:rPr>
                <w:rFonts w:ascii="Arial" w:eastAsia="Arial" w:hAnsi="Arial" w:cs="Arial"/>
                <w:sz w:val="18"/>
                <w:szCs w:val="18"/>
                <w:lang w:val="es"/>
              </w:rPr>
              <w:t>II CUATRIMESTRE 2022</w:t>
            </w:r>
          </w:p>
        </w:tc>
        <w:tc>
          <w:tcPr>
            <w:tcW w:w="13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ECF5E6" w14:textId="153C0AD8" w:rsidR="1E1D60DC" w:rsidRDefault="1E1D60DC" w:rsidP="1E1D60DC">
            <w:pPr>
              <w:jc w:val="center"/>
            </w:pPr>
            <w:r w:rsidRPr="1E1D60DC">
              <w:rPr>
                <w:rFonts w:ascii="Arial" w:eastAsia="Arial" w:hAnsi="Arial" w:cs="Arial"/>
                <w:sz w:val="18"/>
                <w:szCs w:val="18"/>
                <w:lang w:val="es"/>
              </w:rPr>
              <w:t>7</w:t>
            </w:r>
          </w:p>
        </w:tc>
        <w:tc>
          <w:tcPr>
            <w:tcW w:w="13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DF22F2" w14:textId="002D1FC4" w:rsidR="1E1D60DC" w:rsidRDefault="1E1D60DC" w:rsidP="1E1D60DC">
            <w:pPr>
              <w:jc w:val="center"/>
            </w:pPr>
            <w:r w:rsidRPr="1E1D60DC">
              <w:rPr>
                <w:rFonts w:ascii="Arial" w:eastAsia="Arial" w:hAnsi="Arial" w:cs="Arial"/>
                <w:sz w:val="18"/>
                <w:szCs w:val="18"/>
                <w:lang w:val="es"/>
              </w:rPr>
              <w:t>15</w:t>
            </w:r>
          </w:p>
        </w:tc>
        <w:tc>
          <w:tcPr>
            <w:tcW w:w="5139" w:type="dxa"/>
            <w:tcBorders>
              <w:top w:val="single" w:sz="8" w:space="0" w:color="auto"/>
              <w:left w:val="single" w:sz="8" w:space="0" w:color="auto"/>
              <w:bottom w:val="single" w:sz="8" w:space="0" w:color="auto"/>
              <w:right w:val="single" w:sz="8" w:space="0" w:color="auto"/>
            </w:tcBorders>
            <w:tcMar>
              <w:left w:w="108" w:type="dxa"/>
              <w:right w:w="108" w:type="dxa"/>
            </w:tcMar>
          </w:tcPr>
          <w:p w14:paraId="6533889E" w14:textId="11AC52A9" w:rsidR="1E1D60DC" w:rsidRDefault="1E1D60DC" w:rsidP="1E1D60DC">
            <w:pPr>
              <w:jc w:val="both"/>
            </w:pPr>
            <w:r w:rsidRPr="1E1D60DC">
              <w:rPr>
                <w:rFonts w:ascii="Arial" w:eastAsia="Arial" w:hAnsi="Arial" w:cs="Arial"/>
                <w:b/>
                <w:bCs/>
                <w:sz w:val="18"/>
                <w:szCs w:val="18"/>
                <w:lang w:val="es"/>
              </w:rPr>
              <w:t>Diseño del control</w:t>
            </w:r>
            <w:r w:rsidRPr="1E1D60DC">
              <w:rPr>
                <w:rFonts w:ascii="Arial" w:eastAsia="Arial" w:hAnsi="Arial" w:cs="Arial"/>
                <w:sz w:val="18"/>
                <w:szCs w:val="18"/>
                <w:lang w:val="es"/>
              </w:rPr>
              <w:t xml:space="preserve">: 13 controles cumplen con el diseño y 2 cumplen parcialmente. </w:t>
            </w:r>
          </w:p>
          <w:p w14:paraId="7DC52AB1" w14:textId="7583BF5C" w:rsidR="1E1D60DC" w:rsidRDefault="1E1D60DC" w:rsidP="1E1D60DC">
            <w:pPr>
              <w:jc w:val="both"/>
            </w:pPr>
            <w:r w:rsidRPr="1E1D60DC">
              <w:rPr>
                <w:rFonts w:ascii="Arial" w:eastAsia="Arial" w:hAnsi="Arial" w:cs="Arial"/>
                <w:sz w:val="18"/>
                <w:szCs w:val="18"/>
                <w:lang w:val="es"/>
              </w:rPr>
              <w:t xml:space="preserve"> </w:t>
            </w:r>
          </w:p>
          <w:p w14:paraId="577298BD" w14:textId="6F96BE33" w:rsidR="1E1D60DC" w:rsidRDefault="1E1D60DC" w:rsidP="1E1D60DC">
            <w:pPr>
              <w:jc w:val="both"/>
            </w:pPr>
            <w:r w:rsidRPr="1E1D60DC">
              <w:rPr>
                <w:rFonts w:ascii="Arial" w:eastAsia="Arial" w:hAnsi="Arial" w:cs="Arial"/>
                <w:b/>
                <w:bCs/>
                <w:sz w:val="18"/>
                <w:szCs w:val="18"/>
                <w:lang w:val="es"/>
              </w:rPr>
              <w:t>Ejecución del Control</w:t>
            </w:r>
            <w:r w:rsidRPr="1E1D60DC">
              <w:rPr>
                <w:rFonts w:ascii="Arial" w:eastAsia="Arial" w:hAnsi="Arial" w:cs="Arial"/>
                <w:sz w:val="18"/>
                <w:szCs w:val="18"/>
                <w:lang w:val="es"/>
              </w:rPr>
              <w:t>: 7 controles cumplen con la ejecución; 5 cumplen parcialmente; 2 controles no cumplieron con la ejecución y 1 No aplica valoración dado que su reporte es anual.</w:t>
            </w:r>
          </w:p>
        </w:tc>
      </w:tr>
    </w:tbl>
    <w:p w14:paraId="7B654876" w14:textId="1CF0FBD8" w:rsidR="03B2A726" w:rsidRDefault="03B2A726" w:rsidP="6CF93BB1">
      <w:pPr>
        <w:jc w:val="center"/>
      </w:pPr>
      <w:r w:rsidRPr="00C52EF9">
        <w:rPr>
          <w:rFonts w:ascii="Arial" w:eastAsia="Arial" w:hAnsi="Arial" w:cs="Arial"/>
          <w:bCs/>
          <w:sz w:val="18"/>
          <w:szCs w:val="18"/>
          <w:lang w:val="es"/>
        </w:rPr>
        <w:t>Fuente</w:t>
      </w:r>
      <w:r w:rsidRPr="00C52EF9">
        <w:rPr>
          <w:rFonts w:ascii="Arial" w:eastAsia="Arial" w:hAnsi="Arial" w:cs="Arial"/>
          <w:sz w:val="18"/>
          <w:szCs w:val="18"/>
          <w:lang w:val="es"/>
        </w:rPr>
        <w:t>: informes de seguimiento Mapa de riesgos de corrupción, III cuatrimestre 2021, I y II cuatrimestre 2022</w:t>
      </w:r>
      <w:r w:rsidR="77635E71" w:rsidRPr="6CF93BB1">
        <w:rPr>
          <w:rFonts w:ascii="Arial" w:eastAsia="Arial" w:hAnsi="Arial" w:cs="Arial"/>
          <w:lang w:val="es"/>
        </w:rPr>
        <w:t>.</w:t>
      </w:r>
      <w:r w:rsidRPr="6CF93BB1">
        <w:rPr>
          <w:rFonts w:ascii="Arial" w:eastAsia="Arial" w:hAnsi="Arial" w:cs="Arial"/>
          <w:lang w:val="es"/>
        </w:rPr>
        <w:t xml:space="preserve"> </w:t>
      </w:r>
    </w:p>
    <w:p w14:paraId="349DD27D" w14:textId="1904EAA3" w:rsidR="03B2A726" w:rsidRDefault="03B2A726" w:rsidP="1E1D60DC">
      <w:pPr>
        <w:jc w:val="both"/>
      </w:pPr>
      <w:r w:rsidRPr="6CF93BB1">
        <w:rPr>
          <w:rFonts w:ascii="Arial" w:eastAsia="Arial" w:hAnsi="Arial" w:cs="Arial"/>
          <w:color w:val="000000" w:themeColor="text1"/>
        </w:rPr>
        <w:t xml:space="preserve">La tabla </w:t>
      </w:r>
      <w:r w:rsidR="05DEDE58" w:rsidRPr="6CF93BB1">
        <w:rPr>
          <w:rFonts w:ascii="Arial" w:eastAsia="Arial" w:hAnsi="Arial" w:cs="Arial"/>
          <w:color w:val="000000" w:themeColor="text1"/>
        </w:rPr>
        <w:t>anterior</w:t>
      </w:r>
      <w:r w:rsidRPr="6CF93BB1">
        <w:rPr>
          <w:rFonts w:ascii="Arial" w:eastAsia="Arial" w:hAnsi="Arial" w:cs="Arial"/>
          <w:color w:val="000000" w:themeColor="text1"/>
        </w:rPr>
        <w:t xml:space="preserve"> se muestra que para la vigencia 2022 se realizó seguimiento al mapa de riesgos de corrupción 2021 tercer cuatrimestre y mapa de riesgos de corrupción 2022 primer y segundo cuatrimestre, realizando valoración del diseño de riesgos, controles, su ejecución y emitiendo las recomendaciones necesarias.</w:t>
      </w:r>
      <w:r w:rsidRPr="6CF93BB1">
        <w:rPr>
          <w:rFonts w:ascii="Arial" w:eastAsia="Arial" w:hAnsi="Arial" w:cs="Arial"/>
          <w:b/>
          <w:bCs/>
          <w:lang w:val="es"/>
        </w:rPr>
        <w:t xml:space="preserve"> </w:t>
      </w:r>
    </w:p>
    <w:p w14:paraId="48CB411C" w14:textId="51AAD981" w:rsidR="03B2A726" w:rsidRDefault="03B2A726" w:rsidP="00B2159B">
      <w:pPr>
        <w:pStyle w:val="Prrafodelista"/>
        <w:numPr>
          <w:ilvl w:val="0"/>
          <w:numId w:val="6"/>
        </w:numPr>
        <w:jc w:val="both"/>
        <w:rPr>
          <w:rFonts w:ascii="Arial" w:eastAsia="Arial" w:hAnsi="Arial" w:cs="Arial"/>
          <w:b/>
          <w:bCs/>
        </w:rPr>
      </w:pPr>
      <w:r w:rsidRPr="6CF93BB1">
        <w:rPr>
          <w:rFonts w:ascii="Arial" w:eastAsia="Arial" w:hAnsi="Arial" w:cs="Arial"/>
          <w:b/>
          <w:bCs/>
        </w:rPr>
        <w:t>Evaluación del Componente Riesgos de Corrupción- Plan Anticorrupción y de Atención al Ciudadano</w:t>
      </w:r>
      <w:r w:rsidRPr="6CF93BB1">
        <w:rPr>
          <w:rFonts w:ascii="Arial" w:eastAsia="Arial" w:hAnsi="Arial" w:cs="Arial"/>
        </w:rPr>
        <w:t xml:space="preserve"> </w:t>
      </w:r>
    </w:p>
    <w:p w14:paraId="696829E3" w14:textId="3C5D24CF" w:rsidR="03B2A726" w:rsidRPr="00C52EF9" w:rsidRDefault="00C52EF9" w:rsidP="00C52EF9">
      <w:pPr>
        <w:pStyle w:val="Descripcin"/>
        <w:jc w:val="center"/>
        <w:rPr>
          <w:rFonts w:ascii="Arial" w:eastAsia="Arial" w:hAnsi="Arial" w:cs="Arial"/>
          <w:b w:val="0"/>
          <w:sz w:val="18"/>
          <w:szCs w:val="18"/>
        </w:rPr>
      </w:pPr>
      <w:bookmarkStart w:id="202" w:name="_Toc126954784"/>
      <w:r w:rsidRPr="00C52EF9">
        <w:rPr>
          <w:rFonts w:ascii="Arial" w:hAnsi="Arial" w:cs="Arial"/>
          <w:b w:val="0"/>
          <w:sz w:val="18"/>
          <w:szCs w:val="18"/>
        </w:rPr>
        <w:t xml:space="preserve">Tabla </w:t>
      </w:r>
      <w:r w:rsidRPr="00C52EF9">
        <w:rPr>
          <w:rFonts w:ascii="Arial" w:hAnsi="Arial" w:cs="Arial"/>
          <w:b w:val="0"/>
          <w:sz w:val="18"/>
          <w:szCs w:val="18"/>
        </w:rPr>
        <w:fldChar w:fldCharType="begin"/>
      </w:r>
      <w:r w:rsidRPr="00C52EF9">
        <w:rPr>
          <w:rFonts w:ascii="Arial" w:hAnsi="Arial" w:cs="Arial"/>
          <w:b w:val="0"/>
          <w:sz w:val="18"/>
          <w:szCs w:val="18"/>
        </w:rPr>
        <w:instrText xml:space="preserve"> SEQ Tabla \* ARABIC </w:instrText>
      </w:r>
      <w:r w:rsidRPr="00C52EF9">
        <w:rPr>
          <w:rFonts w:ascii="Arial" w:hAnsi="Arial" w:cs="Arial"/>
          <w:b w:val="0"/>
          <w:sz w:val="18"/>
          <w:szCs w:val="18"/>
        </w:rPr>
        <w:fldChar w:fldCharType="separate"/>
      </w:r>
      <w:r w:rsidR="00E26346">
        <w:rPr>
          <w:rFonts w:ascii="Arial" w:hAnsi="Arial" w:cs="Arial"/>
          <w:b w:val="0"/>
          <w:noProof/>
          <w:sz w:val="18"/>
          <w:szCs w:val="18"/>
        </w:rPr>
        <w:t>40</w:t>
      </w:r>
      <w:r w:rsidRPr="00C52EF9">
        <w:rPr>
          <w:rFonts w:ascii="Arial" w:hAnsi="Arial" w:cs="Arial"/>
          <w:b w:val="0"/>
          <w:sz w:val="18"/>
          <w:szCs w:val="18"/>
        </w:rPr>
        <w:fldChar w:fldCharType="end"/>
      </w:r>
      <w:r w:rsidRPr="00C52EF9">
        <w:rPr>
          <w:rFonts w:ascii="Arial" w:hAnsi="Arial" w:cs="Arial"/>
          <w:b w:val="0"/>
          <w:sz w:val="18"/>
          <w:szCs w:val="18"/>
        </w:rPr>
        <w:t xml:space="preserve">. </w:t>
      </w:r>
      <w:r w:rsidR="03B2A726" w:rsidRPr="00C52EF9">
        <w:rPr>
          <w:rFonts w:ascii="Arial" w:eastAsia="Arial" w:hAnsi="Arial" w:cs="Arial"/>
          <w:b w:val="0"/>
          <w:sz w:val="18"/>
          <w:szCs w:val="18"/>
        </w:rPr>
        <w:t>Evaluación Componente Riesgos de Corrupción- Plan Anticorrupción y de Atención al Ciudadano</w:t>
      </w:r>
      <w:bookmarkEnd w:id="202"/>
    </w:p>
    <w:tbl>
      <w:tblPr>
        <w:tblStyle w:val="Tablaconcuadrcula"/>
        <w:tblW w:w="0" w:type="auto"/>
        <w:jc w:val="center"/>
        <w:tblLayout w:type="fixed"/>
        <w:tblLook w:val="04A0" w:firstRow="1" w:lastRow="0" w:firstColumn="1" w:lastColumn="0" w:noHBand="0" w:noVBand="1"/>
      </w:tblPr>
      <w:tblGrid>
        <w:gridCol w:w="2805"/>
        <w:gridCol w:w="1440"/>
        <w:gridCol w:w="1440"/>
        <w:gridCol w:w="1440"/>
        <w:gridCol w:w="1470"/>
      </w:tblGrid>
      <w:tr w:rsidR="1E1D60DC" w14:paraId="0AB240C7" w14:textId="77777777" w:rsidTr="00C52EF9">
        <w:trPr>
          <w:trHeight w:val="300"/>
          <w:jc w:val="center"/>
        </w:trPr>
        <w:tc>
          <w:tcPr>
            <w:tcW w:w="280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EAF27FC" w14:textId="0B7A6C87" w:rsidR="1E1D60DC" w:rsidRDefault="1E1D60DC" w:rsidP="1E1D60DC">
            <w:pPr>
              <w:jc w:val="center"/>
            </w:pPr>
            <w:r w:rsidRPr="1E1D60DC">
              <w:rPr>
                <w:rFonts w:ascii="Arial" w:eastAsia="Arial" w:hAnsi="Arial" w:cs="Arial"/>
                <w:b/>
                <w:bCs/>
                <w:sz w:val="18"/>
                <w:szCs w:val="18"/>
                <w:lang w:val="es"/>
              </w:rPr>
              <w:t>CUATRIMESTRE EVALUADO</w:t>
            </w:r>
          </w:p>
          <w:p w14:paraId="476E2B8F" w14:textId="570C0AE7" w:rsidR="1E1D60DC" w:rsidRDefault="1E1D60DC" w:rsidP="1E1D60DC">
            <w:pPr>
              <w:jc w:val="center"/>
            </w:pPr>
            <w:r w:rsidRPr="1E1D60DC">
              <w:rPr>
                <w:rFonts w:ascii="Arial" w:eastAsia="Arial" w:hAnsi="Arial" w:cs="Arial"/>
                <w:b/>
                <w:bCs/>
                <w:sz w:val="18"/>
                <w:szCs w:val="18"/>
              </w:rPr>
              <w:t>Componente Riesgos de Corrupción</w:t>
            </w:r>
          </w:p>
        </w:tc>
        <w:tc>
          <w:tcPr>
            <w:tcW w:w="144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72E8D51" w14:textId="179C763A" w:rsidR="1E1D60DC" w:rsidRDefault="1E1D60DC" w:rsidP="1E1D60DC">
            <w:pPr>
              <w:jc w:val="center"/>
            </w:pPr>
            <w:r w:rsidRPr="1E1D60DC">
              <w:rPr>
                <w:rFonts w:ascii="Arial" w:eastAsia="Arial" w:hAnsi="Arial" w:cs="Arial"/>
                <w:b/>
                <w:bCs/>
                <w:sz w:val="18"/>
                <w:szCs w:val="18"/>
                <w:lang w:val="es"/>
              </w:rPr>
              <w:t>No DE ACTIVIDADES EVALUADAS</w:t>
            </w:r>
          </w:p>
        </w:tc>
        <w:tc>
          <w:tcPr>
            <w:tcW w:w="144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A7ABEEB" w14:textId="6B06B229" w:rsidR="1E1D60DC" w:rsidRDefault="1E1D60DC" w:rsidP="1E1D60DC">
            <w:pPr>
              <w:jc w:val="center"/>
            </w:pPr>
            <w:r w:rsidRPr="1E1D60DC">
              <w:rPr>
                <w:rFonts w:ascii="Arial" w:eastAsia="Arial" w:hAnsi="Arial" w:cs="Arial"/>
                <w:b/>
                <w:bCs/>
                <w:sz w:val="18"/>
                <w:szCs w:val="18"/>
                <w:lang w:val="es"/>
              </w:rPr>
              <w:t>ACTIVIDADES CUMPLIDAS AL 100%</w:t>
            </w:r>
          </w:p>
        </w:tc>
        <w:tc>
          <w:tcPr>
            <w:tcW w:w="144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825CEA2" w14:textId="019BA255" w:rsidR="1E1D60DC" w:rsidRDefault="1E1D60DC" w:rsidP="1E1D60DC">
            <w:pPr>
              <w:jc w:val="center"/>
            </w:pPr>
            <w:r w:rsidRPr="1E1D60DC">
              <w:rPr>
                <w:rFonts w:ascii="Arial" w:eastAsia="Arial" w:hAnsi="Arial" w:cs="Arial"/>
                <w:b/>
                <w:bCs/>
                <w:sz w:val="18"/>
                <w:szCs w:val="18"/>
                <w:lang w:val="es"/>
              </w:rPr>
              <w:t>ACTIVIDADES CON AVANCE PARCIAL</w:t>
            </w:r>
          </w:p>
        </w:tc>
        <w:tc>
          <w:tcPr>
            <w:tcW w:w="147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7D104BB" w14:textId="293BC330" w:rsidR="1E1D60DC" w:rsidRDefault="1E1D60DC" w:rsidP="1E1D60DC">
            <w:pPr>
              <w:jc w:val="center"/>
            </w:pPr>
            <w:r w:rsidRPr="1E1D60DC">
              <w:rPr>
                <w:rFonts w:ascii="Arial" w:eastAsia="Arial" w:hAnsi="Arial" w:cs="Arial"/>
                <w:b/>
                <w:bCs/>
                <w:sz w:val="18"/>
                <w:szCs w:val="18"/>
                <w:lang w:val="es"/>
              </w:rPr>
              <w:t>ACTIVIDADES INCUMPLIDAS AL REPORTE</w:t>
            </w:r>
          </w:p>
        </w:tc>
      </w:tr>
      <w:tr w:rsidR="1E1D60DC" w14:paraId="10B04194" w14:textId="77777777" w:rsidTr="00C52EF9">
        <w:trPr>
          <w:trHeight w:val="300"/>
          <w:jc w:val="center"/>
        </w:trPr>
        <w:tc>
          <w:tcPr>
            <w:tcW w:w="2805" w:type="dxa"/>
            <w:tcBorders>
              <w:top w:val="single" w:sz="8" w:space="0" w:color="auto"/>
              <w:left w:val="single" w:sz="8" w:space="0" w:color="auto"/>
              <w:bottom w:val="single" w:sz="8" w:space="0" w:color="auto"/>
              <w:right w:val="single" w:sz="8" w:space="0" w:color="auto"/>
            </w:tcBorders>
            <w:tcMar>
              <w:left w:w="108" w:type="dxa"/>
              <w:right w:w="108" w:type="dxa"/>
            </w:tcMar>
          </w:tcPr>
          <w:p w14:paraId="6FED7AA2" w14:textId="10B689CF" w:rsidR="1E1D60DC" w:rsidRDefault="1E1D60DC">
            <w:r w:rsidRPr="1E1D60DC">
              <w:rPr>
                <w:rFonts w:ascii="Arial" w:eastAsia="Arial" w:hAnsi="Arial" w:cs="Arial"/>
                <w:sz w:val="18"/>
                <w:szCs w:val="18"/>
                <w:lang w:val="es"/>
              </w:rPr>
              <w:t>III CUATRIMESTRE 2021</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18AA43D0" w14:textId="6DABB5B7" w:rsidR="1E1D60DC" w:rsidRDefault="1E1D60DC" w:rsidP="1E1D60DC">
            <w:pPr>
              <w:jc w:val="center"/>
            </w:pPr>
            <w:r w:rsidRPr="1E1D60DC">
              <w:rPr>
                <w:rFonts w:ascii="Arial" w:eastAsia="Arial" w:hAnsi="Arial" w:cs="Arial"/>
                <w:sz w:val="18"/>
                <w:szCs w:val="18"/>
                <w:lang w:val="es"/>
              </w:rPr>
              <w:t>5</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279551E9" w14:textId="68994C5E" w:rsidR="1E1D60DC" w:rsidRDefault="1E1D60DC" w:rsidP="1E1D60DC">
            <w:pPr>
              <w:jc w:val="center"/>
            </w:pPr>
            <w:r w:rsidRPr="1E1D60DC">
              <w:rPr>
                <w:rFonts w:ascii="Arial" w:eastAsia="Arial" w:hAnsi="Arial" w:cs="Arial"/>
                <w:sz w:val="18"/>
                <w:szCs w:val="18"/>
                <w:lang w:val="es"/>
              </w:rPr>
              <w:t>5</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74724814" w14:textId="668BBC74" w:rsidR="1E1D60DC" w:rsidRDefault="1E1D60DC" w:rsidP="1E1D60DC">
            <w:pPr>
              <w:jc w:val="center"/>
            </w:pPr>
            <w:r w:rsidRPr="1E1D60DC">
              <w:rPr>
                <w:rFonts w:ascii="Arial" w:eastAsia="Arial" w:hAnsi="Arial" w:cs="Arial"/>
                <w:sz w:val="18"/>
                <w:szCs w:val="18"/>
                <w:lang w:val="es"/>
              </w:rPr>
              <w:t>6</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7F1C39FD" w14:textId="1EA4F2C2" w:rsidR="1E1D60DC" w:rsidRDefault="1E1D60DC" w:rsidP="1E1D60DC">
            <w:pPr>
              <w:jc w:val="center"/>
            </w:pPr>
            <w:r w:rsidRPr="1E1D60DC">
              <w:rPr>
                <w:rFonts w:ascii="Arial" w:eastAsia="Arial" w:hAnsi="Arial" w:cs="Arial"/>
                <w:sz w:val="18"/>
                <w:szCs w:val="18"/>
                <w:lang w:val="es"/>
              </w:rPr>
              <w:t>0</w:t>
            </w:r>
          </w:p>
        </w:tc>
      </w:tr>
      <w:tr w:rsidR="1E1D60DC" w14:paraId="58EA2586" w14:textId="77777777" w:rsidTr="00C52EF9">
        <w:trPr>
          <w:trHeight w:val="300"/>
          <w:jc w:val="center"/>
        </w:trPr>
        <w:tc>
          <w:tcPr>
            <w:tcW w:w="2805" w:type="dxa"/>
            <w:tcBorders>
              <w:top w:val="single" w:sz="8" w:space="0" w:color="auto"/>
              <w:left w:val="single" w:sz="8" w:space="0" w:color="auto"/>
              <w:bottom w:val="single" w:sz="8" w:space="0" w:color="auto"/>
              <w:right w:val="single" w:sz="8" w:space="0" w:color="auto"/>
            </w:tcBorders>
            <w:tcMar>
              <w:left w:w="108" w:type="dxa"/>
              <w:right w:w="108" w:type="dxa"/>
            </w:tcMar>
          </w:tcPr>
          <w:p w14:paraId="23AA9EB0" w14:textId="4527B437" w:rsidR="1E1D60DC" w:rsidRDefault="1E1D60DC">
            <w:r w:rsidRPr="1E1D60DC">
              <w:rPr>
                <w:rFonts w:ascii="Arial" w:eastAsia="Arial" w:hAnsi="Arial" w:cs="Arial"/>
                <w:sz w:val="18"/>
                <w:szCs w:val="18"/>
                <w:lang w:val="es"/>
              </w:rPr>
              <w:t>I CUATRIMESTRE 2022</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690E3D40" w14:textId="71094264" w:rsidR="1E1D60DC" w:rsidRDefault="1E1D60DC" w:rsidP="1E1D60DC">
            <w:pPr>
              <w:jc w:val="center"/>
            </w:pPr>
            <w:r w:rsidRPr="1E1D60DC">
              <w:rPr>
                <w:rFonts w:ascii="Arial" w:eastAsia="Arial" w:hAnsi="Arial" w:cs="Arial"/>
                <w:sz w:val="18"/>
                <w:szCs w:val="18"/>
                <w:lang w:val="es"/>
              </w:rPr>
              <w:t>7</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5383997F" w14:textId="2EABB894" w:rsidR="1E1D60DC" w:rsidRDefault="1E1D60DC" w:rsidP="1E1D60DC">
            <w:pPr>
              <w:jc w:val="center"/>
            </w:pPr>
            <w:r w:rsidRPr="1E1D60DC">
              <w:rPr>
                <w:rFonts w:ascii="Arial" w:eastAsia="Arial" w:hAnsi="Arial" w:cs="Arial"/>
                <w:sz w:val="18"/>
                <w:szCs w:val="18"/>
                <w:lang w:val="es"/>
              </w:rPr>
              <w:t>4</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1B36BB26" w14:textId="5870BCB1" w:rsidR="1E1D60DC" w:rsidRDefault="1E1D60DC" w:rsidP="1E1D60DC">
            <w:pPr>
              <w:jc w:val="center"/>
            </w:pPr>
            <w:r w:rsidRPr="1E1D60DC">
              <w:rPr>
                <w:rFonts w:ascii="Arial" w:eastAsia="Arial" w:hAnsi="Arial" w:cs="Arial"/>
                <w:sz w:val="18"/>
                <w:szCs w:val="18"/>
                <w:lang w:val="es"/>
              </w:rPr>
              <w:t>3</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4FADE960" w14:textId="6D5FF6CF" w:rsidR="1E1D60DC" w:rsidRDefault="1E1D60DC" w:rsidP="1E1D60DC">
            <w:pPr>
              <w:jc w:val="center"/>
            </w:pPr>
            <w:r w:rsidRPr="1E1D60DC">
              <w:rPr>
                <w:rFonts w:ascii="Arial" w:eastAsia="Arial" w:hAnsi="Arial" w:cs="Arial"/>
                <w:sz w:val="18"/>
                <w:szCs w:val="18"/>
                <w:lang w:val="es"/>
              </w:rPr>
              <w:t>0</w:t>
            </w:r>
          </w:p>
        </w:tc>
      </w:tr>
      <w:tr w:rsidR="1E1D60DC" w14:paraId="1CE33DAA" w14:textId="77777777" w:rsidTr="00C52EF9">
        <w:trPr>
          <w:trHeight w:val="300"/>
          <w:jc w:val="center"/>
        </w:trPr>
        <w:tc>
          <w:tcPr>
            <w:tcW w:w="2805" w:type="dxa"/>
            <w:tcBorders>
              <w:top w:val="single" w:sz="8" w:space="0" w:color="auto"/>
              <w:left w:val="single" w:sz="8" w:space="0" w:color="auto"/>
              <w:bottom w:val="single" w:sz="8" w:space="0" w:color="auto"/>
              <w:right w:val="single" w:sz="8" w:space="0" w:color="auto"/>
            </w:tcBorders>
            <w:tcMar>
              <w:left w:w="108" w:type="dxa"/>
              <w:right w:w="108" w:type="dxa"/>
            </w:tcMar>
          </w:tcPr>
          <w:p w14:paraId="096CDE18" w14:textId="59CB7E36" w:rsidR="1E1D60DC" w:rsidRDefault="1E1D60DC">
            <w:r w:rsidRPr="1E1D60DC">
              <w:rPr>
                <w:rFonts w:ascii="Arial" w:eastAsia="Arial" w:hAnsi="Arial" w:cs="Arial"/>
                <w:sz w:val="18"/>
                <w:szCs w:val="18"/>
                <w:lang w:val="es"/>
              </w:rPr>
              <w:t>II CUATRIMESTRE 2022</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07BB78EF" w14:textId="247E60BE" w:rsidR="1E1D60DC" w:rsidRDefault="1E1D60DC" w:rsidP="1E1D60DC">
            <w:pPr>
              <w:jc w:val="center"/>
            </w:pPr>
            <w:r w:rsidRPr="1E1D60DC">
              <w:rPr>
                <w:rFonts w:ascii="Arial" w:eastAsia="Arial" w:hAnsi="Arial" w:cs="Arial"/>
                <w:sz w:val="18"/>
                <w:szCs w:val="18"/>
                <w:lang w:val="es"/>
              </w:rPr>
              <w:t>4</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08E9A448" w14:textId="77670132" w:rsidR="1E1D60DC" w:rsidRDefault="1E1D60DC" w:rsidP="1E1D60DC">
            <w:pPr>
              <w:jc w:val="center"/>
            </w:pPr>
            <w:r w:rsidRPr="1E1D60DC">
              <w:rPr>
                <w:rFonts w:ascii="Arial" w:eastAsia="Arial" w:hAnsi="Arial" w:cs="Arial"/>
                <w:sz w:val="18"/>
                <w:szCs w:val="18"/>
                <w:lang w:val="es"/>
              </w:rPr>
              <w:t>4</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3D65DB0F" w14:textId="6E3DA570" w:rsidR="1E1D60DC" w:rsidRDefault="1E1D60DC" w:rsidP="1E1D60DC">
            <w:pPr>
              <w:jc w:val="center"/>
            </w:pPr>
            <w:r w:rsidRPr="1E1D60DC">
              <w:rPr>
                <w:rFonts w:ascii="Arial" w:eastAsia="Arial" w:hAnsi="Arial" w:cs="Arial"/>
                <w:sz w:val="18"/>
                <w:szCs w:val="18"/>
                <w:lang w:val="es"/>
              </w:rPr>
              <w:t>0</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414CB8A4" w14:textId="3C35F59B" w:rsidR="1E1D60DC" w:rsidRDefault="1E1D60DC" w:rsidP="1E1D60DC">
            <w:pPr>
              <w:jc w:val="center"/>
            </w:pPr>
            <w:r w:rsidRPr="1E1D60DC">
              <w:rPr>
                <w:rFonts w:ascii="Arial" w:eastAsia="Arial" w:hAnsi="Arial" w:cs="Arial"/>
                <w:sz w:val="18"/>
                <w:szCs w:val="18"/>
                <w:lang w:val="es"/>
              </w:rPr>
              <w:t>0</w:t>
            </w:r>
          </w:p>
        </w:tc>
      </w:tr>
    </w:tbl>
    <w:p w14:paraId="1C2F6495" w14:textId="121DEE37" w:rsidR="03B2A726" w:rsidRDefault="03B2A726" w:rsidP="6CF93BB1">
      <w:pPr>
        <w:jc w:val="center"/>
        <w:rPr>
          <w:rFonts w:ascii="Arial" w:eastAsia="Arial" w:hAnsi="Arial" w:cs="Arial"/>
          <w:b/>
          <w:bCs/>
          <w:color w:val="000000" w:themeColor="text1"/>
          <w:sz w:val="18"/>
          <w:szCs w:val="18"/>
        </w:rPr>
      </w:pPr>
      <w:r w:rsidRPr="00C52EF9">
        <w:rPr>
          <w:rFonts w:ascii="Arial" w:eastAsia="Arial" w:hAnsi="Arial" w:cs="Arial"/>
          <w:bCs/>
          <w:sz w:val="18"/>
          <w:szCs w:val="18"/>
          <w:lang w:val="es"/>
        </w:rPr>
        <w:t>Fuente</w:t>
      </w:r>
      <w:r w:rsidRPr="00C52EF9">
        <w:rPr>
          <w:rFonts w:ascii="Arial" w:eastAsia="Arial" w:hAnsi="Arial" w:cs="Arial"/>
          <w:sz w:val="18"/>
          <w:szCs w:val="18"/>
          <w:lang w:val="es"/>
        </w:rPr>
        <w:t>:</w:t>
      </w:r>
      <w:r w:rsidRPr="6CF93BB1">
        <w:rPr>
          <w:rFonts w:ascii="Arial" w:eastAsia="Arial" w:hAnsi="Arial" w:cs="Arial"/>
          <w:sz w:val="18"/>
          <w:szCs w:val="18"/>
          <w:lang w:val="es"/>
        </w:rPr>
        <w:t xml:space="preserve"> Informes de seguimiento PAAC, III cuatrimestre 2021, I y II cuatrimestre 2022</w:t>
      </w:r>
      <w:r w:rsidRPr="6CF93BB1">
        <w:rPr>
          <w:rFonts w:ascii="Arial" w:eastAsia="Arial" w:hAnsi="Arial" w:cs="Arial"/>
          <w:b/>
          <w:bCs/>
          <w:color w:val="000000" w:themeColor="text1"/>
          <w:sz w:val="18"/>
          <w:szCs w:val="18"/>
        </w:rPr>
        <w:t xml:space="preserve"> </w:t>
      </w:r>
    </w:p>
    <w:p w14:paraId="2EE6B147" w14:textId="574009F2" w:rsidR="03B2A726" w:rsidRDefault="03B2A726" w:rsidP="1E1D60DC">
      <w:pPr>
        <w:jc w:val="both"/>
      </w:pPr>
      <w:r w:rsidRPr="6CF93BB1">
        <w:rPr>
          <w:rFonts w:ascii="Arial" w:eastAsia="Arial" w:hAnsi="Arial" w:cs="Arial"/>
          <w:color w:val="000000" w:themeColor="text1"/>
        </w:rPr>
        <w:t xml:space="preserve">De lo anterior se concluye que para la vigencia 2022 la OCI realizó seguimiento al plan anticorrupción 2021 tercer cuatrimestre y 2022 primer y segundo cuatrimestre. </w:t>
      </w:r>
    </w:p>
    <w:p w14:paraId="10DD66AA" w14:textId="2B1658E7" w:rsidR="03B2A726" w:rsidRDefault="03B2A726" w:rsidP="1E1D60DC">
      <w:pPr>
        <w:jc w:val="both"/>
      </w:pPr>
      <w:r w:rsidRPr="6CF93BB1">
        <w:rPr>
          <w:rFonts w:ascii="Arial" w:eastAsia="Arial" w:hAnsi="Arial" w:cs="Arial"/>
          <w:color w:val="000000" w:themeColor="text1"/>
        </w:rPr>
        <w:t>Es de aclarar que los seguimientos del tercer cuatrimestre del 2022 del Plan Anticorrupción como del Mapa de Riesgos de Corrupción se realizaron en enero de 2023 acorde con las fechas de seguimiento establecidas por la ley, razón por la cual no se incluyen en este informe.</w:t>
      </w:r>
    </w:p>
    <w:p w14:paraId="7E861B32" w14:textId="2BA8EF0A" w:rsidR="03B2A726" w:rsidRPr="002143D5" w:rsidRDefault="03B2A726" w:rsidP="00B2159B">
      <w:pPr>
        <w:pStyle w:val="Ttulo1"/>
        <w:numPr>
          <w:ilvl w:val="1"/>
          <w:numId w:val="78"/>
        </w:numPr>
        <w:spacing w:before="0" w:line="257" w:lineRule="auto"/>
        <w:ind w:left="709" w:hanging="709"/>
        <w:jc w:val="both"/>
        <w:rPr>
          <w:rFonts w:eastAsia="Arial" w:cs="Arial"/>
          <w:bCs/>
          <w:color w:val="000000" w:themeColor="text1"/>
          <w:sz w:val="22"/>
          <w:szCs w:val="22"/>
        </w:rPr>
      </w:pPr>
      <w:bookmarkStart w:id="203" w:name="_Toc126951133"/>
      <w:r w:rsidRPr="002143D5">
        <w:rPr>
          <w:rFonts w:eastAsia="Arial" w:cs="Arial"/>
          <w:bCs/>
          <w:color w:val="000000" w:themeColor="text1"/>
          <w:sz w:val="22"/>
          <w:szCs w:val="22"/>
        </w:rPr>
        <w:lastRenderedPageBreak/>
        <w:t>Rol de liderazgo estratégico</w:t>
      </w:r>
      <w:bookmarkEnd w:id="203"/>
    </w:p>
    <w:p w14:paraId="0AE72EB9" w14:textId="77777777" w:rsidR="002143D5" w:rsidRPr="002143D5" w:rsidRDefault="002143D5" w:rsidP="002143D5"/>
    <w:p w14:paraId="52DA8FD6" w14:textId="4177470B" w:rsidR="03B2A726" w:rsidRDefault="03B2A726" w:rsidP="1E1D60DC">
      <w:pPr>
        <w:jc w:val="both"/>
      </w:pPr>
      <w:r w:rsidRPr="6CF93BB1">
        <w:rPr>
          <w:rFonts w:ascii="Arial" w:eastAsia="Arial" w:hAnsi="Arial" w:cs="Arial"/>
          <w:lang w:val="es-MX"/>
        </w:rPr>
        <w:t xml:space="preserve">En cumplimiento del rol de </w:t>
      </w:r>
      <w:r w:rsidRPr="6CF93BB1">
        <w:rPr>
          <w:rFonts w:ascii="Arial" w:eastAsia="Arial" w:hAnsi="Arial" w:cs="Arial"/>
          <w:b/>
          <w:bCs/>
          <w:lang w:val="es-MX"/>
        </w:rPr>
        <w:t>liderazgo estratégico</w:t>
      </w:r>
      <w:r w:rsidRPr="6CF93BB1">
        <w:rPr>
          <w:rFonts w:ascii="Arial" w:eastAsia="Arial" w:hAnsi="Arial" w:cs="Arial"/>
          <w:lang w:val="es-MX"/>
        </w:rPr>
        <w:t>, cuyo objetivo es servir de soporte estratégico para la toma de decisiones de la alta dirección agregando valor de manera independiente, mediante la presentación de informes, manejo de información estratégica y alertas oportunas, se convocaron seis (6) sesiones del Comité Institucional de Coordinación de Control Interno- CICCI los días 28 de enero, 7 de abril, 10 de mayo, 8 de julio, 13 de octubre y 2 de noviembre de 2022; así mismo, se participó en 12 sesiones del Comité Institucional de Gestión y Desempeño CIGD; 24 sesiones del comité de conciliación y 7 sesiones del comité de contratación, donde se participó con voz pero sin voto, dando las recomendaciones según el caso.</w:t>
      </w:r>
    </w:p>
    <w:p w14:paraId="1EFEDEFC" w14:textId="03570A96" w:rsidR="03B2A726" w:rsidRDefault="03B2A726" w:rsidP="1E1D60DC">
      <w:pPr>
        <w:jc w:val="both"/>
        <w:rPr>
          <w:rFonts w:ascii="Arial" w:eastAsia="Arial" w:hAnsi="Arial" w:cs="Arial"/>
          <w:lang w:val="es-MX"/>
        </w:rPr>
      </w:pPr>
      <w:r w:rsidRPr="1E1D60DC">
        <w:rPr>
          <w:rFonts w:ascii="Arial" w:eastAsia="Arial" w:hAnsi="Arial" w:cs="Arial"/>
          <w:lang w:val="es-MX"/>
        </w:rPr>
        <w:t>En julio de 2022, se llevó a cabo la actualización del estatuto de auditoría interno y el código de ética del auditor.</w:t>
      </w:r>
    </w:p>
    <w:p w14:paraId="64526928" w14:textId="332C4571" w:rsidR="03B2A726" w:rsidRDefault="03B2A726" w:rsidP="1E1D60DC">
      <w:pPr>
        <w:jc w:val="both"/>
      </w:pPr>
      <w:r w:rsidRPr="6CF93BB1">
        <w:rPr>
          <w:rFonts w:ascii="Arial" w:eastAsia="Arial" w:hAnsi="Arial" w:cs="Arial"/>
          <w:lang w:val="es-MX"/>
        </w:rPr>
        <w:t xml:space="preserve">De otra parte, en cumplimiento de las normas vigentes, se elaboraron y remitieron al director general, a la alta dirección y algunas entidades externas, en la periodicidad definida en el Plan Anual de Auditorías los informes y/o reportes de seguimiento que se resaltan a continuación: </w:t>
      </w:r>
    </w:p>
    <w:p w14:paraId="05A612C9" w14:textId="3726FD42" w:rsidR="03B2A726" w:rsidRDefault="03B2A726" w:rsidP="00B2159B">
      <w:pPr>
        <w:pStyle w:val="Prrafodelista"/>
        <w:numPr>
          <w:ilvl w:val="0"/>
          <w:numId w:val="84"/>
        </w:numPr>
        <w:jc w:val="both"/>
        <w:rPr>
          <w:rFonts w:ascii="Arial" w:eastAsia="Arial" w:hAnsi="Arial" w:cs="Arial"/>
          <w:lang w:val="es-MX"/>
        </w:rPr>
      </w:pPr>
      <w:r w:rsidRPr="6CF93BB1">
        <w:rPr>
          <w:rFonts w:ascii="Arial" w:eastAsia="Arial" w:hAnsi="Arial" w:cs="Arial"/>
          <w:lang w:val="es-MX"/>
        </w:rPr>
        <w:t xml:space="preserve">FURAG, un reporte ante el Departamento Administrativo de la Función Pública -DAFP, donde se obtuvo un índice del control interno del </w:t>
      </w:r>
      <w:r w:rsidRPr="6CF93BB1">
        <w:rPr>
          <w:rFonts w:ascii="Arial" w:eastAsia="Arial" w:hAnsi="Arial" w:cs="Arial"/>
          <w:b/>
          <w:bCs/>
          <w:lang w:val="es-MX"/>
        </w:rPr>
        <w:t>85.6</w:t>
      </w:r>
      <w:r w:rsidRPr="6CF93BB1">
        <w:rPr>
          <w:rFonts w:ascii="Arial" w:eastAsia="Arial" w:hAnsi="Arial" w:cs="Arial"/>
          <w:lang w:val="es-MX"/>
        </w:rPr>
        <w:t>.</w:t>
      </w:r>
    </w:p>
    <w:p w14:paraId="38459791" w14:textId="2C1384B5" w:rsidR="03B2A726" w:rsidRDefault="03B2A726" w:rsidP="00B2159B">
      <w:pPr>
        <w:pStyle w:val="Prrafodelista"/>
        <w:numPr>
          <w:ilvl w:val="0"/>
          <w:numId w:val="84"/>
        </w:numPr>
        <w:jc w:val="both"/>
        <w:rPr>
          <w:rFonts w:ascii="Arial" w:eastAsia="Arial" w:hAnsi="Arial" w:cs="Arial"/>
          <w:lang w:val="es-MX"/>
        </w:rPr>
      </w:pPr>
      <w:r w:rsidRPr="6CF93BB1">
        <w:rPr>
          <w:rFonts w:ascii="Arial" w:eastAsia="Arial" w:hAnsi="Arial" w:cs="Arial"/>
          <w:lang w:val="es-MX"/>
        </w:rPr>
        <w:t xml:space="preserve">Evaluación del Control Interno Contable, un informe ante la Contaduría General de la Nación, Contraloría de Bogotá D.C. y Secretaría Distrital de Hacienda -SDH con </w:t>
      </w:r>
      <w:r w:rsidRPr="6CF93BB1">
        <w:rPr>
          <w:rFonts w:ascii="Arial" w:eastAsia="Arial" w:hAnsi="Arial" w:cs="Arial"/>
          <w:color w:val="000000" w:themeColor="text1"/>
          <w:lang w:val="es"/>
        </w:rPr>
        <w:t xml:space="preserve">un grado de cumplimiento de </w:t>
      </w:r>
      <w:r w:rsidRPr="6CF93BB1">
        <w:rPr>
          <w:rFonts w:ascii="Arial" w:eastAsia="Arial" w:hAnsi="Arial" w:cs="Arial"/>
          <w:b/>
          <w:bCs/>
          <w:color w:val="000000" w:themeColor="text1"/>
          <w:lang w:val="es"/>
        </w:rPr>
        <w:t xml:space="preserve">4.78 </w:t>
      </w:r>
      <w:r w:rsidRPr="6CF93BB1">
        <w:rPr>
          <w:rFonts w:ascii="Arial" w:eastAsia="Arial" w:hAnsi="Arial" w:cs="Arial"/>
          <w:color w:val="000000" w:themeColor="text1"/>
          <w:lang w:val="es"/>
        </w:rPr>
        <w:t>sobre 5</w:t>
      </w:r>
      <w:r w:rsidRPr="6CF93BB1">
        <w:rPr>
          <w:rFonts w:ascii="Arial" w:eastAsia="Arial" w:hAnsi="Arial" w:cs="Arial"/>
          <w:lang w:val="es-MX"/>
        </w:rPr>
        <w:t>.</w:t>
      </w:r>
    </w:p>
    <w:p w14:paraId="356B7219" w14:textId="543100D8" w:rsidR="03B2A726" w:rsidRDefault="03B2A726" w:rsidP="00B2159B">
      <w:pPr>
        <w:pStyle w:val="Prrafodelista"/>
        <w:numPr>
          <w:ilvl w:val="0"/>
          <w:numId w:val="84"/>
        </w:numPr>
        <w:jc w:val="both"/>
        <w:rPr>
          <w:rFonts w:ascii="Arial" w:eastAsia="Arial" w:hAnsi="Arial" w:cs="Arial"/>
          <w:lang w:val="es-MX"/>
        </w:rPr>
      </w:pPr>
      <w:r w:rsidRPr="6CF93BB1">
        <w:rPr>
          <w:rFonts w:ascii="Arial" w:eastAsia="Arial" w:hAnsi="Arial" w:cs="Arial"/>
          <w:lang w:val="es-MX"/>
        </w:rPr>
        <w:t>Seguimiento semestral a los instrumentos técnicos y administrativos que hace parte del Sistema de Control Interno. (dos reportes)</w:t>
      </w:r>
      <w:r w:rsidR="3927BD2C" w:rsidRPr="6CF93BB1">
        <w:rPr>
          <w:rFonts w:ascii="Arial" w:eastAsia="Arial" w:hAnsi="Arial" w:cs="Arial"/>
          <w:lang w:val="es-MX"/>
        </w:rPr>
        <w:t>.</w:t>
      </w:r>
    </w:p>
    <w:p w14:paraId="5978470D" w14:textId="278865FF" w:rsidR="03B2A726" w:rsidRDefault="03B2A726" w:rsidP="00B2159B">
      <w:pPr>
        <w:pStyle w:val="Prrafodelista"/>
        <w:numPr>
          <w:ilvl w:val="0"/>
          <w:numId w:val="84"/>
        </w:numPr>
        <w:jc w:val="both"/>
        <w:rPr>
          <w:rFonts w:ascii="Arial" w:eastAsia="Arial" w:hAnsi="Arial" w:cs="Arial"/>
          <w:lang w:val="es-MX"/>
        </w:rPr>
      </w:pPr>
      <w:r w:rsidRPr="6CF93BB1">
        <w:rPr>
          <w:rFonts w:ascii="Arial" w:eastAsia="Arial" w:hAnsi="Arial" w:cs="Arial"/>
          <w:lang w:val="es-MX"/>
        </w:rPr>
        <w:t>Derechos de autor, un reporte ante la Dirección Nacional de Derechos de Autor con la información relacionada con la verificación, recomendaciones y resultados sobre el cumplimiento de las normas en materia de Derecho de Autor sobre software.</w:t>
      </w:r>
    </w:p>
    <w:p w14:paraId="68373634" w14:textId="473C2FE7" w:rsidR="03B2A726" w:rsidRDefault="03B2A726" w:rsidP="00B2159B">
      <w:pPr>
        <w:pStyle w:val="Prrafodelista"/>
        <w:numPr>
          <w:ilvl w:val="0"/>
          <w:numId w:val="84"/>
        </w:numPr>
        <w:jc w:val="both"/>
        <w:rPr>
          <w:rFonts w:ascii="Arial" w:eastAsia="Arial" w:hAnsi="Arial" w:cs="Arial"/>
          <w:lang w:val="es"/>
        </w:rPr>
      </w:pPr>
      <w:r w:rsidRPr="6CF93BB1">
        <w:rPr>
          <w:rFonts w:ascii="Arial" w:eastAsia="Arial" w:hAnsi="Arial" w:cs="Arial"/>
          <w:lang w:val="es"/>
        </w:rPr>
        <w:t>Seguimiento al cumplimiento de las metas del plan Distrital de desarrollo priorizadas por la entidad. (Un reporte)</w:t>
      </w:r>
      <w:r w:rsidR="1AB3639E" w:rsidRPr="6CF93BB1">
        <w:rPr>
          <w:rFonts w:ascii="Arial" w:eastAsia="Arial" w:hAnsi="Arial" w:cs="Arial"/>
          <w:lang w:val="es"/>
        </w:rPr>
        <w:t>.</w:t>
      </w:r>
    </w:p>
    <w:p w14:paraId="6F7935CC" w14:textId="602C0846" w:rsidR="03B2A726" w:rsidRDefault="03B2A726" w:rsidP="00B2159B">
      <w:pPr>
        <w:pStyle w:val="Prrafodelista"/>
        <w:numPr>
          <w:ilvl w:val="0"/>
          <w:numId w:val="84"/>
        </w:numPr>
        <w:jc w:val="both"/>
        <w:rPr>
          <w:rFonts w:ascii="Arial" w:eastAsia="Arial" w:hAnsi="Arial" w:cs="Arial"/>
          <w:lang w:val="es-MX"/>
        </w:rPr>
      </w:pPr>
      <w:r w:rsidRPr="6CF93BB1">
        <w:rPr>
          <w:rFonts w:ascii="Arial" w:eastAsia="Arial" w:hAnsi="Arial" w:cs="Arial"/>
          <w:lang w:val="es-MX"/>
        </w:rPr>
        <w:t>Revisión del Informe de Gestión Judicial, en SIPROJ que incluye las acciones de repetición que se analizan en el Comité de Conciliación. (Un reporte)</w:t>
      </w:r>
      <w:r w:rsidR="56F30AFA" w:rsidRPr="6CF93BB1">
        <w:rPr>
          <w:rFonts w:ascii="Arial" w:eastAsia="Arial" w:hAnsi="Arial" w:cs="Arial"/>
          <w:lang w:val="es-MX"/>
        </w:rPr>
        <w:t>.</w:t>
      </w:r>
    </w:p>
    <w:p w14:paraId="6E2E8FDE" w14:textId="512E2A96" w:rsidR="03B2A726" w:rsidRDefault="03B2A726" w:rsidP="00B2159B">
      <w:pPr>
        <w:pStyle w:val="Prrafodelista"/>
        <w:numPr>
          <w:ilvl w:val="0"/>
          <w:numId w:val="84"/>
        </w:numPr>
        <w:jc w:val="both"/>
        <w:rPr>
          <w:rFonts w:ascii="Arial" w:eastAsia="Arial" w:hAnsi="Arial" w:cs="Arial"/>
          <w:lang w:val="es-MX"/>
        </w:rPr>
      </w:pPr>
      <w:r w:rsidRPr="6CF93BB1">
        <w:rPr>
          <w:rFonts w:ascii="Arial" w:eastAsia="Arial" w:hAnsi="Arial" w:cs="Arial"/>
          <w:lang w:val="es-MX"/>
        </w:rPr>
        <w:t>Informe semestral de evaluación independiente del estado del sistema de control interno, de acuerdo con los lineamientos del DAFP. (Dos reportes)</w:t>
      </w:r>
      <w:r w:rsidR="4CFED236" w:rsidRPr="6CF93BB1">
        <w:rPr>
          <w:rFonts w:ascii="Arial" w:eastAsia="Arial" w:hAnsi="Arial" w:cs="Arial"/>
          <w:lang w:val="es-MX"/>
        </w:rPr>
        <w:t>.</w:t>
      </w:r>
    </w:p>
    <w:p w14:paraId="2D695565" w14:textId="13601247" w:rsidR="03B2A726" w:rsidRDefault="03B2A726" w:rsidP="00B2159B">
      <w:pPr>
        <w:pStyle w:val="Prrafodelista"/>
        <w:numPr>
          <w:ilvl w:val="0"/>
          <w:numId w:val="84"/>
        </w:numPr>
        <w:jc w:val="both"/>
        <w:rPr>
          <w:rFonts w:ascii="Arial" w:eastAsia="Arial" w:hAnsi="Arial" w:cs="Arial"/>
          <w:lang w:val="es-MX"/>
        </w:rPr>
      </w:pPr>
      <w:r w:rsidRPr="6CF93BB1">
        <w:rPr>
          <w:rFonts w:ascii="Arial" w:eastAsia="Arial" w:hAnsi="Arial" w:cs="Arial"/>
          <w:lang w:val="es-MX"/>
        </w:rPr>
        <w:t>Informe de Austeridad en el gasto público. (</w:t>
      </w:r>
      <w:r w:rsidR="428E11BA" w:rsidRPr="6CF93BB1">
        <w:rPr>
          <w:rFonts w:ascii="Arial" w:eastAsia="Arial" w:hAnsi="Arial" w:cs="Arial"/>
          <w:lang w:val="es-MX"/>
        </w:rPr>
        <w:t>C</w:t>
      </w:r>
      <w:r w:rsidRPr="6CF93BB1">
        <w:rPr>
          <w:rFonts w:ascii="Arial" w:eastAsia="Arial" w:hAnsi="Arial" w:cs="Arial"/>
          <w:lang w:val="es-MX"/>
        </w:rPr>
        <w:t>uatro reportes)</w:t>
      </w:r>
      <w:r w:rsidR="35195E42" w:rsidRPr="6CF93BB1">
        <w:rPr>
          <w:rFonts w:ascii="Arial" w:eastAsia="Arial" w:hAnsi="Arial" w:cs="Arial"/>
          <w:lang w:val="es-MX"/>
        </w:rPr>
        <w:t>.</w:t>
      </w:r>
    </w:p>
    <w:p w14:paraId="41701554" w14:textId="58EC9E00" w:rsidR="03B2A726" w:rsidRDefault="03B2A726" w:rsidP="00B2159B">
      <w:pPr>
        <w:pStyle w:val="Prrafodelista"/>
        <w:numPr>
          <w:ilvl w:val="0"/>
          <w:numId w:val="84"/>
        </w:numPr>
        <w:jc w:val="both"/>
        <w:rPr>
          <w:rFonts w:ascii="Arial" w:eastAsia="Arial" w:hAnsi="Arial" w:cs="Arial"/>
          <w:lang w:val="es-MX"/>
        </w:rPr>
      </w:pPr>
      <w:r w:rsidRPr="6CF93BB1">
        <w:rPr>
          <w:rFonts w:ascii="Arial" w:eastAsia="Arial" w:hAnsi="Arial" w:cs="Arial"/>
          <w:lang w:val="es-MX"/>
        </w:rPr>
        <w:t xml:space="preserve">Seguimiento a la atención de </w:t>
      </w:r>
      <w:r w:rsidR="2CDB87A7" w:rsidRPr="6CF93BB1">
        <w:rPr>
          <w:rFonts w:ascii="Arial" w:eastAsia="Arial" w:hAnsi="Arial" w:cs="Arial"/>
          <w:lang w:val="es-MX"/>
        </w:rPr>
        <w:t>p</w:t>
      </w:r>
      <w:r w:rsidRPr="6CF93BB1">
        <w:rPr>
          <w:rFonts w:ascii="Arial" w:eastAsia="Arial" w:hAnsi="Arial" w:cs="Arial"/>
          <w:lang w:val="es-MX"/>
        </w:rPr>
        <w:t xml:space="preserve">eticiones, quejas, reclamos, denuncias </w:t>
      </w:r>
      <w:r w:rsidR="3EB58C4C" w:rsidRPr="6CF93BB1">
        <w:rPr>
          <w:rFonts w:ascii="Arial" w:eastAsia="Arial" w:hAnsi="Arial" w:cs="Arial"/>
          <w:lang w:val="es-MX"/>
        </w:rPr>
        <w:t>y felicitaciones</w:t>
      </w:r>
      <w:r w:rsidRPr="6CF93BB1">
        <w:rPr>
          <w:rFonts w:ascii="Arial" w:eastAsia="Arial" w:hAnsi="Arial" w:cs="Arial"/>
          <w:lang w:val="es-MX"/>
        </w:rPr>
        <w:t xml:space="preserve"> –PQRSDF. (dos reportes)</w:t>
      </w:r>
      <w:r w:rsidR="6DBCDB90" w:rsidRPr="6CF93BB1">
        <w:rPr>
          <w:rFonts w:ascii="Arial" w:eastAsia="Arial" w:hAnsi="Arial" w:cs="Arial"/>
          <w:lang w:val="es-MX"/>
        </w:rPr>
        <w:t>.</w:t>
      </w:r>
    </w:p>
    <w:p w14:paraId="27D916B1" w14:textId="042ADF75" w:rsidR="03B2A726" w:rsidRDefault="03B2A726" w:rsidP="00B2159B">
      <w:pPr>
        <w:pStyle w:val="Prrafodelista"/>
        <w:numPr>
          <w:ilvl w:val="0"/>
          <w:numId w:val="84"/>
        </w:numPr>
        <w:jc w:val="both"/>
        <w:rPr>
          <w:rFonts w:ascii="Arial" w:eastAsia="Arial" w:hAnsi="Arial" w:cs="Arial"/>
          <w:lang w:val="es-MX"/>
        </w:rPr>
      </w:pPr>
      <w:r w:rsidRPr="6CF93BB1">
        <w:rPr>
          <w:rFonts w:ascii="Arial" w:eastAsia="Arial" w:hAnsi="Arial" w:cs="Arial"/>
          <w:lang w:val="es-MX"/>
        </w:rPr>
        <w:t>Informe de evaluación por dependencias 2021. (Diecisiete reportes)</w:t>
      </w:r>
      <w:r w:rsidR="43E0543B" w:rsidRPr="6CF93BB1">
        <w:rPr>
          <w:rFonts w:ascii="Arial" w:eastAsia="Arial" w:hAnsi="Arial" w:cs="Arial"/>
          <w:lang w:val="es-MX"/>
        </w:rPr>
        <w:t>.</w:t>
      </w:r>
    </w:p>
    <w:p w14:paraId="75CEDFE8" w14:textId="32EABF01" w:rsidR="03B2A726" w:rsidRDefault="03B2A726" w:rsidP="00B2159B">
      <w:pPr>
        <w:pStyle w:val="Prrafodelista"/>
        <w:numPr>
          <w:ilvl w:val="0"/>
          <w:numId w:val="84"/>
        </w:numPr>
        <w:jc w:val="both"/>
        <w:rPr>
          <w:rFonts w:ascii="Arial" w:eastAsia="Arial" w:hAnsi="Arial" w:cs="Arial"/>
          <w:lang w:val="es-MX"/>
        </w:rPr>
      </w:pPr>
      <w:r w:rsidRPr="6CF93BB1">
        <w:rPr>
          <w:rFonts w:ascii="Arial" w:eastAsia="Arial" w:hAnsi="Arial" w:cs="Arial"/>
          <w:lang w:val="es-MX"/>
        </w:rPr>
        <w:t>Arqueos a las cajas menores. (dos reportes)</w:t>
      </w:r>
      <w:r w:rsidR="59DBC2FC" w:rsidRPr="6CF93BB1">
        <w:rPr>
          <w:rFonts w:ascii="Arial" w:eastAsia="Arial" w:hAnsi="Arial" w:cs="Arial"/>
          <w:lang w:val="es-MX"/>
        </w:rPr>
        <w:t>.</w:t>
      </w:r>
    </w:p>
    <w:p w14:paraId="63FE3586" w14:textId="556DAE86" w:rsidR="03B2A726" w:rsidRDefault="03B2A726" w:rsidP="00B2159B">
      <w:pPr>
        <w:pStyle w:val="Prrafodelista"/>
        <w:numPr>
          <w:ilvl w:val="0"/>
          <w:numId w:val="84"/>
        </w:numPr>
        <w:jc w:val="both"/>
        <w:rPr>
          <w:rFonts w:ascii="Arial" w:eastAsia="Arial" w:hAnsi="Arial" w:cs="Arial"/>
          <w:lang w:val="es-MX"/>
        </w:rPr>
      </w:pPr>
      <w:r w:rsidRPr="6CF93BB1">
        <w:rPr>
          <w:rFonts w:ascii="Arial" w:eastAsia="Arial" w:hAnsi="Arial" w:cs="Arial"/>
          <w:lang w:val="es-MX"/>
        </w:rPr>
        <w:t>Evaluación a la estrategia y de los espacios de rendición de cuentas. (</w:t>
      </w:r>
      <w:r w:rsidR="7A0C117A" w:rsidRPr="6CF93BB1">
        <w:rPr>
          <w:rFonts w:ascii="Arial" w:eastAsia="Arial" w:hAnsi="Arial" w:cs="Arial"/>
          <w:lang w:val="es-MX"/>
        </w:rPr>
        <w:t>U</w:t>
      </w:r>
      <w:r w:rsidRPr="6CF93BB1">
        <w:rPr>
          <w:rFonts w:ascii="Arial" w:eastAsia="Arial" w:hAnsi="Arial" w:cs="Arial"/>
          <w:lang w:val="es-MX"/>
        </w:rPr>
        <w:t>n reporte)</w:t>
      </w:r>
      <w:r w:rsidR="1E3E28F4" w:rsidRPr="6CF93BB1">
        <w:rPr>
          <w:rFonts w:ascii="Arial" w:eastAsia="Arial" w:hAnsi="Arial" w:cs="Arial"/>
          <w:lang w:val="es-MX"/>
        </w:rPr>
        <w:t>.</w:t>
      </w:r>
    </w:p>
    <w:p w14:paraId="1A8C212B" w14:textId="6874BB3F" w:rsidR="03B2A726" w:rsidRDefault="03B2A726" w:rsidP="00B2159B">
      <w:pPr>
        <w:pStyle w:val="Prrafodelista"/>
        <w:numPr>
          <w:ilvl w:val="0"/>
          <w:numId w:val="84"/>
        </w:numPr>
        <w:jc w:val="both"/>
        <w:rPr>
          <w:rFonts w:ascii="Arial" w:eastAsia="Arial" w:hAnsi="Arial" w:cs="Arial"/>
          <w:color w:val="000000" w:themeColor="text1"/>
          <w:lang w:val="es-MX"/>
        </w:rPr>
      </w:pPr>
      <w:r w:rsidRPr="6CF93BB1">
        <w:rPr>
          <w:rFonts w:ascii="Arial" w:eastAsia="Arial" w:hAnsi="Arial" w:cs="Arial"/>
          <w:lang w:val="es-MX"/>
        </w:rPr>
        <w:t>Consolidado OCI para apoyar a la OCDI en el Informe de seguimiento al cumplimiento de la Directiva 008 de 2022 de la Alcaldía de Bogotá D.C. (</w:t>
      </w:r>
      <w:r w:rsidR="5D429D7A" w:rsidRPr="6CF93BB1">
        <w:rPr>
          <w:rFonts w:ascii="Arial" w:eastAsia="Arial" w:hAnsi="Arial" w:cs="Arial"/>
          <w:lang w:val="es-MX"/>
        </w:rPr>
        <w:t>U</w:t>
      </w:r>
      <w:r w:rsidRPr="6CF93BB1">
        <w:rPr>
          <w:rFonts w:ascii="Arial" w:eastAsia="Arial" w:hAnsi="Arial" w:cs="Arial"/>
          <w:lang w:val="es-MX"/>
        </w:rPr>
        <w:t>n reporte).</w:t>
      </w:r>
    </w:p>
    <w:p w14:paraId="6EC42032" w14:textId="5CC843CC" w:rsidR="03B2A726" w:rsidRDefault="03B2A726" w:rsidP="00B2159B">
      <w:pPr>
        <w:pStyle w:val="Prrafodelista"/>
        <w:numPr>
          <w:ilvl w:val="0"/>
          <w:numId w:val="84"/>
        </w:numPr>
        <w:jc w:val="both"/>
        <w:rPr>
          <w:rFonts w:ascii="Arial" w:eastAsia="Arial" w:hAnsi="Arial" w:cs="Arial"/>
          <w:color w:val="000000" w:themeColor="text1"/>
          <w:lang w:val="es-MX"/>
        </w:rPr>
      </w:pPr>
      <w:r w:rsidRPr="6CF93BB1">
        <w:rPr>
          <w:rFonts w:ascii="Arial" w:eastAsia="Arial" w:hAnsi="Arial" w:cs="Arial"/>
          <w:color w:val="000000" w:themeColor="text1"/>
          <w:lang w:val="es-MX"/>
        </w:rPr>
        <w:t>Informe de seguimiento al Mapa de Riesgos de Corrupción. (</w:t>
      </w:r>
      <w:r w:rsidR="4AD61A50" w:rsidRPr="6CF93BB1">
        <w:rPr>
          <w:rFonts w:ascii="Arial" w:eastAsia="Arial" w:hAnsi="Arial" w:cs="Arial"/>
          <w:color w:val="000000" w:themeColor="text1"/>
          <w:lang w:val="es-MX"/>
        </w:rPr>
        <w:t>T</w:t>
      </w:r>
      <w:r w:rsidRPr="6CF93BB1">
        <w:rPr>
          <w:rFonts w:ascii="Arial" w:eastAsia="Arial" w:hAnsi="Arial" w:cs="Arial"/>
          <w:color w:val="000000" w:themeColor="text1"/>
          <w:lang w:val="es-MX"/>
        </w:rPr>
        <w:t>res reportes)</w:t>
      </w:r>
      <w:r w:rsidR="1EAB0052" w:rsidRPr="6CF93BB1">
        <w:rPr>
          <w:rFonts w:ascii="Arial" w:eastAsia="Arial" w:hAnsi="Arial" w:cs="Arial"/>
          <w:color w:val="000000" w:themeColor="text1"/>
          <w:lang w:val="es-MX"/>
        </w:rPr>
        <w:t>.</w:t>
      </w:r>
    </w:p>
    <w:p w14:paraId="1C61F59A" w14:textId="5C84A9D5" w:rsidR="03B2A726" w:rsidRDefault="03B2A726" w:rsidP="00B2159B">
      <w:pPr>
        <w:pStyle w:val="Prrafodelista"/>
        <w:numPr>
          <w:ilvl w:val="0"/>
          <w:numId w:val="84"/>
        </w:numPr>
        <w:jc w:val="both"/>
        <w:rPr>
          <w:rFonts w:ascii="Arial" w:eastAsia="Arial" w:hAnsi="Arial" w:cs="Arial"/>
          <w:color w:val="000000" w:themeColor="text1"/>
          <w:lang w:val="es-MX"/>
        </w:rPr>
      </w:pPr>
      <w:r w:rsidRPr="6CF93BB1">
        <w:rPr>
          <w:rFonts w:ascii="Arial" w:eastAsia="Arial" w:hAnsi="Arial" w:cs="Arial"/>
          <w:color w:val="000000" w:themeColor="text1"/>
          <w:lang w:val="es-MX"/>
        </w:rPr>
        <w:t>Informe de seguimiento al Plan Anticorrupción y de Atención al Ciudadano. (</w:t>
      </w:r>
      <w:r w:rsidR="579E6A44" w:rsidRPr="6CF93BB1">
        <w:rPr>
          <w:rFonts w:ascii="Arial" w:eastAsia="Arial" w:hAnsi="Arial" w:cs="Arial"/>
          <w:color w:val="000000" w:themeColor="text1"/>
          <w:lang w:val="es-MX"/>
        </w:rPr>
        <w:t>T</w:t>
      </w:r>
      <w:r w:rsidRPr="6CF93BB1">
        <w:rPr>
          <w:rFonts w:ascii="Arial" w:eastAsia="Arial" w:hAnsi="Arial" w:cs="Arial"/>
          <w:color w:val="000000" w:themeColor="text1"/>
          <w:lang w:val="es-MX"/>
        </w:rPr>
        <w:t>res reportes).</w:t>
      </w:r>
    </w:p>
    <w:p w14:paraId="64060293" w14:textId="43A1754D" w:rsidR="03B2A726" w:rsidRDefault="03B2A726" w:rsidP="00B2159B">
      <w:pPr>
        <w:pStyle w:val="Prrafodelista"/>
        <w:numPr>
          <w:ilvl w:val="0"/>
          <w:numId w:val="84"/>
        </w:numPr>
        <w:jc w:val="both"/>
        <w:rPr>
          <w:rFonts w:ascii="Arial" w:eastAsia="Arial" w:hAnsi="Arial" w:cs="Arial"/>
          <w:color w:val="000000" w:themeColor="text1"/>
          <w:lang w:val="es-MX"/>
        </w:rPr>
      </w:pPr>
      <w:r w:rsidRPr="6CF93BB1">
        <w:rPr>
          <w:rFonts w:ascii="Arial" w:eastAsia="Arial" w:hAnsi="Arial" w:cs="Arial"/>
          <w:color w:val="000000" w:themeColor="text1"/>
          <w:lang w:val="es-MX"/>
        </w:rPr>
        <w:t xml:space="preserve">Informe de inspección a frentes de obra y sedes de la </w:t>
      </w:r>
      <w:r w:rsidR="4C29ED9E" w:rsidRPr="6CF93BB1">
        <w:rPr>
          <w:rFonts w:ascii="Arial" w:eastAsia="Arial" w:hAnsi="Arial" w:cs="Arial"/>
          <w:color w:val="000000" w:themeColor="text1"/>
          <w:lang w:val="es-MX"/>
        </w:rPr>
        <w:t>E</w:t>
      </w:r>
      <w:r w:rsidRPr="6CF93BB1">
        <w:rPr>
          <w:rFonts w:ascii="Arial" w:eastAsia="Arial" w:hAnsi="Arial" w:cs="Arial"/>
          <w:color w:val="000000" w:themeColor="text1"/>
          <w:lang w:val="es-MX"/>
        </w:rPr>
        <w:t>ntidad. (Cuatro reportes)</w:t>
      </w:r>
      <w:r w:rsidR="33A29E2C" w:rsidRPr="6CF93BB1">
        <w:rPr>
          <w:rFonts w:ascii="Arial" w:eastAsia="Arial" w:hAnsi="Arial" w:cs="Arial"/>
          <w:color w:val="000000" w:themeColor="text1"/>
          <w:lang w:val="es-MX"/>
        </w:rPr>
        <w:t>.</w:t>
      </w:r>
    </w:p>
    <w:p w14:paraId="460C6BDA" w14:textId="7C908AA7" w:rsidR="03B2A726" w:rsidRPr="00C52EF9" w:rsidRDefault="03B2A726" w:rsidP="00B2159B">
      <w:pPr>
        <w:pStyle w:val="Prrafodelista"/>
        <w:numPr>
          <w:ilvl w:val="0"/>
          <w:numId w:val="84"/>
        </w:numPr>
        <w:jc w:val="both"/>
        <w:rPr>
          <w:rFonts w:ascii="Arial" w:eastAsia="Arial" w:hAnsi="Arial" w:cs="Arial"/>
          <w:color w:val="000000" w:themeColor="text1"/>
          <w:lang w:val="es-MX"/>
        </w:rPr>
      </w:pPr>
      <w:r w:rsidRPr="6CF93BB1">
        <w:rPr>
          <w:rFonts w:ascii="Arial" w:eastAsia="Arial" w:hAnsi="Arial" w:cs="Arial"/>
          <w:color w:val="000000" w:themeColor="text1"/>
          <w:lang w:val="es-MX"/>
        </w:rPr>
        <w:t xml:space="preserve">Informe de seguimiento al proyecto de Regalías de la </w:t>
      </w:r>
      <w:r w:rsidR="6AD6C300" w:rsidRPr="6CF93BB1">
        <w:rPr>
          <w:rFonts w:ascii="Arial" w:eastAsia="Arial" w:hAnsi="Arial" w:cs="Arial"/>
          <w:color w:val="000000" w:themeColor="text1"/>
          <w:lang w:val="es-MX"/>
        </w:rPr>
        <w:t>E</w:t>
      </w:r>
      <w:r w:rsidRPr="6CF93BB1">
        <w:rPr>
          <w:rFonts w:ascii="Arial" w:eastAsia="Arial" w:hAnsi="Arial" w:cs="Arial"/>
          <w:color w:val="000000" w:themeColor="text1"/>
          <w:lang w:val="es-MX"/>
        </w:rPr>
        <w:t>ntidad. (Dos reportes)</w:t>
      </w:r>
      <w:r w:rsidR="3CEEC313" w:rsidRPr="6CF93BB1">
        <w:rPr>
          <w:rFonts w:ascii="Arial" w:eastAsia="Arial" w:hAnsi="Arial" w:cs="Arial"/>
          <w:color w:val="000000" w:themeColor="text1"/>
          <w:lang w:val="es-MX"/>
        </w:rPr>
        <w:t>.</w:t>
      </w:r>
    </w:p>
    <w:p w14:paraId="7EE0EDED" w14:textId="35F95D4E" w:rsidR="03B2A726" w:rsidRDefault="03B2A726" w:rsidP="00B2159B">
      <w:pPr>
        <w:pStyle w:val="Ttulo1"/>
        <w:numPr>
          <w:ilvl w:val="1"/>
          <w:numId w:val="78"/>
        </w:numPr>
        <w:spacing w:before="0" w:line="257" w:lineRule="auto"/>
        <w:ind w:left="709" w:hanging="709"/>
        <w:jc w:val="both"/>
        <w:rPr>
          <w:rFonts w:eastAsia="Arial" w:cs="Arial"/>
          <w:bCs/>
          <w:color w:val="000000" w:themeColor="text1"/>
          <w:sz w:val="22"/>
          <w:szCs w:val="22"/>
        </w:rPr>
      </w:pPr>
      <w:bookmarkStart w:id="204" w:name="_Toc126951134"/>
      <w:r w:rsidRPr="002143D5">
        <w:rPr>
          <w:rFonts w:eastAsia="Arial" w:cs="Arial"/>
          <w:bCs/>
          <w:color w:val="000000" w:themeColor="text1"/>
          <w:sz w:val="22"/>
          <w:szCs w:val="22"/>
        </w:rPr>
        <w:lastRenderedPageBreak/>
        <w:t>Rol de enfoque hacia la prevención</w:t>
      </w:r>
      <w:bookmarkEnd w:id="204"/>
    </w:p>
    <w:p w14:paraId="164FAC8E" w14:textId="77777777" w:rsidR="002143D5" w:rsidRPr="002143D5" w:rsidRDefault="002143D5" w:rsidP="002143D5"/>
    <w:p w14:paraId="65072A09" w14:textId="0C1F502B" w:rsidR="03B2A726" w:rsidRDefault="03B2A726" w:rsidP="1E1D60DC">
      <w:pPr>
        <w:jc w:val="both"/>
      </w:pPr>
      <w:r w:rsidRPr="6CF93BB1">
        <w:rPr>
          <w:rFonts w:ascii="Arial" w:eastAsia="Arial" w:hAnsi="Arial" w:cs="Arial"/>
          <w:color w:val="000000" w:themeColor="text1"/>
        </w:rPr>
        <w:t xml:space="preserve">En el marco del rol del </w:t>
      </w:r>
      <w:r w:rsidR="2C61C0C2" w:rsidRPr="002143D5">
        <w:rPr>
          <w:rFonts w:ascii="Arial" w:eastAsia="Arial" w:hAnsi="Arial" w:cs="Arial"/>
          <w:b/>
          <w:color w:val="000000" w:themeColor="text1"/>
        </w:rPr>
        <w:t>e</w:t>
      </w:r>
      <w:r w:rsidRPr="6CF93BB1">
        <w:rPr>
          <w:rFonts w:ascii="Arial" w:eastAsia="Arial" w:hAnsi="Arial" w:cs="Arial"/>
          <w:b/>
          <w:bCs/>
          <w:color w:val="000000" w:themeColor="text1"/>
        </w:rPr>
        <w:t xml:space="preserve">nfoque hacia la prevención, </w:t>
      </w:r>
      <w:r w:rsidRPr="6CF93BB1">
        <w:rPr>
          <w:rFonts w:ascii="Arial" w:eastAsia="Arial" w:hAnsi="Arial" w:cs="Arial"/>
          <w:color w:val="000000" w:themeColor="text1"/>
        </w:rPr>
        <w:t xml:space="preserve">cuyo objetivo es brindar asesoría permanente a los procesos y dependencias de la UAERMV en metodologías y la formulación de recomendaciones que apoyen las decisiones frente al quehacer institucional, la OCl en el marco del fomento del autocontrol y prevención, ejecutó las siguientes actividades: </w:t>
      </w:r>
    </w:p>
    <w:p w14:paraId="11003059" w14:textId="5AAAB9D7" w:rsidR="6871AC9A" w:rsidRDefault="6871AC9A" w:rsidP="00B2159B">
      <w:pPr>
        <w:pStyle w:val="Prrafodelista"/>
        <w:numPr>
          <w:ilvl w:val="0"/>
          <w:numId w:val="85"/>
        </w:numPr>
        <w:jc w:val="both"/>
        <w:rPr>
          <w:rFonts w:ascii="Arial" w:eastAsia="Arial" w:hAnsi="Arial" w:cs="Arial"/>
          <w:color w:val="000000" w:themeColor="text1"/>
        </w:rPr>
      </w:pPr>
      <w:r w:rsidRPr="6CF93BB1">
        <w:rPr>
          <w:rFonts w:ascii="Arial" w:eastAsia="Arial" w:hAnsi="Arial" w:cs="Arial"/>
          <w:color w:val="000000" w:themeColor="text1"/>
        </w:rPr>
        <w:t>S</w:t>
      </w:r>
      <w:r w:rsidR="03B2A726" w:rsidRPr="6CF93BB1">
        <w:rPr>
          <w:rFonts w:ascii="Arial" w:eastAsia="Arial" w:hAnsi="Arial" w:cs="Arial"/>
          <w:color w:val="000000" w:themeColor="text1"/>
        </w:rPr>
        <w:t>eguimiento trimestral al cumplimiento de las acciones correctivas formuladas por los procesos en sus planes de mejoramiento derivados de auditorías internas, externa para mantener la acreditación del Laboratorio por ONAC, visitas recibidas del Archivo Distrital e informes de la Dirección Distrital de la Calidad del servicio.</w:t>
      </w:r>
    </w:p>
    <w:p w14:paraId="5BD42895" w14:textId="383D1661" w:rsidR="03B2A726" w:rsidRDefault="03B2A726" w:rsidP="00B2159B">
      <w:pPr>
        <w:pStyle w:val="Prrafodelista"/>
        <w:numPr>
          <w:ilvl w:val="0"/>
          <w:numId w:val="85"/>
        </w:numPr>
        <w:jc w:val="both"/>
        <w:rPr>
          <w:rFonts w:ascii="Arial" w:eastAsia="Arial" w:hAnsi="Arial" w:cs="Arial"/>
          <w:color w:val="000000" w:themeColor="text1"/>
          <w:lang w:val="es-MX"/>
        </w:rPr>
      </w:pPr>
      <w:r w:rsidRPr="6CF93BB1">
        <w:rPr>
          <w:rFonts w:ascii="Arial" w:eastAsia="Arial" w:hAnsi="Arial" w:cs="Arial"/>
          <w:color w:val="000000" w:themeColor="text1"/>
        </w:rPr>
        <w:t>Acompañamiento al proyecto de mejoramiento de vías terciarias financiado con recursos del Sistema General de Regalías - SGR y seguimiento al Plan de contingencia.</w:t>
      </w:r>
    </w:p>
    <w:p w14:paraId="702EF319" w14:textId="3DF2B7E1" w:rsidR="03B2A726" w:rsidRDefault="03B2A726" w:rsidP="00B2159B">
      <w:pPr>
        <w:pStyle w:val="Prrafodelista"/>
        <w:numPr>
          <w:ilvl w:val="0"/>
          <w:numId w:val="85"/>
        </w:numPr>
        <w:jc w:val="both"/>
        <w:rPr>
          <w:rFonts w:ascii="Arial" w:eastAsia="Arial" w:hAnsi="Arial" w:cs="Arial"/>
          <w:color w:val="000000" w:themeColor="text1"/>
        </w:rPr>
      </w:pPr>
      <w:r w:rsidRPr="6CF93BB1">
        <w:rPr>
          <w:rFonts w:ascii="Arial" w:eastAsia="Arial" w:hAnsi="Arial" w:cs="Arial"/>
          <w:color w:val="000000" w:themeColor="text1"/>
        </w:rPr>
        <w:t>17 recorridos a centros de trabajo en frentes de obra inspeccionando 144 CIV, 20 puntos con obras de bioingeniería, abarcando 16 de las 20 localidades de la ciudad de Bogotá D.C, y tres inspecciones a las sedes operativa y producción, emitiendo 64 recomendaciones de las cuales se</w:t>
      </w:r>
      <w:r w:rsidRPr="6CF93BB1">
        <w:rPr>
          <w:rFonts w:ascii="Arial" w:eastAsia="Arial" w:hAnsi="Arial" w:cs="Arial"/>
          <w:color w:val="000000" w:themeColor="text1"/>
          <w:lang w:val="es-MX"/>
        </w:rPr>
        <w:t xml:space="preserve"> formularon 9 planes</w:t>
      </w:r>
      <w:r w:rsidRPr="6CF93BB1">
        <w:rPr>
          <w:rFonts w:ascii="Arial" w:eastAsia="Arial" w:hAnsi="Arial" w:cs="Arial"/>
          <w:color w:val="000000" w:themeColor="text1"/>
        </w:rPr>
        <w:t xml:space="preserve"> de mejoramiento</w:t>
      </w:r>
      <w:r w:rsidRPr="6CF93BB1">
        <w:rPr>
          <w:rFonts w:ascii="Arial" w:eastAsia="Arial" w:hAnsi="Arial" w:cs="Arial"/>
          <w:color w:val="000000" w:themeColor="text1"/>
          <w:lang w:val="es-MX"/>
        </w:rPr>
        <w:t xml:space="preserve">. </w:t>
      </w:r>
    </w:p>
    <w:p w14:paraId="74D7B1BE" w14:textId="71446570" w:rsidR="03B2A726" w:rsidRDefault="03B2A726" w:rsidP="00B2159B">
      <w:pPr>
        <w:pStyle w:val="Prrafodelista"/>
        <w:numPr>
          <w:ilvl w:val="0"/>
          <w:numId w:val="85"/>
        </w:numPr>
        <w:jc w:val="both"/>
        <w:rPr>
          <w:rFonts w:ascii="Arial" w:eastAsia="Arial" w:hAnsi="Arial" w:cs="Arial"/>
          <w:color w:val="000000" w:themeColor="text1"/>
        </w:rPr>
      </w:pPr>
      <w:r w:rsidRPr="6CF93BB1">
        <w:rPr>
          <w:rFonts w:ascii="Arial" w:eastAsia="Arial" w:hAnsi="Arial" w:cs="Arial"/>
          <w:color w:val="000000" w:themeColor="text1"/>
        </w:rPr>
        <w:t>Evaluación de la apropiación de los valores institucionales.</w:t>
      </w:r>
    </w:p>
    <w:p w14:paraId="550515D3" w14:textId="00C812E0" w:rsidR="03B2A726" w:rsidRDefault="03B2A726" w:rsidP="00B2159B">
      <w:pPr>
        <w:pStyle w:val="Prrafodelista"/>
        <w:numPr>
          <w:ilvl w:val="0"/>
          <w:numId w:val="85"/>
        </w:numPr>
        <w:jc w:val="both"/>
        <w:rPr>
          <w:rFonts w:ascii="Arial" w:eastAsia="Arial" w:hAnsi="Arial" w:cs="Arial"/>
          <w:color w:val="000000" w:themeColor="text1"/>
        </w:rPr>
      </w:pPr>
      <w:r w:rsidRPr="6CF93BB1">
        <w:rPr>
          <w:rFonts w:ascii="Arial" w:eastAsia="Arial" w:hAnsi="Arial" w:cs="Arial"/>
          <w:color w:val="000000" w:themeColor="text1"/>
        </w:rPr>
        <w:t>Divulgación de (11) piezas comunicativas en temas específicos de control interno para el fomento del autocontrol y prevención a través de la intranet y el correo institucional la UMV te informa.</w:t>
      </w:r>
    </w:p>
    <w:p w14:paraId="61F803B1" w14:textId="50B41A26" w:rsidR="03B2A726" w:rsidRDefault="03B2A726" w:rsidP="00B2159B">
      <w:pPr>
        <w:pStyle w:val="Prrafodelista"/>
        <w:numPr>
          <w:ilvl w:val="0"/>
          <w:numId w:val="85"/>
        </w:numPr>
        <w:jc w:val="both"/>
        <w:rPr>
          <w:rFonts w:ascii="Arial" w:eastAsia="Arial" w:hAnsi="Arial" w:cs="Arial"/>
        </w:rPr>
      </w:pPr>
      <w:r w:rsidRPr="6CF93BB1">
        <w:rPr>
          <w:rFonts w:ascii="Arial" w:eastAsia="Arial" w:hAnsi="Arial" w:cs="Arial"/>
          <w:color w:val="000000" w:themeColor="text1"/>
        </w:rPr>
        <w:t>Cuatro reuniones con los enlaces de los procesos para el fomento del autocontrol y prevención en los meses de marzo, junio, septiembre y noviembre de 2022.</w:t>
      </w:r>
    </w:p>
    <w:p w14:paraId="0443BB17" w14:textId="096B418A" w:rsidR="6CF93BB1" w:rsidRDefault="03B2A726" w:rsidP="00B2159B">
      <w:pPr>
        <w:pStyle w:val="Prrafodelista"/>
        <w:numPr>
          <w:ilvl w:val="0"/>
          <w:numId w:val="85"/>
        </w:numPr>
        <w:jc w:val="both"/>
        <w:rPr>
          <w:rFonts w:ascii="Arial" w:eastAsia="Arial" w:hAnsi="Arial" w:cs="Arial"/>
        </w:rPr>
      </w:pPr>
      <w:r w:rsidRPr="6CF93BB1">
        <w:rPr>
          <w:rFonts w:ascii="Arial" w:eastAsia="Arial" w:hAnsi="Arial" w:cs="Arial"/>
        </w:rPr>
        <w:t xml:space="preserve">Participación en 284 reuniones y capacitaciones al interior de la UAERMV; 31 reuniones externas convocadas por entidades del orden distrital y nacional y 11 acompañamientos a entes de control. </w:t>
      </w:r>
    </w:p>
    <w:p w14:paraId="72BDF889" w14:textId="77777777" w:rsidR="00552010" w:rsidRPr="00552010" w:rsidRDefault="00552010" w:rsidP="00552010">
      <w:pPr>
        <w:pStyle w:val="Prrafodelista"/>
        <w:ind w:left="1068"/>
        <w:jc w:val="both"/>
        <w:rPr>
          <w:rFonts w:ascii="Arial" w:eastAsia="Arial" w:hAnsi="Arial" w:cs="Arial"/>
        </w:rPr>
      </w:pPr>
    </w:p>
    <w:p w14:paraId="38F9D2D2" w14:textId="0D3E2DBB" w:rsidR="03B2A726" w:rsidRDefault="03B2A726" w:rsidP="00B2159B">
      <w:pPr>
        <w:pStyle w:val="Prrafodelista"/>
        <w:numPr>
          <w:ilvl w:val="0"/>
          <w:numId w:val="5"/>
        </w:numPr>
        <w:jc w:val="both"/>
      </w:pPr>
      <w:r w:rsidRPr="6CF93BB1">
        <w:rPr>
          <w:rFonts w:ascii="Arial" w:eastAsia="Arial" w:hAnsi="Arial" w:cs="Arial"/>
          <w:b/>
          <w:bCs/>
        </w:rPr>
        <w:t>Cumplimiento de acciones correctivas registradas en los planes de mejoramiento por procesos</w:t>
      </w:r>
    </w:p>
    <w:p w14:paraId="0CDBC597" w14:textId="1C260E05" w:rsidR="03B2A726" w:rsidRDefault="03B2A726" w:rsidP="1E1D60DC">
      <w:pPr>
        <w:jc w:val="both"/>
      </w:pPr>
      <w:r w:rsidRPr="1E1D60DC">
        <w:rPr>
          <w:rFonts w:ascii="Arial" w:eastAsia="Arial" w:hAnsi="Arial" w:cs="Arial"/>
        </w:rPr>
        <w:t>La Oficina de Control Interno realizó seguimiento trimestral al cumplimiento de las acciones establecidas en los planes de mejoramiento internos como se muestra a continuación:</w:t>
      </w:r>
    </w:p>
    <w:p w14:paraId="220D73B0" w14:textId="02344FAB" w:rsidR="03B2A726" w:rsidRPr="00C52EF9" w:rsidRDefault="00C52EF9" w:rsidP="00C52EF9">
      <w:pPr>
        <w:pStyle w:val="Descripcin"/>
        <w:jc w:val="center"/>
        <w:rPr>
          <w:rFonts w:ascii="Arial" w:eastAsia="Arial" w:hAnsi="Arial" w:cs="Arial"/>
          <w:b w:val="0"/>
          <w:sz w:val="18"/>
          <w:szCs w:val="18"/>
        </w:rPr>
      </w:pPr>
      <w:bookmarkStart w:id="205" w:name="_Toc126954785"/>
      <w:r w:rsidRPr="00C52EF9">
        <w:rPr>
          <w:rFonts w:ascii="Arial" w:hAnsi="Arial" w:cs="Arial"/>
          <w:b w:val="0"/>
          <w:sz w:val="18"/>
          <w:szCs w:val="18"/>
        </w:rPr>
        <w:t xml:space="preserve">Tabla </w:t>
      </w:r>
      <w:r w:rsidRPr="00C52EF9">
        <w:rPr>
          <w:rFonts w:ascii="Arial" w:hAnsi="Arial" w:cs="Arial"/>
          <w:b w:val="0"/>
          <w:sz w:val="18"/>
          <w:szCs w:val="18"/>
        </w:rPr>
        <w:fldChar w:fldCharType="begin"/>
      </w:r>
      <w:r w:rsidRPr="00C52EF9">
        <w:rPr>
          <w:rFonts w:ascii="Arial" w:hAnsi="Arial" w:cs="Arial"/>
          <w:b w:val="0"/>
          <w:sz w:val="18"/>
          <w:szCs w:val="18"/>
        </w:rPr>
        <w:instrText xml:space="preserve"> SEQ Tabla \* ARABIC </w:instrText>
      </w:r>
      <w:r w:rsidRPr="00C52EF9">
        <w:rPr>
          <w:rFonts w:ascii="Arial" w:hAnsi="Arial" w:cs="Arial"/>
          <w:b w:val="0"/>
          <w:sz w:val="18"/>
          <w:szCs w:val="18"/>
        </w:rPr>
        <w:fldChar w:fldCharType="separate"/>
      </w:r>
      <w:r w:rsidR="00E26346">
        <w:rPr>
          <w:rFonts w:ascii="Arial" w:hAnsi="Arial" w:cs="Arial"/>
          <w:b w:val="0"/>
          <w:noProof/>
          <w:sz w:val="18"/>
          <w:szCs w:val="18"/>
        </w:rPr>
        <w:t>41</w:t>
      </w:r>
      <w:r w:rsidRPr="00C52EF9">
        <w:rPr>
          <w:rFonts w:ascii="Arial" w:hAnsi="Arial" w:cs="Arial"/>
          <w:b w:val="0"/>
          <w:sz w:val="18"/>
          <w:szCs w:val="18"/>
        </w:rPr>
        <w:fldChar w:fldCharType="end"/>
      </w:r>
      <w:r w:rsidRPr="00C52EF9">
        <w:rPr>
          <w:rFonts w:ascii="Arial" w:hAnsi="Arial" w:cs="Arial"/>
          <w:b w:val="0"/>
          <w:sz w:val="18"/>
          <w:szCs w:val="18"/>
        </w:rPr>
        <w:t>. S</w:t>
      </w:r>
      <w:r w:rsidR="03B2A726" w:rsidRPr="00C52EF9">
        <w:rPr>
          <w:rFonts w:ascii="Arial" w:eastAsia="Arial" w:hAnsi="Arial" w:cs="Arial"/>
          <w:b w:val="0"/>
          <w:sz w:val="18"/>
          <w:szCs w:val="18"/>
        </w:rPr>
        <w:t>eguimiento planes de mejoramiento internos</w:t>
      </w:r>
      <w:bookmarkEnd w:id="205"/>
    </w:p>
    <w:tbl>
      <w:tblPr>
        <w:tblStyle w:val="Tablaconcuadrcula"/>
        <w:tblW w:w="0" w:type="auto"/>
        <w:tblLayout w:type="fixed"/>
        <w:tblLook w:val="04A0" w:firstRow="1" w:lastRow="0" w:firstColumn="1" w:lastColumn="0" w:noHBand="0" w:noVBand="1"/>
      </w:tblPr>
      <w:tblGrid>
        <w:gridCol w:w="3030"/>
        <w:gridCol w:w="3030"/>
        <w:gridCol w:w="3030"/>
      </w:tblGrid>
      <w:tr w:rsidR="1E1D60DC" w14:paraId="3885CF52" w14:textId="77777777" w:rsidTr="6CF93BB1">
        <w:trPr>
          <w:trHeight w:val="300"/>
        </w:trPr>
        <w:tc>
          <w:tcPr>
            <w:tcW w:w="303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B2257A2" w14:textId="2A9B7110" w:rsidR="1E1D60DC" w:rsidRDefault="6C6897DE" w:rsidP="6CF93BB1">
            <w:pPr>
              <w:jc w:val="center"/>
              <w:rPr>
                <w:rFonts w:ascii="Arial" w:eastAsia="Arial" w:hAnsi="Arial" w:cs="Arial"/>
                <w:b/>
                <w:bCs/>
              </w:rPr>
            </w:pPr>
            <w:r w:rsidRPr="6CF93BB1">
              <w:rPr>
                <w:rFonts w:ascii="Arial" w:eastAsia="Arial" w:hAnsi="Arial" w:cs="Arial"/>
                <w:b/>
                <w:bCs/>
              </w:rPr>
              <w:t>Tipo de plan</w:t>
            </w:r>
          </w:p>
        </w:tc>
        <w:tc>
          <w:tcPr>
            <w:tcW w:w="303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1C30CBB" w14:textId="759452B3" w:rsidR="1E1D60DC" w:rsidRDefault="6C6897DE" w:rsidP="6CF93BB1">
            <w:pPr>
              <w:jc w:val="center"/>
              <w:rPr>
                <w:rFonts w:ascii="Arial" w:eastAsia="Arial" w:hAnsi="Arial" w:cs="Arial"/>
                <w:b/>
                <w:bCs/>
              </w:rPr>
            </w:pPr>
            <w:r w:rsidRPr="6CF93BB1">
              <w:rPr>
                <w:rFonts w:ascii="Arial" w:eastAsia="Arial" w:hAnsi="Arial" w:cs="Arial"/>
                <w:b/>
                <w:bCs/>
              </w:rPr>
              <w:t>Numero de planes de mejoramiento en seguimiento</w:t>
            </w:r>
          </w:p>
        </w:tc>
        <w:tc>
          <w:tcPr>
            <w:tcW w:w="303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03CE1D2" w14:textId="6BE9C895" w:rsidR="2D148077" w:rsidRDefault="6B8AD815" w:rsidP="6CF93BB1">
            <w:pPr>
              <w:jc w:val="center"/>
              <w:rPr>
                <w:rFonts w:ascii="Arial" w:eastAsia="Arial" w:hAnsi="Arial" w:cs="Arial"/>
                <w:b/>
                <w:bCs/>
              </w:rPr>
            </w:pPr>
            <w:r w:rsidRPr="6CF93BB1">
              <w:rPr>
                <w:rFonts w:ascii="Arial" w:eastAsia="Arial" w:hAnsi="Arial" w:cs="Arial"/>
                <w:b/>
                <w:bCs/>
              </w:rPr>
              <w:t>Número</w:t>
            </w:r>
            <w:r w:rsidR="6C6897DE" w:rsidRPr="6CF93BB1">
              <w:rPr>
                <w:rFonts w:ascii="Arial" w:eastAsia="Arial" w:hAnsi="Arial" w:cs="Arial"/>
                <w:b/>
                <w:bCs/>
              </w:rPr>
              <w:t xml:space="preserve"> de acciones verificadas en la vigencia 2022</w:t>
            </w:r>
          </w:p>
        </w:tc>
      </w:tr>
      <w:tr w:rsidR="1E1D60DC" w14:paraId="0877C74F" w14:textId="77777777" w:rsidTr="6CF93BB1">
        <w:trPr>
          <w:trHeight w:val="300"/>
        </w:trPr>
        <w:tc>
          <w:tcPr>
            <w:tcW w:w="3030" w:type="dxa"/>
            <w:tcBorders>
              <w:top w:val="single" w:sz="8" w:space="0" w:color="auto"/>
              <w:left w:val="single" w:sz="8" w:space="0" w:color="auto"/>
              <w:bottom w:val="single" w:sz="8" w:space="0" w:color="auto"/>
              <w:right w:val="single" w:sz="8" w:space="0" w:color="auto"/>
            </w:tcBorders>
            <w:tcMar>
              <w:left w:w="108" w:type="dxa"/>
              <w:right w:w="108" w:type="dxa"/>
            </w:tcMar>
          </w:tcPr>
          <w:p w14:paraId="4972F07F" w14:textId="0B672B7B" w:rsidR="1E1D60DC" w:rsidRDefault="6C6897DE" w:rsidP="6CF93BB1">
            <w:pPr>
              <w:jc w:val="center"/>
              <w:rPr>
                <w:rFonts w:ascii="Arial" w:eastAsia="Arial" w:hAnsi="Arial" w:cs="Arial"/>
              </w:rPr>
            </w:pPr>
            <w:r w:rsidRPr="6CF93BB1">
              <w:rPr>
                <w:rFonts w:ascii="Arial" w:eastAsia="Arial" w:hAnsi="Arial" w:cs="Arial"/>
              </w:rPr>
              <w:t>Internos</w:t>
            </w:r>
          </w:p>
        </w:tc>
        <w:tc>
          <w:tcPr>
            <w:tcW w:w="3030" w:type="dxa"/>
            <w:tcBorders>
              <w:top w:val="single" w:sz="8" w:space="0" w:color="auto"/>
              <w:left w:val="single" w:sz="8" w:space="0" w:color="auto"/>
              <w:bottom w:val="single" w:sz="8" w:space="0" w:color="auto"/>
              <w:right w:val="single" w:sz="8" w:space="0" w:color="auto"/>
            </w:tcBorders>
            <w:tcMar>
              <w:left w:w="108" w:type="dxa"/>
              <w:right w:w="108" w:type="dxa"/>
            </w:tcMar>
          </w:tcPr>
          <w:p w14:paraId="6D702368" w14:textId="6B4665DA" w:rsidR="1E1D60DC" w:rsidRDefault="6C6897DE" w:rsidP="6CF93BB1">
            <w:pPr>
              <w:jc w:val="center"/>
              <w:rPr>
                <w:rFonts w:ascii="Arial" w:eastAsia="Arial" w:hAnsi="Arial" w:cs="Arial"/>
              </w:rPr>
            </w:pPr>
            <w:r w:rsidRPr="6CF93BB1">
              <w:rPr>
                <w:rFonts w:ascii="Arial" w:eastAsia="Arial" w:hAnsi="Arial" w:cs="Arial"/>
              </w:rPr>
              <w:t>64</w:t>
            </w:r>
          </w:p>
        </w:tc>
        <w:tc>
          <w:tcPr>
            <w:tcW w:w="3030" w:type="dxa"/>
            <w:tcBorders>
              <w:top w:val="single" w:sz="8" w:space="0" w:color="auto"/>
              <w:left w:val="single" w:sz="8" w:space="0" w:color="auto"/>
              <w:bottom w:val="single" w:sz="8" w:space="0" w:color="auto"/>
              <w:right w:val="single" w:sz="8" w:space="0" w:color="auto"/>
            </w:tcBorders>
            <w:tcMar>
              <w:left w:w="108" w:type="dxa"/>
              <w:right w:w="108" w:type="dxa"/>
            </w:tcMar>
          </w:tcPr>
          <w:p w14:paraId="6724B0FB" w14:textId="68DF5239" w:rsidR="1E1D60DC" w:rsidRDefault="6C6897DE" w:rsidP="6CF93BB1">
            <w:pPr>
              <w:jc w:val="center"/>
              <w:rPr>
                <w:rFonts w:ascii="Arial" w:eastAsia="Arial" w:hAnsi="Arial" w:cs="Arial"/>
              </w:rPr>
            </w:pPr>
            <w:r w:rsidRPr="6CF93BB1">
              <w:rPr>
                <w:rFonts w:ascii="Arial" w:eastAsia="Arial" w:hAnsi="Arial" w:cs="Arial"/>
              </w:rPr>
              <w:t>462</w:t>
            </w:r>
          </w:p>
        </w:tc>
      </w:tr>
    </w:tbl>
    <w:p w14:paraId="60E01B51" w14:textId="4CD76AF2" w:rsidR="03B2A726" w:rsidRPr="00C52EF9" w:rsidRDefault="03B2A726" w:rsidP="6CF93BB1">
      <w:pPr>
        <w:jc w:val="center"/>
        <w:rPr>
          <w:sz w:val="18"/>
          <w:szCs w:val="18"/>
        </w:rPr>
      </w:pPr>
      <w:r w:rsidRPr="00C52EF9">
        <w:rPr>
          <w:rFonts w:ascii="Arial" w:eastAsia="Arial" w:hAnsi="Arial" w:cs="Arial"/>
          <w:bCs/>
          <w:sz w:val="18"/>
          <w:szCs w:val="18"/>
        </w:rPr>
        <w:t>Fuente:</w:t>
      </w:r>
      <w:r w:rsidRPr="00C52EF9">
        <w:rPr>
          <w:rFonts w:ascii="Arial" w:eastAsia="Arial" w:hAnsi="Arial" w:cs="Arial"/>
          <w:sz w:val="18"/>
          <w:szCs w:val="18"/>
        </w:rPr>
        <w:t xml:space="preserve"> información tomada de los informes de seguimiento a planes de mejoramiento vigencia 2022. </w:t>
      </w:r>
    </w:p>
    <w:p w14:paraId="34BA5199" w14:textId="7B73AB11" w:rsidR="03B2A726" w:rsidRDefault="03B2A726" w:rsidP="1E1D60DC">
      <w:pPr>
        <w:tabs>
          <w:tab w:val="left" w:pos="2016"/>
        </w:tabs>
        <w:jc w:val="both"/>
      </w:pPr>
      <w:r w:rsidRPr="6CF93BB1">
        <w:rPr>
          <w:rFonts w:ascii="Arial" w:eastAsia="Arial" w:hAnsi="Arial" w:cs="Arial"/>
        </w:rPr>
        <w:t xml:space="preserve">Para planes de mejoramiento interno en la vigencia 2022 se realizó seguimiento a 64 planes con 462 acciones. </w:t>
      </w:r>
      <w:r w:rsidRPr="6CF93BB1">
        <w:rPr>
          <w:rFonts w:ascii="Arial" w:eastAsia="Arial" w:hAnsi="Arial" w:cs="Arial"/>
          <w:color w:val="000000" w:themeColor="text1"/>
        </w:rPr>
        <w:t xml:space="preserve">Los resultados de los seguimientos fueron remitidos a los directivos de la </w:t>
      </w:r>
      <w:r w:rsidR="4E4DFA5B" w:rsidRPr="6CF93BB1">
        <w:rPr>
          <w:rFonts w:ascii="Arial" w:eastAsia="Arial" w:hAnsi="Arial" w:cs="Arial"/>
          <w:color w:val="000000" w:themeColor="text1"/>
        </w:rPr>
        <w:t>E</w:t>
      </w:r>
      <w:r w:rsidRPr="6CF93BB1">
        <w:rPr>
          <w:rFonts w:ascii="Arial" w:eastAsia="Arial" w:hAnsi="Arial" w:cs="Arial"/>
          <w:color w:val="000000" w:themeColor="text1"/>
        </w:rPr>
        <w:t xml:space="preserve">ntidad y enlaces de proceso de manera trimestral e </w:t>
      </w:r>
      <w:r w:rsidR="5242AEAA" w:rsidRPr="6CF93BB1">
        <w:rPr>
          <w:rFonts w:ascii="Arial" w:eastAsia="Arial" w:hAnsi="Arial" w:cs="Arial"/>
          <w:color w:val="000000" w:themeColor="text1"/>
        </w:rPr>
        <w:t>igualmente</w:t>
      </w:r>
      <w:r w:rsidRPr="6CF93BB1">
        <w:rPr>
          <w:rFonts w:ascii="Arial" w:eastAsia="Arial" w:hAnsi="Arial" w:cs="Arial"/>
          <w:color w:val="000000" w:themeColor="text1"/>
        </w:rPr>
        <w:t xml:space="preserve"> fueron publicados en el link de Transparencia de la página web de la </w:t>
      </w:r>
      <w:r w:rsidR="477B73DC" w:rsidRPr="6CF93BB1">
        <w:rPr>
          <w:rFonts w:ascii="Arial" w:eastAsia="Arial" w:hAnsi="Arial" w:cs="Arial"/>
          <w:color w:val="000000" w:themeColor="text1"/>
        </w:rPr>
        <w:t>E</w:t>
      </w:r>
      <w:r w:rsidRPr="6CF93BB1">
        <w:rPr>
          <w:rFonts w:ascii="Arial" w:eastAsia="Arial" w:hAnsi="Arial" w:cs="Arial"/>
          <w:color w:val="000000" w:themeColor="text1"/>
        </w:rPr>
        <w:t>ntidad.</w:t>
      </w:r>
    </w:p>
    <w:p w14:paraId="5761933A" w14:textId="1AE6C9E3" w:rsidR="03B2A726" w:rsidRDefault="03B2A726" w:rsidP="1E1D60DC">
      <w:pPr>
        <w:jc w:val="both"/>
      </w:pPr>
      <w:r w:rsidRPr="1E1D60DC">
        <w:rPr>
          <w:rFonts w:ascii="Arial" w:eastAsia="Arial" w:hAnsi="Arial" w:cs="Arial"/>
        </w:rPr>
        <w:t>A continuación, se muestra el estado de las acciones de planes de mejoramiento internos verificadas con corte a 31 de diciembre.</w:t>
      </w:r>
    </w:p>
    <w:p w14:paraId="4A1E699A" w14:textId="6CEB27F9" w:rsidR="03B2A726" w:rsidRPr="00E26346" w:rsidRDefault="00E26346" w:rsidP="00E26346">
      <w:pPr>
        <w:pStyle w:val="Descripcin"/>
        <w:jc w:val="center"/>
        <w:rPr>
          <w:rFonts w:ascii="Arial" w:eastAsia="Arial" w:hAnsi="Arial" w:cs="Arial"/>
          <w:b w:val="0"/>
          <w:sz w:val="18"/>
          <w:szCs w:val="18"/>
        </w:rPr>
      </w:pPr>
      <w:bookmarkStart w:id="206" w:name="_Toc126954814"/>
      <w:r w:rsidRPr="00E26346">
        <w:rPr>
          <w:rFonts w:ascii="Arial" w:eastAsia="Arial" w:hAnsi="Arial" w:cs="Arial"/>
          <w:b w:val="0"/>
          <w:sz w:val="18"/>
          <w:szCs w:val="18"/>
        </w:rPr>
        <w:lastRenderedPageBreak/>
        <w:t xml:space="preserve">Ilustración </w:t>
      </w:r>
      <w:r w:rsidRPr="00E26346">
        <w:rPr>
          <w:rFonts w:ascii="Arial" w:eastAsia="Arial" w:hAnsi="Arial" w:cs="Arial"/>
          <w:b w:val="0"/>
          <w:sz w:val="18"/>
          <w:szCs w:val="18"/>
        </w:rPr>
        <w:fldChar w:fldCharType="begin"/>
      </w:r>
      <w:r w:rsidRPr="00E26346">
        <w:rPr>
          <w:rFonts w:ascii="Arial" w:eastAsia="Arial" w:hAnsi="Arial" w:cs="Arial"/>
          <w:b w:val="0"/>
          <w:sz w:val="18"/>
          <w:szCs w:val="18"/>
        </w:rPr>
        <w:instrText xml:space="preserve"> SEQ Inlustración_1. \* ARABIC </w:instrText>
      </w:r>
      <w:r w:rsidRPr="00E26346">
        <w:rPr>
          <w:rFonts w:ascii="Arial" w:eastAsia="Arial" w:hAnsi="Arial" w:cs="Arial"/>
          <w:b w:val="0"/>
          <w:sz w:val="18"/>
          <w:szCs w:val="18"/>
        </w:rPr>
        <w:fldChar w:fldCharType="separate"/>
      </w:r>
      <w:r>
        <w:rPr>
          <w:rFonts w:ascii="Arial" w:eastAsia="Arial" w:hAnsi="Arial" w:cs="Arial"/>
          <w:b w:val="0"/>
          <w:noProof/>
          <w:sz w:val="18"/>
          <w:szCs w:val="18"/>
        </w:rPr>
        <w:t>22</w:t>
      </w:r>
      <w:r w:rsidRPr="00E26346">
        <w:rPr>
          <w:rFonts w:ascii="Arial" w:eastAsia="Arial" w:hAnsi="Arial" w:cs="Arial"/>
          <w:b w:val="0"/>
          <w:sz w:val="18"/>
          <w:szCs w:val="18"/>
        </w:rPr>
        <w:fldChar w:fldCharType="end"/>
      </w:r>
      <w:r w:rsidRPr="00E26346">
        <w:rPr>
          <w:rFonts w:ascii="Arial" w:eastAsia="Arial" w:hAnsi="Arial" w:cs="Arial"/>
          <w:b w:val="0"/>
          <w:sz w:val="18"/>
          <w:szCs w:val="18"/>
        </w:rPr>
        <w:t xml:space="preserve">. </w:t>
      </w:r>
      <w:r w:rsidR="03B2A726" w:rsidRPr="00E26346">
        <w:rPr>
          <w:rFonts w:ascii="Arial" w:eastAsia="Arial" w:hAnsi="Arial" w:cs="Arial"/>
          <w:b w:val="0"/>
          <w:sz w:val="18"/>
          <w:szCs w:val="18"/>
        </w:rPr>
        <w:t>Estado acciones planes de mejoramiento</w:t>
      </w:r>
      <w:bookmarkEnd w:id="206"/>
    </w:p>
    <w:p w14:paraId="092CDB3C" w14:textId="375F1158" w:rsidR="4AF04DD8" w:rsidRDefault="4AF04DD8" w:rsidP="1E1D60DC">
      <w:pPr>
        <w:jc w:val="center"/>
      </w:pPr>
      <w:r>
        <w:rPr>
          <w:noProof/>
          <w:lang w:eastAsia="es-CO"/>
        </w:rPr>
        <w:drawing>
          <wp:inline distT="0" distB="0" distL="0" distR="0" wp14:anchorId="3AADF0CE" wp14:editId="370C3ED0">
            <wp:extent cx="4572000" cy="2514600"/>
            <wp:effectExtent l="0" t="0" r="0" b="0"/>
            <wp:docPr id="1101758013" name="Picture 110175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572000" cy="2514600"/>
                    </a:xfrm>
                    <a:prstGeom prst="rect">
                      <a:avLst/>
                    </a:prstGeom>
                  </pic:spPr>
                </pic:pic>
              </a:graphicData>
            </a:graphic>
          </wp:inline>
        </w:drawing>
      </w:r>
    </w:p>
    <w:p w14:paraId="4EB42738" w14:textId="53B7E3FE" w:rsidR="03B2A726" w:rsidRDefault="03B2A726" w:rsidP="6CF93BB1">
      <w:pPr>
        <w:tabs>
          <w:tab w:val="left" w:pos="6373"/>
        </w:tabs>
        <w:jc w:val="center"/>
        <w:rPr>
          <w:rFonts w:ascii="Arial" w:eastAsia="Arial" w:hAnsi="Arial" w:cs="Arial"/>
          <w:color w:val="000000" w:themeColor="text1"/>
          <w:sz w:val="18"/>
          <w:szCs w:val="18"/>
        </w:rPr>
      </w:pPr>
      <w:r w:rsidRPr="00E26346">
        <w:rPr>
          <w:rFonts w:ascii="Arial" w:eastAsia="Arial" w:hAnsi="Arial" w:cs="Arial"/>
          <w:bCs/>
          <w:color w:val="000000" w:themeColor="text1"/>
          <w:sz w:val="18"/>
          <w:szCs w:val="18"/>
        </w:rPr>
        <w:t>Fuente</w:t>
      </w:r>
      <w:r w:rsidR="00E26346">
        <w:rPr>
          <w:rFonts w:ascii="Arial" w:eastAsia="Arial" w:hAnsi="Arial" w:cs="Arial"/>
          <w:bCs/>
          <w:color w:val="000000" w:themeColor="text1"/>
          <w:sz w:val="18"/>
          <w:szCs w:val="18"/>
        </w:rPr>
        <w:t>:</w:t>
      </w:r>
      <w:r w:rsidRPr="6CF93BB1">
        <w:rPr>
          <w:rFonts w:ascii="Arial" w:eastAsia="Arial" w:hAnsi="Arial" w:cs="Arial"/>
          <w:color w:val="000000" w:themeColor="text1"/>
          <w:sz w:val="18"/>
          <w:szCs w:val="18"/>
        </w:rPr>
        <w:t xml:space="preserve"> Elaboración propia a partir de las bases de datos de la OCI</w:t>
      </w:r>
    </w:p>
    <w:p w14:paraId="604F7F6F" w14:textId="51DA41AB" w:rsidR="03B2A726" w:rsidRDefault="03B2A726" w:rsidP="1E1D60DC">
      <w:pPr>
        <w:tabs>
          <w:tab w:val="left" w:pos="3732"/>
        </w:tabs>
        <w:jc w:val="both"/>
      </w:pPr>
      <w:r w:rsidRPr="1E1D60DC">
        <w:rPr>
          <w:rFonts w:ascii="Arial" w:eastAsia="Arial" w:hAnsi="Arial" w:cs="Arial"/>
        </w:rPr>
        <w:t xml:space="preserve">                                                </w:t>
      </w:r>
    </w:p>
    <w:p w14:paraId="6B118269" w14:textId="057C3A77" w:rsidR="03B2A726" w:rsidRDefault="03B2A726" w:rsidP="00B2159B">
      <w:pPr>
        <w:pStyle w:val="Prrafodelista"/>
        <w:numPr>
          <w:ilvl w:val="0"/>
          <w:numId w:val="4"/>
        </w:numPr>
        <w:jc w:val="both"/>
      </w:pPr>
      <w:r w:rsidRPr="6CF93BB1">
        <w:rPr>
          <w:rFonts w:ascii="Arial" w:eastAsia="Arial" w:hAnsi="Arial" w:cs="Arial"/>
          <w:b/>
          <w:bCs/>
        </w:rPr>
        <w:t xml:space="preserve">Estado del sistema institucional de control interno en la </w:t>
      </w:r>
      <w:r w:rsidR="706E7987" w:rsidRPr="6CF93BB1">
        <w:rPr>
          <w:rFonts w:ascii="Arial" w:eastAsia="Arial" w:hAnsi="Arial" w:cs="Arial"/>
          <w:b/>
          <w:bCs/>
        </w:rPr>
        <w:t>E</w:t>
      </w:r>
      <w:r w:rsidRPr="6CF93BB1">
        <w:rPr>
          <w:rFonts w:ascii="Arial" w:eastAsia="Arial" w:hAnsi="Arial" w:cs="Arial"/>
          <w:b/>
          <w:bCs/>
        </w:rPr>
        <w:t>ntidad</w:t>
      </w:r>
    </w:p>
    <w:p w14:paraId="63AC668E" w14:textId="65FE47BA" w:rsidR="1E1D60DC" w:rsidRPr="00E26346" w:rsidRDefault="03B2A726" w:rsidP="1E1D60DC">
      <w:pPr>
        <w:jc w:val="both"/>
        <w:rPr>
          <w:lang w:val="es-419"/>
        </w:rPr>
      </w:pPr>
      <w:r w:rsidRPr="6CF93BB1">
        <w:rPr>
          <w:rFonts w:ascii="Arial" w:eastAsia="Arial" w:hAnsi="Arial" w:cs="Arial"/>
          <w:color w:val="000000" w:themeColor="text1"/>
          <w:lang w:val="es-419"/>
        </w:rPr>
        <w:t xml:space="preserve">En 2022, se presentó la evaluación del Índice de </w:t>
      </w:r>
      <w:r w:rsidR="4D854731" w:rsidRPr="6CF93BB1">
        <w:rPr>
          <w:rFonts w:ascii="Arial" w:eastAsia="Arial" w:hAnsi="Arial" w:cs="Arial"/>
          <w:color w:val="000000" w:themeColor="text1"/>
          <w:lang w:val="es-419"/>
        </w:rPr>
        <w:t>D</w:t>
      </w:r>
      <w:r w:rsidRPr="6CF93BB1">
        <w:rPr>
          <w:rFonts w:ascii="Arial" w:eastAsia="Arial" w:hAnsi="Arial" w:cs="Arial"/>
          <w:color w:val="000000" w:themeColor="text1"/>
          <w:lang w:val="es-419"/>
        </w:rPr>
        <w:t>esempeño de los Componentes del Modelo Estándar de Control Interno para la vigencia 2021, obteniendo una calificación general de desempeño del Control Interno de 85.6, siendo el promedio del grupo par 89.5 y una calificación por cada componente del MECI de la siguiente manera:</w:t>
      </w:r>
    </w:p>
    <w:p w14:paraId="5BA7E055" w14:textId="5D280A8C" w:rsidR="03B2A726" w:rsidRPr="00E26346" w:rsidRDefault="00E26346" w:rsidP="00E26346">
      <w:pPr>
        <w:pStyle w:val="Descripcin"/>
        <w:jc w:val="center"/>
        <w:rPr>
          <w:rFonts w:ascii="Arial" w:eastAsia="Arial" w:hAnsi="Arial" w:cs="Arial"/>
          <w:b w:val="0"/>
          <w:sz w:val="18"/>
          <w:szCs w:val="18"/>
        </w:rPr>
      </w:pPr>
      <w:bookmarkStart w:id="207" w:name="_Toc126954815"/>
      <w:r w:rsidRPr="00E26346">
        <w:rPr>
          <w:rFonts w:ascii="Arial" w:eastAsia="Arial" w:hAnsi="Arial" w:cs="Arial"/>
          <w:b w:val="0"/>
          <w:sz w:val="18"/>
          <w:szCs w:val="18"/>
        </w:rPr>
        <w:t xml:space="preserve">Ilustración </w:t>
      </w:r>
      <w:r w:rsidRPr="00E26346">
        <w:rPr>
          <w:rFonts w:ascii="Arial" w:eastAsia="Arial" w:hAnsi="Arial" w:cs="Arial"/>
          <w:b w:val="0"/>
          <w:sz w:val="18"/>
          <w:szCs w:val="18"/>
        </w:rPr>
        <w:fldChar w:fldCharType="begin"/>
      </w:r>
      <w:r w:rsidRPr="00E26346">
        <w:rPr>
          <w:rFonts w:ascii="Arial" w:eastAsia="Arial" w:hAnsi="Arial" w:cs="Arial"/>
          <w:b w:val="0"/>
          <w:sz w:val="18"/>
          <w:szCs w:val="18"/>
        </w:rPr>
        <w:instrText xml:space="preserve"> SEQ Inlustración_1. \* ARABIC </w:instrText>
      </w:r>
      <w:r w:rsidRPr="00E26346">
        <w:rPr>
          <w:rFonts w:ascii="Arial" w:eastAsia="Arial" w:hAnsi="Arial" w:cs="Arial"/>
          <w:b w:val="0"/>
          <w:sz w:val="18"/>
          <w:szCs w:val="18"/>
        </w:rPr>
        <w:fldChar w:fldCharType="separate"/>
      </w:r>
      <w:r>
        <w:rPr>
          <w:rFonts w:ascii="Arial" w:eastAsia="Arial" w:hAnsi="Arial" w:cs="Arial"/>
          <w:b w:val="0"/>
          <w:noProof/>
          <w:sz w:val="18"/>
          <w:szCs w:val="18"/>
        </w:rPr>
        <w:t>23</w:t>
      </w:r>
      <w:r w:rsidRPr="00E26346">
        <w:rPr>
          <w:rFonts w:ascii="Arial" w:eastAsia="Arial" w:hAnsi="Arial" w:cs="Arial"/>
          <w:b w:val="0"/>
          <w:sz w:val="18"/>
          <w:szCs w:val="18"/>
        </w:rPr>
        <w:fldChar w:fldCharType="end"/>
      </w:r>
      <w:r w:rsidRPr="00E26346">
        <w:rPr>
          <w:rFonts w:ascii="Arial" w:eastAsia="Arial" w:hAnsi="Arial" w:cs="Arial"/>
          <w:b w:val="0"/>
          <w:sz w:val="18"/>
          <w:szCs w:val="18"/>
        </w:rPr>
        <w:t>.</w:t>
      </w:r>
      <w:r w:rsidR="03B2A726" w:rsidRPr="00E26346">
        <w:rPr>
          <w:rFonts w:ascii="Arial" w:eastAsia="Arial" w:hAnsi="Arial" w:cs="Arial"/>
          <w:b w:val="0"/>
          <w:sz w:val="18"/>
          <w:szCs w:val="18"/>
        </w:rPr>
        <w:t xml:space="preserve"> evaluación modelo estándar de control interno</w:t>
      </w:r>
      <w:bookmarkEnd w:id="207"/>
    </w:p>
    <w:p w14:paraId="7402755B" w14:textId="77E4CC30" w:rsidR="457CB240" w:rsidRDefault="457CB240" w:rsidP="1E1D60DC">
      <w:pPr>
        <w:jc w:val="center"/>
      </w:pPr>
      <w:r>
        <w:rPr>
          <w:noProof/>
          <w:lang w:eastAsia="es-CO"/>
        </w:rPr>
        <w:drawing>
          <wp:inline distT="0" distB="0" distL="0" distR="0" wp14:anchorId="793512E2" wp14:editId="744ED9B0">
            <wp:extent cx="4572000" cy="2314575"/>
            <wp:effectExtent l="0" t="0" r="0" b="0"/>
            <wp:docPr id="1317953170" name="Picture 131795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2314575"/>
                    </a:xfrm>
                    <a:prstGeom prst="rect">
                      <a:avLst/>
                    </a:prstGeom>
                  </pic:spPr>
                </pic:pic>
              </a:graphicData>
            </a:graphic>
          </wp:inline>
        </w:drawing>
      </w:r>
    </w:p>
    <w:p w14:paraId="2052F8BD" w14:textId="3B0AE0C9" w:rsidR="03B2A726" w:rsidRDefault="03B2A726" w:rsidP="6CF93BB1">
      <w:pPr>
        <w:jc w:val="center"/>
        <w:rPr>
          <w:rFonts w:ascii="Arial" w:eastAsia="Arial" w:hAnsi="Arial" w:cs="Arial"/>
          <w:sz w:val="18"/>
          <w:szCs w:val="18"/>
        </w:rPr>
      </w:pPr>
      <w:r w:rsidRPr="6CF93BB1">
        <w:rPr>
          <w:rFonts w:ascii="Arial" w:eastAsia="Arial" w:hAnsi="Arial" w:cs="Arial"/>
          <w:sz w:val="18"/>
          <w:szCs w:val="18"/>
        </w:rPr>
        <w:t>Fuente: Imagen tomada de los resultados de desempeño institucional 2021</w:t>
      </w:r>
    </w:p>
    <w:p w14:paraId="0A3968AA" w14:textId="5C267172" w:rsidR="03B2A726" w:rsidRDefault="03B2A726" w:rsidP="1E1D60DC">
      <w:pPr>
        <w:tabs>
          <w:tab w:val="left" w:pos="3732"/>
        </w:tabs>
        <w:jc w:val="both"/>
      </w:pPr>
      <w:r w:rsidRPr="1E1D60DC">
        <w:rPr>
          <w:rFonts w:ascii="Arial" w:eastAsia="Arial" w:hAnsi="Arial" w:cs="Arial"/>
        </w:rPr>
        <w:t xml:space="preserve">Es de resaltar que en la autoevaluación y evaluación independiente se obtuvo una calificación de 65.9. </w:t>
      </w:r>
    </w:p>
    <w:p w14:paraId="4E5B16B3" w14:textId="3AF33E0A" w:rsidR="03B2A726" w:rsidRDefault="03B2A726" w:rsidP="1E1D60DC">
      <w:pPr>
        <w:tabs>
          <w:tab w:val="left" w:pos="3732"/>
        </w:tabs>
        <w:jc w:val="both"/>
      </w:pPr>
      <w:r w:rsidRPr="1E1D60DC">
        <w:rPr>
          <w:rFonts w:ascii="Arial" w:eastAsia="Arial" w:hAnsi="Arial" w:cs="Arial"/>
        </w:rPr>
        <w:t xml:space="preserve"> </w:t>
      </w:r>
    </w:p>
    <w:p w14:paraId="5F6BE765" w14:textId="76AB4F9C" w:rsidR="03B2A726" w:rsidRPr="002143D5" w:rsidRDefault="03B2A726" w:rsidP="00B2159B">
      <w:pPr>
        <w:pStyle w:val="Ttulo1"/>
        <w:numPr>
          <w:ilvl w:val="1"/>
          <w:numId w:val="78"/>
        </w:numPr>
        <w:spacing w:before="0" w:line="257" w:lineRule="auto"/>
        <w:ind w:left="709" w:hanging="709"/>
        <w:jc w:val="both"/>
        <w:rPr>
          <w:rFonts w:eastAsia="Arial" w:cs="Arial"/>
          <w:bCs/>
          <w:sz w:val="22"/>
          <w:szCs w:val="22"/>
        </w:rPr>
      </w:pPr>
      <w:bookmarkStart w:id="208" w:name="_Toc126951135"/>
      <w:r w:rsidRPr="002143D5">
        <w:rPr>
          <w:rFonts w:eastAsia="Arial" w:cs="Arial"/>
          <w:bCs/>
          <w:sz w:val="22"/>
          <w:szCs w:val="22"/>
        </w:rPr>
        <w:lastRenderedPageBreak/>
        <w:t>Rol Relación con Entes de Control</w:t>
      </w:r>
      <w:bookmarkEnd w:id="208"/>
    </w:p>
    <w:p w14:paraId="16919A52" w14:textId="49EE9FAA" w:rsidR="03B2A726" w:rsidRDefault="03B2A726" w:rsidP="1E1D60DC">
      <w:pPr>
        <w:jc w:val="both"/>
      </w:pPr>
      <w:r w:rsidRPr="1E1D60DC">
        <w:rPr>
          <w:rFonts w:ascii="Arial" w:eastAsia="Arial" w:hAnsi="Arial" w:cs="Arial"/>
          <w:b/>
          <w:bCs/>
          <w:color w:val="000000" w:themeColor="text1"/>
        </w:rPr>
        <w:t xml:space="preserve"> </w:t>
      </w:r>
    </w:p>
    <w:p w14:paraId="70C3A296" w14:textId="5AB74916" w:rsidR="03B2A726" w:rsidRPr="002143D5" w:rsidRDefault="03B2A726" w:rsidP="1E1D60DC">
      <w:pPr>
        <w:tabs>
          <w:tab w:val="left" w:pos="1134"/>
        </w:tabs>
        <w:jc w:val="both"/>
        <w:rPr>
          <w:lang w:val="es"/>
        </w:rPr>
      </w:pPr>
      <w:r w:rsidRPr="6CF93BB1">
        <w:rPr>
          <w:rFonts w:ascii="Arial" w:eastAsia="Arial" w:hAnsi="Arial" w:cs="Arial"/>
          <w:color w:val="000000" w:themeColor="text1"/>
        </w:rPr>
        <w:t xml:space="preserve">En el marco del rol de </w:t>
      </w:r>
      <w:r w:rsidRPr="6CF93BB1">
        <w:rPr>
          <w:rFonts w:ascii="Arial" w:eastAsia="Arial" w:hAnsi="Arial" w:cs="Arial"/>
          <w:b/>
          <w:bCs/>
          <w:color w:val="000000" w:themeColor="text1"/>
        </w:rPr>
        <w:t xml:space="preserve">relación con entes de control, </w:t>
      </w:r>
      <w:r w:rsidRPr="6CF93BB1">
        <w:rPr>
          <w:rFonts w:ascii="Arial" w:eastAsia="Arial" w:hAnsi="Arial" w:cs="Arial"/>
          <w:color w:val="000000" w:themeColor="text1"/>
        </w:rPr>
        <w:t xml:space="preserve">cuyo objetivo es facilitar la comunicación interinstitucional, el flujo de información y coadyuvar para que la UAERMV fortalezca su relación con entidades distritales y órganos de control,  la OCI hizo seguimiento trimestral al cumplimiento de las acciones correctivas formuladas en los planes de mejoramiento derivados de las auditorías de regularidad, desempeño y/o visitas fiscales ejecutadas por el ente de control; así mismo, realizó acompañamiento a las visitas administrativas adelantadas por el ente de control en el marco de las auditorías efectuadas de regularidad código 98 y desempeño código 107 del PAD 2022, cuando se solicitó y se presentaron para evaluación al ente de control las acciones en seguimiento con corte a marzo y septiembre de 2022, de las cuales se logró el cierre de 37 acciones, obteniendo una  </w:t>
      </w:r>
      <w:r w:rsidRPr="6CF93BB1">
        <w:rPr>
          <w:rFonts w:ascii="Arial" w:eastAsia="Arial" w:hAnsi="Arial" w:cs="Arial"/>
          <w:lang w:val="es"/>
        </w:rPr>
        <w:t>calificación del 100% de cumplimiento en término de eficacia.</w:t>
      </w:r>
    </w:p>
    <w:p w14:paraId="3A4E8461" w14:textId="4FC01000" w:rsidR="03B2A726" w:rsidRPr="00E26346" w:rsidRDefault="00E26346" w:rsidP="00E26346">
      <w:pPr>
        <w:pStyle w:val="Descripcin"/>
        <w:jc w:val="center"/>
        <w:rPr>
          <w:rFonts w:ascii="Arial" w:eastAsia="Arial" w:hAnsi="Arial" w:cs="Arial"/>
          <w:b w:val="0"/>
          <w:sz w:val="18"/>
          <w:szCs w:val="18"/>
          <w:lang w:val="es"/>
        </w:rPr>
      </w:pPr>
      <w:bookmarkStart w:id="209" w:name="_Toc126954786"/>
      <w:r w:rsidRPr="00E26346">
        <w:rPr>
          <w:rFonts w:ascii="Arial" w:hAnsi="Arial" w:cs="Arial"/>
          <w:b w:val="0"/>
          <w:sz w:val="18"/>
          <w:szCs w:val="18"/>
        </w:rPr>
        <w:t xml:space="preserve">Tabla </w:t>
      </w:r>
      <w:r w:rsidRPr="00E26346">
        <w:rPr>
          <w:rFonts w:ascii="Arial" w:hAnsi="Arial" w:cs="Arial"/>
          <w:b w:val="0"/>
          <w:sz w:val="18"/>
          <w:szCs w:val="18"/>
        </w:rPr>
        <w:fldChar w:fldCharType="begin"/>
      </w:r>
      <w:r w:rsidRPr="00E26346">
        <w:rPr>
          <w:rFonts w:ascii="Arial" w:hAnsi="Arial" w:cs="Arial"/>
          <w:b w:val="0"/>
          <w:sz w:val="18"/>
          <w:szCs w:val="18"/>
        </w:rPr>
        <w:instrText xml:space="preserve"> SEQ Tabla \* ARABIC </w:instrText>
      </w:r>
      <w:r w:rsidRPr="00E26346">
        <w:rPr>
          <w:rFonts w:ascii="Arial" w:hAnsi="Arial" w:cs="Arial"/>
          <w:b w:val="0"/>
          <w:sz w:val="18"/>
          <w:szCs w:val="18"/>
        </w:rPr>
        <w:fldChar w:fldCharType="separate"/>
      </w:r>
      <w:r>
        <w:rPr>
          <w:rFonts w:ascii="Arial" w:hAnsi="Arial" w:cs="Arial"/>
          <w:b w:val="0"/>
          <w:noProof/>
          <w:sz w:val="18"/>
          <w:szCs w:val="18"/>
        </w:rPr>
        <w:t>42</w:t>
      </w:r>
      <w:r w:rsidRPr="00E26346">
        <w:rPr>
          <w:rFonts w:ascii="Arial" w:hAnsi="Arial" w:cs="Arial"/>
          <w:b w:val="0"/>
          <w:sz w:val="18"/>
          <w:szCs w:val="18"/>
        </w:rPr>
        <w:fldChar w:fldCharType="end"/>
      </w:r>
      <w:r w:rsidRPr="00E26346">
        <w:rPr>
          <w:rFonts w:ascii="Arial" w:hAnsi="Arial" w:cs="Arial"/>
          <w:b w:val="0"/>
          <w:sz w:val="18"/>
          <w:szCs w:val="18"/>
        </w:rPr>
        <w:t xml:space="preserve">. </w:t>
      </w:r>
      <w:r w:rsidR="03B2A726" w:rsidRPr="00E26346">
        <w:rPr>
          <w:rFonts w:ascii="Arial" w:eastAsia="Arial" w:hAnsi="Arial" w:cs="Arial"/>
          <w:b w:val="0"/>
          <w:sz w:val="18"/>
          <w:szCs w:val="18"/>
          <w:lang w:val="es"/>
        </w:rPr>
        <w:t>Consolidado de acciones plan de mejoramiento Contraloría.</w:t>
      </w:r>
      <w:bookmarkEnd w:id="209"/>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1035"/>
        <w:gridCol w:w="1320"/>
        <w:gridCol w:w="1215"/>
        <w:gridCol w:w="1200"/>
        <w:gridCol w:w="2130"/>
        <w:gridCol w:w="1980"/>
      </w:tblGrid>
      <w:tr w:rsidR="1E1D60DC" w14:paraId="26738398" w14:textId="77777777" w:rsidTr="002143D5">
        <w:trPr>
          <w:trHeight w:val="405"/>
        </w:trPr>
        <w:tc>
          <w:tcPr>
            <w:tcW w:w="9345" w:type="dxa"/>
            <w:gridSpan w:val="7"/>
            <w:shd w:val="clear" w:color="auto" w:fill="BFBFBF" w:themeFill="background1" w:themeFillShade="BF"/>
          </w:tcPr>
          <w:p w14:paraId="61DFD119" w14:textId="6EBADF32" w:rsidR="1E1D60DC" w:rsidRDefault="1E1D60DC" w:rsidP="1E1D60DC">
            <w:pPr>
              <w:jc w:val="center"/>
            </w:pPr>
            <w:r w:rsidRPr="1E1D60DC">
              <w:rPr>
                <w:rFonts w:ascii="Arial" w:eastAsia="Arial" w:hAnsi="Arial" w:cs="Arial"/>
                <w:b/>
                <w:bCs/>
                <w:color w:val="000000" w:themeColor="text1"/>
                <w:sz w:val="18"/>
                <w:szCs w:val="18"/>
              </w:rPr>
              <w:t>CONSOLIDADO ACCIONES CORRECTIVAS EVALUADAS EN AUDITORÍAS DE REGULARIDAD Y DESEMPEÑO PAD 2022 CODIGOS 98 Y 107</w:t>
            </w:r>
          </w:p>
        </w:tc>
      </w:tr>
      <w:tr w:rsidR="1E1D60DC" w14:paraId="0866BB70" w14:textId="77777777" w:rsidTr="002143D5">
        <w:trPr>
          <w:trHeight w:val="900"/>
        </w:trPr>
        <w:tc>
          <w:tcPr>
            <w:tcW w:w="465" w:type="dxa"/>
            <w:shd w:val="clear" w:color="auto" w:fill="BFBFBF" w:themeFill="background1" w:themeFillShade="BF"/>
            <w:tcMar>
              <w:top w:w="15" w:type="dxa"/>
              <w:left w:w="15" w:type="dxa"/>
              <w:right w:w="15" w:type="dxa"/>
            </w:tcMar>
            <w:vAlign w:val="center"/>
          </w:tcPr>
          <w:p w14:paraId="26250036" w14:textId="09727B7A" w:rsidR="1E1D60DC" w:rsidRDefault="1E1D60DC" w:rsidP="1E1D60DC">
            <w:pPr>
              <w:jc w:val="center"/>
            </w:pPr>
            <w:r w:rsidRPr="1E1D60DC">
              <w:rPr>
                <w:rFonts w:ascii="Arial" w:eastAsia="Arial" w:hAnsi="Arial" w:cs="Arial"/>
                <w:b/>
                <w:bCs/>
                <w:color w:val="000000" w:themeColor="text1"/>
                <w:sz w:val="18"/>
                <w:szCs w:val="18"/>
              </w:rPr>
              <w:t>AÑO</w:t>
            </w:r>
          </w:p>
        </w:tc>
        <w:tc>
          <w:tcPr>
            <w:tcW w:w="1035" w:type="dxa"/>
            <w:shd w:val="clear" w:color="auto" w:fill="BFBFBF" w:themeFill="background1" w:themeFillShade="BF"/>
            <w:tcMar>
              <w:top w:w="15" w:type="dxa"/>
              <w:left w:w="15" w:type="dxa"/>
              <w:right w:w="15" w:type="dxa"/>
            </w:tcMar>
            <w:vAlign w:val="center"/>
          </w:tcPr>
          <w:p w14:paraId="25F67110" w14:textId="3726A909" w:rsidR="1E1D60DC" w:rsidRDefault="1E1D60DC" w:rsidP="1E1D60DC">
            <w:pPr>
              <w:jc w:val="center"/>
            </w:pPr>
            <w:r w:rsidRPr="1E1D60DC">
              <w:rPr>
                <w:rFonts w:ascii="Arial" w:eastAsia="Arial" w:hAnsi="Arial" w:cs="Arial"/>
                <w:b/>
                <w:bCs/>
                <w:color w:val="000000" w:themeColor="text1"/>
                <w:sz w:val="18"/>
                <w:szCs w:val="18"/>
              </w:rPr>
              <w:t>CÓDIGO AUDITORIA</w:t>
            </w:r>
          </w:p>
        </w:tc>
        <w:tc>
          <w:tcPr>
            <w:tcW w:w="1320" w:type="dxa"/>
            <w:shd w:val="clear" w:color="auto" w:fill="BFBFBF" w:themeFill="background1" w:themeFillShade="BF"/>
            <w:tcMar>
              <w:top w:w="15" w:type="dxa"/>
              <w:left w:w="15" w:type="dxa"/>
              <w:right w:w="15" w:type="dxa"/>
            </w:tcMar>
            <w:vAlign w:val="center"/>
          </w:tcPr>
          <w:p w14:paraId="0C08D760" w14:textId="2B3C88FD" w:rsidR="1E1D60DC" w:rsidRDefault="1E1D60DC" w:rsidP="1E1D60DC">
            <w:pPr>
              <w:jc w:val="center"/>
            </w:pPr>
            <w:r w:rsidRPr="1E1D60DC">
              <w:rPr>
                <w:rFonts w:ascii="Arial" w:eastAsia="Arial" w:hAnsi="Arial" w:cs="Arial"/>
                <w:b/>
                <w:bCs/>
                <w:color w:val="000000" w:themeColor="text1"/>
                <w:sz w:val="18"/>
                <w:szCs w:val="18"/>
              </w:rPr>
              <w:t xml:space="preserve">ACCIONES EN SEGUIMIENTO 2022 </w:t>
            </w:r>
          </w:p>
        </w:tc>
        <w:tc>
          <w:tcPr>
            <w:tcW w:w="1215" w:type="dxa"/>
            <w:shd w:val="clear" w:color="auto" w:fill="BFBFBF" w:themeFill="background1" w:themeFillShade="BF"/>
            <w:tcMar>
              <w:top w:w="15" w:type="dxa"/>
              <w:left w:w="15" w:type="dxa"/>
              <w:right w:w="15" w:type="dxa"/>
            </w:tcMar>
            <w:vAlign w:val="center"/>
          </w:tcPr>
          <w:p w14:paraId="0CD3FD5F" w14:textId="0473EA4D" w:rsidR="1E1D60DC" w:rsidRDefault="1E1D60DC" w:rsidP="1E1D60DC">
            <w:pPr>
              <w:jc w:val="center"/>
            </w:pPr>
            <w:r w:rsidRPr="1E1D60DC">
              <w:rPr>
                <w:rFonts w:ascii="Arial" w:eastAsia="Arial" w:hAnsi="Arial" w:cs="Arial"/>
                <w:b/>
                <w:bCs/>
                <w:color w:val="000000" w:themeColor="text1"/>
                <w:sz w:val="18"/>
                <w:szCs w:val="18"/>
              </w:rPr>
              <w:t xml:space="preserve">ACCIONES CERRADAS AUDITORIA REGULARIDADCOD. 98 </w:t>
            </w:r>
          </w:p>
        </w:tc>
        <w:tc>
          <w:tcPr>
            <w:tcW w:w="1200" w:type="dxa"/>
            <w:shd w:val="clear" w:color="auto" w:fill="BFBFBF" w:themeFill="background1" w:themeFillShade="BF"/>
          </w:tcPr>
          <w:p w14:paraId="41179332" w14:textId="63B79731" w:rsidR="1E1D60DC" w:rsidRDefault="1E1D60DC" w:rsidP="1E1D60DC">
            <w:pPr>
              <w:jc w:val="center"/>
            </w:pPr>
            <w:r w:rsidRPr="1E1D60DC">
              <w:rPr>
                <w:rFonts w:ascii="Arial" w:eastAsia="Arial" w:hAnsi="Arial" w:cs="Arial"/>
                <w:b/>
                <w:bCs/>
                <w:color w:val="000000" w:themeColor="text1"/>
                <w:sz w:val="18"/>
                <w:szCs w:val="18"/>
              </w:rPr>
              <w:t>ACCIONES CERRADAS AUDITORIA DESEMPEÑO COD. 107</w:t>
            </w:r>
          </w:p>
        </w:tc>
        <w:tc>
          <w:tcPr>
            <w:tcW w:w="2130" w:type="dxa"/>
            <w:shd w:val="clear" w:color="auto" w:fill="BFBFBF" w:themeFill="background1" w:themeFillShade="BF"/>
            <w:tcMar>
              <w:top w:w="15" w:type="dxa"/>
              <w:left w:w="15" w:type="dxa"/>
              <w:right w:w="15" w:type="dxa"/>
            </w:tcMar>
            <w:vAlign w:val="center"/>
          </w:tcPr>
          <w:p w14:paraId="0B828AAB" w14:textId="72F58A79" w:rsidR="1E1D60DC" w:rsidRDefault="1E1D60DC" w:rsidP="1E1D60DC">
            <w:pPr>
              <w:jc w:val="center"/>
            </w:pPr>
            <w:r w:rsidRPr="1E1D60DC">
              <w:rPr>
                <w:rFonts w:ascii="Arial" w:eastAsia="Arial" w:hAnsi="Arial" w:cs="Arial"/>
                <w:b/>
                <w:bCs/>
                <w:color w:val="000000" w:themeColor="text1"/>
                <w:sz w:val="18"/>
                <w:szCs w:val="18"/>
              </w:rPr>
              <w:t>ACCIONES PENDIENTES PARA EVALUAR POR CONTRALORÍA 2023</w:t>
            </w:r>
          </w:p>
        </w:tc>
        <w:tc>
          <w:tcPr>
            <w:tcW w:w="1980" w:type="dxa"/>
            <w:shd w:val="clear" w:color="auto" w:fill="BFBFBF" w:themeFill="background1" w:themeFillShade="BF"/>
            <w:tcMar>
              <w:top w:w="15" w:type="dxa"/>
              <w:left w:w="15" w:type="dxa"/>
              <w:right w:w="15" w:type="dxa"/>
            </w:tcMar>
            <w:vAlign w:val="center"/>
          </w:tcPr>
          <w:p w14:paraId="6CC55B1A" w14:textId="280B53BC" w:rsidR="1E1D60DC" w:rsidRDefault="1E1D60DC" w:rsidP="1E1D60DC">
            <w:pPr>
              <w:jc w:val="center"/>
            </w:pPr>
            <w:r w:rsidRPr="1E1D60DC">
              <w:rPr>
                <w:rFonts w:ascii="Arial" w:eastAsia="Arial" w:hAnsi="Arial" w:cs="Arial"/>
                <w:b/>
                <w:bCs/>
                <w:color w:val="000000" w:themeColor="text1"/>
                <w:sz w:val="18"/>
                <w:szCs w:val="18"/>
              </w:rPr>
              <w:t xml:space="preserve">ESTADO PLAN MEJORAMIENTO </w:t>
            </w:r>
          </w:p>
        </w:tc>
      </w:tr>
      <w:tr w:rsidR="1E1D60DC" w14:paraId="6A7F1288" w14:textId="77777777" w:rsidTr="002143D5">
        <w:trPr>
          <w:trHeight w:val="210"/>
        </w:trPr>
        <w:tc>
          <w:tcPr>
            <w:tcW w:w="465" w:type="dxa"/>
            <w:tcMar>
              <w:top w:w="15" w:type="dxa"/>
              <w:left w:w="15" w:type="dxa"/>
              <w:right w:w="15" w:type="dxa"/>
            </w:tcMar>
            <w:vAlign w:val="center"/>
          </w:tcPr>
          <w:p w14:paraId="0B1FDB36" w14:textId="7B66D56E" w:rsidR="1E1D60DC" w:rsidRDefault="1E1D60DC" w:rsidP="1E1D60DC">
            <w:pPr>
              <w:jc w:val="center"/>
            </w:pPr>
            <w:r w:rsidRPr="1E1D60DC">
              <w:rPr>
                <w:rFonts w:ascii="Arial" w:eastAsia="Arial" w:hAnsi="Arial" w:cs="Arial"/>
                <w:b/>
                <w:bCs/>
                <w:color w:val="000000" w:themeColor="text1"/>
                <w:sz w:val="18"/>
                <w:szCs w:val="18"/>
              </w:rPr>
              <w:t>2019</w:t>
            </w:r>
          </w:p>
        </w:tc>
        <w:tc>
          <w:tcPr>
            <w:tcW w:w="1035" w:type="dxa"/>
            <w:tcMar>
              <w:top w:w="15" w:type="dxa"/>
              <w:left w:w="15" w:type="dxa"/>
              <w:right w:w="15" w:type="dxa"/>
            </w:tcMar>
            <w:vAlign w:val="center"/>
          </w:tcPr>
          <w:p w14:paraId="7FB1EA8A" w14:textId="3A83532C" w:rsidR="1E1D60DC" w:rsidRDefault="1E1D60DC" w:rsidP="1E1D60DC">
            <w:pPr>
              <w:jc w:val="center"/>
            </w:pPr>
            <w:r w:rsidRPr="1E1D60DC">
              <w:rPr>
                <w:rFonts w:ascii="Arial" w:eastAsia="Arial" w:hAnsi="Arial" w:cs="Arial"/>
                <w:color w:val="000000" w:themeColor="text1"/>
                <w:sz w:val="18"/>
                <w:szCs w:val="18"/>
              </w:rPr>
              <w:t>76</w:t>
            </w:r>
          </w:p>
        </w:tc>
        <w:tc>
          <w:tcPr>
            <w:tcW w:w="1320" w:type="dxa"/>
            <w:tcMar>
              <w:top w:w="15" w:type="dxa"/>
              <w:left w:w="15" w:type="dxa"/>
              <w:right w:w="15" w:type="dxa"/>
            </w:tcMar>
            <w:vAlign w:val="center"/>
          </w:tcPr>
          <w:p w14:paraId="0DDBA052" w14:textId="3FB9AEBF" w:rsidR="1E1D60DC" w:rsidRDefault="1E1D60DC" w:rsidP="1E1D60DC">
            <w:pPr>
              <w:jc w:val="center"/>
            </w:pPr>
            <w:r w:rsidRPr="1E1D60DC">
              <w:rPr>
                <w:rFonts w:ascii="Arial" w:eastAsia="Arial" w:hAnsi="Arial" w:cs="Arial"/>
                <w:color w:val="000000" w:themeColor="text1"/>
                <w:sz w:val="18"/>
                <w:szCs w:val="18"/>
              </w:rPr>
              <w:t>2</w:t>
            </w:r>
          </w:p>
        </w:tc>
        <w:tc>
          <w:tcPr>
            <w:tcW w:w="1215" w:type="dxa"/>
            <w:tcMar>
              <w:top w:w="15" w:type="dxa"/>
              <w:left w:w="15" w:type="dxa"/>
              <w:right w:w="15" w:type="dxa"/>
            </w:tcMar>
            <w:vAlign w:val="center"/>
          </w:tcPr>
          <w:p w14:paraId="19015A62" w14:textId="348671F7" w:rsidR="1E1D60DC" w:rsidRDefault="1E1D60DC" w:rsidP="1E1D60DC">
            <w:pPr>
              <w:jc w:val="center"/>
            </w:pPr>
            <w:r w:rsidRPr="1E1D60DC">
              <w:rPr>
                <w:rFonts w:ascii="Arial" w:eastAsia="Arial" w:hAnsi="Arial" w:cs="Arial"/>
                <w:color w:val="000000" w:themeColor="text1"/>
                <w:sz w:val="18"/>
                <w:szCs w:val="18"/>
              </w:rPr>
              <w:t>2</w:t>
            </w:r>
          </w:p>
        </w:tc>
        <w:tc>
          <w:tcPr>
            <w:tcW w:w="1200" w:type="dxa"/>
          </w:tcPr>
          <w:p w14:paraId="3EE80137" w14:textId="501EFE62" w:rsidR="1E1D60DC" w:rsidRDefault="1E1D60DC" w:rsidP="1E1D60DC">
            <w:pPr>
              <w:jc w:val="center"/>
            </w:pPr>
            <w:r w:rsidRPr="1E1D60DC">
              <w:rPr>
                <w:rFonts w:ascii="Arial" w:eastAsia="Arial" w:hAnsi="Arial" w:cs="Arial"/>
                <w:color w:val="000000" w:themeColor="text1"/>
                <w:sz w:val="18"/>
                <w:szCs w:val="18"/>
              </w:rPr>
              <w:t>-</w:t>
            </w:r>
          </w:p>
        </w:tc>
        <w:tc>
          <w:tcPr>
            <w:tcW w:w="2130" w:type="dxa"/>
            <w:tcMar>
              <w:top w:w="15" w:type="dxa"/>
              <w:left w:w="15" w:type="dxa"/>
              <w:right w:w="15" w:type="dxa"/>
            </w:tcMar>
            <w:vAlign w:val="center"/>
          </w:tcPr>
          <w:p w14:paraId="5CE17BCB" w14:textId="53A2847B" w:rsidR="1E1D60DC" w:rsidRDefault="1E1D60DC" w:rsidP="1E1D60DC">
            <w:pPr>
              <w:jc w:val="center"/>
            </w:pPr>
            <w:r w:rsidRPr="1E1D60DC">
              <w:rPr>
                <w:rFonts w:ascii="Arial" w:eastAsia="Arial" w:hAnsi="Arial" w:cs="Arial"/>
                <w:color w:val="000000" w:themeColor="text1"/>
                <w:sz w:val="18"/>
                <w:szCs w:val="18"/>
              </w:rPr>
              <w:t>-</w:t>
            </w:r>
          </w:p>
        </w:tc>
        <w:tc>
          <w:tcPr>
            <w:tcW w:w="1980" w:type="dxa"/>
            <w:tcMar>
              <w:top w:w="15" w:type="dxa"/>
              <w:left w:w="15" w:type="dxa"/>
              <w:right w:w="15" w:type="dxa"/>
            </w:tcMar>
            <w:vAlign w:val="bottom"/>
          </w:tcPr>
          <w:p w14:paraId="305F653B" w14:textId="57B6B4F5" w:rsidR="1E1D60DC" w:rsidRDefault="1E1D60DC">
            <w:r w:rsidRPr="1E1D60DC">
              <w:rPr>
                <w:rFonts w:ascii="Arial" w:eastAsia="Arial" w:hAnsi="Arial" w:cs="Arial"/>
                <w:color w:val="000000" w:themeColor="text1"/>
                <w:sz w:val="18"/>
                <w:szCs w:val="18"/>
              </w:rPr>
              <w:t>CERRADO</w:t>
            </w:r>
          </w:p>
        </w:tc>
      </w:tr>
      <w:tr w:rsidR="1E1D60DC" w14:paraId="3243C1A1" w14:textId="77777777" w:rsidTr="002143D5">
        <w:trPr>
          <w:trHeight w:val="210"/>
        </w:trPr>
        <w:tc>
          <w:tcPr>
            <w:tcW w:w="465" w:type="dxa"/>
            <w:vMerge w:val="restart"/>
            <w:tcMar>
              <w:top w:w="15" w:type="dxa"/>
              <w:left w:w="15" w:type="dxa"/>
              <w:right w:w="15" w:type="dxa"/>
            </w:tcMar>
            <w:vAlign w:val="center"/>
          </w:tcPr>
          <w:p w14:paraId="392AE8C1" w14:textId="3283AB0F" w:rsidR="1E1D60DC" w:rsidRDefault="1E1D60DC" w:rsidP="1E1D60DC">
            <w:pPr>
              <w:jc w:val="both"/>
            </w:pPr>
            <w:r w:rsidRPr="1E1D60DC">
              <w:rPr>
                <w:rFonts w:ascii="Arial" w:eastAsia="Arial" w:hAnsi="Arial" w:cs="Arial"/>
                <w:b/>
                <w:bCs/>
                <w:color w:val="000000" w:themeColor="text1"/>
                <w:sz w:val="18"/>
                <w:szCs w:val="18"/>
              </w:rPr>
              <w:t>2020</w:t>
            </w:r>
          </w:p>
        </w:tc>
        <w:tc>
          <w:tcPr>
            <w:tcW w:w="1035" w:type="dxa"/>
            <w:tcMar>
              <w:top w:w="15" w:type="dxa"/>
              <w:left w:w="15" w:type="dxa"/>
              <w:right w:w="15" w:type="dxa"/>
            </w:tcMar>
            <w:vAlign w:val="center"/>
          </w:tcPr>
          <w:p w14:paraId="3407C6C9" w14:textId="2A3D6A24" w:rsidR="1E1D60DC" w:rsidRDefault="1E1D60DC" w:rsidP="1E1D60DC">
            <w:pPr>
              <w:jc w:val="center"/>
            </w:pPr>
            <w:r w:rsidRPr="1E1D60DC">
              <w:rPr>
                <w:rFonts w:ascii="Arial" w:eastAsia="Arial" w:hAnsi="Arial" w:cs="Arial"/>
                <w:color w:val="000000" w:themeColor="text1"/>
                <w:sz w:val="18"/>
                <w:szCs w:val="18"/>
              </w:rPr>
              <w:t>109</w:t>
            </w:r>
          </w:p>
        </w:tc>
        <w:tc>
          <w:tcPr>
            <w:tcW w:w="1320" w:type="dxa"/>
            <w:tcMar>
              <w:top w:w="15" w:type="dxa"/>
              <w:left w:w="15" w:type="dxa"/>
              <w:right w:w="15" w:type="dxa"/>
            </w:tcMar>
            <w:vAlign w:val="center"/>
          </w:tcPr>
          <w:p w14:paraId="79934AAC" w14:textId="5E86A8C3" w:rsidR="1E1D60DC" w:rsidRDefault="1E1D60DC" w:rsidP="1E1D60DC">
            <w:pPr>
              <w:jc w:val="center"/>
            </w:pPr>
            <w:r w:rsidRPr="1E1D60DC">
              <w:rPr>
                <w:rFonts w:ascii="Arial" w:eastAsia="Arial" w:hAnsi="Arial" w:cs="Arial"/>
                <w:color w:val="000000" w:themeColor="text1"/>
                <w:sz w:val="18"/>
                <w:szCs w:val="18"/>
              </w:rPr>
              <w:t>2</w:t>
            </w:r>
          </w:p>
        </w:tc>
        <w:tc>
          <w:tcPr>
            <w:tcW w:w="1215" w:type="dxa"/>
            <w:tcMar>
              <w:top w:w="15" w:type="dxa"/>
              <w:left w:w="15" w:type="dxa"/>
              <w:right w:w="15" w:type="dxa"/>
            </w:tcMar>
            <w:vAlign w:val="center"/>
          </w:tcPr>
          <w:p w14:paraId="49C522BC" w14:textId="32AD4677" w:rsidR="1E1D60DC" w:rsidRDefault="1E1D60DC" w:rsidP="1E1D60DC">
            <w:pPr>
              <w:jc w:val="center"/>
            </w:pPr>
            <w:r w:rsidRPr="1E1D60DC">
              <w:rPr>
                <w:rFonts w:ascii="Arial" w:eastAsia="Arial" w:hAnsi="Arial" w:cs="Arial"/>
                <w:color w:val="000000" w:themeColor="text1"/>
                <w:sz w:val="18"/>
                <w:szCs w:val="18"/>
              </w:rPr>
              <w:t xml:space="preserve">2 </w:t>
            </w:r>
          </w:p>
        </w:tc>
        <w:tc>
          <w:tcPr>
            <w:tcW w:w="1200" w:type="dxa"/>
          </w:tcPr>
          <w:p w14:paraId="1920254F" w14:textId="6B10E6F7" w:rsidR="1E1D60DC" w:rsidRDefault="1E1D60DC" w:rsidP="1E1D60DC">
            <w:pPr>
              <w:jc w:val="center"/>
            </w:pPr>
            <w:r w:rsidRPr="1E1D60DC">
              <w:rPr>
                <w:rFonts w:ascii="Arial" w:eastAsia="Arial" w:hAnsi="Arial" w:cs="Arial"/>
                <w:color w:val="000000" w:themeColor="text1"/>
                <w:sz w:val="18"/>
                <w:szCs w:val="18"/>
              </w:rPr>
              <w:t>-</w:t>
            </w:r>
          </w:p>
        </w:tc>
        <w:tc>
          <w:tcPr>
            <w:tcW w:w="2130" w:type="dxa"/>
            <w:tcMar>
              <w:top w:w="15" w:type="dxa"/>
              <w:left w:w="15" w:type="dxa"/>
              <w:right w:w="15" w:type="dxa"/>
            </w:tcMar>
            <w:vAlign w:val="center"/>
          </w:tcPr>
          <w:p w14:paraId="72E6EB8A" w14:textId="59D97D30" w:rsidR="1E1D60DC" w:rsidRDefault="1E1D60DC" w:rsidP="1E1D60DC">
            <w:pPr>
              <w:jc w:val="center"/>
            </w:pPr>
            <w:r w:rsidRPr="1E1D60DC">
              <w:rPr>
                <w:rFonts w:ascii="Arial" w:eastAsia="Arial" w:hAnsi="Arial" w:cs="Arial"/>
                <w:color w:val="000000" w:themeColor="text1"/>
                <w:sz w:val="18"/>
                <w:szCs w:val="18"/>
              </w:rPr>
              <w:t>-</w:t>
            </w:r>
          </w:p>
        </w:tc>
        <w:tc>
          <w:tcPr>
            <w:tcW w:w="1980" w:type="dxa"/>
            <w:tcMar>
              <w:top w:w="15" w:type="dxa"/>
              <w:left w:w="15" w:type="dxa"/>
              <w:right w:w="15" w:type="dxa"/>
            </w:tcMar>
            <w:vAlign w:val="bottom"/>
          </w:tcPr>
          <w:p w14:paraId="0CF23FB4" w14:textId="304E6055" w:rsidR="1E1D60DC" w:rsidRDefault="1E1D60DC">
            <w:r w:rsidRPr="1E1D60DC">
              <w:rPr>
                <w:rFonts w:ascii="Arial" w:eastAsia="Arial" w:hAnsi="Arial" w:cs="Arial"/>
                <w:color w:val="000000" w:themeColor="text1"/>
                <w:sz w:val="18"/>
                <w:szCs w:val="18"/>
              </w:rPr>
              <w:t>CERRADO</w:t>
            </w:r>
          </w:p>
        </w:tc>
      </w:tr>
      <w:tr w:rsidR="1E1D60DC" w14:paraId="1A6F4D85" w14:textId="77777777" w:rsidTr="002143D5">
        <w:trPr>
          <w:trHeight w:val="210"/>
        </w:trPr>
        <w:tc>
          <w:tcPr>
            <w:tcW w:w="465" w:type="dxa"/>
            <w:vMerge/>
            <w:vAlign w:val="center"/>
          </w:tcPr>
          <w:p w14:paraId="11E54612" w14:textId="77777777" w:rsidR="004B17A3" w:rsidRDefault="004B17A3"/>
        </w:tc>
        <w:tc>
          <w:tcPr>
            <w:tcW w:w="1035" w:type="dxa"/>
            <w:tcMar>
              <w:top w:w="15" w:type="dxa"/>
              <w:left w:w="15" w:type="dxa"/>
              <w:right w:w="15" w:type="dxa"/>
            </w:tcMar>
            <w:vAlign w:val="center"/>
          </w:tcPr>
          <w:p w14:paraId="0BC98733" w14:textId="504A2FDE" w:rsidR="1E1D60DC" w:rsidRDefault="1E1D60DC" w:rsidP="1E1D60DC">
            <w:pPr>
              <w:jc w:val="center"/>
            </w:pPr>
            <w:r w:rsidRPr="1E1D60DC">
              <w:rPr>
                <w:rFonts w:ascii="Arial" w:eastAsia="Arial" w:hAnsi="Arial" w:cs="Arial"/>
                <w:color w:val="000000" w:themeColor="text1"/>
                <w:sz w:val="18"/>
                <w:szCs w:val="18"/>
              </w:rPr>
              <w:t>115</w:t>
            </w:r>
          </w:p>
        </w:tc>
        <w:tc>
          <w:tcPr>
            <w:tcW w:w="1320" w:type="dxa"/>
            <w:tcMar>
              <w:top w:w="15" w:type="dxa"/>
              <w:left w:w="15" w:type="dxa"/>
              <w:right w:w="15" w:type="dxa"/>
            </w:tcMar>
            <w:vAlign w:val="center"/>
          </w:tcPr>
          <w:p w14:paraId="3670ABEA" w14:textId="6DE47B9C" w:rsidR="1E1D60DC" w:rsidRDefault="1E1D60DC" w:rsidP="1E1D60DC">
            <w:pPr>
              <w:jc w:val="center"/>
            </w:pPr>
            <w:r w:rsidRPr="1E1D60DC">
              <w:rPr>
                <w:rFonts w:ascii="Arial" w:eastAsia="Arial" w:hAnsi="Arial" w:cs="Arial"/>
                <w:color w:val="000000" w:themeColor="text1"/>
                <w:sz w:val="18"/>
                <w:szCs w:val="18"/>
              </w:rPr>
              <w:t>10</w:t>
            </w:r>
          </w:p>
        </w:tc>
        <w:tc>
          <w:tcPr>
            <w:tcW w:w="1215" w:type="dxa"/>
            <w:tcMar>
              <w:top w:w="15" w:type="dxa"/>
              <w:left w:w="15" w:type="dxa"/>
              <w:right w:w="15" w:type="dxa"/>
            </w:tcMar>
            <w:vAlign w:val="center"/>
          </w:tcPr>
          <w:p w14:paraId="7D95420F" w14:textId="1B9A541F" w:rsidR="1E1D60DC" w:rsidRDefault="1E1D60DC" w:rsidP="1E1D60DC">
            <w:pPr>
              <w:jc w:val="center"/>
            </w:pPr>
            <w:r w:rsidRPr="1E1D60DC">
              <w:rPr>
                <w:rFonts w:ascii="Arial" w:eastAsia="Arial" w:hAnsi="Arial" w:cs="Arial"/>
                <w:color w:val="000000" w:themeColor="text1"/>
                <w:sz w:val="18"/>
                <w:szCs w:val="18"/>
              </w:rPr>
              <w:t>9</w:t>
            </w:r>
          </w:p>
        </w:tc>
        <w:tc>
          <w:tcPr>
            <w:tcW w:w="1200" w:type="dxa"/>
            <w:vAlign w:val="center"/>
          </w:tcPr>
          <w:p w14:paraId="45D50C33" w14:textId="4D972EB7" w:rsidR="1E1D60DC" w:rsidRDefault="1E1D60DC" w:rsidP="1E1D60DC">
            <w:pPr>
              <w:jc w:val="center"/>
            </w:pPr>
            <w:r w:rsidRPr="1E1D60DC">
              <w:rPr>
                <w:rFonts w:ascii="Arial" w:eastAsia="Arial" w:hAnsi="Arial" w:cs="Arial"/>
                <w:color w:val="000000" w:themeColor="text1"/>
                <w:sz w:val="18"/>
                <w:szCs w:val="18"/>
              </w:rPr>
              <w:t>1</w:t>
            </w:r>
          </w:p>
        </w:tc>
        <w:tc>
          <w:tcPr>
            <w:tcW w:w="2130" w:type="dxa"/>
            <w:tcMar>
              <w:top w:w="15" w:type="dxa"/>
              <w:left w:w="15" w:type="dxa"/>
              <w:right w:w="15" w:type="dxa"/>
            </w:tcMar>
            <w:vAlign w:val="center"/>
          </w:tcPr>
          <w:p w14:paraId="51DEE102" w14:textId="6E6BA206" w:rsidR="1E1D60DC" w:rsidRDefault="1E1D60DC" w:rsidP="1E1D60DC">
            <w:pPr>
              <w:jc w:val="center"/>
            </w:pPr>
            <w:r w:rsidRPr="1E1D60DC">
              <w:rPr>
                <w:rFonts w:ascii="Arial" w:eastAsia="Arial" w:hAnsi="Arial" w:cs="Arial"/>
                <w:color w:val="000000" w:themeColor="text1"/>
                <w:sz w:val="18"/>
                <w:szCs w:val="18"/>
              </w:rPr>
              <w:t>0</w:t>
            </w:r>
          </w:p>
        </w:tc>
        <w:tc>
          <w:tcPr>
            <w:tcW w:w="1980" w:type="dxa"/>
            <w:tcMar>
              <w:top w:w="15" w:type="dxa"/>
              <w:left w:w="15" w:type="dxa"/>
              <w:right w:w="15" w:type="dxa"/>
            </w:tcMar>
            <w:vAlign w:val="bottom"/>
          </w:tcPr>
          <w:p w14:paraId="5BA33091" w14:textId="41AB37C3" w:rsidR="1E1D60DC" w:rsidRDefault="1E1D60DC">
            <w:r w:rsidRPr="1E1D60DC">
              <w:rPr>
                <w:rFonts w:ascii="Arial" w:eastAsia="Arial" w:hAnsi="Arial" w:cs="Arial"/>
                <w:color w:val="000000" w:themeColor="text1"/>
                <w:sz w:val="18"/>
                <w:szCs w:val="18"/>
              </w:rPr>
              <w:t>CERRADO</w:t>
            </w:r>
          </w:p>
        </w:tc>
      </w:tr>
      <w:tr w:rsidR="1E1D60DC" w14:paraId="0565775B" w14:textId="77777777" w:rsidTr="002143D5">
        <w:trPr>
          <w:trHeight w:val="180"/>
        </w:trPr>
        <w:tc>
          <w:tcPr>
            <w:tcW w:w="465" w:type="dxa"/>
            <w:tcMar>
              <w:top w:w="15" w:type="dxa"/>
              <w:left w:w="15" w:type="dxa"/>
              <w:right w:w="15" w:type="dxa"/>
            </w:tcMar>
            <w:vAlign w:val="center"/>
          </w:tcPr>
          <w:p w14:paraId="6119DEDE" w14:textId="383715CB" w:rsidR="1E1D60DC" w:rsidRDefault="1E1D60DC">
            <w:r w:rsidRPr="1E1D60DC">
              <w:rPr>
                <w:rFonts w:ascii="Arial" w:eastAsia="Arial" w:hAnsi="Arial" w:cs="Arial"/>
                <w:b/>
                <w:bCs/>
                <w:color w:val="000000" w:themeColor="text1"/>
                <w:sz w:val="18"/>
                <w:szCs w:val="18"/>
              </w:rPr>
              <w:t>2021</w:t>
            </w:r>
          </w:p>
        </w:tc>
        <w:tc>
          <w:tcPr>
            <w:tcW w:w="1035" w:type="dxa"/>
            <w:tcMar>
              <w:top w:w="15" w:type="dxa"/>
              <w:left w:w="15" w:type="dxa"/>
              <w:right w:w="15" w:type="dxa"/>
            </w:tcMar>
            <w:vAlign w:val="center"/>
          </w:tcPr>
          <w:p w14:paraId="289BB323" w14:textId="11158617" w:rsidR="1E1D60DC" w:rsidRDefault="1E1D60DC" w:rsidP="1E1D60DC">
            <w:pPr>
              <w:jc w:val="center"/>
            </w:pPr>
            <w:r w:rsidRPr="1E1D60DC">
              <w:rPr>
                <w:rFonts w:ascii="Arial" w:eastAsia="Arial" w:hAnsi="Arial" w:cs="Arial"/>
                <w:color w:val="000000" w:themeColor="text1"/>
                <w:sz w:val="18"/>
                <w:szCs w:val="18"/>
              </w:rPr>
              <w:t>100</w:t>
            </w:r>
          </w:p>
        </w:tc>
        <w:tc>
          <w:tcPr>
            <w:tcW w:w="1320" w:type="dxa"/>
            <w:tcMar>
              <w:top w:w="15" w:type="dxa"/>
              <w:left w:w="15" w:type="dxa"/>
              <w:right w:w="15" w:type="dxa"/>
            </w:tcMar>
            <w:vAlign w:val="center"/>
          </w:tcPr>
          <w:p w14:paraId="51B5A1DB" w14:textId="713A33CD" w:rsidR="1E1D60DC" w:rsidRDefault="1E1D60DC" w:rsidP="1E1D60DC">
            <w:pPr>
              <w:jc w:val="center"/>
            </w:pPr>
            <w:r w:rsidRPr="1E1D60DC">
              <w:rPr>
                <w:rFonts w:ascii="Arial" w:eastAsia="Arial" w:hAnsi="Arial" w:cs="Arial"/>
                <w:color w:val="000000" w:themeColor="text1"/>
                <w:sz w:val="18"/>
                <w:szCs w:val="18"/>
              </w:rPr>
              <w:t>49</w:t>
            </w:r>
          </w:p>
        </w:tc>
        <w:tc>
          <w:tcPr>
            <w:tcW w:w="1215" w:type="dxa"/>
            <w:tcMar>
              <w:top w:w="15" w:type="dxa"/>
              <w:left w:w="15" w:type="dxa"/>
              <w:right w:w="15" w:type="dxa"/>
            </w:tcMar>
            <w:vAlign w:val="center"/>
          </w:tcPr>
          <w:p w14:paraId="34BA3103" w14:textId="19D3FEBF" w:rsidR="1E1D60DC" w:rsidRDefault="1E1D60DC" w:rsidP="1E1D60DC">
            <w:pPr>
              <w:jc w:val="center"/>
            </w:pPr>
            <w:r w:rsidRPr="1E1D60DC">
              <w:rPr>
                <w:rFonts w:ascii="Arial" w:eastAsia="Arial" w:hAnsi="Arial" w:cs="Arial"/>
                <w:color w:val="000000" w:themeColor="text1"/>
                <w:sz w:val="18"/>
                <w:szCs w:val="18"/>
              </w:rPr>
              <w:t>-</w:t>
            </w:r>
          </w:p>
        </w:tc>
        <w:tc>
          <w:tcPr>
            <w:tcW w:w="1200" w:type="dxa"/>
            <w:vAlign w:val="center"/>
          </w:tcPr>
          <w:p w14:paraId="4FC6083E" w14:textId="114DD836" w:rsidR="1E1D60DC" w:rsidRDefault="1E1D60DC" w:rsidP="1E1D60DC">
            <w:pPr>
              <w:jc w:val="center"/>
            </w:pPr>
            <w:r w:rsidRPr="1E1D60DC">
              <w:rPr>
                <w:rFonts w:ascii="Arial" w:eastAsia="Arial" w:hAnsi="Arial" w:cs="Arial"/>
                <w:color w:val="000000" w:themeColor="text1"/>
                <w:sz w:val="18"/>
                <w:szCs w:val="18"/>
              </w:rPr>
              <w:t xml:space="preserve">23 </w:t>
            </w:r>
          </w:p>
        </w:tc>
        <w:tc>
          <w:tcPr>
            <w:tcW w:w="2130" w:type="dxa"/>
            <w:tcMar>
              <w:top w:w="15" w:type="dxa"/>
              <w:left w:w="15" w:type="dxa"/>
              <w:right w:w="15" w:type="dxa"/>
            </w:tcMar>
            <w:vAlign w:val="center"/>
          </w:tcPr>
          <w:p w14:paraId="215117B7" w14:textId="57C54104" w:rsidR="1E1D60DC" w:rsidRDefault="1E1D60DC" w:rsidP="1E1D60DC">
            <w:pPr>
              <w:jc w:val="center"/>
            </w:pPr>
            <w:r w:rsidRPr="1E1D60DC">
              <w:rPr>
                <w:rFonts w:ascii="Arial" w:eastAsia="Arial" w:hAnsi="Arial" w:cs="Arial"/>
                <w:color w:val="000000" w:themeColor="text1"/>
                <w:sz w:val="18"/>
                <w:szCs w:val="18"/>
              </w:rPr>
              <w:t>26</w:t>
            </w:r>
          </w:p>
        </w:tc>
        <w:tc>
          <w:tcPr>
            <w:tcW w:w="1980" w:type="dxa"/>
            <w:tcMar>
              <w:top w:w="15" w:type="dxa"/>
              <w:left w:w="15" w:type="dxa"/>
              <w:right w:w="15" w:type="dxa"/>
            </w:tcMar>
            <w:vAlign w:val="bottom"/>
          </w:tcPr>
          <w:p w14:paraId="67DA339B" w14:textId="680D3BE9" w:rsidR="1E1D60DC" w:rsidRDefault="1E1D60DC">
            <w:r w:rsidRPr="1E1D60DC">
              <w:rPr>
                <w:rFonts w:ascii="Arial" w:eastAsia="Arial" w:hAnsi="Arial" w:cs="Arial"/>
                <w:color w:val="000000" w:themeColor="text1"/>
                <w:sz w:val="18"/>
                <w:szCs w:val="18"/>
              </w:rPr>
              <w:t>EN SEGUIMIENTO</w:t>
            </w:r>
          </w:p>
        </w:tc>
      </w:tr>
      <w:tr w:rsidR="1E1D60DC" w14:paraId="614E50FC" w14:textId="77777777" w:rsidTr="002143D5">
        <w:trPr>
          <w:trHeight w:val="180"/>
        </w:trPr>
        <w:tc>
          <w:tcPr>
            <w:tcW w:w="465" w:type="dxa"/>
            <w:tcMar>
              <w:top w:w="15" w:type="dxa"/>
              <w:left w:w="15" w:type="dxa"/>
              <w:right w:w="15" w:type="dxa"/>
            </w:tcMar>
            <w:vAlign w:val="center"/>
          </w:tcPr>
          <w:p w14:paraId="723B47A9" w14:textId="20D48D34" w:rsidR="1E1D60DC" w:rsidRDefault="1E1D60DC">
            <w:r w:rsidRPr="1E1D60DC">
              <w:rPr>
                <w:rFonts w:ascii="Arial" w:eastAsia="Arial" w:hAnsi="Arial" w:cs="Arial"/>
                <w:b/>
                <w:bCs/>
                <w:color w:val="000000" w:themeColor="text1"/>
                <w:sz w:val="18"/>
                <w:szCs w:val="18"/>
              </w:rPr>
              <w:t>2022</w:t>
            </w:r>
          </w:p>
        </w:tc>
        <w:tc>
          <w:tcPr>
            <w:tcW w:w="1035" w:type="dxa"/>
            <w:tcMar>
              <w:top w:w="15" w:type="dxa"/>
              <w:left w:w="15" w:type="dxa"/>
              <w:right w:w="15" w:type="dxa"/>
            </w:tcMar>
            <w:vAlign w:val="center"/>
          </w:tcPr>
          <w:p w14:paraId="443366B0" w14:textId="2E4C3914" w:rsidR="1E1D60DC" w:rsidRDefault="1E1D60DC" w:rsidP="1E1D60DC">
            <w:pPr>
              <w:jc w:val="center"/>
            </w:pPr>
            <w:r w:rsidRPr="1E1D60DC">
              <w:rPr>
                <w:rFonts w:ascii="Arial" w:eastAsia="Arial" w:hAnsi="Arial" w:cs="Arial"/>
                <w:color w:val="000000" w:themeColor="text1"/>
                <w:sz w:val="18"/>
                <w:szCs w:val="18"/>
              </w:rPr>
              <w:t>98</w:t>
            </w:r>
          </w:p>
        </w:tc>
        <w:tc>
          <w:tcPr>
            <w:tcW w:w="1320" w:type="dxa"/>
            <w:tcMar>
              <w:top w:w="15" w:type="dxa"/>
              <w:left w:w="15" w:type="dxa"/>
              <w:right w:w="15" w:type="dxa"/>
            </w:tcMar>
            <w:vAlign w:val="center"/>
          </w:tcPr>
          <w:p w14:paraId="1F64D790" w14:textId="67260F1C" w:rsidR="1E1D60DC" w:rsidRDefault="1E1D60DC" w:rsidP="1E1D60DC">
            <w:pPr>
              <w:jc w:val="center"/>
            </w:pPr>
            <w:r w:rsidRPr="1E1D60DC">
              <w:rPr>
                <w:rFonts w:ascii="Arial" w:eastAsia="Arial" w:hAnsi="Arial" w:cs="Arial"/>
                <w:color w:val="000000" w:themeColor="text1"/>
                <w:sz w:val="18"/>
                <w:szCs w:val="18"/>
              </w:rPr>
              <w:t>23</w:t>
            </w:r>
          </w:p>
        </w:tc>
        <w:tc>
          <w:tcPr>
            <w:tcW w:w="1215" w:type="dxa"/>
            <w:tcMar>
              <w:top w:w="15" w:type="dxa"/>
              <w:left w:w="15" w:type="dxa"/>
              <w:right w:w="15" w:type="dxa"/>
            </w:tcMar>
            <w:vAlign w:val="center"/>
          </w:tcPr>
          <w:p w14:paraId="7A6216FD" w14:textId="42523EE9" w:rsidR="1E1D60DC" w:rsidRDefault="1E1D60DC" w:rsidP="1E1D60DC">
            <w:pPr>
              <w:jc w:val="center"/>
            </w:pPr>
            <w:r w:rsidRPr="1E1D60DC">
              <w:rPr>
                <w:rFonts w:ascii="Arial" w:eastAsia="Arial" w:hAnsi="Arial" w:cs="Arial"/>
                <w:color w:val="000000" w:themeColor="text1"/>
                <w:sz w:val="18"/>
                <w:szCs w:val="18"/>
              </w:rPr>
              <w:t>-</w:t>
            </w:r>
          </w:p>
        </w:tc>
        <w:tc>
          <w:tcPr>
            <w:tcW w:w="1200" w:type="dxa"/>
            <w:vAlign w:val="center"/>
          </w:tcPr>
          <w:p w14:paraId="759CF3B6" w14:textId="7C1C3F15" w:rsidR="1E1D60DC" w:rsidRDefault="1E1D60DC" w:rsidP="1E1D60DC">
            <w:pPr>
              <w:jc w:val="center"/>
            </w:pPr>
            <w:r w:rsidRPr="1E1D60DC">
              <w:rPr>
                <w:rFonts w:ascii="Arial" w:eastAsia="Arial" w:hAnsi="Arial" w:cs="Arial"/>
                <w:color w:val="000000" w:themeColor="text1"/>
                <w:sz w:val="18"/>
                <w:szCs w:val="18"/>
              </w:rPr>
              <w:t>0</w:t>
            </w:r>
          </w:p>
        </w:tc>
        <w:tc>
          <w:tcPr>
            <w:tcW w:w="2130" w:type="dxa"/>
            <w:tcMar>
              <w:top w:w="15" w:type="dxa"/>
              <w:left w:w="15" w:type="dxa"/>
              <w:right w:w="15" w:type="dxa"/>
            </w:tcMar>
            <w:vAlign w:val="center"/>
          </w:tcPr>
          <w:p w14:paraId="755B9B14" w14:textId="3D4E870B" w:rsidR="1E1D60DC" w:rsidRDefault="1E1D60DC" w:rsidP="1E1D60DC">
            <w:pPr>
              <w:jc w:val="center"/>
            </w:pPr>
            <w:r w:rsidRPr="1E1D60DC">
              <w:rPr>
                <w:rFonts w:ascii="Arial" w:eastAsia="Arial" w:hAnsi="Arial" w:cs="Arial"/>
                <w:color w:val="000000" w:themeColor="text1"/>
                <w:sz w:val="18"/>
                <w:szCs w:val="18"/>
              </w:rPr>
              <w:t>23</w:t>
            </w:r>
          </w:p>
        </w:tc>
        <w:tc>
          <w:tcPr>
            <w:tcW w:w="1980" w:type="dxa"/>
            <w:tcMar>
              <w:top w:w="15" w:type="dxa"/>
              <w:left w:w="15" w:type="dxa"/>
              <w:right w:w="15" w:type="dxa"/>
            </w:tcMar>
            <w:vAlign w:val="bottom"/>
          </w:tcPr>
          <w:p w14:paraId="6F9E0896" w14:textId="221B8E5C" w:rsidR="1E1D60DC" w:rsidRDefault="1E1D60DC">
            <w:r w:rsidRPr="1E1D60DC">
              <w:rPr>
                <w:rFonts w:ascii="Arial" w:eastAsia="Arial" w:hAnsi="Arial" w:cs="Arial"/>
                <w:color w:val="000000" w:themeColor="text1"/>
                <w:sz w:val="18"/>
                <w:szCs w:val="18"/>
              </w:rPr>
              <w:t>EN SEGUIMIENTO</w:t>
            </w:r>
          </w:p>
        </w:tc>
      </w:tr>
      <w:tr w:rsidR="1E1D60DC" w14:paraId="221C1F8D" w14:textId="77777777" w:rsidTr="002143D5">
        <w:trPr>
          <w:trHeight w:val="120"/>
        </w:trPr>
        <w:tc>
          <w:tcPr>
            <w:tcW w:w="1500" w:type="dxa"/>
            <w:gridSpan w:val="2"/>
            <w:shd w:val="clear" w:color="auto" w:fill="BFBFBF" w:themeFill="background1" w:themeFillShade="BF"/>
            <w:tcMar>
              <w:top w:w="15" w:type="dxa"/>
              <w:left w:w="15" w:type="dxa"/>
              <w:right w:w="15" w:type="dxa"/>
            </w:tcMar>
            <w:vAlign w:val="center"/>
          </w:tcPr>
          <w:p w14:paraId="00A70B4F" w14:textId="19F26448" w:rsidR="1E1D60DC" w:rsidRDefault="1E1D60DC" w:rsidP="1E1D60DC">
            <w:pPr>
              <w:jc w:val="both"/>
            </w:pPr>
            <w:r w:rsidRPr="1E1D60DC">
              <w:rPr>
                <w:rFonts w:ascii="Arial" w:eastAsia="Arial" w:hAnsi="Arial" w:cs="Arial"/>
                <w:b/>
                <w:bCs/>
                <w:color w:val="000000" w:themeColor="text1"/>
                <w:sz w:val="18"/>
                <w:szCs w:val="18"/>
              </w:rPr>
              <w:t>TOTAL</w:t>
            </w:r>
          </w:p>
        </w:tc>
        <w:tc>
          <w:tcPr>
            <w:tcW w:w="1320" w:type="dxa"/>
            <w:shd w:val="clear" w:color="auto" w:fill="BFBFBF" w:themeFill="background1" w:themeFillShade="BF"/>
            <w:tcMar>
              <w:top w:w="15" w:type="dxa"/>
              <w:left w:w="15" w:type="dxa"/>
              <w:right w:w="15" w:type="dxa"/>
            </w:tcMar>
            <w:vAlign w:val="center"/>
          </w:tcPr>
          <w:p w14:paraId="46B60D9D" w14:textId="2059F847" w:rsidR="1E1D60DC" w:rsidRDefault="1E1D60DC" w:rsidP="1E1D60DC">
            <w:pPr>
              <w:jc w:val="center"/>
            </w:pPr>
            <w:r w:rsidRPr="1E1D60DC">
              <w:rPr>
                <w:rFonts w:ascii="Arial" w:eastAsia="Arial" w:hAnsi="Arial" w:cs="Arial"/>
                <w:b/>
                <w:bCs/>
                <w:color w:val="000000" w:themeColor="text1"/>
                <w:sz w:val="18"/>
                <w:szCs w:val="18"/>
              </w:rPr>
              <w:t>86</w:t>
            </w:r>
          </w:p>
        </w:tc>
        <w:tc>
          <w:tcPr>
            <w:tcW w:w="1215" w:type="dxa"/>
            <w:shd w:val="clear" w:color="auto" w:fill="BFBFBF" w:themeFill="background1" w:themeFillShade="BF"/>
            <w:tcMar>
              <w:top w:w="15" w:type="dxa"/>
              <w:left w:w="15" w:type="dxa"/>
              <w:right w:w="15" w:type="dxa"/>
            </w:tcMar>
            <w:vAlign w:val="center"/>
          </w:tcPr>
          <w:p w14:paraId="63B86729" w14:textId="74163A9B" w:rsidR="1E1D60DC" w:rsidRDefault="1E1D60DC" w:rsidP="1E1D60DC">
            <w:pPr>
              <w:jc w:val="center"/>
            </w:pPr>
            <w:r w:rsidRPr="1E1D60DC">
              <w:rPr>
                <w:rFonts w:ascii="Arial" w:eastAsia="Arial" w:hAnsi="Arial" w:cs="Arial"/>
                <w:b/>
                <w:bCs/>
                <w:color w:val="000000" w:themeColor="text1"/>
                <w:sz w:val="18"/>
                <w:szCs w:val="18"/>
              </w:rPr>
              <w:t>13</w:t>
            </w:r>
          </w:p>
        </w:tc>
        <w:tc>
          <w:tcPr>
            <w:tcW w:w="1200" w:type="dxa"/>
            <w:shd w:val="clear" w:color="auto" w:fill="BFBFBF" w:themeFill="background1" w:themeFillShade="BF"/>
          </w:tcPr>
          <w:p w14:paraId="0E1B7BBD" w14:textId="0CD4CE46" w:rsidR="1E1D60DC" w:rsidRDefault="1E1D60DC" w:rsidP="1E1D60DC">
            <w:pPr>
              <w:jc w:val="center"/>
            </w:pPr>
            <w:r w:rsidRPr="1E1D60DC">
              <w:rPr>
                <w:rFonts w:ascii="Arial" w:eastAsia="Arial" w:hAnsi="Arial" w:cs="Arial"/>
                <w:b/>
                <w:bCs/>
                <w:color w:val="000000" w:themeColor="text1"/>
                <w:sz w:val="18"/>
                <w:szCs w:val="18"/>
              </w:rPr>
              <w:t>24</w:t>
            </w:r>
          </w:p>
        </w:tc>
        <w:tc>
          <w:tcPr>
            <w:tcW w:w="2130" w:type="dxa"/>
            <w:shd w:val="clear" w:color="auto" w:fill="BFBFBF" w:themeFill="background1" w:themeFillShade="BF"/>
            <w:tcMar>
              <w:top w:w="15" w:type="dxa"/>
              <w:left w:w="15" w:type="dxa"/>
              <w:right w:w="15" w:type="dxa"/>
            </w:tcMar>
            <w:vAlign w:val="center"/>
          </w:tcPr>
          <w:p w14:paraId="63D2B180" w14:textId="3A3D2B7D" w:rsidR="1E1D60DC" w:rsidRDefault="1E1D60DC" w:rsidP="1E1D60DC">
            <w:pPr>
              <w:jc w:val="center"/>
            </w:pPr>
            <w:r w:rsidRPr="1E1D60DC">
              <w:rPr>
                <w:rFonts w:ascii="Arial" w:eastAsia="Arial" w:hAnsi="Arial" w:cs="Arial"/>
                <w:b/>
                <w:bCs/>
                <w:color w:val="000000" w:themeColor="text1"/>
                <w:sz w:val="18"/>
                <w:szCs w:val="18"/>
              </w:rPr>
              <w:t>49</w:t>
            </w:r>
          </w:p>
        </w:tc>
        <w:tc>
          <w:tcPr>
            <w:tcW w:w="1980" w:type="dxa"/>
            <w:tcMar>
              <w:top w:w="15" w:type="dxa"/>
              <w:left w:w="15" w:type="dxa"/>
              <w:right w:w="15" w:type="dxa"/>
            </w:tcMar>
            <w:vAlign w:val="bottom"/>
          </w:tcPr>
          <w:p w14:paraId="539A3D6A" w14:textId="5ED21108" w:rsidR="1E1D60DC" w:rsidRDefault="1E1D60DC" w:rsidP="1E1D60DC">
            <w:pPr>
              <w:jc w:val="both"/>
            </w:pPr>
            <w:r w:rsidRPr="1E1D60DC">
              <w:rPr>
                <w:rFonts w:ascii="Arial" w:eastAsia="Arial" w:hAnsi="Arial" w:cs="Arial"/>
                <w:color w:val="000000" w:themeColor="text1"/>
                <w:sz w:val="18"/>
                <w:szCs w:val="18"/>
              </w:rPr>
              <w:t xml:space="preserve"> </w:t>
            </w:r>
          </w:p>
        </w:tc>
      </w:tr>
    </w:tbl>
    <w:p w14:paraId="0CD9BDD7" w14:textId="3C1B616B" w:rsidR="03B2A726" w:rsidRDefault="03B2A726" w:rsidP="6CF93BB1">
      <w:pPr>
        <w:tabs>
          <w:tab w:val="left" w:pos="1134"/>
        </w:tabs>
        <w:jc w:val="center"/>
        <w:rPr>
          <w:rFonts w:ascii="Arial" w:eastAsia="Arial" w:hAnsi="Arial" w:cs="Arial"/>
          <w:sz w:val="18"/>
          <w:szCs w:val="18"/>
          <w:lang w:val="es"/>
        </w:rPr>
      </w:pPr>
      <w:r w:rsidRPr="6CF93BB1">
        <w:rPr>
          <w:rFonts w:ascii="Arial" w:eastAsia="Arial" w:hAnsi="Arial" w:cs="Arial"/>
          <w:sz w:val="18"/>
          <w:szCs w:val="18"/>
          <w:lang w:val="es"/>
        </w:rPr>
        <w:t>Fuente: tomado del informe de seguimiento de planes de mejoramiento externos realizado por OCI</w:t>
      </w:r>
    </w:p>
    <w:p w14:paraId="2F9981B4" w14:textId="21D38B63" w:rsidR="03B2A726" w:rsidRDefault="03B2A726" w:rsidP="1E1D60DC">
      <w:pPr>
        <w:tabs>
          <w:tab w:val="left" w:pos="1134"/>
        </w:tabs>
        <w:jc w:val="both"/>
      </w:pPr>
      <w:r w:rsidRPr="6CF93BB1">
        <w:rPr>
          <w:rFonts w:ascii="Arial" w:eastAsia="Arial" w:hAnsi="Arial" w:cs="Arial"/>
        </w:rPr>
        <w:t xml:space="preserve">La OCI en su rol de asesoría emitió recomendación al plan de mejoramiento formulado por la UAERMV a la auditoría de regularidad 98 y lo presentó </w:t>
      </w:r>
      <w:r w:rsidRPr="6CF93BB1">
        <w:rPr>
          <w:rFonts w:ascii="Arial" w:eastAsia="Arial" w:hAnsi="Arial" w:cs="Arial"/>
          <w:color w:val="000000" w:themeColor="text1"/>
        </w:rPr>
        <w:t xml:space="preserve">mediante la plataforma del Sistema de Vigilancia y Control Fiscal – SIVICOF, en el tiempo establecido obteniendo el respectivo certificado de cargue. Así, mismo se </w:t>
      </w:r>
      <w:r w:rsidRPr="6CF93BB1">
        <w:rPr>
          <w:rFonts w:ascii="Arial" w:eastAsia="Arial" w:hAnsi="Arial" w:cs="Arial"/>
          <w:lang w:val="es-MX"/>
        </w:rPr>
        <w:t>verificó la recepción, envío de la información mensual de las cuentas reportadas en SIVICOF por la Secretaría General y atendió las solicitudes realizadas por el ente de control en las auditorías de primer y segundo semestre.</w:t>
      </w:r>
    </w:p>
    <w:p w14:paraId="171BD44E" w14:textId="0F7FB0AE" w:rsidR="00E37C67" w:rsidRPr="002143D5" w:rsidRDefault="421DD895" w:rsidP="00B2159B">
      <w:pPr>
        <w:pStyle w:val="Ttulo1"/>
        <w:numPr>
          <w:ilvl w:val="0"/>
          <w:numId w:val="78"/>
        </w:numPr>
        <w:ind w:left="567" w:hanging="567"/>
        <w:rPr>
          <w:rFonts w:cs="Arial"/>
          <w:sz w:val="22"/>
          <w:szCs w:val="22"/>
        </w:rPr>
      </w:pPr>
      <w:bookmarkStart w:id="210" w:name="_Toc126951136"/>
      <w:r w:rsidRPr="002143D5">
        <w:rPr>
          <w:rFonts w:cs="Arial"/>
          <w:sz w:val="22"/>
          <w:szCs w:val="22"/>
        </w:rPr>
        <w:t>PLANEACIÓN DE LA GESTIÓN DE LA ENTIDAD</w:t>
      </w:r>
      <w:bookmarkEnd w:id="210"/>
      <w:r w:rsidRPr="002143D5">
        <w:rPr>
          <w:rFonts w:cs="Arial"/>
          <w:sz w:val="22"/>
          <w:szCs w:val="22"/>
        </w:rPr>
        <w:t xml:space="preserve"> </w:t>
      </w:r>
    </w:p>
    <w:p w14:paraId="6314CFC0" w14:textId="02241E15" w:rsidR="00904943" w:rsidRPr="002143D5" w:rsidRDefault="5FE4C3A8" w:rsidP="00B2159B">
      <w:pPr>
        <w:pStyle w:val="Ttulo1"/>
        <w:numPr>
          <w:ilvl w:val="1"/>
          <w:numId w:val="78"/>
        </w:numPr>
        <w:ind w:left="360" w:hanging="360"/>
        <w:rPr>
          <w:rFonts w:cs="Arial"/>
          <w:sz w:val="22"/>
          <w:szCs w:val="22"/>
        </w:rPr>
      </w:pPr>
      <w:bookmarkStart w:id="211" w:name="_Toc126951137"/>
      <w:r w:rsidRPr="002143D5">
        <w:rPr>
          <w:rFonts w:cs="Arial"/>
          <w:sz w:val="22"/>
          <w:szCs w:val="22"/>
        </w:rPr>
        <w:t>Avance de las Políticas de Desarrollo Administrativo del Modelo Integrado de Planeación y Gestión (MIPG)</w:t>
      </w:r>
      <w:bookmarkEnd w:id="211"/>
      <w:r w:rsidRPr="002143D5">
        <w:rPr>
          <w:rFonts w:cs="Arial"/>
          <w:sz w:val="22"/>
          <w:szCs w:val="22"/>
        </w:rPr>
        <w:t xml:space="preserve"> </w:t>
      </w:r>
    </w:p>
    <w:p w14:paraId="3EA2C519" w14:textId="77777777" w:rsidR="002143D5" w:rsidRPr="002143D5" w:rsidRDefault="002143D5" w:rsidP="002143D5"/>
    <w:p w14:paraId="597F8595" w14:textId="217247E9" w:rsidR="48CC9A7E" w:rsidRPr="00910BEF" w:rsidRDefault="48CC9A7E" w:rsidP="48CC9A7E">
      <w:pPr>
        <w:jc w:val="both"/>
        <w:rPr>
          <w:rFonts w:ascii="Arial" w:eastAsia="Arial" w:hAnsi="Arial" w:cs="Arial"/>
          <w:color w:val="000000" w:themeColor="text1"/>
        </w:rPr>
      </w:pPr>
      <w:r w:rsidRPr="6CF93BB1">
        <w:rPr>
          <w:rFonts w:ascii="Arial" w:eastAsia="Arial" w:hAnsi="Arial" w:cs="Arial"/>
          <w:color w:val="000000" w:themeColor="text1"/>
        </w:rPr>
        <w:lastRenderedPageBreak/>
        <w:t>En los resultados obtenidos por la Unidad en la medición FURAG 2021</w:t>
      </w:r>
      <w:r w:rsidR="30881A91" w:rsidRPr="6CF93BB1">
        <w:rPr>
          <w:rFonts w:ascii="Arial" w:eastAsia="Arial" w:hAnsi="Arial" w:cs="Arial"/>
          <w:color w:val="000000" w:themeColor="text1"/>
        </w:rPr>
        <w:t>, el cual es publicado por Función Pública en el siguiente año,</w:t>
      </w:r>
      <w:r w:rsidRPr="6CF93BB1">
        <w:rPr>
          <w:rFonts w:ascii="Arial" w:eastAsia="Arial" w:hAnsi="Arial" w:cs="Arial"/>
          <w:color w:val="000000" w:themeColor="text1"/>
        </w:rPr>
        <w:t xml:space="preserve"> se observa un mejoramiento importante en términos generales un esfuerzo institucional de 3,09 puntos en relación con la calificación obtenida en el 2020.</w:t>
      </w:r>
    </w:p>
    <w:p w14:paraId="2166AAA0" w14:textId="711D2472" w:rsidR="48CC9A7E" w:rsidRPr="00E26346" w:rsidRDefault="00E26346" w:rsidP="00E26346">
      <w:pPr>
        <w:pStyle w:val="Descripcin"/>
        <w:jc w:val="center"/>
        <w:rPr>
          <w:rFonts w:ascii="Arial" w:eastAsia="Arial" w:hAnsi="Arial" w:cs="Arial"/>
          <w:b w:val="0"/>
          <w:color w:val="000000" w:themeColor="text1"/>
          <w:sz w:val="18"/>
          <w:szCs w:val="18"/>
        </w:rPr>
      </w:pPr>
      <w:bookmarkStart w:id="212" w:name="_Toc126954787"/>
      <w:r w:rsidRPr="00E26346">
        <w:rPr>
          <w:rFonts w:ascii="Arial" w:hAnsi="Arial" w:cs="Arial"/>
          <w:b w:val="0"/>
          <w:sz w:val="18"/>
          <w:szCs w:val="18"/>
        </w:rPr>
        <w:t xml:space="preserve">Tabla </w:t>
      </w:r>
      <w:r w:rsidRPr="00E26346">
        <w:rPr>
          <w:rFonts w:ascii="Arial" w:hAnsi="Arial" w:cs="Arial"/>
          <w:b w:val="0"/>
          <w:sz w:val="18"/>
          <w:szCs w:val="18"/>
        </w:rPr>
        <w:fldChar w:fldCharType="begin"/>
      </w:r>
      <w:r w:rsidRPr="00E26346">
        <w:rPr>
          <w:rFonts w:ascii="Arial" w:hAnsi="Arial" w:cs="Arial"/>
          <w:b w:val="0"/>
          <w:sz w:val="18"/>
          <w:szCs w:val="18"/>
        </w:rPr>
        <w:instrText xml:space="preserve"> SEQ Tabla \* ARABIC </w:instrText>
      </w:r>
      <w:r w:rsidRPr="00E26346">
        <w:rPr>
          <w:rFonts w:ascii="Arial" w:hAnsi="Arial" w:cs="Arial"/>
          <w:b w:val="0"/>
          <w:sz w:val="18"/>
          <w:szCs w:val="18"/>
        </w:rPr>
        <w:fldChar w:fldCharType="separate"/>
      </w:r>
      <w:r>
        <w:rPr>
          <w:rFonts w:ascii="Arial" w:hAnsi="Arial" w:cs="Arial"/>
          <w:b w:val="0"/>
          <w:noProof/>
          <w:sz w:val="18"/>
          <w:szCs w:val="18"/>
        </w:rPr>
        <w:t>43</w:t>
      </w:r>
      <w:r w:rsidRPr="00E26346">
        <w:rPr>
          <w:rFonts w:ascii="Arial" w:hAnsi="Arial" w:cs="Arial"/>
          <w:b w:val="0"/>
          <w:sz w:val="18"/>
          <w:szCs w:val="18"/>
        </w:rPr>
        <w:fldChar w:fldCharType="end"/>
      </w:r>
      <w:r w:rsidRPr="00E26346">
        <w:rPr>
          <w:rFonts w:ascii="Arial" w:hAnsi="Arial" w:cs="Arial"/>
          <w:b w:val="0"/>
          <w:sz w:val="18"/>
          <w:szCs w:val="18"/>
        </w:rPr>
        <w:t>.</w:t>
      </w:r>
      <w:r w:rsidR="002353CA" w:rsidRPr="00E26346">
        <w:rPr>
          <w:rFonts w:ascii="Arial" w:hAnsi="Arial" w:cs="Arial"/>
          <w:b w:val="0"/>
          <w:sz w:val="18"/>
          <w:szCs w:val="18"/>
        </w:rPr>
        <w:t xml:space="preserve"> </w:t>
      </w:r>
      <w:r w:rsidR="48CC9A7E" w:rsidRPr="00E26346">
        <w:rPr>
          <w:rFonts w:ascii="Arial" w:eastAsia="Segoe UI" w:hAnsi="Arial" w:cs="Arial"/>
          <w:b w:val="0"/>
          <w:color w:val="000000" w:themeColor="text1"/>
          <w:sz w:val="18"/>
          <w:szCs w:val="18"/>
        </w:rPr>
        <w:t>Índice de Desempeño Institucional -</w:t>
      </w:r>
      <w:r w:rsidR="48CC9A7E" w:rsidRPr="00E26346">
        <w:rPr>
          <w:rFonts w:ascii="Arial" w:eastAsia="Arial" w:hAnsi="Arial" w:cs="Arial"/>
          <w:b w:val="0"/>
          <w:color w:val="000000" w:themeColor="text1"/>
          <w:sz w:val="18"/>
          <w:szCs w:val="18"/>
        </w:rPr>
        <w:t xml:space="preserve"> UAEMRV</w:t>
      </w:r>
      <w:bookmarkEnd w:id="212"/>
    </w:p>
    <w:tbl>
      <w:tblPr>
        <w:tblStyle w:val="Tablaconcuadrcula"/>
        <w:tblW w:w="0" w:type="auto"/>
        <w:tblLayout w:type="fixed"/>
        <w:tblLook w:val="04A0" w:firstRow="1" w:lastRow="0" w:firstColumn="1" w:lastColumn="0" w:noHBand="0" w:noVBand="1"/>
      </w:tblPr>
      <w:tblGrid>
        <w:gridCol w:w="1785"/>
        <w:gridCol w:w="1785"/>
        <w:gridCol w:w="1785"/>
        <w:gridCol w:w="1785"/>
        <w:gridCol w:w="1785"/>
      </w:tblGrid>
      <w:tr w:rsidR="48CC9A7E" w:rsidRPr="00910BEF" w14:paraId="2C6F1565" w14:textId="77777777" w:rsidTr="6CF93BB1">
        <w:trPr>
          <w:trHeight w:val="330"/>
        </w:trPr>
        <w:tc>
          <w:tcPr>
            <w:tcW w:w="7140" w:type="dxa"/>
            <w:gridSpan w:val="4"/>
            <w:shd w:val="clear" w:color="auto" w:fill="BFBFBF" w:themeFill="background1" w:themeFillShade="BF"/>
            <w:vAlign w:val="center"/>
          </w:tcPr>
          <w:p w14:paraId="0F506DD4" w14:textId="74CA9B34" w:rsidR="48CC9A7E" w:rsidRPr="00910BEF" w:rsidRDefault="48CC9A7E" w:rsidP="48CC9A7E">
            <w:pPr>
              <w:jc w:val="center"/>
              <w:rPr>
                <w:rFonts w:ascii="Arial" w:eastAsia="Arial" w:hAnsi="Arial" w:cs="Arial"/>
                <w:sz w:val="20"/>
                <w:szCs w:val="20"/>
              </w:rPr>
            </w:pPr>
            <w:r w:rsidRPr="00910BEF">
              <w:rPr>
                <w:rFonts w:ascii="Arial" w:eastAsia="Arial" w:hAnsi="Arial" w:cs="Arial"/>
                <w:b/>
                <w:bCs/>
                <w:sz w:val="20"/>
                <w:szCs w:val="20"/>
              </w:rPr>
              <w:t>Vigencia</w:t>
            </w:r>
          </w:p>
        </w:tc>
        <w:tc>
          <w:tcPr>
            <w:tcW w:w="1785" w:type="dxa"/>
            <w:vMerge w:val="restart"/>
            <w:shd w:val="clear" w:color="auto" w:fill="BFBFBF" w:themeFill="background1" w:themeFillShade="BF"/>
            <w:vAlign w:val="center"/>
          </w:tcPr>
          <w:p w14:paraId="2F8299A4" w14:textId="7479EE15" w:rsidR="48CC9A7E" w:rsidRPr="00E20278" w:rsidRDefault="48CC9A7E" w:rsidP="48CC9A7E">
            <w:pPr>
              <w:pStyle w:val="Default"/>
              <w:jc w:val="center"/>
              <w:rPr>
                <w:rFonts w:eastAsia="Arial"/>
                <w:color w:val="000000" w:themeColor="text1"/>
                <w:sz w:val="18"/>
                <w:szCs w:val="18"/>
              </w:rPr>
            </w:pPr>
            <w:r w:rsidRPr="00E20278">
              <w:rPr>
                <w:rFonts w:eastAsia="Arial"/>
                <w:iCs/>
                <w:color w:val="000000" w:themeColor="text1"/>
                <w:sz w:val="18"/>
                <w:szCs w:val="18"/>
                <w:lang w:val="es-ES"/>
              </w:rPr>
              <w:t>Esfuerzo Institucional</w:t>
            </w:r>
          </w:p>
          <w:p w14:paraId="30669A03" w14:textId="52371D20" w:rsidR="48CC9A7E" w:rsidRPr="00910BEF" w:rsidRDefault="48CC9A7E" w:rsidP="48CC9A7E">
            <w:pPr>
              <w:jc w:val="center"/>
              <w:rPr>
                <w:rFonts w:ascii="Arial" w:eastAsia="Arial" w:hAnsi="Arial" w:cs="Arial"/>
                <w:sz w:val="18"/>
                <w:szCs w:val="18"/>
              </w:rPr>
            </w:pPr>
            <w:r w:rsidRPr="00E20278">
              <w:rPr>
                <w:rFonts w:ascii="Arial" w:eastAsia="Arial" w:hAnsi="Arial" w:cs="Arial"/>
                <w:iCs/>
                <w:sz w:val="18"/>
                <w:szCs w:val="18"/>
              </w:rPr>
              <w:t>2020/2019</w:t>
            </w:r>
          </w:p>
        </w:tc>
      </w:tr>
      <w:tr w:rsidR="48CC9A7E" w:rsidRPr="00910BEF" w14:paraId="322B63DB" w14:textId="77777777" w:rsidTr="6CF93BB1">
        <w:tc>
          <w:tcPr>
            <w:tcW w:w="1785" w:type="dxa"/>
            <w:shd w:val="clear" w:color="auto" w:fill="BFBFBF" w:themeFill="background1" w:themeFillShade="BF"/>
            <w:vAlign w:val="center"/>
          </w:tcPr>
          <w:p w14:paraId="613C3F0C" w14:textId="0A144726" w:rsidR="48CC9A7E" w:rsidRPr="00910BEF" w:rsidRDefault="48CC9A7E" w:rsidP="48CC9A7E">
            <w:pPr>
              <w:jc w:val="center"/>
              <w:rPr>
                <w:rFonts w:ascii="Arial" w:eastAsia="Arial" w:hAnsi="Arial" w:cs="Arial"/>
                <w:sz w:val="20"/>
                <w:szCs w:val="20"/>
              </w:rPr>
            </w:pPr>
            <w:r w:rsidRPr="00910BEF">
              <w:rPr>
                <w:rFonts w:ascii="Arial" w:eastAsia="Arial" w:hAnsi="Arial" w:cs="Arial"/>
                <w:b/>
                <w:bCs/>
                <w:sz w:val="20"/>
                <w:szCs w:val="20"/>
              </w:rPr>
              <w:t>2018</w:t>
            </w:r>
          </w:p>
        </w:tc>
        <w:tc>
          <w:tcPr>
            <w:tcW w:w="1785" w:type="dxa"/>
            <w:shd w:val="clear" w:color="auto" w:fill="BFBFBF" w:themeFill="background1" w:themeFillShade="BF"/>
            <w:vAlign w:val="center"/>
          </w:tcPr>
          <w:p w14:paraId="23A102CF" w14:textId="6542568D" w:rsidR="48CC9A7E" w:rsidRPr="00910BEF" w:rsidRDefault="48CC9A7E" w:rsidP="48CC9A7E">
            <w:pPr>
              <w:jc w:val="center"/>
              <w:rPr>
                <w:rFonts w:ascii="Arial" w:eastAsia="Arial" w:hAnsi="Arial" w:cs="Arial"/>
                <w:sz w:val="20"/>
                <w:szCs w:val="20"/>
              </w:rPr>
            </w:pPr>
            <w:r w:rsidRPr="00910BEF">
              <w:rPr>
                <w:rFonts w:ascii="Arial" w:eastAsia="Arial" w:hAnsi="Arial" w:cs="Arial"/>
                <w:b/>
                <w:bCs/>
                <w:sz w:val="20"/>
                <w:szCs w:val="20"/>
              </w:rPr>
              <w:t>2019</w:t>
            </w:r>
          </w:p>
        </w:tc>
        <w:tc>
          <w:tcPr>
            <w:tcW w:w="1785" w:type="dxa"/>
            <w:shd w:val="clear" w:color="auto" w:fill="BFBFBF" w:themeFill="background1" w:themeFillShade="BF"/>
            <w:vAlign w:val="center"/>
          </w:tcPr>
          <w:p w14:paraId="36B53608" w14:textId="51B9D002" w:rsidR="48CC9A7E" w:rsidRPr="00910BEF" w:rsidRDefault="48CC9A7E" w:rsidP="48CC9A7E">
            <w:pPr>
              <w:jc w:val="center"/>
              <w:rPr>
                <w:rFonts w:ascii="Arial" w:eastAsia="Arial" w:hAnsi="Arial" w:cs="Arial"/>
                <w:sz w:val="20"/>
                <w:szCs w:val="20"/>
              </w:rPr>
            </w:pPr>
            <w:r w:rsidRPr="00910BEF">
              <w:rPr>
                <w:rFonts w:ascii="Arial" w:eastAsia="Arial" w:hAnsi="Arial" w:cs="Arial"/>
                <w:b/>
                <w:bCs/>
                <w:sz w:val="20"/>
                <w:szCs w:val="20"/>
              </w:rPr>
              <w:t>2020</w:t>
            </w:r>
          </w:p>
        </w:tc>
        <w:tc>
          <w:tcPr>
            <w:tcW w:w="1785" w:type="dxa"/>
            <w:shd w:val="clear" w:color="auto" w:fill="BFBFBF" w:themeFill="background1" w:themeFillShade="BF"/>
            <w:vAlign w:val="center"/>
          </w:tcPr>
          <w:p w14:paraId="710AC420" w14:textId="78ADA5AF" w:rsidR="48CC9A7E" w:rsidRPr="00910BEF" w:rsidRDefault="48CC9A7E" w:rsidP="48CC9A7E">
            <w:pPr>
              <w:jc w:val="center"/>
              <w:rPr>
                <w:rFonts w:ascii="Arial" w:eastAsia="Arial" w:hAnsi="Arial" w:cs="Arial"/>
              </w:rPr>
            </w:pPr>
            <w:r w:rsidRPr="00910BEF">
              <w:rPr>
                <w:rFonts w:ascii="Arial" w:eastAsia="Arial" w:hAnsi="Arial" w:cs="Arial"/>
                <w:b/>
                <w:bCs/>
              </w:rPr>
              <w:t>2021</w:t>
            </w:r>
          </w:p>
        </w:tc>
        <w:tc>
          <w:tcPr>
            <w:tcW w:w="1785" w:type="dxa"/>
            <w:vMerge/>
            <w:vAlign w:val="center"/>
          </w:tcPr>
          <w:p w14:paraId="5B0AB021" w14:textId="77777777" w:rsidR="00627834" w:rsidRPr="00910BEF" w:rsidRDefault="00627834">
            <w:pPr>
              <w:rPr>
                <w:rFonts w:ascii="Arial" w:hAnsi="Arial" w:cs="Arial"/>
              </w:rPr>
            </w:pPr>
          </w:p>
        </w:tc>
      </w:tr>
      <w:tr w:rsidR="48CC9A7E" w:rsidRPr="00910BEF" w14:paraId="6C76A9E4" w14:textId="77777777" w:rsidTr="6CF93BB1">
        <w:tc>
          <w:tcPr>
            <w:tcW w:w="1785" w:type="dxa"/>
            <w:vAlign w:val="center"/>
          </w:tcPr>
          <w:p w14:paraId="2F092273" w14:textId="06683DD3" w:rsidR="48CC9A7E" w:rsidRPr="00910BEF" w:rsidRDefault="48CC9A7E" w:rsidP="48CC9A7E">
            <w:pPr>
              <w:jc w:val="center"/>
              <w:rPr>
                <w:rFonts w:ascii="Arial" w:eastAsia="Arial" w:hAnsi="Arial" w:cs="Arial"/>
                <w:sz w:val="20"/>
                <w:szCs w:val="20"/>
              </w:rPr>
            </w:pPr>
            <w:r w:rsidRPr="00910BEF">
              <w:rPr>
                <w:rFonts w:ascii="Arial" w:eastAsia="Arial" w:hAnsi="Arial" w:cs="Arial"/>
                <w:sz w:val="20"/>
                <w:szCs w:val="20"/>
              </w:rPr>
              <w:t>63,6</w:t>
            </w:r>
          </w:p>
        </w:tc>
        <w:tc>
          <w:tcPr>
            <w:tcW w:w="1785" w:type="dxa"/>
            <w:vAlign w:val="center"/>
          </w:tcPr>
          <w:p w14:paraId="31C1179A" w14:textId="520CDAE8" w:rsidR="48CC9A7E" w:rsidRPr="00910BEF" w:rsidRDefault="48CC9A7E" w:rsidP="48CC9A7E">
            <w:pPr>
              <w:jc w:val="center"/>
              <w:rPr>
                <w:rFonts w:ascii="Arial" w:eastAsia="Arial" w:hAnsi="Arial" w:cs="Arial"/>
                <w:sz w:val="20"/>
                <w:szCs w:val="20"/>
              </w:rPr>
            </w:pPr>
            <w:r w:rsidRPr="00910BEF">
              <w:rPr>
                <w:rFonts w:ascii="Arial" w:eastAsia="Arial" w:hAnsi="Arial" w:cs="Arial"/>
                <w:sz w:val="20"/>
                <w:szCs w:val="20"/>
              </w:rPr>
              <w:t>80,5</w:t>
            </w:r>
          </w:p>
        </w:tc>
        <w:tc>
          <w:tcPr>
            <w:tcW w:w="1785" w:type="dxa"/>
            <w:vAlign w:val="center"/>
          </w:tcPr>
          <w:p w14:paraId="69E8C6BB" w14:textId="665B8ED4" w:rsidR="48CC9A7E" w:rsidRPr="00910BEF" w:rsidRDefault="48CC9A7E" w:rsidP="48CC9A7E">
            <w:pPr>
              <w:jc w:val="center"/>
              <w:rPr>
                <w:rFonts w:ascii="Arial" w:eastAsia="Arial" w:hAnsi="Arial" w:cs="Arial"/>
                <w:sz w:val="20"/>
                <w:szCs w:val="20"/>
              </w:rPr>
            </w:pPr>
            <w:r w:rsidRPr="00910BEF">
              <w:rPr>
                <w:rFonts w:ascii="Arial" w:eastAsia="Arial" w:hAnsi="Arial" w:cs="Arial"/>
                <w:sz w:val="20"/>
                <w:szCs w:val="20"/>
              </w:rPr>
              <w:t>87,3</w:t>
            </w:r>
          </w:p>
        </w:tc>
        <w:tc>
          <w:tcPr>
            <w:tcW w:w="1785" w:type="dxa"/>
            <w:vAlign w:val="center"/>
          </w:tcPr>
          <w:p w14:paraId="3A2C9A9D" w14:textId="4356F6C4" w:rsidR="48CC9A7E" w:rsidRPr="00910BEF" w:rsidRDefault="48CC9A7E" w:rsidP="48CC9A7E">
            <w:pPr>
              <w:jc w:val="center"/>
              <w:rPr>
                <w:rFonts w:ascii="Arial" w:eastAsia="Arial" w:hAnsi="Arial" w:cs="Arial"/>
              </w:rPr>
            </w:pPr>
            <w:r w:rsidRPr="00910BEF">
              <w:rPr>
                <w:rFonts w:ascii="Arial" w:eastAsia="Arial" w:hAnsi="Arial" w:cs="Arial"/>
              </w:rPr>
              <w:t>90,4</w:t>
            </w:r>
          </w:p>
        </w:tc>
        <w:tc>
          <w:tcPr>
            <w:tcW w:w="1785" w:type="dxa"/>
            <w:vAlign w:val="center"/>
          </w:tcPr>
          <w:p w14:paraId="4267A959" w14:textId="167E9547" w:rsidR="48CC9A7E" w:rsidRPr="00910BEF" w:rsidRDefault="48CC9A7E" w:rsidP="48CC9A7E">
            <w:pPr>
              <w:jc w:val="center"/>
              <w:rPr>
                <w:rFonts w:ascii="Arial" w:eastAsia="Arial" w:hAnsi="Arial" w:cs="Arial"/>
                <w:sz w:val="20"/>
                <w:szCs w:val="20"/>
              </w:rPr>
            </w:pPr>
            <w:r w:rsidRPr="00910BEF">
              <w:rPr>
                <w:rFonts w:ascii="Arial" w:eastAsia="Arial" w:hAnsi="Arial" w:cs="Arial"/>
                <w:sz w:val="20"/>
                <w:szCs w:val="20"/>
              </w:rPr>
              <w:t>3,09</w:t>
            </w:r>
          </w:p>
        </w:tc>
      </w:tr>
    </w:tbl>
    <w:p w14:paraId="26E970AD" w14:textId="0129A00E" w:rsidR="48CC9A7E" w:rsidRPr="00910BEF" w:rsidRDefault="177780ED" w:rsidP="50F554D1">
      <w:pPr>
        <w:jc w:val="center"/>
        <w:rPr>
          <w:rFonts w:ascii="Arial" w:eastAsia="Arial" w:hAnsi="Arial" w:cs="Arial"/>
          <w:color w:val="000000" w:themeColor="text1"/>
          <w:sz w:val="18"/>
          <w:szCs w:val="18"/>
        </w:rPr>
      </w:pPr>
      <w:r w:rsidRPr="00E26346">
        <w:rPr>
          <w:rFonts w:ascii="Arial" w:eastAsia="Arial" w:hAnsi="Arial" w:cs="Arial"/>
          <w:bCs/>
          <w:color w:val="000000" w:themeColor="text1"/>
          <w:sz w:val="18"/>
          <w:szCs w:val="18"/>
        </w:rPr>
        <w:t>Fuente:</w:t>
      </w:r>
      <w:r w:rsidRPr="00910BEF">
        <w:rPr>
          <w:rFonts w:ascii="Arial" w:eastAsia="Arial" w:hAnsi="Arial" w:cs="Arial"/>
          <w:color w:val="000000" w:themeColor="text1"/>
          <w:sz w:val="18"/>
          <w:szCs w:val="18"/>
        </w:rPr>
        <w:t> Oficina Asesora de Planeación – UAERMV 2022</w:t>
      </w:r>
    </w:p>
    <w:p w14:paraId="057B8CD1" w14:textId="0A9C79D7" w:rsidR="48CC9A7E" w:rsidRPr="00910BEF" w:rsidRDefault="48CC9A7E" w:rsidP="48CC9A7E">
      <w:pPr>
        <w:jc w:val="both"/>
        <w:rPr>
          <w:rFonts w:ascii="Arial" w:eastAsia="Arial" w:hAnsi="Arial" w:cs="Arial"/>
          <w:color w:val="000000" w:themeColor="text1"/>
        </w:rPr>
      </w:pPr>
      <w:r w:rsidRPr="00910BEF">
        <w:rPr>
          <w:rFonts w:ascii="Arial" w:eastAsia="Arial" w:hAnsi="Arial" w:cs="Arial"/>
          <w:color w:val="000000" w:themeColor="text1"/>
        </w:rPr>
        <w:t>En lo que respecta a los resultados promedio alcanzados en el FURAG para las políticas de gestión del MIPG, se observa una mejora importante, entre los resultados alcanzados en el 2019, 2020 y 2021 al compararlos con los resultados, tal como se evidencia en la siguiente ilustración.</w:t>
      </w:r>
    </w:p>
    <w:p w14:paraId="63953F80" w14:textId="482B66B9" w:rsidR="48CC9A7E" w:rsidRPr="00910BEF" w:rsidRDefault="48CC9A7E" w:rsidP="48CC9A7E">
      <w:pPr>
        <w:spacing w:after="0"/>
        <w:jc w:val="center"/>
        <w:rPr>
          <w:rFonts w:ascii="Arial" w:eastAsia="Arial" w:hAnsi="Arial" w:cs="Arial"/>
          <w:i/>
          <w:iCs/>
          <w:color w:val="000000" w:themeColor="text1"/>
          <w:sz w:val="20"/>
          <w:szCs w:val="20"/>
        </w:rPr>
      </w:pPr>
    </w:p>
    <w:p w14:paraId="1F112285" w14:textId="51A1ECFE" w:rsidR="48CC9A7E" w:rsidRPr="00E26346" w:rsidRDefault="00E26346" w:rsidP="00E26346">
      <w:pPr>
        <w:pStyle w:val="Descripcin"/>
        <w:jc w:val="center"/>
        <w:rPr>
          <w:rFonts w:ascii="Arial" w:eastAsia="Arial" w:hAnsi="Arial" w:cs="Arial"/>
          <w:b w:val="0"/>
          <w:bCs w:val="0"/>
          <w:i/>
          <w:iCs/>
          <w:color w:val="000000" w:themeColor="text1"/>
          <w:sz w:val="18"/>
          <w:szCs w:val="18"/>
        </w:rPr>
      </w:pPr>
      <w:bookmarkStart w:id="213" w:name="_Toc113372221"/>
      <w:bookmarkStart w:id="214" w:name="_Toc126954816"/>
      <w:r w:rsidRPr="00E26346">
        <w:rPr>
          <w:rFonts w:ascii="Arial" w:eastAsia="Arial" w:hAnsi="Arial" w:cs="Arial"/>
          <w:b w:val="0"/>
          <w:bCs w:val="0"/>
          <w:sz w:val="18"/>
          <w:szCs w:val="18"/>
        </w:rPr>
        <w:t xml:space="preserve">Ilustración </w:t>
      </w:r>
      <w:r w:rsidRPr="00E26346">
        <w:rPr>
          <w:rFonts w:ascii="Arial" w:eastAsia="Arial" w:hAnsi="Arial" w:cs="Arial"/>
          <w:b w:val="0"/>
          <w:bCs w:val="0"/>
          <w:sz w:val="18"/>
          <w:szCs w:val="18"/>
        </w:rPr>
        <w:fldChar w:fldCharType="begin"/>
      </w:r>
      <w:r w:rsidRPr="00E26346">
        <w:rPr>
          <w:rFonts w:ascii="Arial" w:eastAsia="Arial" w:hAnsi="Arial" w:cs="Arial"/>
          <w:b w:val="0"/>
          <w:bCs w:val="0"/>
          <w:sz w:val="18"/>
          <w:szCs w:val="18"/>
        </w:rPr>
        <w:instrText xml:space="preserve"> SEQ Inlustración_1. \* ARABIC </w:instrText>
      </w:r>
      <w:r w:rsidRPr="00E26346">
        <w:rPr>
          <w:rFonts w:ascii="Arial" w:eastAsia="Arial" w:hAnsi="Arial" w:cs="Arial"/>
          <w:b w:val="0"/>
          <w:bCs w:val="0"/>
          <w:sz w:val="18"/>
          <w:szCs w:val="18"/>
        </w:rPr>
        <w:fldChar w:fldCharType="separate"/>
      </w:r>
      <w:r w:rsidRPr="00E26346">
        <w:rPr>
          <w:rFonts w:ascii="Arial" w:eastAsia="Arial" w:hAnsi="Arial" w:cs="Arial"/>
          <w:b w:val="0"/>
          <w:bCs w:val="0"/>
          <w:noProof/>
          <w:sz w:val="18"/>
          <w:szCs w:val="18"/>
        </w:rPr>
        <w:t>24</w:t>
      </w:r>
      <w:r w:rsidRPr="00E26346">
        <w:rPr>
          <w:rFonts w:ascii="Arial" w:eastAsia="Arial" w:hAnsi="Arial" w:cs="Arial"/>
          <w:b w:val="0"/>
          <w:bCs w:val="0"/>
          <w:sz w:val="18"/>
          <w:szCs w:val="18"/>
        </w:rPr>
        <w:fldChar w:fldCharType="end"/>
      </w:r>
      <w:r w:rsidRPr="00E26346">
        <w:rPr>
          <w:rFonts w:ascii="Arial" w:eastAsia="Arial" w:hAnsi="Arial" w:cs="Arial"/>
          <w:b w:val="0"/>
          <w:bCs w:val="0"/>
          <w:sz w:val="18"/>
          <w:szCs w:val="18"/>
        </w:rPr>
        <w:t xml:space="preserve">. </w:t>
      </w:r>
      <w:r w:rsidR="48CC9A7E" w:rsidRPr="00E26346">
        <w:rPr>
          <w:rFonts w:ascii="Arial" w:eastAsia="Arial" w:hAnsi="Arial" w:cs="Arial"/>
          <w:b w:val="0"/>
          <w:bCs w:val="0"/>
          <w:sz w:val="18"/>
          <w:szCs w:val="18"/>
        </w:rPr>
        <w:t>Comparativo por p</w:t>
      </w:r>
      <w:r w:rsidR="48CC9A7E" w:rsidRPr="00E26346">
        <w:rPr>
          <w:rFonts w:ascii="Arial" w:eastAsia="Arial" w:hAnsi="Arial" w:cs="Arial"/>
          <w:b w:val="0"/>
          <w:bCs w:val="0"/>
          <w:color w:val="000000" w:themeColor="text1"/>
          <w:sz w:val="18"/>
          <w:szCs w:val="18"/>
        </w:rPr>
        <w:t>olíticas del modelo Integrado de Planeación y Gestión - UAERMV</w:t>
      </w:r>
      <w:bookmarkEnd w:id="213"/>
      <w:bookmarkEnd w:id="214"/>
    </w:p>
    <w:p w14:paraId="40124F19" w14:textId="125FAE94" w:rsidR="48CC9A7E" w:rsidRPr="00910BEF" w:rsidRDefault="48CC9A7E" w:rsidP="00E20278">
      <w:pPr>
        <w:spacing w:after="0"/>
        <w:jc w:val="center"/>
        <w:rPr>
          <w:rFonts w:ascii="Arial" w:eastAsia="Arial" w:hAnsi="Arial" w:cs="Arial"/>
          <w:color w:val="000000" w:themeColor="text1"/>
          <w:sz w:val="20"/>
          <w:szCs w:val="20"/>
        </w:rPr>
      </w:pPr>
      <w:r w:rsidRPr="00910BEF">
        <w:rPr>
          <w:rFonts w:ascii="Arial" w:hAnsi="Arial" w:cs="Arial"/>
          <w:noProof/>
          <w:color w:val="2B579A"/>
          <w:shd w:val="clear" w:color="auto" w:fill="E6E6E6"/>
          <w:lang w:eastAsia="es-CO"/>
        </w:rPr>
        <w:drawing>
          <wp:inline distT="0" distB="0" distL="0" distR="0" wp14:anchorId="0C3A3677" wp14:editId="702D7BDD">
            <wp:extent cx="5686425" cy="2400300"/>
            <wp:effectExtent l="0" t="0" r="0" b="0"/>
            <wp:docPr id="1055171568" name="Picture 105517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86425" cy="2400300"/>
                    </a:xfrm>
                    <a:prstGeom prst="rect">
                      <a:avLst/>
                    </a:prstGeom>
                  </pic:spPr>
                </pic:pic>
              </a:graphicData>
            </a:graphic>
          </wp:inline>
        </w:drawing>
      </w:r>
    </w:p>
    <w:p w14:paraId="7A724D78" w14:textId="0129A00E" w:rsidR="48CC9A7E" w:rsidRPr="00910BEF" w:rsidRDefault="48CC9A7E" w:rsidP="00E20278">
      <w:pPr>
        <w:spacing w:after="0"/>
        <w:jc w:val="center"/>
        <w:rPr>
          <w:rFonts w:ascii="Arial" w:eastAsia="Arial" w:hAnsi="Arial" w:cs="Arial"/>
          <w:color w:val="000000" w:themeColor="text1"/>
          <w:sz w:val="18"/>
          <w:szCs w:val="18"/>
        </w:rPr>
      </w:pPr>
      <w:r w:rsidRPr="00E26346">
        <w:rPr>
          <w:rFonts w:ascii="Arial" w:eastAsia="Arial" w:hAnsi="Arial" w:cs="Arial"/>
          <w:bCs/>
          <w:color w:val="000000" w:themeColor="text1"/>
          <w:sz w:val="18"/>
          <w:szCs w:val="18"/>
        </w:rPr>
        <w:t>Fuente:</w:t>
      </w:r>
      <w:r w:rsidRPr="00910BEF">
        <w:rPr>
          <w:rFonts w:ascii="Arial" w:eastAsia="Arial" w:hAnsi="Arial" w:cs="Arial"/>
          <w:color w:val="000000" w:themeColor="text1"/>
          <w:sz w:val="18"/>
          <w:szCs w:val="18"/>
        </w:rPr>
        <w:t> Oficina Asesora de Planeación – UAERMV 2022</w:t>
      </w:r>
    </w:p>
    <w:p w14:paraId="63C3E3ED" w14:textId="77777777" w:rsidR="00E20278" w:rsidRDefault="00E20278" w:rsidP="00E20278">
      <w:pPr>
        <w:spacing w:after="0"/>
        <w:jc w:val="both"/>
        <w:rPr>
          <w:rFonts w:ascii="Arial" w:eastAsia="Arial" w:hAnsi="Arial" w:cs="Arial"/>
          <w:color w:val="000000" w:themeColor="text1"/>
        </w:rPr>
      </w:pPr>
    </w:p>
    <w:p w14:paraId="7B63A842" w14:textId="6D0BE498" w:rsidR="48CC9A7E" w:rsidRDefault="48CC9A7E" w:rsidP="00E20278">
      <w:pPr>
        <w:spacing w:after="0"/>
        <w:jc w:val="both"/>
        <w:rPr>
          <w:rFonts w:ascii="Arial" w:eastAsia="Arial" w:hAnsi="Arial" w:cs="Arial"/>
          <w:color w:val="000000" w:themeColor="text1"/>
        </w:rPr>
      </w:pPr>
      <w:r w:rsidRPr="00910BEF">
        <w:rPr>
          <w:rFonts w:ascii="Arial" w:eastAsia="Arial" w:hAnsi="Arial" w:cs="Arial"/>
          <w:color w:val="000000" w:themeColor="text1"/>
        </w:rPr>
        <w:t>En lo que respecta a las políticas de gestión y desempeño del MIPG, los resultados promedio del FURAG 2019, 2020 Y 2021 muestran un comportamiento similar que el evidenciado en las siete dimensiones del MIPG.</w:t>
      </w:r>
    </w:p>
    <w:p w14:paraId="7C4D91D4" w14:textId="77777777" w:rsidR="00E20278" w:rsidRPr="00910BEF" w:rsidRDefault="00E20278" w:rsidP="00E20278">
      <w:pPr>
        <w:spacing w:after="0"/>
        <w:jc w:val="both"/>
        <w:rPr>
          <w:rFonts w:ascii="Arial" w:eastAsia="Arial" w:hAnsi="Arial" w:cs="Arial"/>
          <w:color w:val="000000" w:themeColor="text1"/>
        </w:rPr>
      </w:pPr>
    </w:p>
    <w:p w14:paraId="00CEEDA0" w14:textId="58F42665" w:rsidR="48CC9A7E" w:rsidRPr="00910BEF" w:rsidRDefault="48CC9A7E" w:rsidP="48CC9A7E">
      <w:pPr>
        <w:jc w:val="both"/>
        <w:rPr>
          <w:rFonts w:ascii="Arial" w:eastAsia="Arial" w:hAnsi="Arial" w:cs="Arial"/>
          <w:color w:val="000000" w:themeColor="text1"/>
        </w:rPr>
      </w:pPr>
      <w:r w:rsidRPr="00910BEF">
        <w:rPr>
          <w:rFonts w:ascii="Arial" w:eastAsia="Arial" w:hAnsi="Arial" w:cs="Arial"/>
          <w:color w:val="000000" w:themeColor="text1"/>
        </w:rPr>
        <w:t xml:space="preserve">En este sentido, al comparar los resultados promedio obtenidos en el 2020 con los del 2021, se observa el mejoramiento en el desempeño de la política Defensa Jurídica, al pasar de 81,6 a 99,9 puntos, seguido por Gestión del Conocimiento que pasó de 86,8 a 91,2 puntos y la Seguimiento y Evaluación que pasó de 85,2 a 89,1 puntos. </w:t>
      </w:r>
    </w:p>
    <w:p w14:paraId="2A1D6FE6" w14:textId="24537523" w:rsidR="48CC9A7E" w:rsidRPr="00910BEF" w:rsidRDefault="48CC9A7E" w:rsidP="48CC9A7E">
      <w:pPr>
        <w:jc w:val="both"/>
        <w:rPr>
          <w:rFonts w:ascii="Arial" w:eastAsia="Arial" w:hAnsi="Arial" w:cs="Arial"/>
          <w:color w:val="000000" w:themeColor="text1"/>
        </w:rPr>
      </w:pPr>
      <w:r w:rsidRPr="00910BEF">
        <w:rPr>
          <w:rFonts w:ascii="Arial" w:eastAsia="Arial" w:hAnsi="Arial" w:cs="Arial"/>
          <w:color w:val="000000" w:themeColor="text1"/>
        </w:rPr>
        <w:t>Por su parte, las políticas que obtuvieron los menores niveles de crecimiento entre una vigencia y otra son: Gestión Estratégica del Talento Humano, Gobierno Digital y Transparencia, Acceso a la Información Pública y Lucha Contra la Corrupción.</w:t>
      </w:r>
    </w:p>
    <w:p w14:paraId="331678AC" w14:textId="57993471" w:rsidR="48CC9A7E" w:rsidRPr="00910BEF" w:rsidRDefault="48CC9A7E" w:rsidP="50F554D1">
      <w:pPr>
        <w:spacing w:after="0"/>
        <w:jc w:val="both"/>
        <w:rPr>
          <w:rFonts w:ascii="Arial" w:eastAsia="Arial" w:hAnsi="Arial" w:cs="Arial"/>
          <w:color w:val="000000" w:themeColor="text1"/>
        </w:rPr>
      </w:pPr>
      <w:r w:rsidRPr="00910BEF">
        <w:rPr>
          <w:rFonts w:ascii="Arial" w:eastAsia="Arial" w:hAnsi="Arial" w:cs="Arial"/>
          <w:color w:val="000000" w:themeColor="text1"/>
        </w:rPr>
        <w:lastRenderedPageBreak/>
        <w:t xml:space="preserve">Por lo que la </w:t>
      </w:r>
      <w:r w:rsidR="5FBD6441" w:rsidRPr="00910BEF">
        <w:rPr>
          <w:rFonts w:ascii="Arial" w:eastAsia="Arial" w:hAnsi="Arial" w:cs="Arial"/>
          <w:color w:val="000000" w:themeColor="text1"/>
        </w:rPr>
        <w:t>E</w:t>
      </w:r>
      <w:r w:rsidRPr="00910BEF">
        <w:rPr>
          <w:rFonts w:ascii="Arial" w:eastAsia="Arial" w:hAnsi="Arial" w:cs="Arial"/>
          <w:color w:val="000000" w:themeColor="text1"/>
        </w:rPr>
        <w:t>ntidad priorizó actividades y productos en el Plan de Adecuación y sostenibilidad MIPG teniendo en cuenta las observaciones del FURAG 2021 con el fin de aumentar los resultados obtenidos, para las políticas de gestión y desempeño con índices más bajos.</w:t>
      </w:r>
    </w:p>
    <w:p w14:paraId="72CD9097" w14:textId="57993471" w:rsidR="4098DBDD" w:rsidRDefault="4098DBDD" w:rsidP="4098DBDD">
      <w:pPr>
        <w:spacing w:after="0"/>
        <w:jc w:val="both"/>
        <w:rPr>
          <w:rFonts w:ascii="Arial" w:eastAsia="Arial" w:hAnsi="Arial" w:cs="Arial"/>
          <w:color w:val="000000" w:themeColor="text1"/>
        </w:rPr>
      </w:pPr>
    </w:p>
    <w:p w14:paraId="325BAA82" w14:textId="2D6F7A0C" w:rsidR="4098DBDD" w:rsidRDefault="1CB1CFCB" w:rsidP="002143D5">
      <w:pPr>
        <w:widowControl w:val="0"/>
        <w:spacing w:after="0"/>
        <w:jc w:val="both"/>
        <w:rPr>
          <w:rFonts w:ascii="Arial" w:eastAsia="Arial" w:hAnsi="Arial" w:cs="Arial"/>
          <w:color w:val="000000" w:themeColor="text1"/>
        </w:rPr>
      </w:pPr>
      <w:r w:rsidRPr="4098DBDD">
        <w:rPr>
          <w:rFonts w:ascii="Arial" w:eastAsia="Arial" w:hAnsi="Arial" w:cs="Arial"/>
          <w:color w:val="000000" w:themeColor="text1"/>
        </w:rPr>
        <w:t>A continuación, se presentan el estado de cumplimiento de las actividades propuestas a corte 31 de diciembre 2022:</w:t>
      </w:r>
    </w:p>
    <w:p w14:paraId="28A9E8B1" w14:textId="77777777" w:rsidR="002143D5" w:rsidRPr="002143D5" w:rsidRDefault="002143D5" w:rsidP="002143D5">
      <w:pPr>
        <w:widowControl w:val="0"/>
        <w:spacing w:after="0"/>
        <w:jc w:val="both"/>
        <w:rPr>
          <w:rFonts w:ascii="Arial" w:eastAsia="Arial" w:hAnsi="Arial" w:cs="Arial"/>
          <w:color w:val="000000" w:themeColor="text1"/>
        </w:rPr>
      </w:pPr>
    </w:p>
    <w:p w14:paraId="16C07A58" w14:textId="6CF205C0" w:rsidR="1CB1CFCB" w:rsidRPr="00E26346" w:rsidRDefault="00E26346" w:rsidP="00E26346">
      <w:pPr>
        <w:pStyle w:val="Descripcin"/>
        <w:jc w:val="center"/>
        <w:rPr>
          <w:rFonts w:ascii="Arial" w:eastAsia="Arial" w:hAnsi="Arial" w:cs="Arial"/>
          <w:b w:val="0"/>
          <w:sz w:val="18"/>
          <w:szCs w:val="18"/>
        </w:rPr>
      </w:pPr>
      <w:bookmarkStart w:id="215" w:name="_Toc126954788"/>
      <w:r w:rsidRPr="00E26346">
        <w:rPr>
          <w:rFonts w:ascii="Arial" w:hAnsi="Arial" w:cs="Arial"/>
          <w:b w:val="0"/>
          <w:sz w:val="18"/>
          <w:szCs w:val="18"/>
        </w:rPr>
        <w:t xml:space="preserve">Tabla </w:t>
      </w:r>
      <w:r w:rsidRPr="00E26346">
        <w:rPr>
          <w:rFonts w:ascii="Arial" w:hAnsi="Arial" w:cs="Arial"/>
          <w:b w:val="0"/>
          <w:sz w:val="18"/>
          <w:szCs w:val="18"/>
        </w:rPr>
        <w:fldChar w:fldCharType="begin"/>
      </w:r>
      <w:r w:rsidRPr="00E26346">
        <w:rPr>
          <w:rFonts w:ascii="Arial" w:hAnsi="Arial" w:cs="Arial"/>
          <w:b w:val="0"/>
          <w:sz w:val="18"/>
          <w:szCs w:val="18"/>
        </w:rPr>
        <w:instrText xml:space="preserve"> SEQ Tabla \* ARABIC </w:instrText>
      </w:r>
      <w:r w:rsidRPr="00E26346">
        <w:rPr>
          <w:rFonts w:ascii="Arial" w:hAnsi="Arial" w:cs="Arial"/>
          <w:b w:val="0"/>
          <w:sz w:val="18"/>
          <w:szCs w:val="18"/>
        </w:rPr>
        <w:fldChar w:fldCharType="separate"/>
      </w:r>
      <w:r>
        <w:rPr>
          <w:rFonts w:ascii="Arial" w:hAnsi="Arial" w:cs="Arial"/>
          <w:b w:val="0"/>
          <w:noProof/>
          <w:sz w:val="18"/>
          <w:szCs w:val="18"/>
        </w:rPr>
        <w:t>44</w:t>
      </w:r>
      <w:r w:rsidRPr="00E26346">
        <w:rPr>
          <w:rFonts w:ascii="Arial" w:hAnsi="Arial" w:cs="Arial"/>
          <w:b w:val="0"/>
          <w:sz w:val="18"/>
          <w:szCs w:val="18"/>
        </w:rPr>
        <w:fldChar w:fldCharType="end"/>
      </w:r>
      <w:r w:rsidRPr="00E26346">
        <w:rPr>
          <w:rFonts w:ascii="Arial" w:hAnsi="Arial" w:cs="Arial"/>
          <w:b w:val="0"/>
          <w:sz w:val="18"/>
          <w:szCs w:val="18"/>
        </w:rPr>
        <w:t xml:space="preserve">. </w:t>
      </w:r>
      <w:r w:rsidR="1CB1CFCB" w:rsidRPr="00E26346">
        <w:rPr>
          <w:rFonts w:ascii="Arial" w:eastAsia="Arial" w:hAnsi="Arial" w:cs="Arial"/>
          <w:b w:val="0"/>
          <w:sz w:val="18"/>
          <w:szCs w:val="18"/>
        </w:rPr>
        <w:t>Avance del Plan de adecuación y sostenibilidad 2022</w:t>
      </w:r>
      <w:bookmarkEnd w:id="2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425"/>
        <w:gridCol w:w="1382"/>
        <w:gridCol w:w="1701"/>
      </w:tblGrid>
      <w:tr w:rsidR="4098DBDD" w14:paraId="43050169" w14:textId="77777777" w:rsidTr="00730797">
        <w:trPr>
          <w:trHeight w:val="263"/>
          <w:jc w:val="center"/>
        </w:trPr>
        <w:tc>
          <w:tcPr>
            <w:tcW w:w="4425" w:type="dxa"/>
            <w:shd w:val="clear" w:color="auto" w:fill="BFBFBF" w:themeFill="background1" w:themeFillShade="BF"/>
            <w:vAlign w:val="center"/>
          </w:tcPr>
          <w:p w14:paraId="76D9CDE8" w14:textId="5868E443" w:rsidR="4098DBDD" w:rsidRDefault="4098DBDD" w:rsidP="00730797">
            <w:pPr>
              <w:widowControl w:val="0"/>
              <w:jc w:val="center"/>
              <w:rPr>
                <w:rFonts w:ascii="Arial" w:eastAsia="Arial" w:hAnsi="Arial" w:cs="Arial"/>
                <w:sz w:val="16"/>
                <w:szCs w:val="16"/>
              </w:rPr>
            </w:pPr>
            <w:r w:rsidRPr="4098DBDD">
              <w:rPr>
                <w:rFonts w:ascii="Arial" w:eastAsia="Arial" w:hAnsi="Arial" w:cs="Arial"/>
                <w:b/>
                <w:bCs/>
                <w:sz w:val="16"/>
                <w:szCs w:val="16"/>
                <w:lang w:val="es-ES"/>
              </w:rPr>
              <w:t>Política de gestión y desempeño</w:t>
            </w:r>
          </w:p>
        </w:tc>
        <w:tc>
          <w:tcPr>
            <w:tcW w:w="1382" w:type="dxa"/>
            <w:shd w:val="clear" w:color="auto" w:fill="BFBFBF" w:themeFill="background1" w:themeFillShade="BF"/>
            <w:vAlign w:val="center"/>
          </w:tcPr>
          <w:p w14:paraId="4CBAFE97" w14:textId="506DAE68" w:rsidR="4098DBDD" w:rsidRDefault="4098DBDD" w:rsidP="00730797">
            <w:pPr>
              <w:widowControl w:val="0"/>
              <w:jc w:val="center"/>
              <w:rPr>
                <w:rFonts w:ascii="Arial" w:eastAsia="Arial" w:hAnsi="Arial" w:cs="Arial"/>
                <w:sz w:val="16"/>
                <w:szCs w:val="16"/>
              </w:rPr>
            </w:pPr>
            <w:r w:rsidRPr="4098DBDD">
              <w:rPr>
                <w:rFonts w:ascii="Arial" w:eastAsia="Arial" w:hAnsi="Arial" w:cs="Arial"/>
                <w:b/>
                <w:bCs/>
                <w:sz w:val="16"/>
                <w:szCs w:val="16"/>
                <w:lang w:val="es-ES"/>
              </w:rPr>
              <w:t># Actividades</w:t>
            </w:r>
          </w:p>
        </w:tc>
        <w:tc>
          <w:tcPr>
            <w:tcW w:w="1701" w:type="dxa"/>
            <w:shd w:val="clear" w:color="auto" w:fill="BFBFBF" w:themeFill="background1" w:themeFillShade="BF"/>
            <w:vAlign w:val="center"/>
          </w:tcPr>
          <w:p w14:paraId="173BB2ED" w14:textId="02E316A1" w:rsidR="4098DBDD" w:rsidRDefault="4098DBDD" w:rsidP="00730797">
            <w:pPr>
              <w:widowControl w:val="0"/>
              <w:jc w:val="center"/>
              <w:rPr>
                <w:rFonts w:ascii="Arial" w:eastAsia="Arial" w:hAnsi="Arial" w:cs="Arial"/>
                <w:sz w:val="16"/>
                <w:szCs w:val="16"/>
              </w:rPr>
            </w:pPr>
            <w:r w:rsidRPr="4098DBDD">
              <w:rPr>
                <w:rFonts w:ascii="Arial" w:eastAsia="Arial" w:hAnsi="Arial" w:cs="Arial"/>
                <w:b/>
                <w:bCs/>
                <w:sz w:val="16"/>
                <w:szCs w:val="16"/>
                <w:lang w:val="es-ES"/>
              </w:rPr>
              <w:t>% de avance 2022</w:t>
            </w:r>
          </w:p>
        </w:tc>
      </w:tr>
      <w:tr w:rsidR="4098DBDD" w14:paraId="3FAF0EFD" w14:textId="77777777" w:rsidTr="00730797">
        <w:trPr>
          <w:trHeight w:val="300"/>
          <w:jc w:val="center"/>
        </w:trPr>
        <w:tc>
          <w:tcPr>
            <w:tcW w:w="4425" w:type="dxa"/>
            <w:shd w:val="clear" w:color="auto" w:fill="auto"/>
            <w:vAlign w:val="center"/>
          </w:tcPr>
          <w:p w14:paraId="381C0289" w14:textId="6EB2871E" w:rsidR="4098DBDD" w:rsidRDefault="4098DBDD" w:rsidP="4098DBDD">
            <w:pPr>
              <w:widowControl w:val="0"/>
              <w:rPr>
                <w:rFonts w:ascii="Arial" w:eastAsia="Arial" w:hAnsi="Arial" w:cs="Arial"/>
                <w:sz w:val="16"/>
                <w:szCs w:val="16"/>
              </w:rPr>
            </w:pPr>
            <w:r w:rsidRPr="4098DBDD">
              <w:rPr>
                <w:rFonts w:ascii="Arial" w:eastAsia="Arial" w:hAnsi="Arial" w:cs="Arial"/>
                <w:sz w:val="16"/>
                <w:szCs w:val="16"/>
                <w:lang w:val="es-ES"/>
              </w:rPr>
              <w:t>Control Interno</w:t>
            </w:r>
          </w:p>
        </w:tc>
        <w:tc>
          <w:tcPr>
            <w:tcW w:w="1382" w:type="dxa"/>
            <w:shd w:val="clear" w:color="auto" w:fill="auto"/>
            <w:vAlign w:val="center"/>
          </w:tcPr>
          <w:p w14:paraId="3716AA73" w14:textId="4913BD57"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29</w:t>
            </w:r>
          </w:p>
        </w:tc>
        <w:tc>
          <w:tcPr>
            <w:tcW w:w="1701" w:type="dxa"/>
            <w:shd w:val="clear" w:color="auto" w:fill="auto"/>
            <w:vAlign w:val="center"/>
          </w:tcPr>
          <w:p w14:paraId="79CA7167" w14:textId="3D0C07C9"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100%</w:t>
            </w:r>
          </w:p>
        </w:tc>
      </w:tr>
      <w:tr w:rsidR="4098DBDD" w14:paraId="2E4635A6" w14:textId="77777777" w:rsidTr="00730797">
        <w:trPr>
          <w:trHeight w:val="300"/>
          <w:jc w:val="center"/>
        </w:trPr>
        <w:tc>
          <w:tcPr>
            <w:tcW w:w="4425" w:type="dxa"/>
            <w:shd w:val="clear" w:color="auto" w:fill="auto"/>
            <w:vAlign w:val="center"/>
          </w:tcPr>
          <w:p w14:paraId="0D9F8140" w14:textId="5B319FE2" w:rsidR="4098DBDD" w:rsidRDefault="4098DBDD" w:rsidP="4098DBDD">
            <w:pPr>
              <w:widowControl w:val="0"/>
              <w:rPr>
                <w:rFonts w:ascii="Arial" w:eastAsia="Arial" w:hAnsi="Arial" w:cs="Arial"/>
                <w:sz w:val="16"/>
                <w:szCs w:val="16"/>
              </w:rPr>
            </w:pPr>
            <w:r w:rsidRPr="4098DBDD">
              <w:rPr>
                <w:rFonts w:ascii="Arial" w:eastAsia="Arial" w:hAnsi="Arial" w:cs="Arial"/>
                <w:sz w:val="16"/>
                <w:szCs w:val="16"/>
                <w:lang w:val="es-ES"/>
              </w:rPr>
              <w:t>Defensa Jurídica</w:t>
            </w:r>
          </w:p>
        </w:tc>
        <w:tc>
          <w:tcPr>
            <w:tcW w:w="1382" w:type="dxa"/>
            <w:shd w:val="clear" w:color="auto" w:fill="auto"/>
            <w:vAlign w:val="center"/>
          </w:tcPr>
          <w:p w14:paraId="57D03CAA" w14:textId="62679F0C"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9</w:t>
            </w:r>
          </w:p>
        </w:tc>
        <w:tc>
          <w:tcPr>
            <w:tcW w:w="1701" w:type="dxa"/>
            <w:shd w:val="clear" w:color="auto" w:fill="auto"/>
            <w:vAlign w:val="center"/>
          </w:tcPr>
          <w:p w14:paraId="6E08377A" w14:textId="1624168C"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100%</w:t>
            </w:r>
          </w:p>
        </w:tc>
      </w:tr>
      <w:tr w:rsidR="4098DBDD" w14:paraId="52373A88" w14:textId="77777777" w:rsidTr="00730797">
        <w:trPr>
          <w:trHeight w:val="300"/>
          <w:jc w:val="center"/>
        </w:trPr>
        <w:tc>
          <w:tcPr>
            <w:tcW w:w="4425" w:type="dxa"/>
            <w:shd w:val="clear" w:color="auto" w:fill="auto"/>
            <w:vAlign w:val="center"/>
          </w:tcPr>
          <w:p w14:paraId="2680143C" w14:textId="70129C93" w:rsidR="4098DBDD" w:rsidRDefault="4098DBDD" w:rsidP="4098DBDD">
            <w:pPr>
              <w:widowControl w:val="0"/>
              <w:rPr>
                <w:rFonts w:ascii="Arial" w:eastAsia="Arial" w:hAnsi="Arial" w:cs="Arial"/>
                <w:sz w:val="16"/>
                <w:szCs w:val="16"/>
              </w:rPr>
            </w:pPr>
            <w:r w:rsidRPr="4098DBDD">
              <w:rPr>
                <w:rFonts w:ascii="Arial" w:eastAsia="Arial" w:hAnsi="Arial" w:cs="Arial"/>
                <w:sz w:val="16"/>
                <w:szCs w:val="16"/>
                <w:lang w:val="es-ES"/>
              </w:rPr>
              <w:t xml:space="preserve">Fortalecimiento Organizacional </w:t>
            </w:r>
          </w:p>
        </w:tc>
        <w:tc>
          <w:tcPr>
            <w:tcW w:w="1382" w:type="dxa"/>
            <w:shd w:val="clear" w:color="auto" w:fill="auto"/>
            <w:vAlign w:val="center"/>
          </w:tcPr>
          <w:p w14:paraId="3004F6B3" w14:textId="5EEAD78D"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2</w:t>
            </w:r>
          </w:p>
        </w:tc>
        <w:tc>
          <w:tcPr>
            <w:tcW w:w="1701" w:type="dxa"/>
            <w:shd w:val="clear" w:color="auto" w:fill="auto"/>
            <w:vAlign w:val="center"/>
          </w:tcPr>
          <w:p w14:paraId="2786CF90" w14:textId="64CB1F2F"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100%</w:t>
            </w:r>
          </w:p>
        </w:tc>
      </w:tr>
      <w:tr w:rsidR="4098DBDD" w14:paraId="38F93889" w14:textId="77777777" w:rsidTr="00730797">
        <w:trPr>
          <w:trHeight w:val="300"/>
          <w:jc w:val="center"/>
        </w:trPr>
        <w:tc>
          <w:tcPr>
            <w:tcW w:w="4425" w:type="dxa"/>
            <w:shd w:val="clear" w:color="auto" w:fill="auto"/>
            <w:vAlign w:val="center"/>
          </w:tcPr>
          <w:p w14:paraId="294C7052" w14:textId="0C0C57FC" w:rsidR="4098DBDD" w:rsidRDefault="4098DBDD" w:rsidP="4098DBDD">
            <w:pPr>
              <w:widowControl w:val="0"/>
              <w:rPr>
                <w:rFonts w:ascii="Arial" w:eastAsia="Arial" w:hAnsi="Arial" w:cs="Arial"/>
                <w:sz w:val="16"/>
                <w:szCs w:val="16"/>
              </w:rPr>
            </w:pPr>
            <w:r w:rsidRPr="4098DBDD">
              <w:rPr>
                <w:rFonts w:ascii="Arial" w:eastAsia="Arial" w:hAnsi="Arial" w:cs="Arial"/>
                <w:sz w:val="16"/>
                <w:szCs w:val="16"/>
                <w:lang w:val="es-ES"/>
              </w:rPr>
              <w:t xml:space="preserve">Gestión Ambiental </w:t>
            </w:r>
          </w:p>
        </w:tc>
        <w:tc>
          <w:tcPr>
            <w:tcW w:w="1382" w:type="dxa"/>
            <w:shd w:val="clear" w:color="auto" w:fill="auto"/>
            <w:vAlign w:val="center"/>
          </w:tcPr>
          <w:p w14:paraId="4A0EECFC" w14:textId="24CE50F3"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8</w:t>
            </w:r>
          </w:p>
        </w:tc>
        <w:tc>
          <w:tcPr>
            <w:tcW w:w="1701" w:type="dxa"/>
            <w:shd w:val="clear" w:color="auto" w:fill="auto"/>
            <w:vAlign w:val="center"/>
          </w:tcPr>
          <w:p w14:paraId="75CE4CF3" w14:textId="2E78E4F9"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100%</w:t>
            </w:r>
          </w:p>
        </w:tc>
      </w:tr>
      <w:tr w:rsidR="4098DBDD" w14:paraId="7322A933" w14:textId="77777777" w:rsidTr="00730797">
        <w:trPr>
          <w:trHeight w:val="300"/>
          <w:jc w:val="center"/>
        </w:trPr>
        <w:tc>
          <w:tcPr>
            <w:tcW w:w="4425" w:type="dxa"/>
            <w:shd w:val="clear" w:color="auto" w:fill="auto"/>
            <w:vAlign w:val="center"/>
          </w:tcPr>
          <w:p w14:paraId="005E955A" w14:textId="0AFE5727" w:rsidR="4098DBDD" w:rsidRDefault="4098DBDD" w:rsidP="4098DBDD">
            <w:pPr>
              <w:widowControl w:val="0"/>
              <w:rPr>
                <w:rFonts w:ascii="Arial" w:eastAsia="Arial" w:hAnsi="Arial" w:cs="Arial"/>
                <w:sz w:val="16"/>
                <w:szCs w:val="16"/>
              </w:rPr>
            </w:pPr>
            <w:r w:rsidRPr="4098DBDD">
              <w:rPr>
                <w:rFonts w:ascii="Arial" w:eastAsia="Arial" w:hAnsi="Arial" w:cs="Arial"/>
                <w:sz w:val="16"/>
                <w:szCs w:val="16"/>
                <w:lang w:val="es-ES"/>
              </w:rPr>
              <w:t>Gestión del Conocimiento y la Innovación</w:t>
            </w:r>
          </w:p>
        </w:tc>
        <w:tc>
          <w:tcPr>
            <w:tcW w:w="1382" w:type="dxa"/>
            <w:shd w:val="clear" w:color="auto" w:fill="auto"/>
            <w:vAlign w:val="center"/>
          </w:tcPr>
          <w:p w14:paraId="6800F66C" w14:textId="4B8E16DD"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18</w:t>
            </w:r>
          </w:p>
        </w:tc>
        <w:tc>
          <w:tcPr>
            <w:tcW w:w="1701" w:type="dxa"/>
            <w:shd w:val="clear" w:color="auto" w:fill="auto"/>
            <w:vAlign w:val="center"/>
          </w:tcPr>
          <w:p w14:paraId="1E7DAFDD" w14:textId="6382BC8C"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94%</w:t>
            </w:r>
          </w:p>
        </w:tc>
      </w:tr>
      <w:tr w:rsidR="4098DBDD" w14:paraId="6FE72448" w14:textId="77777777" w:rsidTr="00730797">
        <w:trPr>
          <w:trHeight w:val="300"/>
          <w:jc w:val="center"/>
        </w:trPr>
        <w:tc>
          <w:tcPr>
            <w:tcW w:w="4425" w:type="dxa"/>
            <w:shd w:val="clear" w:color="auto" w:fill="auto"/>
            <w:vAlign w:val="center"/>
          </w:tcPr>
          <w:p w14:paraId="47FF060B" w14:textId="72E2FD56" w:rsidR="4098DBDD" w:rsidRDefault="4098DBDD" w:rsidP="4098DBDD">
            <w:pPr>
              <w:widowControl w:val="0"/>
              <w:rPr>
                <w:rFonts w:ascii="Arial" w:eastAsia="Arial" w:hAnsi="Arial" w:cs="Arial"/>
                <w:sz w:val="16"/>
                <w:szCs w:val="16"/>
              </w:rPr>
            </w:pPr>
            <w:r w:rsidRPr="4098DBDD">
              <w:rPr>
                <w:rFonts w:ascii="Arial" w:eastAsia="Arial" w:hAnsi="Arial" w:cs="Arial"/>
                <w:sz w:val="16"/>
                <w:szCs w:val="16"/>
                <w:lang w:val="es-ES"/>
              </w:rPr>
              <w:t>Gestión Documental</w:t>
            </w:r>
          </w:p>
        </w:tc>
        <w:tc>
          <w:tcPr>
            <w:tcW w:w="1382" w:type="dxa"/>
            <w:shd w:val="clear" w:color="auto" w:fill="auto"/>
            <w:vAlign w:val="center"/>
          </w:tcPr>
          <w:p w14:paraId="151082B3" w14:textId="41D0327F"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2</w:t>
            </w:r>
          </w:p>
        </w:tc>
        <w:tc>
          <w:tcPr>
            <w:tcW w:w="1701" w:type="dxa"/>
            <w:shd w:val="clear" w:color="auto" w:fill="auto"/>
            <w:vAlign w:val="center"/>
          </w:tcPr>
          <w:p w14:paraId="32F5A7B4" w14:textId="2DBFB81F"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100%</w:t>
            </w:r>
          </w:p>
        </w:tc>
      </w:tr>
      <w:tr w:rsidR="4098DBDD" w14:paraId="21FD897B" w14:textId="77777777" w:rsidTr="00730797">
        <w:trPr>
          <w:trHeight w:val="300"/>
          <w:jc w:val="center"/>
        </w:trPr>
        <w:tc>
          <w:tcPr>
            <w:tcW w:w="4425" w:type="dxa"/>
            <w:shd w:val="clear" w:color="auto" w:fill="auto"/>
            <w:vAlign w:val="center"/>
          </w:tcPr>
          <w:p w14:paraId="58A233CD" w14:textId="3E1AD71C" w:rsidR="4098DBDD" w:rsidRDefault="4098DBDD" w:rsidP="4098DBDD">
            <w:pPr>
              <w:widowControl w:val="0"/>
              <w:rPr>
                <w:rFonts w:ascii="Arial" w:eastAsia="Arial" w:hAnsi="Arial" w:cs="Arial"/>
                <w:sz w:val="16"/>
                <w:szCs w:val="16"/>
              </w:rPr>
            </w:pPr>
            <w:r w:rsidRPr="4098DBDD">
              <w:rPr>
                <w:rFonts w:ascii="Arial" w:eastAsia="Arial" w:hAnsi="Arial" w:cs="Arial"/>
                <w:sz w:val="16"/>
                <w:szCs w:val="16"/>
                <w:lang w:val="es-ES"/>
              </w:rPr>
              <w:t>Gestión Estratégica del Talento Humano</w:t>
            </w:r>
          </w:p>
        </w:tc>
        <w:tc>
          <w:tcPr>
            <w:tcW w:w="1382" w:type="dxa"/>
            <w:shd w:val="clear" w:color="auto" w:fill="auto"/>
            <w:vAlign w:val="center"/>
          </w:tcPr>
          <w:p w14:paraId="155E77BB" w14:textId="1C788986"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25</w:t>
            </w:r>
          </w:p>
        </w:tc>
        <w:tc>
          <w:tcPr>
            <w:tcW w:w="1701" w:type="dxa"/>
            <w:shd w:val="clear" w:color="auto" w:fill="auto"/>
            <w:vAlign w:val="center"/>
          </w:tcPr>
          <w:p w14:paraId="09CB247A" w14:textId="49B56098"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86%</w:t>
            </w:r>
          </w:p>
        </w:tc>
      </w:tr>
      <w:tr w:rsidR="4098DBDD" w14:paraId="19E8ECB0" w14:textId="77777777" w:rsidTr="00730797">
        <w:trPr>
          <w:trHeight w:val="300"/>
          <w:jc w:val="center"/>
        </w:trPr>
        <w:tc>
          <w:tcPr>
            <w:tcW w:w="4425" w:type="dxa"/>
            <w:shd w:val="clear" w:color="auto" w:fill="auto"/>
            <w:vAlign w:val="center"/>
          </w:tcPr>
          <w:p w14:paraId="1AD40D80" w14:textId="42DD2198" w:rsidR="4098DBDD" w:rsidRDefault="4098DBDD" w:rsidP="4098DBDD">
            <w:pPr>
              <w:widowControl w:val="0"/>
              <w:rPr>
                <w:rFonts w:ascii="Arial" w:eastAsia="Arial" w:hAnsi="Arial" w:cs="Arial"/>
                <w:sz w:val="16"/>
                <w:szCs w:val="16"/>
              </w:rPr>
            </w:pPr>
            <w:r w:rsidRPr="4098DBDD">
              <w:rPr>
                <w:rFonts w:ascii="Arial" w:eastAsia="Arial" w:hAnsi="Arial" w:cs="Arial"/>
                <w:sz w:val="16"/>
                <w:szCs w:val="16"/>
                <w:lang w:val="es-ES"/>
              </w:rPr>
              <w:t xml:space="preserve">Gestión Presupuestal </w:t>
            </w:r>
          </w:p>
        </w:tc>
        <w:tc>
          <w:tcPr>
            <w:tcW w:w="1382" w:type="dxa"/>
            <w:shd w:val="clear" w:color="auto" w:fill="auto"/>
            <w:vAlign w:val="center"/>
          </w:tcPr>
          <w:p w14:paraId="1B92AEBF" w14:textId="4C891111"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3</w:t>
            </w:r>
          </w:p>
        </w:tc>
        <w:tc>
          <w:tcPr>
            <w:tcW w:w="1701" w:type="dxa"/>
            <w:shd w:val="clear" w:color="auto" w:fill="auto"/>
            <w:vAlign w:val="center"/>
          </w:tcPr>
          <w:p w14:paraId="22CD58FD" w14:textId="0CED9769"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100%</w:t>
            </w:r>
          </w:p>
        </w:tc>
      </w:tr>
      <w:tr w:rsidR="4098DBDD" w14:paraId="441C1EF8" w14:textId="77777777" w:rsidTr="00730797">
        <w:trPr>
          <w:trHeight w:val="300"/>
          <w:jc w:val="center"/>
        </w:trPr>
        <w:tc>
          <w:tcPr>
            <w:tcW w:w="4425" w:type="dxa"/>
            <w:shd w:val="clear" w:color="auto" w:fill="auto"/>
            <w:vAlign w:val="center"/>
          </w:tcPr>
          <w:p w14:paraId="73C34B5A" w14:textId="073EEF76" w:rsidR="4098DBDD" w:rsidRDefault="4098DBDD" w:rsidP="4098DBDD">
            <w:pPr>
              <w:widowControl w:val="0"/>
              <w:rPr>
                <w:rFonts w:ascii="Arial" w:eastAsia="Arial" w:hAnsi="Arial" w:cs="Arial"/>
                <w:sz w:val="16"/>
                <w:szCs w:val="16"/>
              </w:rPr>
            </w:pPr>
            <w:r w:rsidRPr="4098DBDD">
              <w:rPr>
                <w:rFonts w:ascii="Arial" w:eastAsia="Arial" w:hAnsi="Arial" w:cs="Arial"/>
                <w:sz w:val="16"/>
                <w:szCs w:val="16"/>
                <w:lang w:val="es-ES"/>
              </w:rPr>
              <w:t>Gobierno Digital</w:t>
            </w:r>
          </w:p>
        </w:tc>
        <w:tc>
          <w:tcPr>
            <w:tcW w:w="1382" w:type="dxa"/>
            <w:shd w:val="clear" w:color="auto" w:fill="auto"/>
            <w:vAlign w:val="center"/>
          </w:tcPr>
          <w:p w14:paraId="5BEBC3C3" w14:textId="5C8B02AE"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7</w:t>
            </w:r>
          </w:p>
        </w:tc>
        <w:tc>
          <w:tcPr>
            <w:tcW w:w="1701" w:type="dxa"/>
            <w:shd w:val="clear" w:color="auto" w:fill="auto"/>
            <w:vAlign w:val="center"/>
          </w:tcPr>
          <w:p w14:paraId="462EFDBF" w14:textId="26222643"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100%</w:t>
            </w:r>
          </w:p>
        </w:tc>
      </w:tr>
      <w:tr w:rsidR="4098DBDD" w14:paraId="231AB1FE" w14:textId="77777777" w:rsidTr="00730797">
        <w:trPr>
          <w:trHeight w:val="300"/>
          <w:jc w:val="center"/>
        </w:trPr>
        <w:tc>
          <w:tcPr>
            <w:tcW w:w="4425" w:type="dxa"/>
            <w:shd w:val="clear" w:color="auto" w:fill="auto"/>
            <w:vAlign w:val="center"/>
          </w:tcPr>
          <w:p w14:paraId="2AE72815" w14:textId="4D6EAF23" w:rsidR="4098DBDD" w:rsidRDefault="4098DBDD" w:rsidP="4098DBDD">
            <w:pPr>
              <w:widowControl w:val="0"/>
              <w:rPr>
                <w:rFonts w:ascii="Arial" w:eastAsia="Arial" w:hAnsi="Arial" w:cs="Arial"/>
                <w:sz w:val="16"/>
                <w:szCs w:val="16"/>
              </w:rPr>
            </w:pPr>
            <w:r w:rsidRPr="4098DBDD">
              <w:rPr>
                <w:rFonts w:ascii="Arial" w:eastAsia="Arial" w:hAnsi="Arial" w:cs="Arial"/>
                <w:sz w:val="16"/>
                <w:szCs w:val="16"/>
                <w:lang w:val="es-ES"/>
              </w:rPr>
              <w:t>Integridad</w:t>
            </w:r>
          </w:p>
        </w:tc>
        <w:tc>
          <w:tcPr>
            <w:tcW w:w="1382" w:type="dxa"/>
            <w:shd w:val="clear" w:color="auto" w:fill="auto"/>
            <w:vAlign w:val="center"/>
          </w:tcPr>
          <w:p w14:paraId="0D7A2F15" w14:textId="2D3867AF"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14</w:t>
            </w:r>
          </w:p>
        </w:tc>
        <w:tc>
          <w:tcPr>
            <w:tcW w:w="1701" w:type="dxa"/>
            <w:shd w:val="clear" w:color="auto" w:fill="auto"/>
            <w:vAlign w:val="center"/>
          </w:tcPr>
          <w:p w14:paraId="3AE22D4C" w14:textId="1FD90F17"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95%</w:t>
            </w:r>
          </w:p>
        </w:tc>
      </w:tr>
      <w:tr w:rsidR="4098DBDD" w14:paraId="47266340" w14:textId="77777777" w:rsidTr="00730797">
        <w:trPr>
          <w:trHeight w:val="300"/>
          <w:jc w:val="center"/>
        </w:trPr>
        <w:tc>
          <w:tcPr>
            <w:tcW w:w="4425" w:type="dxa"/>
            <w:shd w:val="clear" w:color="auto" w:fill="auto"/>
            <w:vAlign w:val="center"/>
          </w:tcPr>
          <w:p w14:paraId="42D1ED56" w14:textId="6C4EF10B" w:rsidR="4098DBDD" w:rsidRDefault="4098DBDD" w:rsidP="4098DBDD">
            <w:pPr>
              <w:widowControl w:val="0"/>
              <w:rPr>
                <w:rFonts w:ascii="Arial" w:eastAsia="Arial" w:hAnsi="Arial" w:cs="Arial"/>
                <w:sz w:val="16"/>
                <w:szCs w:val="16"/>
              </w:rPr>
            </w:pPr>
            <w:r w:rsidRPr="4098DBDD">
              <w:rPr>
                <w:rFonts w:ascii="Arial" w:eastAsia="Arial" w:hAnsi="Arial" w:cs="Arial"/>
                <w:sz w:val="16"/>
                <w:szCs w:val="16"/>
                <w:lang w:val="es-ES"/>
              </w:rPr>
              <w:t xml:space="preserve">Participación Ciudadana </w:t>
            </w:r>
          </w:p>
        </w:tc>
        <w:tc>
          <w:tcPr>
            <w:tcW w:w="1382" w:type="dxa"/>
            <w:shd w:val="clear" w:color="auto" w:fill="auto"/>
            <w:vAlign w:val="center"/>
          </w:tcPr>
          <w:p w14:paraId="00B99B28" w14:textId="6C94558A"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19</w:t>
            </w:r>
          </w:p>
        </w:tc>
        <w:tc>
          <w:tcPr>
            <w:tcW w:w="1701" w:type="dxa"/>
            <w:shd w:val="clear" w:color="auto" w:fill="auto"/>
            <w:vAlign w:val="center"/>
          </w:tcPr>
          <w:p w14:paraId="69DA94CB" w14:textId="432EBE36"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99%</w:t>
            </w:r>
          </w:p>
        </w:tc>
      </w:tr>
      <w:tr w:rsidR="4098DBDD" w14:paraId="0A1452DD" w14:textId="77777777" w:rsidTr="00730797">
        <w:trPr>
          <w:trHeight w:val="300"/>
          <w:jc w:val="center"/>
        </w:trPr>
        <w:tc>
          <w:tcPr>
            <w:tcW w:w="4425" w:type="dxa"/>
            <w:shd w:val="clear" w:color="auto" w:fill="auto"/>
            <w:vAlign w:val="center"/>
          </w:tcPr>
          <w:p w14:paraId="4062347F" w14:textId="77729B23" w:rsidR="4098DBDD" w:rsidRDefault="4098DBDD" w:rsidP="4098DBDD">
            <w:pPr>
              <w:widowControl w:val="0"/>
              <w:rPr>
                <w:rFonts w:ascii="Arial" w:eastAsia="Arial" w:hAnsi="Arial" w:cs="Arial"/>
                <w:sz w:val="16"/>
                <w:szCs w:val="16"/>
              </w:rPr>
            </w:pPr>
            <w:r w:rsidRPr="4098DBDD">
              <w:rPr>
                <w:rFonts w:ascii="Arial" w:eastAsia="Arial" w:hAnsi="Arial" w:cs="Arial"/>
                <w:sz w:val="16"/>
                <w:szCs w:val="16"/>
                <w:lang w:val="es-ES"/>
              </w:rPr>
              <w:t xml:space="preserve">Planeación Institucional </w:t>
            </w:r>
          </w:p>
        </w:tc>
        <w:tc>
          <w:tcPr>
            <w:tcW w:w="1382" w:type="dxa"/>
            <w:shd w:val="clear" w:color="auto" w:fill="auto"/>
            <w:vAlign w:val="center"/>
          </w:tcPr>
          <w:p w14:paraId="42F60DAE" w14:textId="7944AFB9"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1</w:t>
            </w:r>
          </w:p>
        </w:tc>
        <w:tc>
          <w:tcPr>
            <w:tcW w:w="1701" w:type="dxa"/>
            <w:shd w:val="clear" w:color="auto" w:fill="auto"/>
            <w:vAlign w:val="center"/>
          </w:tcPr>
          <w:p w14:paraId="258649E1" w14:textId="7B064052"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100%</w:t>
            </w:r>
          </w:p>
        </w:tc>
      </w:tr>
      <w:tr w:rsidR="4098DBDD" w14:paraId="40C0D11C" w14:textId="77777777" w:rsidTr="00730797">
        <w:trPr>
          <w:trHeight w:val="300"/>
          <w:jc w:val="center"/>
        </w:trPr>
        <w:tc>
          <w:tcPr>
            <w:tcW w:w="4425" w:type="dxa"/>
            <w:shd w:val="clear" w:color="auto" w:fill="auto"/>
            <w:vAlign w:val="center"/>
          </w:tcPr>
          <w:p w14:paraId="7B7DE91D" w14:textId="42981AA3" w:rsidR="4098DBDD" w:rsidRDefault="4098DBDD" w:rsidP="4098DBDD">
            <w:pPr>
              <w:widowControl w:val="0"/>
              <w:rPr>
                <w:rFonts w:ascii="Arial" w:eastAsia="Arial" w:hAnsi="Arial" w:cs="Arial"/>
                <w:sz w:val="16"/>
                <w:szCs w:val="16"/>
              </w:rPr>
            </w:pPr>
            <w:r w:rsidRPr="4098DBDD">
              <w:rPr>
                <w:rFonts w:ascii="Arial" w:eastAsia="Arial" w:hAnsi="Arial" w:cs="Arial"/>
                <w:sz w:val="16"/>
                <w:szCs w:val="16"/>
                <w:lang w:val="es-ES"/>
              </w:rPr>
              <w:t xml:space="preserve">Seguimiento y Evaluación </w:t>
            </w:r>
          </w:p>
        </w:tc>
        <w:tc>
          <w:tcPr>
            <w:tcW w:w="1382" w:type="dxa"/>
            <w:shd w:val="clear" w:color="auto" w:fill="auto"/>
            <w:vAlign w:val="center"/>
          </w:tcPr>
          <w:p w14:paraId="208FA7FE" w14:textId="025F496B"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3</w:t>
            </w:r>
          </w:p>
        </w:tc>
        <w:tc>
          <w:tcPr>
            <w:tcW w:w="1701" w:type="dxa"/>
            <w:shd w:val="clear" w:color="auto" w:fill="auto"/>
            <w:vAlign w:val="center"/>
          </w:tcPr>
          <w:p w14:paraId="4E931C78" w14:textId="705A1E74"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100%</w:t>
            </w:r>
          </w:p>
        </w:tc>
      </w:tr>
      <w:tr w:rsidR="4098DBDD" w14:paraId="0676679A" w14:textId="77777777" w:rsidTr="00730797">
        <w:trPr>
          <w:trHeight w:val="300"/>
          <w:jc w:val="center"/>
        </w:trPr>
        <w:tc>
          <w:tcPr>
            <w:tcW w:w="4425" w:type="dxa"/>
            <w:shd w:val="clear" w:color="auto" w:fill="auto"/>
            <w:vAlign w:val="center"/>
          </w:tcPr>
          <w:p w14:paraId="09141E1D" w14:textId="2B61B397" w:rsidR="4098DBDD" w:rsidRDefault="4098DBDD" w:rsidP="4098DBDD">
            <w:pPr>
              <w:widowControl w:val="0"/>
              <w:rPr>
                <w:rFonts w:ascii="Arial" w:eastAsia="Arial" w:hAnsi="Arial" w:cs="Arial"/>
                <w:sz w:val="16"/>
                <w:szCs w:val="16"/>
              </w:rPr>
            </w:pPr>
            <w:r w:rsidRPr="4098DBDD">
              <w:rPr>
                <w:rFonts w:ascii="Arial" w:eastAsia="Arial" w:hAnsi="Arial" w:cs="Arial"/>
                <w:sz w:val="16"/>
                <w:szCs w:val="16"/>
                <w:lang w:val="es-ES"/>
              </w:rPr>
              <w:t>Seguridad Digital</w:t>
            </w:r>
          </w:p>
        </w:tc>
        <w:tc>
          <w:tcPr>
            <w:tcW w:w="1382" w:type="dxa"/>
            <w:shd w:val="clear" w:color="auto" w:fill="auto"/>
            <w:vAlign w:val="center"/>
          </w:tcPr>
          <w:p w14:paraId="46456134" w14:textId="5138E1E2"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9</w:t>
            </w:r>
          </w:p>
        </w:tc>
        <w:tc>
          <w:tcPr>
            <w:tcW w:w="1701" w:type="dxa"/>
            <w:shd w:val="clear" w:color="auto" w:fill="auto"/>
            <w:vAlign w:val="center"/>
          </w:tcPr>
          <w:p w14:paraId="3946B707" w14:textId="1ACDD26E"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82%</w:t>
            </w:r>
          </w:p>
        </w:tc>
      </w:tr>
      <w:tr w:rsidR="4098DBDD" w14:paraId="4182C80E" w14:textId="77777777" w:rsidTr="00730797">
        <w:trPr>
          <w:trHeight w:val="300"/>
          <w:jc w:val="center"/>
        </w:trPr>
        <w:tc>
          <w:tcPr>
            <w:tcW w:w="4425" w:type="dxa"/>
            <w:shd w:val="clear" w:color="auto" w:fill="auto"/>
            <w:vAlign w:val="center"/>
          </w:tcPr>
          <w:p w14:paraId="574FC92D" w14:textId="58C23073" w:rsidR="4098DBDD" w:rsidRDefault="4098DBDD" w:rsidP="4098DBDD">
            <w:pPr>
              <w:widowControl w:val="0"/>
              <w:rPr>
                <w:rFonts w:ascii="Arial" w:eastAsia="Arial" w:hAnsi="Arial" w:cs="Arial"/>
                <w:sz w:val="16"/>
                <w:szCs w:val="16"/>
              </w:rPr>
            </w:pPr>
            <w:r w:rsidRPr="4098DBDD">
              <w:rPr>
                <w:rFonts w:ascii="Arial" w:eastAsia="Arial" w:hAnsi="Arial" w:cs="Arial"/>
                <w:sz w:val="16"/>
                <w:szCs w:val="16"/>
                <w:lang w:val="es-ES"/>
              </w:rPr>
              <w:t>Servicio al Ciudadano</w:t>
            </w:r>
          </w:p>
        </w:tc>
        <w:tc>
          <w:tcPr>
            <w:tcW w:w="1382" w:type="dxa"/>
            <w:shd w:val="clear" w:color="auto" w:fill="auto"/>
            <w:vAlign w:val="center"/>
          </w:tcPr>
          <w:p w14:paraId="709B63C5" w14:textId="29FD4994"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14</w:t>
            </w:r>
          </w:p>
        </w:tc>
        <w:tc>
          <w:tcPr>
            <w:tcW w:w="1701" w:type="dxa"/>
            <w:shd w:val="clear" w:color="auto" w:fill="auto"/>
            <w:vAlign w:val="center"/>
          </w:tcPr>
          <w:p w14:paraId="152F906F" w14:textId="5F705E23"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100%</w:t>
            </w:r>
          </w:p>
        </w:tc>
      </w:tr>
      <w:tr w:rsidR="4098DBDD" w14:paraId="21A796CD" w14:textId="77777777" w:rsidTr="00730797">
        <w:trPr>
          <w:trHeight w:val="300"/>
          <w:jc w:val="center"/>
        </w:trPr>
        <w:tc>
          <w:tcPr>
            <w:tcW w:w="4425" w:type="dxa"/>
            <w:shd w:val="clear" w:color="auto" w:fill="auto"/>
            <w:vAlign w:val="center"/>
          </w:tcPr>
          <w:p w14:paraId="668955E4" w14:textId="040F2AFF" w:rsidR="4098DBDD" w:rsidRDefault="4098DBDD" w:rsidP="4098DBDD">
            <w:pPr>
              <w:widowControl w:val="0"/>
              <w:rPr>
                <w:rFonts w:ascii="Arial" w:eastAsia="Arial" w:hAnsi="Arial" w:cs="Arial"/>
                <w:sz w:val="16"/>
                <w:szCs w:val="16"/>
              </w:rPr>
            </w:pPr>
            <w:r w:rsidRPr="4098DBDD">
              <w:rPr>
                <w:rFonts w:ascii="Arial" w:eastAsia="Arial" w:hAnsi="Arial" w:cs="Arial"/>
                <w:sz w:val="16"/>
                <w:szCs w:val="16"/>
                <w:lang w:val="es-ES"/>
              </w:rPr>
              <w:t xml:space="preserve">Transparencia, Acceso a la Información </w:t>
            </w:r>
          </w:p>
        </w:tc>
        <w:tc>
          <w:tcPr>
            <w:tcW w:w="1382" w:type="dxa"/>
            <w:shd w:val="clear" w:color="auto" w:fill="auto"/>
            <w:vAlign w:val="center"/>
          </w:tcPr>
          <w:p w14:paraId="2F1472CB" w14:textId="64449866"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5</w:t>
            </w:r>
          </w:p>
        </w:tc>
        <w:tc>
          <w:tcPr>
            <w:tcW w:w="1701" w:type="dxa"/>
            <w:shd w:val="clear" w:color="auto" w:fill="auto"/>
            <w:vAlign w:val="center"/>
          </w:tcPr>
          <w:p w14:paraId="37FE2235" w14:textId="3897B74D" w:rsidR="4098DBDD" w:rsidRDefault="4098DBDD" w:rsidP="4098DBDD">
            <w:pPr>
              <w:widowControl w:val="0"/>
              <w:jc w:val="center"/>
              <w:rPr>
                <w:rFonts w:ascii="Arial" w:eastAsia="Arial" w:hAnsi="Arial" w:cs="Arial"/>
                <w:sz w:val="16"/>
                <w:szCs w:val="16"/>
              </w:rPr>
            </w:pPr>
            <w:r w:rsidRPr="4098DBDD">
              <w:rPr>
                <w:rFonts w:ascii="Arial" w:eastAsia="Arial" w:hAnsi="Arial" w:cs="Arial"/>
                <w:sz w:val="16"/>
                <w:szCs w:val="16"/>
                <w:lang w:val="es-ES"/>
              </w:rPr>
              <w:t>100%</w:t>
            </w:r>
          </w:p>
        </w:tc>
      </w:tr>
      <w:tr w:rsidR="4098DBDD" w14:paraId="513ECD62" w14:textId="77777777" w:rsidTr="00730797">
        <w:trPr>
          <w:trHeight w:val="300"/>
          <w:jc w:val="center"/>
        </w:trPr>
        <w:tc>
          <w:tcPr>
            <w:tcW w:w="4425" w:type="dxa"/>
            <w:shd w:val="clear" w:color="auto" w:fill="BFBFBF" w:themeFill="background1" w:themeFillShade="BF"/>
            <w:vAlign w:val="center"/>
          </w:tcPr>
          <w:p w14:paraId="799C9A09" w14:textId="31116105" w:rsidR="4098DBDD" w:rsidRPr="00730797" w:rsidRDefault="4098DBDD" w:rsidP="4098DBDD">
            <w:pPr>
              <w:widowControl w:val="0"/>
              <w:rPr>
                <w:rFonts w:ascii="Arial" w:eastAsia="Arial" w:hAnsi="Arial" w:cs="Arial"/>
                <w:b/>
                <w:sz w:val="16"/>
                <w:szCs w:val="16"/>
              </w:rPr>
            </w:pPr>
            <w:r w:rsidRPr="00730797">
              <w:rPr>
                <w:rFonts w:ascii="Arial" w:eastAsia="Arial" w:hAnsi="Arial" w:cs="Arial"/>
                <w:b/>
                <w:sz w:val="16"/>
                <w:szCs w:val="16"/>
                <w:lang w:val="es-ES"/>
              </w:rPr>
              <w:t>Total general</w:t>
            </w:r>
          </w:p>
        </w:tc>
        <w:tc>
          <w:tcPr>
            <w:tcW w:w="1382" w:type="dxa"/>
            <w:shd w:val="clear" w:color="auto" w:fill="BFBFBF" w:themeFill="background1" w:themeFillShade="BF"/>
            <w:vAlign w:val="center"/>
          </w:tcPr>
          <w:p w14:paraId="7DA70BC2" w14:textId="3B0E1029" w:rsidR="4098DBDD" w:rsidRPr="00730797" w:rsidRDefault="4098DBDD" w:rsidP="4098DBDD">
            <w:pPr>
              <w:widowControl w:val="0"/>
              <w:jc w:val="center"/>
              <w:rPr>
                <w:rFonts w:ascii="Arial" w:eastAsia="Arial" w:hAnsi="Arial" w:cs="Arial"/>
                <w:b/>
                <w:sz w:val="16"/>
                <w:szCs w:val="16"/>
              </w:rPr>
            </w:pPr>
            <w:r w:rsidRPr="00730797">
              <w:rPr>
                <w:rFonts w:ascii="Arial" w:eastAsia="Arial" w:hAnsi="Arial" w:cs="Arial"/>
                <w:b/>
                <w:sz w:val="16"/>
                <w:szCs w:val="16"/>
                <w:lang w:val="es-ES"/>
              </w:rPr>
              <w:t>168</w:t>
            </w:r>
          </w:p>
        </w:tc>
        <w:tc>
          <w:tcPr>
            <w:tcW w:w="1701" w:type="dxa"/>
            <w:shd w:val="clear" w:color="auto" w:fill="BFBFBF" w:themeFill="background1" w:themeFillShade="BF"/>
            <w:vAlign w:val="center"/>
          </w:tcPr>
          <w:p w14:paraId="6C41696B" w14:textId="2EC2BB8A" w:rsidR="4098DBDD" w:rsidRPr="00730797" w:rsidRDefault="4098DBDD" w:rsidP="4098DBDD">
            <w:pPr>
              <w:widowControl w:val="0"/>
              <w:jc w:val="center"/>
              <w:rPr>
                <w:rFonts w:ascii="Arial" w:eastAsia="Arial" w:hAnsi="Arial" w:cs="Arial"/>
                <w:b/>
                <w:sz w:val="16"/>
                <w:szCs w:val="16"/>
              </w:rPr>
            </w:pPr>
            <w:r w:rsidRPr="00730797">
              <w:rPr>
                <w:rFonts w:ascii="Arial" w:eastAsia="Arial" w:hAnsi="Arial" w:cs="Arial"/>
                <w:b/>
                <w:sz w:val="16"/>
                <w:szCs w:val="16"/>
                <w:lang w:val="es-ES"/>
              </w:rPr>
              <w:t>96%</w:t>
            </w:r>
          </w:p>
        </w:tc>
      </w:tr>
    </w:tbl>
    <w:p w14:paraId="7BA4052F" w14:textId="57993471" w:rsidR="1CB1CFCB" w:rsidRDefault="1CB1CFCB" w:rsidP="4098DBDD">
      <w:pPr>
        <w:widowControl w:val="0"/>
        <w:jc w:val="center"/>
        <w:rPr>
          <w:rFonts w:ascii="Arial" w:eastAsia="Arial" w:hAnsi="Arial" w:cs="Arial"/>
          <w:sz w:val="18"/>
          <w:szCs w:val="18"/>
        </w:rPr>
      </w:pPr>
      <w:r w:rsidRPr="6F3E47EA">
        <w:rPr>
          <w:rStyle w:val="normaltextrun"/>
          <w:rFonts w:ascii="Arial" w:eastAsia="Arial" w:hAnsi="Arial" w:cs="Arial"/>
          <w:sz w:val="18"/>
          <w:szCs w:val="18"/>
        </w:rPr>
        <w:t>Fuente: Oficina Asesora de Planeación – 2022</w:t>
      </w:r>
    </w:p>
    <w:p w14:paraId="1F29E6CE" w14:textId="57993471" w:rsidR="4098DBDD" w:rsidRDefault="4098DBDD" w:rsidP="4098DBDD">
      <w:pPr>
        <w:widowControl w:val="0"/>
        <w:jc w:val="center"/>
        <w:rPr>
          <w:rFonts w:ascii="Arial" w:eastAsia="Arial" w:hAnsi="Arial" w:cs="Arial"/>
          <w:color w:val="7030A0"/>
          <w:sz w:val="18"/>
          <w:szCs w:val="18"/>
        </w:rPr>
      </w:pPr>
    </w:p>
    <w:p w14:paraId="68E668BF" w14:textId="15F88EAC" w:rsidR="1CB1CFCB" w:rsidRDefault="1CB1CFCB" w:rsidP="4098DBDD">
      <w:pPr>
        <w:widowControl w:val="0"/>
        <w:spacing w:after="0"/>
        <w:jc w:val="both"/>
        <w:rPr>
          <w:rFonts w:ascii="Arial" w:eastAsia="Arial" w:hAnsi="Arial" w:cs="Arial"/>
          <w:color w:val="000000" w:themeColor="text1"/>
        </w:rPr>
      </w:pPr>
      <w:r w:rsidRPr="6CF93BB1">
        <w:rPr>
          <w:rFonts w:ascii="Arial" w:eastAsia="Arial" w:hAnsi="Arial" w:cs="Arial"/>
          <w:color w:val="000000" w:themeColor="text1"/>
        </w:rPr>
        <w:t xml:space="preserve">La </w:t>
      </w:r>
      <w:r w:rsidR="722AD83A" w:rsidRPr="6CF93BB1">
        <w:rPr>
          <w:rFonts w:ascii="Arial" w:eastAsia="Arial" w:hAnsi="Arial" w:cs="Arial"/>
          <w:color w:val="000000" w:themeColor="text1"/>
        </w:rPr>
        <w:t>E</w:t>
      </w:r>
      <w:r w:rsidRPr="6CF93BB1">
        <w:rPr>
          <w:rFonts w:ascii="Arial" w:eastAsia="Arial" w:hAnsi="Arial" w:cs="Arial"/>
          <w:color w:val="000000" w:themeColor="text1"/>
        </w:rPr>
        <w:t>ntidad alcanzó en el plan de Adecuación y sostenibilidad MIPG 2022 un nivel de ejecución del 96% de las 168 actividades programadas para la vigencia, por lo cual se espera que para la medición del Índice de Desempeño Institucional 2022, el cual es medido por el Departamento Administrativo de la Función P</w:t>
      </w:r>
      <w:r w:rsidR="17A84E9F" w:rsidRPr="6CF93BB1">
        <w:rPr>
          <w:rFonts w:ascii="Arial" w:eastAsia="Arial" w:hAnsi="Arial" w:cs="Arial"/>
          <w:color w:val="000000" w:themeColor="text1"/>
        </w:rPr>
        <w:t>ú</w:t>
      </w:r>
      <w:r w:rsidRPr="6CF93BB1">
        <w:rPr>
          <w:rFonts w:ascii="Arial" w:eastAsia="Arial" w:hAnsi="Arial" w:cs="Arial"/>
          <w:color w:val="000000" w:themeColor="text1"/>
        </w:rPr>
        <w:t>blic</w:t>
      </w:r>
      <w:r w:rsidR="18EEF714" w:rsidRPr="6CF93BB1">
        <w:rPr>
          <w:rFonts w:ascii="Arial" w:eastAsia="Arial" w:hAnsi="Arial" w:cs="Arial"/>
          <w:color w:val="000000" w:themeColor="text1"/>
        </w:rPr>
        <w:t>a</w:t>
      </w:r>
      <w:r w:rsidRPr="6CF93BB1">
        <w:rPr>
          <w:rFonts w:ascii="Arial" w:eastAsia="Arial" w:hAnsi="Arial" w:cs="Arial"/>
          <w:color w:val="000000" w:themeColor="text1"/>
        </w:rPr>
        <w:t xml:space="preserve">, la </w:t>
      </w:r>
      <w:r w:rsidR="4AE87645" w:rsidRPr="6CF93BB1">
        <w:rPr>
          <w:rFonts w:ascii="Arial" w:eastAsia="Arial" w:hAnsi="Arial" w:cs="Arial"/>
          <w:color w:val="000000" w:themeColor="text1"/>
        </w:rPr>
        <w:t>E</w:t>
      </w:r>
      <w:r w:rsidRPr="6CF93BB1">
        <w:rPr>
          <w:rFonts w:ascii="Arial" w:eastAsia="Arial" w:hAnsi="Arial" w:cs="Arial"/>
          <w:color w:val="000000" w:themeColor="text1"/>
        </w:rPr>
        <w:t>ntidad incremente su porcentaje de avance.</w:t>
      </w:r>
    </w:p>
    <w:p w14:paraId="0AD54554" w14:textId="57993471" w:rsidR="4098DBDD" w:rsidRDefault="4098DBDD" w:rsidP="4098DBDD">
      <w:pPr>
        <w:widowControl w:val="0"/>
        <w:spacing w:after="0"/>
        <w:jc w:val="both"/>
        <w:rPr>
          <w:rFonts w:ascii="Arial" w:eastAsia="Arial" w:hAnsi="Arial" w:cs="Arial"/>
          <w:color w:val="000000" w:themeColor="text1"/>
        </w:rPr>
      </w:pPr>
    </w:p>
    <w:p w14:paraId="4E75473C" w14:textId="170BC311" w:rsidR="1CB1CFCB" w:rsidRDefault="1CB1CFCB" w:rsidP="4098DBDD">
      <w:pPr>
        <w:widowControl w:val="0"/>
        <w:spacing w:after="0"/>
        <w:jc w:val="both"/>
        <w:rPr>
          <w:rFonts w:ascii="Arial" w:eastAsia="Arial" w:hAnsi="Arial" w:cs="Arial"/>
          <w:color w:val="000000" w:themeColor="text1"/>
          <w:lang w:val="es-ES"/>
        </w:rPr>
      </w:pPr>
      <w:r w:rsidRPr="6CF93BB1">
        <w:rPr>
          <w:rFonts w:ascii="Arial" w:eastAsia="Arial" w:hAnsi="Arial" w:cs="Arial"/>
          <w:color w:val="000000" w:themeColor="text1"/>
          <w:lang w:val="es-ES"/>
        </w:rPr>
        <w:t>Las actividades que no alcanzaron una ejecución del 100% se incorporaron en el plan de adecuación y sostenibilidad del 2023.</w:t>
      </w:r>
    </w:p>
    <w:p w14:paraId="39473287" w14:textId="7B6A263A" w:rsidR="00E26346" w:rsidRDefault="00E26346" w:rsidP="4098DBDD">
      <w:pPr>
        <w:widowControl w:val="0"/>
        <w:spacing w:after="0"/>
        <w:jc w:val="both"/>
        <w:rPr>
          <w:rFonts w:ascii="Arial" w:eastAsia="Arial" w:hAnsi="Arial" w:cs="Arial"/>
          <w:color w:val="000000" w:themeColor="text1"/>
          <w:lang w:val="es-ES"/>
        </w:rPr>
      </w:pPr>
    </w:p>
    <w:p w14:paraId="32498053" w14:textId="77777777" w:rsidR="00E26346" w:rsidRDefault="00E26346" w:rsidP="4098DBDD">
      <w:pPr>
        <w:widowControl w:val="0"/>
        <w:spacing w:after="0"/>
        <w:jc w:val="both"/>
        <w:rPr>
          <w:rFonts w:ascii="Arial" w:eastAsia="Arial" w:hAnsi="Arial" w:cs="Arial"/>
          <w:color w:val="000000" w:themeColor="text1"/>
        </w:rPr>
      </w:pPr>
    </w:p>
    <w:p w14:paraId="482A87C8" w14:textId="13966F89" w:rsidR="00BA37DA" w:rsidRPr="00730797" w:rsidRDefault="1F6DBE3E" w:rsidP="00B2159B">
      <w:pPr>
        <w:pStyle w:val="Ttulo1"/>
        <w:numPr>
          <w:ilvl w:val="1"/>
          <w:numId w:val="78"/>
        </w:numPr>
        <w:ind w:left="360" w:hanging="360"/>
        <w:rPr>
          <w:rFonts w:cs="Arial"/>
          <w:color w:val="FF0000"/>
          <w:sz w:val="22"/>
          <w:szCs w:val="22"/>
        </w:rPr>
      </w:pPr>
      <w:bookmarkStart w:id="216" w:name="_Toc126951138"/>
      <w:r w:rsidRPr="00730797">
        <w:rPr>
          <w:rFonts w:cs="Arial"/>
          <w:sz w:val="22"/>
          <w:szCs w:val="22"/>
        </w:rPr>
        <w:lastRenderedPageBreak/>
        <w:t>Eficiencia administrativa</w:t>
      </w:r>
      <w:bookmarkEnd w:id="216"/>
    </w:p>
    <w:p w14:paraId="102AFECE" w14:textId="57993471" w:rsidR="21A1D9B7" w:rsidRDefault="21A1D9B7" w:rsidP="21A1D9B7"/>
    <w:p w14:paraId="08A36F4F" w14:textId="578591FA" w:rsidR="00BA37DA" w:rsidRPr="00910BEF" w:rsidRDefault="16AF5428" w:rsidP="6C3DEC47">
      <w:pPr>
        <w:tabs>
          <w:tab w:val="left" w:pos="709"/>
        </w:tabs>
        <w:spacing w:after="0"/>
        <w:jc w:val="both"/>
        <w:rPr>
          <w:rFonts w:ascii="Arial" w:eastAsia="Arial" w:hAnsi="Arial" w:cs="Arial"/>
        </w:rPr>
      </w:pPr>
      <w:r w:rsidRPr="6CF93BB1">
        <w:rPr>
          <w:rFonts w:ascii="Arial" w:eastAsia="Arial" w:hAnsi="Arial" w:cs="Arial"/>
        </w:rPr>
        <w:t xml:space="preserve">Con el ánimo de dar cumplimiento a un principio constitucional y orientador </w:t>
      </w:r>
      <w:r w:rsidR="2221EDD8" w:rsidRPr="6CF93BB1">
        <w:rPr>
          <w:rFonts w:ascii="Arial" w:eastAsia="Arial" w:hAnsi="Arial" w:cs="Arial"/>
        </w:rPr>
        <w:t xml:space="preserve">en relación con la planeación adecuada </w:t>
      </w:r>
      <w:r w:rsidR="1506EA6A" w:rsidRPr="6CF93BB1">
        <w:rPr>
          <w:rFonts w:ascii="Arial" w:eastAsia="Arial" w:hAnsi="Arial" w:cs="Arial"/>
        </w:rPr>
        <w:t xml:space="preserve">del gasto y </w:t>
      </w:r>
      <w:r w:rsidR="7A33E4B8" w:rsidRPr="6CF93BB1">
        <w:rPr>
          <w:rFonts w:ascii="Arial" w:eastAsia="Arial" w:hAnsi="Arial" w:cs="Arial"/>
        </w:rPr>
        <w:t xml:space="preserve">maximizar los resultados, con costos menores, por cuanto los recursos </w:t>
      </w:r>
      <w:r w:rsidR="19F5A7B2" w:rsidRPr="6CF93BB1">
        <w:rPr>
          <w:rFonts w:ascii="Arial" w:eastAsia="Arial" w:hAnsi="Arial" w:cs="Arial"/>
        </w:rPr>
        <w:t>públicos</w:t>
      </w:r>
      <w:r w:rsidR="7A33E4B8" w:rsidRPr="6CF93BB1">
        <w:rPr>
          <w:rFonts w:ascii="Arial" w:eastAsia="Arial" w:hAnsi="Arial" w:cs="Arial"/>
        </w:rPr>
        <w:t xml:space="preserve"> tienden a </w:t>
      </w:r>
      <w:r w:rsidR="713BC70C" w:rsidRPr="6CF93BB1">
        <w:rPr>
          <w:rFonts w:ascii="Arial" w:eastAsia="Arial" w:hAnsi="Arial" w:cs="Arial"/>
        </w:rPr>
        <w:t xml:space="preserve">ser </w:t>
      </w:r>
      <w:r w:rsidR="7A33E4B8" w:rsidRPr="6CF93BB1">
        <w:rPr>
          <w:rFonts w:ascii="Arial" w:eastAsia="Arial" w:hAnsi="Arial" w:cs="Arial"/>
        </w:rPr>
        <w:t>limitados,</w:t>
      </w:r>
      <w:r w:rsidR="7728A817" w:rsidRPr="6CF93BB1">
        <w:rPr>
          <w:rFonts w:ascii="Arial" w:eastAsia="Arial" w:hAnsi="Arial" w:cs="Arial"/>
        </w:rPr>
        <w:t xml:space="preserve"> la </w:t>
      </w:r>
      <w:r w:rsidR="6E706072" w:rsidRPr="6CF93BB1">
        <w:rPr>
          <w:rFonts w:ascii="Arial" w:eastAsia="Arial" w:hAnsi="Arial" w:cs="Arial"/>
        </w:rPr>
        <w:t>E</w:t>
      </w:r>
      <w:r w:rsidR="7728A817" w:rsidRPr="6CF93BB1">
        <w:rPr>
          <w:rFonts w:ascii="Arial" w:eastAsia="Arial" w:hAnsi="Arial" w:cs="Arial"/>
        </w:rPr>
        <w:t xml:space="preserve">ntidad ha adelantado acciones desde el MIPG </w:t>
      </w:r>
      <w:r w:rsidR="231DFC3F" w:rsidRPr="6CF93BB1">
        <w:rPr>
          <w:rFonts w:ascii="Arial" w:eastAsia="Arial" w:hAnsi="Arial" w:cs="Arial"/>
        </w:rPr>
        <w:t>(</w:t>
      </w:r>
      <w:r w:rsidR="479A379F" w:rsidRPr="6CF93BB1">
        <w:rPr>
          <w:rFonts w:ascii="Arial" w:eastAsia="Arial" w:hAnsi="Arial" w:cs="Arial"/>
        </w:rPr>
        <w:t>M</w:t>
      </w:r>
      <w:r w:rsidR="231DFC3F" w:rsidRPr="6CF93BB1">
        <w:rPr>
          <w:rFonts w:ascii="Arial" w:eastAsia="Arial" w:hAnsi="Arial" w:cs="Arial"/>
        </w:rPr>
        <w:t xml:space="preserve">odelo </w:t>
      </w:r>
      <w:r w:rsidR="61F80139" w:rsidRPr="6CF93BB1">
        <w:rPr>
          <w:rFonts w:ascii="Arial" w:eastAsia="Arial" w:hAnsi="Arial" w:cs="Arial"/>
        </w:rPr>
        <w:t>I</w:t>
      </w:r>
      <w:r w:rsidR="231DFC3F" w:rsidRPr="6CF93BB1">
        <w:rPr>
          <w:rFonts w:ascii="Arial" w:eastAsia="Arial" w:hAnsi="Arial" w:cs="Arial"/>
        </w:rPr>
        <w:t xml:space="preserve">ntegrado de </w:t>
      </w:r>
      <w:r w:rsidR="4020A0AA" w:rsidRPr="6CF93BB1">
        <w:rPr>
          <w:rFonts w:ascii="Arial" w:eastAsia="Arial" w:hAnsi="Arial" w:cs="Arial"/>
        </w:rPr>
        <w:t>P</w:t>
      </w:r>
      <w:r w:rsidR="231DFC3F" w:rsidRPr="6CF93BB1">
        <w:rPr>
          <w:rFonts w:ascii="Arial" w:eastAsia="Arial" w:hAnsi="Arial" w:cs="Arial"/>
        </w:rPr>
        <w:t xml:space="preserve">laneación y </w:t>
      </w:r>
      <w:r w:rsidR="023BC939" w:rsidRPr="6CF93BB1">
        <w:rPr>
          <w:rFonts w:ascii="Arial" w:eastAsia="Arial" w:hAnsi="Arial" w:cs="Arial"/>
        </w:rPr>
        <w:t>G</w:t>
      </w:r>
      <w:r w:rsidR="231DFC3F" w:rsidRPr="6CF93BB1">
        <w:rPr>
          <w:rFonts w:ascii="Arial" w:eastAsia="Arial" w:hAnsi="Arial" w:cs="Arial"/>
        </w:rPr>
        <w:t>estión), obteniendo una mejora de los procesos y procedimiento</w:t>
      </w:r>
      <w:r w:rsidR="052DD4D3" w:rsidRPr="6CF93BB1">
        <w:rPr>
          <w:rFonts w:ascii="Arial" w:eastAsia="Arial" w:hAnsi="Arial" w:cs="Arial"/>
        </w:rPr>
        <w:t>s y de los flujos de la cadena de valor, lo que ha permitido</w:t>
      </w:r>
      <w:r w:rsidR="38F9BBEE" w:rsidRPr="6CF93BB1">
        <w:rPr>
          <w:rFonts w:ascii="Arial" w:eastAsia="Arial" w:hAnsi="Arial" w:cs="Arial"/>
        </w:rPr>
        <w:t xml:space="preserve"> </w:t>
      </w:r>
      <w:r w:rsidR="5048742E" w:rsidRPr="6CF93BB1">
        <w:rPr>
          <w:rFonts w:ascii="Arial" w:eastAsia="Arial" w:hAnsi="Arial" w:cs="Arial"/>
        </w:rPr>
        <w:t>dar respuesta rápida y oportuna a las necesidades de la ciudadanía.</w:t>
      </w:r>
      <w:r w:rsidR="24B63C00" w:rsidRPr="6CF93BB1">
        <w:rPr>
          <w:rFonts w:ascii="Arial" w:eastAsia="Arial" w:hAnsi="Arial" w:cs="Arial"/>
        </w:rPr>
        <w:t xml:space="preserve"> De igual manera, en aras de fortalecer el Direccionamiento Estratégico de la entidad, </w:t>
      </w:r>
      <w:r w:rsidR="0B54C005" w:rsidRPr="6CF93BB1">
        <w:rPr>
          <w:rFonts w:ascii="Arial" w:eastAsia="Arial" w:hAnsi="Arial" w:cs="Arial"/>
        </w:rPr>
        <w:t xml:space="preserve">se </w:t>
      </w:r>
      <w:r w:rsidR="2B821351" w:rsidRPr="6CF93BB1">
        <w:rPr>
          <w:rFonts w:ascii="Arial" w:eastAsia="Arial" w:hAnsi="Arial" w:cs="Arial"/>
        </w:rPr>
        <w:t>unificó</w:t>
      </w:r>
      <w:r w:rsidR="08929E9D" w:rsidRPr="6CF93BB1">
        <w:rPr>
          <w:rFonts w:ascii="Arial" w:eastAsia="Arial" w:hAnsi="Arial" w:cs="Arial"/>
        </w:rPr>
        <w:t xml:space="preserve"> los actos administrativos relacionados con</w:t>
      </w:r>
      <w:r w:rsidR="24B63C00" w:rsidRPr="6CF93BB1">
        <w:rPr>
          <w:rFonts w:ascii="Arial" w:eastAsia="Arial" w:hAnsi="Arial" w:cs="Arial"/>
        </w:rPr>
        <w:t xml:space="preserve"> la </w:t>
      </w:r>
      <w:r w:rsidR="08929E9D" w:rsidRPr="6CF93BB1">
        <w:rPr>
          <w:rFonts w:ascii="Arial" w:eastAsia="Arial" w:hAnsi="Arial" w:cs="Arial"/>
        </w:rPr>
        <w:t>creación y funcionamiento del Comité Institucional</w:t>
      </w:r>
      <w:r w:rsidR="24B63C00" w:rsidRPr="6CF93BB1">
        <w:rPr>
          <w:rFonts w:ascii="Arial" w:eastAsia="Arial" w:hAnsi="Arial" w:cs="Arial"/>
        </w:rPr>
        <w:t xml:space="preserve"> de </w:t>
      </w:r>
      <w:r w:rsidR="08929E9D" w:rsidRPr="6CF93BB1">
        <w:rPr>
          <w:rFonts w:ascii="Arial" w:eastAsia="Arial" w:hAnsi="Arial" w:cs="Arial"/>
        </w:rPr>
        <w:t>Gestión y Desempeño, mediante la expedición de la resolución 440 de 2022.</w:t>
      </w:r>
    </w:p>
    <w:p w14:paraId="3E3ECD5F" w14:textId="3B06E177" w:rsidR="00BA37DA" w:rsidRPr="00910BEF" w:rsidRDefault="00BA37DA" w:rsidP="4098DBDD">
      <w:pPr>
        <w:tabs>
          <w:tab w:val="left" w:pos="709"/>
        </w:tabs>
        <w:spacing w:after="0"/>
        <w:jc w:val="both"/>
        <w:rPr>
          <w:rFonts w:ascii="Arial" w:eastAsia="Arial" w:hAnsi="Arial" w:cs="Arial"/>
        </w:rPr>
      </w:pPr>
    </w:p>
    <w:p w14:paraId="5171E8D3" w14:textId="2A82A5BF" w:rsidR="6CF93BB1" w:rsidRPr="00730797" w:rsidRDefault="14722C5C" w:rsidP="00730797">
      <w:pPr>
        <w:tabs>
          <w:tab w:val="left" w:pos="709"/>
        </w:tabs>
        <w:spacing w:after="0"/>
        <w:jc w:val="both"/>
        <w:rPr>
          <w:rFonts w:ascii="Arial" w:eastAsia="Arial" w:hAnsi="Arial" w:cs="Arial"/>
        </w:rPr>
      </w:pPr>
      <w:r w:rsidRPr="6CF93BB1">
        <w:rPr>
          <w:rFonts w:ascii="Arial" w:eastAsia="Arial" w:hAnsi="Arial" w:cs="Arial"/>
        </w:rPr>
        <w:t xml:space="preserve">A </w:t>
      </w:r>
      <w:r w:rsidR="1193CD8A" w:rsidRPr="6CF93BB1">
        <w:rPr>
          <w:rFonts w:ascii="Arial" w:eastAsia="Arial" w:hAnsi="Arial" w:cs="Arial"/>
        </w:rPr>
        <w:t>continuación,</w:t>
      </w:r>
      <w:r w:rsidRPr="6CF93BB1">
        <w:rPr>
          <w:rFonts w:ascii="Arial" w:eastAsia="Arial" w:hAnsi="Arial" w:cs="Arial"/>
        </w:rPr>
        <w:t xml:space="preserve"> se describen algunos avances </w:t>
      </w:r>
      <w:r w:rsidR="59CA40B5" w:rsidRPr="6CF93BB1">
        <w:rPr>
          <w:rFonts w:ascii="Arial" w:eastAsia="Arial" w:hAnsi="Arial" w:cs="Arial"/>
        </w:rPr>
        <w:t xml:space="preserve">de la gestión administrativa que impactan en la eficiencia de la Entidad y el cumplimiento </w:t>
      </w:r>
      <w:r w:rsidR="2B0F3648" w:rsidRPr="6CF93BB1">
        <w:rPr>
          <w:rFonts w:ascii="Arial" w:eastAsia="Arial" w:hAnsi="Arial" w:cs="Arial"/>
        </w:rPr>
        <w:t>e impulso de las políticas de gestión del MIPG:</w:t>
      </w:r>
    </w:p>
    <w:p w14:paraId="5A7E5617" w14:textId="551A0C7C" w:rsidR="00BA37DA" w:rsidRPr="00730797" w:rsidRDefault="1F6DBE3E" w:rsidP="00B2159B">
      <w:pPr>
        <w:pStyle w:val="Ttulo1"/>
        <w:numPr>
          <w:ilvl w:val="1"/>
          <w:numId w:val="78"/>
        </w:numPr>
        <w:ind w:left="360" w:hanging="360"/>
        <w:rPr>
          <w:rFonts w:cs="Arial"/>
          <w:sz w:val="22"/>
          <w:szCs w:val="22"/>
        </w:rPr>
      </w:pPr>
      <w:bookmarkStart w:id="217" w:name="_Toc126951139"/>
      <w:r w:rsidRPr="00730797">
        <w:rPr>
          <w:sz w:val="22"/>
          <w:szCs w:val="22"/>
        </w:rPr>
        <w:t>Gestión de recursos físicos</w:t>
      </w:r>
      <w:bookmarkEnd w:id="217"/>
    </w:p>
    <w:p w14:paraId="2000DADB" w14:textId="77777777" w:rsidR="00730797" w:rsidRDefault="00730797" w:rsidP="4FBB92A6">
      <w:pPr>
        <w:rPr>
          <w:rFonts w:ascii="Arial" w:eastAsia="Arial" w:hAnsi="Arial" w:cs="Arial"/>
        </w:rPr>
      </w:pPr>
    </w:p>
    <w:p w14:paraId="3C09A4FC" w14:textId="635DC950" w:rsidR="00BA37DA" w:rsidRPr="00910BEF" w:rsidRDefault="6813E46E" w:rsidP="4FBB92A6">
      <w:pPr>
        <w:rPr>
          <w:rFonts w:ascii="Arial" w:eastAsia="Arial" w:hAnsi="Arial" w:cs="Arial"/>
        </w:rPr>
      </w:pPr>
      <w:r w:rsidRPr="1EEC9F1C">
        <w:rPr>
          <w:rFonts w:ascii="Arial" w:eastAsia="Arial" w:hAnsi="Arial" w:cs="Arial"/>
        </w:rPr>
        <w:t xml:space="preserve">A continuación, se detallan los principales avances del proceso: </w:t>
      </w:r>
    </w:p>
    <w:p w14:paraId="615A22E3" w14:textId="3F132B06" w:rsidR="6813E46E" w:rsidRPr="00730797" w:rsidRDefault="6813E46E" w:rsidP="00B2159B">
      <w:pPr>
        <w:pStyle w:val="Ttulo1"/>
        <w:numPr>
          <w:ilvl w:val="2"/>
          <w:numId w:val="78"/>
        </w:numPr>
        <w:ind w:left="851" w:hanging="851"/>
        <w:rPr>
          <w:sz w:val="22"/>
          <w:szCs w:val="22"/>
        </w:rPr>
      </w:pPr>
      <w:bookmarkStart w:id="218" w:name="_Toc126951140"/>
      <w:r w:rsidRPr="00730797">
        <w:rPr>
          <w:sz w:val="22"/>
          <w:szCs w:val="22"/>
        </w:rPr>
        <w:t>Inventario de Costos</w:t>
      </w:r>
      <w:bookmarkEnd w:id="218"/>
    </w:p>
    <w:p w14:paraId="5FA44D79" w14:textId="315A33D3" w:rsidR="6CF93BB1" w:rsidRDefault="6CF93BB1" w:rsidP="6CF93BB1">
      <w:pPr>
        <w:tabs>
          <w:tab w:val="left" w:pos="2135"/>
        </w:tabs>
        <w:spacing w:after="0"/>
        <w:jc w:val="both"/>
        <w:rPr>
          <w:rFonts w:ascii="Arial" w:eastAsia="Arial" w:hAnsi="Arial" w:cs="Arial"/>
          <w:lang w:val="es"/>
        </w:rPr>
      </w:pPr>
    </w:p>
    <w:p w14:paraId="6644BD0C" w14:textId="77D3F5F7" w:rsidR="6813E46E" w:rsidRDefault="6813E46E" w:rsidP="2F55CD7E">
      <w:pPr>
        <w:tabs>
          <w:tab w:val="left" w:pos="2135"/>
        </w:tabs>
        <w:spacing w:after="0"/>
        <w:jc w:val="both"/>
      </w:pPr>
      <w:r w:rsidRPr="315979BB">
        <w:rPr>
          <w:rFonts w:ascii="Arial" w:eastAsia="Arial" w:hAnsi="Arial" w:cs="Arial"/>
          <w:lang w:val="es"/>
        </w:rPr>
        <w:t xml:space="preserve">El sistema de costos en la UAERMV inició el 01 de febrero de 2022 con la inclusión de las cuentas contables de los costos de producción. A continuación, se presentan los principales logros: </w:t>
      </w:r>
    </w:p>
    <w:p w14:paraId="023EB08C" w14:textId="7007737A" w:rsidR="6813E46E" w:rsidRDefault="6813E46E" w:rsidP="00B2159B">
      <w:pPr>
        <w:pStyle w:val="Prrafodelista"/>
        <w:numPr>
          <w:ilvl w:val="0"/>
          <w:numId w:val="86"/>
        </w:numPr>
        <w:spacing w:after="0"/>
        <w:jc w:val="both"/>
        <w:rPr>
          <w:rFonts w:ascii="Arial" w:eastAsia="Arial" w:hAnsi="Arial" w:cs="Arial"/>
          <w:lang w:val="es"/>
        </w:rPr>
      </w:pPr>
      <w:r w:rsidRPr="6CF93BB1">
        <w:rPr>
          <w:rFonts w:ascii="Arial" w:eastAsia="Arial" w:hAnsi="Arial" w:cs="Arial"/>
          <w:lang w:val="es"/>
        </w:rPr>
        <w:t xml:space="preserve">Se logró ejercer la administración de inventarios de producción de la </w:t>
      </w:r>
      <w:r w:rsidR="46DF3AE3" w:rsidRPr="6CF93BB1">
        <w:rPr>
          <w:rFonts w:ascii="Arial" w:eastAsia="Arial" w:hAnsi="Arial" w:cs="Arial"/>
          <w:lang w:val="es"/>
        </w:rPr>
        <w:t>E</w:t>
      </w:r>
      <w:r w:rsidRPr="6CF93BB1">
        <w:rPr>
          <w:rFonts w:ascii="Arial" w:eastAsia="Arial" w:hAnsi="Arial" w:cs="Arial"/>
          <w:lang w:val="es"/>
        </w:rPr>
        <w:t>ntidad y por ende de las cuentas contables contando con información de consumo y costos asociados a la producción.</w:t>
      </w:r>
    </w:p>
    <w:p w14:paraId="7118901B" w14:textId="604EA3D9" w:rsidR="6813E46E" w:rsidRDefault="6813E46E" w:rsidP="00B2159B">
      <w:pPr>
        <w:pStyle w:val="Prrafodelista"/>
        <w:numPr>
          <w:ilvl w:val="0"/>
          <w:numId w:val="86"/>
        </w:numPr>
        <w:spacing w:after="0"/>
        <w:jc w:val="both"/>
        <w:rPr>
          <w:rFonts w:ascii="Arial" w:eastAsia="Arial" w:hAnsi="Arial" w:cs="Arial"/>
          <w:lang w:val="es"/>
        </w:rPr>
      </w:pPr>
      <w:r w:rsidRPr="6CF93BB1">
        <w:rPr>
          <w:rFonts w:ascii="Arial" w:eastAsia="Arial" w:hAnsi="Arial" w:cs="Arial"/>
          <w:lang w:val="es"/>
        </w:rPr>
        <w:t>Se incluyeron los elementos de consumo en la cuenta de inventarios y se introdujeron los saldos en la cuenta No 15.</w:t>
      </w:r>
    </w:p>
    <w:p w14:paraId="2B0898D5" w14:textId="253C6CE3" w:rsidR="6813E46E" w:rsidRDefault="6813E46E" w:rsidP="00B2159B">
      <w:pPr>
        <w:pStyle w:val="Prrafodelista"/>
        <w:numPr>
          <w:ilvl w:val="0"/>
          <w:numId w:val="86"/>
        </w:numPr>
        <w:spacing w:after="0"/>
        <w:jc w:val="both"/>
        <w:rPr>
          <w:rFonts w:ascii="Arial" w:eastAsia="Arial" w:hAnsi="Arial" w:cs="Arial"/>
          <w:lang w:val="es"/>
        </w:rPr>
      </w:pPr>
      <w:r w:rsidRPr="6CF93BB1">
        <w:rPr>
          <w:rFonts w:ascii="Arial" w:eastAsia="Arial" w:hAnsi="Arial" w:cs="Arial"/>
          <w:lang w:val="es"/>
        </w:rPr>
        <w:t>Se logró cerrar la vigencia cumpliendo con el registro de inventario y los movimientos de almacén.</w:t>
      </w:r>
    </w:p>
    <w:p w14:paraId="5819ED5C" w14:textId="08F12B99" w:rsidR="6CF93BB1" w:rsidRDefault="6CF93BB1" w:rsidP="6CF93BB1">
      <w:pPr>
        <w:tabs>
          <w:tab w:val="left" w:pos="2135"/>
        </w:tabs>
        <w:spacing w:after="0"/>
        <w:jc w:val="both"/>
        <w:rPr>
          <w:rFonts w:ascii="Arial" w:eastAsia="Arial" w:hAnsi="Arial" w:cs="Arial"/>
          <w:lang w:val="es"/>
        </w:rPr>
      </w:pPr>
    </w:p>
    <w:p w14:paraId="6B0BA8BD" w14:textId="2B1FFC1B" w:rsidR="6CF93BB1" w:rsidRPr="00730797" w:rsidRDefault="6813E46E" w:rsidP="00730797">
      <w:pPr>
        <w:tabs>
          <w:tab w:val="left" w:pos="2135"/>
        </w:tabs>
        <w:spacing w:after="0"/>
        <w:jc w:val="both"/>
        <w:rPr>
          <w:lang w:val="es"/>
        </w:rPr>
      </w:pPr>
      <w:r w:rsidRPr="6CF93BB1">
        <w:rPr>
          <w:rFonts w:ascii="Arial" w:eastAsia="Arial" w:hAnsi="Arial" w:cs="Arial"/>
          <w:lang w:val="es"/>
        </w:rPr>
        <w:t xml:space="preserve">El mayor beneficio de la implementación de costos de la </w:t>
      </w:r>
      <w:r w:rsidR="05DFBDB5" w:rsidRPr="6CF93BB1">
        <w:rPr>
          <w:rFonts w:ascii="Arial" w:eastAsia="Arial" w:hAnsi="Arial" w:cs="Arial"/>
          <w:lang w:val="es"/>
        </w:rPr>
        <w:t>E</w:t>
      </w:r>
      <w:r w:rsidRPr="6CF93BB1">
        <w:rPr>
          <w:rFonts w:ascii="Arial" w:eastAsia="Arial" w:hAnsi="Arial" w:cs="Arial"/>
          <w:lang w:val="es"/>
        </w:rPr>
        <w:t>ntidad, se atribuye al control estricto de inventarios. Lo anterior, teniendo en cuenta que al contar con información de costos de producción derivados de materias primas (producto, volumen, cantidades, etc) se minimizan las perdidas en el proceso de producción.</w:t>
      </w:r>
    </w:p>
    <w:p w14:paraId="3E1E30E0" w14:textId="1553A638" w:rsidR="6813E46E" w:rsidRPr="00730797" w:rsidRDefault="6813E46E" w:rsidP="00B2159B">
      <w:pPr>
        <w:pStyle w:val="Ttulo1"/>
        <w:numPr>
          <w:ilvl w:val="2"/>
          <w:numId w:val="78"/>
        </w:numPr>
        <w:ind w:left="851" w:hanging="851"/>
        <w:rPr>
          <w:rFonts w:eastAsia="Arial" w:cs="Arial"/>
          <w:bCs/>
          <w:sz w:val="22"/>
          <w:szCs w:val="22"/>
          <w:lang w:val="es"/>
        </w:rPr>
      </w:pPr>
      <w:bookmarkStart w:id="219" w:name="_Toc126951141"/>
      <w:r w:rsidRPr="00730797">
        <w:rPr>
          <w:rFonts w:eastAsia="Arial" w:cs="Arial"/>
          <w:bCs/>
          <w:sz w:val="22"/>
          <w:szCs w:val="22"/>
          <w:lang w:val="es"/>
        </w:rPr>
        <w:t>Toma Física Aleatoria de Bienes</w:t>
      </w:r>
      <w:bookmarkEnd w:id="219"/>
    </w:p>
    <w:p w14:paraId="5C0B61CF" w14:textId="3A9B98AA" w:rsidR="6CF93BB1" w:rsidRDefault="6CF93BB1" w:rsidP="6CF93BB1">
      <w:pPr>
        <w:tabs>
          <w:tab w:val="left" w:pos="2135"/>
        </w:tabs>
        <w:spacing w:after="0"/>
        <w:jc w:val="both"/>
        <w:rPr>
          <w:rFonts w:ascii="Arial" w:eastAsia="Arial" w:hAnsi="Arial" w:cs="Arial"/>
          <w:lang w:val="es"/>
        </w:rPr>
      </w:pPr>
    </w:p>
    <w:p w14:paraId="11A5486E" w14:textId="5811B87E" w:rsidR="6813E46E" w:rsidRDefault="6813E46E" w:rsidP="2F55CD7E">
      <w:pPr>
        <w:tabs>
          <w:tab w:val="left" w:pos="2135"/>
        </w:tabs>
        <w:spacing w:after="0"/>
        <w:jc w:val="both"/>
      </w:pPr>
      <w:r w:rsidRPr="6CF93BB1">
        <w:rPr>
          <w:rFonts w:ascii="Arial" w:eastAsia="Arial" w:hAnsi="Arial" w:cs="Arial"/>
          <w:lang w:val="es"/>
        </w:rPr>
        <w:t xml:space="preserve">Se implementó la toma física aleatoria de bienes, para realizar la verificación de un grupo de bienes previamente seleccionados. Se realizaron tomas periódicas para verificar que las existencias físicas coincidan con el sistema de inventarios. </w:t>
      </w:r>
    </w:p>
    <w:p w14:paraId="409475C7" w14:textId="3AA6CC74" w:rsidR="6CF93BB1" w:rsidRDefault="6CF93BB1" w:rsidP="6CF93BB1">
      <w:pPr>
        <w:tabs>
          <w:tab w:val="left" w:pos="2135"/>
        </w:tabs>
        <w:spacing w:after="0"/>
        <w:jc w:val="both"/>
        <w:rPr>
          <w:rFonts w:ascii="Arial" w:eastAsia="Arial" w:hAnsi="Arial" w:cs="Arial"/>
          <w:lang w:val="es"/>
        </w:rPr>
      </w:pPr>
    </w:p>
    <w:p w14:paraId="3DBFF027" w14:textId="35247B81" w:rsidR="6813E46E" w:rsidRDefault="6813E46E" w:rsidP="00B2159B">
      <w:pPr>
        <w:pStyle w:val="Prrafodelista"/>
        <w:numPr>
          <w:ilvl w:val="0"/>
          <w:numId w:val="87"/>
        </w:numPr>
        <w:spacing w:after="0"/>
        <w:rPr>
          <w:rFonts w:ascii="Arial" w:eastAsia="Arial" w:hAnsi="Arial" w:cs="Arial"/>
          <w:lang w:val="es"/>
        </w:rPr>
      </w:pPr>
      <w:r w:rsidRPr="6CF93BB1">
        <w:rPr>
          <w:rFonts w:ascii="Arial" w:eastAsia="Arial" w:hAnsi="Arial" w:cs="Arial"/>
          <w:lang w:val="es"/>
        </w:rPr>
        <w:t>Se creó el procedimiento para la toma física. Se definieron los cronogramas mensuales estableciendo las fechas y la cantidad de tomas a realizar, para garantizar la cobertura de las bodegas en las sedes de la UMV.</w:t>
      </w:r>
    </w:p>
    <w:p w14:paraId="576CAA3A" w14:textId="2A39E62F" w:rsidR="6813E46E" w:rsidRDefault="6813E46E" w:rsidP="00B2159B">
      <w:pPr>
        <w:pStyle w:val="Prrafodelista"/>
        <w:numPr>
          <w:ilvl w:val="0"/>
          <w:numId w:val="87"/>
        </w:numPr>
        <w:spacing w:after="0"/>
        <w:rPr>
          <w:rFonts w:ascii="Arial" w:eastAsia="Arial" w:hAnsi="Arial" w:cs="Arial"/>
          <w:lang w:val="es"/>
        </w:rPr>
      </w:pPr>
      <w:r w:rsidRPr="6CF93BB1">
        <w:rPr>
          <w:rFonts w:ascii="Arial" w:eastAsia="Arial" w:hAnsi="Arial" w:cs="Arial"/>
          <w:lang w:val="es"/>
        </w:rPr>
        <w:t>En 2022, se realizaron cuarenta (40) tomas, tanto en bodega como en servicio.</w:t>
      </w:r>
    </w:p>
    <w:p w14:paraId="169DE71F" w14:textId="5BAEB53E" w:rsidR="6CF93BB1" w:rsidRDefault="6CF93BB1" w:rsidP="6CF93BB1">
      <w:pPr>
        <w:spacing w:after="0"/>
        <w:rPr>
          <w:rFonts w:ascii="Arial" w:eastAsia="Arial" w:hAnsi="Arial" w:cs="Arial"/>
          <w:lang w:val="es"/>
        </w:rPr>
      </w:pPr>
    </w:p>
    <w:p w14:paraId="3D62EB1A" w14:textId="74BE380D" w:rsidR="6813E46E" w:rsidRDefault="6813E46E" w:rsidP="2F55CD7E">
      <w:pPr>
        <w:tabs>
          <w:tab w:val="left" w:pos="2135"/>
        </w:tabs>
        <w:spacing w:after="0"/>
        <w:jc w:val="both"/>
      </w:pPr>
      <w:r w:rsidRPr="6CF93BB1">
        <w:rPr>
          <w:rFonts w:ascii="Arial" w:eastAsia="Arial" w:hAnsi="Arial" w:cs="Arial"/>
          <w:lang w:val="es"/>
        </w:rPr>
        <w:t xml:space="preserve">Como valor agregado, el proceso implementó este procedimiento, para fortalecer el control administrativo de los bienes de la entidad identificando de manera temprana, las posibles diferencias en el sistema contable de la </w:t>
      </w:r>
      <w:r w:rsidR="66468F3D" w:rsidRPr="6CF93BB1">
        <w:rPr>
          <w:rFonts w:ascii="Arial" w:eastAsia="Arial" w:hAnsi="Arial" w:cs="Arial"/>
          <w:lang w:val="es"/>
        </w:rPr>
        <w:t>E</w:t>
      </w:r>
      <w:r w:rsidRPr="6CF93BB1">
        <w:rPr>
          <w:rFonts w:ascii="Arial" w:eastAsia="Arial" w:hAnsi="Arial" w:cs="Arial"/>
          <w:lang w:val="es"/>
        </w:rPr>
        <w:t>ntidad.</w:t>
      </w:r>
    </w:p>
    <w:p w14:paraId="72AB4093" w14:textId="03A452E2" w:rsidR="6CF93BB1" w:rsidRDefault="6CF93BB1" w:rsidP="6CF93BB1">
      <w:pPr>
        <w:tabs>
          <w:tab w:val="left" w:pos="2135"/>
        </w:tabs>
        <w:spacing w:after="0"/>
        <w:jc w:val="both"/>
        <w:rPr>
          <w:rFonts w:ascii="Arial" w:eastAsia="Arial" w:hAnsi="Arial" w:cs="Arial"/>
          <w:lang w:val="es"/>
        </w:rPr>
      </w:pPr>
    </w:p>
    <w:p w14:paraId="7CE5E99D" w14:textId="174A60A7" w:rsidR="6CF93BB1" w:rsidRPr="00730797" w:rsidRDefault="6813E46E" w:rsidP="6CF93BB1">
      <w:pPr>
        <w:tabs>
          <w:tab w:val="left" w:pos="2135"/>
        </w:tabs>
        <w:spacing w:after="0"/>
        <w:jc w:val="both"/>
      </w:pPr>
      <w:r w:rsidRPr="6CF93BB1">
        <w:rPr>
          <w:rFonts w:ascii="Arial" w:eastAsia="Arial" w:hAnsi="Arial" w:cs="Arial"/>
          <w:lang w:val="es"/>
        </w:rPr>
        <w:t xml:space="preserve">De igual forma, para el cierre de vigencia el proceso inició la toma física integral para verificar y validar el inventario de la </w:t>
      </w:r>
      <w:r w:rsidR="2891B19A" w:rsidRPr="6CF93BB1">
        <w:rPr>
          <w:rFonts w:ascii="Arial" w:eastAsia="Arial" w:hAnsi="Arial" w:cs="Arial"/>
          <w:lang w:val="es"/>
        </w:rPr>
        <w:t>E</w:t>
      </w:r>
      <w:r w:rsidRPr="6CF93BB1">
        <w:rPr>
          <w:rFonts w:ascii="Arial" w:eastAsia="Arial" w:hAnsi="Arial" w:cs="Arial"/>
          <w:lang w:val="es"/>
        </w:rPr>
        <w:t>ntidad. Se crearon grupos de trabajo y en el periodo de cierre de almacén se llevó a cabo la actividad.</w:t>
      </w:r>
    </w:p>
    <w:p w14:paraId="316228DE" w14:textId="28B03801" w:rsidR="6813E46E" w:rsidRPr="00730797" w:rsidRDefault="79BABB1D" w:rsidP="00B2159B">
      <w:pPr>
        <w:pStyle w:val="Ttulo1"/>
        <w:numPr>
          <w:ilvl w:val="2"/>
          <w:numId w:val="78"/>
        </w:numPr>
        <w:ind w:left="851" w:hanging="851"/>
        <w:rPr>
          <w:rFonts w:eastAsia="Arial" w:cs="Arial"/>
          <w:bCs/>
          <w:sz w:val="22"/>
          <w:szCs w:val="22"/>
          <w:lang w:val="es"/>
        </w:rPr>
      </w:pPr>
      <w:bookmarkStart w:id="220" w:name="_Toc126951142"/>
      <w:r w:rsidRPr="00730797">
        <w:rPr>
          <w:rFonts w:eastAsia="Arial" w:cs="Arial"/>
          <w:bCs/>
          <w:sz w:val="22"/>
          <w:szCs w:val="22"/>
          <w:lang w:val="es"/>
        </w:rPr>
        <w:t>Etiquetado</w:t>
      </w:r>
      <w:bookmarkEnd w:id="220"/>
      <w:r w:rsidR="6813E46E" w:rsidRPr="00730797">
        <w:rPr>
          <w:rFonts w:eastAsia="Arial" w:cs="Arial"/>
          <w:bCs/>
          <w:sz w:val="22"/>
          <w:szCs w:val="22"/>
          <w:lang w:val="es"/>
        </w:rPr>
        <w:t xml:space="preserve"> </w:t>
      </w:r>
    </w:p>
    <w:p w14:paraId="204BE228" w14:textId="7548D99D" w:rsidR="6CF93BB1" w:rsidRDefault="6CF93BB1" w:rsidP="6CF93BB1">
      <w:pPr>
        <w:tabs>
          <w:tab w:val="left" w:pos="2135"/>
        </w:tabs>
        <w:spacing w:after="0"/>
        <w:jc w:val="both"/>
        <w:rPr>
          <w:rFonts w:ascii="Arial" w:eastAsia="Arial" w:hAnsi="Arial" w:cs="Arial"/>
          <w:lang w:val="es"/>
        </w:rPr>
      </w:pPr>
    </w:p>
    <w:p w14:paraId="79B2701C" w14:textId="7FBFF36A" w:rsidR="6813E46E" w:rsidRDefault="6813E46E" w:rsidP="6CF93BB1">
      <w:pPr>
        <w:tabs>
          <w:tab w:val="left" w:pos="2135"/>
        </w:tabs>
        <w:spacing w:after="0"/>
        <w:jc w:val="both"/>
        <w:rPr>
          <w:rFonts w:ascii="Arial" w:eastAsia="Arial" w:hAnsi="Arial" w:cs="Arial"/>
          <w:lang w:val="es"/>
        </w:rPr>
      </w:pPr>
      <w:r w:rsidRPr="6CF93BB1">
        <w:rPr>
          <w:rFonts w:ascii="Arial" w:eastAsia="Arial" w:hAnsi="Arial" w:cs="Arial"/>
          <w:lang w:val="es"/>
        </w:rPr>
        <w:t xml:space="preserve">Durante la vigencia 2022, el proceso logró el 90% del etiquetado de los bienes de la </w:t>
      </w:r>
      <w:r w:rsidR="0BEAB679" w:rsidRPr="6CF93BB1">
        <w:rPr>
          <w:rFonts w:ascii="Arial" w:eastAsia="Arial" w:hAnsi="Arial" w:cs="Arial"/>
          <w:lang w:val="es"/>
        </w:rPr>
        <w:t>E</w:t>
      </w:r>
      <w:r w:rsidRPr="6CF93BB1">
        <w:rPr>
          <w:rFonts w:ascii="Arial" w:eastAsia="Arial" w:hAnsi="Arial" w:cs="Arial"/>
          <w:lang w:val="es"/>
        </w:rPr>
        <w:t xml:space="preserve">ntidad. Para ello, se realizó el levantamiento de información de los bienes a través del formato de toma física de inventario. Se recolectaron los datos de las dependencias de la </w:t>
      </w:r>
      <w:r w:rsidR="35E15CA0" w:rsidRPr="6CF93BB1">
        <w:rPr>
          <w:rFonts w:ascii="Arial" w:eastAsia="Arial" w:hAnsi="Arial" w:cs="Arial"/>
          <w:lang w:val="es"/>
        </w:rPr>
        <w:t>E</w:t>
      </w:r>
      <w:r w:rsidRPr="6CF93BB1">
        <w:rPr>
          <w:rFonts w:ascii="Arial" w:eastAsia="Arial" w:hAnsi="Arial" w:cs="Arial"/>
          <w:lang w:val="es"/>
        </w:rPr>
        <w:t xml:space="preserve">ntidad y se actualizó en el aplicativo </w:t>
      </w:r>
      <w:r w:rsidR="460A391C" w:rsidRPr="6CF93BB1">
        <w:rPr>
          <w:rFonts w:ascii="Arial" w:eastAsia="Arial" w:hAnsi="Arial" w:cs="Arial"/>
          <w:lang w:val="es"/>
        </w:rPr>
        <w:t>“</w:t>
      </w:r>
      <w:r w:rsidRPr="6CF93BB1">
        <w:rPr>
          <w:rFonts w:ascii="Arial" w:eastAsia="Arial" w:hAnsi="Arial" w:cs="Arial"/>
          <w:lang w:val="es"/>
        </w:rPr>
        <w:t>Sicapital</w:t>
      </w:r>
      <w:r w:rsidR="53042C45" w:rsidRPr="6CF93BB1">
        <w:rPr>
          <w:rFonts w:ascii="Arial" w:eastAsia="Arial" w:hAnsi="Arial" w:cs="Arial"/>
          <w:lang w:val="es"/>
        </w:rPr>
        <w:t>”</w:t>
      </w:r>
      <w:r w:rsidRPr="6CF93BB1">
        <w:rPr>
          <w:rFonts w:ascii="Arial" w:eastAsia="Arial" w:hAnsi="Arial" w:cs="Arial"/>
          <w:lang w:val="es"/>
        </w:rPr>
        <w:t xml:space="preserve">. Una vez hecho el ejercicio, se imprimieron las etiquetas con la información correspondiente de los bienes en servicio y se colocaron para su identificación.  </w:t>
      </w:r>
    </w:p>
    <w:p w14:paraId="22E83075" w14:textId="3343F306" w:rsidR="6813E46E" w:rsidRDefault="6813E46E" w:rsidP="6CF93BB1">
      <w:pPr>
        <w:tabs>
          <w:tab w:val="left" w:pos="2135"/>
        </w:tabs>
        <w:spacing w:after="0"/>
        <w:jc w:val="both"/>
        <w:rPr>
          <w:rFonts w:ascii="Arial" w:eastAsia="Arial" w:hAnsi="Arial" w:cs="Arial"/>
          <w:lang w:val="es"/>
        </w:rPr>
      </w:pPr>
      <w:r w:rsidRPr="6CF93BB1">
        <w:rPr>
          <w:rFonts w:ascii="Arial" w:eastAsia="Arial" w:hAnsi="Arial" w:cs="Arial"/>
          <w:lang w:val="es"/>
        </w:rPr>
        <w:t xml:space="preserve"> </w:t>
      </w:r>
    </w:p>
    <w:p w14:paraId="7EF7A214" w14:textId="3419D82F" w:rsidR="6813E46E" w:rsidRDefault="6813E46E" w:rsidP="00B2159B">
      <w:pPr>
        <w:pStyle w:val="Prrafodelista"/>
        <w:numPr>
          <w:ilvl w:val="0"/>
          <w:numId w:val="88"/>
        </w:numPr>
        <w:spacing w:after="0"/>
        <w:rPr>
          <w:rFonts w:ascii="Arial" w:eastAsia="Arial" w:hAnsi="Arial" w:cs="Arial"/>
          <w:lang w:val="es"/>
        </w:rPr>
      </w:pPr>
      <w:r w:rsidRPr="6CF93BB1">
        <w:rPr>
          <w:rFonts w:ascii="Arial" w:eastAsia="Arial" w:hAnsi="Arial" w:cs="Arial"/>
          <w:lang w:val="es"/>
        </w:rPr>
        <w:t xml:space="preserve">Los bienes ingresados en la vigencia, fueron etiquetados en su totalidad.  </w:t>
      </w:r>
    </w:p>
    <w:p w14:paraId="58DB4D15" w14:textId="30905B16" w:rsidR="6813E46E" w:rsidRDefault="6813E46E" w:rsidP="00B2159B">
      <w:pPr>
        <w:pStyle w:val="Prrafodelista"/>
        <w:numPr>
          <w:ilvl w:val="0"/>
          <w:numId w:val="88"/>
        </w:numPr>
        <w:spacing w:after="0"/>
        <w:rPr>
          <w:rFonts w:ascii="Arial" w:eastAsia="Arial" w:hAnsi="Arial" w:cs="Arial"/>
          <w:lang w:val="es"/>
        </w:rPr>
      </w:pPr>
      <w:r w:rsidRPr="6CF93BB1">
        <w:rPr>
          <w:rFonts w:ascii="Arial" w:eastAsia="Arial" w:hAnsi="Arial" w:cs="Arial"/>
          <w:lang w:val="es"/>
        </w:rPr>
        <w:t>El 100% de los bienes en servicio a cargo del proceso GREF fueron etiquetados.</w:t>
      </w:r>
    </w:p>
    <w:p w14:paraId="0AD8879D" w14:textId="28684D20" w:rsidR="6813E46E" w:rsidRDefault="6813E46E" w:rsidP="00B2159B">
      <w:pPr>
        <w:pStyle w:val="Prrafodelista"/>
        <w:numPr>
          <w:ilvl w:val="0"/>
          <w:numId w:val="88"/>
        </w:numPr>
        <w:spacing w:after="0"/>
        <w:rPr>
          <w:rFonts w:ascii="Arial" w:eastAsia="Arial" w:hAnsi="Arial" w:cs="Arial"/>
          <w:lang w:val="es"/>
        </w:rPr>
      </w:pPr>
      <w:r w:rsidRPr="6CF93BB1">
        <w:rPr>
          <w:rFonts w:ascii="Arial" w:eastAsia="Arial" w:hAnsi="Arial" w:cs="Arial"/>
          <w:lang w:val="es"/>
        </w:rPr>
        <w:t xml:space="preserve">El 90% de bienes propios de la entidad han sido etiquetados  </w:t>
      </w:r>
    </w:p>
    <w:p w14:paraId="7CB00A44" w14:textId="6CC78CE2" w:rsidR="6813E46E" w:rsidRDefault="6813E46E" w:rsidP="00B2159B">
      <w:pPr>
        <w:pStyle w:val="Prrafodelista"/>
        <w:numPr>
          <w:ilvl w:val="0"/>
          <w:numId w:val="88"/>
        </w:numPr>
        <w:spacing w:after="0"/>
        <w:rPr>
          <w:rFonts w:ascii="Arial" w:eastAsia="Arial" w:hAnsi="Arial" w:cs="Arial"/>
          <w:lang w:val="es"/>
        </w:rPr>
      </w:pPr>
      <w:r w:rsidRPr="6CF93BB1">
        <w:rPr>
          <w:rFonts w:ascii="Arial" w:eastAsia="Arial" w:hAnsi="Arial" w:cs="Arial"/>
          <w:lang w:val="es"/>
        </w:rPr>
        <w:t xml:space="preserve">Se actualizaron las características básicas de los bienes para mejorar su identificación </w:t>
      </w:r>
    </w:p>
    <w:p w14:paraId="4FB251AE" w14:textId="22AEFADD" w:rsidR="6813E46E" w:rsidRDefault="6813E46E" w:rsidP="00B2159B">
      <w:pPr>
        <w:pStyle w:val="Prrafodelista"/>
        <w:numPr>
          <w:ilvl w:val="0"/>
          <w:numId w:val="88"/>
        </w:numPr>
        <w:spacing w:after="0"/>
        <w:rPr>
          <w:rFonts w:ascii="Arial" w:eastAsia="Arial" w:hAnsi="Arial" w:cs="Arial"/>
          <w:lang w:val="es"/>
        </w:rPr>
      </w:pPr>
      <w:r w:rsidRPr="6CF93BB1">
        <w:rPr>
          <w:rFonts w:ascii="Arial" w:eastAsia="Arial" w:hAnsi="Arial" w:cs="Arial"/>
          <w:lang w:val="es"/>
        </w:rPr>
        <w:t>Se generó un mayor control y verificación de los responsables de inventarios a cargo</w:t>
      </w:r>
    </w:p>
    <w:p w14:paraId="07739CC2" w14:textId="1CAD1879" w:rsidR="6CF93BB1" w:rsidRDefault="6CF93BB1" w:rsidP="6CF93BB1">
      <w:pPr>
        <w:tabs>
          <w:tab w:val="left" w:pos="2135"/>
        </w:tabs>
        <w:spacing w:after="0"/>
        <w:jc w:val="both"/>
        <w:rPr>
          <w:rFonts w:ascii="Arial" w:eastAsia="Arial" w:hAnsi="Arial" w:cs="Arial"/>
          <w:lang w:val="es"/>
        </w:rPr>
      </w:pPr>
    </w:p>
    <w:p w14:paraId="543B640C" w14:textId="75F5C54B" w:rsidR="6CF93BB1" w:rsidRPr="00730797" w:rsidRDefault="6813E46E" w:rsidP="6CF93BB1">
      <w:pPr>
        <w:tabs>
          <w:tab w:val="left" w:pos="2135"/>
        </w:tabs>
        <w:spacing w:after="0"/>
        <w:jc w:val="both"/>
      </w:pPr>
      <w:r w:rsidRPr="6CF93BB1">
        <w:rPr>
          <w:rFonts w:ascii="Arial" w:eastAsia="Arial" w:hAnsi="Arial" w:cs="Arial"/>
          <w:lang w:val="es"/>
        </w:rPr>
        <w:t xml:space="preserve">Al garantizar el etiquetado, se tiene un mayor control de los bienes propiedad de la </w:t>
      </w:r>
      <w:r w:rsidR="718E55FD" w:rsidRPr="6CF93BB1">
        <w:rPr>
          <w:rFonts w:ascii="Arial" w:eastAsia="Arial" w:hAnsi="Arial" w:cs="Arial"/>
          <w:lang w:val="es"/>
        </w:rPr>
        <w:t>E</w:t>
      </w:r>
      <w:r w:rsidRPr="6CF93BB1">
        <w:rPr>
          <w:rFonts w:ascii="Arial" w:eastAsia="Arial" w:hAnsi="Arial" w:cs="Arial"/>
          <w:lang w:val="es"/>
        </w:rPr>
        <w:t>ntidad, se avanza en la actualización de inventarios individuales y se cuenta con información completa y confiable.</w:t>
      </w:r>
    </w:p>
    <w:p w14:paraId="3A7C4DDA" w14:textId="75820C9C" w:rsidR="6813E46E" w:rsidRPr="00730797" w:rsidRDefault="6813E46E" w:rsidP="00B2159B">
      <w:pPr>
        <w:pStyle w:val="Ttulo1"/>
        <w:numPr>
          <w:ilvl w:val="2"/>
          <w:numId w:val="78"/>
        </w:numPr>
        <w:ind w:left="851" w:hanging="851"/>
        <w:rPr>
          <w:rFonts w:eastAsia="Arial" w:cs="Arial"/>
          <w:bCs/>
          <w:lang w:val="es"/>
        </w:rPr>
      </w:pPr>
      <w:bookmarkStart w:id="221" w:name="_Toc126951143"/>
      <w:r w:rsidRPr="00730797">
        <w:rPr>
          <w:rFonts w:eastAsia="Arial" w:cs="Arial"/>
          <w:bCs/>
          <w:lang w:val="es"/>
        </w:rPr>
        <w:t>Contratación</w:t>
      </w:r>
      <w:bookmarkEnd w:id="221"/>
    </w:p>
    <w:p w14:paraId="1DFC7BFD" w14:textId="0EC68622" w:rsidR="6CF93BB1" w:rsidRDefault="6CF93BB1" w:rsidP="6CF93BB1">
      <w:pPr>
        <w:tabs>
          <w:tab w:val="left" w:pos="2135"/>
        </w:tabs>
        <w:spacing w:after="0"/>
        <w:jc w:val="both"/>
        <w:rPr>
          <w:rFonts w:ascii="Arial" w:eastAsia="Arial" w:hAnsi="Arial" w:cs="Arial"/>
          <w:b/>
          <w:bCs/>
          <w:lang w:val="es"/>
        </w:rPr>
      </w:pPr>
    </w:p>
    <w:p w14:paraId="6744F8E4" w14:textId="3DD3E244" w:rsidR="6813E46E" w:rsidRDefault="6813E46E" w:rsidP="2F55CD7E">
      <w:pPr>
        <w:tabs>
          <w:tab w:val="left" w:pos="2135"/>
        </w:tabs>
        <w:spacing w:after="0"/>
        <w:jc w:val="both"/>
      </w:pPr>
      <w:r w:rsidRPr="6CF93BB1">
        <w:rPr>
          <w:rFonts w:ascii="Arial" w:eastAsia="Arial" w:hAnsi="Arial" w:cs="Arial"/>
          <w:lang w:val="es"/>
        </w:rPr>
        <w:t>Respecto a la gestión contractual del proceso GREF durante el 2022, se ejecutaron 24 contratos de prestación de servicios profesionales y de apoyo a las actividades misionales; se suscribieron contratos de servicios administrativos tales como servicio de aseo y cafetería, arrendamiento de las sedes operativa y administrativa, así como la suscrición del programa de seguros, dentro de los cuales se encuentra póliza de manejo global, todo riesgo daño maquinaria y equipo, SOAT, seguro de automóviles, y seguro de vida de trabajadores oficiales.</w:t>
      </w:r>
    </w:p>
    <w:p w14:paraId="51DEC71F" w14:textId="700FA3C3" w:rsidR="6CF93BB1" w:rsidRDefault="6CF93BB1" w:rsidP="6CF93BB1">
      <w:pPr>
        <w:tabs>
          <w:tab w:val="left" w:pos="2135"/>
        </w:tabs>
        <w:spacing w:after="0"/>
        <w:jc w:val="both"/>
        <w:rPr>
          <w:rFonts w:ascii="Arial" w:eastAsia="Arial" w:hAnsi="Arial" w:cs="Arial"/>
          <w:lang w:val="es"/>
        </w:rPr>
      </w:pPr>
    </w:p>
    <w:p w14:paraId="2A63696F" w14:textId="51D198FE" w:rsidR="6813E46E" w:rsidRDefault="6813E46E" w:rsidP="2F55CD7E">
      <w:pPr>
        <w:tabs>
          <w:tab w:val="left" w:pos="2135"/>
        </w:tabs>
        <w:spacing w:after="0"/>
        <w:jc w:val="both"/>
      </w:pPr>
      <w:r w:rsidRPr="6CF93BB1">
        <w:rPr>
          <w:rFonts w:ascii="Arial" w:eastAsia="Arial" w:hAnsi="Arial" w:cs="Arial"/>
          <w:lang w:val="es"/>
        </w:rPr>
        <w:t>Referente a la infraestructura física, se garantizó la planeación realizada, referente a la ejecución y suscripción de los siguientes contratos:</w:t>
      </w:r>
    </w:p>
    <w:p w14:paraId="19C84E05" w14:textId="5A35C59C" w:rsidR="6CF93BB1" w:rsidRDefault="6CF93BB1" w:rsidP="6CF93BB1">
      <w:pPr>
        <w:tabs>
          <w:tab w:val="left" w:pos="2135"/>
        </w:tabs>
        <w:spacing w:after="0"/>
        <w:jc w:val="both"/>
        <w:rPr>
          <w:rFonts w:ascii="Arial" w:eastAsia="Arial" w:hAnsi="Arial" w:cs="Arial"/>
          <w:lang w:val="es"/>
        </w:rPr>
      </w:pPr>
    </w:p>
    <w:p w14:paraId="2D561FE4" w14:textId="7C2F93AB" w:rsidR="6813E46E" w:rsidRDefault="6813E46E" w:rsidP="00B2159B">
      <w:pPr>
        <w:pStyle w:val="Prrafodelista"/>
        <w:numPr>
          <w:ilvl w:val="0"/>
          <w:numId w:val="89"/>
        </w:numPr>
        <w:spacing w:after="0"/>
        <w:jc w:val="both"/>
        <w:rPr>
          <w:rFonts w:ascii="Arial" w:eastAsia="Arial" w:hAnsi="Arial" w:cs="Arial"/>
          <w:lang w:val="es"/>
        </w:rPr>
      </w:pPr>
      <w:r w:rsidRPr="6CF93BB1">
        <w:rPr>
          <w:rFonts w:ascii="Arial" w:eastAsia="Arial" w:hAnsi="Arial" w:cs="Arial"/>
          <w:lang w:val="es"/>
        </w:rPr>
        <w:t xml:space="preserve">Consultoría diseño de la infraestructura requerida para la adecuación y actualización de los escenarios de la Sede de producción. </w:t>
      </w:r>
    </w:p>
    <w:p w14:paraId="0B7F1247" w14:textId="5A29707C" w:rsidR="6813E46E" w:rsidRDefault="6813E46E" w:rsidP="00B2159B">
      <w:pPr>
        <w:pStyle w:val="Prrafodelista"/>
        <w:numPr>
          <w:ilvl w:val="0"/>
          <w:numId w:val="89"/>
        </w:numPr>
        <w:spacing w:after="0"/>
        <w:jc w:val="both"/>
        <w:rPr>
          <w:rFonts w:ascii="Arial" w:eastAsia="Arial" w:hAnsi="Arial" w:cs="Arial"/>
          <w:lang w:val="es"/>
        </w:rPr>
      </w:pPr>
      <w:r w:rsidRPr="6CF93BB1">
        <w:rPr>
          <w:rFonts w:ascii="Arial" w:eastAsia="Arial" w:hAnsi="Arial" w:cs="Arial"/>
          <w:lang w:val="es"/>
        </w:rPr>
        <w:t>Interventoría diseño de la infraestructura requerida para la adecuación y actualización de los escenarios de la Sede de producción.</w:t>
      </w:r>
    </w:p>
    <w:p w14:paraId="283E8007" w14:textId="7B915BFC" w:rsidR="6813E46E" w:rsidRDefault="6813E46E" w:rsidP="00B2159B">
      <w:pPr>
        <w:pStyle w:val="Prrafodelista"/>
        <w:numPr>
          <w:ilvl w:val="0"/>
          <w:numId w:val="89"/>
        </w:numPr>
        <w:spacing w:after="0"/>
        <w:jc w:val="both"/>
        <w:rPr>
          <w:rFonts w:ascii="Arial" w:eastAsia="Arial" w:hAnsi="Arial" w:cs="Arial"/>
          <w:lang w:val="es"/>
        </w:rPr>
      </w:pPr>
      <w:r w:rsidRPr="6CF93BB1">
        <w:rPr>
          <w:rFonts w:ascii="Arial" w:eastAsia="Arial" w:hAnsi="Arial" w:cs="Arial"/>
          <w:lang w:val="es"/>
        </w:rPr>
        <w:t xml:space="preserve">Mejoramiento de las redes de cableado estructurado y de las comunicaciones internas en la sede de producción. </w:t>
      </w:r>
    </w:p>
    <w:p w14:paraId="1CEA28E3" w14:textId="44BE11FB" w:rsidR="6813E46E" w:rsidRDefault="6813E46E" w:rsidP="00B2159B">
      <w:pPr>
        <w:pStyle w:val="Prrafodelista"/>
        <w:numPr>
          <w:ilvl w:val="0"/>
          <w:numId w:val="89"/>
        </w:numPr>
        <w:spacing w:after="0"/>
        <w:jc w:val="both"/>
        <w:rPr>
          <w:rFonts w:ascii="Arial" w:eastAsia="Arial" w:hAnsi="Arial" w:cs="Arial"/>
          <w:lang w:val="es"/>
        </w:rPr>
      </w:pPr>
      <w:r w:rsidRPr="6CF93BB1">
        <w:rPr>
          <w:rFonts w:ascii="Arial" w:eastAsia="Arial" w:hAnsi="Arial" w:cs="Arial"/>
          <w:lang w:val="es"/>
        </w:rPr>
        <w:t xml:space="preserve">Estudios geoeléctricos para la prospección de agua subterránea y diseño para la construcción de los pozos profundos. </w:t>
      </w:r>
    </w:p>
    <w:p w14:paraId="0F532EB4" w14:textId="764C8D9E" w:rsidR="6813E46E" w:rsidRDefault="6813E46E" w:rsidP="00B2159B">
      <w:pPr>
        <w:pStyle w:val="Prrafodelista"/>
        <w:numPr>
          <w:ilvl w:val="0"/>
          <w:numId w:val="89"/>
        </w:numPr>
        <w:spacing w:after="0"/>
        <w:jc w:val="both"/>
        <w:rPr>
          <w:rFonts w:ascii="Arial" w:eastAsia="Arial" w:hAnsi="Arial" w:cs="Arial"/>
          <w:lang w:val="es"/>
        </w:rPr>
      </w:pPr>
      <w:r w:rsidRPr="6CF93BB1">
        <w:rPr>
          <w:rFonts w:ascii="Arial" w:eastAsia="Arial" w:hAnsi="Arial" w:cs="Arial"/>
          <w:lang w:val="es"/>
        </w:rPr>
        <w:lastRenderedPageBreak/>
        <w:t>Construcción FASE 1- Cuarto de bombas para el sistema de detección, alarma y extinción contra incendios.</w:t>
      </w:r>
    </w:p>
    <w:p w14:paraId="21D4ACC0" w14:textId="5863184C" w:rsidR="6813E46E" w:rsidRDefault="6813E46E" w:rsidP="00B2159B">
      <w:pPr>
        <w:pStyle w:val="Prrafodelista"/>
        <w:numPr>
          <w:ilvl w:val="0"/>
          <w:numId w:val="89"/>
        </w:numPr>
        <w:spacing w:after="0"/>
        <w:jc w:val="both"/>
        <w:rPr>
          <w:rFonts w:ascii="Arial" w:eastAsia="Arial" w:hAnsi="Arial" w:cs="Arial"/>
          <w:lang w:val="es"/>
        </w:rPr>
      </w:pPr>
      <w:r w:rsidRPr="6CF93BB1">
        <w:rPr>
          <w:rFonts w:ascii="Arial" w:eastAsia="Arial" w:hAnsi="Arial" w:cs="Arial"/>
          <w:lang w:val="es"/>
        </w:rPr>
        <w:t>Construcción de pozos profundos y red de distribución hidráulica en la Sede de producción.</w:t>
      </w:r>
    </w:p>
    <w:p w14:paraId="19ACAF21" w14:textId="409DB64C" w:rsidR="6813E46E" w:rsidRDefault="6813E46E" w:rsidP="00B2159B">
      <w:pPr>
        <w:pStyle w:val="Prrafodelista"/>
        <w:numPr>
          <w:ilvl w:val="0"/>
          <w:numId w:val="89"/>
        </w:numPr>
        <w:spacing w:after="0"/>
        <w:jc w:val="both"/>
        <w:rPr>
          <w:rFonts w:ascii="Arial" w:eastAsia="Arial" w:hAnsi="Arial" w:cs="Arial"/>
          <w:lang w:val="es"/>
        </w:rPr>
      </w:pPr>
      <w:r w:rsidRPr="6CF93BB1">
        <w:rPr>
          <w:rFonts w:ascii="Arial" w:eastAsia="Arial" w:hAnsi="Arial" w:cs="Arial"/>
          <w:lang w:val="es"/>
        </w:rPr>
        <w:t>Interventoría para la construcción de pozos profundos y red de distribución hidráulica en la Sede de producción.</w:t>
      </w:r>
    </w:p>
    <w:p w14:paraId="2B393EAE" w14:textId="39435974" w:rsidR="6813E46E" w:rsidRDefault="6813E46E" w:rsidP="00B2159B">
      <w:pPr>
        <w:pStyle w:val="Prrafodelista"/>
        <w:numPr>
          <w:ilvl w:val="0"/>
          <w:numId w:val="89"/>
        </w:numPr>
        <w:spacing w:after="0"/>
        <w:jc w:val="both"/>
        <w:rPr>
          <w:rFonts w:ascii="Arial" w:eastAsia="Arial" w:hAnsi="Arial" w:cs="Arial"/>
          <w:lang w:val="es"/>
        </w:rPr>
      </w:pPr>
      <w:r w:rsidRPr="6CF93BB1">
        <w:rPr>
          <w:rFonts w:ascii="Arial" w:eastAsia="Arial" w:hAnsi="Arial" w:cs="Arial"/>
          <w:lang w:val="es"/>
        </w:rPr>
        <w:t>Diagnóstico estructural de las pasarelas, plataformas, escaleras, roda pies y puntos de anclaje de la sede de producción</w:t>
      </w:r>
    </w:p>
    <w:p w14:paraId="64D949F7" w14:textId="6BB46640" w:rsidR="6813E46E" w:rsidRDefault="6813E46E" w:rsidP="00B2159B">
      <w:pPr>
        <w:pStyle w:val="Prrafodelista"/>
        <w:numPr>
          <w:ilvl w:val="0"/>
          <w:numId w:val="89"/>
        </w:numPr>
        <w:spacing w:after="0"/>
        <w:jc w:val="both"/>
        <w:rPr>
          <w:rFonts w:ascii="Arial" w:eastAsia="Arial" w:hAnsi="Arial" w:cs="Arial"/>
          <w:lang w:val="es"/>
        </w:rPr>
      </w:pPr>
      <w:r w:rsidRPr="6CF93BB1">
        <w:rPr>
          <w:rFonts w:ascii="Arial" w:eastAsia="Arial" w:hAnsi="Arial" w:cs="Arial"/>
          <w:lang w:val="es"/>
        </w:rPr>
        <w:t xml:space="preserve">Consultoría para el diseño de la red eléctrica interna que abastecen energía a las plantas y demás edificaciones de la sede de producción. </w:t>
      </w:r>
    </w:p>
    <w:p w14:paraId="3CBA0240" w14:textId="15C71149" w:rsidR="6813E46E" w:rsidRDefault="6813E46E" w:rsidP="00B2159B">
      <w:pPr>
        <w:pStyle w:val="Prrafodelista"/>
        <w:numPr>
          <w:ilvl w:val="0"/>
          <w:numId w:val="89"/>
        </w:numPr>
        <w:spacing w:after="0"/>
        <w:jc w:val="both"/>
        <w:rPr>
          <w:rFonts w:ascii="Arial" w:eastAsia="Arial" w:hAnsi="Arial" w:cs="Arial"/>
          <w:lang w:val="es"/>
        </w:rPr>
      </w:pPr>
      <w:r w:rsidRPr="6CF93BB1">
        <w:rPr>
          <w:rFonts w:ascii="Arial" w:eastAsia="Arial" w:hAnsi="Arial" w:cs="Arial"/>
          <w:lang w:val="es"/>
        </w:rPr>
        <w:t>Suministro e instalación de mobiliario de oficina para puestos de trabajo en el laboratorio y sillas de operario en la Sede de producción.</w:t>
      </w:r>
    </w:p>
    <w:p w14:paraId="7AB518D3" w14:textId="23045270" w:rsidR="6813E46E" w:rsidRDefault="6813E46E" w:rsidP="00B2159B">
      <w:pPr>
        <w:pStyle w:val="Prrafodelista"/>
        <w:numPr>
          <w:ilvl w:val="0"/>
          <w:numId w:val="89"/>
        </w:numPr>
        <w:spacing w:after="0"/>
        <w:jc w:val="both"/>
        <w:rPr>
          <w:rFonts w:ascii="Arial" w:eastAsia="Arial" w:hAnsi="Arial" w:cs="Arial"/>
          <w:lang w:val="es"/>
        </w:rPr>
      </w:pPr>
      <w:r w:rsidRPr="6CF93BB1">
        <w:rPr>
          <w:rFonts w:ascii="Arial" w:eastAsia="Arial" w:hAnsi="Arial" w:cs="Arial"/>
          <w:lang w:val="es"/>
        </w:rPr>
        <w:t>Suministro de materiales de obra y ferretería.</w:t>
      </w:r>
    </w:p>
    <w:p w14:paraId="76B90132" w14:textId="33243AF8" w:rsidR="6CF93BB1" w:rsidRDefault="6CF93BB1" w:rsidP="6CF93BB1">
      <w:pPr>
        <w:spacing w:after="0"/>
        <w:rPr>
          <w:rFonts w:ascii="Arial" w:eastAsia="Arial" w:hAnsi="Arial" w:cs="Arial"/>
          <w:lang w:val="es"/>
        </w:rPr>
      </w:pPr>
    </w:p>
    <w:p w14:paraId="172E0949" w14:textId="7732CD41" w:rsidR="6813E46E" w:rsidRDefault="6813E46E" w:rsidP="2F55CD7E">
      <w:pPr>
        <w:tabs>
          <w:tab w:val="left" w:pos="2135"/>
        </w:tabs>
        <w:spacing w:after="0"/>
        <w:jc w:val="both"/>
      </w:pPr>
      <w:r w:rsidRPr="6CF93BB1">
        <w:rPr>
          <w:rFonts w:ascii="Arial" w:eastAsia="Arial" w:hAnsi="Arial" w:cs="Arial"/>
          <w:lang w:val="es"/>
        </w:rPr>
        <w:t>Por otro lado, es pertinente mencionar que se comprometió el 100% de los recursos asignados para el arrendamiento de una sede operativa a través de vigencias futuras y del componente de adecuación y mantenimiento de sedes.</w:t>
      </w:r>
    </w:p>
    <w:p w14:paraId="2A7E8198" w14:textId="60892BA8" w:rsidR="6CF93BB1" w:rsidRDefault="6CF93BB1" w:rsidP="6CF93BB1">
      <w:pPr>
        <w:tabs>
          <w:tab w:val="left" w:pos="2135"/>
        </w:tabs>
        <w:spacing w:after="0"/>
        <w:jc w:val="both"/>
        <w:rPr>
          <w:rFonts w:ascii="Arial" w:eastAsia="Arial" w:hAnsi="Arial" w:cs="Arial"/>
          <w:lang w:val="es"/>
        </w:rPr>
      </w:pPr>
    </w:p>
    <w:p w14:paraId="42F1F6BC" w14:textId="00368400" w:rsidR="6813E46E" w:rsidRDefault="6813E46E" w:rsidP="2F55CD7E">
      <w:pPr>
        <w:tabs>
          <w:tab w:val="left" w:pos="2135"/>
        </w:tabs>
        <w:spacing w:after="0"/>
        <w:jc w:val="both"/>
      </w:pPr>
      <w:r w:rsidRPr="6CF93BB1">
        <w:rPr>
          <w:rFonts w:ascii="Arial" w:eastAsia="Arial" w:hAnsi="Arial" w:cs="Arial"/>
          <w:lang w:val="es"/>
        </w:rPr>
        <w:t xml:space="preserve">Al cumplir con las actividades contractuales proyectadas, se garantizó la operación de la </w:t>
      </w:r>
      <w:r w:rsidR="2FF60BC1" w:rsidRPr="6CF93BB1">
        <w:rPr>
          <w:rFonts w:ascii="Arial" w:eastAsia="Arial" w:hAnsi="Arial" w:cs="Arial"/>
          <w:lang w:val="es"/>
        </w:rPr>
        <w:t>E</w:t>
      </w:r>
      <w:r w:rsidRPr="6CF93BB1">
        <w:rPr>
          <w:rFonts w:ascii="Arial" w:eastAsia="Arial" w:hAnsi="Arial" w:cs="Arial"/>
          <w:lang w:val="es"/>
        </w:rPr>
        <w:t xml:space="preserve">ntidad para su normal funcionamiento, se dio continuidad a la prestación de los servicios administrativos y se dio lugar a la correcta ejecución de los recursos asignados al proceso. </w:t>
      </w:r>
    </w:p>
    <w:p w14:paraId="14D88B06" w14:textId="3A7D0111" w:rsidR="6CF93BB1" w:rsidRDefault="6CF93BB1" w:rsidP="6CF93BB1">
      <w:pPr>
        <w:tabs>
          <w:tab w:val="left" w:pos="2135"/>
        </w:tabs>
        <w:spacing w:after="0"/>
        <w:jc w:val="both"/>
        <w:rPr>
          <w:rFonts w:ascii="Arial" w:eastAsia="Arial" w:hAnsi="Arial" w:cs="Arial"/>
          <w:lang w:val="es"/>
        </w:rPr>
      </w:pPr>
    </w:p>
    <w:p w14:paraId="58E78CB2" w14:textId="3E0AD8BA" w:rsidR="6CF93BB1" w:rsidRPr="00730797" w:rsidRDefault="6813E46E" w:rsidP="6CF93BB1">
      <w:pPr>
        <w:tabs>
          <w:tab w:val="left" w:pos="2135"/>
        </w:tabs>
        <w:spacing w:after="0"/>
        <w:jc w:val="both"/>
        <w:rPr>
          <w:rFonts w:ascii="Arial" w:eastAsia="Arial" w:hAnsi="Arial" w:cs="Arial"/>
          <w:lang w:val="es"/>
        </w:rPr>
      </w:pPr>
      <w:r w:rsidRPr="6CF93BB1">
        <w:rPr>
          <w:rFonts w:ascii="Arial" w:eastAsia="Arial" w:hAnsi="Arial" w:cs="Arial"/>
          <w:lang w:val="es"/>
        </w:rPr>
        <w:t xml:space="preserve">De igual forma, es pertinente mencionar que, en lo referente a los procesos de infraestructura, la implementación de la </w:t>
      </w:r>
      <w:r w:rsidR="51913A87" w:rsidRPr="6CF93BB1">
        <w:rPr>
          <w:rFonts w:ascii="Arial" w:eastAsia="Arial" w:hAnsi="Arial" w:cs="Arial"/>
          <w:lang w:val="es"/>
        </w:rPr>
        <w:t>“</w:t>
      </w:r>
      <w:r w:rsidRPr="6CF93BB1">
        <w:rPr>
          <w:rFonts w:ascii="Arial" w:eastAsia="Arial" w:hAnsi="Arial" w:cs="Arial"/>
          <w:lang w:val="es"/>
        </w:rPr>
        <w:t xml:space="preserve">Hoja de </w:t>
      </w:r>
      <w:r w:rsidR="2CC6ABE6" w:rsidRPr="6CF93BB1">
        <w:rPr>
          <w:rFonts w:ascii="Arial" w:eastAsia="Arial" w:hAnsi="Arial" w:cs="Arial"/>
          <w:lang w:val="es"/>
        </w:rPr>
        <w:t>R</w:t>
      </w:r>
      <w:r w:rsidRPr="6CF93BB1">
        <w:rPr>
          <w:rFonts w:ascii="Arial" w:eastAsia="Arial" w:hAnsi="Arial" w:cs="Arial"/>
          <w:lang w:val="es"/>
        </w:rPr>
        <w:t>uta</w:t>
      </w:r>
      <w:r w:rsidR="021B4AAF" w:rsidRPr="6CF93BB1">
        <w:rPr>
          <w:rFonts w:ascii="Arial" w:eastAsia="Arial" w:hAnsi="Arial" w:cs="Arial"/>
          <w:lang w:val="es"/>
        </w:rPr>
        <w:t>”</w:t>
      </w:r>
      <w:r w:rsidRPr="6CF93BB1">
        <w:rPr>
          <w:rFonts w:ascii="Arial" w:eastAsia="Arial" w:hAnsi="Arial" w:cs="Arial"/>
          <w:lang w:val="es"/>
        </w:rPr>
        <w:t xml:space="preserve"> con la formulación del plan de Infraestructura, dio formalidad al proceso de recursos físicos en los asuntos de infraestructura.</w:t>
      </w:r>
    </w:p>
    <w:p w14:paraId="7EC93787" w14:textId="0B9798CE" w:rsidR="6813E46E" w:rsidRPr="00730797" w:rsidRDefault="6813E46E" w:rsidP="00B2159B">
      <w:pPr>
        <w:pStyle w:val="Ttulo1"/>
        <w:numPr>
          <w:ilvl w:val="2"/>
          <w:numId w:val="78"/>
        </w:numPr>
        <w:ind w:left="851" w:hanging="851"/>
        <w:rPr>
          <w:rFonts w:eastAsia="Arial" w:cs="Arial"/>
          <w:bCs/>
          <w:sz w:val="22"/>
          <w:szCs w:val="22"/>
          <w:lang w:val="es"/>
        </w:rPr>
      </w:pPr>
      <w:bookmarkStart w:id="222" w:name="_Toc126951144"/>
      <w:r w:rsidRPr="00730797">
        <w:rPr>
          <w:rFonts w:eastAsia="Arial" w:cs="Arial"/>
          <w:bCs/>
          <w:sz w:val="22"/>
          <w:szCs w:val="22"/>
          <w:lang w:val="es"/>
        </w:rPr>
        <w:t>Adecuaciones y Mantenimientos:</w:t>
      </w:r>
      <w:bookmarkEnd w:id="222"/>
    </w:p>
    <w:p w14:paraId="55FC0624" w14:textId="522CFAC6" w:rsidR="6CF93BB1" w:rsidRDefault="6CF93BB1" w:rsidP="6CF93BB1">
      <w:pPr>
        <w:tabs>
          <w:tab w:val="left" w:pos="2135"/>
        </w:tabs>
        <w:spacing w:after="0"/>
        <w:jc w:val="both"/>
        <w:rPr>
          <w:rFonts w:ascii="Arial" w:eastAsia="Arial" w:hAnsi="Arial" w:cs="Arial"/>
          <w:b/>
          <w:bCs/>
          <w:lang w:val="es"/>
        </w:rPr>
      </w:pPr>
    </w:p>
    <w:p w14:paraId="445B9373" w14:textId="1E1C6991" w:rsidR="6813E46E" w:rsidRDefault="6813E46E" w:rsidP="2F55CD7E">
      <w:pPr>
        <w:tabs>
          <w:tab w:val="left" w:pos="2135"/>
        </w:tabs>
        <w:spacing w:after="0"/>
        <w:jc w:val="both"/>
      </w:pPr>
      <w:r w:rsidRPr="6CF93BB1">
        <w:rPr>
          <w:rFonts w:ascii="Arial" w:eastAsia="Arial" w:hAnsi="Arial" w:cs="Arial"/>
          <w:lang w:val="es"/>
        </w:rPr>
        <w:t>Durante la vigencia 2022 se realizaron diferentes adecuaciones para el mejoramiento de la infraestructura de la UAERMV.</w:t>
      </w:r>
    </w:p>
    <w:p w14:paraId="046E1E11" w14:textId="459832AF" w:rsidR="6CF93BB1" w:rsidRDefault="6CF93BB1" w:rsidP="6CF93BB1">
      <w:pPr>
        <w:tabs>
          <w:tab w:val="left" w:pos="2135"/>
        </w:tabs>
        <w:spacing w:after="0"/>
        <w:jc w:val="both"/>
        <w:rPr>
          <w:rFonts w:ascii="Arial" w:eastAsia="Arial" w:hAnsi="Arial" w:cs="Arial"/>
          <w:lang w:val="es"/>
        </w:rPr>
      </w:pPr>
    </w:p>
    <w:p w14:paraId="677920E3" w14:textId="1380DA4F" w:rsidR="6813E46E" w:rsidRPr="00730797" w:rsidRDefault="6813E46E" w:rsidP="00B2159B">
      <w:pPr>
        <w:pStyle w:val="Prrafodelista"/>
        <w:numPr>
          <w:ilvl w:val="0"/>
          <w:numId w:val="90"/>
        </w:numPr>
        <w:spacing w:after="0"/>
        <w:jc w:val="both"/>
        <w:rPr>
          <w:rFonts w:ascii="Arial" w:eastAsia="Arial" w:hAnsi="Arial" w:cs="Arial"/>
          <w:lang w:val="es"/>
        </w:rPr>
      </w:pPr>
      <w:r w:rsidRPr="00730797">
        <w:rPr>
          <w:rFonts w:ascii="Arial" w:eastAsia="Arial" w:hAnsi="Arial" w:cs="Arial"/>
          <w:lang w:val="es"/>
        </w:rPr>
        <w:t>En sede de producción se construyó un sendero peatonal ecológico que se encuentra en funcionamiento y una cubierta para el parqueadero de motos.</w:t>
      </w:r>
    </w:p>
    <w:p w14:paraId="4D306557" w14:textId="75CC08D4" w:rsidR="6813E46E" w:rsidRPr="00730797" w:rsidRDefault="6813E46E" w:rsidP="00B2159B">
      <w:pPr>
        <w:pStyle w:val="Prrafodelista"/>
        <w:numPr>
          <w:ilvl w:val="0"/>
          <w:numId w:val="90"/>
        </w:numPr>
        <w:spacing w:after="0"/>
        <w:jc w:val="both"/>
        <w:rPr>
          <w:rFonts w:ascii="Arial" w:eastAsia="Arial" w:hAnsi="Arial" w:cs="Arial"/>
          <w:lang w:val="es"/>
        </w:rPr>
      </w:pPr>
      <w:r w:rsidRPr="00730797">
        <w:rPr>
          <w:rFonts w:ascii="Arial" w:eastAsia="Arial" w:hAnsi="Arial" w:cs="Arial"/>
          <w:lang w:val="es"/>
        </w:rPr>
        <w:t xml:space="preserve">En la sede operativa se construyó el biciparqueadero, del cual la </w:t>
      </w:r>
      <w:r w:rsidR="4786CD27" w:rsidRPr="00730797">
        <w:rPr>
          <w:rFonts w:ascii="Arial" w:eastAsia="Arial" w:hAnsi="Arial" w:cs="Arial"/>
          <w:lang w:val="es"/>
        </w:rPr>
        <w:t>E</w:t>
      </w:r>
      <w:r w:rsidRPr="00730797">
        <w:rPr>
          <w:rFonts w:ascii="Arial" w:eastAsia="Arial" w:hAnsi="Arial" w:cs="Arial"/>
          <w:lang w:val="es"/>
        </w:rPr>
        <w:t>ntidad fue ganadora del sello de oro.</w:t>
      </w:r>
    </w:p>
    <w:p w14:paraId="56CE4D6B" w14:textId="7036B453" w:rsidR="6813E46E" w:rsidRPr="00730797" w:rsidRDefault="6813E46E" w:rsidP="00B2159B">
      <w:pPr>
        <w:pStyle w:val="Prrafodelista"/>
        <w:numPr>
          <w:ilvl w:val="0"/>
          <w:numId w:val="90"/>
        </w:numPr>
        <w:spacing w:after="0"/>
        <w:jc w:val="both"/>
        <w:rPr>
          <w:rFonts w:ascii="Arial" w:eastAsia="Arial" w:hAnsi="Arial" w:cs="Arial"/>
          <w:lang w:val="es"/>
        </w:rPr>
      </w:pPr>
      <w:r w:rsidRPr="00730797">
        <w:rPr>
          <w:rFonts w:ascii="Arial" w:eastAsia="Arial" w:hAnsi="Arial" w:cs="Arial"/>
          <w:lang w:val="es"/>
        </w:rPr>
        <w:t>Se adecuó el sendero peatonal y unas bodegas para los frentes de obra de intervención en la sede operativa</w:t>
      </w:r>
      <w:r w:rsidR="6E1E0071" w:rsidRPr="00730797">
        <w:rPr>
          <w:rFonts w:ascii="Arial" w:eastAsia="Arial" w:hAnsi="Arial" w:cs="Arial"/>
          <w:lang w:val="es"/>
        </w:rPr>
        <w:t>.</w:t>
      </w:r>
    </w:p>
    <w:p w14:paraId="3695A7BB" w14:textId="68B85BD9" w:rsidR="6813E46E" w:rsidRPr="00730797" w:rsidRDefault="6813E46E" w:rsidP="00B2159B">
      <w:pPr>
        <w:pStyle w:val="Prrafodelista"/>
        <w:numPr>
          <w:ilvl w:val="0"/>
          <w:numId w:val="90"/>
        </w:numPr>
        <w:spacing w:after="0"/>
        <w:jc w:val="both"/>
        <w:rPr>
          <w:rFonts w:ascii="Arial" w:eastAsia="Arial" w:hAnsi="Arial" w:cs="Arial"/>
          <w:lang w:val="es"/>
        </w:rPr>
      </w:pPr>
      <w:r w:rsidRPr="00730797">
        <w:rPr>
          <w:rFonts w:ascii="Arial" w:eastAsia="Arial" w:hAnsi="Arial" w:cs="Arial"/>
          <w:lang w:val="es"/>
        </w:rPr>
        <w:t>Se adelantaron los mantenimientos preventivos y correctivos en la sede de producción y se realizó el seguimiento a las actividades programadas en las sedes que se encuentran en arrendamiento conforme a los cronogramas aprobados por la Supervisión.</w:t>
      </w:r>
    </w:p>
    <w:p w14:paraId="5A61DFE5" w14:textId="4004FB6F" w:rsidR="6813E46E" w:rsidRPr="00730797" w:rsidRDefault="6813E46E" w:rsidP="00B2159B">
      <w:pPr>
        <w:pStyle w:val="Prrafodelista"/>
        <w:numPr>
          <w:ilvl w:val="0"/>
          <w:numId w:val="90"/>
        </w:numPr>
        <w:spacing w:after="0"/>
        <w:jc w:val="both"/>
        <w:rPr>
          <w:rFonts w:ascii="Arial" w:eastAsia="Arial" w:hAnsi="Arial" w:cs="Arial"/>
          <w:lang w:val="es"/>
        </w:rPr>
      </w:pPr>
      <w:r w:rsidRPr="00730797">
        <w:rPr>
          <w:rFonts w:ascii="Arial" w:eastAsia="Arial" w:hAnsi="Arial" w:cs="Arial"/>
          <w:lang w:val="es"/>
        </w:rPr>
        <w:t xml:space="preserve">Algunas de las adecuaciones se construyeron con material reciclado o sobrante de la </w:t>
      </w:r>
      <w:r w:rsidR="1984314D" w:rsidRPr="00730797">
        <w:rPr>
          <w:rFonts w:ascii="Arial" w:eastAsia="Arial" w:hAnsi="Arial" w:cs="Arial"/>
          <w:lang w:val="es"/>
        </w:rPr>
        <w:t>E</w:t>
      </w:r>
      <w:r w:rsidRPr="00730797">
        <w:rPr>
          <w:rFonts w:ascii="Arial" w:eastAsia="Arial" w:hAnsi="Arial" w:cs="Arial"/>
          <w:lang w:val="es"/>
        </w:rPr>
        <w:t xml:space="preserve">ntidad. </w:t>
      </w:r>
    </w:p>
    <w:p w14:paraId="7F0BC18A" w14:textId="7A9DB091" w:rsidR="6813E46E" w:rsidRPr="00730797" w:rsidRDefault="6813E46E" w:rsidP="00B2159B">
      <w:pPr>
        <w:pStyle w:val="Prrafodelista"/>
        <w:numPr>
          <w:ilvl w:val="0"/>
          <w:numId w:val="90"/>
        </w:numPr>
        <w:spacing w:after="0"/>
        <w:jc w:val="both"/>
        <w:rPr>
          <w:rFonts w:ascii="Arial" w:eastAsia="Arial" w:hAnsi="Arial" w:cs="Arial"/>
          <w:lang w:val="es"/>
        </w:rPr>
      </w:pPr>
      <w:r w:rsidRPr="00730797">
        <w:rPr>
          <w:rFonts w:ascii="Arial" w:eastAsia="Arial" w:hAnsi="Arial" w:cs="Arial"/>
          <w:lang w:val="es"/>
        </w:rPr>
        <w:t xml:space="preserve">Durante el segundo semestre, se realizó el cambio de la sede administrativa, garantizando los espacios requeridos por la </w:t>
      </w:r>
      <w:r w:rsidR="26D93FC0" w:rsidRPr="00730797">
        <w:rPr>
          <w:rFonts w:ascii="Arial" w:eastAsia="Arial" w:hAnsi="Arial" w:cs="Arial"/>
          <w:lang w:val="es"/>
        </w:rPr>
        <w:t>E</w:t>
      </w:r>
      <w:r w:rsidRPr="00730797">
        <w:rPr>
          <w:rFonts w:ascii="Arial" w:eastAsia="Arial" w:hAnsi="Arial" w:cs="Arial"/>
          <w:lang w:val="es"/>
        </w:rPr>
        <w:t xml:space="preserve">ntidad. </w:t>
      </w:r>
    </w:p>
    <w:p w14:paraId="4536AAA4" w14:textId="78DFAF48" w:rsidR="6813E46E" w:rsidRPr="00730797" w:rsidRDefault="6813E46E" w:rsidP="00B2159B">
      <w:pPr>
        <w:pStyle w:val="Prrafodelista"/>
        <w:numPr>
          <w:ilvl w:val="0"/>
          <w:numId w:val="90"/>
        </w:numPr>
        <w:spacing w:after="0"/>
        <w:jc w:val="both"/>
        <w:rPr>
          <w:rFonts w:ascii="Arial" w:eastAsia="Arial" w:hAnsi="Arial" w:cs="Arial"/>
          <w:lang w:val="es"/>
        </w:rPr>
      </w:pPr>
      <w:r w:rsidRPr="00730797">
        <w:rPr>
          <w:rFonts w:ascii="Arial" w:eastAsia="Arial" w:hAnsi="Arial" w:cs="Arial"/>
          <w:lang w:val="es"/>
        </w:rPr>
        <w:lastRenderedPageBreak/>
        <w:t xml:space="preserve">Se mantuvieron las sedes de la </w:t>
      </w:r>
      <w:r w:rsidR="30A0E169" w:rsidRPr="00730797">
        <w:rPr>
          <w:rFonts w:ascii="Arial" w:eastAsia="Arial" w:hAnsi="Arial" w:cs="Arial"/>
          <w:lang w:val="es"/>
        </w:rPr>
        <w:t>E</w:t>
      </w:r>
      <w:r w:rsidRPr="00730797">
        <w:rPr>
          <w:rFonts w:ascii="Arial" w:eastAsia="Arial" w:hAnsi="Arial" w:cs="Arial"/>
          <w:lang w:val="es"/>
        </w:rPr>
        <w:t>ntidad en condiciones óptimas para el funcionamiento de las dependencias y se mejoraron las condiciones de seguridad, salud y confort para los colaboradores de la Entidad.</w:t>
      </w:r>
    </w:p>
    <w:p w14:paraId="6C2CCBE4" w14:textId="211FD0D5" w:rsidR="6CF93BB1" w:rsidRDefault="6CF93BB1" w:rsidP="6CF93BB1">
      <w:pPr>
        <w:spacing w:after="0"/>
        <w:jc w:val="both"/>
        <w:rPr>
          <w:rFonts w:ascii="Arial" w:eastAsia="Arial" w:hAnsi="Arial" w:cs="Arial"/>
          <w:lang w:val="es"/>
        </w:rPr>
      </w:pPr>
    </w:p>
    <w:p w14:paraId="6B2792F0" w14:textId="6EDEC2DB" w:rsidR="6CF93BB1" w:rsidRPr="00730797" w:rsidRDefault="6813E46E" w:rsidP="6CF93BB1">
      <w:pPr>
        <w:tabs>
          <w:tab w:val="left" w:pos="2135"/>
        </w:tabs>
        <w:spacing w:after="0"/>
        <w:jc w:val="both"/>
      </w:pPr>
      <w:r w:rsidRPr="6CF93BB1">
        <w:rPr>
          <w:rFonts w:ascii="Arial" w:eastAsia="Arial" w:hAnsi="Arial" w:cs="Arial"/>
          <w:lang w:val="es"/>
        </w:rPr>
        <w:t>La Unidad ahora cuenta con espacios mejorados para realizar las diferentes actividades. Las cubiertas tanto de motos como el bicicletero, fomentaron el uso de este tipo de vehículos en las diferentes sedes, de igual forma, el sendero peatonal disminuyó los tiempos de desplazamiento para los transeúntes de la sede de producción.</w:t>
      </w:r>
    </w:p>
    <w:p w14:paraId="213598BC" w14:textId="11A1A003" w:rsidR="6813E46E" w:rsidRPr="00730797" w:rsidRDefault="6813E46E" w:rsidP="00B2159B">
      <w:pPr>
        <w:pStyle w:val="Ttulo1"/>
        <w:numPr>
          <w:ilvl w:val="2"/>
          <w:numId w:val="78"/>
        </w:numPr>
        <w:ind w:left="851" w:hanging="851"/>
        <w:rPr>
          <w:rFonts w:eastAsia="Arial" w:cs="Arial"/>
          <w:bCs/>
          <w:sz w:val="22"/>
          <w:szCs w:val="22"/>
          <w:lang w:val="es"/>
        </w:rPr>
      </w:pPr>
      <w:bookmarkStart w:id="223" w:name="_Toc126951145"/>
      <w:r w:rsidRPr="00730797">
        <w:rPr>
          <w:rFonts w:eastAsia="Arial" w:cs="Arial"/>
          <w:bCs/>
          <w:sz w:val="22"/>
          <w:szCs w:val="22"/>
          <w:lang w:val="es"/>
        </w:rPr>
        <w:t>Campañas de sensibilización</w:t>
      </w:r>
      <w:bookmarkEnd w:id="223"/>
      <w:r w:rsidRPr="00730797">
        <w:rPr>
          <w:rFonts w:eastAsia="Arial" w:cs="Arial"/>
          <w:bCs/>
          <w:sz w:val="22"/>
          <w:szCs w:val="22"/>
          <w:lang w:val="es"/>
        </w:rPr>
        <w:t xml:space="preserve"> </w:t>
      </w:r>
    </w:p>
    <w:p w14:paraId="07AD8BAE" w14:textId="073AB371" w:rsidR="6CF93BB1" w:rsidRDefault="6CF93BB1" w:rsidP="6CF93BB1">
      <w:pPr>
        <w:tabs>
          <w:tab w:val="left" w:pos="2135"/>
        </w:tabs>
        <w:spacing w:after="0"/>
        <w:jc w:val="both"/>
        <w:rPr>
          <w:rFonts w:ascii="Arial" w:eastAsia="Arial" w:hAnsi="Arial" w:cs="Arial"/>
          <w:lang w:val="es"/>
        </w:rPr>
      </w:pPr>
    </w:p>
    <w:p w14:paraId="7ACF2842" w14:textId="21234957" w:rsidR="6813E46E" w:rsidRDefault="6813E46E" w:rsidP="2F55CD7E">
      <w:pPr>
        <w:tabs>
          <w:tab w:val="left" w:pos="2135"/>
        </w:tabs>
        <w:spacing w:after="0"/>
        <w:jc w:val="both"/>
      </w:pPr>
      <w:r w:rsidRPr="6CF93BB1">
        <w:rPr>
          <w:rFonts w:ascii="Arial" w:eastAsia="Arial" w:hAnsi="Arial" w:cs="Arial"/>
          <w:lang w:val="es"/>
        </w:rPr>
        <w:t xml:space="preserve">Se impulsaron campañas de comunicaciones para impulsar el sentido de pertenencia por la </w:t>
      </w:r>
      <w:r w:rsidR="6927555A" w:rsidRPr="6CF93BB1">
        <w:rPr>
          <w:rFonts w:ascii="Arial" w:eastAsia="Arial" w:hAnsi="Arial" w:cs="Arial"/>
          <w:lang w:val="es"/>
        </w:rPr>
        <w:t>E</w:t>
      </w:r>
      <w:r w:rsidRPr="6CF93BB1">
        <w:rPr>
          <w:rFonts w:ascii="Arial" w:eastAsia="Arial" w:hAnsi="Arial" w:cs="Arial"/>
          <w:lang w:val="es"/>
        </w:rPr>
        <w:t xml:space="preserve">ntidad fomentando el uso responsable y eficiente de los recursos bajo la campaña </w:t>
      </w:r>
      <w:r w:rsidR="78882931" w:rsidRPr="6CF93BB1">
        <w:rPr>
          <w:rFonts w:ascii="Arial" w:eastAsia="Arial" w:hAnsi="Arial" w:cs="Arial"/>
          <w:lang w:val="es"/>
        </w:rPr>
        <w:t>“</w:t>
      </w:r>
      <w:r w:rsidRPr="6CF93BB1">
        <w:rPr>
          <w:rFonts w:ascii="Arial" w:eastAsia="Arial" w:hAnsi="Arial" w:cs="Arial"/>
          <w:b/>
          <w:bCs/>
          <w:lang w:val="es"/>
        </w:rPr>
        <w:t>YO AMO LA UMV</w:t>
      </w:r>
      <w:r w:rsidR="77276D35" w:rsidRPr="6CF93BB1">
        <w:rPr>
          <w:rFonts w:ascii="Arial" w:eastAsia="Arial" w:hAnsi="Arial" w:cs="Arial"/>
          <w:b/>
          <w:bCs/>
          <w:lang w:val="es"/>
        </w:rPr>
        <w:t>”</w:t>
      </w:r>
      <w:r w:rsidRPr="6CF93BB1">
        <w:rPr>
          <w:rFonts w:ascii="Arial" w:eastAsia="Arial" w:hAnsi="Arial" w:cs="Arial"/>
          <w:lang w:val="es"/>
        </w:rPr>
        <w:t xml:space="preserve">. Dicha campaña se realizó en las diferentes sedes de la </w:t>
      </w:r>
      <w:r w:rsidR="31F790AE" w:rsidRPr="6CF93BB1">
        <w:rPr>
          <w:rFonts w:ascii="Arial" w:eastAsia="Arial" w:hAnsi="Arial" w:cs="Arial"/>
          <w:lang w:val="es"/>
        </w:rPr>
        <w:t>E</w:t>
      </w:r>
      <w:r w:rsidRPr="6CF93BB1">
        <w:rPr>
          <w:rFonts w:ascii="Arial" w:eastAsia="Arial" w:hAnsi="Arial" w:cs="Arial"/>
          <w:lang w:val="es"/>
        </w:rPr>
        <w:t xml:space="preserve">ntidad, agendando jornadas de promoción y remitiendo piezas informativas en los diferentes canales de comunicación. De igual forma se mantuvo la comunicación con los usuarios internos en torno a las solicitudes de mejoras o adecuaciones en las diferentes sedes. </w:t>
      </w:r>
    </w:p>
    <w:p w14:paraId="19817449" w14:textId="12387231" w:rsidR="6CF93BB1" w:rsidRDefault="6CF93BB1" w:rsidP="6CF93BB1">
      <w:pPr>
        <w:tabs>
          <w:tab w:val="left" w:pos="2135"/>
        </w:tabs>
        <w:spacing w:after="0"/>
        <w:jc w:val="both"/>
        <w:rPr>
          <w:rFonts w:ascii="Arial" w:eastAsia="Arial" w:hAnsi="Arial" w:cs="Arial"/>
          <w:lang w:val="es"/>
        </w:rPr>
      </w:pPr>
    </w:p>
    <w:p w14:paraId="68914764" w14:textId="7DD169DC" w:rsidR="6813E46E" w:rsidRDefault="6813E46E" w:rsidP="2F55CD7E">
      <w:pPr>
        <w:tabs>
          <w:tab w:val="left" w:pos="2135"/>
        </w:tabs>
        <w:spacing w:after="0"/>
        <w:jc w:val="both"/>
      </w:pPr>
      <w:r w:rsidRPr="6CF93BB1">
        <w:rPr>
          <w:rFonts w:ascii="Arial" w:eastAsia="Arial" w:hAnsi="Arial" w:cs="Arial"/>
          <w:lang w:val="es"/>
        </w:rPr>
        <w:t xml:space="preserve">Se realizó la respectiva difusión del cambio de sede administrativa a través de los canales de comunicación de la </w:t>
      </w:r>
      <w:r w:rsidR="6344F118" w:rsidRPr="6CF93BB1">
        <w:rPr>
          <w:rFonts w:ascii="Arial" w:eastAsia="Arial" w:hAnsi="Arial" w:cs="Arial"/>
          <w:lang w:val="es"/>
        </w:rPr>
        <w:t>E</w:t>
      </w:r>
      <w:r w:rsidRPr="6CF93BB1">
        <w:rPr>
          <w:rFonts w:ascii="Arial" w:eastAsia="Arial" w:hAnsi="Arial" w:cs="Arial"/>
          <w:lang w:val="es"/>
        </w:rPr>
        <w:t>ntidad. Se trabajó en conjunto con comunicaciones y GASA para realizar capacitaciones de seguridad vial, apropiación del conocimiento de Recursos Físicos</w:t>
      </w:r>
      <w:r w:rsidR="4DEE6E77" w:rsidRPr="6CF93BB1">
        <w:rPr>
          <w:rFonts w:ascii="Arial" w:eastAsia="Arial" w:hAnsi="Arial" w:cs="Arial"/>
          <w:lang w:val="es"/>
        </w:rPr>
        <w:t>.</w:t>
      </w:r>
    </w:p>
    <w:p w14:paraId="094A7582" w14:textId="1D105D5D" w:rsidR="6CF93BB1" w:rsidRDefault="6CF93BB1" w:rsidP="6CF93BB1">
      <w:pPr>
        <w:tabs>
          <w:tab w:val="left" w:pos="2135"/>
        </w:tabs>
        <w:spacing w:after="0"/>
        <w:jc w:val="both"/>
        <w:rPr>
          <w:rFonts w:ascii="Arial" w:eastAsia="Arial" w:hAnsi="Arial" w:cs="Arial"/>
          <w:lang w:val="es"/>
        </w:rPr>
      </w:pPr>
    </w:p>
    <w:p w14:paraId="6443315C" w14:textId="4897B8B5" w:rsidR="6CF93BB1" w:rsidRPr="00730797" w:rsidRDefault="6813E46E" w:rsidP="6CF93BB1">
      <w:pPr>
        <w:tabs>
          <w:tab w:val="left" w:pos="2135"/>
        </w:tabs>
        <w:spacing w:after="0"/>
        <w:jc w:val="both"/>
      </w:pPr>
      <w:r w:rsidRPr="6CF93BB1">
        <w:rPr>
          <w:rFonts w:ascii="Arial" w:eastAsia="Arial" w:hAnsi="Arial" w:cs="Arial"/>
          <w:lang w:val="es"/>
        </w:rPr>
        <w:t>Por consiguiente, implementar estas campañas de sensibilización logra fortalecer los valores institucionales, el sentido de pertenencia y contribuye con el cuidado de los bienes de la entidad generando un impacto positivo en el uso de los mismos.</w:t>
      </w:r>
    </w:p>
    <w:p w14:paraId="503B4A8D" w14:textId="075210FA" w:rsidR="00BA37DA" w:rsidRPr="00730797" w:rsidRDefault="1F6DBE3E" w:rsidP="00B2159B">
      <w:pPr>
        <w:pStyle w:val="Ttulo1"/>
        <w:numPr>
          <w:ilvl w:val="1"/>
          <w:numId w:val="78"/>
        </w:numPr>
        <w:ind w:left="567" w:hanging="567"/>
        <w:rPr>
          <w:sz w:val="22"/>
          <w:szCs w:val="22"/>
        </w:rPr>
      </w:pPr>
      <w:bookmarkStart w:id="224" w:name="_Toc126951146"/>
      <w:r w:rsidRPr="00730797">
        <w:rPr>
          <w:sz w:val="22"/>
          <w:szCs w:val="22"/>
        </w:rPr>
        <w:t>Gestión de servicios e infraestructura tecnológica</w:t>
      </w:r>
      <w:bookmarkEnd w:id="224"/>
      <w:r w:rsidR="168BA449" w:rsidRPr="00730797">
        <w:rPr>
          <w:sz w:val="22"/>
          <w:szCs w:val="22"/>
        </w:rPr>
        <w:t xml:space="preserve"> </w:t>
      </w:r>
    </w:p>
    <w:p w14:paraId="7261F4AC" w14:textId="77777777" w:rsidR="00730797" w:rsidRPr="00730797" w:rsidRDefault="00730797" w:rsidP="00730797"/>
    <w:p w14:paraId="73CCD82A" w14:textId="09487AFB" w:rsidR="00812B25" w:rsidRDefault="609BBC6F" w:rsidP="50F554D1">
      <w:pPr>
        <w:spacing w:line="257" w:lineRule="auto"/>
        <w:jc w:val="both"/>
        <w:rPr>
          <w:rFonts w:ascii="Arial" w:eastAsia="Arial" w:hAnsi="Arial" w:cs="Arial"/>
          <w:color w:val="000000" w:themeColor="text1"/>
        </w:rPr>
      </w:pPr>
      <w:r w:rsidRPr="6CF93BB1">
        <w:rPr>
          <w:rFonts w:ascii="Arial" w:eastAsia="Arial" w:hAnsi="Arial" w:cs="Arial"/>
          <w:color w:val="000000" w:themeColor="text1"/>
        </w:rPr>
        <w:t>La Entidad en los últimos años</w:t>
      </w:r>
      <w:r w:rsidR="00025FDE" w:rsidRPr="6CF93BB1">
        <w:rPr>
          <w:rFonts w:ascii="Arial" w:eastAsia="Arial" w:hAnsi="Arial" w:cs="Arial"/>
          <w:color w:val="000000" w:themeColor="text1"/>
        </w:rPr>
        <w:t xml:space="preserve"> se</w:t>
      </w:r>
      <w:r w:rsidRPr="6CF93BB1">
        <w:rPr>
          <w:rFonts w:ascii="Arial" w:eastAsia="Arial" w:hAnsi="Arial" w:cs="Arial"/>
          <w:color w:val="000000" w:themeColor="text1"/>
        </w:rPr>
        <w:t xml:space="preserve"> ha fortalecido su infraestructura tecnológica </w:t>
      </w:r>
      <w:r w:rsidR="00CE4CEC" w:rsidRPr="6CF93BB1">
        <w:rPr>
          <w:rFonts w:ascii="Arial" w:eastAsia="Arial" w:hAnsi="Arial" w:cs="Arial"/>
          <w:color w:val="000000" w:themeColor="text1"/>
        </w:rPr>
        <w:t xml:space="preserve">con la que cuenta la institución, permitiendo atender las actividades diarias de sus colaboradores en escenarios como el trabajo en casa y teletrabajo por medio de entornos tecnológicos operados en la nube, los cuales dentro de sus beneficios le han permitido a la Entidad gestionar de manera proactiva la disponibilidad de los servicios de </w:t>
      </w:r>
      <w:r w:rsidR="3EEE3348" w:rsidRPr="6CF93BB1">
        <w:rPr>
          <w:rFonts w:ascii="Arial" w:eastAsia="Arial" w:hAnsi="Arial" w:cs="Arial"/>
          <w:color w:val="000000" w:themeColor="text1"/>
        </w:rPr>
        <w:t>Tecnologías</w:t>
      </w:r>
      <w:r w:rsidR="5D628CD6" w:rsidRPr="6CF93BB1">
        <w:rPr>
          <w:rFonts w:ascii="Arial" w:eastAsia="Arial" w:hAnsi="Arial" w:cs="Arial"/>
          <w:color w:val="000000" w:themeColor="text1"/>
        </w:rPr>
        <w:t xml:space="preserve"> de la </w:t>
      </w:r>
      <w:r w:rsidR="4D8FC995" w:rsidRPr="6CF93BB1">
        <w:rPr>
          <w:rFonts w:ascii="Arial" w:eastAsia="Arial" w:hAnsi="Arial" w:cs="Arial"/>
          <w:color w:val="000000" w:themeColor="text1"/>
        </w:rPr>
        <w:t>Información</w:t>
      </w:r>
      <w:r w:rsidR="2354B3BD" w:rsidRPr="6CF93BB1">
        <w:rPr>
          <w:rFonts w:ascii="Arial" w:eastAsia="Arial" w:hAnsi="Arial" w:cs="Arial"/>
          <w:color w:val="000000" w:themeColor="text1"/>
        </w:rPr>
        <w:t>, TI</w:t>
      </w:r>
      <w:r w:rsidR="00CE4CEC" w:rsidRPr="6CF93BB1">
        <w:rPr>
          <w:rFonts w:ascii="Arial" w:eastAsia="Arial" w:hAnsi="Arial" w:cs="Arial"/>
          <w:color w:val="000000" w:themeColor="text1"/>
        </w:rPr>
        <w:t>.</w:t>
      </w:r>
    </w:p>
    <w:p w14:paraId="148DC6E9" w14:textId="360B07D8" w:rsidR="00812B25" w:rsidRPr="00910BEF" w:rsidRDefault="00812B25" w:rsidP="00812B25">
      <w:pPr>
        <w:spacing w:line="257" w:lineRule="auto"/>
        <w:jc w:val="both"/>
        <w:rPr>
          <w:rFonts w:ascii="Arial" w:eastAsia="Arial" w:hAnsi="Arial" w:cs="Arial"/>
          <w:color w:val="000000" w:themeColor="text1"/>
        </w:rPr>
      </w:pPr>
      <w:r w:rsidRPr="6CF93BB1">
        <w:rPr>
          <w:rFonts w:ascii="Arial" w:eastAsia="Arial" w:hAnsi="Arial" w:cs="Arial"/>
          <w:color w:val="000000" w:themeColor="text1"/>
        </w:rPr>
        <w:t>Con relación a los requerimientos, incidentes y problemas presentados en los servicios facilitados por TI, la mesa de ayuda establecida en la Entidad, ha incorporado dentro de sus prácticas la adopción y adaptación del marco de referencia de ITIL</w:t>
      </w:r>
      <w:r w:rsidR="60777946" w:rsidRPr="6CF93BB1">
        <w:rPr>
          <w:rFonts w:ascii="Arial" w:eastAsia="Arial" w:hAnsi="Arial" w:cs="Arial"/>
          <w:color w:val="000000" w:themeColor="text1"/>
        </w:rPr>
        <w:t>, (</w:t>
      </w:r>
      <w:r w:rsidRPr="6CF93BB1">
        <w:rPr>
          <w:rFonts w:ascii="Arial" w:eastAsia="Arial" w:hAnsi="Arial" w:cs="Arial"/>
          <w:color w:val="000000" w:themeColor="text1"/>
        </w:rPr>
        <w:t>Information Technology Infrastructure Library, que traduciríamos literalmente como la Biblioteca de Infraestructura de Tecnologías de Información), incluyendo la adecuación de herramientas tecnológicas que le han permitido satisfacer y mejorar los tiempos definidos en el catálogo de servicios de TI y por ende alcanzar un alto desempeño en el cumplimiento de los acuerdos de nivel de servicio que se tienen estipulados por la institución, garantizando el manejo y la gestión desarrollada a los sistemas de información tales como SIGMA, Calíope, Orfeo y SiCapital.</w:t>
      </w:r>
    </w:p>
    <w:p w14:paraId="493C9B1A" w14:textId="5A5FD301" w:rsidR="00BA37DA" w:rsidRPr="00910BEF" w:rsidRDefault="609BBC6F" w:rsidP="6CF93BB1">
      <w:pPr>
        <w:spacing w:line="257" w:lineRule="auto"/>
        <w:jc w:val="both"/>
        <w:rPr>
          <w:rFonts w:ascii="Arial" w:eastAsia="Arial" w:hAnsi="Arial" w:cs="Arial"/>
          <w:color w:val="000000" w:themeColor="text1"/>
        </w:rPr>
      </w:pPr>
      <w:r w:rsidRPr="6CF93BB1">
        <w:rPr>
          <w:rFonts w:ascii="Arial" w:eastAsia="Arial" w:hAnsi="Arial" w:cs="Arial"/>
          <w:color w:val="000000" w:themeColor="text1"/>
        </w:rPr>
        <w:t xml:space="preserve">Adicionalmente </w:t>
      </w:r>
      <w:r w:rsidR="00812B25" w:rsidRPr="6CF93BB1">
        <w:rPr>
          <w:rFonts w:ascii="Arial" w:eastAsia="Arial" w:hAnsi="Arial" w:cs="Arial"/>
          <w:color w:val="000000" w:themeColor="text1"/>
        </w:rPr>
        <w:t xml:space="preserve">se </w:t>
      </w:r>
      <w:r w:rsidRPr="6CF93BB1">
        <w:rPr>
          <w:rFonts w:ascii="Arial" w:eastAsia="Arial" w:hAnsi="Arial" w:cs="Arial"/>
          <w:color w:val="000000" w:themeColor="text1"/>
        </w:rPr>
        <w:t xml:space="preserve">ha destinado los recursos necesarios para el cumplimiento del Modelo de Seguridad y Privacidad de la Información (MSPI), </w:t>
      </w:r>
      <w:r w:rsidR="00AC4033" w:rsidRPr="6CF93BB1">
        <w:rPr>
          <w:rFonts w:ascii="Arial" w:eastAsia="Arial" w:hAnsi="Arial" w:cs="Arial"/>
          <w:color w:val="000000" w:themeColor="text1"/>
        </w:rPr>
        <w:t xml:space="preserve">con la aplicación de políticas de seguridad estipuladas por la Entidad y bajo el respaldo de los procesos de TI, donde se vienen </w:t>
      </w:r>
      <w:r w:rsidR="00AC4033" w:rsidRPr="6CF93BB1">
        <w:rPr>
          <w:rFonts w:ascii="Arial" w:eastAsia="Arial" w:hAnsi="Arial" w:cs="Arial"/>
          <w:color w:val="000000" w:themeColor="text1"/>
        </w:rPr>
        <w:lastRenderedPageBreak/>
        <w:t xml:space="preserve">implementado </w:t>
      </w:r>
      <w:r w:rsidR="001744CC" w:rsidRPr="6CF93BB1">
        <w:rPr>
          <w:rFonts w:ascii="Arial" w:eastAsia="Arial" w:hAnsi="Arial" w:cs="Arial"/>
          <w:color w:val="000000" w:themeColor="text1"/>
        </w:rPr>
        <w:t>los controles necesarios,</w:t>
      </w:r>
      <w:r w:rsidR="00AC4033" w:rsidRPr="6CF93BB1">
        <w:rPr>
          <w:rFonts w:ascii="Arial" w:eastAsia="Arial" w:hAnsi="Arial" w:cs="Arial"/>
          <w:color w:val="000000" w:themeColor="text1"/>
        </w:rPr>
        <w:t xml:space="preserve"> con el propósito de asegurar </w:t>
      </w:r>
      <w:r w:rsidR="001744CC" w:rsidRPr="6CF93BB1">
        <w:rPr>
          <w:rFonts w:ascii="Arial" w:eastAsia="Arial" w:hAnsi="Arial" w:cs="Arial"/>
          <w:color w:val="000000" w:themeColor="text1"/>
        </w:rPr>
        <w:t xml:space="preserve">la información de la </w:t>
      </w:r>
      <w:r w:rsidR="3D23C819" w:rsidRPr="6CF93BB1">
        <w:rPr>
          <w:rFonts w:ascii="Arial" w:eastAsia="Arial" w:hAnsi="Arial" w:cs="Arial"/>
          <w:color w:val="000000" w:themeColor="text1"/>
        </w:rPr>
        <w:t>E</w:t>
      </w:r>
      <w:r w:rsidR="001744CC" w:rsidRPr="6CF93BB1">
        <w:rPr>
          <w:rFonts w:ascii="Arial" w:eastAsia="Arial" w:hAnsi="Arial" w:cs="Arial"/>
          <w:color w:val="000000" w:themeColor="text1"/>
        </w:rPr>
        <w:t xml:space="preserve">ntidad </w:t>
      </w:r>
      <w:r w:rsidR="00AC4033" w:rsidRPr="6CF93BB1">
        <w:rPr>
          <w:rFonts w:ascii="Arial" w:eastAsia="Arial" w:hAnsi="Arial" w:cs="Arial"/>
          <w:color w:val="000000" w:themeColor="text1"/>
        </w:rPr>
        <w:t xml:space="preserve">en caso de situación adversas que se puedan presentar y recuperarla. </w:t>
      </w:r>
    </w:p>
    <w:p w14:paraId="2DE18F1D" w14:textId="2B4C309B" w:rsidR="00BA37DA" w:rsidRPr="00910BEF" w:rsidRDefault="00AC4033" w:rsidP="6CF93BB1">
      <w:pPr>
        <w:spacing w:line="257" w:lineRule="auto"/>
        <w:jc w:val="both"/>
        <w:rPr>
          <w:rFonts w:ascii="Arial" w:eastAsia="Arial" w:hAnsi="Arial" w:cs="Arial"/>
          <w:color w:val="000000" w:themeColor="text1"/>
        </w:rPr>
      </w:pPr>
      <w:r w:rsidRPr="6CF93BB1">
        <w:rPr>
          <w:rFonts w:ascii="Arial" w:eastAsia="Arial" w:hAnsi="Arial" w:cs="Arial"/>
          <w:color w:val="000000" w:themeColor="text1"/>
        </w:rPr>
        <w:t xml:space="preserve">Se </w:t>
      </w:r>
      <w:r w:rsidR="00BB1089" w:rsidRPr="6CF93BB1">
        <w:rPr>
          <w:rFonts w:ascii="Arial" w:eastAsia="Arial" w:hAnsi="Arial" w:cs="Arial"/>
          <w:color w:val="000000" w:themeColor="text1"/>
        </w:rPr>
        <w:t xml:space="preserve">ha </w:t>
      </w:r>
      <w:r w:rsidRPr="6CF93BB1">
        <w:rPr>
          <w:rFonts w:ascii="Arial" w:eastAsia="Arial" w:hAnsi="Arial" w:cs="Arial"/>
          <w:color w:val="000000" w:themeColor="text1"/>
        </w:rPr>
        <w:t xml:space="preserve">desarrollo un esquema de segmentación de red a la medida para controlar el tráfico que se gestiona al interior de las subredes, evitando y/o mitigando que usuarios no autorizados, ya sean infiltrados o atacantes malintencionados, obtengan acceso a recursos valiosos, como la información. </w:t>
      </w:r>
    </w:p>
    <w:p w14:paraId="18598516" w14:textId="650A2819" w:rsidR="00BA37DA" w:rsidRPr="00910BEF" w:rsidRDefault="00AC4033" w:rsidP="6CF93BB1">
      <w:pPr>
        <w:spacing w:line="257" w:lineRule="auto"/>
        <w:jc w:val="both"/>
        <w:rPr>
          <w:rFonts w:ascii="Arial" w:eastAsia="Arial" w:hAnsi="Arial" w:cs="Arial"/>
          <w:color w:val="000000" w:themeColor="text1"/>
        </w:rPr>
      </w:pPr>
      <w:r w:rsidRPr="6CF93BB1">
        <w:rPr>
          <w:rFonts w:ascii="Arial" w:eastAsia="Arial" w:hAnsi="Arial" w:cs="Arial"/>
          <w:color w:val="000000" w:themeColor="text1"/>
        </w:rPr>
        <w:t xml:space="preserve">Se han aplicado lineamientos de mínimo privilegio, los cuales son asignados a los funcionarios y colaboradores para la operación de un servicio de red específico, logrando de esta manera reducir la superficie de ataque de los sistemas críticos de la </w:t>
      </w:r>
      <w:r w:rsidR="16250DC6" w:rsidRPr="6CF93BB1">
        <w:rPr>
          <w:rFonts w:ascii="Arial" w:eastAsia="Arial" w:hAnsi="Arial" w:cs="Arial"/>
          <w:color w:val="000000" w:themeColor="text1"/>
        </w:rPr>
        <w:t>E</w:t>
      </w:r>
      <w:r w:rsidRPr="6CF93BB1">
        <w:rPr>
          <w:rFonts w:ascii="Arial" w:eastAsia="Arial" w:hAnsi="Arial" w:cs="Arial"/>
          <w:color w:val="000000" w:themeColor="text1"/>
        </w:rPr>
        <w:t>ntidad, limitando los accesos y puntos vulnerables. La virtualización de escritorios remotos, lo cual permite tener control y gestión de la información y además recuperar el uso de equipos de cómputo que por sus características son clasificados con obsolescencia tecnológica.</w:t>
      </w:r>
    </w:p>
    <w:p w14:paraId="595A5297" w14:textId="6E529B28" w:rsidR="00BA37DA" w:rsidRDefault="609BBC6F" w:rsidP="609BBC6F">
      <w:pPr>
        <w:spacing w:line="257" w:lineRule="auto"/>
        <w:jc w:val="both"/>
        <w:rPr>
          <w:rFonts w:ascii="Arial" w:eastAsia="Arial" w:hAnsi="Arial" w:cs="Arial"/>
          <w:color w:val="000000" w:themeColor="text1"/>
        </w:rPr>
      </w:pPr>
      <w:r w:rsidRPr="00910BEF">
        <w:rPr>
          <w:rFonts w:ascii="Arial" w:eastAsia="Arial" w:hAnsi="Arial" w:cs="Arial"/>
          <w:color w:val="000000" w:themeColor="text1"/>
        </w:rPr>
        <w:t xml:space="preserve">Con el fin de fortalecer la transformación digital al interior de la UAERMV se ha gestionado la planeación, implementación, seguimiento, control y ejecución del proyecto de fortalecimiento de las políticas de Gobierno Digital, los habilitadores transversales (Servicios ciudadanos digitales, Arquitectura TI y Seguridad y Privacidad de Información), así como los propósitos de la política (Automatización de proceso y procedimientos, toma de decisiones basadas en datos y ciudades y territorios inteligentes), la gestión, administración y control del presupuesto y los proceso de contratación de los elementos de tecnologías de la información. </w:t>
      </w:r>
    </w:p>
    <w:p w14:paraId="4B636952" w14:textId="448CA2DA" w:rsidR="00730797" w:rsidRDefault="01DC2B17" w:rsidP="00B2159B">
      <w:pPr>
        <w:pStyle w:val="Ttulo1"/>
        <w:numPr>
          <w:ilvl w:val="1"/>
          <w:numId w:val="78"/>
        </w:numPr>
        <w:ind w:left="567" w:hanging="567"/>
        <w:rPr>
          <w:rFonts w:cs="Arial"/>
          <w:sz w:val="22"/>
          <w:szCs w:val="22"/>
        </w:rPr>
      </w:pPr>
      <w:bookmarkStart w:id="225" w:name="_Toc126951147"/>
      <w:r w:rsidRPr="00730797">
        <w:rPr>
          <w:rFonts w:cs="Arial"/>
          <w:sz w:val="22"/>
          <w:szCs w:val="22"/>
        </w:rPr>
        <w:t>Gestión documental</w:t>
      </w:r>
      <w:bookmarkEnd w:id="225"/>
      <w:r w:rsidRPr="00730797">
        <w:rPr>
          <w:rFonts w:cs="Arial"/>
          <w:sz w:val="22"/>
          <w:szCs w:val="22"/>
        </w:rPr>
        <w:t xml:space="preserve"> </w:t>
      </w:r>
    </w:p>
    <w:p w14:paraId="62505059" w14:textId="77777777" w:rsidR="00730797" w:rsidRPr="00730797" w:rsidRDefault="00730797" w:rsidP="00730797"/>
    <w:p w14:paraId="1D327092" w14:textId="46CAA0ED" w:rsidR="76E20FEA" w:rsidRDefault="76E20FEA" w:rsidP="11FA8033">
      <w:pPr>
        <w:jc w:val="both"/>
        <w:rPr>
          <w:rFonts w:ascii="Arial" w:eastAsia="Arial" w:hAnsi="Arial" w:cs="Arial"/>
          <w:lang w:val="es"/>
        </w:rPr>
      </w:pPr>
      <w:r w:rsidRPr="11FA8033">
        <w:rPr>
          <w:rFonts w:ascii="Arial" w:eastAsia="Arial" w:hAnsi="Arial" w:cs="Arial"/>
        </w:rPr>
        <w:t>Entre lo</w:t>
      </w:r>
      <w:r w:rsidR="239E56BD" w:rsidRPr="11FA8033">
        <w:rPr>
          <w:rFonts w:ascii="Arial" w:eastAsia="Arial" w:hAnsi="Arial" w:cs="Arial"/>
        </w:rPr>
        <w:t xml:space="preserve">s logros más significativos en </w:t>
      </w:r>
      <w:r w:rsidR="0ED62A08" w:rsidRPr="11FA8033">
        <w:rPr>
          <w:rFonts w:ascii="Arial" w:eastAsia="Arial" w:hAnsi="Arial" w:cs="Arial"/>
        </w:rPr>
        <w:t>relación</w:t>
      </w:r>
      <w:r w:rsidR="239E56BD" w:rsidRPr="11FA8033">
        <w:rPr>
          <w:rFonts w:ascii="Arial" w:eastAsia="Arial" w:hAnsi="Arial" w:cs="Arial"/>
        </w:rPr>
        <w:t xml:space="preserve"> </w:t>
      </w:r>
      <w:r w:rsidR="7A83134F" w:rsidRPr="11FA8033">
        <w:rPr>
          <w:rFonts w:ascii="Arial" w:eastAsia="Arial" w:hAnsi="Arial" w:cs="Arial"/>
        </w:rPr>
        <w:t>a la implementación de</w:t>
      </w:r>
      <w:r w:rsidR="5C9781C5" w:rsidRPr="11FA8033">
        <w:rPr>
          <w:rFonts w:ascii="Arial" w:eastAsia="Arial" w:hAnsi="Arial" w:cs="Arial"/>
        </w:rPr>
        <w:t xml:space="preserve"> Política de Gestión Documental</w:t>
      </w:r>
      <w:r w:rsidR="631BAC5B" w:rsidRPr="11FA8033">
        <w:rPr>
          <w:rFonts w:ascii="Arial" w:eastAsia="Arial" w:hAnsi="Arial" w:cs="Arial"/>
        </w:rPr>
        <w:t xml:space="preserve"> </w:t>
      </w:r>
      <w:r w:rsidR="5F8C7AC1" w:rsidRPr="11FA8033">
        <w:rPr>
          <w:rFonts w:ascii="Arial" w:eastAsia="Arial" w:hAnsi="Arial" w:cs="Arial"/>
        </w:rPr>
        <w:t xml:space="preserve">se destaca </w:t>
      </w:r>
      <w:r w:rsidR="082BE2FC" w:rsidRPr="11FA8033">
        <w:rPr>
          <w:rFonts w:ascii="Arial" w:eastAsia="Arial" w:hAnsi="Arial" w:cs="Arial"/>
        </w:rPr>
        <w:t>la formulación e implementación</w:t>
      </w:r>
      <w:r w:rsidR="25443D4F" w:rsidRPr="11FA8033">
        <w:rPr>
          <w:rFonts w:ascii="Arial" w:eastAsia="Arial" w:hAnsi="Arial" w:cs="Arial"/>
        </w:rPr>
        <w:t xml:space="preserve"> de los</w:t>
      </w:r>
      <w:r w:rsidR="508765DD" w:rsidRPr="11FA8033">
        <w:rPr>
          <w:rFonts w:ascii="Arial" w:eastAsia="Arial" w:hAnsi="Arial" w:cs="Arial"/>
        </w:rPr>
        <w:t xml:space="preserve"> </w:t>
      </w:r>
      <w:r w:rsidR="082BE2FC" w:rsidRPr="11FA8033">
        <w:rPr>
          <w:rFonts w:ascii="Arial" w:eastAsia="Arial" w:hAnsi="Arial" w:cs="Arial"/>
        </w:rPr>
        <w:t xml:space="preserve">programas específicos referenciados en el Programa de Gestión Documental, tales como </w:t>
      </w:r>
      <w:r w:rsidR="7A5DE3BC" w:rsidRPr="11FA8033">
        <w:rPr>
          <w:rFonts w:ascii="Arial" w:eastAsia="Arial" w:hAnsi="Arial" w:cs="Arial"/>
        </w:rPr>
        <w:t>Programa de Reprografía</w:t>
      </w:r>
      <w:r w:rsidR="30369801" w:rsidRPr="11FA8033">
        <w:rPr>
          <w:rFonts w:ascii="Arial" w:eastAsia="Arial" w:hAnsi="Arial" w:cs="Arial"/>
        </w:rPr>
        <w:t xml:space="preserve"> por medio del cual</w:t>
      </w:r>
      <w:r w:rsidR="30369801" w:rsidRPr="11FA8033">
        <w:rPr>
          <w:rFonts w:ascii="Arial" w:eastAsia="Arial" w:hAnsi="Arial" w:cs="Arial"/>
          <w:lang w:val="es"/>
        </w:rPr>
        <w:t xml:space="preserve"> se definieron los lineamientos desde la identificación de los documentos susceptible para la aplicación del proceso de reprografía, mediante los distintos medios para su aplicación como la impresión, fotocopias y la digitalización que se aplicara a aquellos documentos durante su ciclo vital desde el archivo de gestión, central e  histórico y de acuerdo con las Tablas de Retención Documental con el fin de gestionar, tramitar y preservar la documentación.</w:t>
      </w:r>
      <w:r w:rsidR="4D24A23C" w:rsidRPr="11FA8033">
        <w:rPr>
          <w:rFonts w:ascii="Arial" w:eastAsia="Arial" w:hAnsi="Arial" w:cs="Arial"/>
          <w:lang w:val="es"/>
        </w:rPr>
        <w:t xml:space="preserve"> Posteriormente</w:t>
      </w:r>
      <w:r w:rsidR="30369801" w:rsidRPr="11FA8033">
        <w:rPr>
          <w:rFonts w:ascii="Arial" w:eastAsia="Arial" w:hAnsi="Arial" w:cs="Arial"/>
          <w:lang w:val="es"/>
        </w:rPr>
        <w:t xml:space="preserve"> fue presentado y aprobado por el Comité Institucional en sesión del 20 de diciembre de 2022</w:t>
      </w:r>
      <w:r w:rsidR="3019BBEF" w:rsidRPr="11FA8033">
        <w:rPr>
          <w:rFonts w:ascii="Arial" w:eastAsia="Arial" w:hAnsi="Arial" w:cs="Arial"/>
          <w:lang w:val="es"/>
        </w:rPr>
        <w:t>.</w:t>
      </w:r>
    </w:p>
    <w:p w14:paraId="0B101628" w14:textId="4EB1704C" w:rsidR="7EB1134E" w:rsidRDefault="7EB1134E" w:rsidP="11FA8033">
      <w:pPr>
        <w:jc w:val="both"/>
      </w:pPr>
      <w:r w:rsidRPr="11FA8033">
        <w:rPr>
          <w:rFonts w:ascii="Arial" w:eastAsia="Arial" w:hAnsi="Arial" w:cs="Arial"/>
          <w:lang w:val="es"/>
        </w:rPr>
        <w:t>En el caso, de los programas de Documentos vitales y especiales se elaboraron los inventarios de los documentos vitales y especiales, los cuales a su vez fueron identificados y ubicados dentro de la bodega de archivo central. Así como para los documentos especiales, se llevó a cabo la implementación de la descripción de los documentos bajo el formato de la ISAD-G.</w:t>
      </w:r>
    </w:p>
    <w:p w14:paraId="04A71530" w14:textId="4B3C58EB" w:rsidR="637A1CDF" w:rsidRDefault="637A1CDF" w:rsidP="11FA8033">
      <w:pPr>
        <w:jc w:val="both"/>
        <w:rPr>
          <w:rFonts w:ascii="Arial" w:eastAsia="Arial" w:hAnsi="Arial" w:cs="Arial"/>
          <w:lang w:val="es"/>
        </w:rPr>
      </w:pPr>
      <w:r w:rsidRPr="6CF93BB1">
        <w:rPr>
          <w:rFonts w:ascii="Arial" w:eastAsia="Arial" w:hAnsi="Arial" w:cs="Arial"/>
          <w:lang w:val="es"/>
        </w:rPr>
        <w:t xml:space="preserve">Además, se formuló el Programa de Auditoría y </w:t>
      </w:r>
      <w:r w:rsidR="3D6DC44A" w:rsidRPr="6CF93BB1">
        <w:rPr>
          <w:rFonts w:ascii="Arial" w:eastAsia="Arial" w:hAnsi="Arial" w:cs="Arial"/>
          <w:lang w:val="es"/>
        </w:rPr>
        <w:t>C</w:t>
      </w:r>
      <w:r w:rsidRPr="6CF93BB1">
        <w:rPr>
          <w:rFonts w:ascii="Arial" w:eastAsia="Arial" w:hAnsi="Arial" w:cs="Arial"/>
          <w:lang w:val="es"/>
        </w:rPr>
        <w:t xml:space="preserve">ontrol </w:t>
      </w:r>
      <w:r w:rsidR="6F0918BC" w:rsidRPr="6CF93BB1">
        <w:rPr>
          <w:rFonts w:ascii="Arial" w:eastAsia="Arial" w:hAnsi="Arial" w:cs="Arial"/>
          <w:lang w:val="es"/>
        </w:rPr>
        <w:t xml:space="preserve">con el objetivo de </w:t>
      </w:r>
      <w:r w:rsidR="45FAB162" w:rsidRPr="6CF93BB1">
        <w:rPr>
          <w:rFonts w:ascii="Arial" w:eastAsia="Arial" w:hAnsi="Arial" w:cs="Arial"/>
          <w:lang w:val="es"/>
        </w:rPr>
        <w:t>evaluar y controlar la correcta aplicación de los procesos, procedimientos y lineamientos de la gestión documental</w:t>
      </w:r>
      <w:r w:rsidR="118DE7E4" w:rsidRPr="6CF93BB1">
        <w:rPr>
          <w:rFonts w:ascii="Arial" w:eastAsia="Arial" w:hAnsi="Arial" w:cs="Arial"/>
          <w:lang w:val="es"/>
        </w:rPr>
        <w:t xml:space="preserve"> para garantizar la adecuada administración de los documentos de la Entidad.</w:t>
      </w:r>
    </w:p>
    <w:p w14:paraId="38B7DB00" w14:textId="1DEBCF10" w:rsidR="58A94108" w:rsidRDefault="58A94108" w:rsidP="11FA8033">
      <w:pPr>
        <w:jc w:val="both"/>
      </w:pPr>
      <w:r w:rsidRPr="6CF93BB1">
        <w:rPr>
          <w:rFonts w:ascii="Arial" w:eastAsia="Arial" w:hAnsi="Arial" w:cs="Arial"/>
          <w:lang w:val="es"/>
        </w:rPr>
        <w:t xml:space="preserve">En lo referente a la implementación del Programa de Gestión Documental, en temas de sensibilización y divulgación, se dio cumplimiento en un 100% en la ejecución de cada una  de las actividades previstas en la </w:t>
      </w:r>
      <w:r w:rsidR="514BF9B5" w:rsidRPr="6CF93BB1">
        <w:rPr>
          <w:rFonts w:ascii="Arial" w:eastAsia="Arial" w:hAnsi="Arial" w:cs="Arial"/>
          <w:lang w:val="es"/>
        </w:rPr>
        <w:t>“</w:t>
      </w:r>
      <w:r w:rsidRPr="6CF93BB1">
        <w:rPr>
          <w:rFonts w:ascii="Arial" w:eastAsia="Arial" w:hAnsi="Arial" w:cs="Arial"/>
          <w:i/>
          <w:iCs/>
          <w:lang w:val="es"/>
        </w:rPr>
        <w:t>estrategia de socialización, sensibilización y divulgación de los instrumentos archivísticos y de la cultura archivística al interior de la UAERMV</w:t>
      </w:r>
      <w:r w:rsidR="142DB8EB" w:rsidRPr="6CF93BB1">
        <w:rPr>
          <w:rFonts w:ascii="Arial" w:eastAsia="Arial" w:hAnsi="Arial" w:cs="Arial"/>
          <w:i/>
          <w:iCs/>
          <w:lang w:val="es"/>
        </w:rPr>
        <w:t>”</w:t>
      </w:r>
      <w:r w:rsidRPr="6CF93BB1">
        <w:rPr>
          <w:rFonts w:ascii="Arial" w:eastAsia="Arial" w:hAnsi="Arial" w:cs="Arial"/>
          <w:i/>
          <w:iCs/>
          <w:lang w:val="es"/>
        </w:rPr>
        <w:t xml:space="preserve"> </w:t>
      </w:r>
      <w:r w:rsidRPr="6CF93BB1">
        <w:rPr>
          <w:rFonts w:ascii="Arial" w:eastAsia="Arial" w:hAnsi="Arial" w:cs="Arial"/>
          <w:lang w:val="es"/>
        </w:rPr>
        <w:t xml:space="preserve">para la vigencia </w:t>
      </w:r>
      <w:r w:rsidRPr="6CF93BB1">
        <w:rPr>
          <w:rFonts w:ascii="Arial" w:eastAsia="Arial" w:hAnsi="Arial" w:cs="Arial"/>
          <w:lang w:val="es"/>
        </w:rPr>
        <w:lastRenderedPageBreak/>
        <w:t xml:space="preserve">2022 a través de la cual se logró difundir gran parte de los lineamientos de la Gestión Documental, </w:t>
      </w:r>
      <w:r w:rsidR="1548EBE3" w:rsidRPr="6CF93BB1">
        <w:rPr>
          <w:rFonts w:ascii="Arial" w:eastAsia="Arial" w:hAnsi="Arial" w:cs="Arial"/>
          <w:lang w:val="es"/>
        </w:rPr>
        <w:t>así</w:t>
      </w:r>
      <w:r w:rsidRPr="6CF93BB1">
        <w:rPr>
          <w:rFonts w:ascii="Arial" w:eastAsia="Arial" w:hAnsi="Arial" w:cs="Arial"/>
          <w:lang w:val="es"/>
        </w:rPr>
        <w:t xml:space="preserve"> mismo dar a conocer las actualizaciones en relación a los instrumentos archivísticos al interior de la </w:t>
      </w:r>
      <w:r w:rsidR="0EBC89D7" w:rsidRPr="6CF93BB1">
        <w:rPr>
          <w:rFonts w:ascii="Arial" w:eastAsia="Arial" w:hAnsi="Arial" w:cs="Arial"/>
          <w:lang w:val="es"/>
        </w:rPr>
        <w:t>E</w:t>
      </w:r>
      <w:r w:rsidRPr="6CF93BB1">
        <w:rPr>
          <w:rFonts w:ascii="Arial" w:eastAsia="Arial" w:hAnsi="Arial" w:cs="Arial"/>
          <w:lang w:val="es"/>
        </w:rPr>
        <w:t>ntidad.</w:t>
      </w:r>
    </w:p>
    <w:p w14:paraId="07F7A448" w14:textId="62AD81D9" w:rsidR="58A94108" w:rsidRDefault="58A94108" w:rsidP="11FA8033">
      <w:pPr>
        <w:jc w:val="both"/>
        <w:rPr>
          <w:rFonts w:ascii="Arial" w:eastAsia="Arial" w:hAnsi="Arial" w:cs="Arial"/>
          <w:sz w:val="24"/>
          <w:szCs w:val="24"/>
          <w:lang w:val="es"/>
        </w:rPr>
      </w:pPr>
      <w:r w:rsidRPr="6CF93BB1">
        <w:rPr>
          <w:rFonts w:ascii="Arial" w:eastAsia="Arial" w:hAnsi="Arial" w:cs="Arial"/>
          <w:lang w:val="es"/>
        </w:rPr>
        <w:t xml:space="preserve">En lo concerniente con la ejecución del cronograma de transferencias primarias se logró un porcentaje de cumplimiento del 93% para la vigencia 2022 en comparación con la vigencia anterior donde se reportó un porcentaje de avance del 66%. </w:t>
      </w:r>
      <w:r w:rsidR="460D8E87" w:rsidRPr="6CF93BB1">
        <w:rPr>
          <w:rFonts w:ascii="Arial" w:eastAsia="Arial" w:hAnsi="Arial" w:cs="Arial"/>
          <w:lang w:val="es"/>
        </w:rPr>
        <w:t>Así</w:t>
      </w:r>
      <w:r w:rsidRPr="6CF93BB1">
        <w:rPr>
          <w:rFonts w:ascii="Arial" w:eastAsia="Arial" w:hAnsi="Arial" w:cs="Arial"/>
          <w:lang w:val="es"/>
        </w:rPr>
        <w:t xml:space="preserve"> las cosas, durante el periodo de 14 dependencias y/o procesos programadas para la vigencia se realizaron 13 transferencias documentales. De igual manera se logró dar cumplimiento a la totalidad de acompañamientos a las dependencias para la correcta aplicación de las TRD acorde con en el cronograma establecido durante la vigencia.</w:t>
      </w:r>
    </w:p>
    <w:p w14:paraId="536285F6" w14:textId="502A4C73" w:rsidR="7BD55F50" w:rsidRDefault="7BD55F50" w:rsidP="11FA8033">
      <w:pPr>
        <w:spacing w:line="276" w:lineRule="auto"/>
        <w:jc w:val="both"/>
      </w:pPr>
      <w:r w:rsidRPr="6CF93BB1">
        <w:rPr>
          <w:rFonts w:ascii="Arial" w:eastAsia="Arial" w:hAnsi="Arial" w:cs="Arial"/>
          <w:lang w:val="es"/>
        </w:rPr>
        <w:t xml:space="preserve">Respecto al Programa de Documento Electrónico, se actualizó el documento incorporando lineamientos para de seguridad de la información para la gestión de documentos electrónicos de archivos, </w:t>
      </w:r>
      <w:r w:rsidR="64000B92" w:rsidRPr="6CF93BB1">
        <w:rPr>
          <w:rFonts w:ascii="Arial" w:eastAsia="Arial" w:hAnsi="Arial" w:cs="Arial"/>
          <w:lang w:val="es"/>
        </w:rPr>
        <w:t>así</w:t>
      </w:r>
      <w:r w:rsidRPr="6CF93BB1">
        <w:rPr>
          <w:rFonts w:ascii="Arial" w:eastAsia="Arial" w:hAnsi="Arial" w:cs="Arial"/>
          <w:lang w:val="es"/>
        </w:rPr>
        <w:t xml:space="preserve"> como se definió un cronograma de actividades para su implementación entre las cuales está: la actualización de los procedimientos de </w:t>
      </w:r>
      <w:r w:rsidR="6380B42F" w:rsidRPr="6CF93BB1">
        <w:rPr>
          <w:rFonts w:ascii="Arial" w:eastAsia="Arial" w:hAnsi="Arial" w:cs="Arial"/>
          <w:lang w:val="es"/>
        </w:rPr>
        <w:t>“</w:t>
      </w:r>
      <w:r w:rsidRPr="6CF93BB1">
        <w:rPr>
          <w:rFonts w:ascii="Arial" w:eastAsia="Arial" w:hAnsi="Arial" w:cs="Arial"/>
          <w:lang w:val="es"/>
        </w:rPr>
        <w:t>GDOC</w:t>
      </w:r>
      <w:r w:rsidR="2B268C37" w:rsidRPr="6CF93BB1">
        <w:rPr>
          <w:rFonts w:ascii="Arial" w:eastAsia="Arial" w:hAnsi="Arial" w:cs="Arial"/>
          <w:lang w:val="es"/>
        </w:rPr>
        <w:t>”</w:t>
      </w:r>
      <w:r w:rsidRPr="6CF93BB1">
        <w:rPr>
          <w:rFonts w:ascii="Arial" w:eastAsia="Arial" w:hAnsi="Arial" w:cs="Arial"/>
          <w:lang w:val="es"/>
        </w:rPr>
        <w:t xml:space="preserve"> con el componente electrónico, identificación de la producción documental electrónica, el diseño de un plan de migración, implementación de un esquema de metadatos, piloto de las transferencias primarias electrónicas entre otras.</w:t>
      </w:r>
    </w:p>
    <w:p w14:paraId="6E25043A" w14:textId="5A6152AC" w:rsidR="7BD55F50" w:rsidRDefault="7BD55F50" w:rsidP="11FA8033">
      <w:pPr>
        <w:spacing w:line="276" w:lineRule="auto"/>
        <w:jc w:val="both"/>
      </w:pPr>
      <w:r w:rsidRPr="6CF93BB1">
        <w:rPr>
          <w:rFonts w:ascii="Arial" w:eastAsia="Arial" w:hAnsi="Arial" w:cs="Arial"/>
          <w:lang w:val="es"/>
        </w:rPr>
        <w:t xml:space="preserve">Como también, se expidió la circular 012 del 21 de julio de 2022 por medio de la cual se impartieron los lineamientos para la firma de documentos en la </w:t>
      </w:r>
      <w:r w:rsidR="2DE79A77" w:rsidRPr="6CF93BB1">
        <w:rPr>
          <w:rFonts w:ascii="Arial" w:eastAsia="Arial" w:hAnsi="Arial" w:cs="Arial"/>
          <w:lang w:val="es"/>
        </w:rPr>
        <w:t>E</w:t>
      </w:r>
      <w:r w:rsidRPr="6CF93BB1">
        <w:rPr>
          <w:rFonts w:ascii="Arial" w:eastAsia="Arial" w:hAnsi="Arial" w:cs="Arial"/>
          <w:lang w:val="es"/>
        </w:rPr>
        <w:t>ntidad a partir de la finalización de la emergencia sanitaria</w:t>
      </w:r>
      <w:r w:rsidR="6B38AFA7" w:rsidRPr="6CF93BB1">
        <w:rPr>
          <w:rFonts w:ascii="Arial" w:eastAsia="Arial" w:hAnsi="Arial" w:cs="Arial"/>
          <w:lang w:val="es"/>
        </w:rPr>
        <w:t xml:space="preserve"> </w:t>
      </w:r>
      <w:r w:rsidRPr="6CF93BB1">
        <w:rPr>
          <w:rFonts w:ascii="Arial" w:eastAsia="Arial" w:hAnsi="Arial" w:cs="Arial"/>
          <w:lang w:val="es"/>
        </w:rPr>
        <w:t xml:space="preserve">del </w:t>
      </w:r>
      <w:r w:rsidR="0444EB64" w:rsidRPr="6CF93BB1">
        <w:rPr>
          <w:rFonts w:ascii="Arial" w:eastAsia="Arial" w:hAnsi="Arial" w:cs="Arial"/>
          <w:lang w:val="es"/>
        </w:rPr>
        <w:t>C</w:t>
      </w:r>
      <w:r w:rsidRPr="6CF93BB1">
        <w:rPr>
          <w:rFonts w:ascii="Arial" w:eastAsia="Arial" w:hAnsi="Arial" w:cs="Arial"/>
          <w:lang w:val="es"/>
        </w:rPr>
        <w:t>ovid 19.</w:t>
      </w:r>
    </w:p>
    <w:p w14:paraId="6A81BE86" w14:textId="4D22025A" w:rsidR="30C97E36" w:rsidRDefault="68D8052E" w:rsidP="11FA8033">
      <w:pPr>
        <w:jc w:val="both"/>
      </w:pPr>
      <w:r w:rsidRPr="0376DB2D">
        <w:rPr>
          <w:rFonts w:ascii="Arial" w:eastAsia="Arial" w:hAnsi="Arial" w:cs="Arial"/>
          <w:lang w:val="es"/>
        </w:rPr>
        <w:t>Se</w:t>
      </w:r>
      <w:r w:rsidR="30C97E36" w:rsidRPr="11FA8033">
        <w:rPr>
          <w:rFonts w:ascii="Arial" w:eastAsia="Arial" w:hAnsi="Arial" w:cs="Arial"/>
          <w:lang w:val="es"/>
        </w:rPr>
        <w:t xml:space="preserve"> realizó la evaluación frente al modelo de requisitos para un Sistema de Gestión Documento Electrónico de Archivo evidenciando un avance del 16% a la fecha en la mejora del cumplimiento de los requisitos, además, se levantaron los requerimientos funcionales de las solicitudes realizadas por las dependencias en cuanto a mejoras de los desarrollos propios y algunos requerimientos establecidos para el cumplimiento en general del modelo de requisitos.</w:t>
      </w:r>
    </w:p>
    <w:p w14:paraId="636BA191" w14:textId="64A99FB8" w:rsidR="0FD377E8" w:rsidRDefault="0FD377E8" w:rsidP="11FA8033">
      <w:pPr>
        <w:spacing w:line="254" w:lineRule="auto"/>
        <w:jc w:val="both"/>
        <w:rPr>
          <w:rFonts w:ascii="Arial" w:eastAsia="Arial" w:hAnsi="Arial" w:cs="Arial"/>
          <w:lang w:val="es"/>
        </w:rPr>
      </w:pPr>
      <w:r w:rsidRPr="11FA8033">
        <w:rPr>
          <w:rFonts w:ascii="Arial" w:eastAsia="Arial" w:hAnsi="Arial" w:cs="Arial"/>
          <w:lang w:val="es"/>
        </w:rPr>
        <w:t>En lo relacionado con la implementación del</w:t>
      </w:r>
      <w:r w:rsidR="6DD9F53B" w:rsidRPr="11FA8033">
        <w:rPr>
          <w:rFonts w:ascii="Arial" w:eastAsia="Arial" w:hAnsi="Arial" w:cs="Arial"/>
          <w:lang w:val="es"/>
        </w:rPr>
        <w:t xml:space="preserve"> plan de aplicación de las TRD en el Archivo Central, se ejecutaron los procesos de Recepción y Clasificación Documental, así mismo se adelantaron los procesos de ordenación, foliación y descripción</w:t>
      </w:r>
      <w:r w:rsidR="748558A5" w:rsidRPr="11FA8033">
        <w:rPr>
          <w:rFonts w:ascii="Arial" w:eastAsia="Arial" w:hAnsi="Arial" w:cs="Arial"/>
          <w:lang w:val="es"/>
        </w:rPr>
        <w:t xml:space="preserve"> l</w:t>
      </w:r>
      <w:r w:rsidR="50602741" w:rsidRPr="11FA8033">
        <w:rPr>
          <w:rFonts w:ascii="Arial" w:eastAsia="Arial" w:hAnsi="Arial" w:cs="Arial"/>
          <w:lang w:val="es"/>
        </w:rPr>
        <w:t xml:space="preserve">ogrando </w:t>
      </w:r>
      <w:r w:rsidR="26C2C001" w:rsidRPr="2854E784">
        <w:rPr>
          <w:rFonts w:ascii="Arial" w:eastAsia="Arial" w:hAnsi="Arial" w:cs="Arial"/>
          <w:lang w:val="es"/>
        </w:rPr>
        <w:t xml:space="preserve">dar </w:t>
      </w:r>
      <w:r w:rsidR="26C2C001" w:rsidRPr="6E9D5226">
        <w:rPr>
          <w:rFonts w:ascii="Arial" w:eastAsia="Arial" w:hAnsi="Arial" w:cs="Arial"/>
          <w:lang w:val="es"/>
        </w:rPr>
        <w:t>cumplimiento a</w:t>
      </w:r>
      <w:r w:rsidR="50602741" w:rsidRPr="11FA8033">
        <w:rPr>
          <w:rFonts w:ascii="Arial" w:eastAsia="Arial" w:hAnsi="Arial" w:cs="Arial"/>
          <w:lang w:val="es"/>
        </w:rPr>
        <w:t xml:space="preserve"> la meta establecida de 751 cajas organizadas</w:t>
      </w:r>
      <w:r w:rsidR="75380FC3" w:rsidRPr="11FA8033">
        <w:rPr>
          <w:rFonts w:ascii="Arial" w:eastAsia="Arial" w:hAnsi="Arial" w:cs="Arial"/>
          <w:lang w:val="es"/>
        </w:rPr>
        <w:t xml:space="preserve"> en concordancia con </w:t>
      </w:r>
      <w:r w:rsidR="01530D2F" w:rsidRPr="2854E784">
        <w:rPr>
          <w:rFonts w:ascii="Arial" w:eastAsia="Arial" w:hAnsi="Arial" w:cs="Arial"/>
          <w:lang w:val="es"/>
        </w:rPr>
        <w:t>la aplicación de los</w:t>
      </w:r>
      <w:r w:rsidR="75380FC3" w:rsidRPr="11FA8033">
        <w:rPr>
          <w:rFonts w:ascii="Arial" w:eastAsia="Arial" w:hAnsi="Arial" w:cs="Arial"/>
          <w:lang w:val="es"/>
        </w:rPr>
        <w:t xml:space="preserve"> procesos de la gestión documental </w:t>
      </w:r>
      <w:r w:rsidR="6DD9F53B" w:rsidRPr="11FA8033">
        <w:rPr>
          <w:rFonts w:ascii="Arial" w:eastAsia="Arial" w:hAnsi="Arial" w:cs="Arial"/>
          <w:lang w:val="es"/>
        </w:rPr>
        <w:t>generando un avance de 100 % en relación con la ejecución del plan en mención.</w:t>
      </w:r>
    </w:p>
    <w:p w14:paraId="3D2DBFAA" w14:textId="4969E454" w:rsidR="348D6EEA" w:rsidRDefault="348D6EEA" w:rsidP="11FA8033">
      <w:pPr>
        <w:spacing w:line="254" w:lineRule="auto"/>
        <w:jc w:val="both"/>
        <w:rPr>
          <w:rFonts w:ascii="Arial" w:eastAsia="Arial" w:hAnsi="Arial" w:cs="Arial"/>
          <w:lang w:val="es"/>
        </w:rPr>
      </w:pPr>
      <w:r w:rsidRPr="6CF93BB1">
        <w:rPr>
          <w:rFonts w:ascii="Arial" w:eastAsia="Arial" w:hAnsi="Arial" w:cs="Arial"/>
          <w:lang w:val="es"/>
        </w:rPr>
        <w:t>Respecto a la aplicación de las TRD en el archivo central para</w:t>
      </w:r>
      <w:r w:rsidR="604A0362" w:rsidRPr="6CF93BB1">
        <w:rPr>
          <w:rFonts w:ascii="Arial" w:eastAsia="Arial" w:hAnsi="Arial" w:cs="Arial"/>
          <w:lang w:val="es"/>
        </w:rPr>
        <w:t xml:space="preserve"> </w:t>
      </w:r>
      <w:r w:rsidRPr="6CF93BB1">
        <w:rPr>
          <w:rFonts w:ascii="Arial" w:eastAsia="Arial" w:hAnsi="Arial" w:cs="Arial"/>
          <w:lang w:val="es"/>
        </w:rPr>
        <w:t xml:space="preserve">los expedientes de mitigación </w:t>
      </w:r>
      <w:r w:rsidR="7AD007B5" w:rsidRPr="6CF93BB1">
        <w:rPr>
          <w:rFonts w:ascii="Arial" w:eastAsia="Arial" w:hAnsi="Arial" w:cs="Arial"/>
          <w:lang w:val="es"/>
        </w:rPr>
        <w:t xml:space="preserve">se logró realizar la </w:t>
      </w:r>
      <w:r w:rsidR="7BFEBBEC" w:rsidRPr="6CF93BB1">
        <w:rPr>
          <w:rFonts w:ascii="Arial" w:eastAsia="Arial" w:hAnsi="Arial" w:cs="Arial"/>
          <w:lang w:val="es"/>
        </w:rPr>
        <w:t xml:space="preserve">transferencia primaria al archivo central para su respectiva administración, custodia y consulta de documentos de los expedientes de </w:t>
      </w:r>
      <w:r w:rsidR="5D9E4FED" w:rsidRPr="6CF93BB1">
        <w:rPr>
          <w:rFonts w:ascii="Arial" w:eastAsia="Arial" w:hAnsi="Arial" w:cs="Arial"/>
          <w:lang w:val="es"/>
        </w:rPr>
        <w:t>m</w:t>
      </w:r>
      <w:r w:rsidR="7BFEBBEC" w:rsidRPr="6CF93BB1">
        <w:rPr>
          <w:rFonts w:ascii="Arial" w:eastAsia="Arial" w:hAnsi="Arial" w:cs="Arial"/>
          <w:lang w:val="es"/>
        </w:rPr>
        <w:t>itigación asociado a la Subdirección Técnica de Producción e Intervención, se realizó la transferencia documental primaria relacionada con los expedientes de la serie Informes de  Mitigación de Riesgos por Remoción en Masa y se formalizó a través de radicado No 20221300190553 del 16 de diciembre de 2022 seguidamente, se procedió a la entrega oficial de 71 (Setenta y Un) Cajas con 642 (Seiscientos Cuarenta y Dos) Carpetas y 56.327 folios para un total de (11,73) metros lineales correspondientes a las vigencias 2010-2011- 2012-2013-2014-2015.</w:t>
      </w:r>
    </w:p>
    <w:p w14:paraId="591DF49C" w14:textId="45FBB709" w:rsidR="6192405D" w:rsidRPr="00910BEF" w:rsidRDefault="70E1D880" w:rsidP="6CF93BB1">
      <w:pPr>
        <w:spacing w:line="276" w:lineRule="auto"/>
        <w:jc w:val="both"/>
        <w:rPr>
          <w:rFonts w:ascii="Arial" w:eastAsia="Arial" w:hAnsi="Arial" w:cs="Arial"/>
          <w:lang w:val="es"/>
        </w:rPr>
      </w:pPr>
      <w:r w:rsidRPr="6CF93BB1">
        <w:rPr>
          <w:rFonts w:ascii="Arial" w:eastAsia="Arial" w:hAnsi="Arial" w:cs="Arial"/>
          <w:lang w:val="es"/>
        </w:rPr>
        <w:t>En lo concerniente con la implementación del S</w:t>
      </w:r>
      <w:r w:rsidR="6B5BABA0" w:rsidRPr="6CF93BB1">
        <w:rPr>
          <w:rFonts w:ascii="Arial" w:eastAsia="Arial" w:hAnsi="Arial" w:cs="Arial"/>
          <w:lang w:val="es"/>
        </w:rPr>
        <w:t>istema Integrado de Conservación</w:t>
      </w:r>
      <w:r w:rsidR="7CF03ACF" w:rsidRPr="6CF93BB1">
        <w:rPr>
          <w:rFonts w:ascii="Arial" w:eastAsia="Arial" w:hAnsi="Arial" w:cs="Arial"/>
          <w:lang w:val="es"/>
        </w:rPr>
        <w:t>,</w:t>
      </w:r>
      <w:r w:rsidR="6B5BABA0" w:rsidRPr="6CF93BB1">
        <w:rPr>
          <w:rFonts w:ascii="Arial" w:eastAsia="Arial" w:hAnsi="Arial" w:cs="Arial"/>
          <w:lang w:val="es"/>
        </w:rPr>
        <w:t xml:space="preserve"> S</w:t>
      </w:r>
      <w:r w:rsidRPr="6CF93BB1">
        <w:rPr>
          <w:rFonts w:ascii="Arial" w:eastAsia="Arial" w:hAnsi="Arial" w:cs="Arial"/>
          <w:lang w:val="es"/>
        </w:rPr>
        <w:t>IC</w:t>
      </w:r>
      <w:r w:rsidR="6F678A8F" w:rsidRPr="6CF93BB1">
        <w:rPr>
          <w:rFonts w:ascii="Arial" w:eastAsia="Arial" w:hAnsi="Arial" w:cs="Arial"/>
          <w:lang w:val="es"/>
        </w:rPr>
        <w:t>,</w:t>
      </w:r>
      <w:r w:rsidRPr="6CF93BB1">
        <w:rPr>
          <w:rFonts w:ascii="Arial" w:eastAsia="Arial" w:hAnsi="Arial" w:cs="Arial"/>
          <w:lang w:val="es"/>
        </w:rPr>
        <w:t xml:space="preserve"> se</w:t>
      </w:r>
      <w:r w:rsidR="64CE29E9" w:rsidRPr="6CF93BB1">
        <w:rPr>
          <w:rFonts w:ascii="Arial" w:eastAsia="Arial" w:hAnsi="Arial" w:cs="Arial"/>
          <w:lang w:val="es"/>
        </w:rPr>
        <w:t xml:space="preserve"> dio cumplimiento a la totalidad de actividades programadas </w:t>
      </w:r>
      <w:r w:rsidR="4F066E2E" w:rsidRPr="6CF93BB1">
        <w:rPr>
          <w:rFonts w:ascii="Arial" w:eastAsia="Arial" w:hAnsi="Arial" w:cs="Arial"/>
          <w:lang w:val="es"/>
        </w:rPr>
        <w:t>en el</w:t>
      </w:r>
      <w:r w:rsidRPr="6CF93BB1">
        <w:rPr>
          <w:rFonts w:ascii="Arial" w:eastAsia="Arial" w:hAnsi="Arial" w:cs="Arial"/>
          <w:lang w:val="es"/>
        </w:rPr>
        <w:t xml:space="preserve"> Plan de Conservación Documental</w:t>
      </w:r>
      <w:r w:rsidR="48018DEB" w:rsidRPr="6CF93BB1">
        <w:rPr>
          <w:rFonts w:ascii="Arial" w:eastAsia="Arial" w:hAnsi="Arial" w:cs="Arial"/>
          <w:lang w:val="es"/>
        </w:rPr>
        <w:t>,</w:t>
      </w:r>
      <w:r w:rsidRPr="6CF93BB1">
        <w:rPr>
          <w:rFonts w:ascii="Arial" w:eastAsia="Arial" w:hAnsi="Arial" w:cs="Arial"/>
          <w:lang w:val="es"/>
        </w:rPr>
        <w:t xml:space="preserve"> </w:t>
      </w:r>
      <w:r w:rsidR="1CF260FA" w:rsidRPr="6CF93BB1">
        <w:rPr>
          <w:rFonts w:ascii="Arial" w:eastAsia="Arial" w:hAnsi="Arial" w:cs="Arial"/>
          <w:lang w:val="es"/>
        </w:rPr>
        <w:lastRenderedPageBreak/>
        <w:t xml:space="preserve">contribuyendo </w:t>
      </w:r>
      <w:r w:rsidR="41DC8831" w:rsidRPr="6CF93BB1">
        <w:rPr>
          <w:rFonts w:ascii="Arial" w:eastAsia="Arial" w:hAnsi="Arial" w:cs="Arial"/>
          <w:lang w:val="es"/>
        </w:rPr>
        <w:t>así</w:t>
      </w:r>
      <w:r w:rsidR="72DDB549" w:rsidRPr="6CF93BB1">
        <w:rPr>
          <w:rFonts w:ascii="Arial" w:eastAsia="Arial" w:hAnsi="Arial" w:cs="Arial"/>
          <w:lang w:val="es"/>
        </w:rPr>
        <w:t xml:space="preserve"> </w:t>
      </w:r>
      <w:r w:rsidR="1CF260FA" w:rsidRPr="6CF93BB1">
        <w:rPr>
          <w:rFonts w:ascii="Arial" w:eastAsia="Arial" w:hAnsi="Arial" w:cs="Arial"/>
          <w:lang w:val="es"/>
        </w:rPr>
        <w:t xml:space="preserve">a la mejora de las instalaciones </w:t>
      </w:r>
      <w:r w:rsidR="142A9BFD" w:rsidRPr="6CF93BB1">
        <w:rPr>
          <w:rFonts w:ascii="Arial" w:eastAsia="Arial" w:hAnsi="Arial" w:cs="Arial"/>
          <w:lang w:val="es"/>
        </w:rPr>
        <w:t>físicas</w:t>
      </w:r>
      <w:r w:rsidR="1CF260FA" w:rsidRPr="6CF93BB1">
        <w:rPr>
          <w:rFonts w:ascii="Arial" w:eastAsia="Arial" w:hAnsi="Arial" w:cs="Arial"/>
          <w:lang w:val="es"/>
        </w:rPr>
        <w:t xml:space="preserve"> de las instalaciones del archivo centr</w:t>
      </w:r>
      <w:r w:rsidR="10C327FA" w:rsidRPr="6CF93BB1">
        <w:rPr>
          <w:rFonts w:ascii="Arial" w:eastAsia="Arial" w:hAnsi="Arial" w:cs="Arial"/>
          <w:lang w:val="es"/>
        </w:rPr>
        <w:t xml:space="preserve">al y archivos de gestión </w:t>
      </w:r>
      <w:r w:rsidR="17606FF1" w:rsidRPr="6CF93BB1">
        <w:rPr>
          <w:rFonts w:ascii="Arial" w:eastAsia="Arial" w:hAnsi="Arial" w:cs="Arial"/>
          <w:lang w:val="es"/>
        </w:rPr>
        <w:t xml:space="preserve">acorde con lo establecido </w:t>
      </w:r>
      <w:r w:rsidR="64327C9D" w:rsidRPr="6CF93BB1">
        <w:rPr>
          <w:rFonts w:ascii="Arial" w:eastAsia="Arial" w:hAnsi="Arial" w:cs="Arial"/>
          <w:lang w:val="es"/>
        </w:rPr>
        <w:t xml:space="preserve">en el Acuerdo 049 de 2000. </w:t>
      </w:r>
    </w:p>
    <w:p w14:paraId="32F65F16" w14:textId="0A2D3905" w:rsidR="6192405D" w:rsidRPr="00910BEF" w:rsidRDefault="64327C9D" w:rsidP="2E166B31">
      <w:pPr>
        <w:spacing w:line="276" w:lineRule="auto"/>
        <w:jc w:val="both"/>
        <w:rPr>
          <w:rFonts w:ascii="Arial" w:eastAsia="Arial" w:hAnsi="Arial" w:cs="Arial"/>
          <w:lang w:val="es"/>
        </w:rPr>
      </w:pPr>
      <w:r w:rsidRPr="6CF93BB1">
        <w:rPr>
          <w:rFonts w:ascii="Arial" w:eastAsia="Arial" w:hAnsi="Arial" w:cs="Arial"/>
          <w:lang w:val="es"/>
        </w:rPr>
        <w:t xml:space="preserve">En lo relacionado con el Plan de Preservación Digital se </w:t>
      </w:r>
      <w:r w:rsidR="1160C5AB" w:rsidRPr="6CF93BB1">
        <w:rPr>
          <w:rFonts w:ascii="Arial" w:eastAsia="Arial" w:hAnsi="Arial" w:cs="Arial"/>
          <w:lang w:val="es"/>
        </w:rPr>
        <w:t xml:space="preserve">avanzó en el desarrollo de cada una de las estrategias </w:t>
      </w:r>
      <w:r w:rsidR="553405B0" w:rsidRPr="6CF93BB1">
        <w:rPr>
          <w:rFonts w:ascii="Arial" w:eastAsia="Arial" w:hAnsi="Arial" w:cs="Arial"/>
          <w:lang w:val="es"/>
        </w:rPr>
        <w:t xml:space="preserve">para la identificación de documentos electrónicos a preservar, </w:t>
      </w:r>
      <w:r w:rsidR="4FA05390" w:rsidRPr="6CF93BB1">
        <w:rPr>
          <w:rFonts w:ascii="Arial" w:eastAsia="Arial" w:hAnsi="Arial" w:cs="Arial"/>
          <w:lang w:val="es"/>
        </w:rPr>
        <w:t>así</w:t>
      </w:r>
      <w:r w:rsidR="553405B0" w:rsidRPr="6CF93BB1">
        <w:rPr>
          <w:rFonts w:ascii="Arial" w:eastAsia="Arial" w:hAnsi="Arial" w:cs="Arial"/>
          <w:lang w:val="es"/>
        </w:rPr>
        <w:t xml:space="preserve"> como </w:t>
      </w:r>
      <w:r w:rsidR="20D77C1C" w:rsidRPr="6CF93BB1">
        <w:rPr>
          <w:rFonts w:ascii="Arial" w:eastAsia="Arial" w:hAnsi="Arial" w:cs="Arial"/>
          <w:lang w:val="es"/>
        </w:rPr>
        <w:t>se validaron las alternativas para la conformación del catálogo de formatos en la UAERMV</w:t>
      </w:r>
      <w:r w:rsidR="330C2A3C" w:rsidRPr="6CF93BB1">
        <w:rPr>
          <w:rFonts w:ascii="Arial" w:eastAsia="Arial" w:hAnsi="Arial" w:cs="Arial"/>
          <w:lang w:val="es"/>
        </w:rPr>
        <w:t xml:space="preserve">, </w:t>
      </w:r>
      <w:r w:rsidR="285E1990" w:rsidRPr="6CF93BB1">
        <w:rPr>
          <w:rFonts w:ascii="Arial" w:eastAsia="Arial" w:hAnsi="Arial" w:cs="Arial"/>
          <w:lang w:val="es"/>
        </w:rPr>
        <w:t>respecto a la estrategia de renovación de medios, se desarrolló la propuesta para la implementación del proceso de renovación de medios</w:t>
      </w:r>
      <w:r w:rsidR="43A12727" w:rsidRPr="6CF93BB1">
        <w:rPr>
          <w:rFonts w:ascii="Arial" w:eastAsia="Arial" w:hAnsi="Arial" w:cs="Arial"/>
          <w:lang w:val="es"/>
        </w:rPr>
        <w:t>.</w:t>
      </w:r>
      <w:r w:rsidR="0739553F" w:rsidRPr="6CF93BB1">
        <w:rPr>
          <w:rFonts w:ascii="Arial" w:eastAsia="Arial" w:hAnsi="Arial" w:cs="Arial"/>
          <w:lang w:val="es"/>
        </w:rPr>
        <w:t xml:space="preserve"> </w:t>
      </w:r>
      <w:r w:rsidR="6648FC04" w:rsidRPr="6CF93BB1">
        <w:rPr>
          <w:rFonts w:ascii="Arial" w:eastAsia="Arial" w:hAnsi="Arial" w:cs="Arial"/>
          <w:lang w:val="es"/>
        </w:rPr>
        <w:t>Adicional a esta tarea se han adelantado labores de análisis y planeación del proceso del levantamiento del inventario de medios en el archivo central.</w:t>
      </w:r>
    </w:p>
    <w:p w14:paraId="1735B9DC" w14:textId="46B60D3E" w:rsidR="6192405D" w:rsidRPr="00910BEF" w:rsidRDefault="773BD922" w:rsidP="2E166B31">
      <w:pPr>
        <w:spacing w:line="276" w:lineRule="auto"/>
        <w:jc w:val="both"/>
      </w:pPr>
      <w:r w:rsidRPr="6CF93BB1">
        <w:rPr>
          <w:rFonts w:ascii="Arial" w:eastAsia="Arial" w:hAnsi="Arial" w:cs="Arial"/>
          <w:lang w:val="es"/>
        </w:rPr>
        <w:t>Sobre la estrategia de metadatos para preservación se presentó la propuesta esquema de Metadatos para la UAERMV</w:t>
      </w:r>
      <w:r w:rsidR="570E665D" w:rsidRPr="6CF93BB1">
        <w:rPr>
          <w:rFonts w:ascii="Arial" w:eastAsia="Arial" w:hAnsi="Arial" w:cs="Arial"/>
          <w:lang w:val="es"/>
        </w:rPr>
        <w:t>,</w:t>
      </w:r>
      <w:r w:rsidRPr="6CF93BB1">
        <w:rPr>
          <w:rFonts w:ascii="Arial" w:eastAsia="Arial" w:hAnsi="Arial" w:cs="Arial"/>
          <w:lang w:val="es"/>
        </w:rPr>
        <w:t xml:space="preserve"> la cual fue aprobada en el Comité Institucional de Gestión y Desempeño en sesión del 28 de septiembre de 2022.</w:t>
      </w:r>
    </w:p>
    <w:p w14:paraId="52BA274A" w14:textId="1DAA2B92" w:rsidR="6192405D" w:rsidRPr="00910BEF" w:rsidRDefault="6648FC04" w:rsidP="2E166B31">
      <w:pPr>
        <w:spacing w:line="276" w:lineRule="auto"/>
        <w:jc w:val="both"/>
        <w:rPr>
          <w:rFonts w:ascii="Arial" w:eastAsia="Arial" w:hAnsi="Arial" w:cs="Arial"/>
          <w:lang w:val="es"/>
        </w:rPr>
      </w:pPr>
      <w:r w:rsidRPr="6CF93BB1">
        <w:rPr>
          <w:rFonts w:ascii="Arial" w:eastAsia="Arial" w:hAnsi="Arial" w:cs="Arial"/>
          <w:lang w:val="es"/>
        </w:rPr>
        <w:t xml:space="preserve">Para las estrategias Integridad y Aseguramiento, se gestionaron mesas de trabajo con el equipo de EGTI para validar las condiciones de aseguramiento de los documentos incluidas en el Sistema de seguridad de la información de la </w:t>
      </w:r>
      <w:r w:rsidR="07DEA25E" w:rsidRPr="6CF93BB1">
        <w:rPr>
          <w:rFonts w:ascii="Arial" w:eastAsia="Arial" w:hAnsi="Arial" w:cs="Arial"/>
          <w:lang w:val="es"/>
        </w:rPr>
        <w:t>E</w:t>
      </w:r>
      <w:r w:rsidRPr="6CF93BB1">
        <w:rPr>
          <w:rFonts w:ascii="Arial" w:eastAsia="Arial" w:hAnsi="Arial" w:cs="Arial"/>
          <w:lang w:val="es"/>
        </w:rPr>
        <w:t>ntidad, sin embargo, se concluyó que el alcance del proceso de aseguramiento de la U</w:t>
      </w:r>
      <w:r w:rsidR="1DAB0C1A" w:rsidRPr="6CF93BB1">
        <w:rPr>
          <w:rFonts w:ascii="Arial" w:eastAsia="Arial" w:hAnsi="Arial" w:cs="Arial"/>
          <w:lang w:val="es"/>
        </w:rPr>
        <w:t>AER</w:t>
      </w:r>
      <w:r w:rsidRPr="6CF93BB1">
        <w:rPr>
          <w:rFonts w:ascii="Arial" w:eastAsia="Arial" w:hAnsi="Arial" w:cs="Arial"/>
          <w:lang w:val="es"/>
        </w:rPr>
        <w:t>MV tiene alcance a seguridad informática, por lo cual no existen dichas condiciones deben documentarse. Para este proceso se elaboraron los lineamientos de seguridad requeridos para los documentos de archivo y se incluyeron en el  plan de preservación</w:t>
      </w:r>
      <w:r w:rsidR="24B5CA1F" w:rsidRPr="6CF93BB1">
        <w:rPr>
          <w:rFonts w:ascii="Arial" w:eastAsia="Arial" w:hAnsi="Arial" w:cs="Arial"/>
          <w:lang w:val="es"/>
        </w:rPr>
        <w:t xml:space="preserve"> digital</w:t>
      </w:r>
      <w:r w:rsidRPr="6CF93BB1">
        <w:rPr>
          <w:rFonts w:ascii="Arial" w:eastAsia="Arial" w:hAnsi="Arial" w:cs="Arial"/>
          <w:lang w:val="es"/>
        </w:rPr>
        <w:t xml:space="preserve">, </w:t>
      </w:r>
      <w:r w:rsidR="3B13F32D" w:rsidRPr="6CF93BB1">
        <w:rPr>
          <w:rFonts w:ascii="Arial" w:eastAsia="Arial" w:hAnsi="Arial" w:cs="Arial"/>
          <w:lang w:val="es"/>
        </w:rPr>
        <w:t xml:space="preserve">y se realizó </w:t>
      </w:r>
      <w:r w:rsidRPr="6CF93BB1">
        <w:rPr>
          <w:rFonts w:ascii="Arial" w:eastAsia="Arial" w:hAnsi="Arial" w:cs="Arial"/>
          <w:lang w:val="es"/>
        </w:rPr>
        <w:t>un análisis de brechas de seguridad, para definir en conjunto con el proceso de EGTI el plan de implementación de los controles que se establezcan según los recursos disponibles en la UMV.</w:t>
      </w:r>
    </w:p>
    <w:p w14:paraId="358475FF" w14:textId="54ABCE08" w:rsidR="00BA37DA" w:rsidRPr="00730797" w:rsidRDefault="3539A0BF" w:rsidP="00730797">
      <w:pPr>
        <w:spacing w:line="257" w:lineRule="auto"/>
        <w:jc w:val="both"/>
        <w:rPr>
          <w:rFonts w:ascii="Arial" w:eastAsia="Arial" w:hAnsi="Arial" w:cs="Arial"/>
          <w:lang w:val="es"/>
        </w:rPr>
      </w:pPr>
      <w:r w:rsidRPr="6CF93BB1">
        <w:rPr>
          <w:rFonts w:ascii="Arial" w:eastAsia="Arial" w:hAnsi="Arial" w:cs="Arial"/>
          <w:lang w:val="es"/>
        </w:rPr>
        <w:t xml:space="preserve">Finalmente, </w:t>
      </w:r>
      <w:r w:rsidR="513196E4" w:rsidRPr="6CF93BB1">
        <w:rPr>
          <w:rFonts w:ascii="Arial" w:eastAsia="Arial" w:hAnsi="Arial" w:cs="Arial"/>
          <w:lang w:val="es"/>
        </w:rPr>
        <w:t>se destaca</w:t>
      </w:r>
      <w:r w:rsidRPr="6CF93BB1">
        <w:rPr>
          <w:rFonts w:ascii="Arial" w:eastAsia="Arial" w:hAnsi="Arial" w:cs="Arial"/>
          <w:lang w:val="es"/>
        </w:rPr>
        <w:t xml:space="preserve"> como un</w:t>
      </w:r>
      <w:r w:rsidR="1DC578AD" w:rsidRPr="6CF93BB1">
        <w:rPr>
          <w:rFonts w:ascii="Arial" w:eastAsia="Arial" w:hAnsi="Arial" w:cs="Arial"/>
          <w:lang w:val="es"/>
        </w:rPr>
        <w:t>o de los</w:t>
      </w:r>
      <w:r w:rsidRPr="6CF93BB1">
        <w:rPr>
          <w:rFonts w:ascii="Arial" w:eastAsia="Arial" w:hAnsi="Arial" w:cs="Arial"/>
          <w:lang w:val="es"/>
        </w:rPr>
        <w:t xml:space="preserve"> logro</w:t>
      </w:r>
      <w:r w:rsidR="726C1217" w:rsidRPr="6CF93BB1">
        <w:rPr>
          <w:rFonts w:ascii="Arial" w:eastAsia="Arial" w:hAnsi="Arial" w:cs="Arial"/>
          <w:lang w:val="es"/>
        </w:rPr>
        <w:t>s del proceso</w:t>
      </w:r>
      <w:r w:rsidRPr="6CF93BB1">
        <w:rPr>
          <w:rFonts w:ascii="Arial" w:eastAsia="Arial" w:hAnsi="Arial" w:cs="Arial"/>
          <w:lang w:val="es"/>
        </w:rPr>
        <w:t xml:space="preserve"> </w:t>
      </w:r>
      <w:r w:rsidR="749E994A" w:rsidRPr="6CF93BB1">
        <w:rPr>
          <w:rFonts w:ascii="Arial" w:eastAsia="Arial" w:hAnsi="Arial" w:cs="Arial"/>
          <w:lang w:val="es"/>
        </w:rPr>
        <w:t xml:space="preserve">la implementación de los diferentes planes y proyectos </w:t>
      </w:r>
      <w:r w:rsidR="36127628" w:rsidRPr="6CF93BB1">
        <w:rPr>
          <w:rFonts w:ascii="Arial" w:eastAsia="Arial" w:hAnsi="Arial" w:cs="Arial"/>
          <w:lang w:val="es"/>
        </w:rPr>
        <w:t>definidos</w:t>
      </w:r>
      <w:r w:rsidR="749E994A" w:rsidRPr="6CF93BB1">
        <w:rPr>
          <w:rFonts w:ascii="Arial" w:eastAsia="Arial" w:hAnsi="Arial" w:cs="Arial"/>
          <w:lang w:val="es"/>
        </w:rPr>
        <w:t xml:space="preserve"> en </w:t>
      </w:r>
      <w:r w:rsidR="634AB3B8" w:rsidRPr="6CF93BB1">
        <w:rPr>
          <w:rFonts w:ascii="Arial" w:eastAsia="Arial" w:hAnsi="Arial" w:cs="Arial"/>
          <w:lang w:val="es"/>
        </w:rPr>
        <w:t>el</w:t>
      </w:r>
      <w:r w:rsidR="749E994A" w:rsidRPr="6CF93BB1">
        <w:rPr>
          <w:rFonts w:ascii="Arial" w:eastAsia="Arial" w:hAnsi="Arial" w:cs="Arial"/>
          <w:lang w:val="es"/>
        </w:rPr>
        <w:t xml:space="preserve"> Plan Institucional de Archivos</w:t>
      </w:r>
      <w:r w:rsidR="34C073F1" w:rsidRPr="6CF93BB1">
        <w:rPr>
          <w:rFonts w:ascii="Arial" w:eastAsia="Arial" w:hAnsi="Arial" w:cs="Arial"/>
          <w:lang w:val="es"/>
        </w:rPr>
        <w:t xml:space="preserve">, </w:t>
      </w:r>
      <w:r w:rsidR="749E994A" w:rsidRPr="6CF93BB1">
        <w:rPr>
          <w:rFonts w:ascii="Arial" w:eastAsia="Arial" w:hAnsi="Arial" w:cs="Arial"/>
          <w:lang w:val="es"/>
        </w:rPr>
        <w:t>PINAR</w:t>
      </w:r>
      <w:r w:rsidR="18F1233F" w:rsidRPr="6CF93BB1">
        <w:rPr>
          <w:rFonts w:ascii="Arial" w:eastAsia="Arial" w:hAnsi="Arial" w:cs="Arial"/>
          <w:lang w:val="es"/>
        </w:rPr>
        <w:t>,</w:t>
      </w:r>
      <w:r w:rsidR="749E994A" w:rsidRPr="6CF93BB1">
        <w:rPr>
          <w:rFonts w:ascii="Arial" w:eastAsia="Arial" w:hAnsi="Arial" w:cs="Arial"/>
          <w:lang w:val="es"/>
        </w:rPr>
        <w:t xml:space="preserve"> acor</w:t>
      </w:r>
      <w:r w:rsidR="73FD8FDD" w:rsidRPr="6CF93BB1">
        <w:rPr>
          <w:rFonts w:ascii="Arial" w:eastAsia="Arial" w:hAnsi="Arial" w:cs="Arial"/>
          <w:lang w:val="es"/>
        </w:rPr>
        <w:t xml:space="preserve">de con los cronogramas establecidos para la vigencia, </w:t>
      </w:r>
      <w:r w:rsidR="101AAD6D" w:rsidRPr="6CF93BB1">
        <w:rPr>
          <w:rFonts w:ascii="Arial" w:eastAsia="Arial" w:hAnsi="Arial" w:cs="Arial"/>
          <w:lang w:val="es"/>
        </w:rPr>
        <w:t xml:space="preserve">contribuyendo en la implementación de la Política de Gestión Documental, </w:t>
      </w:r>
      <w:r w:rsidR="7FC30A42" w:rsidRPr="6CF93BB1">
        <w:rPr>
          <w:rFonts w:ascii="Arial" w:eastAsia="Arial" w:hAnsi="Arial" w:cs="Arial"/>
          <w:lang w:val="es"/>
        </w:rPr>
        <w:t>así</w:t>
      </w:r>
      <w:r w:rsidR="101AAD6D" w:rsidRPr="6CF93BB1">
        <w:rPr>
          <w:rFonts w:ascii="Arial" w:eastAsia="Arial" w:hAnsi="Arial" w:cs="Arial"/>
          <w:lang w:val="es"/>
        </w:rPr>
        <w:t xml:space="preserve"> </w:t>
      </w:r>
      <w:r w:rsidR="1E4B0D0D" w:rsidRPr="6CF93BB1">
        <w:rPr>
          <w:rFonts w:ascii="Arial" w:eastAsia="Arial" w:hAnsi="Arial" w:cs="Arial"/>
          <w:lang w:val="es"/>
        </w:rPr>
        <w:t xml:space="preserve">como reto se tiene lograr la convalidación de las Tablas de Valoración Documental por parte del Consejo Distrital de </w:t>
      </w:r>
      <w:r w:rsidR="52B62AF9" w:rsidRPr="6CF93BB1">
        <w:rPr>
          <w:rFonts w:ascii="Arial" w:eastAsia="Arial" w:hAnsi="Arial" w:cs="Arial"/>
          <w:lang w:val="es"/>
        </w:rPr>
        <w:t>Archivos y</w:t>
      </w:r>
      <w:r w:rsidR="2EA9C07C" w:rsidRPr="6CF93BB1">
        <w:rPr>
          <w:rFonts w:ascii="Arial" w:eastAsia="Arial" w:hAnsi="Arial" w:cs="Arial"/>
          <w:lang w:val="es"/>
        </w:rPr>
        <w:t xml:space="preserve"> seguidamente dar inicio a la intervención del Fondo Documental </w:t>
      </w:r>
      <w:r w:rsidR="658AC0D2" w:rsidRPr="6CF93BB1">
        <w:rPr>
          <w:rFonts w:ascii="Arial" w:eastAsia="Arial" w:hAnsi="Arial" w:cs="Arial"/>
          <w:lang w:val="es"/>
        </w:rPr>
        <w:t>Acumulado</w:t>
      </w:r>
      <w:r w:rsidR="2EA9C07C" w:rsidRPr="6CF93BB1">
        <w:rPr>
          <w:rFonts w:ascii="Arial" w:eastAsia="Arial" w:hAnsi="Arial" w:cs="Arial"/>
          <w:lang w:val="es"/>
        </w:rPr>
        <w:t xml:space="preserve"> de la Secretaria de Obras Públicas</w:t>
      </w:r>
      <w:r w:rsidR="11A0589D" w:rsidRPr="6CF93BB1">
        <w:rPr>
          <w:rFonts w:ascii="Arial" w:eastAsia="Arial" w:hAnsi="Arial" w:cs="Arial"/>
          <w:lang w:val="es"/>
        </w:rPr>
        <w:t>.</w:t>
      </w:r>
    </w:p>
    <w:p w14:paraId="176000F9" w14:textId="7C44B904" w:rsidR="00E37C67" w:rsidRPr="00730797" w:rsidRDefault="01DC2B17" w:rsidP="00B2159B">
      <w:pPr>
        <w:pStyle w:val="Ttulo1"/>
        <w:numPr>
          <w:ilvl w:val="1"/>
          <w:numId w:val="78"/>
        </w:numPr>
        <w:ind w:left="567" w:hanging="567"/>
        <w:jc w:val="both"/>
        <w:rPr>
          <w:rFonts w:cs="Arial"/>
          <w:sz w:val="22"/>
          <w:szCs w:val="22"/>
        </w:rPr>
      </w:pPr>
      <w:bookmarkStart w:id="226" w:name="_Toc126951148"/>
      <w:r w:rsidRPr="00730797">
        <w:rPr>
          <w:rFonts w:cs="Arial"/>
          <w:sz w:val="22"/>
          <w:szCs w:val="22"/>
        </w:rPr>
        <w:t>Atención a partes interesadas y comunicaciones</w:t>
      </w:r>
      <w:bookmarkEnd w:id="226"/>
      <w:r w:rsidR="07318623" w:rsidRPr="00730797">
        <w:rPr>
          <w:rFonts w:cs="Arial"/>
          <w:sz w:val="22"/>
          <w:szCs w:val="22"/>
        </w:rPr>
        <w:t xml:space="preserve"> </w:t>
      </w:r>
    </w:p>
    <w:p w14:paraId="737AC42A" w14:textId="77777777" w:rsidR="00730797" w:rsidRPr="00730797" w:rsidRDefault="00730797" w:rsidP="00730797">
      <w:pPr>
        <w:spacing w:after="0"/>
      </w:pPr>
    </w:p>
    <w:p w14:paraId="3C3C56BA" w14:textId="36BB9365" w:rsidR="184B59BF" w:rsidRDefault="184B59BF" w:rsidP="00730797">
      <w:pPr>
        <w:spacing w:after="0"/>
        <w:jc w:val="both"/>
        <w:rPr>
          <w:rFonts w:ascii="Arial" w:eastAsia="Arial" w:hAnsi="Arial" w:cs="Arial"/>
        </w:rPr>
      </w:pPr>
      <w:r w:rsidRPr="16CEDB10">
        <w:rPr>
          <w:rFonts w:ascii="Arial" w:eastAsia="Arial" w:hAnsi="Arial" w:cs="Arial"/>
        </w:rPr>
        <w:t xml:space="preserve">Dentro de los grandes logros del proceso de Atención a Partes Interesadas y Comunicaciones, se encuentra la gestión de </w:t>
      </w:r>
      <w:r w:rsidR="7DEEF943" w:rsidRPr="16CEDB10">
        <w:rPr>
          <w:rFonts w:ascii="Arial" w:eastAsia="Arial" w:hAnsi="Arial" w:cs="Arial"/>
          <w:b/>
          <w:bCs/>
        </w:rPr>
        <w:t>6.605</w:t>
      </w:r>
      <w:r w:rsidRPr="16CEDB10">
        <w:rPr>
          <w:rFonts w:ascii="Arial" w:eastAsia="Arial" w:hAnsi="Arial" w:cs="Arial"/>
          <w:b/>
          <w:bCs/>
        </w:rPr>
        <w:t xml:space="preserve"> </w:t>
      </w:r>
      <w:r w:rsidRPr="16CEDB10">
        <w:rPr>
          <w:rFonts w:ascii="Arial" w:eastAsia="Arial" w:hAnsi="Arial" w:cs="Arial"/>
        </w:rPr>
        <w:t xml:space="preserve">requerimientos recibidos durante </w:t>
      </w:r>
      <w:r w:rsidR="4DD662F7" w:rsidRPr="16CEDB10">
        <w:rPr>
          <w:rFonts w:ascii="Arial" w:eastAsia="Arial" w:hAnsi="Arial" w:cs="Arial"/>
        </w:rPr>
        <w:t xml:space="preserve">la vigencia </w:t>
      </w:r>
      <w:r w:rsidR="09C3FBE7" w:rsidRPr="16CEDB10">
        <w:rPr>
          <w:rFonts w:ascii="Arial" w:eastAsia="Arial" w:hAnsi="Arial" w:cs="Arial"/>
        </w:rPr>
        <w:t>2022 el</w:t>
      </w:r>
      <w:r w:rsidRPr="16CEDB10">
        <w:rPr>
          <w:rFonts w:ascii="Arial" w:eastAsia="Arial" w:hAnsi="Arial" w:cs="Arial"/>
        </w:rPr>
        <w:t xml:space="preserve"> cual ha permitido realizar seguimiento semanalmente, contribuyendo a disminuir el número de peticiones vencidas y atendidas fuera de términos, específicamente para las peticiones de 10 y 15 días. </w:t>
      </w:r>
    </w:p>
    <w:p w14:paraId="4ACDA51C" w14:textId="72392DAD" w:rsidR="184B59BF" w:rsidRDefault="184B59BF" w:rsidP="00730797">
      <w:pPr>
        <w:spacing w:after="0"/>
        <w:jc w:val="both"/>
        <w:rPr>
          <w:rFonts w:ascii="Arial" w:eastAsia="Arial" w:hAnsi="Arial" w:cs="Arial"/>
        </w:rPr>
      </w:pPr>
      <w:r w:rsidRPr="6CF93BB1">
        <w:rPr>
          <w:rFonts w:ascii="Arial" w:eastAsia="Arial" w:hAnsi="Arial" w:cs="Arial"/>
        </w:rPr>
        <w:t xml:space="preserve">Por otro lado, se continúa brindando acompañamiento a las dependencias informando oportunamente a través de correos de alerta preventiva el estado de las peticiones. Es así, que se han adelantado jornadas de sensibilización sobre el trámite y gestión de las peticiones a nivel interno que mitigue el flagelo de los incumplimientos. </w:t>
      </w:r>
    </w:p>
    <w:p w14:paraId="169A45D4" w14:textId="77777777" w:rsidR="00730797" w:rsidRDefault="00730797" w:rsidP="00730797">
      <w:pPr>
        <w:spacing w:after="0"/>
        <w:jc w:val="both"/>
        <w:rPr>
          <w:rFonts w:ascii="Arial" w:eastAsia="Arial" w:hAnsi="Arial" w:cs="Arial"/>
        </w:rPr>
      </w:pPr>
    </w:p>
    <w:p w14:paraId="6CD81361" w14:textId="2587AE11" w:rsidR="184B59BF" w:rsidRDefault="7C19D9D9" w:rsidP="00730797">
      <w:pPr>
        <w:spacing w:after="0"/>
        <w:jc w:val="both"/>
        <w:rPr>
          <w:rFonts w:ascii="Arial" w:eastAsia="Arial" w:hAnsi="Arial" w:cs="Arial"/>
        </w:rPr>
      </w:pPr>
      <w:r w:rsidRPr="6CF93BB1">
        <w:rPr>
          <w:rFonts w:ascii="Arial" w:eastAsia="Arial" w:hAnsi="Arial" w:cs="Arial"/>
        </w:rPr>
        <w:t>D</w:t>
      </w:r>
      <w:r w:rsidR="6992FC64" w:rsidRPr="6CF93BB1">
        <w:rPr>
          <w:rFonts w:ascii="Arial" w:eastAsia="Arial" w:hAnsi="Arial" w:cs="Arial"/>
        </w:rPr>
        <w:t xml:space="preserve">esde el componente de Atención al Ciudadano de la UAERMV, en alianza con Talento Humano, en noviembre del 2022, se realizó el curso de fortalecimiento de Redacción y Producción de Texto en Lenguaje Claro, que hace parte del cronograma del Plan Institucional de Capacitación de la </w:t>
      </w:r>
      <w:r w:rsidR="3E67EF74" w:rsidRPr="6CF93BB1">
        <w:rPr>
          <w:rFonts w:ascii="Arial" w:eastAsia="Arial" w:hAnsi="Arial" w:cs="Arial"/>
        </w:rPr>
        <w:t>E</w:t>
      </w:r>
      <w:r w:rsidR="6992FC64" w:rsidRPr="6CF93BB1">
        <w:rPr>
          <w:rFonts w:ascii="Arial" w:eastAsia="Arial" w:hAnsi="Arial" w:cs="Arial"/>
        </w:rPr>
        <w:t xml:space="preserve">ntidad, brindado por la Universidad Nacional de Colombia, donde se lograron certificar 17 personas de carrera administrativa de la </w:t>
      </w:r>
      <w:r w:rsidR="105EDE74" w:rsidRPr="6CF93BB1">
        <w:rPr>
          <w:rFonts w:ascii="Arial" w:eastAsia="Arial" w:hAnsi="Arial" w:cs="Arial"/>
        </w:rPr>
        <w:t>E</w:t>
      </w:r>
      <w:r w:rsidR="6992FC64" w:rsidRPr="6CF93BB1">
        <w:rPr>
          <w:rFonts w:ascii="Arial" w:eastAsia="Arial" w:hAnsi="Arial" w:cs="Arial"/>
        </w:rPr>
        <w:t xml:space="preserve">ntidad.  </w:t>
      </w:r>
    </w:p>
    <w:p w14:paraId="11FE982B" w14:textId="21D5E792" w:rsidR="2F006C38" w:rsidRDefault="184B59BF" w:rsidP="00730797">
      <w:pPr>
        <w:spacing w:after="0"/>
        <w:jc w:val="both"/>
        <w:rPr>
          <w:rFonts w:ascii="Arial" w:eastAsia="Arial" w:hAnsi="Arial" w:cs="Arial"/>
          <w:color w:val="000000" w:themeColor="text1"/>
        </w:rPr>
      </w:pPr>
      <w:r w:rsidRPr="16CEDB10">
        <w:rPr>
          <w:rFonts w:ascii="Arial" w:eastAsia="Arial" w:hAnsi="Arial" w:cs="Arial"/>
        </w:rPr>
        <w:lastRenderedPageBreak/>
        <w:t>De manera general, se ha fortalecido los canales de atención a través del canal virtual “chat Virtual</w:t>
      </w:r>
      <w:r w:rsidRPr="16CEDB10">
        <w:rPr>
          <w:rStyle w:val="Ttulo2Car"/>
          <w:rFonts w:eastAsia="Arial" w:cs="Arial"/>
          <w:sz w:val="22"/>
          <w:szCs w:val="22"/>
          <w:lang w:val="es-CO"/>
        </w:rPr>
        <w:t xml:space="preserve">”. Con este se ha logrado brindar información y orientación en tiempo real </w:t>
      </w:r>
      <w:r w:rsidR="11F40861" w:rsidRPr="16CEDB10">
        <w:rPr>
          <w:rFonts w:ascii="Arial" w:eastAsia="Arial" w:hAnsi="Arial" w:cs="Arial"/>
          <w:color w:val="000000" w:themeColor="text1"/>
        </w:rPr>
        <w:t xml:space="preserve">a </w:t>
      </w:r>
      <w:r w:rsidR="11F40861" w:rsidRPr="16CEDB10">
        <w:rPr>
          <w:rFonts w:ascii="Arial" w:eastAsia="Arial" w:hAnsi="Arial" w:cs="Arial"/>
          <w:b/>
          <w:bCs/>
          <w:color w:val="000000" w:themeColor="text1"/>
        </w:rPr>
        <w:t xml:space="preserve">cuatrocientos veintisiete </w:t>
      </w:r>
      <w:r w:rsidR="11F40861" w:rsidRPr="16CEDB10">
        <w:rPr>
          <w:rFonts w:ascii="Arial" w:eastAsia="Arial" w:hAnsi="Arial" w:cs="Arial"/>
          <w:color w:val="000000" w:themeColor="text1"/>
        </w:rPr>
        <w:t>(</w:t>
      </w:r>
      <w:r w:rsidR="11F40861" w:rsidRPr="16CEDB10">
        <w:rPr>
          <w:rFonts w:ascii="Arial" w:eastAsia="Arial" w:hAnsi="Arial" w:cs="Arial"/>
          <w:b/>
          <w:bCs/>
          <w:color w:val="000000" w:themeColor="text1"/>
        </w:rPr>
        <w:t>427</w:t>
      </w:r>
      <w:r w:rsidR="11F40861" w:rsidRPr="16CEDB10">
        <w:rPr>
          <w:rFonts w:ascii="Arial" w:eastAsia="Arial" w:hAnsi="Arial" w:cs="Arial"/>
          <w:color w:val="000000" w:themeColor="text1"/>
        </w:rPr>
        <w:t>) inquietudes presentadas por la ciudadanía, con un tiempo promedio de primera respuesta de 61 segundos, una duración promedio de atención por chat de doce (12) minutos, siete (7) segundos y 31 calificaciones positivas. Es importante mencionar que durante el segundo semestre se recepcionaron a través de este canal 136 peticiones.</w:t>
      </w:r>
    </w:p>
    <w:p w14:paraId="26219AB7" w14:textId="77777777" w:rsidR="00730797" w:rsidRPr="00910BEF" w:rsidRDefault="00730797" w:rsidP="00730797">
      <w:pPr>
        <w:spacing w:after="0"/>
        <w:jc w:val="both"/>
        <w:rPr>
          <w:rFonts w:ascii="Arial" w:eastAsia="Arial" w:hAnsi="Arial" w:cs="Arial"/>
        </w:rPr>
      </w:pPr>
    </w:p>
    <w:p w14:paraId="5329694A" w14:textId="52A946E7" w:rsidR="11F40861" w:rsidRDefault="11F40861" w:rsidP="00730797">
      <w:pPr>
        <w:spacing w:after="0"/>
        <w:jc w:val="both"/>
        <w:rPr>
          <w:rStyle w:val="normaltextrun"/>
          <w:rFonts w:ascii="Arial" w:eastAsia="Arial" w:hAnsi="Arial" w:cs="Arial"/>
          <w:color w:val="000000" w:themeColor="text1"/>
        </w:rPr>
      </w:pPr>
      <w:r w:rsidRPr="16CEDB10">
        <w:rPr>
          <w:rFonts w:ascii="Arial" w:eastAsia="Arial" w:hAnsi="Arial" w:cs="Arial"/>
          <w:color w:val="000000" w:themeColor="text1"/>
        </w:rPr>
        <w:t>Asimismo, a partir del 05 de septiembre se habilitó el botón de agendamiento de cita presencial en la página web de la entidad, en el que la ciudadanía puede agendar sus citas presenciales; durante el II semestre, diecisiete (</w:t>
      </w:r>
      <w:r w:rsidRPr="16CEDB10">
        <w:rPr>
          <w:rStyle w:val="normaltextrun"/>
          <w:rFonts w:ascii="Arial" w:eastAsia="Arial" w:hAnsi="Arial" w:cs="Arial"/>
          <w:b/>
          <w:bCs/>
          <w:color w:val="000000" w:themeColor="text1"/>
        </w:rPr>
        <w:t>17</w:t>
      </w:r>
      <w:r w:rsidRPr="16CEDB10">
        <w:rPr>
          <w:rStyle w:val="normaltextrun"/>
          <w:rFonts w:ascii="Arial" w:eastAsia="Arial" w:hAnsi="Arial" w:cs="Arial"/>
          <w:color w:val="000000" w:themeColor="text1"/>
        </w:rPr>
        <w:t>) ciudadanos(as) agendaron su cita presencial, haciendo uso de este botón.</w:t>
      </w:r>
    </w:p>
    <w:p w14:paraId="4311EDA0" w14:textId="77777777" w:rsidR="00730797" w:rsidRDefault="00730797" w:rsidP="00730797">
      <w:pPr>
        <w:spacing w:after="0"/>
        <w:jc w:val="both"/>
        <w:rPr>
          <w:rFonts w:ascii="Arial" w:eastAsia="Arial" w:hAnsi="Arial" w:cs="Arial"/>
        </w:rPr>
      </w:pPr>
    </w:p>
    <w:p w14:paraId="6F0991EF" w14:textId="0AFAD6F1" w:rsidR="11F40861" w:rsidRDefault="11F40861" w:rsidP="00730797">
      <w:pPr>
        <w:spacing w:after="0"/>
        <w:jc w:val="both"/>
        <w:rPr>
          <w:rFonts w:ascii="Arial" w:eastAsia="Arial" w:hAnsi="Arial" w:cs="Arial"/>
          <w:color w:val="000000" w:themeColor="text1"/>
        </w:rPr>
      </w:pPr>
      <w:r w:rsidRPr="6CF93BB1">
        <w:rPr>
          <w:rStyle w:val="normaltextrun"/>
          <w:rFonts w:ascii="Arial" w:eastAsia="Arial" w:hAnsi="Arial" w:cs="Arial"/>
          <w:color w:val="000000" w:themeColor="text1"/>
        </w:rPr>
        <w:t xml:space="preserve">Por otro lado, en el mes de diciembre se llevó a cabo este espacio de diálogo de manera virtual, </w:t>
      </w:r>
      <w:r w:rsidRPr="6CF93BB1">
        <w:rPr>
          <w:rFonts w:ascii="Arial" w:eastAsia="Arial" w:hAnsi="Arial" w:cs="Arial"/>
          <w:color w:val="000000" w:themeColor="text1"/>
          <w:lang w:val="es-ES"/>
        </w:rPr>
        <w:t>con el objetivo de generar una comunicación de doble vía entre la ciudadanía y la entidad, en el cual se dio a conocer la figura del Defensor de la Ciudadanía, sus principales funciones y canales de atención. Durante 3 horas ininterrumpidas los ciudadanos(as) presentaron sus inquietudes con un orden para el uso de la palabra, e inmediatamente la Defensora presentó una respuesta con el apoyo técnico por parte de un profesional del SIGMA</w:t>
      </w:r>
      <w:r w:rsidRPr="6CF93BB1">
        <w:rPr>
          <w:rFonts w:ascii="Arial" w:eastAsia="Arial" w:hAnsi="Arial" w:cs="Arial"/>
          <w:color w:val="000000" w:themeColor="text1"/>
        </w:rPr>
        <w:t>, en este espacio participaron</w:t>
      </w:r>
      <w:r w:rsidRPr="6CF93BB1">
        <w:rPr>
          <w:rFonts w:ascii="Arial" w:eastAsia="Arial" w:hAnsi="Arial" w:cs="Arial"/>
          <w:b/>
          <w:bCs/>
          <w:color w:val="000000" w:themeColor="text1"/>
        </w:rPr>
        <w:t xml:space="preserve"> 89</w:t>
      </w:r>
      <w:r w:rsidRPr="6CF93BB1">
        <w:rPr>
          <w:rFonts w:ascii="Arial" w:eastAsia="Arial" w:hAnsi="Arial" w:cs="Arial"/>
          <w:color w:val="000000" w:themeColor="text1"/>
        </w:rPr>
        <w:t xml:space="preserve"> ciudadanos(as) generando </w:t>
      </w:r>
      <w:r w:rsidRPr="6CF93BB1">
        <w:rPr>
          <w:rFonts w:ascii="Arial" w:eastAsia="Arial" w:hAnsi="Arial" w:cs="Arial"/>
          <w:b/>
          <w:bCs/>
          <w:color w:val="000000" w:themeColor="text1"/>
        </w:rPr>
        <w:t>36</w:t>
      </w:r>
      <w:r w:rsidRPr="6CF93BB1">
        <w:rPr>
          <w:rFonts w:ascii="Arial" w:eastAsia="Arial" w:hAnsi="Arial" w:cs="Arial"/>
          <w:color w:val="000000" w:themeColor="text1"/>
        </w:rPr>
        <w:t xml:space="preserve"> PQRSFD.</w:t>
      </w:r>
    </w:p>
    <w:p w14:paraId="5414A3C8" w14:textId="77777777" w:rsidR="00730797" w:rsidRDefault="00730797" w:rsidP="00730797">
      <w:pPr>
        <w:spacing w:after="0"/>
        <w:jc w:val="both"/>
        <w:rPr>
          <w:rFonts w:ascii="Arial" w:eastAsia="Arial" w:hAnsi="Arial" w:cs="Arial"/>
        </w:rPr>
      </w:pPr>
    </w:p>
    <w:p w14:paraId="02317442" w14:textId="36DC0D64" w:rsidR="22F79352" w:rsidRDefault="22F79352" w:rsidP="00730797">
      <w:pPr>
        <w:spacing w:after="0" w:line="240" w:lineRule="auto"/>
        <w:jc w:val="both"/>
        <w:rPr>
          <w:rStyle w:val="normaltextrun"/>
          <w:rFonts w:ascii="Arial" w:eastAsia="Arial" w:hAnsi="Arial" w:cs="Arial"/>
          <w:color w:val="000000" w:themeColor="text1"/>
        </w:rPr>
      </w:pPr>
      <w:r w:rsidRPr="6CF93BB1">
        <w:rPr>
          <w:rFonts w:ascii="Arial" w:eastAsia="Arial" w:hAnsi="Arial" w:cs="Arial"/>
          <w:color w:val="000000" w:themeColor="text1"/>
        </w:rPr>
        <w:t>Entre tanto, para participación ciudadana, la U</w:t>
      </w:r>
      <w:r w:rsidR="78DF721A" w:rsidRPr="6CF93BB1">
        <w:rPr>
          <w:rFonts w:ascii="Arial" w:eastAsia="Arial" w:hAnsi="Arial" w:cs="Arial"/>
          <w:color w:val="000000" w:themeColor="text1"/>
        </w:rPr>
        <w:t>AER</w:t>
      </w:r>
      <w:r w:rsidRPr="6CF93BB1">
        <w:rPr>
          <w:rFonts w:ascii="Arial" w:eastAsia="Arial" w:hAnsi="Arial" w:cs="Arial"/>
          <w:color w:val="000000" w:themeColor="text1"/>
        </w:rPr>
        <w:t xml:space="preserve">MV fue reconocida en la </w:t>
      </w:r>
      <w:r w:rsidRPr="6CF93BB1">
        <w:rPr>
          <w:rStyle w:val="normaltextrun"/>
          <w:rFonts w:ascii="Arial" w:eastAsia="Arial" w:hAnsi="Arial" w:cs="Arial"/>
          <w:b/>
          <w:bCs/>
          <w:color w:val="000000" w:themeColor="text1"/>
        </w:rPr>
        <w:t>VII Gala de Reconocimiento </w:t>
      </w:r>
      <w:r w:rsidRPr="6CF93BB1">
        <w:rPr>
          <w:rStyle w:val="normaltextrun"/>
          <w:rFonts w:ascii="Arial" w:eastAsia="Arial" w:hAnsi="Arial" w:cs="Arial"/>
          <w:color w:val="000000" w:themeColor="text1"/>
        </w:rPr>
        <w:t xml:space="preserve">a la labor de los mejores servidores y servidoras del Distrito, donde participo en la categoría </w:t>
      </w:r>
      <w:r w:rsidRPr="6CF93BB1">
        <w:rPr>
          <w:rStyle w:val="normaltextrun"/>
          <w:rFonts w:ascii="Arial" w:eastAsia="Arial" w:hAnsi="Arial" w:cs="Arial"/>
          <w:b/>
          <w:bCs/>
          <w:color w:val="000000" w:themeColor="text1"/>
        </w:rPr>
        <w:t>"Participación Ciudadana y/o Control Social"</w:t>
      </w:r>
      <w:r w:rsidRPr="6CF93BB1">
        <w:rPr>
          <w:rStyle w:val="normaltextrun"/>
          <w:rFonts w:ascii="Arial" w:eastAsia="Arial" w:hAnsi="Arial" w:cs="Arial"/>
          <w:color w:val="000000" w:themeColor="text1"/>
        </w:rPr>
        <w:t xml:space="preserve"> obteniendo el premio que busca destacar las iniciativas y acciones a la mejora de la gestión institucional.</w:t>
      </w:r>
    </w:p>
    <w:p w14:paraId="32FA9816" w14:textId="77777777" w:rsidR="00730797" w:rsidRDefault="00730797" w:rsidP="00730797">
      <w:pPr>
        <w:spacing w:after="0" w:line="240" w:lineRule="auto"/>
        <w:jc w:val="both"/>
        <w:rPr>
          <w:rFonts w:ascii="Arial" w:eastAsia="Arial" w:hAnsi="Arial" w:cs="Arial"/>
        </w:rPr>
      </w:pPr>
    </w:p>
    <w:p w14:paraId="74B10E86" w14:textId="25781643" w:rsidR="184B59BF" w:rsidRDefault="184B59BF" w:rsidP="00730797">
      <w:pPr>
        <w:spacing w:after="0"/>
        <w:jc w:val="both"/>
        <w:rPr>
          <w:rFonts w:ascii="Arial" w:eastAsia="Arial" w:hAnsi="Arial" w:cs="Arial"/>
          <w:lang w:val="es"/>
        </w:rPr>
      </w:pPr>
      <w:r w:rsidRPr="6CF93BB1">
        <w:rPr>
          <w:rFonts w:ascii="Arial" w:eastAsia="Arial" w:hAnsi="Arial" w:cs="Arial"/>
          <w:lang w:val="es"/>
        </w:rPr>
        <w:t xml:space="preserve">También es importante precisar que, como parte de los avances en el marco de la política de participación ciudadana, </w:t>
      </w:r>
      <w:r w:rsidR="78896850" w:rsidRPr="6CF93BB1">
        <w:rPr>
          <w:rFonts w:ascii="Arial" w:eastAsia="Arial" w:hAnsi="Arial" w:cs="Arial"/>
          <w:lang w:val="es"/>
        </w:rPr>
        <w:t xml:space="preserve">es importante destacar que durante la vigencia 2022 se desarrollaron </w:t>
      </w:r>
      <w:r w:rsidR="78896850" w:rsidRPr="6CF93BB1">
        <w:rPr>
          <w:rFonts w:ascii="Arial" w:eastAsia="Arial" w:hAnsi="Arial" w:cs="Arial"/>
          <w:b/>
          <w:bCs/>
          <w:lang w:val="es"/>
        </w:rPr>
        <w:t>129</w:t>
      </w:r>
      <w:r w:rsidR="78896850" w:rsidRPr="6CF93BB1">
        <w:rPr>
          <w:rFonts w:ascii="Arial" w:eastAsia="Arial" w:hAnsi="Arial" w:cs="Arial"/>
          <w:lang w:val="es"/>
        </w:rPr>
        <w:t xml:space="preserve"> espacios, en modalidad hibrida (algunos virtuales</w:t>
      </w:r>
      <w:r w:rsidR="49AFB634" w:rsidRPr="6CF93BB1">
        <w:rPr>
          <w:rFonts w:ascii="Arial" w:eastAsia="Arial" w:hAnsi="Arial" w:cs="Arial"/>
          <w:lang w:val="es"/>
        </w:rPr>
        <w:t xml:space="preserve"> y</w:t>
      </w:r>
      <w:r w:rsidR="78896850" w:rsidRPr="6CF93BB1">
        <w:rPr>
          <w:rFonts w:ascii="Arial" w:eastAsia="Arial" w:hAnsi="Arial" w:cs="Arial"/>
          <w:lang w:val="es"/>
        </w:rPr>
        <w:t xml:space="preserve"> otros presenciales), todos estos en diferentes ciclos de la gestión de acuerdo con lo estipulado por la política de participación ciudadana, contando con la participación de </w:t>
      </w:r>
      <w:r w:rsidR="78896850" w:rsidRPr="6CF93BB1">
        <w:rPr>
          <w:rFonts w:ascii="Arial" w:eastAsia="Arial" w:hAnsi="Arial" w:cs="Arial"/>
          <w:b/>
          <w:bCs/>
          <w:lang w:val="es"/>
        </w:rPr>
        <w:t>2.341</w:t>
      </w:r>
      <w:r w:rsidR="78896850" w:rsidRPr="6CF93BB1">
        <w:rPr>
          <w:rFonts w:ascii="Arial" w:eastAsia="Arial" w:hAnsi="Arial" w:cs="Arial"/>
          <w:lang w:val="es"/>
        </w:rPr>
        <w:t xml:space="preserve"> personas, que hicieron que el desarrollo de estos cumpliese con los propósitos trazados por la </w:t>
      </w:r>
      <w:r w:rsidR="57560CA7" w:rsidRPr="6CF93BB1">
        <w:rPr>
          <w:rFonts w:ascii="Arial" w:eastAsia="Arial" w:hAnsi="Arial" w:cs="Arial"/>
          <w:lang w:val="es"/>
        </w:rPr>
        <w:t>E</w:t>
      </w:r>
      <w:r w:rsidR="78896850" w:rsidRPr="6CF93BB1">
        <w:rPr>
          <w:rFonts w:ascii="Arial" w:eastAsia="Arial" w:hAnsi="Arial" w:cs="Arial"/>
          <w:lang w:val="es"/>
        </w:rPr>
        <w:t xml:space="preserve">ntidad. </w:t>
      </w:r>
      <w:r w:rsidR="290228CD" w:rsidRPr="6CF93BB1">
        <w:rPr>
          <w:rFonts w:ascii="Arial" w:eastAsia="Arial" w:hAnsi="Arial" w:cs="Arial"/>
          <w:lang w:val="es"/>
        </w:rPr>
        <w:t>Así</w:t>
      </w:r>
      <w:r w:rsidR="78896850" w:rsidRPr="6CF93BB1">
        <w:rPr>
          <w:rFonts w:ascii="Arial" w:eastAsia="Arial" w:hAnsi="Arial" w:cs="Arial"/>
          <w:lang w:val="es"/>
        </w:rPr>
        <w:t xml:space="preserve"> mism</w:t>
      </w:r>
      <w:r w:rsidR="15FC8DF9" w:rsidRPr="6CF93BB1">
        <w:rPr>
          <w:rFonts w:ascii="Arial" w:eastAsia="Arial" w:hAnsi="Arial" w:cs="Arial"/>
          <w:lang w:val="es"/>
        </w:rPr>
        <w:t xml:space="preserve">o, se alcanzó un porcentaje de satisfacción por parte de los asistentes a dichos espacios del </w:t>
      </w:r>
      <w:r w:rsidR="15FC8DF9" w:rsidRPr="6CF93BB1">
        <w:rPr>
          <w:rFonts w:ascii="Arial" w:eastAsia="Arial" w:hAnsi="Arial" w:cs="Arial"/>
          <w:b/>
          <w:bCs/>
          <w:lang w:val="es"/>
        </w:rPr>
        <w:t>93,0%,</w:t>
      </w:r>
      <w:r w:rsidR="15FC8DF9" w:rsidRPr="6CF93BB1">
        <w:rPr>
          <w:rFonts w:ascii="Arial" w:eastAsia="Arial" w:hAnsi="Arial" w:cs="Arial"/>
          <w:lang w:val="es"/>
        </w:rPr>
        <w:t xml:space="preserve"> </w:t>
      </w:r>
      <w:r w:rsidR="00730797" w:rsidRPr="6CF93BB1">
        <w:rPr>
          <w:rFonts w:ascii="Arial" w:eastAsia="Arial" w:hAnsi="Arial" w:cs="Arial"/>
          <w:lang w:val="es"/>
        </w:rPr>
        <w:t>que,</w:t>
      </w:r>
      <w:r w:rsidR="15FC8DF9" w:rsidRPr="6CF93BB1">
        <w:rPr>
          <w:rFonts w:ascii="Arial" w:eastAsia="Arial" w:hAnsi="Arial" w:cs="Arial"/>
          <w:lang w:val="es"/>
        </w:rPr>
        <w:t xml:space="preserve"> en comparación con la vigencia </w:t>
      </w:r>
      <w:r w:rsidR="2D8D4F5F" w:rsidRPr="6CF93BB1">
        <w:rPr>
          <w:rFonts w:ascii="Arial" w:eastAsia="Arial" w:hAnsi="Arial" w:cs="Arial"/>
          <w:lang w:val="es"/>
        </w:rPr>
        <w:t>anterior, aumento</w:t>
      </w:r>
      <w:r w:rsidR="15FC8DF9" w:rsidRPr="6CF93BB1">
        <w:rPr>
          <w:rFonts w:ascii="Arial" w:eastAsia="Arial" w:hAnsi="Arial" w:cs="Arial"/>
          <w:lang w:val="es"/>
        </w:rPr>
        <w:t xml:space="preserve"> </w:t>
      </w:r>
      <w:r w:rsidR="15FC8DF9" w:rsidRPr="6CF93BB1">
        <w:rPr>
          <w:rFonts w:ascii="Arial" w:eastAsia="Arial" w:hAnsi="Arial" w:cs="Arial"/>
          <w:b/>
          <w:bCs/>
          <w:lang w:val="es"/>
        </w:rPr>
        <w:t>10,40%</w:t>
      </w:r>
      <w:r w:rsidR="41DF5229" w:rsidRPr="6CF93BB1">
        <w:rPr>
          <w:rFonts w:ascii="Arial" w:eastAsia="Arial" w:hAnsi="Arial" w:cs="Arial"/>
          <w:b/>
          <w:bCs/>
          <w:lang w:val="es"/>
        </w:rPr>
        <w:t xml:space="preserve">, </w:t>
      </w:r>
      <w:r w:rsidR="41DF5229" w:rsidRPr="6CF93BB1">
        <w:rPr>
          <w:rFonts w:ascii="Arial" w:eastAsia="Arial" w:hAnsi="Arial" w:cs="Arial"/>
          <w:lang w:val="es"/>
        </w:rPr>
        <w:t xml:space="preserve">logrando gran aceptación y mejora en el desarrollo de espacios de interacción y relacionamiento con los diferentes grupos de valor. </w:t>
      </w:r>
    </w:p>
    <w:p w14:paraId="50633D9C" w14:textId="77777777" w:rsidR="00730797" w:rsidRDefault="00730797" w:rsidP="00730797">
      <w:pPr>
        <w:spacing w:after="0"/>
        <w:jc w:val="both"/>
        <w:rPr>
          <w:rFonts w:ascii="Arial" w:eastAsia="Arial" w:hAnsi="Arial" w:cs="Arial"/>
          <w:b/>
          <w:bCs/>
          <w:lang w:val="es"/>
        </w:rPr>
      </w:pPr>
    </w:p>
    <w:p w14:paraId="688BAF18" w14:textId="502713A8" w:rsidR="04C429DD" w:rsidRDefault="04C429DD" w:rsidP="00730797">
      <w:pPr>
        <w:spacing w:after="0"/>
        <w:jc w:val="both"/>
        <w:rPr>
          <w:rFonts w:ascii="Arial" w:eastAsia="Arial" w:hAnsi="Arial" w:cs="Arial"/>
          <w:lang w:val="es"/>
        </w:rPr>
      </w:pPr>
      <w:r w:rsidRPr="6CF93BB1">
        <w:rPr>
          <w:rFonts w:ascii="Arial" w:eastAsia="Arial" w:hAnsi="Arial" w:cs="Arial"/>
          <w:lang w:val="es"/>
        </w:rPr>
        <w:t xml:space="preserve">Finalmente, la Veeduría Distrital otorga </w:t>
      </w:r>
      <w:r w:rsidRPr="6CF93BB1">
        <w:rPr>
          <w:rFonts w:ascii="Arial" w:eastAsia="Arial" w:hAnsi="Arial" w:cs="Arial"/>
          <w:b/>
          <w:bCs/>
          <w:lang w:val="es"/>
        </w:rPr>
        <w:t>DIPLOMA DE RECONOCIMIENTO</w:t>
      </w:r>
      <w:r w:rsidRPr="6CF93BB1">
        <w:rPr>
          <w:rFonts w:ascii="Arial" w:eastAsia="Arial" w:hAnsi="Arial" w:cs="Arial"/>
          <w:lang w:val="es"/>
        </w:rPr>
        <w:t xml:space="preserve"> a la Unidad Administrativa Especial de Rehabilitación y Mantenimiento Vial, por su participación en la segunda medición del Índice Institucional de Participación Ciudadana, acto realizado el 14 de diciembre de 2022.</w:t>
      </w:r>
    </w:p>
    <w:p w14:paraId="2866E501" w14:textId="1A45FCBA" w:rsidR="00C35525" w:rsidRPr="00981075" w:rsidRDefault="768E8433" w:rsidP="00B2159B">
      <w:pPr>
        <w:pStyle w:val="Ttulo1"/>
        <w:numPr>
          <w:ilvl w:val="0"/>
          <w:numId w:val="78"/>
        </w:numPr>
        <w:jc w:val="both"/>
        <w:rPr>
          <w:rFonts w:cs="Arial"/>
          <w:i/>
          <w:sz w:val="22"/>
          <w:szCs w:val="22"/>
        </w:rPr>
      </w:pPr>
      <w:bookmarkStart w:id="227" w:name="_Toc126951149"/>
      <w:r w:rsidRPr="00981075">
        <w:rPr>
          <w:rFonts w:cs="Arial"/>
          <w:sz w:val="22"/>
          <w:szCs w:val="22"/>
        </w:rPr>
        <w:t>TRANSPAR</w:t>
      </w:r>
      <w:r w:rsidR="683C40BA" w:rsidRPr="00981075">
        <w:rPr>
          <w:rFonts w:cs="Arial"/>
          <w:sz w:val="22"/>
          <w:szCs w:val="22"/>
        </w:rPr>
        <w:t>ENCIA Y ACCESO A LA INFORMACIÓN</w:t>
      </w:r>
      <w:bookmarkEnd w:id="227"/>
      <w:r w:rsidR="7039C794" w:rsidRPr="00981075">
        <w:rPr>
          <w:rFonts w:cs="Arial"/>
          <w:sz w:val="22"/>
          <w:szCs w:val="22"/>
        </w:rPr>
        <w:t xml:space="preserve"> </w:t>
      </w:r>
    </w:p>
    <w:p w14:paraId="0073A82D" w14:textId="48456E4C" w:rsidR="00B70A0D" w:rsidRPr="00910BEF" w:rsidRDefault="00B70A0D" w:rsidP="00B70A0D">
      <w:pPr>
        <w:pStyle w:val="Prrafodelista"/>
        <w:spacing w:after="0"/>
        <w:rPr>
          <w:rFonts w:ascii="Arial" w:hAnsi="Arial" w:cs="Arial"/>
          <w:b/>
        </w:rPr>
      </w:pPr>
    </w:p>
    <w:p w14:paraId="4A798E04" w14:textId="4B6293EA" w:rsidR="359091E9" w:rsidRPr="00910BEF" w:rsidRDefault="359091E9" w:rsidP="359091E9">
      <w:pPr>
        <w:spacing w:line="257" w:lineRule="auto"/>
        <w:jc w:val="both"/>
        <w:rPr>
          <w:rFonts w:ascii="Arial" w:eastAsia="Arial" w:hAnsi="Arial" w:cs="Arial"/>
          <w:color w:val="000000" w:themeColor="text1"/>
          <w:lang w:val="es"/>
        </w:rPr>
      </w:pPr>
      <w:r w:rsidRPr="6C3DEC47">
        <w:rPr>
          <w:rFonts w:ascii="Arial" w:eastAsia="Arial" w:hAnsi="Arial" w:cs="Arial"/>
          <w:color w:val="000000" w:themeColor="text1"/>
          <w:lang w:val="es"/>
        </w:rPr>
        <w:t xml:space="preserve">La UAERMV desarrolló un Plan Anticorrupción y Atención al Ciudadano, PAAC, el cual contó con </w:t>
      </w:r>
      <w:r w:rsidR="3440A453" w:rsidRPr="6C3DEC47">
        <w:rPr>
          <w:rFonts w:ascii="Arial" w:eastAsia="Arial" w:hAnsi="Arial" w:cs="Arial"/>
          <w:color w:val="000000" w:themeColor="text1"/>
          <w:lang w:val="es"/>
        </w:rPr>
        <w:t>dos (</w:t>
      </w:r>
      <w:r w:rsidR="3F96A42D" w:rsidRPr="6C3DEC47">
        <w:rPr>
          <w:rFonts w:ascii="Arial" w:eastAsia="Arial" w:hAnsi="Arial" w:cs="Arial"/>
          <w:color w:val="000000" w:themeColor="text1"/>
          <w:lang w:val="es"/>
        </w:rPr>
        <w:t>2</w:t>
      </w:r>
      <w:r w:rsidR="2A899BAD" w:rsidRPr="6C3DEC47">
        <w:rPr>
          <w:rFonts w:ascii="Arial" w:eastAsia="Arial" w:hAnsi="Arial" w:cs="Arial"/>
          <w:color w:val="000000" w:themeColor="text1"/>
          <w:lang w:val="es"/>
        </w:rPr>
        <w:t>)</w:t>
      </w:r>
      <w:r w:rsidRPr="6C3DEC47">
        <w:rPr>
          <w:rFonts w:ascii="Arial" w:eastAsia="Arial" w:hAnsi="Arial" w:cs="Arial"/>
          <w:color w:val="000000" w:themeColor="text1"/>
          <w:lang w:val="es"/>
        </w:rPr>
        <w:t xml:space="preserve"> versiones </w:t>
      </w:r>
      <w:r w:rsidR="423EA0B0" w:rsidRPr="6C3DEC47">
        <w:rPr>
          <w:rFonts w:ascii="Arial" w:eastAsia="Arial" w:hAnsi="Arial" w:cs="Arial"/>
          <w:color w:val="000000" w:themeColor="text1"/>
          <w:lang w:val="es"/>
        </w:rPr>
        <w:t xml:space="preserve">en el marco </w:t>
      </w:r>
      <w:r w:rsidR="1FDC1192" w:rsidRPr="6C3DEC47">
        <w:rPr>
          <w:rFonts w:ascii="Arial" w:eastAsia="Arial" w:hAnsi="Arial" w:cs="Arial"/>
          <w:color w:val="000000" w:themeColor="text1"/>
          <w:lang w:val="es"/>
        </w:rPr>
        <w:t xml:space="preserve">teórico, </w:t>
      </w:r>
      <w:r w:rsidR="423EA0B0" w:rsidRPr="6C3DEC47">
        <w:rPr>
          <w:rFonts w:ascii="Arial" w:eastAsia="Arial" w:hAnsi="Arial" w:cs="Arial"/>
          <w:color w:val="000000" w:themeColor="text1"/>
          <w:lang w:val="es"/>
        </w:rPr>
        <w:t>conceptual</w:t>
      </w:r>
      <w:r w:rsidR="42A21461" w:rsidRPr="6C3DEC47">
        <w:rPr>
          <w:rFonts w:ascii="Arial" w:eastAsia="Arial" w:hAnsi="Arial" w:cs="Arial"/>
          <w:color w:val="000000" w:themeColor="text1"/>
          <w:lang w:val="es"/>
        </w:rPr>
        <w:t xml:space="preserve"> y de contexto</w:t>
      </w:r>
      <w:r w:rsidR="423EA0B0" w:rsidRPr="6C3DEC47">
        <w:rPr>
          <w:rFonts w:ascii="Arial" w:eastAsia="Arial" w:hAnsi="Arial" w:cs="Arial"/>
          <w:color w:val="000000" w:themeColor="text1"/>
          <w:lang w:val="es"/>
        </w:rPr>
        <w:t xml:space="preserve"> de este instrumento y contamos con cuatro (4) vers</w:t>
      </w:r>
      <w:r w:rsidR="61372C60" w:rsidRPr="6C3DEC47">
        <w:rPr>
          <w:rFonts w:ascii="Arial" w:eastAsia="Arial" w:hAnsi="Arial" w:cs="Arial"/>
          <w:color w:val="000000" w:themeColor="text1"/>
          <w:lang w:val="es"/>
        </w:rPr>
        <w:t>iones en el</w:t>
      </w:r>
      <w:r w:rsidR="78EDB53B" w:rsidRPr="6C3DEC47">
        <w:rPr>
          <w:rFonts w:ascii="Arial" w:eastAsia="Arial" w:hAnsi="Arial" w:cs="Arial"/>
          <w:color w:val="000000" w:themeColor="text1"/>
          <w:lang w:val="es"/>
        </w:rPr>
        <w:t xml:space="preserve"> cronograma de actividades con Dependencias responsables de</w:t>
      </w:r>
      <w:r w:rsidR="4B75E7AD" w:rsidRPr="6C3DEC47">
        <w:rPr>
          <w:rFonts w:ascii="Arial" w:eastAsia="Arial" w:hAnsi="Arial" w:cs="Arial"/>
          <w:color w:val="000000" w:themeColor="text1"/>
          <w:lang w:val="es"/>
        </w:rPr>
        <w:t xml:space="preserve"> este p</w:t>
      </w:r>
      <w:r w:rsidR="78EDB53B" w:rsidRPr="6C3DEC47">
        <w:rPr>
          <w:rFonts w:ascii="Arial" w:eastAsia="Arial" w:hAnsi="Arial" w:cs="Arial"/>
          <w:color w:val="000000" w:themeColor="text1"/>
          <w:lang w:val="es"/>
        </w:rPr>
        <w:t xml:space="preserve">lan </w:t>
      </w:r>
      <w:r w:rsidRPr="6C3DEC47">
        <w:rPr>
          <w:rFonts w:ascii="Arial" w:eastAsia="Arial" w:hAnsi="Arial" w:cs="Arial"/>
          <w:color w:val="000000" w:themeColor="text1"/>
          <w:lang w:val="es"/>
        </w:rPr>
        <w:t>en la vigencia 202</w:t>
      </w:r>
      <w:r w:rsidR="4644E071" w:rsidRPr="6C3DEC47">
        <w:rPr>
          <w:rFonts w:ascii="Arial" w:eastAsia="Arial" w:hAnsi="Arial" w:cs="Arial"/>
          <w:color w:val="000000" w:themeColor="text1"/>
          <w:lang w:val="es"/>
        </w:rPr>
        <w:t>2</w:t>
      </w:r>
      <w:r w:rsidRPr="6C3DEC47">
        <w:rPr>
          <w:rFonts w:ascii="Arial" w:eastAsia="Arial" w:hAnsi="Arial" w:cs="Arial"/>
          <w:color w:val="000000" w:themeColor="text1"/>
          <w:lang w:val="es"/>
        </w:rPr>
        <w:t>, publicadas en la página WEB de la Entidad y pueden consultar en siguiente enlace:</w:t>
      </w:r>
    </w:p>
    <w:p w14:paraId="000C3926" w14:textId="597EF845" w:rsidR="4A06FA8A" w:rsidRDefault="006000AA" w:rsidP="6C3DEC47">
      <w:pPr>
        <w:spacing w:line="257" w:lineRule="auto"/>
        <w:jc w:val="both"/>
        <w:rPr>
          <w:rFonts w:ascii="Arial" w:eastAsia="Arial" w:hAnsi="Arial" w:cs="Arial"/>
          <w:color w:val="000000" w:themeColor="text1"/>
          <w:lang w:val="es"/>
        </w:rPr>
      </w:pPr>
      <w:hyperlink r:id="rId53">
        <w:r w:rsidR="4A06FA8A" w:rsidRPr="6C3DEC47">
          <w:rPr>
            <w:rStyle w:val="Hipervnculo"/>
            <w:rFonts w:ascii="Arial" w:eastAsia="Arial" w:hAnsi="Arial" w:cs="Arial"/>
            <w:lang w:val="es"/>
          </w:rPr>
          <w:t>https://www.umv.gov.co/portal/transparencia2020/plan-anticorrupcion-y-de-atencion-al-ciudadano/</w:t>
        </w:r>
      </w:hyperlink>
      <w:r w:rsidR="4A06FA8A" w:rsidRPr="6C3DEC47">
        <w:rPr>
          <w:rFonts w:ascii="Arial" w:eastAsia="Arial" w:hAnsi="Arial" w:cs="Arial"/>
          <w:color w:val="000000" w:themeColor="text1"/>
          <w:lang w:val="es"/>
        </w:rPr>
        <w:t xml:space="preserve"> </w:t>
      </w:r>
    </w:p>
    <w:p w14:paraId="5396C69B" w14:textId="537ED2F8" w:rsidR="359091E9" w:rsidRPr="00910BEF" w:rsidRDefault="4A06FA8A" w:rsidP="359091E9">
      <w:pPr>
        <w:spacing w:line="257" w:lineRule="auto"/>
        <w:jc w:val="both"/>
        <w:rPr>
          <w:rFonts w:ascii="Arial" w:eastAsia="Arial" w:hAnsi="Arial" w:cs="Arial"/>
          <w:color w:val="000000" w:themeColor="text1"/>
          <w:lang w:val="es"/>
        </w:rPr>
      </w:pPr>
      <w:r w:rsidRPr="6C3DEC47">
        <w:rPr>
          <w:rFonts w:ascii="Arial" w:eastAsia="Arial" w:hAnsi="Arial" w:cs="Arial"/>
          <w:color w:val="000000" w:themeColor="text1"/>
          <w:lang w:val="es"/>
        </w:rPr>
        <w:t>Esta herramienta c</w:t>
      </w:r>
      <w:r w:rsidR="359091E9" w:rsidRPr="6C3DEC47">
        <w:rPr>
          <w:rFonts w:ascii="Arial" w:eastAsia="Arial" w:hAnsi="Arial" w:cs="Arial"/>
          <w:color w:val="000000" w:themeColor="text1"/>
          <w:lang w:val="es"/>
        </w:rPr>
        <w:t xml:space="preserve">ontó con los siguientes componentes y números de actividades, a las cuales se </w:t>
      </w:r>
      <w:r w:rsidR="00C436A9" w:rsidRPr="6C3DEC47">
        <w:rPr>
          <w:rFonts w:ascii="Arial" w:eastAsia="Arial" w:hAnsi="Arial" w:cs="Arial"/>
          <w:color w:val="000000" w:themeColor="text1"/>
          <w:lang w:val="es"/>
        </w:rPr>
        <w:t>le</w:t>
      </w:r>
      <w:r w:rsidR="359091E9" w:rsidRPr="6C3DEC47">
        <w:rPr>
          <w:rFonts w:ascii="Arial" w:eastAsia="Arial" w:hAnsi="Arial" w:cs="Arial"/>
          <w:color w:val="000000" w:themeColor="text1"/>
          <w:lang w:val="es"/>
        </w:rPr>
        <w:t xml:space="preserve"> hizo seguimiento a su cumplimiento.</w:t>
      </w:r>
    </w:p>
    <w:p w14:paraId="74A7F3C8" w14:textId="15A01D96" w:rsidR="359091E9" w:rsidRPr="00910BEF" w:rsidRDefault="359091E9" w:rsidP="6C3DEC47">
      <w:pPr>
        <w:spacing w:line="257" w:lineRule="auto"/>
        <w:jc w:val="both"/>
        <w:rPr>
          <w:rFonts w:ascii="Arial" w:eastAsia="Arial" w:hAnsi="Arial" w:cs="Arial"/>
          <w:color w:val="000000" w:themeColor="text1"/>
          <w:lang w:val="es"/>
        </w:rPr>
      </w:pPr>
      <w:r w:rsidRPr="6C3DEC47">
        <w:rPr>
          <w:rFonts w:ascii="Arial" w:eastAsia="Arial" w:hAnsi="Arial" w:cs="Arial"/>
          <w:color w:val="000000" w:themeColor="text1"/>
          <w:lang w:val="es"/>
        </w:rPr>
        <w:t xml:space="preserve">Cabe mencionar </w:t>
      </w:r>
      <w:r w:rsidR="00C436A9" w:rsidRPr="6C3DEC47">
        <w:rPr>
          <w:rFonts w:ascii="Arial" w:eastAsia="Arial" w:hAnsi="Arial" w:cs="Arial"/>
          <w:color w:val="000000" w:themeColor="text1"/>
          <w:lang w:val="es"/>
        </w:rPr>
        <w:t>que,</w:t>
      </w:r>
      <w:r w:rsidRPr="6C3DEC47">
        <w:rPr>
          <w:rFonts w:ascii="Arial" w:eastAsia="Arial" w:hAnsi="Arial" w:cs="Arial"/>
          <w:color w:val="000000" w:themeColor="text1"/>
          <w:lang w:val="es"/>
        </w:rPr>
        <w:t xml:space="preserve"> en este instrumento, en el componente Iniciativas Adicionales, se desarrollaron las actividades </w:t>
      </w:r>
      <w:r w:rsidR="25417410" w:rsidRPr="6C3DEC47">
        <w:rPr>
          <w:rFonts w:ascii="Arial" w:eastAsia="Arial" w:hAnsi="Arial" w:cs="Arial"/>
          <w:color w:val="000000" w:themeColor="text1"/>
          <w:lang w:val="es"/>
        </w:rPr>
        <w:t>asociadas a la política de</w:t>
      </w:r>
      <w:r w:rsidRPr="6C3DEC47">
        <w:rPr>
          <w:rFonts w:ascii="Arial" w:eastAsia="Arial" w:hAnsi="Arial" w:cs="Arial"/>
          <w:color w:val="000000" w:themeColor="text1"/>
          <w:lang w:val="es"/>
        </w:rPr>
        <w:t xml:space="preserve"> </w:t>
      </w:r>
      <w:r w:rsidR="5EFF87D4" w:rsidRPr="6C3DEC47">
        <w:rPr>
          <w:rFonts w:ascii="Arial" w:eastAsia="Arial" w:hAnsi="Arial" w:cs="Arial"/>
          <w:color w:val="000000" w:themeColor="text1"/>
          <w:lang w:val="es"/>
        </w:rPr>
        <w:t xml:space="preserve">Integridad </w:t>
      </w:r>
      <w:r w:rsidR="5D7FC2DD" w:rsidRPr="6C3DEC47">
        <w:rPr>
          <w:rFonts w:ascii="Arial" w:eastAsia="Arial" w:hAnsi="Arial" w:cs="Arial"/>
          <w:color w:val="000000" w:themeColor="text1"/>
          <w:lang w:val="es"/>
        </w:rPr>
        <w:t>y Conflicto de Interés</w:t>
      </w:r>
      <w:r w:rsidRPr="6C3DEC47">
        <w:rPr>
          <w:rFonts w:ascii="Arial" w:eastAsia="Arial" w:hAnsi="Arial" w:cs="Arial"/>
          <w:color w:val="000000" w:themeColor="text1"/>
          <w:lang w:val="es"/>
        </w:rPr>
        <w:t>, ya que l</w:t>
      </w:r>
      <w:r w:rsidR="39096CCD" w:rsidRPr="6C3DEC47">
        <w:rPr>
          <w:rFonts w:ascii="Arial" w:eastAsia="Arial" w:hAnsi="Arial" w:cs="Arial"/>
          <w:color w:val="000000" w:themeColor="text1"/>
          <w:lang w:val="es"/>
        </w:rPr>
        <w:t>os colaboradore</w:t>
      </w:r>
      <w:r w:rsidRPr="6C3DEC47">
        <w:rPr>
          <w:rFonts w:ascii="Arial" w:eastAsia="Arial" w:hAnsi="Arial" w:cs="Arial"/>
          <w:color w:val="000000" w:themeColor="text1"/>
          <w:lang w:val="es"/>
        </w:rPr>
        <w:t>s</w:t>
      </w:r>
      <w:r w:rsidR="39096CCD" w:rsidRPr="6C3DEC47">
        <w:rPr>
          <w:rFonts w:ascii="Arial" w:eastAsia="Arial" w:hAnsi="Arial" w:cs="Arial"/>
          <w:color w:val="000000" w:themeColor="text1"/>
          <w:lang w:val="es"/>
        </w:rPr>
        <w:t xml:space="preserve"> son fundamentales en la lucha contra la corrupción y en la relación que día a día la Entidad fortalece con los ciudadanos</w:t>
      </w:r>
      <w:r w:rsidRPr="6C3DEC47">
        <w:rPr>
          <w:rFonts w:ascii="Arial" w:eastAsia="Arial" w:hAnsi="Arial" w:cs="Arial"/>
          <w:color w:val="000000" w:themeColor="text1"/>
          <w:lang w:val="es"/>
        </w:rPr>
        <w:t>.</w:t>
      </w:r>
    </w:p>
    <w:p w14:paraId="07642EFD" w14:textId="12765AEF" w:rsidR="359091E9" w:rsidRPr="00910BEF" w:rsidRDefault="359091E9" w:rsidP="359091E9">
      <w:pPr>
        <w:spacing w:line="257" w:lineRule="auto"/>
        <w:jc w:val="both"/>
        <w:rPr>
          <w:rFonts w:ascii="Arial" w:eastAsia="Arial" w:hAnsi="Arial" w:cs="Arial"/>
        </w:rPr>
      </w:pPr>
      <w:r w:rsidRPr="6C3DEC47">
        <w:rPr>
          <w:rFonts w:ascii="Arial" w:eastAsia="Arial" w:hAnsi="Arial" w:cs="Arial"/>
        </w:rPr>
        <w:t>Para el primer semestre de la vigencia 2022 se realizó y publicó el Plan Anticorrupción y Atención al Ciudadano, PAAC, el 30 de enero, sin embargo, se identificó algunas oportunidades de mejora a las actividades de los componentes del PAAC, es así que el 28 de abril de este año en el comité institucional, lo</w:t>
      </w:r>
      <w:r w:rsidR="2ED43919" w:rsidRPr="6C3DEC47">
        <w:rPr>
          <w:rFonts w:ascii="Arial" w:eastAsia="Arial" w:hAnsi="Arial" w:cs="Arial"/>
        </w:rPr>
        <w:t>s</w:t>
      </w:r>
      <w:r w:rsidRPr="6C3DEC47">
        <w:rPr>
          <w:rFonts w:ascii="Arial" w:eastAsia="Arial" w:hAnsi="Arial" w:cs="Arial"/>
        </w:rPr>
        <w:t xml:space="preserve"> directivos de la Entidad aprobaron la segunda versión de este instrumento, en la que cada componentes (Riesgos de Corrupción, Rendición de Cuentas, Servicio al Ciudadano, Transparencia e Iniciativas Adicionales (Integridad</w:t>
      </w:r>
      <w:r w:rsidR="3EA0A36F" w:rsidRPr="6C3DEC47">
        <w:rPr>
          <w:rFonts w:ascii="Arial" w:eastAsia="Arial" w:hAnsi="Arial" w:cs="Arial"/>
        </w:rPr>
        <w:t xml:space="preserve"> y Conflicto de Interés</w:t>
      </w:r>
      <w:r w:rsidRPr="6C3DEC47">
        <w:rPr>
          <w:rFonts w:ascii="Arial" w:eastAsia="Arial" w:hAnsi="Arial" w:cs="Arial"/>
        </w:rPr>
        <w:t xml:space="preserve">) contienen las estrategias de cada </w:t>
      </w:r>
      <w:r w:rsidR="28F1D4D7" w:rsidRPr="6C3DEC47">
        <w:rPr>
          <w:rFonts w:ascii="Arial" w:eastAsia="Arial" w:hAnsi="Arial" w:cs="Arial"/>
        </w:rPr>
        <w:t>componente</w:t>
      </w:r>
      <w:r w:rsidRPr="6C3DEC47">
        <w:rPr>
          <w:rFonts w:ascii="Arial" w:eastAsia="Arial" w:hAnsi="Arial" w:cs="Arial"/>
        </w:rPr>
        <w:t xml:space="preserve"> que se llev</w:t>
      </w:r>
      <w:r w:rsidR="1406E8B5" w:rsidRPr="6C3DEC47">
        <w:rPr>
          <w:rFonts w:ascii="Arial" w:eastAsia="Arial" w:hAnsi="Arial" w:cs="Arial"/>
        </w:rPr>
        <w:t>ó</w:t>
      </w:r>
      <w:r w:rsidRPr="6C3DEC47">
        <w:rPr>
          <w:rFonts w:ascii="Arial" w:eastAsia="Arial" w:hAnsi="Arial" w:cs="Arial"/>
        </w:rPr>
        <w:t xml:space="preserve"> a cabo a través de actividades que realizará la Entidad, es así que contamos con:</w:t>
      </w:r>
    </w:p>
    <w:p w14:paraId="38159479" w14:textId="43D6CA4B" w:rsidR="359091E9" w:rsidRPr="00E26346" w:rsidRDefault="00E26346" w:rsidP="00E26346">
      <w:pPr>
        <w:pStyle w:val="Descripcin"/>
        <w:jc w:val="center"/>
        <w:rPr>
          <w:rFonts w:ascii="Arial" w:hAnsi="Arial" w:cs="Arial"/>
          <w:b w:val="0"/>
          <w:sz w:val="18"/>
          <w:szCs w:val="18"/>
        </w:rPr>
      </w:pPr>
      <w:bookmarkStart w:id="228" w:name="_Toc126954789"/>
      <w:r w:rsidRPr="00E26346">
        <w:rPr>
          <w:rFonts w:ascii="Arial" w:hAnsi="Arial" w:cs="Arial"/>
          <w:b w:val="0"/>
          <w:sz w:val="18"/>
          <w:szCs w:val="18"/>
        </w:rPr>
        <w:t xml:space="preserve">Tabla </w:t>
      </w:r>
      <w:r w:rsidRPr="00E26346">
        <w:rPr>
          <w:rFonts w:ascii="Arial" w:hAnsi="Arial" w:cs="Arial"/>
          <w:b w:val="0"/>
          <w:sz w:val="18"/>
          <w:szCs w:val="18"/>
        </w:rPr>
        <w:fldChar w:fldCharType="begin"/>
      </w:r>
      <w:r w:rsidRPr="00E26346">
        <w:rPr>
          <w:rFonts w:ascii="Arial" w:hAnsi="Arial" w:cs="Arial"/>
          <w:b w:val="0"/>
          <w:sz w:val="18"/>
          <w:szCs w:val="18"/>
        </w:rPr>
        <w:instrText xml:space="preserve"> SEQ Tabla \* ARABIC </w:instrText>
      </w:r>
      <w:r w:rsidRPr="00E26346">
        <w:rPr>
          <w:rFonts w:ascii="Arial" w:hAnsi="Arial" w:cs="Arial"/>
          <w:b w:val="0"/>
          <w:sz w:val="18"/>
          <w:szCs w:val="18"/>
        </w:rPr>
        <w:fldChar w:fldCharType="separate"/>
      </w:r>
      <w:r>
        <w:rPr>
          <w:rFonts w:ascii="Arial" w:hAnsi="Arial" w:cs="Arial"/>
          <w:b w:val="0"/>
          <w:noProof/>
          <w:sz w:val="18"/>
          <w:szCs w:val="18"/>
        </w:rPr>
        <w:t>45</w:t>
      </w:r>
      <w:r w:rsidRPr="00E26346">
        <w:rPr>
          <w:rFonts w:ascii="Arial" w:hAnsi="Arial" w:cs="Arial"/>
          <w:b w:val="0"/>
          <w:sz w:val="18"/>
          <w:szCs w:val="18"/>
        </w:rPr>
        <w:fldChar w:fldCharType="end"/>
      </w:r>
      <w:r w:rsidR="002353CA" w:rsidRPr="00E26346">
        <w:rPr>
          <w:rFonts w:ascii="Arial" w:hAnsi="Arial" w:cs="Arial"/>
          <w:b w:val="0"/>
          <w:sz w:val="18"/>
          <w:szCs w:val="18"/>
        </w:rPr>
        <w:t xml:space="preserve">. </w:t>
      </w:r>
      <w:r w:rsidR="359091E9" w:rsidRPr="00E26346">
        <w:rPr>
          <w:rFonts w:ascii="Arial" w:eastAsia="Arial" w:hAnsi="Arial" w:cs="Arial"/>
          <w:b w:val="0"/>
          <w:sz w:val="18"/>
          <w:szCs w:val="18"/>
        </w:rPr>
        <w:t>Acciones PAAC 2022</w:t>
      </w:r>
      <w:bookmarkEnd w:id="228"/>
    </w:p>
    <w:tbl>
      <w:tblPr>
        <w:tblW w:w="0" w:type="auto"/>
        <w:jc w:val="center"/>
        <w:tblLayout w:type="fixed"/>
        <w:tblLook w:val="04A0" w:firstRow="1" w:lastRow="0" w:firstColumn="1" w:lastColumn="0" w:noHBand="0" w:noVBand="1"/>
      </w:tblPr>
      <w:tblGrid>
        <w:gridCol w:w="2850"/>
        <w:gridCol w:w="2385"/>
      </w:tblGrid>
      <w:tr w:rsidR="359091E9" w:rsidRPr="00910BEF" w14:paraId="4840EA01" w14:textId="77777777" w:rsidTr="6CF93BB1">
        <w:trPr>
          <w:trHeight w:val="15"/>
          <w:jc w:val="center"/>
        </w:trPr>
        <w:tc>
          <w:tcPr>
            <w:tcW w:w="285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5B5469C5" w14:textId="4BC63FBE" w:rsidR="359091E9" w:rsidRPr="00910BEF" w:rsidRDefault="359091E9" w:rsidP="00E20278">
            <w:pPr>
              <w:spacing w:after="0"/>
              <w:jc w:val="center"/>
              <w:rPr>
                <w:rFonts w:ascii="Arial" w:hAnsi="Arial" w:cs="Arial"/>
              </w:rPr>
            </w:pPr>
            <w:r w:rsidRPr="00910BEF">
              <w:rPr>
                <w:rFonts w:ascii="Arial" w:eastAsia="Arial" w:hAnsi="Arial" w:cs="Arial"/>
                <w:b/>
                <w:bCs/>
                <w:color w:val="000000" w:themeColor="text1"/>
                <w:sz w:val="18"/>
                <w:szCs w:val="18"/>
              </w:rPr>
              <w:t>Componente</w:t>
            </w:r>
          </w:p>
        </w:tc>
        <w:tc>
          <w:tcPr>
            <w:tcW w:w="2385"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45B56492" w14:textId="7D815BC6" w:rsidR="359091E9" w:rsidRPr="00910BEF" w:rsidRDefault="359091E9" w:rsidP="00E20278">
            <w:pPr>
              <w:spacing w:after="0"/>
              <w:jc w:val="center"/>
              <w:rPr>
                <w:rFonts w:ascii="Arial" w:hAnsi="Arial" w:cs="Arial"/>
              </w:rPr>
            </w:pPr>
            <w:r w:rsidRPr="00910BEF">
              <w:rPr>
                <w:rFonts w:ascii="Arial" w:eastAsia="Arial" w:hAnsi="Arial" w:cs="Arial"/>
                <w:b/>
                <w:bCs/>
                <w:color w:val="000000" w:themeColor="text1"/>
                <w:sz w:val="18"/>
                <w:szCs w:val="18"/>
              </w:rPr>
              <w:t># De actividades</w:t>
            </w:r>
          </w:p>
        </w:tc>
      </w:tr>
      <w:tr w:rsidR="359091E9" w:rsidRPr="00910BEF" w14:paraId="5CC66779" w14:textId="77777777" w:rsidTr="6CF93BB1">
        <w:trPr>
          <w:trHeight w:val="15"/>
          <w:jc w:val="center"/>
        </w:trPr>
        <w:tc>
          <w:tcPr>
            <w:tcW w:w="2850" w:type="dxa"/>
            <w:tcBorders>
              <w:top w:val="single" w:sz="8" w:space="0" w:color="auto"/>
              <w:left w:val="single" w:sz="8" w:space="0" w:color="auto"/>
              <w:bottom w:val="single" w:sz="8" w:space="0" w:color="auto"/>
              <w:right w:val="single" w:sz="8" w:space="0" w:color="auto"/>
            </w:tcBorders>
            <w:vAlign w:val="center"/>
          </w:tcPr>
          <w:p w14:paraId="4C8B7970" w14:textId="49CFB9A8" w:rsidR="359091E9" w:rsidRPr="00910BEF" w:rsidRDefault="359091E9" w:rsidP="00E20278">
            <w:pPr>
              <w:spacing w:after="0"/>
              <w:rPr>
                <w:rFonts w:ascii="Arial" w:hAnsi="Arial" w:cs="Arial"/>
              </w:rPr>
            </w:pPr>
            <w:r w:rsidRPr="00910BEF">
              <w:rPr>
                <w:rFonts w:ascii="Arial" w:eastAsia="Arial" w:hAnsi="Arial" w:cs="Arial"/>
                <w:color w:val="000000" w:themeColor="text1"/>
                <w:sz w:val="18"/>
                <w:szCs w:val="18"/>
              </w:rPr>
              <w:t>Riesgos de corrupción</w:t>
            </w:r>
          </w:p>
        </w:tc>
        <w:tc>
          <w:tcPr>
            <w:tcW w:w="2385" w:type="dxa"/>
            <w:tcBorders>
              <w:top w:val="single" w:sz="8" w:space="0" w:color="auto"/>
              <w:left w:val="single" w:sz="8" w:space="0" w:color="auto"/>
              <w:bottom w:val="single" w:sz="8" w:space="0" w:color="auto"/>
              <w:right w:val="single" w:sz="8" w:space="0" w:color="auto"/>
            </w:tcBorders>
            <w:vAlign w:val="center"/>
          </w:tcPr>
          <w:p w14:paraId="73129253" w14:textId="4CAFC217" w:rsidR="359091E9" w:rsidRPr="00910BEF" w:rsidRDefault="359091E9" w:rsidP="00E20278">
            <w:pPr>
              <w:spacing w:after="0"/>
              <w:jc w:val="center"/>
              <w:rPr>
                <w:rFonts w:ascii="Arial" w:eastAsia="Arial" w:hAnsi="Arial" w:cs="Arial"/>
                <w:color w:val="000000" w:themeColor="text1"/>
                <w:sz w:val="18"/>
                <w:szCs w:val="18"/>
              </w:rPr>
            </w:pPr>
            <w:r w:rsidRPr="00910BEF">
              <w:rPr>
                <w:rFonts w:ascii="Arial" w:eastAsia="Arial" w:hAnsi="Arial" w:cs="Arial"/>
                <w:color w:val="000000" w:themeColor="text1"/>
                <w:sz w:val="18"/>
                <w:szCs w:val="18"/>
              </w:rPr>
              <w:t>10</w:t>
            </w:r>
          </w:p>
        </w:tc>
      </w:tr>
      <w:tr w:rsidR="359091E9" w:rsidRPr="00910BEF" w14:paraId="4474906C" w14:textId="77777777" w:rsidTr="6CF93BB1">
        <w:trPr>
          <w:trHeight w:val="15"/>
          <w:jc w:val="center"/>
        </w:trPr>
        <w:tc>
          <w:tcPr>
            <w:tcW w:w="2850" w:type="dxa"/>
            <w:tcBorders>
              <w:top w:val="single" w:sz="8" w:space="0" w:color="auto"/>
              <w:left w:val="single" w:sz="8" w:space="0" w:color="auto"/>
              <w:bottom w:val="single" w:sz="8" w:space="0" w:color="auto"/>
              <w:right w:val="single" w:sz="8" w:space="0" w:color="auto"/>
            </w:tcBorders>
            <w:vAlign w:val="center"/>
          </w:tcPr>
          <w:p w14:paraId="1ED743FC" w14:textId="45B35095" w:rsidR="359091E9" w:rsidRPr="00910BEF" w:rsidRDefault="359091E9" w:rsidP="00E20278">
            <w:pPr>
              <w:spacing w:after="0"/>
              <w:rPr>
                <w:rFonts w:ascii="Arial" w:hAnsi="Arial" w:cs="Arial"/>
              </w:rPr>
            </w:pPr>
            <w:r w:rsidRPr="00910BEF">
              <w:rPr>
                <w:rFonts w:ascii="Arial" w:eastAsia="Arial" w:hAnsi="Arial" w:cs="Arial"/>
                <w:color w:val="000000" w:themeColor="text1"/>
                <w:sz w:val="18"/>
                <w:szCs w:val="18"/>
              </w:rPr>
              <w:t>Rendición de cuentas</w:t>
            </w:r>
          </w:p>
        </w:tc>
        <w:tc>
          <w:tcPr>
            <w:tcW w:w="2385" w:type="dxa"/>
            <w:tcBorders>
              <w:top w:val="single" w:sz="8" w:space="0" w:color="auto"/>
              <w:left w:val="single" w:sz="8" w:space="0" w:color="auto"/>
              <w:bottom w:val="single" w:sz="8" w:space="0" w:color="auto"/>
              <w:right w:val="single" w:sz="8" w:space="0" w:color="auto"/>
            </w:tcBorders>
            <w:vAlign w:val="center"/>
          </w:tcPr>
          <w:p w14:paraId="2C5FC0FE" w14:textId="12BD330F" w:rsidR="359091E9" w:rsidRPr="00910BEF" w:rsidRDefault="359091E9" w:rsidP="00E20278">
            <w:pPr>
              <w:spacing w:after="0"/>
              <w:jc w:val="center"/>
              <w:rPr>
                <w:rFonts w:ascii="Arial" w:eastAsia="Arial" w:hAnsi="Arial" w:cs="Arial"/>
                <w:color w:val="000000" w:themeColor="text1"/>
                <w:sz w:val="18"/>
                <w:szCs w:val="18"/>
              </w:rPr>
            </w:pPr>
            <w:r w:rsidRPr="00910BEF">
              <w:rPr>
                <w:rFonts w:ascii="Arial" w:eastAsia="Arial" w:hAnsi="Arial" w:cs="Arial"/>
                <w:color w:val="000000" w:themeColor="text1"/>
                <w:sz w:val="18"/>
                <w:szCs w:val="18"/>
              </w:rPr>
              <w:t>20</w:t>
            </w:r>
          </w:p>
        </w:tc>
      </w:tr>
      <w:tr w:rsidR="359091E9" w:rsidRPr="00910BEF" w14:paraId="1EFF9699" w14:textId="77777777" w:rsidTr="6CF93BB1">
        <w:trPr>
          <w:trHeight w:val="15"/>
          <w:jc w:val="center"/>
        </w:trPr>
        <w:tc>
          <w:tcPr>
            <w:tcW w:w="2850" w:type="dxa"/>
            <w:tcBorders>
              <w:top w:val="single" w:sz="8" w:space="0" w:color="auto"/>
              <w:left w:val="single" w:sz="8" w:space="0" w:color="auto"/>
              <w:bottom w:val="single" w:sz="8" w:space="0" w:color="auto"/>
              <w:right w:val="single" w:sz="8" w:space="0" w:color="auto"/>
            </w:tcBorders>
            <w:vAlign w:val="center"/>
          </w:tcPr>
          <w:p w14:paraId="1B1184AD" w14:textId="5763FA36" w:rsidR="359091E9" w:rsidRPr="00910BEF" w:rsidRDefault="359091E9" w:rsidP="00E20278">
            <w:pPr>
              <w:spacing w:after="0"/>
              <w:rPr>
                <w:rFonts w:ascii="Arial" w:eastAsia="Arial" w:hAnsi="Arial" w:cs="Arial"/>
                <w:color w:val="000000" w:themeColor="text1"/>
                <w:sz w:val="18"/>
                <w:szCs w:val="18"/>
              </w:rPr>
            </w:pPr>
            <w:r w:rsidRPr="00910BEF">
              <w:rPr>
                <w:rFonts w:ascii="Arial" w:eastAsia="Arial" w:hAnsi="Arial" w:cs="Arial"/>
                <w:color w:val="000000" w:themeColor="text1"/>
                <w:sz w:val="18"/>
                <w:szCs w:val="18"/>
              </w:rPr>
              <w:t xml:space="preserve">Servicio a la ciudadanía </w:t>
            </w:r>
          </w:p>
        </w:tc>
        <w:tc>
          <w:tcPr>
            <w:tcW w:w="2385" w:type="dxa"/>
            <w:tcBorders>
              <w:top w:val="single" w:sz="8" w:space="0" w:color="auto"/>
              <w:left w:val="single" w:sz="8" w:space="0" w:color="auto"/>
              <w:bottom w:val="single" w:sz="8" w:space="0" w:color="auto"/>
              <w:right w:val="single" w:sz="8" w:space="0" w:color="auto"/>
            </w:tcBorders>
            <w:vAlign w:val="center"/>
          </w:tcPr>
          <w:p w14:paraId="39A7EED6" w14:textId="797D974E" w:rsidR="359091E9" w:rsidRPr="00910BEF" w:rsidRDefault="359091E9" w:rsidP="00E20278">
            <w:pPr>
              <w:spacing w:after="0"/>
              <w:jc w:val="center"/>
              <w:rPr>
                <w:rFonts w:ascii="Arial" w:eastAsia="Arial" w:hAnsi="Arial" w:cs="Arial"/>
                <w:color w:val="000000" w:themeColor="text1"/>
                <w:sz w:val="18"/>
                <w:szCs w:val="18"/>
              </w:rPr>
            </w:pPr>
            <w:r w:rsidRPr="00910BEF">
              <w:rPr>
                <w:rFonts w:ascii="Arial" w:eastAsia="Arial" w:hAnsi="Arial" w:cs="Arial"/>
                <w:color w:val="000000" w:themeColor="text1"/>
                <w:sz w:val="18"/>
                <w:szCs w:val="18"/>
              </w:rPr>
              <w:t>19</w:t>
            </w:r>
          </w:p>
        </w:tc>
      </w:tr>
      <w:tr w:rsidR="359091E9" w:rsidRPr="00910BEF" w14:paraId="24DEB868" w14:textId="77777777" w:rsidTr="6CF93BB1">
        <w:trPr>
          <w:trHeight w:val="15"/>
          <w:jc w:val="center"/>
        </w:trPr>
        <w:tc>
          <w:tcPr>
            <w:tcW w:w="2850" w:type="dxa"/>
            <w:tcBorders>
              <w:top w:val="single" w:sz="8" w:space="0" w:color="auto"/>
              <w:left w:val="single" w:sz="8" w:space="0" w:color="auto"/>
              <w:bottom w:val="single" w:sz="8" w:space="0" w:color="auto"/>
              <w:right w:val="single" w:sz="8" w:space="0" w:color="auto"/>
            </w:tcBorders>
            <w:vAlign w:val="center"/>
          </w:tcPr>
          <w:p w14:paraId="5FE2E430" w14:textId="53B72A0D" w:rsidR="359091E9" w:rsidRPr="00910BEF" w:rsidRDefault="359091E9" w:rsidP="00E20278">
            <w:pPr>
              <w:spacing w:after="0"/>
              <w:rPr>
                <w:rFonts w:ascii="Arial" w:hAnsi="Arial" w:cs="Arial"/>
              </w:rPr>
            </w:pPr>
            <w:r w:rsidRPr="00910BEF">
              <w:rPr>
                <w:rFonts w:ascii="Arial" w:eastAsia="Arial" w:hAnsi="Arial" w:cs="Arial"/>
                <w:color w:val="000000" w:themeColor="text1"/>
                <w:sz w:val="18"/>
                <w:szCs w:val="18"/>
              </w:rPr>
              <w:t>Transparencia</w:t>
            </w:r>
          </w:p>
        </w:tc>
        <w:tc>
          <w:tcPr>
            <w:tcW w:w="2385" w:type="dxa"/>
            <w:tcBorders>
              <w:top w:val="single" w:sz="8" w:space="0" w:color="auto"/>
              <w:left w:val="single" w:sz="8" w:space="0" w:color="auto"/>
              <w:bottom w:val="single" w:sz="8" w:space="0" w:color="auto"/>
              <w:right w:val="single" w:sz="8" w:space="0" w:color="auto"/>
            </w:tcBorders>
            <w:vAlign w:val="center"/>
          </w:tcPr>
          <w:p w14:paraId="050AA139" w14:textId="3EA339CE" w:rsidR="359091E9" w:rsidRPr="00910BEF" w:rsidRDefault="359091E9" w:rsidP="00E20278">
            <w:pPr>
              <w:spacing w:after="0"/>
              <w:jc w:val="center"/>
              <w:rPr>
                <w:rFonts w:ascii="Arial" w:eastAsia="Arial" w:hAnsi="Arial" w:cs="Arial"/>
                <w:color w:val="000000" w:themeColor="text1"/>
                <w:sz w:val="18"/>
                <w:szCs w:val="18"/>
              </w:rPr>
            </w:pPr>
            <w:r w:rsidRPr="00910BEF">
              <w:rPr>
                <w:rFonts w:ascii="Arial" w:eastAsia="Arial" w:hAnsi="Arial" w:cs="Arial"/>
                <w:color w:val="000000" w:themeColor="text1"/>
                <w:sz w:val="18"/>
                <w:szCs w:val="18"/>
              </w:rPr>
              <w:t>19</w:t>
            </w:r>
          </w:p>
        </w:tc>
      </w:tr>
      <w:tr w:rsidR="359091E9" w:rsidRPr="00910BEF" w14:paraId="0B3FB80E" w14:textId="77777777" w:rsidTr="6CF93BB1">
        <w:trPr>
          <w:trHeight w:val="15"/>
          <w:jc w:val="center"/>
        </w:trPr>
        <w:tc>
          <w:tcPr>
            <w:tcW w:w="2850" w:type="dxa"/>
            <w:tcBorders>
              <w:top w:val="single" w:sz="8" w:space="0" w:color="auto"/>
              <w:left w:val="single" w:sz="8" w:space="0" w:color="auto"/>
              <w:bottom w:val="single" w:sz="8" w:space="0" w:color="auto"/>
              <w:right w:val="single" w:sz="8" w:space="0" w:color="auto"/>
            </w:tcBorders>
            <w:vAlign w:val="center"/>
          </w:tcPr>
          <w:p w14:paraId="722A599F" w14:textId="57D5032E" w:rsidR="359091E9" w:rsidRPr="00910BEF" w:rsidRDefault="359091E9" w:rsidP="00E20278">
            <w:pPr>
              <w:spacing w:after="0"/>
              <w:rPr>
                <w:rFonts w:ascii="Arial" w:eastAsia="Arial" w:hAnsi="Arial" w:cs="Arial"/>
                <w:color w:val="000000" w:themeColor="text1"/>
                <w:sz w:val="18"/>
                <w:szCs w:val="18"/>
              </w:rPr>
            </w:pPr>
            <w:r w:rsidRPr="00910BEF">
              <w:rPr>
                <w:rFonts w:ascii="Arial" w:eastAsia="Arial" w:hAnsi="Arial" w:cs="Arial"/>
                <w:color w:val="000000" w:themeColor="text1"/>
                <w:sz w:val="18"/>
                <w:szCs w:val="18"/>
              </w:rPr>
              <w:t>Iniciativas Adicionales (Integridad)</w:t>
            </w:r>
          </w:p>
        </w:tc>
        <w:tc>
          <w:tcPr>
            <w:tcW w:w="2385" w:type="dxa"/>
            <w:tcBorders>
              <w:top w:val="single" w:sz="8" w:space="0" w:color="auto"/>
              <w:left w:val="single" w:sz="8" w:space="0" w:color="auto"/>
              <w:bottom w:val="single" w:sz="8" w:space="0" w:color="auto"/>
              <w:right w:val="single" w:sz="8" w:space="0" w:color="auto"/>
            </w:tcBorders>
            <w:vAlign w:val="center"/>
          </w:tcPr>
          <w:p w14:paraId="33AB4625" w14:textId="7DB60605" w:rsidR="359091E9" w:rsidRPr="00910BEF" w:rsidRDefault="359091E9" w:rsidP="00E20278">
            <w:pPr>
              <w:spacing w:after="0"/>
              <w:jc w:val="center"/>
              <w:rPr>
                <w:rFonts w:ascii="Arial" w:eastAsia="Arial" w:hAnsi="Arial" w:cs="Arial"/>
                <w:color w:val="000000" w:themeColor="text1"/>
                <w:sz w:val="18"/>
                <w:szCs w:val="18"/>
              </w:rPr>
            </w:pPr>
            <w:r w:rsidRPr="00910BEF">
              <w:rPr>
                <w:rFonts w:ascii="Arial" w:eastAsia="Arial" w:hAnsi="Arial" w:cs="Arial"/>
                <w:color w:val="000000" w:themeColor="text1"/>
                <w:sz w:val="18"/>
                <w:szCs w:val="18"/>
              </w:rPr>
              <w:t>21</w:t>
            </w:r>
          </w:p>
        </w:tc>
      </w:tr>
      <w:tr w:rsidR="359091E9" w:rsidRPr="00910BEF" w14:paraId="38F7387D" w14:textId="77777777" w:rsidTr="6CF93BB1">
        <w:trPr>
          <w:trHeight w:val="15"/>
          <w:jc w:val="center"/>
        </w:trPr>
        <w:tc>
          <w:tcPr>
            <w:tcW w:w="285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689BEEAF" w14:textId="52CBDA50" w:rsidR="359091E9" w:rsidRPr="00910BEF" w:rsidRDefault="359091E9" w:rsidP="00E20278">
            <w:pPr>
              <w:spacing w:after="0"/>
              <w:rPr>
                <w:rFonts w:ascii="Arial" w:hAnsi="Arial" w:cs="Arial"/>
              </w:rPr>
            </w:pPr>
            <w:r w:rsidRPr="00910BEF">
              <w:rPr>
                <w:rFonts w:ascii="Arial" w:eastAsia="Arial" w:hAnsi="Arial" w:cs="Arial"/>
                <w:b/>
                <w:bCs/>
                <w:color w:val="000000" w:themeColor="text1"/>
                <w:sz w:val="18"/>
                <w:szCs w:val="18"/>
              </w:rPr>
              <w:t>TOTAL</w:t>
            </w:r>
          </w:p>
        </w:tc>
        <w:tc>
          <w:tcPr>
            <w:tcW w:w="2385"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69F48C4D" w14:textId="1AE68F59" w:rsidR="359091E9" w:rsidRPr="00910BEF" w:rsidRDefault="359091E9" w:rsidP="00E20278">
            <w:pPr>
              <w:spacing w:after="0"/>
              <w:jc w:val="center"/>
              <w:rPr>
                <w:rFonts w:ascii="Arial" w:eastAsia="Arial" w:hAnsi="Arial" w:cs="Arial"/>
                <w:b/>
                <w:bCs/>
                <w:color w:val="000000" w:themeColor="text1"/>
                <w:sz w:val="18"/>
                <w:szCs w:val="18"/>
              </w:rPr>
            </w:pPr>
            <w:r w:rsidRPr="00910BEF">
              <w:rPr>
                <w:rFonts w:ascii="Arial" w:eastAsia="Arial" w:hAnsi="Arial" w:cs="Arial"/>
                <w:b/>
                <w:bCs/>
                <w:color w:val="000000" w:themeColor="text1"/>
                <w:sz w:val="18"/>
                <w:szCs w:val="18"/>
              </w:rPr>
              <w:t>89</w:t>
            </w:r>
          </w:p>
        </w:tc>
      </w:tr>
    </w:tbl>
    <w:p w14:paraId="43FFCAD2" w14:textId="6F675D52" w:rsidR="359091E9" w:rsidRPr="00910BEF" w:rsidRDefault="359091E9" w:rsidP="359091E9">
      <w:pPr>
        <w:spacing w:line="257" w:lineRule="auto"/>
        <w:jc w:val="center"/>
        <w:rPr>
          <w:rFonts w:ascii="Arial" w:hAnsi="Arial" w:cs="Arial"/>
        </w:rPr>
      </w:pPr>
      <w:r w:rsidRPr="00E26346">
        <w:rPr>
          <w:rFonts w:ascii="Arial" w:eastAsia="Arial" w:hAnsi="Arial" w:cs="Arial"/>
          <w:bCs/>
          <w:color w:val="000000" w:themeColor="text1"/>
          <w:sz w:val="18"/>
          <w:szCs w:val="18"/>
          <w:lang w:val="es"/>
        </w:rPr>
        <w:t>Fuente:</w:t>
      </w:r>
      <w:r w:rsidRPr="00910BEF">
        <w:rPr>
          <w:rFonts w:ascii="Arial" w:eastAsia="Arial" w:hAnsi="Arial" w:cs="Arial"/>
          <w:color w:val="000000" w:themeColor="text1"/>
          <w:sz w:val="18"/>
          <w:szCs w:val="18"/>
          <w:lang w:val="es"/>
        </w:rPr>
        <w:t xml:space="preserve"> Oficina Asesora de Planeación, UAERMV, 2022.</w:t>
      </w:r>
    </w:p>
    <w:p w14:paraId="7776BF5B" w14:textId="1E6E9B23" w:rsidR="359091E9" w:rsidRPr="00910BEF" w:rsidRDefault="359091E9" w:rsidP="359091E9">
      <w:pPr>
        <w:spacing w:line="257" w:lineRule="auto"/>
        <w:jc w:val="both"/>
        <w:rPr>
          <w:rFonts w:ascii="Arial" w:eastAsia="Arial" w:hAnsi="Arial" w:cs="Arial"/>
        </w:rPr>
      </w:pPr>
      <w:r w:rsidRPr="00910BEF">
        <w:rPr>
          <w:rFonts w:ascii="Arial" w:eastAsia="Arial" w:hAnsi="Arial" w:cs="Arial"/>
        </w:rPr>
        <w:t xml:space="preserve">Cabe mencionar que la Entidad no cuenta con tramites, por ello el componente de Racionalización de Trámites no se desarrolla en el PAAC de la Entidad. </w:t>
      </w:r>
    </w:p>
    <w:p w14:paraId="729895EF" w14:textId="6D803341" w:rsidR="359091E9" w:rsidRPr="00910BEF" w:rsidRDefault="359091E9" w:rsidP="359091E9">
      <w:pPr>
        <w:spacing w:line="257" w:lineRule="auto"/>
        <w:jc w:val="both"/>
        <w:rPr>
          <w:rFonts w:ascii="Arial" w:eastAsia="Arial" w:hAnsi="Arial" w:cs="Arial"/>
        </w:rPr>
      </w:pPr>
      <w:r w:rsidRPr="00910BEF">
        <w:rPr>
          <w:rFonts w:ascii="Arial" w:eastAsia="Arial" w:hAnsi="Arial" w:cs="Arial"/>
        </w:rPr>
        <w:t>En el desarrollo relevante de las actividades del PAAC se resalta:</w:t>
      </w:r>
    </w:p>
    <w:p w14:paraId="25D80970" w14:textId="47A038B4" w:rsidR="359091E9" w:rsidRPr="00910BEF" w:rsidRDefault="359091E9" w:rsidP="00B2159B">
      <w:pPr>
        <w:pStyle w:val="Prrafodelista"/>
        <w:numPr>
          <w:ilvl w:val="0"/>
          <w:numId w:val="52"/>
        </w:numPr>
        <w:spacing w:line="257" w:lineRule="auto"/>
        <w:jc w:val="both"/>
        <w:rPr>
          <w:rFonts w:ascii="Arial" w:eastAsia="Arial" w:hAnsi="Arial" w:cs="Arial"/>
        </w:rPr>
      </w:pPr>
      <w:r w:rsidRPr="00910BEF">
        <w:rPr>
          <w:rFonts w:ascii="Arial" w:eastAsia="Arial" w:hAnsi="Arial" w:cs="Arial"/>
        </w:rPr>
        <w:t>Riesgos de corrupción: se realizó el levantamiento y actualización a los riesgos de corrupción de la Entidad para prevenir los actos de corrupción y fortalecer los procesos de la Entidad.</w:t>
      </w:r>
    </w:p>
    <w:p w14:paraId="796C1A26" w14:textId="3951E782" w:rsidR="359091E9" w:rsidRPr="00910BEF" w:rsidRDefault="359091E9" w:rsidP="00B2159B">
      <w:pPr>
        <w:pStyle w:val="Prrafodelista"/>
        <w:numPr>
          <w:ilvl w:val="0"/>
          <w:numId w:val="52"/>
        </w:numPr>
        <w:spacing w:line="257" w:lineRule="auto"/>
        <w:jc w:val="both"/>
        <w:rPr>
          <w:rFonts w:ascii="Arial" w:eastAsia="Arial" w:hAnsi="Arial" w:cs="Arial"/>
        </w:rPr>
      </w:pPr>
      <w:r w:rsidRPr="6C3DEC47">
        <w:rPr>
          <w:rFonts w:ascii="Arial" w:eastAsia="Arial" w:hAnsi="Arial" w:cs="Arial"/>
        </w:rPr>
        <w:t xml:space="preserve">Rendición de Cuentas: En el proceso continuo de rendir cuentas la Entidad ha publicado mensualmente los avances de la Entidad, se participó de los 19 observatorios locales en los que se desarrolló un informe de rendición de cuentas con los avances </w:t>
      </w:r>
      <w:r w:rsidR="2B99D15A" w:rsidRPr="6C3DEC47">
        <w:rPr>
          <w:rFonts w:ascii="Arial" w:eastAsia="Arial" w:hAnsi="Arial" w:cs="Arial"/>
        </w:rPr>
        <w:t>de la vigencia</w:t>
      </w:r>
      <w:r w:rsidRPr="6C3DEC47">
        <w:rPr>
          <w:rFonts w:ascii="Arial" w:eastAsia="Arial" w:hAnsi="Arial" w:cs="Arial"/>
        </w:rPr>
        <w:t xml:space="preserve"> 2021, se realizaron </w:t>
      </w:r>
      <w:r w:rsidR="3F72249B" w:rsidRPr="6C3DEC47">
        <w:rPr>
          <w:rFonts w:ascii="Arial" w:eastAsia="Arial" w:hAnsi="Arial" w:cs="Arial"/>
        </w:rPr>
        <w:t>cuatro (</w:t>
      </w:r>
      <w:r w:rsidRPr="6C3DEC47">
        <w:rPr>
          <w:rFonts w:ascii="Arial" w:eastAsia="Arial" w:hAnsi="Arial" w:cs="Arial"/>
        </w:rPr>
        <w:t>4</w:t>
      </w:r>
      <w:r w:rsidR="3B7828E5" w:rsidRPr="6C3DEC47">
        <w:rPr>
          <w:rFonts w:ascii="Arial" w:eastAsia="Arial" w:hAnsi="Arial" w:cs="Arial"/>
        </w:rPr>
        <w:t>)</w:t>
      </w:r>
      <w:r w:rsidRPr="6C3DEC47">
        <w:rPr>
          <w:rFonts w:ascii="Arial" w:eastAsia="Arial" w:hAnsi="Arial" w:cs="Arial"/>
        </w:rPr>
        <w:t xml:space="preserve"> conversatorios locales en los que se centró la atención en Mujeres y movilidad, Jóvenes y movilidad, Arreglo de </w:t>
      </w:r>
      <w:r w:rsidR="00C436A9" w:rsidRPr="6C3DEC47">
        <w:rPr>
          <w:rFonts w:ascii="Arial" w:eastAsia="Arial" w:hAnsi="Arial" w:cs="Arial"/>
        </w:rPr>
        <w:t>Vías</w:t>
      </w:r>
      <w:r w:rsidRPr="6C3DEC47">
        <w:rPr>
          <w:rFonts w:ascii="Arial" w:eastAsia="Arial" w:hAnsi="Arial" w:cs="Arial"/>
        </w:rPr>
        <w:t xml:space="preserve"> y Espacio Público y asistieron </w:t>
      </w:r>
      <w:r w:rsidR="4082963D" w:rsidRPr="6C3DEC47">
        <w:rPr>
          <w:rFonts w:ascii="Arial" w:eastAsia="Arial" w:hAnsi="Arial" w:cs="Arial"/>
        </w:rPr>
        <w:t xml:space="preserve">en total </w:t>
      </w:r>
      <w:r w:rsidR="7FDC65D4" w:rsidRPr="6C3DEC47">
        <w:rPr>
          <w:rFonts w:ascii="Arial" w:eastAsia="Arial" w:hAnsi="Arial" w:cs="Arial"/>
        </w:rPr>
        <w:t xml:space="preserve"> 351 personas de las cuales 1</w:t>
      </w:r>
      <w:r w:rsidR="6E6C1916" w:rsidRPr="6C3DEC47">
        <w:rPr>
          <w:rFonts w:ascii="Arial" w:eastAsia="Arial" w:hAnsi="Arial" w:cs="Arial"/>
        </w:rPr>
        <w:t>86</w:t>
      </w:r>
      <w:r w:rsidRPr="6C3DEC47">
        <w:rPr>
          <w:rFonts w:ascii="Arial" w:eastAsia="Arial" w:hAnsi="Arial" w:cs="Arial"/>
        </w:rPr>
        <w:t xml:space="preserve"> </w:t>
      </w:r>
      <w:r w:rsidR="47734020" w:rsidRPr="6C3DEC47">
        <w:rPr>
          <w:rFonts w:ascii="Arial" w:eastAsia="Arial" w:hAnsi="Arial" w:cs="Arial"/>
        </w:rPr>
        <w:t>eran ciudadanas y ciudadanos</w:t>
      </w:r>
      <w:r w:rsidR="6A3EB68B" w:rsidRPr="6C3DEC47">
        <w:rPr>
          <w:rFonts w:ascii="Arial" w:eastAsia="Arial" w:hAnsi="Arial" w:cs="Arial"/>
        </w:rPr>
        <w:t xml:space="preserve">, </w:t>
      </w:r>
      <w:r w:rsidR="04968A8B" w:rsidRPr="6C3DEC47">
        <w:rPr>
          <w:rFonts w:ascii="Arial" w:eastAsia="Arial" w:hAnsi="Arial" w:cs="Arial"/>
        </w:rPr>
        <w:t xml:space="preserve">se realizaron </w:t>
      </w:r>
      <w:r w:rsidR="34DE71BC" w:rsidRPr="6C3DEC47">
        <w:rPr>
          <w:rFonts w:ascii="Arial" w:eastAsia="Arial" w:hAnsi="Arial" w:cs="Arial"/>
        </w:rPr>
        <w:t>19 rendiciones de cuentas en las localidades con el Nodo Sector Movilidad Distrital en la que asistieron 74</w:t>
      </w:r>
      <w:r w:rsidR="3B162B03" w:rsidRPr="6C3DEC47">
        <w:rPr>
          <w:rFonts w:ascii="Arial" w:eastAsia="Arial" w:hAnsi="Arial" w:cs="Arial"/>
        </w:rPr>
        <w:t>1</w:t>
      </w:r>
      <w:r w:rsidR="34DE71BC" w:rsidRPr="6C3DEC47">
        <w:rPr>
          <w:rFonts w:ascii="Arial" w:eastAsia="Arial" w:hAnsi="Arial" w:cs="Arial"/>
        </w:rPr>
        <w:t xml:space="preserve"> personas de la ciudadanía</w:t>
      </w:r>
      <w:r w:rsidR="29A605E7" w:rsidRPr="6C3DEC47">
        <w:rPr>
          <w:rFonts w:ascii="Arial" w:eastAsia="Arial" w:hAnsi="Arial" w:cs="Arial"/>
        </w:rPr>
        <w:t>,</w:t>
      </w:r>
      <w:r w:rsidR="73D17B94" w:rsidRPr="6C3DEC47">
        <w:rPr>
          <w:rFonts w:ascii="Arial" w:eastAsia="Arial" w:hAnsi="Arial" w:cs="Arial"/>
        </w:rPr>
        <w:t xml:space="preserve"> se realizaron dos (2) audiencias públicas de rendición de cuentas de los proyectos de regalías en la localidad de Sumapaz </w:t>
      </w:r>
      <w:r w:rsidR="30653B87" w:rsidRPr="6C3DEC47">
        <w:rPr>
          <w:rFonts w:ascii="Arial" w:eastAsia="Arial" w:hAnsi="Arial" w:cs="Arial"/>
        </w:rPr>
        <w:t xml:space="preserve">42 </w:t>
      </w:r>
      <w:r w:rsidR="6BAD7667" w:rsidRPr="6C3DEC47">
        <w:rPr>
          <w:rFonts w:ascii="Arial" w:eastAsia="Arial" w:hAnsi="Arial" w:cs="Arial"/>
        </w:rPr>
        <w:t>ciudadanos</w:t>
      </w:r>
      <w:r w:rsidR="30653B87" w:rsidRPr="6C3DEC47">
        <w:rPr>
          <w:rFonts w:ascii="Arial" w:eastAsia="Arial" w:hAnsi="Arial" w:cs="Arial"/>
        </w:rPr>
        <w:t xml:space="preserve"> y </w:t>
      </w:r>
      <w:r w:rsidR="5C9C8DFE" w:rsidRPr="6C3DEC47">
        <w:rPr>
          <w:rFonts w:ascii="Arial" w:eastAsia="Arial" w:hAnsi="Arial" w:cs="Arial"/>
        </w:rPr>
        <w:t>finalmente se realizó la rendición de cuentas de la Entidad en la que contamos con 214 personas y de ellas 46 fueron ciudadanas y ciudadanos</w:t>
      </w:r>
      <w:r w:rsidR="0BB5DE7B" w:rsidRPr="6C3DEC47">
        <w:rPr>
          <w:rFonts w:ascii="Arial" w:eastAsia="Arial" w:hAnsi="Arial" w:cs="Arial"/>
        </w:rPr>
        <w:t xml:space="preserve"> de la capital</w:t>
      </w:r>
      <w:r w:rsidRPr="6C3DEC47">
        <w:rPr>
          <w:rFonts w:ascii="Arial" w:eastAsia="Arial" w:hAnsi="Arial" w:cs="Arial"/>
        </w:rPr>
        <w:t xml:space="preserve">. </w:t>
      </w:r>
    </w:p>
    <w:p w14:paraId="7E77B1A6" w14:textId="6B13EDBA" w:rsidR="359091E9" w:rsidRPr="00910BEF" w:rsidRDefault="359091E9" w:rsidP="00B2159B">
      <w:pPr>
        <w:pStyle w:val="Prrafodelista"/>
        <w:numPr>
          <w:ilvl w:val="0"/>
          <w:numId w:val="52"/>
        </w:numPr>
        <w:spacing w:line="257" w:lineRule="auto"/>
        <w:jc w:val="both"/>
        <w:rPr>
          <w:rFonts w:ascii="Arial" w:eastAsia="Arial" w:hAnsi="Arial" w:cs="Arial"/>
        </w:rPr>
      </w:pPr>
      <w:r w:rsidRPr="00910BEF">
        <w:rPr>
          <w:rFonts w:ascii="Arial" w:eastAsia="Arial" w:hAnsi="Arial" w:cs="Arial"/>
        </w:rPr>
        <w:lastRenderedPageBreak/>
        <w:t>Servicio al Ciudadano: Se realizó la actualización del Manuel de Servicio al Ciudadano en pro de mejorar los procesos internos de la Entidad de cara a la atención al ciudadano, además se habilitó el chat en la página web que permite un contacto más cercano con los ciudadanos.</w:t>
      </w:r>
    </w:p>
    <w:p w14:paraId="78DAC6F5" w14:textId="68A83F02" w:rsidR="359091E9" w:rsidRPr="00910BEF" w:rsidRDefault="359091E9" w:rsidP="00B2159B">
      <w:pPr>
        <w:pStyle w:val="Prrafodelista"/>
        <w:numPr>
          <w:ilvl w:val="0"/>
          <w:numId w:val="52"/>
        </w:numPr>
        <w:spacing w:line="257" w:lineRule="auto"/>
        <w:jc w:val="both"/>
        <w:rPr>
          <w:rFonts w:ascii="Arial" w:eastAsia="Arial" w:hAnsi="Arial" w:cs="Arial"/>
        </w:rPr>
      </w:pPr>
      <w:r w:rsidRPr="6C3DEC47">
        <w:rPr>
          <w:rFonts w:ascii="Arial" w:eastAsia="Arial" w:hAnsi="Arial" w:cs="Arial"/>
        </w:rPr>
        <w:t xml:space="preserve">Transparencia: Se realizó </w:t>
      </w:r>
      <w:r w:rsidR="77514BB9" w:rsidRPr="6C3DEC47">
        <w:rPr>
          <w:rFonts w:ascii="Arial" w:eastAsia="Arial" w:hAnsi="Arial" w:cs="Arial"/>
        </w:rPr>
        <w:t xml:space="preserve">los dos (2) </w:t>
      </w:r>
      <w:r w:rsidRPr="6C3DEC47">
        <w:rPr>
          <w:rFonts w:ascii="Arial" w:eastAsia="Arial" w:hAnsi="Arial" w:cs="Arial"/>
        </w:rPr>
        <w:t>espacio</w:t>
      </w:r>
      <w:r w:rsidR="731AEC49" w:rsidRPr="6C3DEC47">
        <w:rPr>
          <w:rFonts w:ascii="Arial" w:eastAsia="Arial" w:hAnsi="Arial" w:cs="Arial"/>
        </w:rPr>
        <w:t>s</w:t>
      </w:r>
      <w:r w:rsidRPr="6C3DEC47">
        <w:rPr>
          <w:rFonts w:ascii="Arial" w:eastAsia="Arial" w:hAnsi="Arial" w:cs="Arial"/>
        </w:rPr>
        <w:t xml:space="preserve"> para el uso y aprovechamiento de los datos abiertos de la Entidad.</w:t>
      </w:r>
    </w:p>
    <w:p w14:paraId="5AF64706" w14:textId="319B7C79" w:rsidR="00EB38DC" w:rsidRPr="00E20278" w:rsidRDefault="359091E9" w:rsidP="00B2159B">
      <w:pPr>
        <w:pStyle w:val="Prrafodelista"/>
        <w:numPr>
          <w:ilvl w:val="0"/>
          <w:numId w:val="52"/>
        </w:numPr>
        <w:spacing w:line="257" w:lineRule="auto"/>
        <w:jc w:val="both"/>
        <w:rPr>
          <w:rFonts w:ascii="Arial" w:eastAsia="Arial" w:hAnsi="Arial" w:cs="Arial"/>
        </w:rPr>
      </w:pPr>
      <w:r w:rsidRPr="6C3DEC47">
        <w:rPr>
          <w:rFonts w:ascii="Arial" w:eastAsia="Arial" w:hAnsi="Arial" w:cs="Arial"/>
        </w:rPr>
        <w:t xml:space="preserve">Iniciativas Adicionales e Integridad:  Se </w:t>
      </w:r>
      <w:r w:rsidR="4EAD8F39" w:rsidRPr="6C3DEC47">
        <w:rPr>
          <w:rFonts w:ascii="Arial" w:eastAsia="Arial" w:hAnsi="Arial" w:cs="Arial"/>
        </w:rPr>
        <w:t>desarrollaron las actividades que fortalecieron la</w:t>
      </w:r>
      <w:r w:rsidRPr="6C3DEC47">
        <w:rPr>
          <w:rFonts w:ascii="Arial" w:eastAsia="Arial" w:hAnsi="Arial" w:cs="Arial"/>
        </w:rPr>
        <w:t xml:space="preserve"> integridad </w:t>
      </w:r>
      <w:r w:rsidR="210D6C08" w:rsidRPr="6C3DEC47">
        <w:rPr>
          <w:rFonts w:ascii="Arial" w:eastAsia="Arial" w:hAnsi="Arial" w:cs="Arial"/>
        </w:rPr>
        <w:t>entre los colaboradores de la UAERMV</w:t>
      </w:r>
      <w:r w:rsidRPr="6C3DEC47">
        <w:rPr>
          <w:rFonts w:ascii="Arial" w:eastAsia="Arial" w:hAnsi="Arial" w:cs="Arial"/>
        </w:rPr>
        <w:t xml:space="preserve">. </w:t>
      </w:r>
    </w:p>
    <w:p w14:paraId="5A12B831" w14:textId="1CBCD140" w:rsidR="00B52F50" w:rsidRPr="00910BEF" w:rsidRDefault="4B7ABC56" w:rsidP="00B2159B">
      <w:pPr>
        <w:pStyle w:val="Ttulo1"/>
        <w:numPr>
          <w:ilvl w:val="1"/>
          <w:numId w:val="78"/>
        </w:numPr>
        <w:ind w:left="709" w:hanging="709"/>
        <w:jc w:val="both"/>
        <w:rPr>
          <w:rFonts w:cs="Arial"/>
        </w:rPr>
      </w:pPr>
      <w:bookmarkStart w:id="229" w:name="_Toc126951150"/>
      <w:r w:rsidRPr="60D5E455">
        <w:rPr>
          <w:rFonts w:cs="Arial"/>
        </w:rPr>
        <w:t xml:space="preserve">Gobierno </w:t>
      </w:r>
      <w:r w:rsidRPr="60D5E455">
        <w:rPr>
          <w:rStyle w:val="normaltextrun"/>
          <w:rFonts w:cs="Arial"/>
          <w:color w:val="000000" w:themeColor="text1"/>
          <w:lang w:val="es-ES"/>
        </w:rPr>
        <w:t>Abierto</w:t>
      </w:r>
      <w:bookmarkEnd w:id="229"/>
    </w:p>
    <w:p w14:paraId="6EBC81EE" w14:textId="4A6D46BC" w:rsidR="00B22952" w:rsidRPr="00910BEF" w:rsidRDefault="00B22952" w:rsidP="00E37C67">
      <w:pPr>
        <w:spacing w:after="0"/>
        <w:rPr>
          <w:rFonts w:ascii="Arial" w:hAnsi="Arial" w:cs="Arial"/>
          <w:i/>
          <w:iCs/>
          <w:color w:val="0070C0"/>
        </w:rPr>
      </w:pPr>
    </w:p>
    <w:p w14:paraId="0D3D85C7" w14:textId="0EBB7731" w:rsidR="00B22952" w:rsidRPr="00910BEF" w:rsidRDefault="359091E9" w:rsidP="359091E9">
      <w:pPr>
        <w:spacing w:after="0" w:line="257" w:lineRule="auto"/>
        <w:rPr>
          <w:rFonts w:ascii="Arial" w:eastAsia="Arial" w:hAnsi="Arial" w:cs="Arial"/>
        </w:rPr>
      </w:pPr>
      <w:r w:rsidRPr="00910BEF">
        <w:rPr>
          <w:rFonts w:ascii="Arial" w:eastAsia="Arial" w:hAnsi="Arial" w:cs="Arial"/>
        </w:rPr>
        <w:t>Los principales Conjuntos de Datos Abiertos Publicados por la Entidad son los siguientes:</w:t>
      </w:r>
    </w:p>
    <w:p w14:paraId="4B0E73AA" w14:textId="77777777" w:rsidR="00A930CD" w:rsidRPr="00910BEF" w:rsidRDefault="00A930CD" w:rsidP="359091E9">
      <w:pPr>
        <w:spacing w:after="0" w:line="257" w:lineRule="auto"/>
        <w:jc w:val="both"/>
        <w:rPr>
          <w:rFonts w:ascii="Arial" w:eastAsia="Arial" w:hAnsi="Arial" w:cs="Arial"/>
          <w:b/>
          <w:bCs/>
        </w:rPr>
      </w:pPr>
    </w:p>
    <w:p w14:paraId="3AF9BCEB" w14:textId="5D817911" w:rsidR="00B22952" w:rsidRPr="00910BEF" w:rsidRDefault="359091E9" w:rsidP="00B2159B">
      <w:pPr>
        <w:pStyle w:val="Prrafodelista"/>
        <w:numPr>
          <w:ilvl w:val="0"/>
          <w:numId w:val="63"/>
        </w:numPr>
        <w:spacing w:after="0" w:line="257" w:lineRule="auto"/>
        <w:jc w:val="both"/>
        <w:rPr>
          <w:rFonts w:ascii="Arial" w:eastAsia="Arial" w:hAnsi="Arial" w:cs="Arial"/>
        </w:rPr>
      </w:pPr>
      <w:r w:rsidRPr="00910BEF">
        <w:rPr>
          <w:rFonts w:ascii="Arial" w:eastAsia="Arial" w:hAnsi="Arial" w:cs="Arial"/>
          <w:b/>
          <w:bCs/>
        </w:rPr>
        <w:t>Registro de Activos de Información</w:t>
      </w:r>
      <w:r w:rsidRPr="00910BEF">
        <w:rPr>
          <w:rFonts w:ascii="Arial" w:eastAsia="Arial" w:hAnsi="Arial" w:cs="Arial"/>
        </w:rPr>
        <w:t>:  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p w14:paraId="5071AC0B" w14:textId="09A31CB7" w:rsidR="609BBC6F" w:rsidRPr="00910BEF" w:rsidRDefault="609BBC6F" w:rsidP="609BBC6F">
      <w:pPr>
        <w:spacing w:after="0" w:line="257" w:lineRule="auto"/>
        <w:jc w:val="both"/>
        <w:rPr>
          <w:rFonts w:ascii="Arial" w:eastAsia="Arial" w:hAnsi="Arial" w:cs="Arial"/>
          <w:b/>
          <w:bCs/>
        </w:rPr>
      </w:pPr>
    </w:p>
    <w:p w14:paraId="336384F2" w14:textId="134A0C22" w:rsidR="00B22952" w:rsidRPr="00910BEF" w:rsidRDefault="359091E9" w:rsidP="00A930CD">
      <w:pPr>
        <w:spacing w:after="0" w:line="257" w:lineRule="auto"/>
        <w:ind w:left="708"/>
        <w:jc w:val="both"/>
        <w:rPr>
          <w:rFonts w:ascii="Arial" w:eastAsia="Arial" w:hAnsi="Arial" w:cs="Arial"/>
        </w:rPr>
      </w:pPr>
      <w:r w:rsidRPr="00910BEF">
        <w:rPr>
          <w:rFonts w:ascii="Arial" w:eastAsia="Arial" w:hAnsi="Arial" w:cs="Arial"/>
          <w:bCs/>
        </w:rPr>
        <w:t>Enlace de Consulta:</w:t>
      </w:r>
      <w:r w:rsidRPr="00910BEF">
        <w:rPr>
          <w:rFonts w:ascii="Arial" w:eastAsia="Arial" w:hAnsi="Arial" w:cs="Arial"/>
        </w:rPr>
        <w:t xml:space="preserve"> </w:t>
      </w:r>
      <w:hyperlink r:id="rId54">
        <w:r w:rsidRPr="00910BEF">
          <w:rPr>
            <w:rStyle w:val="Hipervnculo"/>
            <w:rFonts w:ascii="Arial" w:eastAsia="Arial" w:hAnsi="Arial" w:cs="Arial"/>
          </w:rPr>
          <w:t>https://www.datos.gov.co/dataset/Registro-de-Activos-de-informaci-n/5bnk-zpiu</w:t>
        </w:r>
      </w:hyperlink>
    </w:p>
    <w:p w14:paraId="5ED12311" w14:textId="467F43B1" w:rsidR="00B22952" w:rsidRPr="00910BEF" w:rsidRDefault="359091E9" w:rsidP="359091E9">
      <w:pPr>
        <w:spacing w:after="0" w:line="257" w:lineRule="auto"/>
        <w:jc w:val="both"/>
        <w:rPr>
          <w:rFonts w:ascii="Arial" w:eastAsia="Arial" w:hAnsi="Arial" w:cs="Arial"/>
        </w:rPr>
      </w:pPr>
      <w:r w:rsidRPr="00910BEF">
        <w:rPr>
          <w:rFonts w:ascii="Arial" w:eastAsia="Arial" w:hAnsi="Arial" w:cs="Arial"/>
        </w:rPr>
        <w:t xml:space="preserve"> </w:t>
      </w:r>
    </w:p>
    <w:p w14:paraId="570D8997" w14:textId="087371BB" w:rsidR="00B22952" w:rsidRPr="00910BEF" w:rsidRDefault="359091E9" w:rsidP="00B2159B">
      <w:pPr>
        <w:pStyle w:val="Prrafodelista"/>
        <w:numPr>
          <w:ilvl w:val="0"/>
          <w:numId w:val="63"/>
        </w:numPr>
        <w:spacing w:after="0" w:line="257" w:lineRule="auto"/>
        <w:jc w:val="both"/>
        <w:rPr>
          <w:rFonts w:ascii="Arial" w:eastAsia="Arial" w:hAnsi="Arial" w:cs="Arial"/>
        </w:rPr>
      </w:pPr>
      <w:r w:rsidRPr="00910BEF">
        <w:rPr>
          <w:rFonts w:ascii="Arial" w:eastAsia="Arial" w:hAnsi="Arial" w:cs="Arial"/>
          <w:b/>
          <w:bCs/>
        </w:rPr>
        <w:t xml:space="preserve">Índice de Información Clasificada y Reservada: </w:t>
      </w:r>
      <w:r w:rsidRPr="00910BEF">
        <w:rPr>
          <w:rFonts w:ascii="Arial" w:eastAsia="Arial" w:hAnsi="Arial" w:cs="Arial"/>
        </w:rPr>
        <w:t>Es</w:t>
      </w:r>
      <w:r w:rsidRPr="00910BEF">
        <w:rPr>
          <w:rFonts w:ascii="Arial" w:eastAsia="Arial" w:hAnsi="Arial" w:cs="Arial"/>
          <w:b/>
          <w:bCs/>
        </w:rPr>
        <w:t xml:space="preserve"> </w:t>
      </w:r>
      <w:r w:rsidRPr="00910BEF">
        <w:rPr>
          <w:rFonts w:ascii="Arial" w:eastAsia="Arial" w:hAnsi="Arial" w:cs="Arial"/>
        </w:rPr>
        <w:t>el conjunto de datos que contiene el listado de la información calificada como reservada y/o clasificada de acuerdo a lo estipulado en la ley 1712 del 2014 (Ley de transparencia)</w:t>
      </w:r>
    </w:p>
    <w:p w14:paraId="60D481C2" w14:textId="66E69B52" w:rsidR="00B22952" w:rsidRPr="00910BEF" w:rsidRDefault="359091E9" w:rsidP="00A930CD">
      <w:pPr>
        <w:spacing w:after="0" w:line="257" w:lineRule="auto"/>
        <w:ind w:left="720"/>
        <w:jc w:val="both"/>
        <w:rPr>
          <w:rFonts w:ascii="Arial" w:eastAsia="Arial" w:hAnsi="Arial" w:cs="Arial"/>
        </w:rPr>
      </w:pPr>
      <w:r w:rsidRPr="00910BEF">
        <w:rPr>
          <w:rFonts w:ascii="Arial" w:eastAsia="Arial" w:hAnsi="Arial" w:cs="Arial"/>
          <w:bCs/>
        </w:rPr>
        <w:t xml:space="preserve">Enlace de Consulta: </w:t>
      </w:r>
      <w:hyperlink r:id="rId55">
        <w:r w:rsidRPr="00910BEF">
          <w:rPr>
            <w:rStyle w:val="Hipervnculo"/>
            <w:rFonts w:ascii="Arial" w:eastAsia="Arial" w:hAnsi="Arial" w:cs="Arial"/>
            <w:bCs/>
          </w:rPr>
          <w:t>https://www.datos.gov.co/Transporte/-ndice-de-informaci-n-Clasificada-y-Reservada/8uf6-uimz</w:t>
        </w:r>
      </w:hyperlink>
    </w:p>
    <w:p w14:paraId="17D329BB" w14:textId="79AC3A2E" w:rsidR="00B22952" w:rsidRPr="00910BEF" w:rsidRDefault="359091E9" w:rsidP="359091E9">
      <w:pPr>
        <w:spacing w:after="0" w:line="257" w:lineRule="auto"/>
        <w:jc w:val="both"/>
        <w:rPr>
          <w:rFonts w:ascii="Arial" w:eastAsia="Arial" w:hAnsi="Arial" w:cs="Arial"/>
          <w:b/>
          <w:bCs/>
        </w:rPr>
      </w:pPr>
      <w:r w:rsidRPr="00910BEF">
        <w:rPr>
          <w:rFonts w:ascii="Arial" w:eastAsia="Arial" w:hAnsi="Arial" w:cs="Arial"/>
          <w:b/>
          <w:bCs/>
        </w:rPr>
        <w:t xml:space="preserve"> </w:t>
      </w:r>
    </w:p>
    <w:p w14:paraId="2A451757" w14:textId="466E5860" w:rsidR="00B22952" w:rsidRPr="00910BEF" w:rsidRDefault="359091E9" w:rsidP="00B2159B">
      <w:pPr>
        <w:pStyle w:val="Prrafodelista"/>
        <w:numPr>
          <w:ilvl w:val="0"/>
          <w:numId w:val="63"/>
        </w:numPr>
        <w:spacing w:after="0" w:line="257" w:lineRule="auto"/>
        <w:jc w:val="both"/>
        <w:rPr>
          <w:rFonts w:ascii="Arial" w:eastAsia="Arial" w:hAnsi="Arial" w:cs="Arial"/>
        </w:rPr>
      </w:pPr>
      <w:r w:rsidRPr="00910BEF">
        <w:rPr>
          <w:rFonts w:ascii="Arial" w:eastAsia="Arial" w:hAnsi="Arial" w:cs="Arial"/>
          <w:b/>
          <w:bCs/>
        </w:rPr>
        <w:t xml:space="preserve">Consolidado Intervenciones UMV 2022: </w:t>
      </w:r>
      <w:r w:rsidRPr="00910BEF">
        <w:rPr>
          <w:rFonts w:ascii="Arial" w:eastAsia="Arial" w:hAnsi="Arial" w:cs="Arial"/>
        </w:rPr>
        <w:t>Corresponde al</w:t>
      </w:r>
      <w:r w:rsidRPr="00910BEF">
        <w:rPr>
          <w:rFonts w:ascii="Arial" w:eastAsia="Arial" w:hAnsi="Arial" w:cs="Arial"/>
          <w:b/>
          <w:bCs/>
        </w:rPr>
        <w:t xml:space="preserve"> </w:t>
      </w:r>
      <w:r w:rsidRPr="00910BEF">
        <w:rPr>
          <w:rFonts w:ascii="Arial" w:eastAsia="Arial" w:hAnsi="Arial" w:cs="Arial"/>
        </w:rPr>
        <w:t xml:space="preserve">Conjunto de datos que contiene los segmentos terminados por la Unidad de Mantenimiento Vial durante la vigencia 2022 con corte al </w:t>
      </w:r>
      <w:r w:rsidR="227CCC0C" w:rsidRPr="0FCB9890">
        <w:rPr>
          <w:rFonts w:ascii="Arial" w:eastAsia="Arial" w:hAnsi="Arial" w:cs="Arial"/>
        </w:rPr>
        <w:t xml:space="preserve">31 </w:t>
      </w:r>
      <w:r w:rsidR="227CCC0C" w:rsidRPr="6DEE16E3">
        <w:rPr>
          <w:rFonts w:ascii="Arial" w:eastAsia="Arial" w:hAnsi="Arial" w:cs="Arial"/>
        </w:rPr>
        <w:t>de diciembre</w:t>
      </w:r>
      <w:r w:rsidRPr="00910BEF">
        <w:rPr>
          <w:rFonts w:ascii="Arial" w:eastAsia="Arial" w:hAnsi="Arial" w:cs="Arial"/>
        </w:rPr>
        <w:t xml:space="preserve"> de 2022.</w:t>
      </w:r>
    </w:p>
    <w:p w14:paraId="568D38C4" w14:textId="77777777" w:rsidR="00A930CD" w:rsidRPr="00910BEF" w:rsidRDefault="00A930CD" w:rsidP="00A930CD">
      <w:pPr>
        <w:spacing w:after="0" w:line="257" w:lineRule="auto"/>
        <w:ind w:left="708"/>
        <w:jc w:val="both"/>
        <w:rPr>
          <w:rFonts w:ascii="Arial" w:eastAsia="Arial" w:hAnsi="Arial" w:cs="Arial"/>
          <w:bCs/>
        </w:rPr>
      </w:pPr>
    </w:p>
    <w:p w14:paraId="319D97EB" w14:textId="46D78EC7" w:rsidR="00B22952" w:rsidRPr="00910BEF" w:rsidRDefault="359091E9" w:rsidP="00A930CD">
      <w:pPr>
        <w:spacing w:after="0" w:line="257" w:lineRule="auto"/>
        <w:ind w:left="708"/>
        <w:jc w:val="both"/>
        <w:rPr>
          <w:rFonts w:ascii="Arial" w:eastAsia="Arial" w:hAnsi="Arial" w:cs="Arial"/>
        </w:rPr>
      </w:pPr>
      <w:r w:rsidRPr="00910BEF">
        <w:rPr>
          <w:rFonts w:ascii="Arial" w:eastAsia="Arial" w:hAnsi="Arial" w:cs="Arial"/>
          <w:bCs/>
        </w:rPr>
        <w:t xml:space="preserve">Enlace de Consulta: </w:t>
      </w:r>
      <w:hyperlink r:id="rId56">
        <w:r w:rsidRPr="00910BEF">
          <w:rPr>
            <w:rStyle w:val="Hipervnculo"/>
            <w:rFonts w:ascii="Arial" w:eastAsia="Arial" w:hAnsi="Arial" w:cs="Arial"/>
            <w:bCs/>
          </w:rPr>
          <w:t>https://datosabiertos.bogota.gov.co/dataset/consolidado-segmentos-terminados-umv-2022</w:t>
        </w:r>
      </w:hyperlink>
    </w:p>
    <w:p w14:paraId="6FFEC3EB" w14:textId="1C8337A6" w:rsidR="359091E9" w:rsidRPr="00910BEF" w:rsidRDefault="359091E9" w:rsidP="359091E9">
      <w:pPr>
        <w:spacing w:after="0"/>
        <w:rPr>
          <w:rFonts w:ascii="Arial" w:hAnsi="Arial" w:cs="Arial"/>
        </w:rPr>
      </w:pPr>
    </w:p>
    <w:p w14:paraId="12FBA233" w14:textId="53B5A454" w:rsidR="5C4489A5" w:rsidRPr="00981075" w:rsidRDefault="313469F7" w:rsidP="00B2159B">
      <w:pPr>
        <w:pStyle w:val="Ttulo1"/>
        <w:numPr>
          <w:ilvl w:val="0"/>
          <w:numId w:val="78"/>
        </w:numPr>
        <w:ind w:left="426" w:hanging="426"/>
        <w:jc w:val="both"/>
        <w:rPr>
          <w:rStyle w:val="normaltextrun"/>
          <w:rFonts w:cs="Arial"/>
          <w:sz w:val="22"/>
          <w:szCs w:val="22"/>
        </w:rPr>
      </w:pPr>
      <w:bookmarkStart w:id="230" w:name="_Toc126951151"/>
      <w:r w:rsidRPr="00981075">
        <w:rPr>
          <w:rStyle w:val="normaltextrun"/>
          <w:rFonts w:cs="Arial"/>
          <w:sz w:val="22"/>
          <w:szCs w:val="22"/>
        </w:rPr>
        <w:t>PARTICIPACIÓN</w:t>
      </w:r>
      <w:r w:rsidR="768E8433" w:rsidRPr="00981075">
        <w:rPr>
          <w:rStyle w:val="normaltextrun"/>
          <w:rFonts w:cs="Arial"/>
          <w:sz w:val="22"/>
          <w:szCs w:val="22"/>
        </w:rPr>
        <w:t xml:space="preserve"> CIUDADANA EN EL CICLO DE LA GESTIÓN PÚBLICA</w:t>
      </w:r>
      <w:bookmarkEnd w:id="230"/>
      <w:r w:rsidR="7039C794" w:rsidRPr="00981075">
        <w:rPr>
          <w:rStyle w:val="normaltextrun"/>
          <w:rFonts w:cs="Arial"/>
          <w:sz w:val="22"/>
          <w:szCs w:val="22"/>
        </w:rPr>
        <w:t xml:space="preserve"> </w:t>
      </w:r>
    </w:p>
    <w:p w14:paraId="6405E357" w14:textId="5FB87AA2" w:rsidR="00A930CD" w:rsidRPr="00910BEF" w:rsidRDefault="00A930CD" w:rsidP="00A930CD">
      <w:pPr>
        <w:spacing w:after="0"/>
        <w:rPr>
          <w:rStyle w:val="normaltextrun"/>
          <w:rFonts w:ascii="Arial" w:hAnsi="Arial" w:cs="Arial"/>
          <w:b/>
          <w:bCs/>
          <w:color w:val="000000" w:themeColor="text1"/>
          <w:lang w:val="es-ES"/>
        </w:rPr>
      </w:pPr>
    </w:p>
    <w:p w14:paraId="214AE2C3" w14:textId="6034ACDA" w:rsidR="00C126E4" w:rsidRDefault="43C154C0" w:rsidP="4098DBDD">
      <w:pPr>
        <w:spacing w:after="0" w:line="257" w:lineRule="auto"/>
        <w:jc w:val="both"/>
      </w:pPr>
      <w:r w:rsidRPr="6CF93BB1">
        <w:rPr>
          <w:rFonts w:ascii="Arial" w:eastAsia="Arial" w:hAnsi="Arial" w:cs="Arial"/>
          <w:color w:val="000000" w:themeColor="text1"/>
        </w:rPr>
        <w:t xml:space="preserve">A partir del plan de participación ciudadana de la vigencia 2022, la </w:t>
      </w:r>
      <w:r w:rsidR="08C36410" w:rsidRPr="6CF93BB1">
        <w:rPr>
          <w:rFonts w:ascii="Arial" w:eastAsia="Arial" w:hAnsi="Arial" w:cs="Arial"/>
          <w:color w:val="000000" w:themeColor="text1"/>
        </w:rPr>
        <w:t>E</w:t>
      </w:r>
      <w:r w:rsidRPr="6CF93BB1">
        <w:rPr>
          <w:rFonts w:ascii="Arial" w:eastAsia="Arial" w:hAnsi="Arial" w:cs="Arial"/>
          <w:color w:val="000000" w:themeColor="text1"/>
        </w:rPr>
        <w:t>ntidad desarrolló los siguientes espacios de participación ciudadana, el cual se describen a continuación:</w:t>
      </w:r>
    </w:p>
    <w:p w14:paraId="5F5656FF" w14:textId="6D9D5C96" w:rsidR="6CF93BB1" w:rsidRDefault="6CF93BB1" w:rsidP="6CF93BB1">
      <w:pPr>
        <w:spacing w:after="0" w:line="257" w:lineRule="auto"/>
        <w:jc w:val="both"/>
        <w:rPr>
          <w:rFonts w:ascii="Arial" w:eastAsia="Arial" w:hAnsi="Arial" w:cs="Arial"/>
          <w:color w:val="000000" w:themeColor="text1"/>
        </w:rPr>
      </w:pPr>
    </w:p>
    <w:p w14:paraId="75FAADAD" w14:textId="0A025804" w:rsidR="00C126E4" w:rsidRDefault="43C154C0" w:rsidP="00B2159B">
      <w:pPr>
        <w:pStyle w:val="Prrafodelista"/>
        <w:numPr>
          <w:ilvl w:val="0"/>
          <w:numId w:val="2"/>
        </w:numPr>
        <w:spacing w:after="0" w:line="257" w:lineRule="auto"/>
        <w:jc w:val="both"/>
        <w:rPr>
          <w:rFonts w:ascii="Arial" w:eastAsia="Arial" w:hAnsi="Arial" w:cs="Arial"/>
        </w:rPr>
      </w:pPr>
      <w:r w:rsidRPr="6CF93BB1">
        <w:rPr>
          <w:rFonts w:ascii="Arial" w:eastAsia="Arial" w:hAnsi="Arial" w:cs="Arial"/>
          <w:b/>
          <w:bCs/>
        </w:rPr>
        <w:t>Socialización y reunión de inicio de obra (espacio presencial):</w:t>
      </w:r>
      <w:r w:rsidRPr="6CF93BB1">
        <w:rPr>
          <w:rFonts w:ascii="Arial" w:eastAsia="Arial" w:hAnsi="Arial" w:cs="Arial"/>
        </w:rPr>
        <w:t xml:space="preserve"> este espacio se realiza puerta a puerta, donde se explican los detalles de la intervención que se va a realizar y se resuelven algunas preguntas como: ¿Cómo se van a hacer las obras?, ¿En cuánto tiempo?, ¿Qué restricciones se van a tener por la intervención? y ¿Qué precauciones deben tener los residentes de los predios aledaños?, entre otros aspectos.</w:t>
      </w:r>
    </w:p>
    <w:p w14:paraId="5B53B4B0" w14:textId="0F04BC5F" w:rsidR="6CF93BB1" w:rsidRDefault="6CF93BB1" w:rsidP="6CF93BB1">
      <w:pPr>
        <w:spacing w:after="0" w:line="257" w:lineRule="auto"/>
        <w:ind w:left="708"/>
        <w:jc w:val="both"/>
        <w:rPr>
          <w:rFonts w:ascii="Arial" w:eastAsia="Arial" w:hAnsi="Arial" w:cs="Arial"/>
        </w:rPr>
      </w:pPr>
    </w:p>
    <w:p w14:paraId="1D29399A" w14:textId="1743A3C9" w:rsidR="00C126E4" w:rsidRDefault="43C154C0" w:rsidP="00B2159B">
      <w:pPr>
        <w:pStyle w:val="Prrafodelista"/>
        <w:numPr>
          <w:ilvl w:val="0"/>
          <w:numId w:val="2"/>
        </w:numPr>
        <w:spacing w:after="0" w:line="257" w:lineRule="auto"/>
        <w:jc w:val="both"/>
        <w:rPr>
          <w:rFonts w:ascii="Arial" w:eastAsia="Arial" w:hAnsi="Arial" w:cs="Arial"/>
        </w:rPr>
      </w:pPr>
      <w:r w:rsidRPr="6CF93BB1">
        <w:rPr>
          <w:rFonts w:ascii="Arial" w:eastAsia="Arial" w:hAnsi="Arial" w:cs="Arial"/>
          <w:b/>
          <w:bCs/>
        </w:rPr>
        <w:lastRenderedPageBreak/>
        <w:t>Sensibilización del cuidado de las vías al Ciudadano (espacio presencial):</w:t>
      </w:r>
      <w:r w:rsidRPr="6CF93BB1">
        <w:rPr>
          <w:rFonts w:ascii="Arial" w:eastAsia="Arial" w:hAnsi="Arial" w:cs="Arial"/>
        </w:rPr>
        <w:t xml:space="preserve"> este espacio se realiza puerta a puerta con la entrega de volantes al finalizar la intervención de rehabilitación, teniendo en cuenta las intervenciones programadas en la localidad.</w:t>
      </w:r>
    </w:p>
    <w:p w14:paraId="591E0E09" w14:textId="281B96F6" w:rsidR="6CF93BB1" w:rsidRDefault="6CF93BB1" w:rsidP="6CF93BB1">
      <w:pPr>
        <w:spacing w:after="0" w:line="257" w:lineRule="auto"/>
        <w:ind w:left="708"/>
        <w:jc w:val="both"/>
        <w:rPr>
          <w:rFonts w:ascii="Arial" w:eastAsia="Arial" w:hAnsi="Arial" w:cs="Arial"/>
        </w:rPr>
      </w:pPr>
    </w:p>
    <w:p w14:paraId="575A7543" w14:textId="0D3AA5F9" w:rsidR="00C126E4" w:rsidRDefault="43C154C0" w:rsidP="00B2159B">
      <w:pPr>
        <w:pStyle w:val="Prrafodelista"/>
        <w:numPr>
          <w:ilvl w:val="0"/>
          <w:numId w:val="2"/>
        </w:numPr>
        <w:spacing w:after="0" w:line="257" w:lineRule="auto"/>
        <w:jc w:val="both"/>
        <w:rPr>
          <w:rFonts w:ascii="Arial" w:eastAsia="Arial" w:hAnsi="Arial" w:cs="Arial"/>
        </w:rPr>
      </w:pPr>
      <w:r w:rsidRPr="6CF93BB1">
        <w:rPr>
          <w:rFonts w:ascii="Arial" w:eastAsia="Arial" w:hAnsi="Arial" w:cs="Arial"/>
          <w:b/>
          <w:bCs/>
        </w:rPr>
        <w:t>Visita participativa a frente de obra (espacio presencial):</w:t>
      </w:r>
      <w:r w:rsidRPr="6CF93BB1">
        <w:rPr>
          <w:rFonts w:ascii="Arial" w:eastAsia="Arial" w:hAnsi="Arial" w:cs="Arial"/>
        </w:rPr>
        <w:t xml:space="preserve"> se desarrolla a través de la atención directa a la ciudadanía respecto a las solicitudes puntuales de necesidades de intervenciones viales en el sector, los ciudadanos y ciudadanas presentan sus inquietudes y/o solicitudes en orden de llegada para el uso de la palabra, e inmediatamente se genera respuesta y se consulta la información en el sistema SIGMA, de igual manera se recogen las PQRSFD realizadas por la ciudadanía. </w:t>
      </w:r>
    </w:p>
    <w:p w14:paraId="44417058" w14:textId="281D01F6" w:rsidR="6CF93BB1" w:rsidRDefault="6CF93BB1" w:rsidP="6CF93BB1">
      <w:pPr>
        <w:spacing w:after="0" w:line="257" w:lineRule="auto"/>
        <w:ind w:left="708"/>
        <w:jc w:val="both"/>
        <w:rPr>
          <w:rFonts w:ascii="Arial" w:eastAsia="Arial" w:hAnsi="Arial" w:cs="Arial"/>
        </w:rPr>
      </w:pPr>
    </w:p>
    <w:p w14:paraId="09330D62" w14:textId="2B762E7A" w:rsidR="00C126E4" w:rsidRDefault="43C154C0" w:rsidP="00B2159B">
      <w:pPr>
        <w:pStyle w:val="Prrafodelista"/>
        <w:numPr>
          <w:ilvl w:val="0"/>
          <w:numId w:val="2"/>
        </w:numPr>
        <w:spacing w:after="0" w:line="257" w:lineRule="auto"/>
        <w:jc w:val="both"/>
        <w:rPr>
          <w:rFonts w:ascii="Arial" w:eastAsia="Arial" w:hAnsi="Arial" w:cs="Arial"/>
        </w:rPr>
      </w:pPr>
      <w:r w:rsidRPr="6CF93BB1">
        <w:rPr>
          <w:rFonts w:ascii="Arial" w:eastAsia="Arial" w:hAnsi="Arial" w:cs="Arial"/>
          <w:b/>
          <w:bCs/>
        </w:rPr>
        <w:t>UMV de Puertas Abiertas (espacio virtual):</w:t>
      </w:r>
      <w:r w:rsidRPr="6CF93BB1">
        <w:rPr>
          <w:rFonts w:ascii="Arial" w:eastAsia="Arial" w:hAnsi="Arial" w:cs="Arial"/>
        </w:rPr>
        <w:t xml:space="preserve"> se desarrolla a través un dialogo directo y abierto entre la ciudadanía a cargo del Gerente de Atención Ambiental Social y de Atención al Usuario; los ciudadanos y ciudadanas presentan sus inquietudes y/o solicitudes con un orden para el uso de la palabra, e inmediatamente el directivo presenta una respuesta con un apoyo técnico por parte del líder funcional del SIGMA. </w:t>
      </w:r>
    </w:p>
    <w:p w14:paraId="0B4D576B" w14:textId="0F922ABF" w:rsidR="00C126E4" w:rsidRDefault="00C126E4" w:rsidP="6CF93BB1">
      <w:pPr>
        <w:spacing w:after="0" w:line="257" w:lineRule="auto"/>
        <w:ind w:left="708"/>
        <w:jc w:val="both"/>
      </w:pPr>
    </w:p>
    <w:p w14:paraId="14904418" w14:textId="1F4E2F12" w:rsidR="00C126E4" w:rsidRDefault="43C154C0" w:rsidP="00B2159B">
      <w:pPr>
        <w:pStyle w:val="Prrafodelista"/>
        <w:numPr>
          <w:ilvl w:val="0"/>
          <w:numId w:val="2"/>
        </w:numPr>
        <w:spacing w:after="0" w:line="257" w:lineRule="auto"/>
        <w:jc w:val="both"/>
      </w:pPr>
      <w:r w:rsidRPr="6CF93BB1">
        <w:rPr>
          <w:rFonts w:ascii="Arial" w:eastAsia="Arial" w:hAnsi="Arial" w:cs="Arial"/>
        </w:rPr>
        <w:t>En la última versión de este espacio se realizó en sincronía un Facebook live desde el frente obra, donde los ciudadanos y ciudadanas en vivo podían dar sus opiniones o sugerencias. Igualmente se recogen las PQRSFD ciudadanas junto con los compromisos si se generaron y se aplica la encuesta de satisfacción del espacio de participación.</w:t>
      </w:r>
    </w:p>
    <w:p w14:paraId="423D744A" w14:textId="1ADC7ECD" w:rsidR="6CF93BB1" w:rsidRDefault="6CF93BB1" w:rsidP="6CF93BB1">
      <w:pPr>
        <w:spacing w:after="0" w:line="257" w:lineRule="auto"/>
        <w:ind w:left="720"/>
        <w:jc w:val="both"/>
        <w:rPr>
          <w:rFonts w:ascii="Arial" w:eastAsia="Arial" w:hAnsi="Arial" w:cs="Arial"/>
        </w:rPr>
      </w:pPr>
    </w:p>
    <w:p w14:paraId="4C317075" w14:textId="5FB48038" w:rsidR="00C126E4" w:rsidRDefault="43C154C0" w:rsidP="00B2159B">
      <w:pPr>
        <w:pStyle w:val="Prrafodelista"/>
        <w:numPr>
          <w:ilvl w:val="0"/>
          <w:numId w:val="2"/>
        </w:numPr>
        <w:spacing w:after="0" w:line="257" w:lineRule="auto"/>
        <w:jc w:val="both"/>
        <w:rPr>
          <w:rFonts w:ascii="Arial" w:eastAsia="Arial" w:hAnsi="Arial" w:cs="Arial"/>
        </w:rPr>
      </w:pPr>
      <w:r w:rsidRPr="6CF93BB1">
        <w:rPr>
          <w:rFonts w:ascii="Arial" w:eastAsia="Arial" w:hAnsi="Arial" w:cs="Arial"/>
          <w:b/>
          <w:bCs/>
        </w:rPr>
        <w:t xml:space="preserve">Rendición de Cuentas Locales (espacio presencial): </w:t>
      </w:r>
      <w:r w:rsidRPr="6CF93BB1">
        <w:rPr>
          <w:rFonts w:ascii="Arial" w:eastAsia="Arial" w:hAnsi="Arial" w:cs="Arial"/>
        </w:rPr>
        <w:t>se desarrollaron en encuentro feriales donde se reúnen las entidades del sector según las necesidades de la localidad, en dicho espacio se socializa y entrega el informe de gestión por parte de las entidades a los ciudadanos y ciudadanas de la localidad correspondiente, se recogen las PQRSFD ciudadanas y se aplica la encuesta de satisfacción del espacio de participación.</w:t>
      </w:r>
    </w:p>
    <w:p w14:paraId="3BB302A0" w14:textId="0D038E97" w:rsidR="6CF93BB1" w:rsidRDefault="6CF93BB1" w:rsidP="6CF93BB1">
      <w:pPr>
        <w:spacing w:after="0" w:line="257" w:lineRule="auto"/>
        <w:ind w:left="708"/>
        <w:jc w:val="both"/>
        <w:rPr>
          <w:rFonts w:ascii="Arial" w:eastAsia="Arial" w:hAnsi="Arial" w:cs="Arial"/>
        </w:rPr>
      </w:pPr>
    </w:p>
    <w:p w14:paraId="47C963E7" w14:textId="3723B885" w:rsidR="00C126E4" w:rsidRDefault="43C154C0" w:rsidP="00B2159B">
      <w:pPr>
        <w:pStyle w:val="Prrafodelista"/>
        <w:numPr>
          <w:ilvl w:val="0"/>
          <w:numId w:val="2"/>
        </w:numPr>
        <w:spacing w:after="0" w:line="257" w:lineRule="auto"/>
        <w:jc w:val="both"/>
        <w:rPr>
          <w:rFonts w:ascii="Arial" w:eastAsia="Arial" w:hAnsi="Arial" w:cs="Arial"/>
        </w:rPr>
      </w:pPr>
      <w:r w:rsidRPr="6CF93BB1">
        <w:rPr>
          <w:rFonts w:ascii="Arial" w:eastAsia="Arial" w:hAnsi="Arial" w:cs="Arial"/>
          <w:b/>
          <w:bCs/>
        </w:rPr>
        <w:t xml:space="preserve">Conversatorios (Mujeres y LGBTI) (espacio virtual): </w:t>
      </w:r>
      <w:r w:rsidRPr="6CF93BB1">
        <w:rPr>
          <w:rFonts w:ascii="Arial" w:eastAsia="Arial" w:hAnsi="Arial" w:cs="Arial"/>
        </w:rPr>
        <w:t>se generó un espacio de conversación y acercamiento con los actores y grupos de valor relevantes para la mejora institucional, donde se puedan formular acciones y/o actividades a desarrollar en la vigencia, asimismo se abre un espacio para preguntas o inquietudes, se recogen las PQRSDF ciudadanas, se aplica la encuesta de satisfacción del espacio de participación. por último, se aplicó el formulario de captura de necesidades y expectativas, buscando la manera de conocer sus opiniones en términos de temas de inclusión y diversidad.</w:t>
      </w:r>
    </w:p>
    <w:p w14:paraId="1C5FC3AE" w14:textId="1E059F9A" w:rsidR="6CF93BB1" w:rsidRDefault="6CF93BB1" w:rsidP="6CF93BB1">
      <w:pPr>
        <w:spacing w:after="0" w:line="257" w:lineRule="auto"/>
        <w:ind w:left="708"/>
        <w:jc w:val="both"/>
        <w:rPr>
          <w:rFonts w:ascii="Arial" w:eastAsia="Arial" w:hAnsi="Arial" w:cs="Arial"/>
        </w:rPr>
      </w:pPr>
    </w:p>
    <w:p w14:paraId="1E15841A" w14:textId="139DA946" w:rsidR="00C126E4" w:rsidRDefault="43C154C0" w:rsidP="00B2159B">
      <w:pPr>
        <w:pStyle w:val="Prrafodelista"/>
        <w:numPr>
          <w:ilvl w:val="0"/>
          <w:numId w:val="2"/>
        </w:numPr>
        <w:spacing w:after="0" w:line="257" w:lineRule="auto"/>
        <w:jc w:val="both"/>
        <w:rPr>
          <w:rFonts w:ascii="Arial" w:eastAsia="Arial" w:hAnsi="Arial" w:cs="Arial"/>
        </w:rPr>
      </w:pPr>
      <w:r w:rsidRPr="6CF93BB1">
        <w:rPr>
          <w:rFonts w:ascii="Arial" w:eastAsia="Arial" w:hAnsi="Arial" w:cs="Arial"/>
          <w:b/>
          <w:bCs/>
        </w:rPr>
        <w:t>Encuentro Ciudadano (espacio presencial):</w:t>
      </w:r>
      <w:r w:rsidRPr="6CF93BB1">
        <w:rPr>
          <w:rFonts w:ascii="Arial" w:eastAsia="Arial" w:hAnsi="Arial" w:cs="Arial"/>
        </w:rPr>
        <w:t xml:space="preserve"> se realiza en uno de los frentes de obra que se está ejecutando en la zona. En primera instancia se da a conocer nuestra misionalidad, así como el objetivo y las nuevas funciones institucionales asignadas a la UAERMV; como segundo punto del encuentro, se atienden inquietudes respecto a la intervención que allí se está realizando y finalmente se brinda información acerca de los diferentes canales de interacción que la </w:t>
      </w:r>
      <w:r w:rsidR="062297EB" w:rsidRPr="6CF93BB1">
        <w:rPr>
          <w:rFonts w:ascii="Arial" w:eastAsia="Arial" w:hAnsi="Arial" w:cs="Arial"/>
        </w:rPr>
        <w:t>E</w:t>
      </w:r>
      <w:r w:rsidRPr="6CF93BB1">
        <w:rPr>
          <w:rFonts w:ascii="Arial" w:eastAsia="Arial" w:hAnsi="Arial" w:cs="Arial"/>
        </w:rPr>
        <w:t xml:space="preserve">ntidad tiene a fin de que la </w:t>
      </w:r>
      <w:r w:rsidRPr="6CF93BB1">
        <w:rPr>
          <w:rFonts w:ascii="Arial" w:eastAsia="Arial" w:hAnsi="Arial" w:cs="Arial"/>
        </w:rPr>
        <w:lastRenderedPageBreak/>
        <w:t>comunicación con los ciudadanos y ciudadanas pueda ser más eficiente utilizado las modalidades como presencial, virtual y telefónico.</w:t>
      </w:r>
    </w:p>
    <w:p w14:paraId="15748C96" w14:textId="776F4DE6" w:rsidR="6CF93BB1" w:rsidRDefault="6CF93BB1" w:rsidP="6CF93BB1">
      <w:pPr>
        <w:spacing w:after="0" w:line="257" w:lineRule="auto"/>
        <w:ind w:left="708"/>
        <w:jc w:val="both"/>
        <w:rPr>
          <w:rFonts w:ascii="Arial" w:eastAsia="Arial" w:hAnsi="Arial" w:cs="Arial"/>
        </w:rPr>
      </w:pPr>
    </w:p>
    <w:p w14:paraId="14E98685" w14:textId="529DE97F" w:rsidR="00C126E4" w:rsidRDefault="43C154C0" w:rsidP="00B2159B">
      <w:pPr>
        <w:pStyle w:val="Prrafodelista"/>
        <w:numPr>
          <w:ilvl w:val="0"/>
          <w:numId w:val="2"/>
        </w:numPr>
        <w:spacing w:after="0" w:line="257" w:lineRule="auto"/>
        <w:jc w:val="both"/>
        <w:rPr>
          <w:rFonts w:ascii="Arial" w:eastAsia="Arial" w:hAnsi="Arial" w:cs="Arial"/>
          <w:color w:val="202124"/>
        </w:rPr>
      </w:pPr>
      <w:r w:rsidRPr="6CF93BB1">
        <w:rPr>
          <w:rFonts w:ascii="Arial" w:eastAsia="Arial" w:hAnsi="Arial" w:cs="Arial"/>
          <w:b/>
          <w:bCs/>
        </w:rPr>
        <w:t>Dialogo Ciudadano (Talento Humano) (espacio virtual):</w:t>
      </w:r>
      <w:r w:rsidRPr="6CF93BB1">
        <w:rPr>
          <w:rFonts w:ascii="Arial" w:eastAsia="Arial" w:hAnsi="Arial" w:cs="Arial"/>
          <w:color w:val="202124"/>
        </w:rPr>
        <w:t xml:space="preserve"> este espacio fue un Facebook Live</w:t>
      </w:r>
      <w:r w:rsidRPr="6CF93BB1">
        <w:rPr>
          <w:rFonts w:ascii="Arial" w:eastAsia="Arial" w:hAnsi="Arial" w:cs="Arial"/>
          <w:i/>
          <w:iCs/>
          <w:color w:val="202124"/>
        </w:rPr>
        <w:t xml:space="preserve"> </w:t>
      </w:r>
      <w:r w:rsidRPr="6CF93BB1">
        <w:rPr>
          <w:rFonts w:ascii="Arial" w:eastAsia="Arial" w:hAnsi="Arial" w:cs="Arial"/>
          <w:color w:val="202124"/>
        </w:rPr>
        <w:t xml:space="preserve">liderado por la Secretaria General, este espacio es una iniciativa que busca promover espacios cercanos con la ciudadanía para que esta participe y dé a conocer su opinión sobre temas específicos, programas o proyectos que se ejecuten en la </w:t>
      </w:r>
      <w:r w:rsidR="66C974B6" w:rsidRPr="6CF93BB1">
        <w:rPr>
          <w:rFonts w:ascii="Arial" w:eastAsia="Arial" w:hAnsi="Arial" w:cs="Arial"/>
          <w:color w:val="202124"/>
        </w:rPr>
        <w:t>E</w:t>
      </w:r>
      <w:r w:rsidRPr="6CF93BB1">
        <w:rPr>
          <w:rFonts w:ascii="Arial" w:eastAsia="Arial" w:hAnsi="Arial" w:cs="Arial"/>
          <w:color w:val="202124"/>
        </w:rPr>
        <w:t>ntidad, al finalizar se abre un espacio para preguntas o comentarios de los ciudadanos, se recogen los PQRSDF y se aplica la encuesta de satisfacción del espacio de participación. Es importante mencionar que este espacio obedeció a una solicitud de la Veeduría Distrital.</w:t>
      </w:r>
    </w:p>
    <w:p w14:paraId="0BAD40BC" w14:textId="574C8B39" w:rsidR="6CF93BB1" w:rsidRDefault="6CF93BB1" w:rsidP="6CF93BB1">
      <w:pPr>
        <w:spacing w:after="0" w:line="257" w:lineRule="auto"/>
        <w:ind w:left="708"/>
        <w:jc w:val="both"/>
        <w:rPr>
          <w:rFonts w:ascii="Arial" w:eastAsia="Arial" w:hAnsi="Arial" w:cs="Arial"/>
          <w:color w:val="202124"/>
        </w:rPr>
      </w:pPr>
    </w:p>
    <w:p w14:paraId="3143F43D" w14:textId="40D5D8A7" w:rsidR="00C126E4" w:rsidRDefault="43C154C0" w:rsidP="00B2159B">
      <w:pPr>
        <w:pStyle w:val="Prrafodelista"/>
        <w:numPr>
          <w:ilvl w:val="0"/>
          <w:numId w:val="2"/>
        </w:numPr>
        <w:spacing w:after="0" w:line="257" w:lineRule="auto"/>
        <w:jc w:val="both"/>
        <w:rPr>
          <w:rFonts w:ascii="Arial" w:eastAsia="Arial" w:hAnsi="Arial" w:cs="Arial"/>
        </w:rPr>
      </w:pPr>
      <w:r w:rsidRPr="6CF93BB1">
        <w:rPr>
          <w:rFonts w:ascii="Arial" w:eastAsia="Arial" w:hAnsi="Arial" w:cs="Arial"/>
          <w:b/>
          <w:bCs/>
        </w:rPr>
        <w:t>La Defensora del Ciudadano más cerca de ti (espacio virtual):</w:t>
      </w:r>
      <w:r w:rsidRPr="6CF93BB1">
        <w:rPr>
          <w:rFonts w:ascii="Arial" w:eastAsia="Arial" w:hAnsi="Arial" w:cs="Arial"/>
        </w:rPr>
        <w:t xml:space="preserve"> este espacio fue liderado por la Defensora del Ciudadano y Secretar</w:t>
      </w:r>
      <w:r w:rsidR="4CE31537" w:rsidRPr="6CF93BB1">
        <w:rPr>
          <w:rFonts w:ascii="Arial" w:eastAsia="Arial" w:hAnsi="Arial" w:cs="Arial"/>
        </w:rPr>
        <w:t>í</w:t>
      </w:r>
      <w:r w:rsidRPr="6CF93BB1">
        <w:rPr>
          <w:rFonts w:ascii="Arial" w:eastAsia="Arial" w:hAnsi="Arial" w:cs="Arial"/>
        </w:rPr>
        <w:t>a General, donde dio a conocer cuál es su papel y como se puede acceder a los canales Institucionales, también se abre un espacio para preguntas e inquietudes, se recogen las PQRSDF y se aplica la encuesta de satisfacción del espacio.</w:t>
      </w:r>
    </w:p>
    <w:p w14:paraId="6014EF73" w14:textId="1C59138D" w:rsidR="6CF93BB1" w:rsidRDefault="6CF93BB1" w:rsidP="6CF93BB1">
      <w:pPr>
        <w:spacing w:after="0" w:line="257" w:lineRule="auto"/>
        <w:jc w:val="both"/>
        <w:rPr>
          <w:rFonts w:ascii="Arial" w:eastAsia="Arial" w:hAnsi="Arial" w:cs="Arial"/>
        </w:rPr>
      </w:pPr>
    </w:p>
    <w:p w14:paraId="11BCB986" w14:textId="660FE419" w:rsidR="00C126E4" w:rsidRDefault="43C154C0" w:rsidP="00B2159B">
      <w:pPr>
        <w:pStyle w:val="Prrafodelista"/>
        <w:numPr>
          <w:ilvl w:val="0"/>
          <w:numId w:val="3"/>
        </w:numPr>
        <w:spacing w:after="0"/>
        <w:jc w:val="both"/>
        <w:rPr>
          <w:rFonts w:ascii="Arial" w:eastAsia="Arial" w:hAnsi="Arial" w:cs="Arial"/>
          <w:b/>
          <w:bCs/>
        </w:rPr>
      </w:pPr>
      <w:r w:rsidRPr="6CF93BB1">
        <w:rPr>
          <w:rFonts w:ascii="Arial" w:eastAsia="Arial" w:hAnsi="Arial" w:cs="Arial"/>
          <w:b/>
          <w:bCs/>
        </w:rPr>
        <w:t>Total, de espacios de participación ciudadana ejecutados en el 2022</w:t>
      </w:r>
    </w:p>
    <w:p w14:paraId="3E937B2F" w14:textId="20B07DD7" w:rsidR="00C126E4" w:rsidRDefault="00C126E4" w:rsidP="6CF93BB1">
      <w:pPr>
        <w:spacing w:after="0"/>
        <w:jc w:val="both"/>
        <w:rPr>
          <w:rFonts w:ascii="Arial" w:eastAsia="Arial" w:hAnsi="Arial" w:cs="Arial"/>
        </w:rPr>
      </w:pPr>
    </w:p>
    <w:p w14:paraId="13802C68" w14:textId="6BD9B072" w:rsidR="00C126E4" w:rsidRDefault="43C154C0" w:rsidP="6CF93BB1">
      <w:pPr>
        <w:spacing w:after="0"/>
        <w:jc w:val="both"/>
        <w:rPr>
          <w:rFonts w:ascii="Arial" w:eastAsia="Arial" w:hAnsi="Arial" w:cs="Arial"/>
          <w:b/>
          <w:bCs/>
        </w:rPr>
      </w:pPr>
      <w:r w:rsidRPr="6CF93BB1">
        <w:rPr>
          <w:rFonts w:ascii="Arial" w:eastAsia="Arial" w:hAnsi="Arial" w:cs="Arial"/>
        </w:rPr>
        <w:t xml:space="preserve">Es importante destacar que durante la vigencia 2022 se desarrollaron </w:t>
      </w:r>
      <w:r w:rsidRPr="6CF93BB1">
        <w:rPr>
          <w:rFonts w:ascii="Arial" w:eastAsia="Arial" w:hAnsi="Arial" w:cs="Arial"/>
          <w:b/>
          <w:bCs/>
        </w:rPr>
        <w:t>129</w:t>
      </w:r>
      <w:r w:rsidRPr="6CF93BB1">
        <w:rPr>
          <w:rFonts w:ascii="Arial" w:eastAsia="Arial" w:hAnsi="Arial" w:cs="Arial"/>
        </w:rPr>
        <w:t xml:space="preserve"> espacios, en modalidad hibrida (algunos virtuales, otros presenciales), todos estos en diferentes ciclos de la gestión de acuerdo con lo estipulado en la política de participación ciudadana, contando con la participación de </w:t>
      </w:r>
      <w:r w:rsidRPr="6CF93BB1">
        <w:rPr>
          <w:rFonts w:ascii="Arial" w:eastAsia="Arial" w:hAnsi="Arial" w:cs="Arial"/>
          <w:b/>
          <w:bCs/>
        </w:rPr>
        <w:t>2.341</w:t>
      </w:r>
      <w:r w:rsidRPr="6CF93BB1">
        <w:rPr>
          <w:rFonts w:ascii="Arial" w:eastAsia="Arial" w:hAnsi="Arial" w:cs="Arial"/>
        </w:rPr>
        <w:t xml:space="preserve"> personas, que hicieron que el desarrollo de estos cumpliese con los propósitos trazados por la </w:t>
      </w:r>
      <w:r w:rsidR="2419EFB5" w:rsidRPr="6CF93BB1">
        <w:rPr>
          <w:rFonts w:ascii="Arial" w:eastAsia="Arial" w:hAnsi="Arial" w:cs="Arial"/>
        </w:rPr>
        <w:t>E</w:t>
      </w:r>
      <w:r w:rsidRPr="6CF93BB1">
        <w:rPr>
          <w:rFonts w:ascii="Arial" w:eastAsia="Arial" w:hAnsi="Arial" w:cs="Arial"/>
        </w:rPr>
        <w:t>ntidad. A continuación, se muestran los datos consolidados de la vigencia 2022:</w:t>
      </w:r>
    </w:p>
    <w:p w14:paraId="5FF007CE" w14:textId="77777777" w:rsidR="00E26346" w:rsidRDefault="00E26346" w:rsidP="5C4489A5">
      <w:pPr>
        <w:spacing w:after="0"/>
        <w:jc w:val="both"/>
        <w:rPr>
          <w:rStyle w:val="normaltextrun"/>
          <w:rFonts w:ascii="Arial" w:hAnsi="Arial" w:cs="Arial"/>
          <w:lang w:val="es-ES"/>
        </w:rPr>
      </w:pPr>
    </w:p>
    <w:p w14:paraId="66C647AB" w14:textId="74D0FC08" w:rsidR="5C4489A5" w:rsidRDefault="002353CA" w:rsidP="00C126E4">
      <w:pPr>
        <w:spacing w:after="0"/>
        <w:jc w:val="center"/>
        <w:rPr>
          <w:rFonts w:ascii="Arial" w:eastAsia="Arial" w:hAnsi="Arial" w:cs="Arial"/>
          <w:color w:val="000000" w:themeColor="text1"/>
          <w:sz w:val="18"/>
          <w:szCs w:val="18"/>
        </w:rPr>
      </w:pPr>
      <w:bookmarkStart w:id="231" w:name="_Toc126954790"/>
      <w:r w:rsidRPr="00E26346">
        <w:rPr>
          <w:rFonts w:ascii="Arial" w:hAnsi="Arial" w:cs="Arial"/>
          <w:sz w:val="18"/>
          <w:szCs w:val="18"/>
        </w:rPr>
        <w:t xml:space="preserve">Tabla </w:t>
      </w:r>
      <w:r w:rsidRPr="00E26346">
        <w:rPr>
          <w:rFonts w:ascii="Arial" w:hAnsi="Arial" w:cs="Arial"/>
          <w:color w:val="2B579A"/>
          <w:sz w:val="18"/>
          <w:szCs w:val="18"/>
        </w:rPr>
        <w:fldChar w:fldCharType="begin"/>
      </w:r>
      <w:r w:rsidRPr="00E26346">
        <w:rPr>
          <w:rFonts w:ascii="Arial" w:hAnsi="Arial" w:cs="Arial"/>
          <w:sz w:val="18"/>
          <w:szCs w:val="18"/>
        </w:rPr>
        <w:instrText xml:space="preserve"> SEQ Tabla \* ARABIC </w:instrText>
      </w:r>
      <w:r w:rsidRPr="00E26346">
        <w:rPr>
          <w:rFonts w:ascii="Arial" w:hAnsi="Arial" w:cs="Arial"/>
          <w:color w:val="2B579A"/>
          <w:sz w:val="18"/>
          <w:szCs w:val="18"/>
        </w:rPr>
        <w:fldChar w:fldCharType="separate"/>
      </w:r>
      <w:r w:rsidR="00E26346">
        <w:rPr>
          <w:rFonts w:ascii="Arial" w:hAnsi="Arial" w:cs="Arial"/>
          <w:noProof/>
          <w:sz w:val="18"/>
          <w:szCs w:val="18"/>
        </w:rPr>
        <w:t>46</w:t>
      </w:r>
      <w:r w:rsidRPr="00E26346">
        <w:rPr>
          <w:rFonts w:ascii="Arial" w:hAnsi="Arial" w:cs="Arial"/>
          <w:color w:val="2B579A"/>
          <w:sz w:val="18"/>
          <w:szCs w:val="18"/>
        </w:rPr>
        <w:fldChar w:fldCharType="end"/>
      </w:r>
      <w:r w:rsidRPr="00E26346">
        <w:rPr>
          <w:rFonts w:ascii="Arial" w:hAnsi="Arial" w:cs="Arial"/>
          <w:sz w:val="18"/>
          <w:szCs w:val="18"/>
        </w:rPr>
        <w:t>.</w:t>
      </w:r>
      <w:r w:rsidRPr="4098DBDD">
        <w:rPr>
          <w:rFonts w:ascii="Arial" w:hAnsi="Arial" w:cs="Arial"/>
          <w:b/>
          <w:sz w:val="18"/>
          <w:szCs w:val="18"/>
        </w:rPr>
        <w:t xml:space="preserve"> </w:t>
      </w:r>
      <w:r w:rsidR="00C126E4" w:rsidRPr="4098DBDD">
        <w:rPr>
          <w:rFonts w:ascii="Arial" w:hAnsi="Arial" w:cs="Arial"/>
          <w:sz w:val="18"/>
          <w:szCs w:val="18"/>
        </w:rPr>
        <w:t>Es</w:t>
      </w:r>
      <w:r w:rsidR="00C126E4" w:rsidRPr="4098DBDD">
        <w:rPr>
          <w:rFonts w:ascii="Arial" w:eastAsia="Arial" w:hAnsi="Arial" w:cs="Arial"/>
          <w:color w:val="000000" w:themeColor="text1"/>
          <w:sz w:val="18"/>
          <w:szCs w:val="18"/>
        </w:rPr>
        <w:t>pacios de participación</w:t>
      </w:r>
      <w:r w:rsidR="10D033F1" w:rsidRPr="4098DBDD">
        <w:rPr>
          <w:rFonts w:ascii="Arial" w:eastAsia="Arial" w:hAnsi="Arial" w:cs="Arial"/>
          <w:color w:val="000000" w:themeColor="text1"/>
          <w:sz w:val="18"/>
          <w:szCs w:val="18"/>
        </w:rPr>
        <w:t xml:space="preserve"> ciudadana desarrollados en el 2022</w:t>
      </w:r>
      <w:bookmarkEnd w:id="231"/>
    </w:p>
    <w:tbl>
      <w:tblPr>
        <w:tblStyle w:val="Tablaconcuadrcula"/>
        <w:tblW w:w="10632" w:type="dxa"/>
        <w:tblInd w:w="-861" w:type="dxa"/>
        <w:tblLayout w:type="fixed"/>
        <w:tblLook w:val="04A0" w:firstRow="1" w:lastRow="0" w:firstColumn="1" w:lastColumn="0" w:noHBand="0" w:noVBand="1"/>
      </w:tblPr>
      <w:tblGrid>
        <w:gridCol w:w="1277"/>
        <w:gridCol w:w="1417"/>
        <w:gridCol w:w="992"/>
        <w:gridCol w:w="1134"/>
        <w:gridCol w:w="993"/>
        <w:gridCol w:w="1134"/>
        <w:gridCol w:w="1135"/>
        <w:gridCol w:w="1416"/>
        <w:gridCol w:w="1134"/>
      </w:tblGrid>
      <w:tr w:rsidR="4098DBDD" w14:paraId="6AF3E1E1" w14:textId="77777777" w:rsidTr="00196A83">
        <w:trPr>
          <w:trHeight w:val="300"/>
          <w:tblHeader/>
        </w:trPr>
        <w:tc>
          <w:tcPr>
            <w:tcW w:w="127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60B57E31" w14:textId="48402B13" w:rsidR="4098DBDD" w:rsidRPr="00E96F82" w:rsidRDefault="4098DBDD" w:rsidP="00E96F82">
            <w:pPr>
              <w:pStyle w:val="LO-Normal"/>
              <w:jc w:val="center"/>
              <w:rPr>
                <w:rFonts w:ascii="Arial" w:hAnsi="Arial" w:cs="Arial"/>
                <w:sz w:val="16"/>
                <w:szCs w:val="16"/>
              </w:rPr>
            </w:pPr>
            <w:r w:rsidRPr="00E96F82">
              <w:rPr>
                <w:rFonts w:ascii="Arial" w:hAnsi="Arial" w:cs="Arial"/>
                <w:sz w:val="16"/>
                <w:szCs w:val="16"/>
              </w:rPr>
              <w:lastRenderedPageBreak/>
              <w:t>Trimestre</w:t>
            </w:r>
          </w:p>
        </w:tc>
        <w:tc>
          <w:tcPr>
            <w:tcW w:w="141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0C5D32D0" w14:textId="4299C2EC" w:rsidR="4098DBDD" w:rsidRPr="00E96F82" w:rsidRDefault="4098DBDD" w:rsidP="00E96F82">
            <w:pPr>
              <w:pStyle w:val="LO-Normal"/>
              <w:jc w:val="center"/>
              <w:rPr>
                <w:rFonts w:ascii="Arial" w:hAnsi="Arial" w:cs="Arial"/>
                <w:sz w:val="16"/>
                <w:szCs w:val="16"/>
              </w:rPr>
            </w:pPr>
            <w:r w:rsidRPr="00E96F82">
              <w:rPr>
                <w:rFonts w:ascii="Arial" w:hAnsi="Arial" w:cs="Arial"/>
                <w:sz w:val="16"/>
                <w:szCs w:val="16"/>
              </w:rPr>
              <w:t>Nombre del espacio</w:t>
            </w:r>
          </w:p>
        </w:tc>
        <w:tc>
          <w:tcPr>
            <w:tcW w:w="99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7EBCB8DA" w14:textId="45A7A5CB" w:rsidR="4098DBDD" w:rsidRPr="00E96F82" w:rsidRDefault="4098DBDD" w:rsidP="00E96F82">
            <w:pPr>
              <w:pStyle w:val="LO-Normal"/>
              <w:jc w:val="center"/>
              <w:rPr>
                <w:rFonts w:ascii="Arial" w:hAnsi="Arial" w:cs="Arial"/>
                <w:sz w:val="16"/>
                <w:szCs w:val="16"/>
              </w:rPr>
            </w:pPr>
            <w:r w:rsidRPr="00E96F82">
              <w:rPr>
                <w:rFonts w:ascii="Arial" w:hAnsi="Arial" w:cs="Arial"/>
                <w:sz w:val="16"/>
                <w:szCs w:val="16"/>
              </w:rPr>
              <w:t># por trimestre</w:t>
            </w:r>
          </w:p>
        </w:tc>
        <w:tc>
          <w:tcPr>
            <w:tcW w:w="1134" w:type="dxa"/>
            <w:tcBorders>
              <w:top w:val="single" w:sz="8" w:space="0" w:color="auto"/>
              <w:left w:val="nil"/>
              <w:bottom w:val="single" w:sz="8" w:space="0" w:color="auto"/>
              <w:right w:val="single" w:sz="8" w:space="0" w:color="auto"/>
            </w:tcBorders>
            <w:shd w:val="clear" w:color="auto" w:fill="BFBFBF" w:themeFill="background1" w:themeFillShade="BF"/>
            <w:tcMar>
              <w:left w:w="108" w:type="dxa"/>
              <w:right w:w="108" w:type="dxa"/>
            </w:tcMar>
            <w:vAlign w:val="center"/>
          </w:tcPr>
          <w:p w14:paraId="097A4340" w14:textId="10196A97" w:rsidR="4098DBDD" w:rsidRPr="00E96F82" w:rsidRDefault="4098DBDD" w:rsidP="00E96F82">
            <w:pPr>
              <w:pStyle w:val="LO-Normal"/>
              <w:jc w:val="center"/>
              <w:rPr>
                <w:rFonts w:ascii="Arial" w:hAnsi="Arial" w:cs="Arial"/>
                <w:sz w:val="16"/>
                <w:szCs w:val="16"/>
              </w:rPr>
            </w:pPr>
            <w:r w:rsidRPr="00E96F82">
              <w:rPr>
                <w:rFonts w:ascii="Arial" w:hAnsi="Arial" w:cs="Arial"/>
                <w:sz w:val="16"/>
                <w:szCs w:val="16"/>
              </w:rPr>
              <w:t># asistentes</w:t>
            </w:r>
          </w:p>
        </w:tc>
        <w:tc>
          <w:tcPr>
            <w:tcW w:w="99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6FDBF105" w14:textId="305B278C" w:rsidR="4098DBDD" w:rsidRPr="00E96F82" w:rsidRDefault="4098DBDD" w:rsidP="00E96F82">
            <w:pPr>
              <w:pStyle w:val="LO-Normal"/>
              <w:jc w:val="center"/>
              <w:rPr>
                <w:rFonts w:ascii="Arial" w:hAnsi="Arial" w:cs="Arial"/>
                <w:sz w:val="16"/>
                <w:szCs w:val="16"/>
              </w:rPr>
            </w:pPr>
            <w:r w:rsidRPr="00E96F82">
              <w:rPr>
                <w:rFonts w:ascii="Arial" w:hAnsi="Arial" w:cs="Arial"/>
                <w:sz w:val="16"/>
                <w:szCs w:val="16"/>
              </w:rPr>
              <w:t>Localidad</w:t>
            </w:r>
          </w:p>
        </w:tc>
        <w:tc>
          <w:tcPr>
            <w:tcW w:w="11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57342012" w14:textId="33641ACC" w:rsidR="4098DBDD" w:rsidRPr="00E96F82" w:rsidRDefault="4098DBDD" w:rsidP="00E96F82">
            <w:pPr>
              <w:pStyle w:val="LO-Normal"/>
              <w:jc w:val="center"/>
              <w:rPr>
                <w:rFonts w:ascii="Arial" w:hAnsi="Arial" w:cs="Arial"/>
                <w:sz w:val="16"/>
                <w:szCs w:val="16"/>
              </w:rPr>
            </w:pPr>
            <w:r w:rsidRPr="00E96F82">
              <w:rPr>
                <w:rFonts w:ascii="Arial" w:hAnsi="Arial" w:cs="Arial"/>
                <w:sz w:val="16"/>
                <w:szCs w:val="16"/>
              </w:rPr>
              <w:t># PQRSDF</w:t>
            </w:r>
          </w:p>
        </w:tc>
        <w:tc>
          <w:tcPr>
            <w:tcW w:w="113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68DBD506" w14:textId="4F6AD3F4" w:rsidR="4098DBDD" w:rsidRPr="00E96F82" w:rsidRDefault="4098DBDD" w:rsidP="00E96F82">
            <w:pPr>
              <w:pStyle w:val="LO-Normal"/>
              <w:jc w:val="center"/>
              <w:rPr>
                <w:rFonts w:ascii="Arial" w:hAnsi="Arial" w:cs="Arial"/>
                <w:sz w:val="16"/>
                <w:szCs w:val="16"/>
              </w:rPr>
            </w:pPr>
            <w:r w:rsidRPr="00E96F82">
              <w:rPr>
                <w:rFonts w:ascii="Arial" w:hAnsi="Arial" w:cs="Arial"/>
                <w:sz w:val="16"/>
                <w:szCs w:val="16"/>
              </w:rPr>
              <w:t># encuestas</w:t>
            </w:r>
          </w:p>
        </w:tc>
        <w:tc>
          <w:tcPr>
            <w:tcW w:w="141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6157A34E" w14:textId="404633CD" w:rsidR="4098DBDD" w:rsidRPr="00E96F82" w:rsidRDefault="4098DBDD" w:rsidP="00E96F82">
            <w:pPr>
              <w:pStyle w:val="LO-Normal"/>
              <w:jc w:val="center"/>
              <w:rPr>
                <w:rFonts w:ascii="Arial" w:hAnsi="Arial" w:cs="Arial"/>
                <w:sz w:val="16"/>
                <w:szCs w:val="16"/>
              </w:rPr>
            </w:pPr>
            <w:r w:rsidRPr="00E96F82">
              <w:rPr>
                <w:rFonts w:ascii="Arial" w:hAnsi="Arial" w:cs="Arial"/>
                <w:sz w:val="16"/>
                <w:szCs w:val="16"/>
              </w:rPr>
              <w:t># compromisos</w:t>
            </w:r>
          </w:p>
        </w:tc>
        <w:tc>
          <w:tcPr>
            <w:tcW w:w="11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448865FA" w14:textId="111C015E" w:rsidR="4098DBDD" w:rsidRPr="00E96F82" w:rsidRDefault="4098DBDD" w:rsidP="00E96F82">
            <w:pPr>
              <w:pStyle w:val="LO-Normal"/>
              <w:jc w:val="center"/>
              <w:rPr>
                <w:rFonts w:ascii="Arial" w:hAnsi="Arial" w:cs="Arial"/>
                <w:sz w:val="16"/>
                <w:szCs w:val="16"/>
              </w:rPr>
            </w:pPr>
            <w:r w:rsidRPr="00E96F82">
              <w:rPr>
                <w:rFonts w:ascii="Arial" w:hAnsi="Arial" w:cs="Arial"/>
                <w:sz w:val="16"/>
                <w:szCs w:val="16"/>
              </w:rPr>
              <w:t>Modalidad</w:t>
            </w:r>
          </w:p>
        </w:tc>
      </w:tr>
      <w:tr w:rsidR="4098DBDD" w14:paraId="37E69836"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DB4FBA" w14:textId="5065E4C0" w:rsidR="4098DBDD" w:rsidRPr="00E96F82" w:rsidRDefault="4098DBDD" w:rsidP="00E96F82">
            <w:pPr>
              <w:pStyle w:val="LO-Normal"/>
              <w:rPr>
                <w:rFonts w:ascii="Arial" w:hAnsi="Arial" w:cs="Arial"/>
                <w:sz w:val="16"/>
                <w:szCs w:val="16"/>
              </w:rPr>
            </w:pPr>
            <w:r w:rsidRPr="00E96F82">
              <w:rPr>
                <w:rFonts w:ascii="Arial" w:hAnsi="Arial" w:cs="Arial"/>
                <w:sz w:val="16"/>
                <w:szCs w:val="16"/>
              </w:rPr>
              <w:t>I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2DB987" w14:textId="3497BBE6" w:rsidR="4098DBDD" w:rsidRPr="00E96F82" w:rsidRDefault="4098DBDD" w:rsidP="00E96F82">
            <w:pPr>
              <w:pStyle w:val="LO-Normal"/>
              <w:rPr>
                <w:rFonts w:ascii="Arial" w:hAnsi="Arial" w:cs="Arial"/>
                <w:sz w:val="16"/>
                <w:szCs w:val="16"/>
              </w:rPr>
            </w:pPr>
            <w:r w:rsidRPr="00E96F82">
              <w:rPr>
                <w:rFonts w:ascii="Arial" w:hAnsi="Arial" w:cs="Arial"/>
                <w:sz w:val="16"/>
                <w:szCs w:val="16"/>
              </w:rPr>
              <w:t>Socialización y reunión de inicio de obra</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EE9D91" w14:textId="3BEE8265" w:rsidR="4098DBDD" w:rsidRPr="00E96F82" w:rsidRDefault="4098DBDD" w:rsidP="00E96F82">
            <w:pPr>
              <w:pStyle w:val="LO-Normal"/>
              <w:rPr>
                <w:rFonts w:ascii="Arial" w:hAnsi="Arial" w:cs="Arial"/>
                <w:sz w:val="16"/>
                <w:szCs w:val="16"/>
              </w:rPr>
            </w:pPr>
            <w:r w:rsidRPr="00E96F82">
              <w:rPr>
                <w:rFonts w:ascii="Arial" w:hAnsi="Arial" w:cs="Arial"/>
                <w:sz w:val="16"/>
                <w:szCs w:val="16"/>
              </w:rPr>
              <w:t>3</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34DA651B" w14:textId="1D808012" w:rsidR="4098DBDD" w:rsidRPr="00E96F82" w:rsidRDefault="4098DBDD" w:rsidP="00E96F82">
            <w:pPr>
              <w:pStyle w:val="LO-Normal"/>
              <w:rPr>
                <w:rFonts w:ascii="Arial" w:hAnsi="Arial" w:cs="Arial"/>
                <w:sz w:val="16"/>
                <w:szCs w:val="16"/>
              </w:rPr>
            </w:pPr>
            <w:r w:rsidRPr="00E96F82">
              <w:rPr>
                <w:rFonts w:ascii="Arial" w:hAnsi="Arial" w:cs="Arial"/>
                <w:sz w:val="16"/>
                <w:szCs w:val="16"/>
              </w:rPr>
              <w:t>132</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51549A" w14:textId="3731AF3C" w:rsidR="4098DBDD" w:rsidRPr="00E96F82" w:rsidRDefault="4098DBDD" w:rsidP="00E96F82">
            <w:pPr>
              <w:pStyle w:val="LO-Normal"/>
              <w:rPr>
                <w:rFonts w:ascii="Arial" w:hAnsi="Arial" w:cs="Arial"/>
                <w:sz w:val="16"/>
                <w:szCs w:val="16"/>
              </w:rPr>
            </w:pPr>
            <w:r w:rsidRPr="00E96F82">
              <w:rPr>
                <w:rFonts w:ascii="Arial" w:hAnsi="Arial" w:cs="Arial"/>
                <w:sz w:val="16"/>
                <w:szCs w:val="16"/>
              </w:rPr>
              <w:t>Local</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390A9A" w14:textId="03FFF19A"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638B14" w14:textId="432FA61A"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D07A1F" w14:textId="7F60AFAB"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D2B003" w14:textId="6D7F7B7D" w:rsidR="4098DBDD" w:rsidRPr="00E96F82" w:rsidRDefault="4098DBDD" w:rsidP="00E96F82">
            <w:pPr>
              <w:pStyle w:val="LO-Normal"/>
              <w:rPr>
                <w:rFonts w:ascii="Arial" w:hAnsi="Arial" w:cs="Arial"/>
                <w:sz w:val="16"/>
                <w:szCs w:val="16"/>
              </w:rPr>
            </w:pPr>
            <w:r w:rsidRPr="00E96F82">
              <w:rPr>
                <w:rFonts w:ascii="Arial" w:hAnsi="Arial" w:cs="Arial"/>
                <w:sz w:val="16"/>
                <w:szCs w:val="16"/>
              </w:rPr>
              <w:t>Virtual</w:t>
            </w:r>
          </w:p>
        </w:tc>
      </w:tr>
      <w:tr w:rsidR="4098DBDD" w14:paraId="0730F0B5"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E6A830" w14:textId="5EF132FA" w:rsidR="4098DBDD" w:rsidRPr="00E96F82" w:rsidRDefault="4098DBDD" w:rsidP="00E96F82">
            <w:pPr>
              <w:pStyle w:val="LO-Normal"/>
              <w:rPr>
                <w:rFonts w:ascii="Arial" w:hAnsi="Arial" w:cs="Arial"/>
                <w:sz w:val="16"/>
                <w:szCs w:val="16"/>
              </w:rPr>
            </w:pPr>
            <w:r w:rsidRPr="00E96F82">
              <w:rPr>
                <w:rFonts w:ascii="Arial" w:hAnsi="Arial" w:cs="Arial"/>
                <w:sz w:val="16"/>
                <w:szCs w:val="16"/>
              </w:rPr>
              <w:t>II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D346E0" w14:textId="589EBF35" w:rsidR="4098DBDD" w:rsidRPr="00E96F82" w:rsidRDefault="4098DBDD" w:rsidP="00E96F82">
            <w:pPr>
              <w:pStyle w:val="LO-Normal"/>
              <w:rPr>
                <w:rFonts w:ascii="Arial" w:hAnsi="Arial" w:cs="Arial"/>
                <w:sz w:val="16"/>
                <w:szCs w:val="16"/>
              </w:rPr>
            </w:pPr>
            <w:r w:rsidRPr="00E96F82">
              <w:rPr>
                <w:rFonts w:ascii="Arial" w:hAnsi="Arial" w:cs="Arial"/>
                <w:sz w:val="16"/>
                <w:szCs w:val="16"/>
              </w:rPr>
              <w:t>Socialización y reunión de inicio de obra</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373859" w14:textId="42FEE374" w:rsidR="4098DBDD" w:rsidRPr="00E96F82" w:rsidRDefault="4098DBDD" w:rsidP="00E96F82">
            <w:pPr>
              <w:pStyle w:val="LO-Normal"/>
              <w:rPr>
                <w:rFonts w:ascii="Arial" w:hAnsi="Arial" w:cs="Arial"/>
                <w:sz w:val="16"/>
                <w:szCs w:val="16"/>
              </w:rPr>
            </w:pPr>
            <w:r w:rsidRPr="00E96F82">
              <w:rPr>
                <w:rFonts w:ascii="Arial" w:hAnsi="Arial" w:cs="Arial"/>
                <w:sz w:val="16"/>
                <w:szCs w:val="16"/>
              </w:rPr>
              <w:t>5</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1BCE8A14" w14:textId="51206C97" w:rsidR="4098DBDD" w:rsidRPr="00E96F82" w:rsidRDefault="4098DBDD" w:rsidP="00E96F82">
            <w:pPr>
              <w:pStyle w:val="LO-Normal"/>
              <w:rPr>
                <w:rFonts w:ascii="Arial" w:hAnsi="Arial" w:cs="Arial"/>
                <w:sz w:val="16"/>
                <w:szCs w:val="16"/>
              </w:rPr>
            </w:pPr>
            <w:r w:rsidRPr="00E96F82">
              <w:rPr>
                <w:rFonts w:ascii="Arial" w:hAnsi="Arial" w:cs="Arial"/>
                <w:sz w:val="16"/>
                <w:szCs w:val="16"/>
              </w:rPr>
              <w:t>41</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8D3274" w14:textId="191E519C" w:rsidR="4098DBDD" w:rsidRPr="00E96F82" w:rsidRDefault="4098DBDD" w:rsidP="00E96F82">
            <w:pPr>
              <w:pStyle w:val="LO-Normal"/>
              <w:rPr>
                <w:rFonts w:ascii="Arial" w:hAnsi="Arial" w:cs="Arial"/>
                <w:sz w:val="16"/>
                <w:szCs w:val="16"/>
              </w:rPr>
            </w:pPr>
            <w:r w:rsidRPr="00E96F82">
              <w:rPr>
                <w:rFonts w:ascii="Arial" w:hAnsi="Arial" w:cs="Arial"/>
                <w:sz w:val="16"/>
                <w:szCs w:val="16"/>
              </w:rPr>
              <w:t>Kennedy, Rafael Uribe, Ciudad Bolívar, Pue</w:t>
            </w:r>
            <w:r w:rsidR="36FC6023" w:rsidRPr="00E96F82">
              <w:rPr>
                <w:rFonts w:ascii="Arial" w:hAnsi="Arial" w:cs="Arial"/>
                <w:sz w:val="16"/>
                <w:szCs w:val="16"/>
              </w:rPr>
              <w:t>n</w:t>
            </w:r>
            <w:r w:rsidRPr="00E96F82">
              <w:rPr>
                <w:rFonts w:ascii="Arial" w:hAnsi="Arial" w:cs="Arial"/>
                <w:sz w:val="16"/>
                <w:szCs w:val="16"/>
              </w:rPr>
              <w:t>te Aranda</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E6F91C" w14:textId="2082C84E"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A1A6DB" w14:textId="3D1FA818"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7313EA" w14:textId="32C76337"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F0457D" w14:textId="1BC21930" w:rsidR="4098DBDD" w:rsidRPr="00E96F82" w:rsidRDefault="4098DBDD" w:rsidP="00E96F82">
            <w:pPr>
              <w:pStyle w:val="LO-Normal"/>
              <w:rPr>
                <w:rFonts w:ascii="Arial" w:hAnsi="Arial" w:cs="Arial"/>
                <w:sz w:val="16"/>
                <w:szCs w:val="16"/>
              </w:rPr>
            </w:pPr>
            <w:r w:rsidRPr="00E96F82">
              <w:rPr>
                <w:rFonts w:ascii="Arial" w:hAnsi="Arial" w:cs="Arial"/>
                <w:sz w:val="16"/>
                <w:szCs w:val="16"/>
              </w:rPr>
              <w:t>Presencial</w:t>
            </w:r>
          </w:p>
        </w:tc>
      </w:tr>
      <w:tr w:rsidR="4098DBDD" w14:paraId="58451CD1" w14:textId="77777777" w:rsidTr="00196A83">
        <w:trPr>
          <w:trHeight w:val="252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2107B2" w14:textId="7005728A" w:rsidR="4098DBDD" w:rsidRPr="00E96F82" w:rsidRDefault="4098DBDD" w:rsidP="00E96F82">
            <w:pPr>
              <w:pStyle w:val="LO-Normal"/>
              <w:rPr>
                <w:rFonts w:ascii="Arial" w:hAnsi="Arial" w:cs="Arial"/>
                <w:sz w:val="16"/>
                <w:szCs w:val="16"/>
              </w:rPr>
            </w:pPr>
          </w:p>
          <w:p w14:paraId="3B78A101" w14:textId="001B62A9" w:rsidR="4098DBDD" w:rsidRPr="00E96F82" w:rsidRDefault="4098DBDD" w:rsidP="00E96F82">
            <w:pPr>
              <w:pStyle w:val="LO-Normal"/>
              <w:rPr>
                <w:rFonts w:ascii="Arial" w:hAnsi="Arial" w:cs="Arial"/>
                <w:sz w:val="16"/>
                <w:szCs w:val="16"/>
              </w:rPr>
            </w:pPr>
            <w:r w:rsidRPr="00E96F82">
              <w:rPr>
                <w:rFonts w:ascii="Arial" w:hAnsi="Arial" w:cs="Arial"/>
                <w:sz w:val="16"/>
                <w:szCs w:val="16"/>
              </w:rPr>
              <w:t>III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9A9B2A" w14:textId="7E5B0A96" w:rsidR="4098DBDD" w:rsidRPr="00E96F82" w:rsidRDefault="4098DBDD" w:rsidP="00E96F82">
            <w:pPr>
              <w:pStyle w:val="LO-Normal"/>
              <w:rPr>
                <w:rFonts w:ascii="Arial" w:hAnsi="Arial" w:cs="Arial"/>
                <w:sz w:val="16"/>
                <w:szCs w:val="16"/>
              </w:rPr>
            </w:pPr>
            <w:r w:rsidRPr="00E96F82">
              <w:rPr>
                <w:rFonts w:ascii="Arial" w:hAnsi="Arial" w:cs="Arial"/>
                <w:sz w:val="16"/>
                <w:szCs w:val="16"/>
              </w:rPr>
              <w:t>Socialización y reunión de inicio de obra</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5D1A0F" w14:textId="3319A21A" w:rsidR="4098DBDD" w:rsidRPr="00E96F82" w:rsidRDefault="4098DBDD" w:rsidP="00E96F82">
            <w:pPr>
              <w:pStyle w:val="LO-Normal"/>
              <w:rPr>
                <w:rFonts w:ascii="Arial" w:hAnsi="Arial" w:cs="Arial"/>
                <w:sz w:val="16"/>
                <w:szCs w:val="16"/>
              </w:rPr>
            </w:pPr>
            <w:r w:rsidRPr="00E96F82">
              <w:rPr>
                <w:rFonts w:ascii="Arial" w:hAnsi="Arial" w:cs="Arial"/>
                <w:sz w:val="16"/>
                <w:szCs w:val="16"/>
              </w:rPr>
              <w:t>17</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0A78A284" w14:textId="15308EFC" w:rsidR="4098DBDD" w:rsidRPr="00E96F82" w:rsidRDefault="4098DBDD" w:rsidP="00E96F82">
            <w:pPr>
              <w:pStyle w:val="LO-Normal"/>
              <w:rPr>
                <w:rFonts w:ascii="Arial" w:hAnsi="Arial" w:cs="Arial"/>
                <w:sz w:val="16"/>
                <w:szCs w:val="16"/>
              </w:rPr>
            </w:pPr>
            <w:r w:rsidRPr="00E96F82">
              <w:rPr>
                <w:rFonts w:ascii="Arial" w:hAnsi="Arial" w:cs="Arial"/>
                <w:sz w:val="16"/>
                <w:szCs w:val="16"/>
              </w:rPr>
              <w:t>129</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998DF1" w14:textId="39A5C2A8" w:rsidR="4098DBDD" w:rsidRPr="00E96F82" w:rsidRDefault="4098DBDD" w:rsidP="00E96F82">
            <w:pPr>
              <w:pStyle w:val="LO-Normal"/>
              <w:rPr>
                <w:rFonts w:ascii="Arial" w:hAnsi="Arial" w:cs="Arial"/>
                <w:sz w:val="16"/>
                <w:szCs w:val="16"/>
              </w:rPr>
            </w:pPr>
            <w:r w:rsidRPr="00E96F82">
              <w:rPr>
                <w:rFonts w:ascii="Arial" w:hAnsi="Arial" w:cs="Arial"/>
                <w:sz w:val="16"/>
                <w:szCs w:val="16"/>
              </w:rPr>
              <w:t>Chapinero, Bosa, Engativá, Rafael Uribe, San Cristóbal, Suba, Fontibón y Puente Aranda</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F25969" w14:textId="05F91A0C"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AD2F42" w14:textId="5DA17F2C"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FFB782" w14:textId="20B95638"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D6FDFA" w14:textId="0887CF0B" w:rsidR="4098DBDD" w:rsidRPr="00E96F82" w:rsidRDefault="4098DBDD" w:rsidP="00E96F82">
            <w:pPr>
              <w:pStyle w:val="LO-Normal"/>
              <w:rPr>
                <w:rFonts w:ascii="Arial" w:hAnsi="Arial" w:cs="Arial"/>
                <w:sz w:val="16"/>
                <w:szCs w:val="16"/>
              </w:rPr>
            </w:pPr>
            <w:r w:rsidRPr="00E96F82">
              <w:rPr>
                <w:rFonts w:ascii="Arial" w:hAnsi="Arial" w:cs="Arial"/>
                <w:sz w:val="16"/>
                <w:szCs w:val="16"/>
              </w:rPr>
              <w:t>Presencial</w:t>
            </w:r>
          </w:p>
        </w:tc>
      </w:tr>
      <w:tr w:rsidR="4098DBDD" w14:paraId="2B3E79E9"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50E35C" w14:textId="6FE1A27E" w:rsidR="4098DBDD" w:rsidRPr="00E96F82" w:rsidRDefault="4098DBDD" w:rsidP="00E96F82">
            <w:pPr>
              <w:pStyle w:val="LO-Normal"/>
              <w:rPr>
                <w:rFonts w:ascii="Arial" w:hAnsi="Arial" w:cs="Arial"/>
                <w:sz w:val="16"/>
                <w:szCs w:val="16"/>
              </w:rPr>
            </w:pPr>
            <w:r w:rsidRPr="00E96F82">
              <w:rPr>
                <w:rFonts w:ascii="Arial" w:hAnsi="Arial" w:cs="Arial"/>
                <w:sz w:val="16"/>
                <w:szCs w:val="16"/>
              </w:rPr>
              <w:t>IV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D37D68" w14:textId="5F3B9AE5" w:rsidR="4098DBDD" w:rsidRPr="00E96F82" w:rsidRDefault="4098DBDD" w:rsidP="00E96F82">
            <w:pPr>
              <w:pStyle w:val="LO-Normal"/>
              <w:rPr>
                <w:rFonts w:ascii="Arial" w:hAnsi="Arial" w:cs="Arial"/>
                <w:sz w:val="16"/>
                <w:szCs w:val="16"/>
              </w:rPr>
            </w:pPr>
            <w:r w:rsidRPr="00E96F82">
              <w:rPr>
                <w:rFonts w:ascii="Arial" w:hAnsi="Arial" w:cs="Arial"/>
                <w:sz w:val="16"/>
                <w:szCs w:val="16"/>
              </w:rPr>
              <w:t>Socialización y reunión de inicio de obra</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C0EA32" w14:textId="545EF440" w:rsidR="4098DBDD" w:rsidRPr="00E96F82" w:rsidRDefault="4098DBDD" w:rsidP="00E96F82">
            <w:pPr>
              <w:pStyle w:val="LO-Normal"/>
              <w:rPr>
                <w:rFonts w:ascii="Arial" w:hAnsi="Arial" w:cs="Arial"/>
                <w:sz w:val="16"/>
                <w:szCs w:val="16"/>
              </w:rPr>
            </w:pPr>
            <w:r w:rsidRPr="00E96F82">
              <w:rPr>
                <w:rFonts w:ascii="Arial" w:hAnsi="Arial" w:cs="Arial"/>
                <w:sz w:val="16"/>
                <w:szCs w:val="16"/>
              </w:rPr>
              <w:t>8</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0C6DBB2B" w14:textId="01C5E1BA" w:rsidR="4098DBDD" w:rsidRPr="00E96F82" w:rsidRDefault="4098DBDD" w:rsidP="00E96F82">
            <w:pPr>
              <w:pStyle w:val="LO-Normal"/>
              <w:rPr>
                <w:rFonts w:ascii="Arial" w:hAnsi="Arial" w:cs="Arial"/>
                <w:sz w:val="16"/>
                <w:szCs w:val="16"/>
              </w:rPr>
            </w:pPr>
            <w:r w:rsidRPr="00E96F82">
              <w:rPr>
                <w:rFonts w:ascii="Arial" w:hAnsi="Arial" w:cs="Arial"/>
                <w:sz w:val="16"/>
                <w:szCs w:val="16"/>
              </w:rPr>
              <w:t>107</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FBCB95" w14:textId="22F5140E" w:rsidR="4098DBDD" w:rsidRPr="00E96F82" w:rsidRDefault="4098DBDD" w:rsidP="00E96F82">
            <w:pPr>
              <w:pStyle w:val="LO-Normal"/>
              <w:rPr>
                <w:rFonts w:ascii="Arial" w:hAnsi="Arial" w:cs="Arial"/>
                <w:sz w:val="16"/>
                <w:szCs w:val="16"/>
              </w:rPr>
            </w:pPr>
            <w:r w:rsidRPr="00E96F82">
              <w:rPr>
                <w:rFonts w:ascii="Arial" w:hAnsi="Arial" w:cs="Arial"/>
                <w:sz w:val="16"/>
                <w:szCs w:val="16"/>
              </w:rPr>
              <w:t>Chapinero, Suba, Kennedy, Mártires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D08DDC" w14:textId="7CADC016"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2F0696" w14:textId="03F7F2DE"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06AE12" w14:textId="6B7AFE31"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EF6123" w14:textId="6EC12E13" w:rsidR="4098DBDD" w:rsidRPr="00E96F82" w:rsidRDefault="4098DBDD" w:rsidP="00E96F82">
            <w:pPr>
              <w:pStyle w:val="LO-Normal"/>
              <w:rPr>
                <w:rFonts w:ascii="Arial" w:hAnsi="Arial" w:cs="Arial"/>
                <w:sz w:val="16"/>
                <w:szCs w:val="16"/>
              </w:rPr>
            </w:pPr>
            <w:r w:rsidRPr="00E96F82">
              <w:rPr>
                <w:rFonts w:ascii="Arial" w:hAnsi="Arial" w:cs="Arial"/>
                <w:sz w:val="16"/>
                <w:szCs w:val="16"/>
              </w:rPr>
              <w:t>Presencial</w:t>
            </w:r>
          </w:p>
        </w:tc>
      </w:tr>
      <w:tr w:rsidR="4098DBDD" w14:paraId="7D32261C"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DB37B8" w14:textId="1C07FB57" w:rsidR="4098DBDD" w:rsidRPr="00E96F82" w:rsidRDefault="4098DBDD" w:rsidP="00E96F82">
            <w:pPr>
              <w:pStyle w:val="LO-Normal"/>
              <w:rPr>
                <w:rFonts w:ascii="Arial" w:hAnsi="Arial" w:cs="Arial"/>
                <w:sz w:val="16"/>
                <w:szCs w:val="16"/>
              </w:rPr>
            </w:pPr>
            <w:r w:rsidRPr="00E96F82">
              <w:rPr>
                <w:rFonts w:ascii="Arial" w:hAnsi="Arial" w:cs="Arial"/>
                <w:sz w:val="16"/>
                <w:szCs w:val="16"/>
              </w:rPr>
              <w:t>I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8845CE" w14:textId="17EF4D87" w:rsidR="4098DBDD" w:rsidRPr="00E96F82" w:rsidRDefault="4098DBDD" w:rsidP="00E96F82">
            <w:pPr>
              <w:pStyle w:val="LO-Normal"/>
              <w:rPr>
                <w:rFonts w:ascii="Arial" w:hAnsi="Arial" w:cs="Arial"/>
                <w:sz w:val="16"/>
                <w:szCs w:val="16"/>
              </w:rPr>
            </w:pPr>
            <w:r w:rsidRPr="00E96F82">
              <w:rPr>
                <w:rFonts w:ascii="Arial" w:hAnsi="Arial" w:cs="Arial"/>
                <w:sz w:val="16"/>
                <w:szCs w:val="16"/>
              </w:rPr>
              <w:t>Sensibilización del cuidado de las vías</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788B6F" w14:textId="08E9DE35" w:rsidR="4098DBDD" w:rsidRPr="00E96F82" w:rsidRDefault="4098DBDD" w:rsidP="00E96F82">
            <w:pPr>
              <w:pStyle w:val="LO-Normal"/>
              <w:rPr>
                <w:rFonts w:ascii="Arial" w:hAnsi="Arial" w:cs="Arial"/>
                <w:sz w:val="16"/>
                <w:szCs w:val="16"/>
              </w:rPr>
            </w:pPr>
            <w:r w:rsidRPr="00E96F82">
              <w:rPr>
                <w:rFonts w:ascii="Arial" w:hAnsi="Arial" w:cs="Arial"/>
                <w:sz w:val="16"/>
                <w:szCs w:val="16"/>
              </w:rPr>
              <w:t>13</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662764AA" w14:textId="0F150FB9" w:rsidR="4098DBDD" w:rsidRPr="00E96F82" w:rsidRDefault="4098DBDD" w:rsidP="00E96F82">
            <w:pPr>
              <w:pStyle w:val="LO-Normal"/>
              <w:rPr>
                <w:rFonts w:ascii="Arial" w:hAnsi="Arial" w:cs="Arial"/>
                <w:sz w:val="16"/>
                <w:szCs w:val="16"/>
              </w:rPr>
            </w:pPr>
            <w:r w:rsidRPr="00E96F82">
              <w:rPr>
                <w:rFonts w:ascii="Arial" w:hAnsi="Arial" w:cs="Arial"/>
                <w:sz w:val="16"/>
                <w:szCs w:val="16"/>
              </w:rPr>
              <w:t>103</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4D7618" w14:textId="75447F5D" w:rsidR="4098DBDD" w:rsidRPr="00E96F82" w:rsidRDefault="4098DBDD" w:rsidP="00E96F82">
            <w:pPr>
              <w:pStyle w:val="LO-Normal"/>
              <w:rPr>
                <w:rFonts w:ascii="Arial" w:hAnsi="Arial" w:cs="Arial"/>
                <w:sz w:val="16"/>
                <w:szCs w:val="16"/>
              </w:rPr>
            </w:pPr>
            <w:r w:rsidRPr="00E96F82">
              <w:rPr>
                <w:rFonts w:ascii="Arial" w:hAnsi="Arial" w:cs="Arial"/>
                <w:sz w:val="16"/>
                <w:szCs w:val="16"/>
              </w:rPr>
              <w:t>Local</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789E09" w14:textId="2E1E7291"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055E52" w14:textId="1ECA8C0A"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319C5B" w14:textId="591814DA"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D9EFDF" w14:textId="768CD783" w:rsidR="4098DBDD" w:rsidRPr="00E96F82" w:rsidRDefault="4098DBDD" w:rsidP="00E96F82">
            <w:pPr>
              <w:pStyle w:val="LO-Normal"/>
              <w:rPr>
                <w:rFonts w:ascii="Arial" w:hAnsi="Arial" w:cs="Arial"/>
                <w:sz w:val="16"/>
                <w:szCs w:val="16"/>
              </w:rPr>
            </w:pPr>
            <w:r w:rsidRPr="00E96F82">
              <w:rPr>
                <w:rFonts w:ascii="Arial" w:hAnsi="Arial" w:cs="Arial"/>
                <w:sz w:val="16"/>
                <w:szCs w:val="16"/>
              </w:rPr>
              <w:t>Presencial</w:t>
            </w:r>
          </w:p>
        </w:tc>
      </w:tr>
      <w:tr w:rsidR="4098DBDD" w14:paraId="36B74BC2"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F562DD" w14:textId="213FEFDA" w:rsidR="4098DBDD" w:rsidRPr="00E96F82" w:rsidRDefault="4098DBDD" w:rsidP="00E96F82">
            <w:pPr>
              <w:pStyle w:val="LO-Normal"/>
              <w:rPr>
                <w:rFonts w:ascii="Arial" w:hAnsi="Arial" w:cs="Arial"/>
                <w:sz w:val="16"/>
                <w:szCs w:val="16"/>
              </w:rPr>
            </w:pPr>
            <w:r w:rsidRPr="00E96F82">
              <w:rPr>
                <w:rFonts w:ascii="Arial" w:hAnsi="Arial" w:cs="Arial"/>
                <w:sz w:val="16"/>
                <w:szCs w:val="16"/>
              </w:rPr>
              <w:t>II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D22151" w14:textId="19128B9E" w:rsidR="4098DBDD" w:rsidRPr="00E96F82" w:rsidRDefault="4098DBDD" w:rsidP="00E96F82">
            <w:pPr>
              <w:pStyle w:val="LO-Normal"/>
              <w:rPr>
                <w:rFonts w:ascii="Arial" w:hAnsi="Arial" w:cs="Arial"/>
                <w:sz w:val="16"/>
                <w:szCs w:val="16"/>
              </w:rPr>
            </w:pPr>
            <w:r w:rsidRPr="00E96F82">
              <w:rPr>
                <w:rFonts w:ascii="Arial" w:hAnsi="Arial" w:cs="Arial"/>
                <w:sz w:val="16"/>
                <w:szCs w:val="16"/>
              </w:rPr>
              <w:t>Sensibilización del cuidado de las vías</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C36E10" w14:textId="38786C8B" w:rsidR="4098DBDD" w:rsidRPr="00E96F82" w:rsidRDefault="4098DBDD" w:rsidP="00E96F82">
            <w:pPr>
              <w:pStyle w:val="LO-Normal"/>
              <w:rPr>
                <w:rFonts w:ascii="Arial" w:hAnsi="Arial" w:cs="Arial"/>
                <w:sz w:val="16"/>
                <w:szCs w:val="16"/>
              </w:rPr>
            </w:pPr>
            <w:r w:rsidRPr="00E96F82">
              <w:rPr>
                <w:rFonts w:ascii="Arial" w:hAnsi="Arial" w:cs="Arial"/>
                <w:sz w:val="16"/>
                <w:szCs w:val="16"/>
              </w:rPr>
              <w:t>16</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265FD7BB" w14:textId="53B191FA" w:rsidR="4098DBDD" w:rsidRPr="00E96F82" w:rsidRDefault="4098DBDD" w:rsidP="00E96F82">
            <w:pPr>
              <w:pStyle w:val="LO-Normal"/>
              <w:rPr>
                <w:rFonts w:ascii="Arial" w:hAnsi="Arial" w:cs="Arial"/>
                <w:sz w:val="16"/>
                <w:szCs w:val="16"/>
              </w:rPr>
            </w:pPr>
            <w:r w:rsidRPr="00E96F82">
              <w:rPr>
                <w:rFonts w:ascii="Arial" w:hAnsi="Arial" w:cs="Arial"/>
                <w:sz w:val="16"/>
                <w:szCs w:val="16"/>
              </w:rPr>
              <w:t>109</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758A40" w14:textId="21484617" w:rsidR="4098DBDD" w:rsidRPr="00E96F82" w:rsidRDefault="4098DBDD" w:rsidP="00E96F82">
            <w:pPr>
              <w:pStyle w:val="LO-Normal"/>
              <w:rPr>
                <w:rFonts w:ascii="Arial" w:hAnsi="Arial" w:cs="Arial"/>
                <w:sz w:val="16"/>
                <w:szCs w:val="16"/>
              </w:rPr>
            </w:pPr>
            <w:r w:rsidRPr="00E96F82">
              <w:rPr>
                <w:rFonts w:ascii="Arial" w:hAnsi="Arial" w:cs="Arial"/>
                <w:sz w:val="16"/>
                <w:szCs w:val="16"/>
              </w:rPr>
              <w:t>Kennedy, Suba, Ciudad Bolívar, San Cristóbal</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941EDE" w14:textId="38FF94AF"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0FFA1E" w14:textId="3AB91C47"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9FF07B" w14:textId="14029398"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B4081C" w14:textId="214CB735" w:rsidR="4098DBDD" w:rsidRPr="00E96F82" w:rsidRDefault="4098DBDD" w:rsidP="00E96F82">
            <w:pPr>
              <w:pStyle w:val="LO-Normal"/>
              <w:rPr>
                <w:rFonts w:ascii="Arial" w:hAnsi="Arial" w:cs="Arial"/>
                <w:sz w:val="16"/>
                <w:szCs w:val="16"/>
              </w:rPr>
            </w:pPr>
            <w:r w:rsidRPr="00E96F82">
              <w:rPr>
                <w:rFonts w:ascii="Arial" w:hAnsi="Arial" w:cs="Arial"/>
                <w:sz w:val="16"/>
                <w:szCs w:val="16"/>
              </w:rPr>
              <w:t>Presencial</w:t>
            </w:r>
          </w:p>
        </w:tc>
      </w:tr>
      <w:tr w:rsidR="4098DBDD" w14:paraId="7C6D406F"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046FCA" w14:textId="58B664C7" w:rsidR="4098DBDD" w:rsidRPr="00E96F82" w:rsidRDefault="4098DBDD" w:rsidP="00E96F82">
            <w:pPr>
              <w:pStyle w:val="LO-Normal"/>
              <w:rPr>
                <w:rFonts w:ascii="Arial" w:hAnsi="Arial" w:cs="Arial"/>
                <w:sz w:val="16"/>
                <w:szCs w:val="16"/>
              </w:rPr>
            </w:pPr>
            <w:r w:rsidRPr="00E96F82">
              <w:rPr>
                <w:rFonts w:ascii="Arial" w:hAnsi="Arial" w:cs="Arial"/>
                <w:sz w:val="16"/>
                <w:szCs w:val="16"/>
              </w:rPr>
              <w:t>III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FDABAD" w14:textId="20948DB7" w:rsidR="4098DBDD" w:rsidRPr="00E96F82" w:rsidRDefault="4098DBDD" w:rsidP="00E96F82">
            <w:pPr>
              <w:pStyle w:val="LO-Normal"/>
              <w:rPr>
                <w:rFonts w:ascii="Arial" w:hAnsi="Arial" w:cs="Arial"/>
                <w:sz w:val="16"/>
                <w:szCs w:val="16"/>
              </w:rPr>
            </w:pPr>
            <w:r w:rsidRPr="00E96F82">
              <w:rPr>
                <w:rFonts w:ascii="Arial" w:hAnsi="Arial" w:cs="Arial"/>
                <w:sz w:val="16"/>
                <w:szCs w:val="16"/>
              </w:rPr>
              <w:t>Sensibilización del cuidado de las vías</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67484C" w14:textId="5D5A5F90" w:rsidR="4098DBDD" w:rsidRPr="00E96F82" w:rsidRDefault="4098DBDD" w:rsidP="00E96F82">
            <w:pPr>
              <w:pStyle w:val="LO-Normal"/>
              <w:rPr>
                <w:rFonts w:ascii="Arial" w:hAnsi="Arial" w:cs="Arial"/>
                <w:sz w:val="16"/>
                <w:szCs w:val="16"/>
              </w:rPr>
            </w:pPr>
            <w:r w:rsidRPr="00E96F82">
              <w:rPr>
                <w:rFonts w:ascii="Arial" w:hAnsi="Arial" w:cs="Arial"/>
                <w:sz w:val="16"/>
                <w:szCs w:val="16"/>
              </w:rPr>
              <w:t>15</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07744F13" w14:textId="30836E3F" w:rsidR="4098DBDD" w:rsidRPr="00E96F82" w:rsidRDefault="4098DBDD" w:rsidP="00E96F82">
            <w:pPr>
              <w:pStyle w:val="LO-Normal"/>
              <w:rPr>
                <w:rFonts w:ascii="Arial" w:hAnsi="Arial" w:cs="Arial"/>
                <w:sz w:val="16"/>
                <w:szCs w:val="16"/>
              </w:rPr>
            </w:pPr>
            <w:r w:rsidRPr="00E96F82">
              <w:rPr>
                <w:rFonts w:ascii="Arial" w:hAnsi="Arial" w:cs="Arial"/>
                <w:sz w:val="16"/>
                <w:szCs w:val="16"/>
              </w:rPr>
              <w:t>119</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7CC1D9" w14:textId="071E22DD" w:rsidR="4098DBDD" w:rsidRPr="00E96F82" w:rsidRDefault="4098DBDD" w:rsidP="00E96F82">
            <w:pPr>
              <w:pStyle w:val="LO-Normal"/>
              <w:rPr>
                <w:rFonts w:ascii="Arial" w:hAnsi="Arial" w:cs="Arial"/>
                <w:sz w:val="16"/>
                <w:szCs w:val="16"/>
              </w:rPr>
            </w:pPr>
            <w:r w:rsidRPr="00E96F82">
              <w:rPr>
                <w:rFonts w:ascii="Arial" w:hAnsi="Arial" w:cs="Arial"/>
                <w:sz w:val="16"/>
                <w:szCs w:val="16"/>
              </w:rPr>
              <w:t>Suba, Puente Aranda, Usme, Rafael Uribe, Bosa y Kennedy</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B5684D" w14:textId="3DD2874B"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A0ABC5" w14:textId="2802B9CF"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89ACB2" w14:textId="1C40A8B2"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76D4F4" w14:textId="5F9C9B9C" w:rsidR="4098DBDD" w:rsidRPr="00E96F82" w:rsidRDefault="4098DBDD" w:rsidP="00E96F82">
            <w:pPr>
              <w:pStyle w:val="LO-Normal"/>
              <w:rPr>
                <w:rFonts w:ascii="Arial" w:hAnsi="Arial" w:cs="Arial"/>
                <w:sz w:val="16"/>
                <w:szCs w:val="16"/>
              </w:rPr>
            </w:pPr>
            <w:r w:rsidRPr="00E96F82">
              <w:rPr>
                <w:rFonts w:ascii="Arial" w:hAnsi="Arial" w:cs="Arial"/>
                <w:sz w:val="16"/>
                <w:szCs w:val="16"/>
              </w:rPr>
              <w:t>Presencial</w:t>
            </w:r>
          </w:p>
        </w:tc>
      </w:tr>
      <w:tr w:rsidR="4098DBDD" w14:paraId="1FA426AB"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31AAF2" w14:textId="2D920CF6" w:rsidR="4098DBDD" w:rsidRPr="00E96F82" w:rsidRDefault="4098DBDD" w:rsidP="00E96F82">
            <w:pPr>
              <w:pStyle w:val="LO-Normal"/>
              <w:rPr>
                <w:rFonts w:ascii="Arial" w:hAnsi="Arial" w:cs="Arial"/>
                <w:sz w:val="16"/>
                <w:szCs w:val="16"/>
              </w:rPr>
            </w:pPr>
            <w:r w:rsidRPr="00E96F82">
              <w:rPr>
                <w:rFonts w:ascii="Arial" w:hAnsi="Arial" w:cs="Arial"/>
                <w:sz w:val="16"/>
                <w:szCs w:val="16"/>
              </w:rPr>
              <w:t>IV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CF8DEA" w14:textId="340CB075" w:rsidR="4098DBDD" w:rsidRPr="00E96F82" w:rsidRDefault="4098DBDD" w:rsidP="00E96F82">
            <w:pPr>
              <w:pStyle w:val="LO-Normal"/>
              <w:rPr>
                <w:rFonts w:ascii="Arial" w:hAnsi="Arial" w:cs="Arial"/>
                <w:sz w:val="16"/>
                <w:szCs w:val="16"/>
              </w:rPr>
            </w:pPr>
            <w:r w:rsidRPr="00E96F82">
              <w:rPr>
                <w:rFonts w:ascii="Arial" w:hAnsi="Arial" w:cs="Arial"/>
                <w:sz w:val="16"/>
                <w:szCs w:val="16"/>
              </w:rPr>
              <w:t>Sensibilización del cuidado de las vías</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C52128" w14:textId="1277CE7D" w:rsidR="4098DBDD" w:rsidRPr="00E96F82" w:rsidRDefault="4098DBDD" w:rsidP="00E96F82">
            <w:pPr>
              <w:pStyle w:val="LO-Normal"/>
              <w:rPr>
                <w:rFonts w:ascii="Arial" w:hAnsi="Arial" w:cs="Arial"/>
                <w:sz w:val="16"/>
                <w:szCs w:val="16"/>
              </w:rPr>
            </w:pPr>
            <w:r w:rsidRPr="00E96F82">
              <w:rPr>
                <w:rFonts w:ascii="Arial" w:hAnsi="Arial" w:cs="Arial"/>
                <w:sz w:val="16"/>
                <w:szCs w:val="16"/>
              </w:rPr>
              <w:t>10</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7F7B02DB" w14:textId="41FB8479" w:rsidR="4098DBDD" w:rsidRPr="00E96F82" w:rsidRDefault="4098DBDD" w:rsidP="00E96F82">
            <w:pPr>
              <w:pStyle w:val="LO-Normal"/>
              <w:rPr>
                <w:rFonts w:ascii="Arial" w:hAnsi="Arial" w:cs="Arial"/>
                <w:sz w:val="16"/>
                <w:szCs w:val="16"/>
              </w:rPr>
            </w:pPr>
            <w:r w:rsidRPr="00E96F82">
              <w:rPr>
                <w:rFonts w:ascii="Arial" w:hAnsi="Arial" w:cs="Arial"/>
                <w:sz w:val="16"/>
                <w:szCs w:val="16"/>
              </w:rPr>
              <w:t>59</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E9AA0F" w14:textId="5A5A98C3" w:rsidR="4098DBDD" w:rsidRPr="00E96F82" w:rsidRDefault="4098DBDD" w:rsidP="00E96F82">
            <w:pPr>
              <w:pStyle w:val="LO-Normal"/>
              <w:rPr>
                <w:rFonts w:ascii="Arial" w:hAnsi="Arial" w:cs="Arial"/>
                <w:sz w:val="16"/>
                <w:szCs w:val="16"/>
              </w:rPr>
            </w:pPr>
            <w:r w:rsidRPr="00E96F82">
              <w:rPr>
                <w:rFonts w:ascii="Arial" w:hAnsi="Arial" w:cs="Arial"/>
                <w:sz w:val="16"/>
                <w:szCs w:val="16"/>
              </w:rPr>
              <w:t>Mártires, Fontibón, Usaquén</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F0E81E" w14:textId="52D0908E"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03596C" w14:textId="108DA3E1"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5E950C" w14:textId="7ECB3EC4"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EB8FE7" w14:textId="6D7FEB4E" w:rsidR="4098DBDD" w:rsidRPr="00E96F82" w:rsidRDefault="4098DBDD" w:rsidP="00E96F82">
            <w:pPr>
              <w:pStyle w:val="LO-Normal"/>
              <w:rPr>
                <w:rFonts w:ascii="Arial" w:hAnsi="Arial" w:cs="Arial"/>
                <w:sz w:val="16"/>
                <w:szCs w:val="16"/>
              </w:rPr>
            </w:pPr>
            <w:r w:rsidRPr="00E96F82">
              <w:rPr>
                <w:rFonts w:ascii="Arial" w:hAnsi="Arial" w:cs="Arial"/>
                <w:sz w:val="16"/>
                <w:szCs w:val="16"/>
              </w:rPr>
              <w:t>Presencial</w:t>
            </w:r>
          </w:p>
        </w:tc>
      </w:tr>
      <w:tr w:rsidR="4098DBDD" w14:paraId="52371A64"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36B76A" w14:textId="7941FEF6" w:rsidR="4098DBDD" w:rsidRPr="00E96F82" w:rsidRDefault="4098DBDD" w:rsidP="00E96F82">
            <w:pPr>
              <w:pStyle w:val="LO-Normal"/>
              <w:rPr>
                <w:rFonts w:ascii="Arial" w:hAnsi="Arial" w:cs="Arial"/>
                <w:sz w:val="16"/>
                <w:szCs w:val="16"/>
              </w:rPr>
            </w:pPr>
            <w:r w:rsidRPr="00E96F82">
              <w:rPr>
                <w:rFonts w:ascii="Arial" w:hAnsi="Arial" w:cs="Arial"/>
                <w:sz w:val="16"/>
                <w:szCs w:val="16"/>
              </w:rPr>
              <w:t>I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8C4321" w14:textId="2C83EC97" w:rsidR="4098DBDD" w:rsidRPr="00E96F82" w:rsidRDefault="4098DBDD" w:rsidP="00E96F82">
            <w:pPr>
              <w:pStyle w:val="LO-Normal"/>
              <w:rPr>
                <w:rFonts w:ascii="Arial" w:hAnsi="Arial" w:cs="Arial"/>
                <w:sz w:val="16"/>
                <w:szCs w:val="16"/>
              </w:rPr>
            </w:pPr>
            <w:r w:rsidRPr="00E96F82">
              <w:rPr>
                <w:rFonts w:ascii="Arial" w:hAnsi="Arial" w:cs="Arial"/>
                <w:sz w:val="16"/>
                <w:szCs w:val="16"/>
              </w:rPr>
              <w:t>UMV de puertas abiertas I Jornada</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6C135E" w14:textId="42EAA78E" w:rsidR="4098DBDD" w:rsidRPr="00E96F82" w:rsidRDefault="4098DBDD" w:rsidP="00E96F82">
            <w:pPr>
              <w:pStyle w:val="LO-Normal"/>
              <w:rPr>
                <w:rFonts w:ascii="Arial" w:hAnsi="Arial" w:cs="Arial"/>
                <w:sz w:val="16"/>
                <w:szCs w:val="16"/>
              </w:rPr>
            </w:pPr>
            <w:r w:rsidRPr="00E96F82">
              <w:rPr>
                <w:rFonts w:ascii="Arial" w:hAnsi="Arial" w:cs="Arial"/>
                <w:sz w:val="16"/>
                <w:szCs w:val="16"/>
              </w:rPr>
              <w:t>1</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44DB83FB" w14:textId="09B7212F" w:rsidR="4098DBDD" w:rsidRPr="00E96F82" w:rsidRDefault="4098DBDD" w:rsidP="00E96F82">
            <w:pPr>
              <w:pStyle w:val="LO-Normal"/>
              <w:rPr>
                <w:rFonts w:ascii="Arial" w:hAnsi="Arial" w:cs="Arial"/>
                <w:sz w:val="16"/>
                <w:szCs w:val="16"/>
              </w:rPr>
            </w:pPr>
            <w:r w:rsidRPr="00E96F82">
              <w:rPr>
                <w:rFonts w:ascii="Arial" w:hAnsi="Arial" w:cs="Arial"/>
                <w:sz w:val="16"/>
                <w:szCs w:val="16"/>
              </w:rPr>
              <w:t>14</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0180DC" w14:textId="2AA30B24" w:rsidR="4098DBDD" w:rsidRPr="00E96F82" w:rsidRDefault="4098DBDD" w:rsidP="00E96F82">
            <w:pPr>
              <w:pStyle w:val="LO-Normal"/>
              <w:rPr>
                <w:rFonts w:ascii="Arial" w:hAnsi="Arial" w:cs="Arial"/>
                <w:sz w:val="16"/>
                <w:szCs w:val="16"/>
              </w:rPr>
            </w:pPr>
            <w:r w:rsidRPr="00E96F82">
              <w:rPr>
                <w:rFonts w:ascii="Arial" w:hAnsi="Arial" w:cs="Arial"/>
                <w:sz w:val="16"/>
                <w:szCs w:val="16"/>
              </w:rPr>
              <w:t>Abierta a las localidades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18233E" w14:textId="3B2012D2" w:rsidR="4098DBDD" w:rsidRPr="00E96F82" w:rsidRDefault="4098DBDD" w:rsidP="00E96F82">
            <w:pPr>
              <w:pStyle w:val="LO-Normal"/>
              <w:rPr>
                <w:rFonts w:ascii="Arial" w:hAnsi="Arial" w:cs="Arial"/>
                <w:sz w:val="16"/>
                <w:szCs w:val="16"/>
              </w:rPr>
            </w:pPr>
            <w:r w:rsidRPr="00E96F82">
              <w:rPr>
                <w:rFonts w:ascii="Arial" w:hAnsi="Arial" w:cs="Arial"/>
                <w:sz w:val="16"/>
                <w:szCs w:val="16"/>
              </w:rPr>
              <w:t>8</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FBFC98" w14:textId="59804345" w:rsidR="4098DBDD" w:rsidRPr="00E96F82" w:rsidRDefault="4098DBDD" w:rsidP="00E96F82">
            <w:pPr>
              <w:pStyle w:val="LO-Normal"/>
              <w:rPr>
                <w:rFonts w:ascii="Arial" w:hAnsi="Arial" w:cs="Arial"/>
                <w:sz w:val="16"/>
                <w:szCs w:val="16"/>
              </w:rPr>
            </w:pPr>
            <w:r w:rsidRPr="00E96F82">
              <w:rPr>
                <w:rFonts w:ascii="Arial" w:hAnsi="Arial" w:cs="Arial"/>
                <w:sz w:val="16"/>
                <w:szCs w:val="16"/>
              </w:rPr>
              <w:t>8</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3AD9DC" w14:textId="2740C97E" w:rsidR="4098DBDD" w:rsidRPr="00E96F82" w:rsidRDefault="4098DBDD" w:rsidP="00E96F82">
            <w:pPr>
              <w:pStyle w:val="LO-Normal"/>
              <w:rPr>
                <w:rFonts w:ascii="Arial" w:hAnsi="Arial" w:cs="Arial"/>
                <w:sz w:val="16"/>
                <w:szCs w:val="16"/>
              </w:rPr>
            </w:pPr>
            <w:r w:rsidRPr="00E96F82">
              <w:rPr>
                <w:rFonts w:ascii="Arial" w:hAnsi="Arial" w:cs="Arial"/>
                <w:sz w:val="16"/>
                <w:szCs w:val="16"/>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4F35C1" w14:textId="1ACAC61E" w:rsidR="4098DBDD" w:rsidRPr="00E96F82" w:rsidRDefault="4098DBDD" w:rsidP="00E96F82">
            <w:pPr>
              <w:pStyle w:val="LO-Normal"/>
              <w:rPr>
                <w:rFonts w:ascii="Arial" w:hAnsi="Arial" w:cs="Arial"/>
                <w:sz w:val="16"/>
                <w:szCs w:val="16"/>
              </w:rPr>
            </w:pPr>
            <w:r w:rsidRPr="00E96F82">
              <w:rPr>
                <w:rFonts w:ascii="Arial" w:hAnsi="Arial" w:cs="Arial"/>
                <w:sz w:val="16"/>
                <w:szCs w:val="16"/>
              </w:rPr>
              <w:t>Virtual</w:t>
            </w:r>
          </w:p>
        </w:tc>
      </w:tr>
      <w:tr w:rsidR="4098DBDD" w14:paraId="7846196B"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57C3F5" w14:textId="2973A84C" w:rsidR="4098DBDD" w:rsidRPr="00E96F82" w:rsidRDefault="4098DBDD" w:rsidP="00E96F82">
            <w:pPr>
              <w:pStyle w:val="LO-Normal"/>
              <w:rPr>
                <w:rFonts w:ascii="Arial" w:hAnsi="Arial" w:cs="Arial"/>
                <w:sz w:val="16"/>
                <w:szCs w:val="16"/>
              </w:rPr>
            </w:pPr>
            <w:r w:rsidRPr="00E96F82">
              <w:rPr>
                <w:rFonts w:ascii="Arial" w:hAnsi="Arial" w:cs="Arial"/>
                <w:sz w:val="16"/>
                <w:szCs w:val="16"/>
              </w:rPr>
              <w:t>II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BD1C0D" w14:textId="65FBD3AF" w:rsidR="4098DBDD" w:rsidRPr="00E96F82" w:rsidRDefault="4098DBDD" w:rsidP="00E96F82">
            <w:pPr>
              <w:pStyle w:val="LO-Normal"/>
              <w:rPr>
                <w:rFonts w:ascii="Arial" w:hAnsi="Arial" w:cs="Arial"/>
                <w:sz w:val="16"/>
                <w:szCs w:val="16"/>
              </w:rPr>
            </w:pPr>
            <w:r w:rsidRPr="00E96F82">
              <w:rPr>
                <w:rFonts w:ascii="Arial" w:hAnsi="Arial" w:cs="Arial"/>
                <w:sz w:val="16"/>
                <w:szCs w:val="16"/>
              </w:rPr>
              <w:t>UMV de puertas abiertas II Jornada</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171213" w14:textId="5BB0CFDC" w:rsidR="4098DBDD" w:rsidRPr="00E96F82" w:rsidRDefault="4098DBDD" w:rsidP="00E96F82">
            <w:pPr>
              <w:pStyle w:val="LO-Normal"/>
              <w:rPr>
                <w:rFonts w:ascii="Arial" w:hAnsi="Arial" w:cs="Arial"/>
                <w:sz w:val="16"/>
                <w:szCs w:val="16"/>
              </w:rPr>
            </w:pPr>
            <w:r w:rsidRPr="00E96F82">
              <w:rPr>
                <w:rFonts w:ascii="Arial" w:hAnsi="Arial" w:cs="Arial"/>
                <w:sz w:val="16"/>
                <w:szCs w:val="16"/>
              </w:rPr>
              <w:t>1</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0F419CE3" w14:textId="4DA3E581" w:rsidR="4098DBDD" w:rsidRPr="00E96F82" w:rsidRDefault="4098DBDD" w:rsidP="00E96F82">
            <w:pPr>
              <w:pStyle w:val="LO-Normal"/>
              <w:rPr>
                <w:rFonts w:ascii="Arial" w:hAnsi="Arial" w:cs="Arial"/>
                <w:sz w:val="16"/>
                <w:szCs w:val="16"/>
              </w:rPr>
            </w:pPr>
            <w:r w:rsidRPr="00E96F82">
              <w:rPr>
                <w:rFonts w:ascii="Arial" w:hAnsi="Arial" w:cs="Arial"/>
                <w:sz w:val="16"/>
                <w:szCs w:val="16"/>
              </w:rPr>
              <w:t>35</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D0465D" w14:textId="78627E23" w:rsidR="4098DBDD" w:rsidRPr="00E96F82" w:rsidRDefault="4098DBDD" w:rsidP="00E96F82">
            <w:pPr>
              <w:pStyle w:val="LO-Normal"/>
              <w:rPr>
                <w:rFonts w:ascii="Arial" w:hAnsi="Arial" w:cs="Arial"/>
                <w:sz w:val="16"/>
                <w:szCs w:val="16"/>
              </w:rPr>
            </w:pPr>
            <w:r w:rsidRPr="00E96F82">
              <w:rPr>
                <w:rFonts w:ascii="Arial" w:hAnsi="Arial" w:cs="Arial"/>
                <w:sz w:val="16"/>
                <w:szCs w:val="16"/>
              </w:rPr>
              <w:t>Abierta a las localidades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8B97C0" w14:textId="778D574E" w:rsidR="4098DBDD" w:rsidRPr="00E96F82" w:rsidRDefault="4098DBDD" w:rsidP="00E96F82">
            <w:pPr>
              <w:pStyle w:val="LO-Normal"/>
              <w:rPr>
                <w:rFonts w:ascii="Arial" w:hAnsi="Arial" w:cs="Arial"/>
                <w:sz w:val="16"/>
                <w:szCs w:val="16"/>
              </w:rPr>
            </w:pPr>
            <w:r w:rsidRPr="00E96F82">
              <w:rPr>
                <w:rFonts w:ascii="Arial" w:hAnsi="Arial" w:cs="Arial"/>
                <w:sz w:val="16"/>
                <w:szCs w:val="16"/>
              </w:rPr>
              <w:t>14</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3830F9" w14:textId="688AF51C" w:rsidR="4098DBDD" w:rsidRPr="00E96F82" w:rsidRDefault="4098DBDD" w:rsidP="00E96F82">
            <w:pPr>
              <w:pStyle w:val="LO-Normal"/>
              <w:rPr>
                <w:rFonts w:ascii="Arial" w:hAnsi="Arial" w:cs="Arial"/>
                <w:sz w:val="16"/>
                <w:szCs w:val="16"/>
              </w:rPr>
            </w:pPr>
            <w:r w:rsidRPr="00E96F82">
              <w:rPr>
                <w:rFonts w:ascii="Arial" w:hAnsi="Arial" w:cs="Arial"/>
                <w:sz w:val="16"/>
                <w:szCs w:val="16"/>
              </w:rPr>
              <w:t>13</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444CD4" w14:textId="34F305BC" w:rsidR="4098DBDD" w:rsidRPr="00E96F82" w:rsidRDefault="4098DBDD" w:rsidP="00E96F82">
            <w:pPr>
              <w:pStyle w:val="LO-Normal"/>
              <w:rPr>
                <w:rFonts w:ascii="Arial" w:hAnsi="Arial" w:cs="Arial"/>
                <w:sz w:val="16"/>
                <w:szCs w:val="16"/>
              </w:rPr>
            </w:pPr>
            <w:r w:rsidRPr="00E96F82">
              <w:rPr>
                <w:rFonts w:ascii="Arial" w:hAnsi="Arial" w:cs="Arial"/>
                <w:sz w:val="16"/>
                <w:szCs w:val="16"/>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F1784D" w14:textId="20140EA0" w:rsidR="4098DBDD" w:rsidRPr="00E96F82" w:rsidRDefault="4098DBDD" w:rsidP="00E96F82">
            <w:pPr>
              <w:pStyle w:val="LO-Normal"/>
              <w:rPr>
                <w:rFonts w:ascii="Arial" w:hAnsi="Arial" w:cs="Arial"/>
                <w:sz w:val="16"/>
                <w:szCs w:val="16"/>
              </w:rPr>
            </w:pPr>
            <w:r w:rsidRPr="00E96F82">
              <w:rPr>
                <w:rFonts w:ascii="Arial" w:hAnsi="Arial" w:cs="Arial"/>
                <w:sz w:val="16"/>
                <w:szCs w:val="16"/>
              </w:rPr>
              <w:t>Virtual</w:t>
            </w:r>
          </w:p>
        </w:tc>
      </w:tr>
      <w:tr w:rsidR="4098DBDD" w14:paraId="6F30308A"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500167" w14:textId="63E00CC2" w:rsidR="4098DBDD" w:rsidRPr="00E96F82" w:rsidRDefault="4098DBDD" w:rsidP="00E96F82">
            <w:pPr>
              <w:pStyle w:val="LO-Normal"/>
              <w:rPr>
                <w:rFonts w:ascii="Arial" w:hAnsi="Arial" w:cs="Arial"/>
                <w:sz w:val="16"/>
                <w:szCs w:val="16"/>
              </w:rPr>
            </w:pPr>
            <w:r w:rsidRPr="00E96F82">
              <w:rPr>
                <w:rFonts w:ascii="Arial" w:hAnsi="Arial" w:cs="Arial"/>
                <w:sz w:val="16"/>
                <w:szCs w:val="16"/>
              </w:rPr>
              <w:lastRenderedPageBreak/>
              <w:t>IV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CB18DE" w14:textId="33FBA886" w:rsidR="4098DBDD" w:rsidRPr="00E96F82" w:rsidRDefault="4098DBDD" w:rsidP="00E96F82">
            <w:pPr>
              <w:pStyle w:val="LO-Normal"/>
              <w:rPr>
                <w:rFonts w:ascii="Arial" w:hAnsi="Arial" w:cs="Arial"/>
                <w:sz w:val="16"/>
                <w:szCs w:val="16"/>
              </w:rPr>
            </w:pPr>
            <w:r w:rsidRPr="00E96F82">
              <w:rPr>
                <w:rFonts w:ascii="Arial" w:hAnsi="Arial" w:cs="Arial"/>
                <w:sz w:val="16"/>
                <w:szCs w:val="16"/>
              </w:rPr>
              <w:t>UMV de puertas abiertas III Jornada</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67DBE7" w14:textId="12D1A90A" w:rsidR="4098DBDD" w:rsidRPr="00E96F82" w:rsidRDefault="4098DBDD" w:rsidP="00E96F82">
            <w:pPr>
              <w:pStyle w:val="LO-Normal"/>
              <w:rPr>
                <w:rFonts w:ascii="Arial" w:hAnsi="Arial" w:cs="Arial"/>
                <w:sz w:val="16"/>
                <w:szCs w:val="16"/>
              </w:rPr>
            </w:pPr>
            <w:r w:rsidRPr="00E96F82">
              <w:rPr>
                <w:rFonts w:ascii="Arial" w:hAnsi="Arial" w:cs="Arial"/>
                <w:sz w:val="16"/>
                <w:szCs w:val="16"/>
              </w:rPr>
              <w:t>1</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7C40F5B7" w14:textId="5C1666FE" w:rsidR="4098DBDD" w:rsidRPr="00E96F82" w:rsidRDefault="4098DBDD" w:rsidP="00E96F82">
            <w:pPr>
              <w:pStyle w:val="LO-Normal"/>
              <w:rPr>
                <w:rFonts w:ascii="Arial" w:hAnsi="Arial" w:cs="Arial"/>
                <w:sz w:val="16"/>
                <w:szCs w:val="16"/>
              </w:rPr>
            </w:pPr>
            <w:r w:rsidRPr="00E96F82">
              <w:rPr>
                <w:rFonts w:ascii="Arial" w:hAnsi="Arial" w:cs="Arial"/>
                <w:sz w:val="16"/>
                <w:szCs w:val="16"/>
              </w:rPr>
              <w:t>11</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343F5E" w14:textId="01CF98A4" w:rsidR="4098DBDD" w:rsidRPr="00E96F82" w:rsidRDefault="4098DBDD" w:rsidP="00E96F82">
            <w:pPr>
              <w:pStyle w:val="LO-Normal"/>
              <w:rPr>
                <w:rFonts w:ascii="Arial" w:hAnsi="Arial" w:cs="Arial"/>
                <w:sz w:val="16"/>
                <w:szCs w:val="16"/>
              </w:rPr>
            </w:pPr>
            <w:r w:rsidRPr="00E96F82">
              <w:rPr>
                <w:rFonts w:ascii="Arial" w:hAnsi="Arial" w:cs="Arial"/>
                <w:sz w:val="16"/>
                <w:szCs w:val="16"/>
              </w:rPr>
              <w:t>Abierta a las localidades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2DFDB3" w14:textId="2946ED61" w:rsidR="4098DBDD" w:rsidRPr="00E96F82" w:rsidRDefault="4098DBDD" w:rsidP="00E96F82">
            <w:pPr>
              <w:pStyle w:val="LO-Normal"/>
              <w:rPr>
                <w:rFonts w:ascii="Arial" w:hAnsi="Arial" w:cs="Arial"/>
                <w:sz w:val="16"/>
                <w:szCs w:val="16"/>
              </w:rPr>
            </w:pPr>
            <w:r w:rsidRPr="00E96F82">
              <w:rPr>
                <w:rFonts w:ascii="Arial" w:hAnsi="Arial" w:cs="Arial"/>
                <w:sz w:val="16"/>
                <w:szCs w:val="16"/>
              </w:rPr>
              <w:t>7</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405CC8" w14:textId="02B83F52" w:rsidR="4098DBDD" w:rsidRPr="00E96F82" w:rsidRDefault="4098DBDD" w:rsidP="00E96F82">
            <w:pPr>
              <w:pStyle w:val="LO-Normal"/>
              <w:rPr>
                <w:rFonts w:ascii="Arial" w:hAnsi="Arial" w:cs="Arial"/>
                <w:sz w:val="16"/>
                <w:szCs w:val="16"/>
              </w:rPr>
            </w:pPr>
            <w:r w:rsidRPr="00E96F82">
              <w:rPr>
                <w:rFonts w:ascii="Arial" w:hAnsi="Arial" w:cs="Arial"/>
                <w:sz w:val="16"/>
                <w:szCs w:val="16"/>
              </w:rPr>
              <w:t>6</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09784A" w14:textId="7AC70566"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E529E4" w14:textId="25515B9E" w:rsidR="4098DBDD" w:rsidRPr="00E96F82" w:rsidRDefault="4098DBDD" w:rsidP="00E96F82">
            <w:pPr>
              <w:pStyle w:val="LO-Normal"/>
              <w:rPr>
                <w:rFonts w:ascii="Arial" w:hAnsi="Arial" w:cs="Arial"/>
                <w:sz w:val="16"/>
                <w:szCs w:val="16"/>
              </w:rPr>
            </w:pPr>
            <w:r w:rsidRPr="00E96F82">
              <w:rPr>
                <w:rFonts w:ascii="Arial" w:hAnsi="Arial" w:cs="Arial"/>
                <w:sz w:val="16"/>
                <w:szCs w:val="16"/>
              </w:rPr>
              <w:t>Virtual</w:t>
            </w:r>
          </w:p>
        </w:tc>
      </w:tr>
      <w:tr w:rsidR="4098DBDD" w14:paraId="6C7A51F6"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76C466" w14:textId="2F99454D" w:rsidR="4098DBDD" w:rsidRPr="00E96F82" w:rsidRDefault="4098DBDD" w:rsidP="00E96F82">
            <w:pPr>
              <w:pStyle w:val="LO-Normal"/>
              <w:rPr>
                <w:rFonts w:ascii="Arial" w:hAnsi="Arial" w:cs="Arial"/>
                <w:sz w:val="16"/>
                <w:szCs w:val="16"/>
              </w:rPr>
            </w:pPr>
            <w:r w:rsidRPr="00E96F82">
              <w:rPr>
                <w:rFonts w:ascii="Arial" w:hAnsi="Arial" w:cs="Arial"/>
                <w:sz w:val="16"/>
                <w:szCs w:val="16"/>
              </w:rPr>
              <w:t>IV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74A1B1" w14:textId="6BED9F1C" w:rsidR="4098DBDD" w:rsidRPr="00E96F82" w:rsidRDefault="4098DBDD" w:rsidP="00E96F82">
            <w:pPr>
              <w:pStyle w:val="LO-Normal"/>
              <w:rPr>
                <w:rFonts w:ascii="Arial" w:hAnsi="Arial" w:cs="Arial"/>
                <w:sz w:val="16"/>
                <w:szCs w:val="16"/>
              </w:rPr>
            </w:pPr>
            <w:r w:rsidRPr="00E96F82">
              <w:rPr>
                <w:rFonts w:ascii="Arial" w:hAnsi="Arial" w:cs="Arial"/>
                <w:sz w:val="16"/>
                <w:szCs w:val="16"/>
              </w:rPr>
              <w:t>Facebook Live (UMV de Puertas Abiertas)</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5D25F0" w14:textId="05383C22" w:rsidR="4098DBDD" w:rsidRPr="00E96F82" w:rsidRDefault="4098DBDD" w:rsidP="00E96F82">
            <w:pPr>
              <w:pStyle w:val="LO-Normal"/>
              <w:rPr>
                <w:rFonts w:ascii="Arial" w:hAnsi="Arial" w:cs="Arial"/>
                <w:sz w:val="16"/>
                <w:szCs w:val="16"/>
              </w:rPr>
            </w:pPr>
            <w:r w:rsidRPr="00E96F82">
              <w:rPr>
                <w:rFonts w:ascii="Arial" w:hAnsi="Arial" w:cs="Arial"/>
                <w:sz w:val="16"/>
                <w:szCs w:val="16"/>
              </w:rPr>
              <w:t>1</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30BB891D" w14:textId="44C63A69" w:rsidR="4098DBDD" w:rsidRPr="00E96F82" w:rsidRDefault="4098DBDD" w:rsidP="00E96F82">
            <w:pPr>
              <w:pStyle w:val="LO-Normal"/>
              <w:rPr>
                <w:rFonts w:ascii="Arial" w:hAnsi="Arial" w:cs="Arial"/>
                <w:sz w:val="16"/>
                <w:szCs w:val="16"/>
              </w:rPr>
            </w:pPr>
            <w:r w:rsidRPr="00E96F82">
              <w:rPr>
                <w:rFonts w:ascii="Arial" w:hAnsi="Arial" w:cs="Arial"/>
                <w:sz w:val="16"/>
                <w:szCs w:val="16"/>
              </w:rPr>
              <w:t>161</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F88AA5" w14:textId="6B35C753" w:rsidR="4098DBDD" w:rsidRPr="00E96F82" w:rsidRDefault="4098DBDD" w:rsidP="00E96F82">
            <w:pPr>
              <w:pStyle w:val="LO-Normal"/>
              <w:rPr>
                <w:rFonts w:ascii="Arial" w:hAnsi="Arial" w:cs="Arial"/>
                <w:sz w:val="16"/>
                <w:szCs w:val="16"/>
              </w:rPr>
            </w:pPr>
            <w:r w:rsidRPr="00E96F82">
              <w:rPr>
                <w:rFonts w:ascii="Arial" w:hAnsi="Arial" w:cs="Arial"/>
                <w:sz w:val="16"/>
                <w:szCs w:val="16"/>
              </w:rPr>
              <w:t>Suba</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585A08" w14:textId="34E3C599" w:rsidR="4098DBDD" w:rsidRPr="00E96F82" w:rsidRDefault="4098DBDD" w:rsidP="00E96F82">
            <w:pPr>
              <w:pStyle w:val="LO-Normal"/>
              <w:rPr>
                <w:rFonts w:ascii="Arial" w:hAnsi="Arial" w:cs="Arial"/>
                <w:sz w:val="16"/>
                <w:szCs w:val="16"/>
              </w:rPr>
            </w:pPr>
            <w:r w:rsidRPr="00E96F82">
              <w:rPr>
                <w:rFonts w:ascii="Arial" w:hAnsi="Arial" w:cs="Arial"/>
                <w:sz w:val="16"/>
                <w:szCs w:val="16"/>
              </w:rPr>
              <w:t>Ninguna</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CA8096" w14:textId="20B1771C" w:rsidR="4098DBDD" w:rsidRPr="00E96F82" w:rsidRDefault="4098DBDD" w:rsidP="00E96F82">
            <w:pPr>
              <w:pStyle w:val="LO-Normal"/>
              <w:rPr>
                <w:rFonts w:ascii="Arial" w:hAnsi="Arial" w:cs="Arial"/>
                <w:sz w:val="16"/>
                <w:szCs w:val="16"/>
              </w:rPr>
            </w:pPr>
            <w:r w:rsidRPr="00E96F82">
              <w:rPr>
                <w:rFonts w:ascii="Arial" w:hAnsi="Arial" w:cs="Arial"/>
                <w:sz w:val="16"/>
                <w:szCs w:val="16"/>
              </w:rPr>
              <w:t>Ninguna</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FBEDDE" w14:textId="751C3EA9" w:rsidR="4098DBDD" w:rsidRPr="00E96F82" w:rsidRDefault="4098DBDD" w:rsidP="00E96F82">
            <w:pPr>
              <w:pStyle w:val="LO-Normal"/>
              <w:rPr>
                <w:rFonts w:ascii="Arial" w:hAnsi="Arial" w:cs="Arial"/>
                <w:sz w:val="16"/>
                <w:szCs w:val="16"/>
              </w:rPr>
            </w:pPr>
            <w:r w:rsidRPr="00E96F82">
              <w:rPr>
                <w:rFonts w:ascii="Arial" w:hAnsi="Arial" w:cs="Arial"/>
                <w:sz w:val="16"/>
                <w:szCs w:val="16"/>
              </w:rPr>
              <w:t>Ninguna</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40D575" w14:textId="16DD527E" w:rsidR="4098DBDD" w:rsidRPr="00E96F82" w:rsidRDefault="4098DBDD" w:rsidP="00E96F82">
            <w:pPr>
              <w:pStyle w:val="LO-Normal"/>
              <w:rPr>
                <w:rFonts w:ascii="Arial" w:hAnsi="Arial" w:cs="Arial"/>
                <w:sz w:val="16"/>
                <w:szCs w:val="16"/>
              </w:rPr>
            </w:pPr>
            <w:r w:rsidRPr="00E96F82">
              <w:rPr>
                <w:rFonts w:ascii="Arial" w:hAnsi="Arial" w:cs="Arial"/>
                <w:sz w:val="16"/>
                <w:szCs w:val="16"/>
              </w:rPr>
              <w:t>Virtual</w:t>
            </w:r>
          </w:p>
        </w:tc>
      </w:tr>
      <w:tr w:rsidR="4098DBDD" w14:paraId="222BCF43"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399568" w14:textId="73DF12B5" w:rsidR="4098DBDD" w:rsidRPr="00E96F82" w:rsidRDefault="4098DBDD" w:rsidP="00E96F82">
            <w:pPr>
              <w:pStyle w:val="LO-Normal"/>
              <w:rPr>
                <w:rFonts w:ascii="Arial" w:hAnsi="Arial" w:cs="Arial"/>
                <w:sz w:val="16"/>
                <w:szCs w:val="16"/>
              </w:rPr>
            </w:pPr>
            <w:r w:rsidRPr="00E96F82">
              <w:rPr>
                <w:rFonts w:ascii="Arial" w:hAnsi="Arial" w:cs="Arial"/>
                <w:sz w:val="16"/>
                <w:szCs w:val="16"/>
              </w:rPr>
              <w:t>I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DE5714" w14:textId="1ECB125F" w:rsidR="4098DBDD" w:rsidRPr="00E96F82" w:rsidRDefault="4098DBDD" w:rsidP="00E96F82">
            <w:pPr>
              <w:pStyle w:val="LO-Normal"/>
              <w:rPr>
                <w:rFonts w:ascii="Arial" w:hAnsi="Arial" w:cs="Arial"/>
                <w:sz w:val="16"/>
                <w:szCs w:val="16"/>
              </w:rPr>
            </w:pPr>
            <w:r w:rsidRPr="00E96F82">
              <w:rPr>
                <w:rFonts w:ascii="Arial" w:hAnsi="Arial" w:cs="Arial"/>
                <w:sz w:val="16"/>
                <w:szCs w:val="16"/>
              </w:rPr>
              <w:t>Visita participativa</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A52B6B" w14:textId="62B18051" w:rsidR="4098DBDD" w:rsidRPr="00E96F82" w:rsidRDefault="4098DBDD" w:rsidP="00E96F82">
            <w:pPr>
              <w:pStyle w:val="LO-Normal"/>
              <w:rPr>
                <w:rFonts w:ascii="Arial" w:hAnsi="Arial" w:cs="Arial"/>
                <w:sz w:val="16"/>
                <w:szCs w:val="16"/>
              </w:rPr>
            </w:pPr>
            <w:r w:rsidRPr="00E96F82">
              <w:rPr>
                <w:rFonts w:ascii="Arial" w:hAnsi="Arial" w:cs="Arial"/>
                <w:sz w:val="16"/>
                <w:szCs w:val="16"/>
              </w:rPr>
              <w:t>1</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122BD25E" w14:textId="40479370" w:rsidR="4098DBDD" w:rsidRPr="00E96F82" w:rsidRDefault="4098DBDD" w:rsidP="00E96F82">
            <w:pPr>
              <w:pStyle w:val="LO-Normal"/>
              <w:rPr>
                <w:rFonts w:ascii="Arial" w:hAnsi="Arial" w:cs="Arial"/>
                <w:sz w:val="16"/>
                <w:szCs w:val="16"/>
              </w:rPr>
            </w:pPr>
            <w:r w:rsidRPr="00E96F82">
              <w:rPr>
                <w:rFonts w:ascii="Arial" w:hAnsi="Arial" w:cs="Arial"/>
                <w:sz w:val="16"/>
                <w:szCs w:val="16"/>
              </w:rPr>
              <w:t>22</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C86ED2" w14:textId="12D2BC89" w:rsidR="4098DBDD" w:rsidRPr="00E96F82" w:rsidRDefault="4098DBDD" w:rsidP="00E96F82">
            <w:pPr>
              <w:pStyle w:val="LO-Normal"/>
              <w:rPr>
                <w:rFonts w:ascii="Arial" w:hAnsi="Arial" w:cs="Arial"/>
                <w:sz w:val="16"/>
                <w:szCs w:val="16"/>
              </w:rPr>
            </w:pPr>
            <w:r w:rsidRPr="00E96F82">
              <w:rPr>
                <w:rFonts w:ascii="Arial" w:hAnsi="Arial" w:cs="Arial"/>
                <w:sz w:val="16"/>
                <w:szCs w:val="16"/>
              </w:rPr>
              <w:t>Ciudad Bolívar</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D91D84" w14:textId="6E5604C0" w:rsidR="4098DBDD" w:rsidRPr="00E96F82" w:rsidRDefault="4098DBDD" w:rsidP="00E96F82">
            <w:pPr>
              <w:pStyle w:val="LO-Normal"/>
              <w:rPr>
                <w:rFonts w:ascii="Arial" w:hAnsi="Arial" w:cs="Arial"/>
                <w:sz w:val="16"/>
                <w:szCs w:val="16"/>
              </w:rPr>
            </w:pPr>
            <w:r w:rsidRPr="00E96F82">
              <w:rPr>
                <w:rFonts w:ascii="Arial" w:hAnsi="Arial" w:cs="Arial"/>
                <w:sz w:val="16"/>
                <w:szCs w:val="16"/>
              </w:rPr>
              <w:t>5</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2773C2" w14:textId="19D4C64B" w:rsidR="4098DBDD" w:rsidRPr="00E96F82" w:rsidRDefault="4098DBDD" w:rsidP="00E96F82">
            <w:pPr>
              <w:pStyle w:val="LO-Normal"/>
              <w:rPr>
                <w:rFonts w:ascii="Arial" w:hAnsi="Arial" w:cs="Arial"/>
                <w:sz w:val="16"/>
                <w:szCs w:val="16"/>
              </w:rPr>
            </w:pPr>
            <w:r w:rsidRPr="00E96F82">
              <w:rPr>
                <w:rFonts w:ascii="Arial" w:hAnsi="Arial" w:cs="Arial"/>
                <w:sz w:val="16"/>
                <w:szCs w:val="16"/>
              </w:rPr>
              <w:t>8</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09A683" w14:textId="77F65618"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DAC571" w14:textId="7A5BE764" w:rsidR="4098DBDD" w:rsidRPr="00E96F82" w:rsidRDefault="4098DBDD" w:rsidP="00E96F82">
            <w:pPr>
              <w:pStyle w:val="LO-Normal"/>
              <w:rPr>
                <w:rFonts w:ascii="Arial" w:hAnsi="Arial" w:cs="Arial"/>
                <w:sz w:val="16"/>
                <w:szCs w:val="16"/>
              </w:rPr>
            </w:pPr>
            <w:r w:rsidRPr="00E96F82">
              <w:rPr>
                <w:rFonts w:ascii="Arial" w:hAnsi="Arial" w:cs="Arial"/>
                <w:sz w:val="16"/>
                <w:szCs w:val="16"/>
              </w:rPr>
              <w:t>Presencial</w:t>
            </w:r>
          </w:p>
        </w:tc>
      </w:tr>
      <w:tr w:rsidR="4098DBDD" w14:paraId="7A463968"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A707BD" w14:textId="041EDC90" w:rsidR="4098DBDD" w:rsidRPr="00E96F82" w:rsidRDefault="4098DBDD" w:rsidP="00E96F82">
            <w:pPr>
              <w:pStyle w:val="LO-Normal"/>
              <w:rPr>
                <w:rFonts w:ascii="Arial" w:hAnsi="Arial" w:cs="Arial"/>
                <w:sz w:val="16"/>
                <w:szCs w:val="16"/>
              </w:rPr>
            </w:pPr>
            <w:r w:rsidRPr="00E96F82">
              <w:rPr>
                <w:rFonts w:ascii="Arial" w:hAnsi="Arial" w:cs="Arial"/>
                <w:sz w:val="16"/>
                <w:szCs w:val="16"/>
              </w:rPr>
              <w:t>II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792611" w14:textId="6DF7C5E5" w:rsidR="4098DBDD" w:rsidRPr="00E96F82" w:rsidRDefault="4098DBDD" w:rsidP="00E96F82">
            <w:pPr>
              <w:pStyle w:val="LO-Normal"/>
              <w:rPr>
                <w:rFonts w:ascii="Arial" w:hAnsi="Arial" w:cs="Arial"/>
                <w:sz w:val="16"/>
                <w:szCs w:val="16"/>
              </w:rPr>
            </w:pPr>
            <w:r w:rsidRPr="00E96F82">
              <w:rPr>
                <w:rFonts w:ascii="Arial" w:hAnsi="Arial" w:cs="Arial"/>
                <w:sz w:val="16"/>
                <w:szCs w:val="16"/>
              </w:rPr>
              <w:t>Visita participativa</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C79D0C" w14:textId="44C0A210" w:rsidR="4098DBDD" w:rsidRPr="00E96F82" w:rsidRDefault="4098DBDD" w:rsidP="00E96F82">
            <w:pPr>
              <w:pStyle w:val="LO-Normal"/>
              <w:rPr>
                <w:rFonts w:ascii="Arial" w:hAnsi="Arial" w:cs="Arial"/>
                <w:sz w:val="16"/>
                <w:szCs w:val="16"/>
              </w:rPr>
            </w:pPr>
            <w:r w:rsidRPr="00E96F82">
              <w:rPr>
                <w:rFonts w:ascii="Arial" w:hAnsi="Arial" w:cs="Arial"/>
                <w:sz w:val="16"/>
                <w:szCs w:val="16"/>
              </w:rPr>
              <w:t>1</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2668378F" w14:textId="25A38C84" w:rsidR="4098DBDD" w:rsidRPr="00E96F82" w:rsidRDefault="4098DBDD" w:rsidP="00E96F82">
            <w:pPr>
              <w:pStyle w:val="LO-Normal"/>
              <w:rPr>
                <w:rFonts w:ascii="Arial" w:hAnsi="Arial" w:cs="Arial"/>
                <w:sz w:val="16"/>
                <w:szCs w:val="16"/>
              </w:rPr>
            </w:pPr>
            <w:r w:rsidRPr="00E96F82">
              <w:rPr>
                <w:rFonts w:ascii="Arial" w:hAnsi="Arial" w:cs="Arial"/>
                <w:sz w:val="16"/>
                <w:szCs w:val="16"/>
              </w:rPr>
              <w:t>14</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1D3011" w14:textId="1CDE634E" w:rsidR="4098DBDD" w:rsidRPr="00E96F82" w:rsidRDefault="4098DBDD" w:rsidP="00E96F82">
            <w:pPr>
              <w:pStyle w:val="LO-Normal"/>
              <w:rPr>
                <w:rFonts w:ascii="Arial" w:hAnsi="Arial" w:cs="Arial"/>
                <w:sz w:val="16"/>
                <w:szCs w:val="16"/>
              </w:rPr>
            </w:pPr>
            <w:r w:rsidRPr="00E96F82">
              <w:rPr>
                <w:rFonts w:ascii="Arial" w:hAnsi="Arial" w:cs="Arial"/>
                <w:sz w:val="16"/>
                <w:szCs w:val="16"/>
              </w:rPr>
              <w:t>Ciudad Bolívar</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C0EB45" w14:textId="3532926B" w:rsidR="4098DBDD" w:rsidRPr="00E96F82" w:rsidRDefault="4098DBDD" w:rsidP="00E96F82">
            <w:pPr>
              <w:pStyle w:val="LO-Normal"/>
              <w:rPr>
                <w:rFonts w:ascii="Arial" w:hAnsi="Arial" w:cs="Arial"/>
                <w:sz w:val="16"/>
                <w:szCs w:val="16"/>
              </w:rPr>
            </w:pPr>
            <w:r w:rsidRPr="00E96F82">
              <w:rPr>
                <w:rFonts w:ascii="Arial" w:hAnsi="Arial" w:cs="Arial"/>
                <w:sz w:val="16"/>
                <w:szCs w:val="16"/>
              </w:rPr>
              <w:t>7</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1DAA6E" w14:textId="3532F41A" w:rsidR="4098DBDD" w:rsidRPr="00E96F82" w:rsidRDefault="4098DBDD" w:rsidP="00E96F82">
            <w:pPr>
              <w:pStyle w:val="LO-Normal"/>
              <w:rPr>
                <w:rFonts w:ascii="Arial" w:hAnsi="Arial" w:cs="Arial"/>
                <w:sz w:val="16"/>
                <w:szCs w:val="16"/>
              </w:rPr>
            </w:pPr>
            <w:r w:rsidRPr="00E96F82">
              <w:rPr>
                <w:rFonts w:ascii="Arial" w:hAnsi="Arial" w:cs="Arial"/>
                <w:sz w:val="16"/>
                <w:szCs w:val="16"/>
              </w:rPr>
              <w:t>13</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F9332C" w14:textId="7759FC75"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D58FB5" w14:textId="60C1FC34" w:rsidR="4098DBDD" w:rsidRPr="00E96F82" w:rsidRDefault="4098DBDD" w:rsidP="00E96F82">
            <w:pPr>
              <w:pStyle w:val="LO-Normal"/>
              <w:rPr>
                <w:rFonts w:ascii="Arial" w:hAnsi="Arial" w:cs="Arial"/>
                <w:sz w:val="16"/>
                <w:szCs w:val="16"/>
              </w:rPr>
            </w:pPr>
            <w:r w:rsidRPr="00E96F82">
              <w:rPr>
                <w:rFonts w:ascii="Arial" w:hAnsi="Arial" w:cs="Arial"/>
                <w:sz w:val="16"/>
                <w:szCs w:val="16"/>
              </w:rPr>
              <w:t>Presencial</w:t>
            </w:r>
          </w:p>
        </w:tc>
      </w:tr>
      <w:tr w:rsidR="4098DBDD" w14:paraId="23D7B2F8"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095A28" w14:textId="68968053" w:rsidR="4098DBDD" w:rsidRPr="00E96F82" w:rsidRDefault="4098DBDD" w:rsidP="00E96F82">
            <w:pPr>
              <w:pStyle w:val="LO-Normal"/>
              <w:rPr>
                <w:rFonts w:ascii="Arial" w:hAnsi="Arial" w:cs="Arial"/>
                <w:sz w:val="16"/>
                <w:szCs w:val="16"/>
              </w:rPr>
            </w:pPr>
            <w:r w:rsidRPr="00E96F82">
              <w:rPr>
                <w:rFonts w:ascii="Arial" w:hAnsi="Arial" w:cs="Arial"/>
                <w:sz w:val="16"/>
                <w:szCs w:val="16"/>
              </w:rPr>
              <w:t>III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6EB3D7" w14:textId="01C0A2EF" w:rsidR="4098DBDD" w:rsidRPr="00E96F82" w:rsidRDefault="4098DBDD" w:rsidP="00E96F82">
            <w:pPr>
              <w:pStyle w:val="LO-Normal"/>
              <w:rPr>
                <w:rFonts w:ascii="Arial" w:hAnsi="Arial" w:cs="Arial"/>
                <w:sz w:val="16"/>
                <w:szCs w:val="16"/>
              </w:rPr>
            </w:pPr>
            <w:r w:rsidRPr="00E96F82">
              <w:rPr>
                <w:rFonts w:ascii="Arial" w:hAnsi="Arial" w:cs="Arial"/>
                <w:sz w:val="16"/>
                <w:szCs w:val="16"/>
              </w:rPr>
              <w:t>Visita participativa</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F5232D" w14:textId="2A6A75A3" w:rsidR="4098DBDD" w:rsidRPr="00E96F82" w:rsidRDefault="4098DBDD" w:rsidP="00E96F82">
            <w:pPr>
              <w:pStyle w:val="LO-Normal"/>
              <w:rPr>
                <w:rFonts w:ascii="Arial" w:hAnsi="Arial" w:cs="Arial"/>
                <w:sz w:val="16"/>
                <w:szCs w:val="16"/>
              </w:rPr>
            </w:pPr>
            <w:r w:rsidRPr="00E96F82">
              <w:rPr>
                <w:rFonts w:ascii="Arial" w:hAnsi="Arial" w:cs="Arial"/>
                <w:sz w:val="16"/>
                <w:szCs w:val="16"/>
              </w:rPr>
              <w:t>1</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5537FB8A" w14:textId="003CB9A7" w:rsidR="4098DBDD" w:rsidRPr="00E96F82" w:rsidRDefault="4098DBDD" w:rsidP="00E96F82">
            <w:pPr>
              <w:pStyle w:val="LO-Normal"/>
              <w:rPr>
                <w:rFonts w:ascii="Arial" w:hAnsi="Arial" w:cs="Arial"/>
                <w:sz w:val="16"/>
                <w:szCs w:val="16"/>
              </w:rPr>
            </w:pPr>
            <w:r w:rsidRPr="00E96F82">
              <w:rPr>
                <w:rFonts w:ascii="Arial" w:hAnsi="Arial" w:cs="Arial"/>
                <w:sz w:val="16"/>
                <w:szCs w:val="16"/>
              </w:rPr>
              <w:t>11</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27F2AF" w14:textId="3679E9C7" w:rsidR="4098DBDD" w:rsidRPr="00E96F82" w:rsidRDefault="4098DBDD" w:rsidP="00E96F82">
            <w:pPr>
              <w:pStyle w:val="LO-Normal"/>
              <w:rPr>
                <w:rFonts w:ascii="Arial" w:hAnsi="Arial" w:cs="Arial"/>
                <w:sz w:val="16"/>
                <w:szCs w:val="16"/>
              </w:rPr>
            </w:pPr>
            <w:r w:rsidRPr="00E96F82">
              <w:rPr>
                <w:rFonts w:ascii="Arial" w:hAnsi="Arial" w:cs="Arial"/>
                <w:sz w:val="16"/>
                <w:szCs w:val="16"/>
              </w:rPr>
              <w:t>Suba</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51CD09" w14:textId="07888ADA" w:rsidR="4098DBDD" w:rsidRPr="00E96F82" w:rsidRDefault="4098DBDD" w:rsidP="00E96F82">
            <w:pPr>
              <w:pStyle w:val="LO-Normal"/>
              <w:rPr>
                <w:rFonts w:ascii="Arial" w:hAnsi="Arial" w:cs="Arial"/>
                <w:sz w:val="16"/>
                <w:szCs w:val="16"/>
              </w:rPr>
            </w:pPr>
            <w:r w:rsidRPr="00E96F82">
              <w:rPr>
                <w:rFonts w:ascii="Arial" w:hAnsi="Arial" w:cs="Arial"/>
                <w:sz w:val="16"/>
                <w:szCs w:val="16"/>
              </w:rPr>
              <w:t>5</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BC765C" w14:textId="72F50665" w:rsidR="4098DBDD" w:rsidRPr="00E96F82" w:rsidRDefault="4098DBDD" w:rsidP="00E96F82">
            <w:pPr>
              <w:pStyle w:val="LO-Normal"/>
              <w:rPr>
                <w:rFonts w:ascii="Arial" w:hAnsi="Arial" w:cs="Arial"/>
                <w:sz w:val="16"/>
                <w:szCs w:val="16"/>
              </w:rPr>
            </w:pPr>
            <w:r w:rsidRPr="00E96F82">
              <w:rPr>
                <w:rFonts w:ascii="Arial" w:hAnsi="Arial" w:cs="Arial"/>
                <w:sz w:val="16"/>
                <w:szCs w:val="16"/>
              </w:rPr>
              <w:t>9</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D86290" w14:textId="508AAAFB"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F15047" w14:textId="5BC2820B" w:rsidR="4098DBDD" w:rsidRPr="00E96F82" w:rsidRDefault="4098DBDD" w:rsidP="00E96F82">
            <w:pPr>
              <w:pStyle w:val="LO-Normal"/>
              <w:rPr>
                <w:rFonts w:ascii="Arial" w:hAnsi="Arial" w:cs="Arial"/>
                <w:sz w:val="16"/>
                <w:szCs w:val="16"/>
              </w:rPr>
            </w:pPr>
            <w:r w:rsidRPr="00E96F82">
              <w:rPr>
                <w:rFonts w:ascii="Arial" w:hAnsi="Arial" w:cs="Arial"/>
                <w:sz w:val="16"/>
                <w:szCs w:val="16"/>
              </w:rPr>
              <w:t>Presencial</w:t>
            </w:r>
          </w:p>
        </w:tc>
      </w:tr>
      <w:tr w:rsidR="4098DBDD" w14:paraId="32490ED8"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27D3C3" w14:textId="02651BBF" w:rsidR="4098DBDD" w:rsidRPr="00E96F82" w:rsidRDefault="4098DBDD" w:rsidP="00E96F82">
            <w:pPr>
              <w:pStyle w:val="LO-Normal"/>
              <w:rPr>
                <w:rFonts w:ascii="Arial" w:hAnsi="Arial" w:cs="Arial"/>
                <w:sz w:val="16"/>
                <w:szCs w:val="16"/>
              </w:rPr>
            </w:pPr>
            <w:r w:rsidRPr="00E96F82">
              <w:rPr>
                <w:rFonts w:ascii="Arial" w:hAnsi="Arial" w:cs="Arial"/>
                <w:sz w:val="16"/>
                <w:szCs w:val="16"/>
              </w:rPr>
              <w:t>IV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5639AB" w14:textId="368DC220" w:rsidR="4098DBDD" w:rsidRPr="00E96F82" w:rsidRDefault="4098DBDD" w:rsidP="00E96F82">
            <w:pPr>
              <w:pStyle w:val="LO-Normal"/>
              <w:rPr>
                <w:rFonts w:ascii="Arial" w:hAnsi="Arial" w:cs="Arial"/>
                <w:sz w:val="16"/>
                <w:szCs w:val="16"/>
              </w:rPr>
            </w:pPr>
            <w:r w:rsidRPr="00E96F82">
              <w:rPr>
                <w:rFonts w:ascii="Arial" w:hAnsi="Arial" w:cs="Arial"/>
                <w:sz w:val="16"/>
                <w:szCs w:val="16"/>
              </w:rPr>
              <w:t>Visita participativa</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CD3F2B" w14:textId="11A993A2" w:rsidR="4098DBDD" w:rsidRPr="00E96F82" w:rsidRDefault="4098DBDD" w:rsidP="00E96F82">
            <w:pPr>
              <w:pStyle w:val="LO-Normal"/>
              <w:rPr>
                <w:rFonts w:ascii="Arial" w:hAnsi="Arial" w:cs="Arial"/>
                <w:sz w:val="16"/>
                <w:szCs w:val="16"/>
              </w:rPr>
            </w:pPr>
            <w:r w:rsidRPr="00E96F82">
              <w:rPr>
                <w:rFonts w:ascii="Arial" w:hAnsi="Arial" w:cs="Arial"/>
                <w:sz w:val="16"/>
                <w:szCs w:val="16"/>
              </w:rPr>
              <w:t>1</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06D09951" w14:textId="69EF425E" w:rsidR="4098DBDD" w:rsidRPr="00E96F82" w:rsidRDefault="4098DBDD" w:rsidP="00E96F82">
            <w:pPr>
              <w:pStyle w:val="LO-Normal"/>
              <w:rPr>
                <w:rFonts w:ascii="Arial" w:hAnsi="Arial" w:cs="Arial"/>
                <w:sz w:val="16"/>
                <w:szCs w:val="16"/>
              </w:rPr>
            </w:pPr>
            <w:r w:rsidRPr="00E96F82">
              <w:rPr>
                <w:rFonts w:ascii="Arial" w:hAnsi="Arial" w:cs="Arial"/>
                <w:sz w:val="16"/>
                <w:szCs w:val="16"/>
              </w:rPr>
              <w:t>4</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CBFD8C" w14:textId="50E6B53C" w:rsidR="4098DBDD" w:rsidRPr="00E96F82" w:rsidRDefault="4098DBDD" w:rsidP="00E96F82">
            <w:pPr>
              <w:pStyle w:val="LO-Normal"/>
              <w:rPr>
                <w:rFonts w:ascii="Arial" w:hAnsi="Arial" w:cs="Arial"/>
                <w:sz w:val="16"/>
                <w:szCs w:val="16"/>
              </w:rPr>
            </w:pPr>
            <w:r w:rsidRPr="00E96F82">
              <w:rPr>
                <w:rFonts w:ascii="Arial" w:hAnsi="Arial" w:cs="Arial"/>
                <w:sz w:val="16"/>
                <w:szCs w:val="16"/>
              </w:rPr>
              <w:t>Ciudad Bolívar</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1EFD1C" w14:textId="1FD10F60" w:rsidR="4098DBDD" w:rsidRPr="00E96F82" w:rsidRDefault="4098DBDD" w:rsidP="00E96F82">
            <w:pPr>
              <w:pStyle w:val="LO-Normal"/>
              <w:rPr>
                <w:rFonts w:ascii="Arial" w:hAnsi="Arial" w:cs="Arial"/>
                <w:sz w:val="16"/>
                <w:szCs w:val="16"/>
              </w:rPr>
            </w:pPr>
            <w:r w:rsidRPr="00E96F82">
              <w:rPr>
                <w:rFonts w:ascii="Arial" w:hAnsi="Arial" w:cs="Arial"/>
                <w:sz w:val="16"/>
                <w:szCs w:val="16"/>
              </w:rPr>
              <w:t>2</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5D0F34" w14:textId="669C021C" w:rsidR="4098DBDD" w:rsidRPr="00E96F82" w:rsidRDefault="4098DBDD" w:rsidP="00E96F82">
            <w:pPr>
              <w:pStyle w:val="LO-Normal"/>
              <w:rPr>
                <w:rFonts w:ascii="Arial" w:hAnsi="Arial" w:cs="Arial"/>
                <w:sz w:val="16"/>
                <w:szCs w:val="16"/>
              </w:rPr>
            </w:pPr>
            <w:r w:rsidRPr="00E96F82">
              <w:rPr>
                <w:rFonts w:ascii="Arial" w:hAnsi="Arial" w:cs="Arial"/>
                <w:sz w:val="16"/>
                <w:szCs w:val="16"/>
              </w:rPr>
              <w:t>2</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60951D" w14:textId="4B9D5AD6"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F16947" w14:textId="16E4930E" w:rsidR="4098DBDD" w:rsidRPr="00E96F82" w:rsidRDefault="4098DBDD" w:rsidP="00E96F82">
            <w:pPr>
              <w:pStyle w:val="LO-Normal"/>
              <w:rPr>
                <w:rFonts w:ascii="Arial" w:hAnsi="Arial" w:cs="Arial"/>
                <w:sz w:val="16"/>
                <w:szCs w:val="16"/>
              </w:rPr>
            </w:pPr>
            <w:r w:rsidRPr="00E96F82">
              <w:rPr>
                <w:rFonts w:ascii="Arial" w:hAnsi="Arial" w:cs="Arial"/>
                <w:sz w:val="16"/>
                <w:szCs w:val="16"/>
              </w:rPr>
              <w:t>Presencial</w:t>
            </w:r>
          </w:p>
        </w:tc>
      </w:tr>
      <w:tr w:rsidR="4098DBDD" w14:paraId="52410C88"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6EAC4D" w14:textId="4FDDA6F5" w:rsidR="4098DBDD" w:rsidRPr="00E96F82" w:rsidRDefault="4098DBDD" w:rsidP="00E96F82">
            <w:pPr>
              <w:pStyle w:val="LO-Normal"/>
              <w:rPr>
                <w:rFonts w:ascii="Arial" w:hAnsi="Arial" w:cs="Arial"/>
                <w:sz w:val="16"/>
                <w:szCs w:val="16"/>
              </w:rPr>
            </w:pPr>
            <w:r w:rsidRPr="00E96F82">
              <w:rPr>
                <w:rFonts w:ascii="Arial" w:hAnsi="Arial" w:cs="Arial"/>
                <w:sz w:val="16"/>
                <w:szCs w:val="16"/>
              </w:rPr>
              <w:t>I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7BE4BA" w14:textId="19D26062" w:rsidR="4098DBDD" w:rsidRPr="00E96F82" w:rsidRDefault="4098DBDD" w:rsidP="00E96F82">
            <w:pPr>
              <w:pStyle w:val="LO-Normal"/>
              <w:rPr>
                <w:rFonts w:ascii="Arial" w:hAnsi="Arial" w:cs="Arial"/>
                <w:sz w:val="16"/>
                <w:szCs w:val="16"/>
              </w:rPr>
            </w:pPr>
            <w:r w:rsidRPr="00E96F82">
              <w:rPr>
                <w:rFonts w:ascii="Arial" w:hAnsi="Arial" w:cs="Arial"/>
                <w:sz w:val="16"/>
                <w:szCs w:val="16"/>
              </w:rPr>
              <w:t>Rendición de cuentas con el sector movilidad</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F13E37" w14:textId="0C107DD4" w:rsidR="4098DBDD" w:rsidRPr="00E96F82" w:rsidRDefault="4098DBDD" w:rsidP="00E96F82">
            <w:pPr>
              <w:pStyle w:val="LO-Normal"/>
              <w:rPr>
                <w:rFonts w:ascii="Arial" w:hAnsi="Arial" w:cs="Arial"/>
                <w:sz w:val="16"/>
                <w:szCs w:val="16"/>
              </w:rPr>
            </w:pPr>
            <w:r w:rsidRPr="00E96F82">
              <w:rPr>
                <w:rFonts w:ascii="Arial" w:hAnsi="Arial" w:cs="Arial"/>
                <w:sz w:val="16"/>
                <w:szCs w:val="16"/>
              </w:rPr>
              <w:t>1</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3EEA3837" w14:textId="4DFE8BC1" w:rsidR="4098DBDD" w:rsidRPr="00E96F82" w:rsidRDefault="4098DBDD" w:rsidP="00E96F82">
            <w:pPr>
              <w:pStyle w:val="LO-Normal"/>
              <w:rPr>
                <w:rFonts w:ascii="Arial" w:hAnsi="Arial" w:cs="Arial"/>
                <w:sz w:val="16"/>
                <w:szCs w:val="16"/>
              </w:rPr>
            </w:pPr>
            <w:r w:rsidRPr="00E96F82">
              <w:rPr>
                <w:rFonts w:ascii="Arial" w:hAnsi="Arial" w:cs="Arial"/>
                <w:sz w:val="16"/>
                <w:szCs w:val="16"/>
              </w:rPr>
              <w:t>44</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E65645" w14:textId="42BB1B6C" w:rsidR="4098DBDD" w:rsidRPr="00E96F82" w:rsidRDefault="4098DBDD" w:rsidP="00E96F82">
            <w:pPr>
              <w:pStyle w:val="LO-Normal"/>
              <w:rPr>
                <w:rFonts w:ascii="Arial" w:hAnsi="Arial" w:cs="Arial"/>
                <w:sz w:val="16"/>
                <w:szCs w:val="16"/>
              </w:rPr>
            </w:pPr>
            <w:r w:rsidRPr="00E96F82">
              <w:rPr>
                <w:rFonts w:ascii="Arial" w:hAnsi="Arial" w:cs="Arial"/>
                <w:sz w:val="16"/>
                <w:szCs w:val="16"/>
              </w:rPr>
              <w:t>Abierta a las localidades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50C2EE" w14:textId="600EB61B"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35F604" w14:textId="6026691A" w:rsidR="4098DBDD" w:rsidRPr="00E96F82" w:rsidRDefault="4098DBDD" w:rsidP="00E96F82">
            <w:pPr>
              <w:pStyle w:val="LO-Normal"/>
              <w:rPr>
                <w:rFonts w:ascii="Arial" w:hAnsi="Arial" w:cs="Arial"/>
                <w:sz w:val="16"/>
                <w:szCs w:val="16"/>
              </w:rPr>
            </w:pPr>
            <w:r w:rsidRPr="00E96F82">
              <w:rPr>
                <w:rFonts w:ascii="Arial" w:hAnsi="Arial" w:cs="Arial"/>
                <w:sz w:val="16"/>
                <w:szCs w:val="16"/>
              </w:rPr>
              <w:t>N. A</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2B4223" w14:textId="53A1B89E"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21CBAE" w14:textId="6CA41B01" w:rsidR="4098DBDD" w:rsidRPr="00E96F82" w:rsidRDefault="4098DBDD" w:rsidP="00E96F82">
            <w:pPr>
              <w:pStyle w:val="LO-Normal"/>
              <w:rPr>
                <w:rFonts w:ascii="Arial" w:hAnsi="Arial" w:cs="Arial"/>
                <w:sz w:val="16"/>
                <w:szCs w:val="16"/>
              </w:rPr>
            </w:pPr>
            <w:r w:rsidRPr="00E96F82">
              <w:rPr>
                <w:rFonts w:ascii="Arial" w:hAnsi="Arial" w:cs="Arial"/>
                <w:sz w:val="16"/>
                <w:szCs w:val="16"/>
              </w:rPr>
              <w:t>Virtual</w:t>
            </w:r>
          </w:p>
        </w:tc>
      </w:tr>
      <w:tr w:rsidR="4098DBDD" w14:paraId="6EE7721E"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9A852E" w14:textId="3358D32C" w:rsidR="4098DBDD" w:rsidRPr="00E96F82" w:rsidRDefault="4098DBDD" w:rsidP="00E96F82">
            <w:pPr>
              <w:pStyle w:val="LO-Normal"/>
              <w:rPr>
                <w:rFonts w:ascii="Arial" w:hAnsi="Arial" w:cs="Arial"/>
                <w:sz w:val="16"/>
                <w:szCs w:val="16"/>
              </w:rPr>
            </w:pPr>
            <w:r w:rsidRPr="00E96F82">
              <w:rPr>
                <w:rFonts w:ascii="Arial" w:hAnsi="Arial" w:cs="Arial"/>
                <w:sz w:val="16"/>
                <w:szCs w:val="16"/>
              </w:rPr>
              <w:t>II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4E42F0" w14:textId="41FA415D" w:rsidR="4098DBDD" w:rsidRPr="00E96F82" w:rsidRDefault="4098DBDD" w:rsidP="00E96F82">
            <w:pPr>
              <w:pStyle w:val="LO-Normal"/>
              <w:rPr>
                <w:rFonts w:ascii="Arial" w:hAnsi="Arial" w:cs="Arial"/>
                <w:sz w:val="16"/>
                <w:szCs w:val="16"/>
              </w:rPr>
            </w:pPr>
            <w:r w:rsidRPr="00E96F82">
              <w:rPr>
                <w:rFonts w:ascii="Arial" w:hAnsi="Arial" w:cs="Arial"/>
                <w:sz w:val="16"/>
                <w:szCs w:val="16"/>
              </w:rPr>
              <w:t>Rendición de cuentas locales</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E44824" w14:textId="6AAB9BD5" w:rsidR="4098DBDD" w:rsidRPr="00E96F82" w:rsidRDefault="4098DBDD" w:rsidP="00E96F82">
            <w:pPr>
              <w:pStyle w:val="LO-Normal"/>
              <w:rPr>
                <w:rFonts w:ascii="Arial" w:hAnsi="Arial" w:cs="Arial"/>
                <w:sz w:val="16"/>
                <w:szCs w:val="16"/>
              </w:rPr>
            </w:pPr>
            <w:r w:rsidRPr="00E96F82">
              <w:rPr>
                <w:rFonts w:ascii="Arial" w:hAnsi="Arial" w:cs="Arial"/>
                <w:sz w:val="16"/>
                <w:szCs w:val="16"/>
              </w:rPr>
              <w:t>3</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24095107" w14:textId="5C5AB6EB" w:rsidR="4098DBDD" w:rsidRPr="00E96F82" w:rsidRDefault="4098DBDD" w:rsidP="00E96F82">
            <w:pPr>
              <w:pStyle w:val="LO-Normal"/>
              <w:rPr>
                <w:rFonts w:ascii="Arial" w:hAnsi="Arial" w:cs="Arial"/>
                <w:sz w:val="16"/>
                <w:szCs w:val="16"/>
              </w:rPr>
            </w:pPr>
            <w:r w:rsidRPr="00E96F82">
              <w:rPr>
                <w:rFonts w:ascii="Arial" w:hAnsi="Arial" w:cs="Arial"/>
                <w:sz w:val="16"/>
                <w:szCs w:val="16"/>
              </w:rPr>
              <w:t>93</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05A1CE" w14:textId="5CAA3BB2" w:rsidR="4098DBDD" w:rsidRPr="00E96F82" w:rsidRDefault="4098DBDD" w:rsidP="00E96F82">
            <w:pPr>
              <w:pStyle w:val="LO-Normal"/>
              <w:rPr>
                <w:rFonts w:ascii="Arial" w:hAnsi="Arial" w:cs="Arial"/>
                <w:sz w:val="16"/>
                <w:szCs w:val="16"/>
              </w:rPr>
            </w:pPr>
            <w:r w:rsidRPr="00E96F82">
              <w:rPr>
                <w:rFonts w:ascii="Arial" w:hAnsi="Arial" w:cs="Arial"/>
                <w:sz w:val="16"/>
                <w:szCs w:val="16"/>
              </w:rPr>
              <w:t>Sumapaz, Bosa, Kennedy</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92837B" w14:textId="29AA3A2E" w:rsidR="4098DBDD" w:rsidRPr="00E96F82" w:rsidRDefault="4098DBDD" w:rsidP="00E96F82">
            <w:pPr>
              <w:pStyle w:val="LO-Normal"/>
              <w:rPr>
                <w:rFonts w:ascii="Arial" w:hAnsi="Arial" w:cs="Arial"/>
                <w:sz w:val="16"/>
                <w:szCs w:val="16"/>
              </w:rPr>
            </w:pPr>
            <w:r w:rsidRPr="00E96F82">
              <w:rPr>
                <w:rFonts w:ascii="Arial" w:hAnsi="Arial" w:cs="Arial"/>
                <w:sz w:val="16"/>
                <w:szCs w:val="16"/>
              </w:rPr>
              <w:t>13</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39D656" w14:textId="447845B3" w:rsidR="4098DBDD" w:rsidRPr="00E96F82" w:rsidRDefault="4098DBDD" w:rsidP="00E96F82">
            <w:pPr>
              <w:pStyle w:val="LO-Normal"/>
              <w:rPr>
                <w:rFonts w:ascii="Arial" w:hAnsi="Arial" w:cs="Arial"/>
                <w:sz w:val="16"/>
                <w:szCs w:val="16"/>
              </w:rPr>
            </w:pPr>
            <w:r w:rsidRPr="00E96F82">
              <w:rPr>
                <w:rFonts w:ascii="Arial" w:hAnsi="Arial" w:cs="Arial"/>
                <w:sz w:val="16"/>
                <w:szCs w:val="16"/>
              </w:rPr>
              <w:t>N. A</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FC513D" w14:textId="5FFE82B5" w:rsidR="4098DBDD" w:rsidRPr="00E96F82" w:rsidRDefault="4098DBDD" w:rsidP="00E96F82">
            <w:pPr>
              <w:pStyle w:val="LO-Normal"/>
              <w:rPr>
                <w:rFonts w:ascii="Arial" w:hAnsi="Arial" w:cs="Arial"/>
                <w:sz w:val="16"/>
                <w:szCs w:val="16"/>
              </w:rPr>
            </w:pPr>
            <w:r w:rsidRPr="00E96F82">
              <w:rPr>
                <w:rFonts w:ascii="Arial" w:hAnsi="Arial" w:cs="Arial"/>
                <w:sz w:val="16"/>
                <w:szCs w:val="16"/>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172CFE" w14:textId="466A2949" w:rsidR="4098DBDD" w:rsidRPr="00E96F82" w:rsidRDefault="4098DBDD" w:rsidP="00E96F82">
            <w:pPr>
              <w:pStyle w:val="LO-Normal"/>
              <w:rPr>
                <w:rFonts w:ascii="Arial" w:hAnsi="Arial" w:cs="Arial"/>
                <w:sz w:val="16"/>
                <w:szCs w:val="16"/>
              </w:rPr>
            </w:pPr>
            <w:r w:rsidRPr="00E96F82">
              <w:rPr>
                <w:rFonts w:ascii="Arial" w:hAnsi="Arial" w:cs="Arial"/>
                <w:sz w:val="16"/>
                <w:szCs w:val="16"/>
              </w:rPr>
              <w:t>Presencial</w:t>
            </w:r>
          </w:p>
        </w:tc>
      </w:tr>
      <w:tr w:rsidR="4098DBDD" w14:paraId="35F28213"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EE998A" w14:textId="637AFAD8" w:rsidR="4098DBDD" w:rsidRPr="00E96F82" w:rsidRDefault="4098DBDD" w:rsidP="00E96F82">
            <w:pPr>
              <w:pStyle w:val="LO-Normal"/>
              <w:rPr>
                <w:rFonts w:ascii="Arial" w:hAnsi="Arial" w:cs="Arial"/>
                <w:sz w:val="16"/>
                <w:szCs w:val="16"/>
              </w:rPr>
            </w:pPr>
            <w:r w:rsidRPr="00E96F82">
              <w:rPr>
                <w:rFonts w:ascii="Arial" w:hAnsi="Arial" w:cs="Arial"/>
                <w:sz w:val="16"/>
                <w:szCs w:val="16"/>
              </w:rPr>
              <w:t>III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014EBB" w14:textId="44AFF161" w:rsidR="4098DBDD" w:rsidRPr="00E96F82" w:rsidRDefault="4098DBDD" w:rsidP="00E96F82">
            <w:pPr>
              <w:pStyle w:val="LO-Normal"/>
              <w:rPr>
                <w:rFonts w:ascii="Arial" w:hAnsi="Arial" w:cs="Arial"/>
                <w:sz w:val="16"/>
                <w:szCs w:val="16"/>
              </w:rPr>
            </w:pPr>
            <w:r w:rsidRPr="00E96F82">
              <w:rPr>
                <w:rFonts w:ascii="Arial" w:hAnsi="Arial" w:cs="Arial"/>
                <w:sz w:val="16"/>
                <w:szCs w:val="16"/>
              </w:rPr>
              <w:t>Rendición de cuentas locales</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5971D8" w14:textId="07C56B1C" w:rsidR="4098DBDD" w:rsidRPr="00E96F82" w:rsidRDefault="4098DBDD" w:rsidP="00E96F82">
            <w:pPr>
              <w:pStyle w:val="LO-Normal"/>
              <w:rPr>
                <w:rFonts w:ascii="Arial" w:hAnsi="Arial" w:cs="Arial"/>
                <w:sz w:val="16"/>
                <w:szCs w:val="16"/>
              </w:rPr>
            </w:pPr>
            <w:r w:rsidRPr="00E96F82">
              <w:rPr>
                <w:rFonts w:ascii="Arial" w:hAnsi="Arial" w:cs="Arial"/>
                <w:sz w:val="16"/>
                <w:szCs w:val="16"/>
              </w:rPr>
              <w:t>13</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3648768B" w14:textId="1401A453" w:rsidR="4098DBDD" w:rsidRPr="00E96F82" w:rsidRDefault="4098DBDD" w:rsidP="00E96F82">
            <w:pPr>
              <w:pStyle w:val="LO-Normal"/>
              <w:rPr>
                <w:rFonts w:ascii="Arial" w:hAnsi="Arial" w:cs="Arial"/>
                <w:sz w:val="16"/>
                <w:szCs w:val="16"/>
              </w:rPr>
            </w:pPr>
            <w:r w:rsidRPr="00E96F82">
              <w:rPr>
                <w:rFonts w:ascii="Arial" w:hAnsi="Arial" w:cs="Arial"/>
                <w:sz w:val="16"/>
                <w:szCs w:val="16"/>
              </w:rPr>
              <w:t>534</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C4C109" w14:textId="3046F270" w:rsidR="4098DBDD" w:rsidRPr="00E96F82" w:rsidRDefault="4098DBDD" w:rsidP="00E96F82">
            <w:pPr>
              <w:pStyle w:val="LO-Normal"/>
              <w:rPr>
                <w:rFonts w:ascii="Arial" w:hAnsi="Arial" w:cs="Arial"/>
                <w:sz w:val="16"/>
                <w:szCs w:val="16"/>
              </w:rPr>
            </w:pPr>
            <w:r w:rsidRPr="00E96F82">
              <w:rPr>
                <w:rFonts w:ascii="Arial" w:hAnsi="Arial" w:cs="Arial"/>
                <w:sz w:val="16"/>
                <w:szCs w:val="16"/>
              </w:rPr>
              <w:t>Ciudad Bolívar, Usme, Tunjuelito, San Cristóbal, Rafael Uribe, Santa Fe, Antonio Nariño, Mártires, Candelaria, Puente Aranda, Teusaquillo, Chapinero y Fontibón</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9C7944" w14:textId="3C0614AA" w:rsidR="4098DBDD" w:rsidRPr="00E96F82" w:rsidRDefault="4098DBDD" w:rsidP="00E96F82">
            <w:pPr>
              <w:pStyle w:val="LO-Normal"/>
              <w:rPr>
                <w:rFonts w:ascii="Arial" w:hAnsi="Arial" w:cs="Arial"/>
                <w:sz w:val="16"/>
                <w:szCs w:val="16"/>
              </w:rPr>
            </w:pPr>
            <w:r w:rsidRPr="00E96F82">
              <w:rPr>
                <w:rFonts w:ascii="Arial" w:hAnsi="Arial" w:cs="Arial"/>
                <w:sz w:val="16"/>
                <w:szCs w:val="16"/>
              </w:rPr>
              <w:t>43</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710403" w14:textId="35D2750B" w:rsidR="4098DBDD" w:rsidRPr="00E96F82" w:rsidRDefault="4098DBDD" w:rsidP="00E96F82">
            <w:pPr>
              <w:pStyle w:val="LO-Normal"/>
              <w:rPr>
                <w:rFonts w:ascii="Arial" w:hAnsi="Arial" w:cs="Arial"/>
                <w:sz w:val="16"/>
                <w:szCs w:val="16"/>
              </w:rPr>
            </w:pPr>
            <w:r w:rsidRPr="00E96F82">
              <w:rPr>
                <w:rFonts w:ascii="Arial" w:hAnsi="Arial" w:cs="Arial"/>
                <w:sz w:val="16"/>
                <w:szCs w:val="16"/>
              </w:rPr>
              <w:t>N. A</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18F02E" w14:textId="35BE8356"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860257" w14:textId="1F3DE570" w:rsidR="4098DBDD" w:rsidRPr="00E96F82" w:rsidRDefault="4098DBDD" w:rsidP="00E96F82">
            <w:pPr>
              <w:pStyle w:val="LO-Normal"/>
              <w:rPr>
                <w:rFonts w:ascii="Arial" w:hAnsi="Arial" w:cs="Arial"/>
                <w:sz w:val="16"/>
                <w:szCs w:val="16"/>
              </w:rPr>
            </w:pPr>
            <w:r w:rsidRPr="00E96F82">
              <w:rPr>
                <w:rFonts w:ascii="Arial" w:hAnsi="Arial" w:cs="Arial"/>
                <w:sz w:val="16"/>
                <w:szCs w:val="16"/>
              </w:rPr>
              <w:t>Presencial</w:t>
            </w:r>
          </w:p>
        </w:tc>
      </w:tr>
      <w:tr w:rsidR="4098DBDD" w14:paraId="6C65CD6F"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666924" w14:textId="25E455A6" w:rsidR="4098DBDD" w:rsidRPr="00E96F82" w:rsidRDefault="4098DBDD" w:rsidP="00E96F82">
            <w:pPr>
              <w:pStyle w:val="LO-Normal"/>
              <w:rPr>
                <w:rFonts w:ascii="Arial" w:hAnsi="Arial" w:cs="Arial"/>
                <w:sz w:val="16"/>
                <w:szCs w:val="16"/>
              </w:rPr>
            </w:pPr>
            <w:r w:rsidRPr="00E96F82">
              <w:rPr>
                <w:rFonts w:ascii="Arial" w:hAnsi="Arial" w:cs="Arial"/>
                <w:sz w:val="16"/>
                <w:szCs w:val="16"/>
              </w:rPr>
              <w:t>IV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291DC9" w14:textId="0F98404E" w:rsidR="4098DBDD" w:rsidRPr="00E96F82" w:rsidRDefault="4098DBDD" w:rsidP="00E96F82">
            <w:pPr>
              <w:pStyle w:val="LO-Normal"/>
              <w:rPr>
                <w:rFonts w:ascii="Arial" w:hAnsi="Arial" w:cs="Arial"/>
                <w:sz w:val="16"/>
                <w:szCs w:val="16"/>
              </w:rPr>
            </w:pPr>
            <w:r w:rsidRPr="00E96F82">
              <w:rPr>
                <w:rFonts w:ascii="Arial" w:hAnsi="Arial" w:cs="Arial"/>
                <w:sz w:val="16"/>
                <w:szCs w:val="16"/>
              </w:rPr>
              <w:t>Rendición de cuentas locales</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83D292" w14:textId="6CB86941" w:rsidR="4098DBDD" w:rsidRPr="00E96F82" w:rsidRDefault="4098DBDD" w:rsidP="00E96F82">
            <w:pPr>
              <w:pStyle w:val="LO-Normal"/>
              <w:rPr>
                <w:rFonts w:ascii="Arial" w:hAnsi="Arial" w:cs="Arial"/>
                <w:sz w:val="16"/>
                <w:szCs w:val="16"/>
              </w:rPr>
            </w:pPr>
            <w:r w:rsidRPr="00E96F82">
              <w:rPr>
                <w:rFonts w:ascii="Arial" w:hAnsi="Arial" w:cs="Arial"/>
                <w:sz w:val="16"/>
                <w:szCs w:val="16"/>
              </w:rPr>
              <w:t>5</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247EC459" w14:textId="41F5AC21" w:rsidR="4098DBDD" w:rsidRPr="00E96F82" w:rsidRDefault="4098DBDD" w:rsidP="00E96F82">
            <w:pPr>
              <w:pStyle w:val="LO-Normal"/>
              <w:rPr>
                <w:rFonts w:ascii="Arial" w:hAnsi="Arial" w:cs="Arial"/>
                <w:sz w:val="16"/>
                <w:szCs w:val="16"/>
              </w:rPr>
            </w:pPr>
            <w:r w:rsidRPr="00E96F82">
              <w:rPr>
                <w:rFonts w:ascii="Arial" w:hAnsi="Arial" w:cs="Arial"/>
                <w:sz w:val="16"/>
                <w:szCs w:val="16"/>
              </w:rPr>
              <w:t>138</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59D401" w14:textId="79C571BE" w:rsidR="4098DBDD" w:rsidRPr="00E96F82" w:rsidRDefault="4098DBDD" w:rsidP="00E96F82">
            <w:pPr>
              <w:pStyle w:val="LO-Normal"/>
              <w:rPr>
                <w:rFonts w:ascii="Arial" w:hAnsi="Arial" w:cs="Arial"/>
                <w:sz w:val="16"/>
                <w:szCs w:val="16"/>
              </w:rPr>
            </w:pPr>
            <w:r w:rsidRPr="00E96F82">
              <w:rPr>
                <w:rFonts w:ascii="Arial" w:hAnsi="Arial" w:cs="Arial"/>
                <w:sz w:val="16"/>
                <w:szCs w:val="16"/>
              </w:rPr>
              <w:t>Engativá, Suba, Barrios Unidos, Usaquén, Sumapaz</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DB8F99" w14:textId="19951508" w:rsidR="4098DBDD" w:rsidRPr="00E96F82" w:rsidRDefault="4098DBDD" w:rsidP="00E96F82">
            <w:pPr>
              <w:pStyle w:val="LO-Normal"/>
              <w:rPr>
                <w:rFonts w:ascii="Arial" w:hAnsi="Arial" w:cs="Arial"/>
                <w:sz w:val="16"/>
                <w:szCs w:val="16"/>
              </w:rPr>
            </w:pPr>
            <w:r w:rsidRPr="00E96F82">
              <w:rPr>
                <w:rFonts w:ascii="Arial" w:hAnsi="Arial" w:cs="Arial"/>
                <w:sz w:val="16"/>
                <w:szCs w:val="16"/>
              </w:rPr>
              <w:t>22</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4D9018" w14:textId="2BB91517" w:rsidR="4098DBDD" w:rsidRPr="00E96F82" w:rsidRDefault="4098DBDD" w:rsidP="00E96F82">
            <w:pPr>
              <w:pStyle w:val="LO-Normal"/>
              <w:rPr>
                <w:rFonts w:ascii="Arial" w:hAnsi="Arial" w:cs="Arial"/>
                <w:sz w:val="16"/>
                <w:szCs w:val="16"/>
              </w:rPr>
            </w:pPr>
            <w:r w:rsidRPr="00E96F82">
              <w:rPr>
                <w:rFonts w:ascii="Arial" w:hAnsi="Arial" w:cs="Arial"/>
                <w:sz w:val="16"/>
                <w:szCs w:val="16"/>
              </w:rPr>
              <w:t>N. A</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1CB58C" w14:textId="762C9E36"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AEEACC" w14:textId="4CC32BF6" w:rsidR="4098DBDD" w:rsidRPr="00E96F82" w:rsidRDefault="4098DBDD" w:rsidP="00E96F82">
            <w:pPr>
              <w:pStyle w:val="LO-Normal"/>
              <w:rPr>
                <w:rFonts w:ascii="Arial" w:hAnsi="Arial" w:cs="Arial"/>
                <w:sz w:val="16"/>
                <w:szCs w:val="16"/>
              </w:rPr>
            </w:pPr>
            <w:r w:rsidRPr="00E96F82">
              <w:rPr>
                <w:rFonts w:ascii="Arial" w:hAnsi="Arial" w:cs="Arial"/>
                <w:sz w:val="16"/>
                <w:szCs w:val="16"/>
              </w:rPr>
              <w:t>Presencial</w:t>
            </w:r>
          </w:p>
        </w:tc>
      </w:tr>
      <w:tr w:rsidR="4098DBDD" w14:paraId="5603A31F"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36405B" w14:textId="055AF2ED" w:rsidR="4098DBDD" w:rsidRPr="00E96F82" w:rsidRDefault="4098DBDD" w:rsidP="00E96F82">
            <w:pPr>
              <w:pStyle w:val="LO-Normal"/>
              <w:rPr>
                <w:rFonts w:ascii="Arial" w:hAnsi="Arial" w:cs="Arial"/>
                <w:sz w:val="16"/>
                <w:szCs w:val="16"/>
              </w:rPr>
            </w:pPr>
            <w:r w:rsidRPr="00E96F82">
              <w:rPr>
                <w:rFonts w:ascii="Arial" w:hAnsi="Arial" w:cs="Arial"/>
                <w:sz w:val="16"/>
                <w:szCs w:val="16"/>
              </w:rPr>
              <w:t>I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EBF502" w14:textId="4B401519" w:rsidR="4098DBDD" w:rsidRPr="00E96F82" w:rsidRDefault="4098DBDD" w:rsidP="00E96F82">
            <w:pPr>
              <w:pStyle w:val="LO-Normal"/>
              <w:rPr>
                <w:rFonts w:ascii="Arial" w:hAnsi="Arial" w:cs="Arial"/>
                <w:sz w:val="16"/>
                <w:szCs w:val="16"/>
              </w:rPr>
            </w:pPr>
            <w:r w:rsidRPr="00E96F82">
              <w:rPr>
                <w:rFonts w:ascii="Arial" w:hAnsi="Arial" w:cs="Arial"/>
                <w:sz w:val="16"/>
                <w:szCs w:val="16"/>
              </w:rPr>
              <w:t>Conversatorios con el sector movilidad</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E282C4" w14:textId="5A2C10D6" w:rsidR="4098DBDD" w:rsidRPr="00E96F82" w:rsidRDefault="4098DBDD" w:rsidP="00E96F82">
            <w:pPr>
              <w:pStyle w:val="LO-Normal"/>
              <w:rPr>
                <w:rFonts w:ascii="Arial" w:hAnsi="Arial" w:cs="Arial"/>
                <w:sz w:val="16"/>
                <w:szCs w:val="16"/>
              </w:rPr>
            </w:pPr>
            <w:r w:rsidRPr="00E96F82">
              <w:rPr>
                <w:rFonts w:ascii="Arial" w:hAnsi="Arial" w:cs="Arial"/>
                <w:sz w:val="16"/>
                <w:szCs w:val="16"/>
              </w:rPr>
              <w:t>1</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4D24959C" w14:textId="54CAA3B1" w:rsidR="4098DBDD" w:rsidRPr="00E96F82" w:rsidRDefault="4098DBDD" w:rsidP="00E96F82">
            <w:pPr>
              <w:pStyle w:val="LO-Normal"/>
              <w:rPr>
                <w:rFonts w:ascii="Arial" w:hAnsi="Arial" w:cs="Arial"/>
                <w:sz w:val="16"/>
                <w:szCs w:val="16"/>
              </w:rPr>
            </w:pPr>
            <w:r w:rsidRPr="00E96F82">
              <w:rPr>
                <w:rFonts w:ascii="Arial" w:hAnsi="Arial" w:cs="Arial"/>
                <w:sz w:val="16"/>
                <w:szCs w:val="16"/>
              </w:rPr>
              <w:t>56</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DC1540" w14:textId="2472491B" w:rsidR="4098DBDD" w:rsidRPr="00E96F82" w:rsidRDefault="4098DBDD" w:rsidP="00E96F82">
            <w:pPr>
              <w:pStyle w:val="LO-Normal"/>
              <w:rPr>
                <w:rFonts w:ascii="Arial" w:hAnsi="Arial" w:cs="Arial"/>
                <w:sz w:val="16"/>
                <w:szCs w:val="16"/>
              </w:rPr>
            </w:pPr>
            <w:r w:rsidRPr="00E96F82">
              <w:rPr>
                <w:rFonts w:ascii="Arial" w:hAnsi="Arial" w:cs="Arial"/>
                <w:sz w:val="16"/>
                <w:szCs w:val="16"/>
              </w:rPr>
              <w:t>Abierta a las localidades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CE7502" w14:textId="7CD68EEC"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6E34C7" w14:textId="348524C8"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BEEA94" w14:textId="41EAE77B"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3155FA" w14:textId="1F9A140B" w:rsidR="4098DBDD" w:rsidRPr="00E96F82" w:rsidRDefault="4098DBDD" w:rsidP="00E96F82">
            <w:pPr>
              <w:pStyle w:val="LO-Normal"/>
              <w:rPr>
                <w:rFonts w:ascii="Arial" w:hAnsi="Arial" w:cs="Arial"/>
                <w:sz w:val="16"/>
                <w:szCs w:val="16"/>
              </w:rPr>
            </w:pPr>
            <w:r w:rsidRPr="00E96F82">
              <w:rPr>
                <w:rFonts w:ascii="Arial" w:hAnsi="Arial" w:cs="Arial"/>
                <w:sz w:val="16"/>
                <w:szCs w:val="16"/>
              </w:rPr>
              <w:t>Virtual</w:t>
            </w:r>
          </w:p>
        </w:tc>
      </w:tr>
      <w:tr w:rsidR="4098DBDD" w14:paraId="64D602BD"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99C20C" w14:textId="55BE154F" w:rsidR="4098DBDD" w:rsidRPr="00E96F82" w:rsidRDefault="4098DBDD" w:rsidP="00E96F82">
            <w:pPr>
              <w:pStyle w:val="LO-Normal"/>
              <w:rPr>
                <w:rFonts w:ascii="Arial" w:hAnsi="Arial" w:cs="Arial"/>
                <w:sz w:val="16"/>
                <w:szCs w:val="16"/>
              </w:rPr>
            </w:pPr>
            <w:r w:rsidRPr="00E96F82">
              <w:rPr>
                <w:rFonts w:ascii="Arial" w:hAnsi="Arial" w:cs="Arial"/>
                <w:sz w:val="16"/>
                <w:szCs w:val="16"/>
              </w:rPr>
              <w:lastRenderedPageBreak/>
              <w:t>II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EAD3BE" w14:textId="31DFAA69" w:rsidR="4098DBDD" w:rsidRPr="00E96F82" w:rsidRDefault="4098DBDD" w:rsidP="00E96F82">
            <w:pPr>
              <w:pStyle w:val="LO-Normal"/>
              <w:rPr>
                <w:rFonts w:ascii="Arial" w:hAnsi="Arial" w:cs="Arial"/>
                <w:sz w:val="16"/>
                <w:szCs w:val="16"/>
              </w:rPr>
            </w:pPr>
            <w:r w:rsidRPr="00E96F82">
              <w:rPr>
                <w:rFonts w:ascii="Arial" w:hAnsi="Arial" w:cs="Arial"/>
                <w:sz w:val="16"/>
                <w:szCs w:val="16"/>
              </w:rPr>
              <w:t>Conversatorios con el sector movilidad</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FDD0D3" w14:textId="763C709D" w:rsidR="4098DBDD" w:rsidRPr="00E96F82" w:rsidRDefault="4098DBDD" w:rsidP="00E96F82">
            <w:pPr>
              <w:pStyle w:val="LO-Normal"/>
              <w:rPr>
                <w:rFonts w:ascii="Arial" w:hAnsi="Arial" w:cs="Arial"/>
                <w:sz w:val="16"/>
                <w:szCs w:val="16"/>
              </w:rPr>
            </w:pPr>
            <w:r w:rsidRPr="00E96F82">
              <w:rPr>
                <w:rFonts w:ascii="Arial" w:hAnsi="Arial" w:cs="Arial"/>
                <w:sz w:val="16"/>
                <w:szCs w:val="16"/>
              </w:rPr>
              <w:t>3</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67515FF9" w14:textId="0CCDD8BA" w:rsidR="4098DBDD" w:rsidRPr="00E96F82" w:rsidRDefault="4098DBDD" w:rsidP="00E96F82">
            <w:pPr>
              <w:pStyle w:val="LO-Normal"/>
              <w:rPr>
                <w:rFonts w:ascii="Arial" w:hAnsi="Arial" w:cs="Arial"/>
                <w:sz w:val="16"/>
                <w:szCs w:val="16"/>
              </w:rPr>
            </w:pPr>
            <w:r w:rsidRPr="00E96F82">
              <w:rPr>
                <w:rFonts w:ascii="Arial" w:hAnsi="Arial" w:cs="Arial"/>
                <w:sz w:val="16"/>
                <w:szCs w:val="16"/>
              </w:rPr>
              <w:t>130</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6322CF" w14:textId="33D6C146" w:rsidR="4098DBDD" w:rsidRPr="00E96F82" w:rsidRDefault="4098DBDD" w:rsidP="00E96F82">
            <w:pPr>
              <w:pStyle w:val="LO-Normal"/>
              <w:rPr>
                <w:rFonts w:ascii="Arial" w:hAnsi="Arial" w:cs="Arial"/>
                <w:sz w:val="16"/>
                <w:szCs w:val="16"/>
              </w:rPr>
            </w:pPr>
            <w:r w:rsidRPr="00E96F82">
              <w:rPr>
                <w:rFonts w:ascii="Arial" w:hAnsi="Arial" w:cs="Arial"/>
                <w:sz w:val="16"/>
                <w:szCs w:val="16"/>
              </w:rPr>
              <w:t>Abierta a las localidades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4EFAC4" w14:textId="54C087B0" w:rsidR="4098DBDD" w:rsidRPr="00E96F82" w:rsidRDefault="4098DBDD" w:rsidP="00E96F82">
            <w:pPr>
              <w:pStyle w:val="LO-Normal"/>
              <w:rPr>
                <w:rFonts w:ascii="Arial" w:hAnsi="Arial" w:cs="Arial"/>
                <w:sz w:val="16"/>
                <w:szCs w:val="16"/>
              </w:rPr>
            </w:pPr>
            <w:r w:rsidRPr="00E96F82">
              <w:rPr>
                <w:rFonts w:ascii="Arial" w:hAnsi="Arial" w:cs="Arial"/>
                <w:sz w:val="16"/>
                <w:szCs w:val="16"/>
              </w:rPr>
              <w:t>7</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074480" w14:textId="65D5FCB4"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C747D7" w14:textId="16C7A361"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80A935" w14:textId="22163C5F" w:rsidR="4098DBDD" w:rsidRPr="00E96F82" w:rsidRDefault="4098DBDD" w:rsidP="00E96F82">
            <w:pPr>
              <w:pStyle w:val="LO-Normal"/>
              <w:rPr>
                <w:rFonts w:ascii="Arial" w:hAnsi="Arial" w:cs="Arial"/>
                <w:sz w:val="16"/>
                <w:szCs w:val="16"/>
              </w:rPr>
            </w:pPr>
            <w:r w:rsidRPr="00E96F82">
              <w:rPr>
                <w:rFonts w:ascii="Arial" w:hAnsi="Arial" w:cs="Arial"/>
                <w:sz w:val="16"/>
                <w:szCs w:val="16"/>
              </w:rPr>
              <w:t>Virtual y   presencial</w:t>
            </w:r>
          </w:p>
        </w:tc>
      </w:tr>
      <w:tr w:rsidR="4098DBDD" w14:paraId="692EDDB8"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215647" w14:textId="5A9AE61B" w:rsidR="4098DBDD" w:rsidRPr="00E96F82" w:rsidRDefault="4098DBDD" w:rsidP="00E96F82">
            <w:pPr>
              <w:pStyle w:val="LO-Normal"/>
              <w:rPr>
                <w:rFonts w:ascii="Arial" w:hAnsi="Arial" w:cs="Arial"/>
                <w:sz w:val="16"/>
                <w:szCs w:val="16"/>
              </w:rPr>
            </w:pPr>
            <w:r w:rsidRPr="00E96F82">
              <w:rPr>
                <w:rFonts w:ascii="Arial" w:hAnsi="Arial" w:cs="Arial"/>
                <w:sz w:val="16"/>
                <w:szCs w:val="16"/>
              </w:rPr>
              <w:t>II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D88255" w14:textId="261E69DE" w:rsidR="4098DBDD" w:rsidRPr="00E96F82" w:rsidRDefault="4098DBDD" w:rsidP="00E96F82">
            <w:pPr>
              <w:pStyle w:val="LO-Normal"/>
              <w:rPr>
                <w:rFonts w:ascii="Arial" w:hAnsi="Arial" w:cs="Arial"/>
                <w:sz w:val="16"/>
                <w:szCs w:val="16"/>
              </w:rPr>
            </w:pPr>
            <w:r w:rsidRPr="00E96F82">
              <w:rPr>
                <w:rFonts w:ascii="Arial" w:hAnsi="Arial" w:cs="Arial"/>
                <w:sz w:val="16"/>
                <w:szCs w:val="16"/>
              </w:rPr>
              <w:t>Encuentro Ciudadano</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5514EE" w14:textId="4E86F405" w:rsidR="4098DBDD" w:rsidRPr="00E96F82" w:rsidRDefault="4098DBDD" w:rsidP="00E96F82">
            <w:pPr>
              <w:pStyle w:val="LO-Normal"/>
              <w:rPr>
                <w:rFonts w:ascii="Arial" w:hAnsi="Arial" w:cs="Arial"/>
                <w:sz w:val="16"/>
                <w:szCs w:val="16"/>
              </w:rPr>
            </w:pPr>
            <w:r w:rsidRPr="00E96F82">
              <w:rPr>
                <w:rFonts w:ascii="Arial" w:hAnsi="Arial" w:cs="Arial"/>
                <w:sz w:val="16"/>
                <w:szCs w:val="16"/>
              </w:rPr>
              <w:t>1</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59181541" w14:textId="1A2CD769" w:rsidR="4098DBDD" w:rsidRPr="00E96F82" w:rsidRDefault="4098DBDD" w:rsidP="00E96F82">
            <w:pPr>
              <w:pStyle w:val="LO-Normal"/>
              <w:rPr>
                <w:rFonts w:ascii="Arial" w:hAnsi="Arial" w:cs="Arial"/>
                <w:sz w:val="16"/>
                <w:szCs w:val="16"/>
              </w:rPr>
            </w:pPr>
            <w:r w:rsidRPr="00E96F82">
              <w:rPr>
                <w:rFonts w:ascii="Arial" w:hAnsi="Arial" w:cs="Arial"/>
                <w:sz w:val="16"/>
                <w:szCs w:val="16"/>
              </w:rPr>
              <w:t>20</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F4389D" w14:textId="5582D7BE" w:rsidR="4098DBDD" w:rsidRPr="00E96F82" w:rsidRDefault="4098DBDD" w:rsidP="00E96F82">
            <w:pPr>
              <w:pStyle w:val="LO-Normal"/>
              <w:rPr>
                <w:rFonts w:ascii="Arial" w:hAnsi="Arial" w:cs="Arial"/>
                <w:sz w:val="16"/>
                <w:szCs w:val="16"/>
              </w:rPr>
            </w:pPr>
            <w:r w:rsidRPr="00E96F82">
              <w:rPr>
                <w:rFonts w:ascii="Arial" w:hAnsi="Arial" w:cs="Arial"/>
                <w:sz w:val="16"/>
                <w:szCs w:val="16"/>
              </w:rPr>
              <w:t>Engativá</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65FF9E" w14:textId="19AA10F3"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5EF41D" w14:textId="2888BDA8"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29DC3D" w14:textId="5D3D1EA6"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69783B" w14:textId="6EC17FB5" w:rsidR="4098DBDD" w:rsidRPr="00E96F82" w:rsidRDefault="4098DBDD" w:rsidP="00E96F82">
            <w:pPr>
              <w:pStyle w:val="LO-Normal"/>
              <w:rPr>
                <w:rFonts w:ascii="Arial" w:hAnsi="Arial" w:cs="Arial"/>
                <w:sz w:val="16"/>
                <w:szCs w:val="16"/>
              </w:rPr>
            </w:pPr>
            <w:r w:rsidRPr="00E96F82">
              <w:rPr>
                <w:rFonts w:ascii="Arial" w:hAnsi="Arial" w:cs="Arial"/>
                <w:sz w:val="16"/>
                <w:szCs w:val="16"/>
              </w:rPr>
              <w:t>Presencial</w:t>
            </w:r>
          </w:p>
        </w:tc>
      </w:tr>
      <w:tr w:rsidR="4098DBDD" w14:paraId="70D12DFA"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78F1DE" w14:textId="41E07DB4" w:rsidR="4098DBDD" w:rsidRPr="00E96F82" w:rsidRDefault="4098DBDD" w:rsidP="00E96F82">
            <w:pPr>
              <w:pStyle w:val="LO-Normal"/>
              <w:rPr>
                <w:rFonts w:ascii="Arial" w:hAnsi="Arial" w:cs="Arial"/>
                <w:sz w:val="16"/>
                <w:szCs w:val="16"/>
              </w:rPr>
            </w:pPr>
            <w:r w:rsidRPr="00E96F82">
              <w:rPr>
                <w:rFonts w:ascii="Arial" w:hAnsi="Arial" w:cs="Arial"/>
                <w:sz w:val="16"/>
                <w:szCs w:val="16"/>
              </w:rPr>
              <w:t>IV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716DF6" w14:textId="36ED1CB7" w:rsidR="4098DBDD" w:rsidRPr="00E96F82" w:rsidRDefault="4098DBDD" w:rsidP="00E96F82">
            <w:pPr>
              <w:pStyle w:val="LO-Normal"/>
              <w:rPr>
                <w:rFonts w:ascii="Arial" w:hAnsi="Arial" w:cs="Arial"/>
                <w:sz w:val="16"/>
                <w:szCs w:val="16"/>
              </w:rPr>
            </w:pPr>
            <w:r w:rsidRPr="00E96F82">
              <w:rPr>
                <w:rFonts w:ascii="Arial" w:hAnsi="Arial" w:cs="Arial"/>
                <w:sz w:val="16"/>
                <w:szCs w:val="16"/>
              </w:rPr>
              <w:t>Encuentro Ciudadano</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CDB783" w14:textId="07A0B2DA" w:rsidR="4098DBDD" w:rsidRPr="00E96F82" w:rsidRDefault="4098DBDD" w:rsidP="00E96F82">
            <w:pPr>
              <w:pStyle w:val="LO-Normal"/>
              <w:rPr>
                <w:rFonts w:ascii="Arial" w:hAnsi="Arial" w:cs="Arial"/>
                <w:sz w:val="16"/>
                <w:szCs w:val="16"/>
              </w:rPr>
            </w:pPr>
            <w:r w:rsidRPr="00E96F82">
              <w:rPr>
                <w:rFonts w:ascii="Arial" w:hAnsi="Arial" w:cs="Arial"/>
                <w:sz w:val="16"/>
                <w:szCs w:val="16"/>
              </w:rPr>
              <w:t>1</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73DF8904" w14:textId="519B19EE" w:rsidR="4098DBDD" w:rsidRPr="00E96F82" w:rsidRDefault="4098DBDD" w:rsidP="00E96F82">
            <w:pPr>
              <w:pStyle w:val="LO-Normal"/>
              <w:rPr>
                <w:rFonts w:ascii="Arial" w:hAnsi="Arial" w:cs="Arial"/>
                <w:sz w:val="16"/>
                <w:szCs w:val="16"/>
              </w:rPr>
            </w:pPr>
            <w:r w:rsidRPr="00E96F82">
              <w:rPr>
                <w:rFonts w:ascii="Arial" w:hAnsi="Arial" w:cs="Arial"/>
                <w:sz w:val="16"/>
                <w:szCs w:val="16"/>
              </w:rPr>
              <w:t>6</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34B932" w14:textId="52295C65" w:rsidR="4098DBDD" w:rsidRPr="00E96F82" w:rsidRDefault="4098DBDD" w:rsidP="00E96F82">
            <w:pPr>
              <w:pStyle w:val="LO-Normal"/>
              <w:rPr>
                <w:rFonts w:ascii="Arial" w:hAnsi="Arial" w:cs="Arial"/>
                <w:sz w:val="16"/>
                <w:szCs w:val="16"/>
              </w:rPr>
            </w:pPr>
            <w:r w:rsidRPr="00E96F82">
              <w:rPr>
                <w:rFonts w:ascii="Arial" w:hAnsi="Arial" w:cs="Arial"/>
                <w:sz w:val="16"/>
                <w:szCs w:val="16"/>
              </w:rPr>
              <w:t>Engativá</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AF502C" w14:textId="4EB8EE14"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06A2A1" w14:textId="1F0AB4DE"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97BD22" w14:textId="470FD43F"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3F44F7" w14:textId="1B1A9032" w:rsidR="4098DBDD" w:rsidRPr="00E96F82" w:rsidRDefault="4098DBDD" w:rsidP="00E96F82">
            <w:pPr>
              <w:pStyle w:val="LO-Normal"/>
              <w:rPr>
                <w:rFonts w:ascii="Arial" w:hAnsi="Arial" w:cs="Arial"/>
                <w:sz w:val="16"/>
                <w:szCs w:val="16"/>
              </w:rPr>
            </w:pPr>
            <w:r w:rsidRPr="00E96F82">
              <w:rPr>
                <w:rFonts w:ascii="Arial" w:hAnsi="Arial" w:cs="Arial"/>
                <w:sz w:val="16"/>
                <w:szCs w:val="16"/>
              </w:rPr>
              <w:t>Presencial</w:t>
            </w:r>
          </w:p>
        </w:tc>
      </w:tr>
      <w:tr w:rsidR="4098DBDD" w14:paraId="64D0E3FA"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3880E3" w14:textId="24D3ED92" w:rsidR="4098DBDD" w:rsidRPr="00E96F82" w:rsidRDefault="4098DBDD" w:rsidP="00E96F82">
            <w:pPr>
              <w:pStyle w:val="LO-Normal"/>
              <w:rPr>
                <w:rFonts w:ascii="Arial" w:hAnsi="Arial" w:cs="Arial"/>
                <w:sz w:val="16"/>
                <w:szCs w:val="16"/>
              </w:rPr>
            </w:pPr>
            <w:r w:rsidRPr="00E96F82">
              <w:rPr>
                <w:rFonts w:ascii="Arial" w:hAnsi="Arial" w:cs="Arial"/>
                <w:sz w:val="16"/>
                <w:szCs w:val="16"/>
              </w:rPr>
              <w:t>III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19F91F" w14:textId="17FE86AA" w:rsidR="4098DBDD" w:rsidRPr="00E96F82" w:rsidRDefault="4098DBDD" w:rsidP="00E96F82">
            <w:pPr>
              <w:pStyle w:val="LO-Normal"/>
              <w:rPr>
                <w:rFonts w:ascii="Arial" w:hAnsi="Arial" w:cs="Arial"/>
                <w:sz w:val="16"/>
                <w:szCs w:val="16"/>
              </w:rPr>
            </w:pPr>
            <w:r w:rsidRPr="00E96F82">
              <w:rPr>
                <w:rFonts w:ascii="Arial" w:hAnsi="Arial" w:cs="Arial"/>
                <w:sz w:val="16"/>
                <w:szCs w:val="16"/>
              </w:rPr>
              <w:t>Dialogo Ciudadano- TH</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DCCF48" w14:textId="696895D0" w:rsidR="4098DBDD" w:rsidRPr="00E96F82" w:rsidRDefault="4098DBDD" w:rsidP="00E96F82">
            <w:pPr>
              <w:pStyle w:val="LO-Normal"/>
              <w:rPr>
                <w:rFonts w:ascii="Arial" w:hAnsi="Arial" w:cs="Arial"/>
                <w:sz w:val="16"/>
                <w:szCs w:val="16"/>
              </w:rPr>
            </w:pPr>
            <w:r w:rsidRPr="00E96F82">
              <w:rPr>
                <w:rFonts w:ascii="Arial" w:hAnsi="Arial" w:cs="Arial"/>
                <w:sz w:val="16"/>
                <w:szCs w:val="16"/>
              </w:rPr>
              <w:t>1</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673B8A52" w14:textId="3E4A2F42" w:rsidR="4098DBDD" w:rsidRPr="00E96F82" w:rsidRDefault="4098DBDD" w:rsidP="00E96F82">
            <w:pPr>
              <w:pStyle w:val="LO-Normal"/>
              <w:rPr>
                <w:rFonts w:ascii="Arial" w:hAnsi="Arial" w:cs="Arial"/>
                <w:sz w:val="16"/>
                <w:szCs w:val="16"/>
              </w:rPr>
            </w:pPr>
            <w:r w:rsidRPr="00E96F82">
              <w:rPr>
                <w:rFonts w:ascii="Arial" w:hAnsi="Arial" w:cs="Arial"/>
                <w:sz w:val="16"/>
                <w:szCs w:val="16"/>
              </w:rPr>
              <w:t>57</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80742D" w14:textId="6D990A81" w:rsidR="4098DBDD" w:rsidRPr="00E96F82" w:rsidRDefault="4098DBDD" w:rsidP="00E96F82">
            <w:pPr>
              <w:pStyle w:val="LO-Normal"/>
              <w:rPr>
                <w:rFonts w:ascii="Arial" w:hAnsi="Arial" w:cs="Arial"/>
                <w:sz w:val="16"/>
                <w:szCs w:val="16"/>
              </w:rPr>
            </w:pPr>
            <w:r w:rsidRPr="00E96F82">
              <w:rPr>
                <w:rFonts w:ascii="Arial" w:hAnsi="Arial" w:cs="Arial"/>
                <w:sz w:val="16"/>
                <w:szCs w:val="16"/>
              </w:rPr>
              <w:t>Abierta a las localidades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547071" w14:textId="2452CACB" w:rsidR="4098DBDD" w:rsidRPr="00E96F82" w:rsidRDefault="4098DBDD" w:rsidP="00E96F82">
            <w:pPr>
              <w:pStyle w:val="LO-Normal"/>
              <w:rPr>
                <w:rFonts w:ascii="Arial" w:hAnsi="Arial" w:cs="Arial"/>
                <w:sz w:val="16"/>
                <w:szCs w:val="16"/>
              </w:rPr>
            </w:pPr>
            <w:r w:rsidRPr="00E96F82">
              <w:rPr>
                <w:rFonts w:ascii="Arial" w:hAnsi="Arial" w:cs="Arial"/>
                <w:sz w:val="16"/>
                <w:szCs w:val="16"/>
              </w:rPr>
              <w:t>12</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78EB80" w14:textId="44D3E19C" w:rsidR="4098DBDD" w:rsidRPr="00E96F82" w:rsidRDefault="4098DBDD" w:rsidP="00E96F82">
            <w:pPr>
              <w:pStyle w:val="LO-Normal"/>
              <w:rPr>
                <w:rFonts w:ascii="Arial" w:hAnsi="Arial" w:cs="Arial"/>
                <w:sz w:val="16"/>
                <w:szCs w:val="16"/>
              </w:rPr>
            </w:pPr>
            <w:r w:rsidRPr="00E96F82">
              <w:rPr>
                <w:rFonts w:ascii="Arial" w:hAnsi="Arial" w:cs="Arial"/>
                <w:sz w:val="16"/>
                <w:szCs w:val="16"/>
              </w:rPr>
              <w:t>N. A</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E0917D" w14:textId="42B8BB7C"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EAC8C0" w14:textId="25434B2B" w:rsidR="4098DBDD" w:rsidRPr="00E96F82" w:rsidRDefault="4098DBDD" w:rsidP="00E96F82">
            <w:pPr>
              <w:pStyle w:val="LO-Normal"/>
              <w:rPr>
                <w:rFonts w:ascii="Arial" w:hAnsi="Arial" w:cs="Arial"/>
                <w:sz w:val="16"/>
                <w:szCs w:val="16"/>
              </w:rPr>
            </w:pPr>
            <w:r w:rsidRPr="00E96F82">
              <w:rPr>
                <w:rFonts w:ascii="Arial" w:hAnsi="Arial" w:cs="Arial"/>
                <w:sz w:val="16"/>
                <w:szCs w:val="16"/>
              </w:rPr>
              <w:t>Virtual</w:t>
            </w:r>
          </w:p>
        </w:tc>
      </w:tr>
      <w:tr w:rsidR="4098DBDD" w14:paraId="3D5C5553"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BD4D83" w14:textId="28FED4B5" w:rsidR="4098DBDD" w:rsidRPr="00E96F82" w:rsidRDefault="4098DBDD" w:rsidP="00E96F82">
            <w:pPr>
              <w:pStyle w:val="LO-Normal"/>
              <w:rPr>
                <w:rFonts w:ascii="Arial" w:hAnsi="Arial" w:cs="Arial"/>
                <w:sz w:val="16"/>
                <w:szCs w:val="16"/>
              </w:rPr>
            </w:pPr>
            <w:r w:rsidRPr="00E96F82">
              <w:rPr>
                <w:rFonts w:ascii="Arial" w:hAnsi="Arial" w:cs="Arial"/>
                <w:sz w:val="16"/>
                <w:szCs w:val="16"/>
              </w:rPr>
              <w:t>II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6ED15C" w14:textId="017C0433" w:rsidR="4098DBDD" w:rsidRPr="00E96F82" w:rsidRDefault="4098DBDD" w:rsidP="00E96F82">
            <w:pPr>
              <w:pStyle w:val="LO-Normal"/>
              <w:rPr>
                <w:rFonts w:ascii="Arial" w:hAnsi="Arial" w:cs="Arial"/>
                <w:sz w:val="16"/>
                <w:szCs w:val="16"/>
              </w:rPr>
            </w:pPr>
            <w:r w:rsidRPr="00E96F82">
              <w:rPr>
                <w:rFonts w:ascii="Arial" w:hAnsi="Arial" w:cs="Arial"/>
                <w:sz w:val="16"/>
                <w:szCs w:val="16"/>
              </w:rPr>
              <w:t>Informes de Observatorios y Rdc</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94AF8C" w14:textId="14FFB678" w:rsidR="4098DBDD" w:rsidRPr="00E96F82" w:rsidRDefault="4098DBDD" w:rsidP="00E96F82">
            <w:pPr>
              <w:pStyle w:val="LO-Normal"/>
              <w:rPr>
                <w:rFonts w:ascii="Arial" w:hAnsi="Arial" w:cs="Arial"/>
                <w:sz w:val="16"/>
                <w:szCs w:val="16"/>
              </w:rPr>
            </w:pPr>
            <w:r w:rsidRPr="00E96F82">
              <w:rPr>
                <w:rFonts w:ascii="Arial" w:hAnsi="Arial" w:cs="Arial"/>
                <w:sz w:val="16"/>
                <w:szCs w:val="16"/>
              </w:rPr>
              <w:t>1</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32BF4ECE" w14:textId="69DD6F8D" w:rsidR="4098DBDD" w:rsidRPr="00E96F82" w:rsidRDefault="4098DBDD" w:rsidP="00E96F82">
            <w:pPr>
              <w:pStyle w:val="LO-Normal"/>
              <w:rPr>
                <w:rFonts w:ascii="Arial" w:hAnsi="Arial" w:cs="Arial"/>
                <w:sz w:val="16"/>
                <w:szCs w:val="16"/>
              </w:rPr>
            </w:pPr>
            <w:r w:rsidRPr="00E96F82">
              <w:rPr>
                <w:rFonts w:ascii="Arial" w:hAnsi="Arial" w:cs="Arial"/>
                <w:sz w:val="16"/>
                <w:szCs w:val="16"/>
              </w:rPr>
              <w:t>20</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7B21D2" w14:textId="04CB9EC4" w:rsidR="4098DBDD" w:rsidRPr="00E96F82" w:rsidRDefault="4098DBDD" w:rsidP="00E96F82">
            <w:pPr>
              <w:pStyle w:val="LO-Normal"/>
              <w:rPr>
                <w:rFonts w:ascii="Arial" w:hAnsi="Arial" w:cs="Arial"/>
                <w:sz w:val="16"/>
                <w:szCs w:val="16"/>
              </w:rPr>
            </w:pPr>
            <w:r w:rsidRPr="00E96F82">
              <w:rPr>
                <w:rFonts w:ascii="Arial" w:hAnsi="Arial" w:cs="Arial"/>
                <w:sz w:val="16"/>
                <w:szCs w:val="16"/>
              </w:rPr>
              <w:t>Abierta a las localidades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CB6289" w14:textId="43DF2212"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B607E0" w14:textId="354E299D" w:rsidR="4098DBDD" w:rsidRPr="00E96F82" w:rsidRDefault="4098DBDD" w:rsidP="00E96F82">
            <w:pPr>
              <w:pStyle w:val="LO-Normal"/>
              <w:rPr>
                <w:rFonts w:ascii="Arial" w:hAnsi="Arial" w:cs="Arial"/>
                <w:sz w:val="16"/>
                <w:szCs w:val="16"/>
              </w:rPr>
            </w:pPr>
            <w:r w:rsidRPr="00E96F82">
              <w:rPr>
                <w:rFonts w:ascii="Arial" w:hAnsi="Arial" w:cs="Arial"/>
                <w:sz w:val="16"/>
                <w:szCs w:val="16"/>
              </w:rPr>
              <w:t>N. A</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C983C1" w14:textId="68A12B64"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F1AFC8" w14:textId="3CD902E7" w:rsidR="4098DBDD" w:rsidRPr="00E96F82" w:rsidRDefault="4098DBDD" w:rsidP="00E96F82">
            <w:pPr>
              <w:pStyle w:val="LO-Normal"/>
              <w:rPr>
                <w:rFonts w:ascii="Arial" w:hAnsi="Arial" w:cs="Arial"/>
                <w:sz w:val="16"/>
                <w:szCs w:val="16"/>
              </w:rPr>
            </w:pPr>
            <w:r w:rsidRPr="00E96F82">
              <w:rPr>
                <w:rFonts w:ascii="Arial" w:hAnsi="Arial" w:cs="Arial"/>
                <w:sz w:val="16"/>
                <w:szCs w:val="16"/>
              </w:rPr>
              <w:t>Se envían los informes</w:t>
            </w:r>
          </w:p>
        </w:tc>
      </w:tr>
      <w:tr w:rsidR="4098DBDD" w14:paraId="0C1766AC"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7F7A94" w14:textId="0828438A" w:rsidR="4098DBDD" w:rsidRPr="00E96F82" w:rsidRDefault="4098DBDD" w:rsidP="00E96F82">
            <w:pPr>
              <w:pStyle w:val="LO-Normal"/>
              <w:rPr>
                <w:rFonts w:ascii="Arial" w:hAnsi="Arial" w:cs="Arial"/>
                <w:sz w:val="16"/>
                <w:szCs w:val="16"/>
              </w:rPr>
            </w:pPr>
            <w:r w:rsidRPr="00E96F82">
              <w:rPr>
                <w:rFonts w:ascii="Arial" w:hAnsi="Arial" w:cs="Arial"/>
                <w:sz w:val="16"/>
                <w:szCs w:val="16"/>
              </w:rPr>
              <w:t>IV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AD3782" w14:textId="793AEBF3" w:rsidR="4098DBDD" w:rsidRPr="00E96F82" w:rsidRDefault="4098DBDD" w:rsidP="00E96F82">
            <w:pPr>
              <w:pStyle w:val="LO-Normal"/>
              <w:rPr>
                <w:rFonts w:ascii="Arial" w:hAnsi="Arial" w:cs="Arial"/>
                <w:sz w:val="16"/>
                <w:szCs w:val="16"/>
              </w:rPr>
            </w:pPr>
            <w:r w:rsidRPr="00E96F82">
              <w:rPr>
                <w:rFonts w:ascii="Arial" w:hAnsi="Arial" w:cs="Arial"/>
                <w:sz w:val="16"/>
                <w:szCs w:val="16"/>
              </w:rPr>
              <w:t>Conversatorio de Mujeres</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EEB038" w14:textId="625D6C15" w:rsidR="4098DBDD" w:rsidRPr="00E96F82" w:rsidRDefault="4098DBDD" w:rsidP="00E96F82">
            <w:pPr>
              <w:pStyle w:val="LO-Normal"/>
              <w:rPr>
                <w:rFonts w:ascii="Arial" w:hAnsi="Arial" w:cs="Arial"/>
                <w:sz w:val="16"/>
                <w:szCs w:val="16"/>
              </w:rPr>
            </w:pPr>
            <w:r w:rsidRPr="00E96F82">
              <w:rPr>
                <w:rFonts w:ascii="Arial" w:hAnsi="Arial" w:cs="Arial"/>
                <w:sz w:val="16"/>
                <w:szCs w:val="16"/>
              </w:rPr>
              <w:t>1</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7B298807" w14:textId="348B3AA3" w:rsidR="4098DBDD" w:rsidRPr="00E96F82" w:rsidRDefault="4098DBDD" w:rsidP="00E96F82">
            <w:pPr>
              <w:pStyle w:val="LO-Normal"/>
              <w:rPr>
                <w:rFonts w:ascii="Arial" w:hAnsi="Arial" w:cs="Arial"/>
                <w:sz w:val="16"/>
                <w:szCs w:val="16"/>
              </w:rPr>
            </w:pPr>
            <w:r w:rsidRPr="00E96F82">
              <w:rPr>
                <w:rFonts w:ascii="Arial" w:hAnsi="Arial" w:cs="Arial"/>
                <w:sz w:val="16"/>
                <w:szCs w:val="16"/>
              </w:rPr>
              <w:t>33</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F12B83" w14:textId="5ABE261C" w:rsidR="4098DBDD" w:rsidRPr="00E96F82" w:rsidRDefault="4098DBDD" w:rsidP="00E96F82">
            <w:pPr>
              <w:pStyle w:val="LO-Normal"/>
              <w:rPr>
                <w:rFonts w:ascii="Arial" w:hAnsi="Arial" w:cs="Arial"/>
                <w:sz w:val="16"/>
                <w:szCs w:val="16"/>
              </w:rPr>
            </w:pPr>
            <w:r w:rsidRPr="00E96F82">
              <w:rPr>
                <w:rFonts w:ascii="Arial" w:hAnsi="Arial" w:cs="Arial"/>
                <w:sz w:val="16"/>
                <w:szCs w:val="16"/>
              </w:rPr>
              <w:t>Abierta a las localidades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E11F80" w14:textId="33DFC8E8" w:rsidR="4098DBDD" w:rsidRPr="00E96F82" w:rsidRDefault="4098DBDD" w:rsidP="00E96F82">
            <w:pPr>
              <w:pStyle w:val="LO-Normal"/>
              <w:rPr>
                <w:rFonts w:ascii="Arial" w:hAnsi="Arial" w:cs="Arial"/>
                <w:sz w:val="16"/>
                <w:szCs w:val="16"/>
              </w:rPr>
            </w:pPr>
            <w:r w:rsidRPr="00E96F82">
              <w:rPr>
                <w:rFonts w:ascii="Arial" w:hAnsi="Arial" w:cs="Arial"/>
                <w:sz w:val="16"/>
                <w:szCs w:val="16"/>
              </w:rPr>
              <w:t>2</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86CE7F" w14:textId="3AFE4555" w:rsidR="4098DBDD" w:rsidRPr="00E96F82" w:rsidRDefault="4098DBDD" w:rsidP="00E96F82">
            <w:pPr>
              <w:pStyle w:val="LO-Normal"/>
              <w:rPr>
                <w:rFonts w:ascii="Arial" w:hAnsi="Arial" w:cs="Arial"/>
                <w:sz w:val="16"/>
                <w:szCs w:val="16"/>
              </w:rPr>
            </w:pPr>
            <w:r w:rsidRPr="00E96F82">
              <w:rPr>
                <w:rFonts w:ascii="Arial" w:hAnsi="Arial" w:cs="Arial"/>
                <w:sz w:val="16"/>
                <w:szCs w:val="16"/>
              </w:rPr>
              <w:t>11</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6FF813" w14:textId="202D523F"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CCEFD6" w14:textId="19FF2A42" w:rsidR="4098DBDD" w:rsidRPr="00E96F82" w:rsidRDefault="4098DBDD" w:rsidP="00E96F82">
            <w:pPr>
              <w:pStyle w:val="LO-Normal"/>
              <w:rPr>
                <w:rFonts w:ascii="Arial" w:hAnsi="Arial" w:cs="Arial"/>
                <w:sz w:val="16"/>
                <w:szCs w:val="16"/>
              </w:rPr>
            </w:pPr>
            <w:r w:rsidRPr="00E96F82">
              <w:rPr>
                <w:rFonts w:ascii="Arial" w:hAnsi="Arial" w:cs="Arial"/>
                <w:sz w:val="16"/>
                <w:szCs w:val="16"/>
              </w:rPr>
              <w:t>Virtual</w:t>
            </w:r>
          </w:p>
        </w:tc>
      </w:tr>
      <w:tr w:rsidR="4098DBDD" w14:paraId="5737BDCD"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E42461" w14:textId="527F4359" w:rsidR="4098DBDD" w:rsidRPr="00E96F82" w:rsidRDefault="4098DBDD" w:rsidP="00E96F82">
            <w:pPr>
              <w:pStyle w:val="LO-Normal"/>
              <w:rPr>
                <w:rFonts w:ascii="Arial" w:hAnsi="Arial" w:cs="Arial"/>
                <w:sz w:val="16"/>
                <w:szCs w:val="16"/>
              </w:rPr>
            </w:pPr>
            <w:r w:rsidRPr="00E96F82">
              <w:rPr>
                <w:rFonts w:ascii="Arial" w:hAnsi="Arial" w:cs="Arial"/>
                <w:sz w:val="16"/>
                <w:szCs w:val="16"/>
              </w:rPr>
              <w:t>IV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44B478" w14:textId="74273812" w:rsidR="4098DBDD" w:rsidRPr="00E96F82" w:rsidRDefault="4098DBDD" w:rsidP="00E96F82">
            <w:pPr>
              <w:pStyle w:val="LO-Normal"/>
              <w:rPr>
                <w:rFonts w:ascii="Arial" w:hAnsi="Arial" w:cs="Arial"/>
                <w:sz w:val="16"/>
                <w:szCs w:val="16"/>
              </w:rPr>
            </w:pPr>
            <w:r w:rsidRPr="00E96F82">
              <w:rPr>
                <w:rFonts w:ascii="Arial" w:hAnsi="Arial" w:cs="Arial"/>
                <w:sz w:val="16"/>
                <w:szCs w:val="16"/>
              </w:rPr>
              <w:t>Conversatorio LGBTI</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299E66" w14:textId="3A9793EF" w:rsidR="4098DBDD" w:rsidRPr="00E96F82" w:rsidRDefault="4098DBDD" w:rsidP="00E96F82">
            <w:pPr>
              <w:pStyle w:val="LO-Normal"/>
              <w:rPr>
                <w:rFonts w:ascii="Arial" w:hAnsi="Arial" w:cs="Arial"/>
                <w:sz w:val="16"/>
                <w:szCs w:val="16"/>
              </w:rPr>
            </w:pPr>
            <w:r w:rsidRPr="00E96F82">
              <w:rPr>
                <w:rFonts w:ascii="Arial" w:hAnsi="Arial" w:cs="Arial"/>
                <w:sz w:val="16"/>
                <w:szCs w:val="16"/>
              </w:rPr>
              <w:t>1</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79EF70CE" w14:textId="2FA3547D" w:rsidR="4098DBDD" w:rsidRPr="00E96F82" w:rsidRDefault="4098DBDD" w:rsidP="00E96F82">
            <w:pPr>
              <w:pStyle w:val="LO-Normal"/>
              <w:rPr>
                <w:rFonts w:ascii="Arial" w:hAnsi="Arial" w:cs="Arial"/>
                <w:sz w:val="16"/>
                <w:szCs w:val="16"/>
              </w:rPr>
            </w:pPr>
            <w:r w:rsidRPr="00E96F82">
              <w:rPr>
                <w:rFonts w:ascii="Arial" w:hAnsi="Arial" w:cs="Arial"/>
                <w:sz w:val="16"/>
                <w:szCs w:val="16"/>
              </w:rPr>
              <w:t>4</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15CBF4" w14:textId="16FF9548" w:rsidR="4098DBDD" w:rsidRPr="00E96F82" w:rsidRDefault="4098DBDD" w:rsidP="00E96F82">
            <w:pPr>
              <w:pStyle w:val="LO-Normal"/>
              <w:rPr>
                <w:rFonts w:ascii="Arial" w:hAnsi="Arial" w:cs="Arial"/>
                <w:sz w:val="16"/>
                <w:szCs w:val="16"/>
              </w:rPr>
            </w:pPr>
            <w:r w:rsidRPr="00E96F82">
              <w:rPr>
                <w:rFonts w:ascii="Arial" w:hAnsi="Arial" w:cs="Arial"/>
                <w:sz w:val="16"/>
                <w:szCs w:val="16"/>
              </w:rPr>
              <w:t>N. A</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B341AD" w14:textId="51D3443D" w:rsidR="4098DBDD" w:rsidRPr="00E96F82" w:rsidRDefault="4098DBDD" w:rsidP="00E96F82">
            <w:pPr>
              <w:pStyle w:val="LO-Normal"/>
              <w:rPr>
                <w:rFonts w:ascii="Arial" w:hAnsi="Arial" w:cs="Arial"/>
                <w:sz w:val="16"/>
                <w:szCs w:val="16"/>
              </w:rPr>
            </w:pPr>
            <w:r w:rsidRPr="00E96F82">
              <w:rPr>
                <w:rFonts w:ascii="Arial" w:hAnsi="Arial" w:cs="Arial"/>
                <w:sz w:val="16"/>
                <w:szCs w:val="16"/>
              </w:rPr>
              <w:t>N. A</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545B92" w14:textId="205EBF89" w:rsidR="4098DBDD" w:rsidRPr="00E96F82" w:rsidRDefault="4098DBDD" w:rsidP="00E96F82">
            <w:pPr>
              <w:pStyle w:val="LO-Normal"/>
              <w:rPr>
                <w:rFonts w:ascii="Arial" w:hAnsi="Arial" w:cs="Arial"/>
                <w:sz w:val="16"/>
                <w:szCs w:val="16"/>
              </w:rPr>
            </w:pPr>
            <w:r w:rsidRPr="00E96F82">
              <w:rPr>
                <w:rFonts w:ascii="Arial" w:hAnsi="Arial" w:cs="Arial"/>
                <w:sz w:val="16"/>
                <w:szCs w:val="16"/>
              </w:rPr>
              <w:t>N. A</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AAC51D" w14:textId="723A144A" w:rsidR="4098DBDD" w:rsidRPr="00E96F82" w:rsidRDefault="4098DBDD" w:rsidP="00E96F82">
            <w:pPr>
              <w:pStyle w:val="LO-Normal"/>
              <w:rPr>
                <w:rFonts w:ascii="Arial" w:hAnsi="Arial" w:cs="Arial"/>
                <w:sz w:val="16"/>
                <w:szCs w:val="16"/>
              </w:rPr>
            </w:pPr>
            <w:r w:rsidRPr="00E96F82">
              <w:rPr>
                <w:rFonts w:ascii="Arial" w:hAnsi="Arial" w:cs="Arial"/>
                <w:sz w:val="16"/>
                <w:szCs w:val="16"/>
              </w:rPr>
              <w:t>N. A</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F55343" w14:textId="3540C537" w:rsidR="4098DBDD" w:rsidRPr="00E96F82" w:rsidRDefault="4098DBDD" w:rsidP="00E96F82">
            <w:pPr>
              <w:pStyle w:val="LO-Normal"/>
              <w:rPr>
                <w:rFonts w:ascii="Arial" w:hAnsi="Arial" w:cs="Arial"/>
                <w:sz w:val="16"/>
                <w:szCs w:val="16"/>
              </w:rPr>
            </w:pPr>
            <w:r w:rsidRPr="00E96F82">
              <w:rPr>
                <w:rFonts w:ascii="Arial" w:hAnsi="Arial" w:cs="Arial"/>
                <w:sz w:val="16"/>
                <w:szCs w:val="16"/>
              </w:rPr>
              <w:t>Virtual</w:t>
            </w:r>
          </w:p>
        </w:tc>
      </w:tr>
      <w:tr w:rsidR="4098DBDD" w14:paraId="154CB39D"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0871E3" w14:textId="1670CC97" w:rsidR="4098DBDD" w:rsidRPr="00E96F82" w:rsidRDefault="4098DBDD" w:rsidP="00E96F82">
            <w:pPr>
              <w:pStyle w:val="LO-Normal"/>
              <w:rPr>
                <w:rFonts w:ascii="Arial" w:hAnsi="Arial" w:cs="Arial"/>
                <w:sz w:val="16"/>
                <w:szCs w:val="16"/>
              </w:rPr>
            </w:pPr>
            <w:r w:rsidRPr="00E96F82">
              <w:rPr>
                <w:rFonts w:ascii="Arial" w:hAnsi="Arial" w:cs="Arial"/>
                <w:sz w:val="16"/>
                <w:szCs w:val="16"/>
              </w:rPr>
              <w:t>IV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29FAE0" w14:textId="4A391A26" w:rsidR="4098DBDD" w:rsidRPr="00E96F82" w:rsidRDefault="4098DBDD" w:rsidP="00E96F82">
            <w:pPr>
              <w:pStyle w:val="LO-Normal"/>
              <w:rPr>
                <w:rFonts w:ascii="Arial" w:hAnsi="Arial" w:cs="Arial"/>
                <w:sz w:val="16"/>
                <w:szCs w:val="16"/>
              </w:rPr>
            </w:pPr>
            <w:r w:rsidRPr="00E96F82">
              <w:rPr>
                <w:rFonts w:ascii="Arial" w:hAnsi="Arial" w:cs="Arial"/>
                <w:sz w:val="16"/>
                <w:szCs w:val="16"/>
              </w:rPr>
              <w:t>Rendición de Cuentas de la Entidad</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EA35A4" w14:textId="6DDEE041" w:rsidR="4098DBDD" w:rsidRPr="00E96F82" w:rsidRDefault="4098DBDD" w:rsidP="00E96F82">
            <w:pPr>
              <w:pStyle w:val="LO-Normal"/>
              <w:rPr>
                <w:rFonts w:ascii="Arial" w:hAnsi="Arial" w:cs="Arial"/>
                <w:sz w:val="16"/>
                <w:szCs w:val="16"/>
              </w:rPr>
            </w:pPr>
            <w:r w:rsidRPr="00E96F82">
              <w:rPr>
                <w:rFonts w:ascii="Arial" w:hAnsi="Arial" w:cs="Arial"/>
                <w:sz w:val="16"/>
                <w:szCs w:val="16"/>
              </w:rPr>
              <w:t>1</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5741B89D" w14:textId="263521C2" w:rsidR="4098DBDD" w:rsidRPr="00E96F82" w:rsidRDefault="4098DBDD" w:rsidP="00E96F82">
            <w:pPr>
              <w:pStyle w:val="LO-Normal"/>
              <w:rPr>
                <w:rFonts w:ascii="Arial" w:hAnsi="Arial" w:cs="Arial"/>
                <w:sz w:val="16"/>
                <w:szCs w:val="16"/>
              </w:rPr>
            </w:pPr>
            <w:r w:rsidRPr="00E96F82">
              <w:rPr>
                <w:rFonts w:ascii="Arial" w:hAnsi="Arial" w:cs="Arial"/>
                <w:sz w:val="16"/>
                <w:szCs w:val="16"/>
              </w:rPr>
              <w:t>46</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D9BCC0" w14:textId="161A2E49" w:rsidR="4098DBDD" w:rsidRPr="00E96F82" w:rsidRDefault="4098DBDD" w:rsidP="00E96F82">
            <w:pPr>
              <w:pStyle w:val="LO-Normal"/>
              <w:rPr>
                <w:rFonts w:ascii="Arial" w:hAnsi="Arial" w:cs="Arial"/>
                <w:sz w:val="16"/>
                <w:szCs w:val="16"/>
              </w:rPr>
            </w:pPr>
            <w:r w:rsidRPr="00E96F82">
              <w:rPr>
                <w:rFonts w:ascii="Arial" w:hAnsi="Arial" w:cs="Arial"/>
                <w:sz w:val="16"/>
                <w:szCs w:val="16"/>
              </w:rPr>
              <w:t>Abierta a las localidades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A54820" w14:textId="41A98AF3" w:rsidR="4098DBDD" w:rsidRPr="00E96F82" w:rsidRDefault="4098DBDD" w:rsidP="00E96F82">
            <w:pPr>
              <w:pStyle w:val="LO-Normal"/>
              <w:rPr>
                <w:rFonts w:ascii="Arial" w:hAnsi="Arial" w:cs="Arial"/>
                <w:sz w:val="16"/>
                <w:szCs w:val="16"/>
              </w:rPr>
            </w:pPr>
            <w:r w:rsidRPr="00E96F82">
              <w:rPr>
                <w:rFonts w:ascii="Arial" w:hAnsi="Arial" w:cs="Arial"/>
                <w:sz w:val="16"/>
                <w:szCs w:val="16"/>
              </w:rPr>
              <w:t>50</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1FB17F" w14:textId="33233811" w:rsidR="4098DBDD" w:rsidRPr="00E96F82" w:rsidRDefault="4098DBDD" w:rsidP="00E96F82">
            <w:pPr>
              <w:pStyle w:val="LO-Normal"/>
              <w:rPr>
                <w:rFonts w:ascii="Arial" w:hAnsi="Arial" w:cs="Arial"/>
                <w:sz w:val="16"/>
                <w:szCs w:val="16"/>
              </w:rPr>
            </w:pPr>
            <w:r w:rsidRPr="00E96F82">
              <w:rPr>
                <w:rFonts w:ascii="Arial" w:hAnsi="Arial" w:cs="Arial"/>
                <w:sz w:val="16"/>
                <w:szCs w:val="16"/>
              </w:rPr>
              <w:t>N. A</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F2C533" w14:textId="2A3D9369" w:rsidR="4098DBDD" w:rsidRPr="00E96F82" w:rsidRDefault="4098DBDD" w:rsidP="00E96F82">
            <w:pPr>
              <w:pStyle w:val="LO-Normal"/>
              <w:rPr>
                <w:rFonts w:ascii="Arial" w:hAnsi="Arial" w:cs="Arial"/>
                <w:sz w:val="16"/>
                <w:szCs w:val="16"/>
              </w:rPr>
            </w:pPr>
            <w:r w:rsidRPr="00E96F82">
              <w:rPr>
                <w:rFonts w:ascii="Arial" w:hAnsi="Arial" w:cs="Arial"/>
                <w:sz w:val="16"/>
                <w:szCs w:val="16"/>
              </w:rPr>
              <w:t>Ninguno</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471B32" w14:textId="14E756D7" w:rsidR="4098DBDD" w:rsidRPr="00E96F82" w:rsidRDefault="4098DBDD" w:rsidP="00E96F82">
            <w:pPr>
              <w:pStyle w:val="LO-Normal"/>
              <w:rPr>
                <w:rFonts w:ascii="Arial" w:hAnsi="Arial" w:cs="Arial"/>
                <w:sz w:val="16"/>
                <w:szCs w:val="16"/>
              </w:rPr>
            </w:pPr>
            <w:r w:rsidRPr="00E96F82">
              <w:rPr>
                <w:rFonts w:ascii="Arial" w:hAnsi="Arial" w:cs="Arial"/>
                <w:sz w:val="16"/>
                <w:szCs w:val="16"/>
              </w:rPr>
              <w:t>Presencial</w:t>
            </w:r>
          </w:p>
        </w:tc>
      </w:tr>
      <w:tr w:rsidR="4098DBDD" w14:paraId="25C170D0" w14:textId="77777777" w:rsidTr="00196A83">
        <w:trPr>
          <w:trHeight w:val="300"/>
        </w:trPr>
        <w:tc>
          <w:tcPr>
            <w:tcW w:w="1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3323D4" w14:textId="61372AF6" w:rsidR="4098DBDD" w:rsidRPr="00E96F82" w:rsidRDefault="4098DBDD" w:rsidP="00E96F82">
            <w:pPr>
              <w:pStyle w:val="LO-Normal"/>
              <w:rPr>
                <w:rFonts w:ascii="Arial" w:hAnsi="Arial" w:cs="Arial"/>
                <w:sz w:val="16"/>
                <w:szCs w:val="16"/>
              </w:rPr>
            </w:pPr>
            <w:r w:rsidRPr="00E96F82">
              <w:rPr>
                <w:rFonts w:ascii="Arial" w:hAnsi="Arial" w:cs="Arial"/>
                <w:sz w:val="16"/>
                <w:szCs w:val="16"/>
              </w:rPr>
              <w:t>IV Trimestre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67E09B" w14:textId="655FC9A3" w:rsidR="4098DBDD" w:rsidRPr="00E96F82" w:rsidRDefault="4098DBDD" w:rsidP="00E96F82">
            <w:pPr>
              <w:pStyle w:val="LO-Normal"/>
              <w:rPr>
                <w:rFonts w:ascii="Arial" w:hAnsi="Arial" w:cs="Arial"/>
                <w:sz w:val="16"/>
                <w:szCs w:val="16"/>
              </w:rPr>
            </w:pPr>
            <w:r w:rsidRPr="00E96F82">
              <w:rPr>
                <w:rFonts w:ascii="Arial" w:hAnsi="Arial" w:cs="Arial"/>
                <w:sz w:val="16"/>
                <w:szCs w:val="16"/>
              </w:rPr>
              <w:t>La Defensora del Ciudadano más cerca de ti</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6FD52A" w14:textId="09758823" w:rsidR="4098DBDD" w:rsidRPr="00E96F82" w:rsidRDefault="4098DBDD" w:rsidP="00E96F82">
            <w:pPr>
              <w:pStyle w:val="LO-Normal"/>
              <w:rPr>
                <w:rFonts w:ascii="Arial" w:hAnsi="Arial" w:cs="Arial"/>
                <w:sz w:val="16"/>
                <w:szCs w:val="16"/>
              </w:rPr>
            </w:pPr>
            <w:r w:rsidRPr="00E96F82">
              <w:rPr>
                <w:rFonts w:ascii="Arial" w:hAnsi="Arial" w:cs="Arial"/>
                <w:sz w:val="16"/>
                <w:szCs w:val="16"/>
              </w:rPr>
              <w:t>1</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14:paraId="41ADDCC2" w14:textId="0A227B07" w:rsidR="4098DBDD" w:rsidRPr="00E96F82" w:rsidRDefault="4098DBDD" w:rsidP="00E96F82">
            <w:pPr>
              <w:pStyle w:val="LO-Normal"/>
              <w:rPr>
                <w:rFonts w:ascii="Arial" w:hAnsi="Arial" w:cs="Arial"/>
                <w:sz w:val="16"/>
                <w:szCs w:val="16"/>
              </w:rPr>
            </w:pPr>
            <w:r w:rsidRPr="00E96F82">
              <w:rPr>
                <w:rFonts w:ascii="Arial" w:hAnsi="Arial" w:cs="Arial"/>
                <w:sz w:val="16"/>
                <w:szCs w:val="16"/>
              </w:rPr>
              <w:t>89</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A5B46C" w14:textId="1CAAC948" w:rsidR="4098DBDD" w:rsidRPr="00E96F82" w:rsidRDefault="4098DBDD" w:rsidP="00E96F82">
            <w:pPr>
              <w:pStyle w:val="LO-Normal"/>
              <w:rPr>
                <w:rFonts w:ascii="Arial" w:hAnsi="Arial" w:cs="Arial"/>
                <w:sz w:val="16"/>
                <w:szCs w:val="16"/>
              </w:rPr>
            </w:pPr>
            <w:r w:rsidRPr="00E96F82">
              <w:rPr>
                <w:rFonts w:ascii="Arial" w:hAnsi="Arial" w:cs="Arial"/>
                <w:sz w:val="16"/>
                <w:szCs w:val="16"/>
              </w:rPr>
              <w:t>Abierta a las localidades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8FBC13" w14:textId="23584EB2" w:rsidR="4098DBDD" w:rsidRPr="00E96F82" w:rsidRDefault="4098DBDD" w:rsidP="00E96F82">
            <w:pPr>
              <w:pStyle w:val="LO-Normal"/>
              <w:rPr>
                <w:rFonts w:ascii="Arial" w:hAnsi="Arial" w:cs="Arial"/>
                <w:sz w:val="16"/>
                <w:szCs w:val="16"/>
              </w:rPr>
            </w:pPr>
            <w:r w:rsidRPr="00E96F82">
              <w:rPr>
                <w:rFonts w:ascii="Arial" w:hAnsi="Arial" w:cs="Arial"/>
                <w:sz w:val="16"/>
                <w:szCs w:val="16"/>
              </w:rPr>
              <w:t>36</w:t>
            </w:r>
          </w:p>
        </w:tc>
        <w:tc>
          <w:tcPr>
            <w:tcW w:w="11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57A509" w14:textId="4AAA3F67" w:rsidR="4098DBDD" w:rsidRPr="00E96F82" w:rsidRDefault="4098DBDD" w:rsidP="00E96F82">
            <w:pPr>
              <w:pStyle w:val="LO-Normal"/>
              <w:rPr>
                <w:rFonts w:ascii="Arial" w:hAnsi="Arial" w:cs="Arial"/>
                <w:sz w:val="16"/>
                <w:szCs w:val="16"/>
              </w:rPr>
            </w:pPr>
            <w:r w:rsidRPr="00E96F82">
              <w:rPr>
                <w:rFonts w:ascii="Arial" w:hAnsi="Arial" w:cs="Arial"/>
                <w:sz w:val="16"/>
                <w:szCs w:val="16"/>
              </w:rPr>
              <w:t>17</w:t>
            </w:r>
          </w:p>
        </w:tc>
        <w:tc>
          <w:tcPr>
            <w:tcW w:w="14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94FF40" w14:textId="090319EA" w:rsidR="4098DBDD" w:rsidRPr="00E96F82" w:rsidRDefault="4098DBDD" w:rsidP="00E96F82">
            <w:pPr>
              <w:pStyle w:val="LO-Normal"/>
              <w:rPr>
                <w:rFonts w:ascii="Arial" w:hAnsi="Arial" w:cs="Arial"/>
                <w:sz w:val="16"/>
                <w:szCs w:val="16"/>
              </w:rPr>
            </w:pPr>
            <w:r w:rsidRPr="00E96F82">
              <w:rPr>
                <w:rFonts w:ascii="Arial" w:hAnsi="Arial" w:cs="Arial"/>
                <w:sz w:val="16"/>
                <w:szCs w:val="16"/>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CA89D8" w14:textId="19EC2CCC" w:rsidR="4098DBDD" w:rsidRPr="00E96F82" w:rsidRDefault="4098DBDD" w:rsidP="00E96F82">
            <w:pPr>
              <w:pStyle w:val="LO-Normal"/>
              <w:rPr>
                <w:rFonts w:ascii="Arial" w:hAnsi="Arial" w:cs="Arial"/>
                <w:sz w:val="16"/>
                <w:szCs w:val="16"/>
              </w:rPr>
            </w:pPr>
            <w:r w:rsidRPr="00E96F82">
              <w:rPr>
                <w:rFonts w:ascii="Arial" w:hAnsi="Arial" w:cs="Arial"/>
                <w:sz w:val="16"/>
                <w:szCs w:val="16"/>
              </w:rPr>
              <w:t>Virtual</w:t>
            </w:r>
          </w:p>
        </w:tc>
      </w:tr>
      <w:tr w:rsidR="4098DBDD" w14:paraId="58C628D0" w14:textId="77777777" w:rsidTr="00552010">
        <w:trPr>
          <w:trHeight w:val="87"/>
        </w:trPr>
        <w:tc>
          <w:tcPr>
            <w:tcW w:w="2694"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36395076" w14:textId="24F305C5" w:rsidR="4098DBDD" w:rsidRPr="00E96F82" w:rsidRDefault="4098DBDD" w:rsidP="00E96F82">
            <w:pPr>
              <w:pStyle w:val="LO-Normal"/>
              <w:rPr>
                <w:rFonts w:ascii="Arial" w:hAnsi="Arial" w:cs="Arial"/>
                <w:sz w:val="16"/>
                <w:szCs w:val="16"/>
              </w:rPr>
            </w:pPr>
            <w:r w:rsidRPr="00E96F82">
              <w:rPr>
                <w:rFonts w:ascii="Arial" w:hAnsi="Arial" w:cs="Arial"/>
                <w:sz w:val="16"/>
                <w:szCs w:val="16"/>
              </w:rPr>
              <w:t>TOTALES</w:t>
            </w:r>
          </w:p>
        </w:tc>
        <w:tc>
          <w:tcPr>
            <w:tcW w:w="992" w:type="dxa"/>
            <w:tcBorders>
              <w:top w:val="nil"/>
              <w:left w:val="nil"/>
              <w:bottom w:val="single" w:sz="8" w:space="0" w:color="auto"/>
              <w:right w:val="single" w:sz="8" w:space="0" w:color="auto"/>
            </w:tcBorders>
            <w:shd w:val="clear" w:color="auto" w:fill="BFBFBF" w:themeFill="background1" w:themeFillShade="BF"/>
            <w:tcMar>
              <w:left w:w="108" w:type="dxa"/>
              <w:right w:w="108" w:type="dxa"/>
            </w:tcMar>
            <w:vAlign w:val="center"/>
          </w:tcPr>
          <w:p w14:paraId="3ECA4D3E" w14:textId="3B146A35" w:rsidR="4098DBDD" w:rsidRPr="00E96F82" w:rsidRDefault="4098DBDD" w:rsidP="00E96F82">
            <w:pPr>
              <w:pStyle w:val="LO-Normal"/>
              <w:rPr>
                <w:rFonts w:ascii="Arial" w:hAnsi="Arial" w:cs="Arial"/>
                <w:sz w:val="16"/>
                <w:szCs w:val="16"/>
              </w:rPr>
            </w:pPr>
            <w:r w:rsidRPr="00E96F82">
              <w:rPr>
                <w:rFonts w:ascii="Arial" w:hAnsi="Arial" w:cs="Arial"/>
                <w:sz w:val="16"/>
                <w:szCs w:val="16"/>
              </w:rPr>
              <w:t>129</w:t>
            </w:r>
          </w:p>
        </w:tc>
        <w:tc>
          <w:tcPr>
            <w:tcW w:w="11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592E54C9" w14:textId="69C21270" w:rsidR="4098DBDD" w:rsidRPr="00E96F82" w:rsidRDefault="4098DBDD" w:rsidP="00E96F82">
            <w:pPr>
              <w:pStyle w:val="LO-Normal"/>
              <w:rPr>
                <w:rFonts w:ascii="Arial" w:hAnsi="Arial" w:cs="Arial"/>
                <w:sz w:val="16"/>
                <w:szCs w:val="16"/>
              </w:rPr>
            </w:pPr>
            <w:r w:rsidRPr="00E96F82">
              <w:rPr>
                <w:rFonts w:ascii="Arial" w:hAnsi="Arial" w:cs="Arial"/>
                <w:sz w:val="16"/>
                <w:szCs w:val="16"/>
              </w:rPr>
              <w:t>2.341</w:t>
            </w:r>
          </w:p>
        </w:tc>
        <w:tc>
          <w:tcPr>
            <w:tcW w:w="99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54179493" w14:textId="0D26337C" w:rsidR="4098DBDD" w:rsidRPr="00E96F82" w:rsidRDefault="4098DBDD" w:rsidP="00E96F82">
            <w:pPr>
              <w:pStyle w:val="LO-Normal"/>
              <w:rPr>
                <w:rFonts w:ascii="Arial" w:hAnsi="Arial" w:cs="Arial"/>
                <w:sz w:val="16"/>
                <w:szCs w:val="16"/>
              </w:rPr>
            </w:pPr>
          </w:p>
        </w:tc>
        <w:tc>
          <w:tcPr>
            <w:tcW w:w="11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16AE2E14" w14:textId="27C62469" w:rsidR="4098DBDD" w:rsidRPr="00E96F82" w:rsidRDefault="4098DBDD" w:rsidP="00E96F82">
            <w:pPr>
              <w:pStyle w:val="LO-Normal"/>
              <w:rPr>
                <w:rFonts w:ascii="Arial" w:hAnsi="Arial" w:cs="Arial"/>
                <w:sz w:val="16"/>
                <w:szCs w:val="16"/>
              </w:rPr>
            </w:pPr>
            <w:r w:rsidRPr="00E96F82">
              <w:rPr>
                <w:rFonts w:ascii="Arial" w:hAnsi="Arial" w:cs="Arial"/>
                <w:sz w:val="16"/>
                <w:szCs w:val="16"/>
              </w:rPr>
              <w:t>233</w:t>
            </w:r>
          </w:p>
        </w:tc>
        <w:tc>
          <w:tcPr>
            <w:tcW w:w="113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06AF6D1F" w14:textId="0AD50104" w:rsidR="4098DBDD" w:rsidRPr="00E96F82" w:rsidRDefault="4098DBDD" w:rsidP="00E96F82">
            <w:pPr>
              <w:pStyle w:val="LO-Normal"/>
              <w:rPr>
                <w:rFonts w:ascii="Arial" w:hAnsi="Arial" w:cs="Arial"/>
                <w:sz w:val="16"/>
                <w:szCs w:val="16"/>
              </w:rPr>
            </w:pPr>
            <w:r w:rsidRPr="00E96F82">
              <w:rPr>
                <w:rFonts w:ascii="Arial" w:hAnsi="Arial" w:cs="Arial"/>
                <w:sz w:val="16"/>
                <w:szCs w:val="16"/>
              </w:rPr>
              <w:t>87</w:t>
            </w:r>
          </w:p>
        </w:tc>
        <w:tc>
          <w:tcPr>
            <w:tcW w:w="141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09225664" w14:textId="6CE74CED" w:rsidR="4098DBDD" w:rsidRPr="00E96F82" w:rsidRDefault="4098DBDD" w:rsidP="00E96F82">
            <w:pPr>
              <w:pStyle w:val="LO-Normal"/>
              <w:rPr>
                <w:rFonts w:ascii="Arial" w:hAnsi="Arial" w:cs="Arial"/>
                <w:sz w:val="16"/>
                <w:szCs w:val="16"/>
              </w:rPr>
            </w:pPr>
            <w:r w:rsidRPr="00E96F82">
              <w:rPr>
                <w:rFonts w:ascii="Arial" w:hAnsi="Arial" w:cs="Arial"/>
                <w:sz w:val="16"/>
                <w:szCs w:val="16"/>
              </w:rPr>
              <w:t>4</w:t>
            </w:r>
          </w:p>
        </w:tc>
        <w:tc>
          <w:tcPr>
            <w:tcW w:w="11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vAlign w:val="center"/>
          </w:tcPr>
          <w:p w14:paraId="0BCB8072" w14:textId="03349707" w:rsidR="4098DBDD" w:rsidRPr="00E96F82" w:rsidRDefault="4098DBDD" w:rsidP="00E96F82">
            <w:pPr>
              <w:pStyle w:val="LO-Normal"/>
              <w:rPr>
                <w:rFonts w:ascii="Arial" w:hAnsi="Arial" w:cs="Arial"/>
                <w:sz w:val="16"/>
                <w:szCs w:val="16"/>
              </w:rPr>
            </w:pPr>
          </w:p>
        </w:tc>
      </w:tr>
    </w:tbl>
    <w:p w14:paraId="5F672461" w14:textId="70AF1D90" w:rsidR="5C4489A5" w:rsidRPr="00910BEF" w:rsidRDefault="51B7BC35" w:rsidP="4098DBDD">
      <w:pPr>
        <w:spacing w:after="0" w:line="257" w:lineRule="auto"/>
        <w:jc w:val="center"/>
      </w:pPr>
      <w:r w:rsidRPr="00E26346">
        <w:rPr>
          <w:rFonts w:ascii="Arial" w:eastAsia="Arial" w:hAnsi="Arial" w:cs="Arial"/>
          <w:bCs/>
          <w:sz w:val="18"/>
          <w:szCs w:val="18"/>
        </w:rPr>
        <w:t>Fuente</w:t>
      </w:r>
      <w:r w:rsidRPr="00E26346">
        <w:rPr>
          <w:rFonts w:ascii="Arial" w:eastAsia="Arial" w:hAnsi="Arial" w:cs="Arial"/>
          <w:sz w:val="18"/>
          <w:szCs w:val="18"/>
        </w:rPr>
        <w:t>:</w:t>
      </w:r>
      <w:r w:rsidRPr="4098DBDD">
        <w:rPr>
          <w:rFonts w:ascii="Arial" w:eastAsia="Arial" w:hAnsi="Arial" w:cs="Arial"/>
          <w:sz w:val="18"/>
          <w:szCs w:val="18"/>
        </w:rPr>
        <w:t xml:space="preserve"> Cronograma de espacios de participación ciudadana 2022, UAERMV.</w:t>
      </w:r>
    </w:p>
    <w:p w14:paraId="385FCDE9" w14:textId="62EF1346" w:rsidR="5C4489A5" w:rsidRPr="00910BEF" w:rsidRDefault="5C4489A5" w:rsidP="4098DBDD">
      <w:pPr>
        <w:spacing w:after="0"/>
        <w:jc w:val="center"/>
        <w:rPr>
          <w:rFonts w:ascii="Arial" w:eastAsia="Arial" w:hAnsi="Arial" w:cs="Arial"/>
          <w:color w:val="000000" w:themeColor="text1"/>
          <w:sz w:val="18"/>
          <w:szCs w:val="18"/>
        </w:rPr>
      </w:pPr>
    </w:p>
    <w:p w14:paraId="23C2A457" w14:textId="5FCE3CB6" w:rsidR="00C126E4" w:rsidRDefault="51B7BC35" w:rsidP="4098DBDD">
      <w:pPr>
        <w:spacing w:after="0" w:line="257" w:lineRule="auto"/>
        <w:jc w:val="both"/>
      </w:pPr>
      <w:r w:rsidRPr="6CF93BB1">
        <w:rPr>
          <w:rFonts w:ascii="Arial" w:eastAsia="Arial" w:hAnsi="Arial" w:cs="Arial"/>
        </w:rPr>
        <w:t xml:space="preserve">También es importante mencionar las sensibilizaciones que se realizaron en el transcurso del año 2022 como: </w:t>
      </w:r>
    </w:p>
    <w:p w14:paraId="41B17938" w14:textId="298CFCC3" w:rsidR="00C126E4" w:rsidRDefault="00C126E4" w:rsidP="6CF93BB1">
      <w:pPr>
        <w:spacing w:after="0" w:line="257" w:lineRule="auto"/>
        <w:jc w:val="both"/>
        <w:rPr>
          <w:rFonts w:ascii="Arial" w:eastAsia="Arial" w:hAnsi="Arial" w:cs="Arial"/>
        </w:rPr>
      </w:pPr>
    </w:p>
    <w:p w14:paraId="59600657" w14:textId="56C62246" w:rsidR="00C126E4" w:rsidRDefault="51B7BC35" w:rsidP="00B2159B">
      <w:pPr>
        <w:pStyle w:val="Prrafodelista"/>
        <w:numPr>
          <w:ilvl w:val="0"/>
          <w:numId w:val="1"/>
        </w:numPr>
        <w:spacing w:after="0" w:line="257" w:lineRule="auto"/>
        <w:jc w:val="both"/>
      </w:pPr>
      <w:r w:rsidRPr="6CF93BB1">
        <w:rPr>
          <w:rFonts w:ascii="Arial" w:eastAsia="Arial" w:hAnsi="Arial" w:cs="Arial"/>
        </w:rPr>
        <w:t xml:space="preserve">“Si no lo sabes te lo contamos Participación Ciudadana” con una asistencia de 66 colaboradores </w:t>
      </w:r>
    </w:p>
    <w:p w14:paraId="3A03E1BC" w14:textId="7921D76F" w:rsidR="00C126E4" w:rsidRDefault="51B7BC35" w:rsidP="00B2159B">
      <w:pPr>
        <w:pStyle w:val="Prrafodelista"/>
        <w:numPr>
          <w:ilvl w:val="0"/>
          <w:numId w:val="1"/>
        </w:numPr>
        <w:spacing w:after="0" w:line="257" w:lineRule="auto"/>
        <w:jc w:val="both"/>
      </w:pPr>
      <w:r w:rsidRPr="6CF93BB1">
        <w:rPr>
          <w:rFonts w:ascii="Arial" w:eastAsia="Arial" w:hAnsi="Arial" w:cs="Arial"/>
        </w:rPr>
        <w:t>“</w:t>
      </w:r>
      <w:r w:rsidRPr="6CF93BB1">
        <w:rPr>
          <w:rFonts w:ascii="Segoe UI Symbol" w:eastAsia="Segoe UI Symbol" w:hAnsi="Segoe UI Symbol" w:cs="Segoe UI Symbol"/>
        </w:rPr>
        <w:t>👨🌾</w:t>
      </w:r>
      <w:r w:rsidRPr="6CF93BB1">
        <w:rPr>
          <w:rFonts w:ascii="Arial" w:eastAsia="Arial" w:hAnsi="Arial" w:cs="Arial"/>
        </w:rPr>
        <w:t xml:space="preserve">Porque en la UMV vivimos la Participación Ciudadana y generamos valor público.” con una asistencia de 44 colaboradores, </w:t>
      </w:r>
    </w:p>
    <w:p w14:paraId="7B4EE674" w14:textId="126155FE" w:rsidR="00C126E4" w:rsidRDefault="51B7BC35" w:rsidP="00B2159B">
      <w:pPr>
        <w:pStyle w:val="Prrafodelista"/>
        <w:numPr>
          <w:ilvl w:val="0"/>
          <w:numId w:val="1"/>
        </w:numPr>
        <w:spacing w:after="0" w:line="257" w:lineRule="auto"/>
        <w:jc w:val="both"/>
      </w:pPr>
      <w:r w:rsidRPr="6CF93BB1">
        <w:rPr>
          <w:rFonts w:ascii="Arial" w:eastAsia="Arial" w:hAnsi="Arial" w:cs="Arial"/>
        </w:rPr>
        <w:t xml:space="preserve">“Sensibilización en la importancia de la Participación Ciudadana” arrojando un resultado entre satisfecho y muy satisfecho en la encuesta de satisfacción aplicada a los colaboradores, haciéndolos participes en temas de participación como objetivo, propósito, mecanismos, normatividad, sectores de aplicabilidad, cronograma, ejecución de espacios, indicadores y dando a conocer la Mesa de Espacios de Participación Ciudadana conformada por los diferentes delegados de las dependencias de la </w:t>
      </w:r>
      <w:r w:rsidR="18C3EFDB" w:rsidRPr="6CF93BB1">
        <w:rPr>
          <w:rFonts w:ascii="Arial" w:eastAsia="Arial" w:hAnsi="Arial" w:cs="Arial"/>
        </w:rPr>
        <w:t>E</w:t>
      </w:r>
      <w:r w:rsidRPr="6CF93BB1">
        <w:rPr>
          <w:rFonts w:ascii="Arial" w:eastAsia="Arial" w:hAnsi="Arial" w:cs="Arial"/>
        </w:rPr>
        <w:t xml:space="preserve">ntidad. </w:t>
      </w:r>
    </w:p>
    <w:p w14:paraId="7285EE9F" w14:textId="4EFDCA33" w:rsidR="00C126E4" w:rsidRDefault="51B7BC35" w:rsidP="00B2159B">
      <w:pPr>
        <w:pStyle w:val="Prrafodelista"/>
        <w:numPr>
          <w:ilvl w:val="0"/>
          <w:numId w:val="1"/>
        </w:numPr>
        <w:spacing w:after="0" w:line="257" w:lineRule="auto"/>
        <w:jc w:val="both"/>
        <w:rPr>
          <w:rFonts w:ascii="Arial" w:eastAsia="Arial" w:hAnsi="Arial" w:cs="Arial"/>
        </w:rPr>
      </w:pPr>
      <w:r w:rsidRPr="6CF93BB1">
        <w:rPr>
          <w:rFonts w:ascii="Arial" w:eastAsia="Arial" w:hAnsi="Arial" w:cs="Arial"/>
        </w:rPr>
        <w:lastRenderedPageBreak/>
        <w:t>Por otro lado, se suscribieron 4 compromisos en la plataforma colibrí, el cual refleja que se han realizado las gestiones correspondientes para adelantar el cierre como se muestra a continuación:</w:t>
      </w:r>
    </w:p>
    <w:p w14:paraId="0DC633E6" w14:textId="228FF093" w:rsidR="6CF93BB1" w:rsidRDefault="6CF93BB1" w:rsidP="6CF93BB1">
      <w:pPr>
        <w:spacing w:after="0" w:line="257" w:lineRule="auto"/>
        <w:jc w:val="both"/>
        <w:rPr>
          <w:rFonts w:ascii="Arial" w:eastAsia="Arial" w:hAnsi="Arial" w:cs="Arial"/>
        </w:rPr>
      </w:pPr>
    </w:p>
    <w:p w14:paraId="3CE292CA" w14:textId="43CD4E35" w:rsidR="00C126E4" w:rsidRPr="00910BEF" w:rsidRDefault="002353CA" w:rsidP="00C126E4">
      <w:pPr>
        <w:spacing w:after="0"/>
        <w:jc w:val="center"/>
        <w:rPr>
          <w:rStyle w:val="normaltextrun"/>
          <w:rFonts w:ascii="Arial" w:hAnsi="Arial" w:cs="Arial"/>
          <w:lang w:val="es-ES"/>
        </w:rPr>
      </w:pPr>
      <w:bookmarkStart w:id="232" w:name="_Toc126954791"/>
      <w:r w:rsidRPr="00E26346">
        <w:rPr>
          <w:rFonts w:ascii="Arial" w:hAnsi="Arial" w:cs="Arial"/>
          <w:sz w:val="18"/>
          <w:szCs w:val="18"/>
        </w:rPr>
        <w:t xml:space="preserve">Tabla </w:t>
      </w:r>
      <w:r w:rsidRPr="00E26346">
        <w:rPr>
          <w:rFonts w:ascii="Arial" w:hAnsi="Arial" w:cs="Arial"/>
          <w:color w:val="2B579A"/>
          <w:sz w:val="18"/>
          <w:szCs w:val="18"/>
        </w:rPr>
        <w:fldChar w:fldCharType="begin"/>
      </w:r>
      <w:r w:rsidRPr="00E26346">
        <w:rPr>
          <w:rFonts w:ascii="Arial" w:hAnsi="Arial" w:cs="Arial"/>
          <w:sz w:val="18"/>
          <w:szCs w:val="18"/>
        </w:rPr>
        <w:instrText xml:space="preserve"> SEQ Tabla \* ARABIC </w:instrText>
      </w:r>
      <w:r w:rsidRPr="00E26346">
        <w:rPr>
          <w:rFonts w:ascii="Arial" w:hAnsi="Arial" w:cs="Arial"/>
          <w:color w:val="2B579A"/>
          <w:sz w:val="18"/>
          <w:szCs w:val="18"/>
        </w:rPr>
        <w:fldChar w:fldCharType="separate"/>
      </w:r>
      <w:r w:rsidR="00E26346">
        <w:rPr>
          <w:rFonts w:ascii="Arial" w:hAnsi="Arial" w:cs="Arial"/>
          <w:noProof/>
          <w:sz w:val="18"/>
          <w:szCs w:val="18"/>
        </w:rPr>
        <w:t>47</w:t>
      </w:r>
      <w:r w:rsidRPr="00E26346">
        <w:rPr>
          <w:rFonts w:ascii="Arial" w:hAnsi="Arial" w:cs="Arial"/>
          <w:color w:val="2B579A"/>
          <w:sz w:val="18"/>
          <w:szCs w:val="18"/>
        </w:rPr>
        <w:fldChar w:fldCharType="end"/>
      </w:r>
      <w:r w:rsidRPr="00E26346">
        <w:rPr>
          <w:rFonts w:ascii="Arial" w:hAnsi="Arial" w:cs="Arial"/>
          <w:sz w:val="18"/>
          <w:szCs w:val="18"/>
        </w:rPr>
        <w:t>.</w:t>
      </w:r>
      <w:r w:rsidR="00C126E4">
        <w:rPr>
          <w:rStyle w:val="normaltextrun"/>
          <w:rFonts w:ascii="Arial" w:hAnsi="Arial" w:cs="Arial"/>
          <w:sz w:val="18"/>
          <w:szCs w:val="18"/>
          <w:lang w:val="es-ES"/>
        </w:rPr>
        <w:t xml:space="preserve"> </w:t>
      </w:r>
      <w:r w:rsidR="4894792C" w:rsidRPr="4098DBDD">
        <w:rPr>
          <w:rFonts w:ascii="Arial" w:eastAsia="Arial" w:hAnsi="Arial" w:cs="Arial"/>
          <w:sz w:val="18"/>
          <w:szCs w:val="18"/>
        </w:rPr>
        <w:t>Compromisos ciudadanos obtenidos en los espacios de participación</w:t>
      </w:r>
      <w:bookmarkEnd w:id="232"/>
      <w:r w:rsidR="00C126E4" w:rsidRPr="4098DBDD">
        <w:rPr>
          <w:rStyle w:val="normaltextrun"/>
          <w:rFonts w:ascii="Arial" w:hAnsi="Arial" w:cs="Arial"/>
          <w:sz w:val="18"/>
          <w:szCs w:val="18"/>
          <w:lang w:val="es-ES"/>
        </w:rPr>
        <w:t xml:space="preserve"> </w:t>
      </w:r>
    </w:p>
    <w:p w14:paraId="7606300D" w14:textId="7B145427" w:rsidR="00C126E4" w:rsidRPr="00C126E4" w:rsidRDefault="7BB542D2" w:rsidP="00C126E4">
      <w:pPr>
        <w:spacing w:after="0"/>
        <w:jc w:val="center"/>
        <w:rPr>
          <w:rFonts w:ascii="Arial" w:eastAsia="Arial" w:hAnsi="Arial" w:cs="Arial"/>
          <w:sz w:val="18"/>
          <w:szCs w:val="18"/>
          <w:lang w:val="es-ES"/>
        </w:rPr>
      </w:pPr>
      <w:r>
        <w:rPr>
          <w:noProof/>
          <w:lang w:eastAsia="es-CO"/>
        </w:rPr>
        <w:drawing>
          <wp:inline distT="0" distB="0" distL="0" distR="0" wp14:anchorId="31E68729" wp14:editId="37F16672">
            <wp:extent cx="6320590" cy="2501900"/>
            <wp:effectExtent l="0" t="0" r="0" b="0"/>
            <wp:docPr id="1689792297" name="Picture 168979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320590" cy="2501900"/>
                    </a:xfrm>
                    <a:prstGeom prst="rect">
                      <a:avLst/>
                    </a:prstGeom>
                  </pic:spPr>
                </pic:pic>
              </a:graphicData>
            </a:graphic>
          </wp:inline>
        </w:drawing>
      </w:r>
      <w:r w:rsidR="00C126E4" w:rsidRPr="00E26346">
        <w:rPr>
          <w:rStyle w:val="normaltextrun"/>
          <w:rFonts w:ascii="Arial" w:hAnsi="Arial" w:cs="Arial"/>
          <w:sz w:val="18"/>
          <w:szCs w:val="18"/>
          <w:lang w:val="es-ES"/>
        </w:rPr>
        <w:t>Fuente:</w:t>
      </w:r>
      <w:r w:rsidR="00C126E4" w:rsidRPr="4098DBDD">
        <w:rPr>
          <w:rStyle w:val="normaltextrun"/>
          <w:rFonts w:ascii="Arial" w:hAnsi="Arial" w:cs="Arial"/>
          <w:b/>
          <w:sz w:val="18"/>
          <w:szCs w:val="18"/>
          <w:lang w:val="es-ES"/>
        </w:rPr>
        <w:t xml:space="preserve"> </w:t>
      </w:r>
      <w:r w:rsidR="6E7A06B6" w:rsidRPr="4098DBDD">
        <w:rPr>
          <w:rFonts w:ascii="Arial" w:eastAsia="Arial" w:hAnsi="Arial" w:cs="Arial"/>
          <w:sz w:val="18"/>
          <w:szCs w:val="18"/>
        </w:rPr>
        <w:t>Formatos de sistematización de</w:t>
      </w:r>
      <w:r w:rsidR="4A72B439" w:rsidRPr="4098DBDD">
        <w:rPr>
          <w:rFonts w:ascii="Arial" w:eastAsia="Arial" w:hAnsi="Arial" w:cs="Arial"/>
          <w:sz w:val="18"/>
          <w:szCs w:val="18"/>
        </w:rPr>
        <w:t xml:space="preserve"> los </w:t>
      </w:r>
      <w:r w:rsidR="795169C4" w:rsidRPr="4098DBDD">
        <w:rPr>
          <w:rFonts w:ascii="Arial" w:eastAsia="Arial" w:hAnsi="Arial" w:cs="Arial"/>
          <w:sz w:val="18"/>
          <w:szCs w:val="18"/>
        </w:rPr>
        <w:t xml:space="preserve">espacios </w:t>
      </w:r>
      <w:r w:rsidR="002353CA" w:rsidRPr="4098DBDD">
        <w:rPr>
          <w:rFonts w:ascii="Arial" w:eastAsia="Arial" w:hAnsi="Arial" w:cs="Arial"/>
          <w:sz w:val="18"/>
          <w:szCs w:val="18"/>
        </w:rPr>
        <w:t xml:space="preserve">de participación </w:t>
      </w:r>
      <w:r w:rsidR="6E7A06B6" w:rsidRPr="4098DBDD">
        <w:rPr>
          <w:rFonts w:ascii="Arial" w:eastAsia="Arial" w:hAnsi="Arial" w:cs="Arial"/>
          <w:sz w:val="18"/>
          <w:szCs w:val="18"/>
        </w:rPr>
        <w:t>2022,</w:t>
      </w:r>
      <w:r w:rsidR="00C126E4" w:rsidRPr="4098DBDD">
        <w:rPr>
          <w:rFonts w:ascii="Arial" w:eastAsia="Arial" w:hAnsi="Arial" w:cs="Arial"/>
          <w:sz w:val="18"/>
          <w:szCs w:val="18"/>
        </w:rPr>
        <w:t xml:space="preserve"> UAERMV</w:t>
      </w:r>
      <w:r w:rsidR="6E7A06B6" w:rsidRPr="4098DBDD">
        <w:rPr>
          <w:rFonts w:ascii="Arial" w:eastAsia="Arial" w:hAnsi="Arial" w:cs="Arial"/>
          <w:sz w:val="18"/>
          <w:szCs w:val="18"/>
        </w:rPr>
        <w:t>.</w:t>
      </w:r>
    </w:p>
    <w:p w14:paraId="2E1FE7D9" w14:textId="3C8284B2" w:rsidR="00B70A0D" w:rsidRPr="00981075" w:rsidRDefault="503F605F" w:rsidP="00B2159B">
      <w:pPr>
        <w:pStyle w:val="Ttulo1"/>
        <w:numPr>
          <w:ilvl w:val="0"/>
          <w:numId w:val="78"/>
        </w:numPr>
        <w:ind w:left="567" w:hanging="567"/>
        <w:jc w:val="both"/>
        <w:rPr>
          <w:rStyle w:val="normaltextrun"/>
          <w:rFonts w:cs="Arial"/>
          <w:color w:val="FF0000"/>
          <w:sz w:val="22"/>
          <w:szCs w:val="22"/>
        </w:rPr>
      </w:pPr>
      <w:bookmarkStart w:id="233" w:name="_Toc126951152"/>
      <w:r w:rsidRPr="00981075">
        <w:rPr>
          <w:rStyle w:val="normaltextrun"/>
          <w:rFonts w:cs="Arial"/>
          <w:sz w:val="22"/>
          <w:szCs w:val="22"/>
        </w:rPr>
        <w:t xml:space="preserve">POLÍTICAS PÚBLICAS </w:t>
      </w:r>
      <w:r w:rsidR="436CC546" w:rsidRPr="00981075">
        <w:rPr>
          <w:rStyle w:val="normaltextrun"/>
          <w:rFonts w:cs="Arial"/>
          <w:sz w:val="22"/>
          <w:szCs w:val="22"/>
        </w:rPr>
        <w:t>DISTRITALES</w:t>
      </w:r>
      <w:bookmarkEnd w:id="233"/>
    </w:p>
    <w:p w14:paraId="472ED1EC" w14:textId="002E0277" w:rsidR="00B70A0D" w:rsidRPr="00910BEF" w:rsidRDefault="00B70A0D" w:rsidP="581A89F3">
      <w:pPr>
        <w:spacing w:after="0"/>
        <w:rPr>
          <w:rStyle w:val="normaltextrun"/>
          <w:rFonts w:ascii="Arial" w:hAnsi="Arial" w:cs="Arial"/>
          <w:b/>
          <w:bCs/>
          <w:color w:val="000000" w:themeColor="text1"/>
          <w:lang w:val="es-ES"/>
        </w:rPr>
      </w:pPr>
    </w:p>
    <w:p w14:paraId="0C5ED559" w14:textId="3BEEF6E8" w:rsidR="00AF15CF" w:rsidRPr="00981075" w:rsidRDefault="4F9C04EB" w:rsidP="00981075">
      <w:pPr>
        <w:spacing w:after="0"/>
        <w:jc w:val="both"/>
        <w:rPr>
          <w:rFonts w:ascii="Arial" w:hAnsi="Arial" w:cs="Arial"/>
          <w:lang w:val="es-ES"/>
        </w:rPr>
      </w:pPr>
      <w:r w:rsidRPr="6CF93BB1">
        <w:rPr>
          <w:rStyle w:val="normaltextrun"/>
          <w:rFonts w:ascii="Arial" w:hAnsi="Arial" w:cs="Arial"/>
          <w:lang w:val="es-ES"/>
        </w:rPr>
        <w:t xml:space="preserve">De acuerdo con las directrices y lineamientos dadas por la Alcaldía Mayor de Bogotá en la UAERMV y teniendo en cuenta </w:t>
      </w:r>
      <w:r w:rsidRPr="6CF93BB1">
        <w:rPr>
          <w:rFonts w:ascii="Arial" w:eastAsia="Arial" w:hAnsi="Arial" w:cs="Arial"/>
          <w:color w:val="000000" w:themeColor="text1"/>
          <w:lang w:val="es-ES"/>
        </w:rPr>
        <w:t xml:space="preserve">la función 17 de la Oficina Asesora de Planeación, establecida en el Artículo 3 Acuerdo 011 de 2010 de la Unidad Administrativa Especial de Rehabilitación Vial - UAERMV: </w:t>
      </w:r>
      <w:r w:rsidRPr="6CF93BB1">
        <w:rPr>
          <w:rFonts w:ascii="Arial" w:eastAsia="Arial" w:hAnsi="Arial" w:cs="Arial"/>
          <w:i/>
          <w:iCs/>
          <w:color w:val="000000" w:themeColor="text1"/>
          <w:lang w:val="es-ES"/>
        </w:rPr>
        <w:t xml:space="preserve">“Coordinar en el ámbito de su competencia, las actividades de consolidación y suministro de la información que la Unidad deba presentar a otras entidades del orden Distrital, Nacional o Internacional” </w:t>
      </w:r>
      <w:r w:rsidRPr="6CF93BB1">
        <w:rPr>
          <w:rFonts w:ascii="Arial" w:eastAsia="Arial" w:hAnsi="Arial" w:cs="Arial"/>
          <w:color w:val="000000" w:themeColor="text1"/>
          <w:lang w:val="es-ES"/>
        </w:rPr>
        <w:t>permitimos informar en este documento las acciones que se han adelantado en el reporte de las diferentes políticas públicas que reporta o impulsa la Oficina Asesora de Planeación</w:t>
      </w:r>
      <w:r w:rsidR="1847EEE9" w:rsidRPr="6CF93BB1">
        <w:rPr>
          <w:rFonts w:ascii="Arial" w:eastAsia="Arial" w:hAnsi="Arial" w:cs="Arial"/>
          <w:color w:val="000000" w:themeColor="text1"/>
          <w:lang w:val="es-ES"/>
        </w:rPr>
        <w:t xml:space="preserve">, </w:t>
      </w:r>
      <w:r w:rsidRPr="6CF93BB1">
        <w:rPr>
          <w:rFonts w:ascii="Arial" w:eastAsia="Arial" w:hAnsi="Arial" w:cs="Arial"/>
          <w:color w:val="000000" w:themeColor="text1"/>
          <w:lang w:val="es-ES"/>
        </w:rPr>
        <w:t>OAP durante lo corrido de la vigencia 2022</w:t>
      </w:r>
      <w:r w:rsidRPr="6CF93BB1">
        <w:rPr>
          <w:rFonts w:ascii="Arial" w:eastAsia="Arial" w:hAnsi="Arial" w:cs="Arial"/>
          <w:i/>
          <w:iCs/>
          <w:color w:val="000000" w:themeColor="text1"/>
          <w:lang w:val="es-ES"/>
        </w:rPr>
        <w:t>. S</w:t>
      </w:r>
      <w:r w:rsidRPr="6CF93BB1">
        <w:rPr>
          <w:rStyle w:val="normaltextrun"/>
          <w:rFonts w:ascii="Arial" w:hAnsi="Arial" w:cs="Arial"/>
          <w:lang w:val="es-ES"/>
        </w:rPr>
        <w:t xml:space="preserve">e han desarrollado las políticas descritas a continuación: </w:t>
      </w:r>
    </w:p>
    <w:p w14:paraId="67161914" w14:textId="37A7E2A2" w:rsidR="00AF15CF" w:rsidRPr="00981075" w:rsidRDefault="5405E371" w:rsidP="00B2159B">
      <w:pPr>
        <w:pStyle w:val="Ttulo1"/>
        <w:numPr>
          <w:ilvl w:val="1"/>
          <w:numId w:val="78"/>
        </w:numPr>
        <w:ind w:left="709" w:hanging="709"/>
        <w:jc w:val="both"/>
        <w:rPr>
          <w:rFonts w:cs="Arial"/>
          <w:sz w:val="22"/>
          <w:szCs w:val="22"/>
        </w:rPr>
      </w:pPr>
      <w:bookmarkStart w:id="234" w:name="_Toc126951153"/>
      <w:r w:rsidRPr="00981075">
        <w:rPr>
          <w:rFonts w:cs="Arial"/>
          <w:sz w:val="22"/>
          <w:szCs w:val="22"/>
        </w:rPr>
        <w:t>Política pública de la Bici</w:t>
      </w:r>
      <w:bookmarkEnd w:id="234"/>
      <w:r w:rsidR="07318623" w:rsidRPr="00981075">
        <w:rPr>
          <w:rFonts w:cs="Arial"/>
          <w:sz w:val="22"/>
          <w:szCs w:val="22"/>
        </w:rPr>
        <w:t xml:space="preserve"> </w:t>
      </w:r>
    </w:p>
    <w:p w14:paraId="34199DB4" w14:textId="66AE4D9F" w:rsidR="00F723A0" w:rsidRPr="00910BEF" w:rsidRDefault="00F723A0" w:rsidP="609BBC6F">
      <w:pPr>
        <w:spacing w:after="0"/>
        <w:rPr>
          <w:rFonts w:ascii="Arial" w:hAnsi="Arial" w:cs="Arial"/>
          <w:b/>
          <w:bCs/>
        </w:rPr>
      </w:pPr>
    </w:p>
    <w:p w14:paraId="714E4EA6" w14:textId="6E3AA8CB" w:rsidR="609BBC6F" w:rsidRPr="00910BEF" w:rsidRDefault="1C45BEE7" w:rsidP="50F554D1">
      <w:pPr>
        <w:pStyle w:val="LO-Normal"/>
        <w:spacing w:line="276" w:lineRule="auto"/>
        <w:jc w:val="both"/>
        <w:rPr>
          <w:rFonts w:ascii="Arial" w:eastAsia="Arial" w:hAnsi="Arial" w:cs="Arial"/>
        </w:rPr>
      </w:pPr>
      <w:r w:rsidRPr="11FA8033">
        <w:rPr>
          <w:rFonts w:ascii="Arial" w:eastAsia="Arial" w:hAnsi="Arial" w:cs="Arial"/>
        </w:rPr>
        <w:t>El principal aporte de la UAERMV a la política pública de la Bicicleta se basa en las labores de conservación de cicloinfraestructura que ejerce la Entidad. La actividad a la que aporta la Entidad es el: n</w:t>
      </w:r>
      <w:r w:rsidRPr="11FA8033">
        <w:rPr>
          <w:rFonts w:ascii="Arial" w:eastAsia="Segoe UI" w:hAnsi="Arial" w:cs="Arial"/>
        </w:rPr>
        <w:t xml:space="preserve">úmero de km conservados de la </w:t>
      </w:r>
      <w:r w:rsidRPr="11FA8033">
        <w:rPr>
          <w:rFonts w:ascii="Arial" w:eastAsia="Arial" w:hAnsi="Arial" w:cs="Arial"/>
        </w:rPr>
        <w:t>cicloinfraestructura de la ciudad.</w:t>
      </w:r>
    </w:p>
    <w:p w14:paraId="1E069D22" w14:textId="6F7AB8EF" w:rsidR="53DA9C2C" w:rsidRDefault="53DA9C2C" w:rsidP="11FA8033">
      <w:pPr>
        <w:pStyle w:val="LO-Normal"/>
        <w:spacing w:line="276" w:lineRule="auto"/>
        <w:jc w:val="both"/>
        <w:rPr>
          <w:rFonts w:ascii="Arial" w:eastAsia="Arial" w:hAnsi="Arial" w:cs="Arial"/>
        </w:rPr>
      </w:pPr>
      <w:r w:rsidRPr="11FA8033">
        <w:rPr>
          <w:rFonts w:ascii="Arial" w:eastAsia="Arial" w:hAnsi="Arial" w:cs="Arial"/>
        </w:rPr>
        <w:t xml:space="preserve">En el 2022 Se ejecutaron 21.09 Km de la Cicloinfraestructura, dentro de las principales localidades intervenidas son Engativá, Kennedy, Fontibón y Bosa. En el marco de la ejecución del convenio 534 de 2021 suscrito con el FDL de Kennedy, la UAERMV ejecutó en el 2022, 1.64 km de cicloinfraestructura, de los cuales, 1.6 km (equivalentes a 1.600 ml), fueron reportados por </w:t>
      </w:r>
      <w:r w:rsidRPr="11FA8033">
        <w:rPr>
          <w:rFonts w:ascii="Arial" w:eastAsia="Arial" w:hAnsi="Arial" w:cs="Arial"/>
        </w:rPr>
        <w:lastRenderedPageBreak/>
        <w:t>parte del FDL de Kennedy, en su meta "4 Intervenir 6600 metros lineales de ciclo-infraestructura con acciones de construcción y/o conservación"</w:t>
      </w:r>
      <w:r w:rsidR="5802AAEB" w:rsidRPr="11FA8033">
        <w:rPr>
          <w:rFonts w:ascii="Arial" w:eastAsia="Arial" w:hAnsi="Arial" w:cs="Arial"/>
        </w:rPr>
        <w:t>.</w:t>
      </w:r>
    </w:p>
    <w:p w14:paraId="3A2CD594" w14:textId="3F5630EF" w:rsidR="00AF15CF" w:rsidRPr="00981075" w:rsidRDefault="5405E371" w:rsidP="00B2159B">
      <w:pPr>
        <w:pStyle w:val="Ttulo1"/>
        <w:numPr>
          <w:ilvl w:val="1"/>
          <w:numId w:val="78"/>
        </w:numPr>
        <w:ind w:left="709" w:hanging="709"/>
        <w:jc w:val="both"/>
        <w:rPr>
          <w:rFonts w:cs="Arial"/>
          <w:sz w:val="22"/>
          <w:szCs w:val="22"/>
        </w:rPr>
      </w:pPr>
      <w:bookmarkStart w:id="235" w:name="_Toc126951154"/>
      <w:r w:rsidRPr="00981075">
        <w:rPr>
          <w:rFonts w:cs="Arial"/>
          <w:sz w:val="22"/>
          <w:szCs w:val="22"/>
        </w:rPr>
        <w:t>Política Pública de Mujer</w:t>
      </w:r>
      <w:bookmarkEnd w:id="235"/>
    </w:p>
    <w:p w14:paraId="56B0ABEC" w14:textId="05973312" w:rsidR="00F723A0" w:rsidRPr="00910BEF" w:rsidRDefault="00F723A0" w:rsidP="00F723A0">
      <w:pPr>
        <w:spacing w:after="0"/>
        <w:rPr>
          <w:rFonts w:ascii="Arial" w:hAnsi="Arial" w:cs="Arial"/>
          <w:b/>
        </w:rPr>
      </w:pPr>
    </w:p>
    <w:p w14:paraId="156E7537" w14:textId="4EFE1E5C" w:rsidR="581A89F3" w:rsidRPr="00910BEF" w:rsidRDefault="357DC18C" w:rsidP="581A89F3">
      <w:pPr>
        <w:ind w:right="-19"/>
        <w:jc w:val="both"/>
        <w:rPr>
          <w:rFonts w:ascii="Arial" w:eastAsia="Arial" w:hAnsi="Arial" w:cs="Arial"/>
          <w:color w:val="000000" w:themeColor="text1"/>
          <w:lang w:val="es-ES"/>
        </w:rPr>
      </w:pPr>
      <w:r w:rsidRPr="11FA8033">
        <w:rPr>
          <w:rFonts w:ascii="Arial" w:eastAsia="Arial" w:hAnsi="Arial" w:cs="Arial"/>
          <w:color w:val="000000" w:themeColor="text1"/>
          <w:lang w:val="es-ES"/>
        </w:rPr>
        <w:t>De acuerdo con la resolución 325 de 2015, por medio de la cual se adopta el plan sectorial de transversalidad de género en el sector movilidad y se dictan otras disposiciones y siguiendo las disposiciones del decreto distrital 166 de 2010 que adoptó la política pública de mujeres equidad de género en el distrito capital, que se encuentra actualmente en actualización, la UAERMV como parte del sector movilidad está asociada a la mesa de trabajo de la política en el sector, ejecuta, hace seguimiento y reporta una serie de acciones encaminadas a materializar la política al interior de la organización y de cara a la ciudadanía.</w:t>
      </w:r>
    </w:p>
    <w:p w14:paraId="5EE47CED" w14:textId="30E944F0" w:rsidR="00AF15CF" w:rsidRPr="00910BEF" w:rsidRDefault="42CBBBD4" w:rsidP="00B2159B">
      <w:pPr>
        <w:pStyle w:val="Prrafodelista"/>
        <w:numPr>
          <w:ilvl w:val="0"/>
          <w:numId w:val="49"/>
        </w:numPr>
        <w:spacing w:after="0"/>
        <w:ind w:right="-19"/>
        <w:jc w:val="both"/>
        <w:rPr>
          <w:rFonts w:ascii="Arial" w:eastAsia="Arial" w:hAnsi="Arial" w:cs="Arial"/>
          <w:lang w:val="es-ES"/>
        </w:rPr>
      </w:pPr>
      <w:r w:rsidRPr="6CF93BB1">
        <w:rPr>
          <w:rFonts w:ascii="Arial" w:eastAsia="Arial" w:hAnsi="Arial" w:cs="Arial"/>
          <w:lang w:val="es-ES"/>
        </w:rPr>
        <w:t xml:space="preserve">Se realizó la actividad de reproducción de podcast "Al otro lado de la Línea" línea 155 https://aquihablamostodas.com/capitulos/ y sensibilización a las auxiliares de trafico de 7 unidades ejecutoras diurnas; relacionado con los mecanismos de orientación para mujeres víctimas de violencia de género, en donde se hizo entrega de folleto informativo con datos de la ruta de atención establecidos en la Secretaría Distrital de la Mujer. </w:t>
      </w:r>
    </w:p>
    <w:p w14:paraId="7DD7CEC0" w14:textId="5D2D9006" w:rsidR="6CF93BB1" w:rsidRDefault="6CF93BB1" w:rsidP="6CF93BB1">
      <w:pPr>
        <w:spacing w:after="0"/>
        <w:ind w:right="-19"/>
        <w:jc w:val="both"/>
        <w:rPr>
          <w:rFonts w:ascii="Arial" w:eastAsia="Arial" w:hAnsi="Arial" w:cs="Arial"/>
          <w:lang w:val="es-ES"/>
        </w:rPr>
      </w:pPr>
    </w:p>
    <w:p w14:paraId="7246D88D" w14:textId="3CEB1B05" w:rsidR="00AF15CF" w:rsidRPr="00910BEF" w:rsidRDefault="42CBBBD4" w:rsidP="00B2159B">
      <w:pPr>
        <w:pStyle w:val="Prrafodelista"/>
        <w:numPr>
          <w:ilvl w:val="0"/>
          <w:numId w:val="49"/>
        </w:numPr>
        <w:spacing w:after="0"/>
        <w:ind w:right="-19"/>
        <w:jc w:val="both"/>
        <w:rPr>
          <w:rFonts w:ascii="Arial" w:eastAsia="Arial" w:hAnsi="Arial" w:cs="Arial"/>
          <w:lang w:val="es-ES"/>
        </w:rPr>
      </w:pPr>
      <w:r w:rsidRPr="11FA8033">
        <w:rPr>
          <w:rFonts w:ascii="Arial" w:eastAsia="Arial" w:hAnsi="Arial" w:cs="Arial"/>
          <w:lang w:val="es-ES"/>
        </w:rPr>
        <w:t xml:space="preserve">Para la vigencia 2022 se formuló en articulación con la Secretaría de la Mujer un programa de sensibilizaciones que consta de cuatro (4) módulos o ejes temáticos en el marco del derecho de la cultura libre de sexismo que se desarrolla a continuación: Para el tercer trimestre se realizaron dos (2) sensibilizaciones: </w:t>
      </w:r>
    </w:p>
    <w:p w14:paraId="32FE450B" w14:textId="6BBEA42C" w:rsidR="00AF15CF" w:rsidRPr="00910BEF" w:rsidRDefault="42CBBBD4" w:rsidP="00B2159B">
      <w:pPr>
        <w:pStyle w:val="Prrafodelista"/>
        <w:numPr>
          <w:ilvl w:val="1"/>
          <w:numId w:val="49"/>
        </w:numPr>
        <w:spacing w:after="0"/>
        <w:ind w:right="-19"/>
        <w:jc w:val="both"/>
        <w:rPr>
          <w:rFonts w:ascii="Arial" w:eastAsia="Arial" w:hAnsi="Arial" w:cs="Arial"/>
          <w:lang w:val="es-ES"/>
        </w:rPr>
      </w:pPr>
      <w:r w:rsidRPr="6CF93BB1">
        <w:rPr>
          <w:rFonts w:ascii="Arial" w:eastAsia="Arial" w:hAnsi="Arial" w:cs="Arial"/>
          <w:lang w:val="es-ES"/>
        </w:rPr>
        <w:t>Género como categoría de análisis y enfoque de género donde se desarrollan conceptos básicos, roles y normas de género, relaciones de poder desiguales, derechos de las mujeres y transversalización del enfoque de género.</w:t>
      </w:r>
    </w:p>
    <w:p w14:paraId="420D7307" w14:textId="306027DA" w:rsidR="00AF15CF" w:rsidRPr="00910BEF" w:rsidRDefault="42CBBBD4" w:rsidP="00B2159B">
      <w:pPr>
        <w:pStyle w:val="Prrafodelista"/>
        <w:numPr>
          <w:ilvl w:val="1"/>
          <w:numId w:val="49"/>
        </w:numPr>
        <w:spacing w:after="0"/>
        <w:ind w:right="-19"/>
        <w:jc w:val="both"/>
        <w:rPr>
          <w:rFonts w:ascii="Arial" w:eastAsia="Arial" w:hAnsi="Arial" w:cs="Arial"/>
          <w:lang w:val="es-ES"/>
        </w:rPr>
      </w:pPr>
      <w:r w:rsidRPr="6CF93BB1">
        <w:rPr>
          <w:rFonts w:ascii="Arial" w:eastAsia="Arial" w:hAnsi="Arial" w:cs="Arial"/>
          <w:lang w:val="es-ES"/>
        </w:rPr>
        <w:t xml:space="preserve">Derecho a una cultura libre de sexismos donde se abordarán los conceptos de sexismo y discriminación, estereotipos de género asociados a la cultura y movilidad, trabajos no convencionales y comunicación no sexista. En el cuarto trimestre se realizaron dos (2) sensibilizaciones: </w:t>
      </w:r>
    </w:p>
    <w:p w14:paraId="4CA4BCEA" w14:textId="4081B647" w:rsidR="00AF15CF" w:rsidRPr="00910BEF" w:rsidRDefault="42CBBBD4" w:rsidP="00B2159B">
      <w:pPr>
        <w:pStyle w:val="Prrafodelista"/>
        <w:numPr>
          <w:ilvl w:val="1"/>
          <w:numId w:val="49"/>
        </w:numPr>
        <w:spacing w:after="0"/>
        <w:ind w:right="-19"/>
        <w:jc w:val="both"/>
        <w:rPr>
          <w:rFonts w:ascii="Arial" w:eastAsia="Arial" w:hAnsi="Arial" w:cs="Arial"/>
          <w:lang w:val="es-ES"/>
        </w:rPr>
      </w:pPr>
      <w:r w:rsidRPr="6CF93BB1">
        <w:rPr>
          <w:rFonts w:ascii="Arial" w:eastAsia="Arial" w:hAnsi="Arial" w:cs="Arial"/>
          <w:lang w:val="es-ES"/>
        </w:rPr>
        <w:t xml:space="preserve">Nuevas masculinidades donde se abordará la redistribución del trabajo no remunerado, formas alternativas de asumir las masculinidades y línea CALMA </w:t>
      </w:r>
    </w:p>
    <w:p w14:paraId="083E1C79" w14:textId="0E982753" w:rsidR="00AF15CF" w:rsidRPr="00910BEF" w:rsidRDefault="42CBBBD4" w:rsidP="00B2159B">
      <w:pPr>
        <w:pStyle w:val="Prrafodelista"/>
        <w:numPr>
          <w:ilvl w:val="1"/>
          <w:numId w:val="49"/>
        </w:numPr>
        <w:spacing w:after="0"/>
        <w:ind w:right="-19"/>
        <w:jc w:val="both"/>
        <w:rPr>
          <w:rFonts w:ascii="Arial" w:eastAsia="Arial" w:hAnsi="Arial" w:cs="Arial"/>
          <w:lang w:val="es-ES"/>
        </w:rPr>
      </w:pPr>
      <w:r w:rsidRPr="6CF93BB1">
        <w:rPr>
          <w:rFonts w:ascii="Arial" w:eastAsia="Arial" w:hAnsi="Arial" w:cs="Arial"/>
          <w:lang w:val="es-ES"/>
        </w:rPr>
        <w:t xml:space="preserve">Violencias basadas en género en donde se desarrollará la Ley 1257 de 2008 y ruta única de atención para mujeres víctima de violencia. </w:t>
      </w:r>
    </w:p>
    <w:p w14:paraId="4736F0A3" w14:textId="3E741BD4" w:rsidR="00AF15CF" w:rsidRPr="00910BEF" w:rsidRDefault="00AF15CF" w:rsidP="6CF93BB1">
      <w:pPr>
        <w:spacing w:after="0"/>
        <w:ind w:left="1416" w:right="-19"/>
        <w:jc w:val="both"/>
        <w:rPr>
          <w:rFonts w:ascii="Arial" w:eastAsia="Arial" w:hAnsi="Arial" w:cs="Arial"/>
          <w:lang w:val="es-ES"/>
        </w:rPr>
      </w:pPr>
    </w:p>
    <w:p w14:paraId="4F98118C" w14:textId="2F257CE6" w:rsidR="00AF15CF" w:rsidRPr="00910BEF" w:rsidRDefault="42CBBBD4" w:rsidP="6CF93BB1">
      <w:pPr>
        <w:spacing w:after="0"/>
        <w:ind w:left="708" w:right="-19"/>
        <w:jc w:val="both"/>
        <w:rPr>
          <w:rFonts w:ascii="Arial" w:eastAsia="Arial" w:hAnsi="Arial" w:cs="Arial"/>
          <w:lang w:val="es-ES"/>
        </w:rPr>
      </w:pPr>
      <w:r w:rsidRPr="6CF93BB1">
        <w:rPr>
          <w:rFonts w:ascii="Arial" w:eastAsia="Arial" w:hAnsi="Arial" w:cs="Arial"/>
          <w:lang w:val="es-ES"/>
        </w:rPr>
        <w:t>Así las cosas, el programa de sensibilizaciones para la vigencia 2022 tuvo un total de 4 sesiones con una intensidad horaria de 8 horas, es decir cada sesión será de 2 horas, se realizaron de forma virtual y estuvieron dirigidas a funcionarios, contratistas y colaboradores de la UAERMV</w:t>
      </w:r>
      <w:r w:rsidR="1790868C" w:rsidRPr="6CF93BB1">
        <w:rPr>
          <w:rFonts w:ascii="Arial" w:eastAsia="Arial" w:hAnsi="Arial" w:cs="Arial"/>
          <w:lang w:val="es-ES"/>
        </w:rPr>
        <w:t>.</w:t>
      </w:r>
    </w:p>
    <w:p w14:paraId="4E4E8AE3" w14:textId="43EEA9ED" w:rsidR="6CF93BB1" w:rsidRDefault="6CF93BB1" w:rsidP="6CF93BB1">
      <w:pPr>
        <w:spacing w:after="0"/>
        <w:ind w:left="1416" w:right="-19"/>
        <w:jc w:val="both"/>
        <w:rPr>
          <w:rFonts w:ascii="Arial" w:eastAsia="Arial" w:hAnsi="Arial" w:cs="Arial"/>
          <w:lang w:val="es-ES"/>
        </w:rPr>
      </w:pPr>
    </w:p>
    <w:p w14:paraId="11F05CD4" w14:textId="01296717" w:rsidR="00AF15CF" w:rsidRPr="00910BEF" w:rsidRDefault="42CBBBD4" w:rsidP="00B2159B">
      <w:pPr>
        <w:pStyle w:val="Prrafodelista"/>
        <w:numPr>
          <w:ilvl w:val="0"/>
          <w:numId w:val="28"/>
        </w:numPr>
        <w:spacing w:after="0"/>
        <w:ind w:right="-19"/>
        <w:jc w:val="both"/>
        <w:rPr>
          <w:rFonts w:ascii="Arial" w:eastAsia="Arial" w:hAnsi="Arial" w:cs="Arial"/>
          <w:lang w:val="es-ES"/>
        </w:rPr>
      </w:pPr>
      <w:r w:rsidRPr="6CF93BB1">
        <w:rPr>
          <w:rFonts w:ascii="Arial" w:eastAsia="Arial" w:hAnsi="Arial" w:cs="Arial"/>
          <w:lang w:val="es-ES"/>
        </w:rPr>
        <w:t xml:space="preserve">Para la vigencia se desarrollaron 5 acciones en relación con el Protocolo de Prevención, atención y sanción de las violencias contra las mujeres en el espacio y el transporte público en el Distrito Capital Por lo anterior, en el segundo trimestre se desarrollaron 2 acciones: </w:t>
      </w:r>
    </w:p>
    <w:p w14:paraId="676AD0FB" w14:textId="5F2F3E83" w:rsidR="00AF15CF" w:rsidRPr="00910BEF" w:rsidRDefault="42CBBBD4" w:rsidP="00B2159B">
      <w:pPr>
        <w:pStyle w:val="Prrafodelista"/>
        <w:numPr>
          <w:ilvl w:val="1"/>
          <w:numId w:val="28"/>
        </w:numPr>
        <w:spacing w:after="0"/>
        <w:ind w:right="-19"/>
        <w:jc w:val="both"/>
        <w:rPr>
          <w:rFonts w:ascii="Arial" w:eastAsia="Arial" w:hAnsi="Arial" w:cs="Arial"/>
          <w:lang w:val="es-ES"/>
        </w:rPr>
      </w:pPr>
      <w:r w:rsidRPr="6CF93BB1">
        <w:rPr>
          <w:rFonts w:ascii="Arial" w:eastAsia="Arial" w:hAnsi="Arial" w:cs="Arial"/>
          <w:lang w:val="es-ES"/>
        </w:rPr>
        <w:t xml:space="preserve">Articulación generada con el equipo del sistema SOFIA de Secretaría Distrital de la Mujer se inició la asistencia técnica para la transversalización del enfoque de </w:t>
      </w:r>
      <w:r w:rsidRPr="6CF93BB1">
        <w:rPr>
          <w:rFonts w:ascii="Arial" w:eastAsia="Arial" w:hAnsi="Arial" w:cs="Arial"/>
          <w:lang w:val="es-ES"/>
        </w:rPr>
        <w:lastRenderedPageBreak/>
        <w:t xml:space="preserve">género en el diseño y desarrollo de las actividades en el marco del derecho de las mujeres a una vida libre de violencias </w:t>
      </w:r>
    </w:p>
    <w:p w14:paraId="08B16D6C" w14:textId="562A08E1" w:rsidR="00AF15CF" w:rsidRPr="00910BEF" w:rsidRDefault="42CBBBD4" w:rsidP="00B2159B">
      <w:pPr>
        <w:pStyle w:val="Prrafodelista"/>
        <w:numPr>
          <w:ilvl w:val="1"/>
          <w:numId w:val="28"/>
        </w:numPr>
        <w:spacing w:after="0"/>
        <w:ind w:right="-19"/>
        <w:jc w:val="both"/>
        <w:rPr>
          <w:rFonts w:ascii="Arial" w:eastAsia="Arial" w:hAnsi="Arial" w:cs="Arial"/>
          <w:lang w:val="es-ES"/>
        </w:rPr>
      </w:pPr>
      <w:r w:rsidRPr="6CF93BB1">
        <w:rPr>
          <w:rFonts w:ascii="Arial" w:eastAsia="Arial" w:hAnsi="Arial" w:cs="Arial"/>
          <w:lang w:val="es-ES"/>
        </w:rPr>
        <w:t>Se realizó una actividad de socialización, el pasado 2 de junio en el frente de obra ubicado en la Carrera 109 con calle 70 donde se divulgó la ruta de atención a las mujeres víctimas de violencia en el espacio y transporte público</w:t>
      </w:r>
      <w:r w:rsidR="7103D6B9" w:rsidRPr="6CF93BB1">
        <w:rPr>
          <w:rFonts w:ascii="Arial" w:eastAsia="Arial" w:hAnsi="Arial" w:cs="Arial"/>
          <w:lang w:val="es-ES"/>
        </w:rPr>
        <w:t>.</w:t>
      </w:r>
      <w:r w:rsidRPr="6CF93BB1">
        <w:rPr>
          <w:rFonts w:ascii="Arial" w:eastAsia="Arial" w:hAnsi="Arial" w:cs="Arial"/>
          <w:lang w:val="es-ES"/>
        </w:rPr>
        <w:t xml:space="preserve"> </w:t>
      </w:r>
    </w:p>
    <w:p w14:paraId="5E96D6FD" w14:textId="76883356" w:rsidR="00AF15CF" w:rsidRPr="00910BEF" w:rsidRDefault="00AF15CF" w:rsidP="6CF93BB1">
      <w:pPr>
        <w:spacing w:after="0"/>
        <w:ind w:left="708" w:right="-19"/>
        <w:jc w:val="both"/>
        <w:rPr>
          <w:rFonts w:ascii="Arial" w:eastAsia="Arial" w:hAnsi="Arial" w:cs="Arial"/>
          <w:lang w:val="es-ES"/>
        </w:rPr>
      </w:pPr>
    </w:p>
    <w:p w14:paraId="65225D9F" w14:textId="607F2BB6" w:rsidR="00AF15CF" w:rsidRPr="00910BEF" w:rsidRDefault="42CBBBD4" w:rsidP="6CF93BB1">
      <w:pPr>
        <w:spacing w:after="0"/>
        <w:ind w:left="708" w:right="-19"/>
        <w:jc w:val="both"/>
        <w:rPr>
          <w:rFonts w:ascii="Arial" w:eastAsia="Arial" w:hAnsi="Arial" w:cs="Arial"/>
          <w:lang w:val="es-ES"/>
        </w:rPr>
      </w:pPr>
      <w:r w:rsidRPr="6CF93BB1">
        <w:rPr>
          <w:rFonts w:ascii="Arial" w:eastAsia="Arial" w:hAnsi="Arial" w:cs="Arial"/>
          <w:lang w:val="es-ES"/>
        </w:rPr>
        <w:t>El Objetivo General de las socializaciones fueron contribuir a la prevención y erradicación de la violencia de género basado en la ley 1257</w:t>
      </w:r>
      <w:r w:rsidR="79A3A0F6" w:rsidRPr="6CF93BB1">
        <w:rPr>
          <w:rFonts w:ascii="Arial" w:eastAsia="Arial" w:hAnsi="Arial" w:cs="Arial"/>
          <w:lang w:val="es-ES"/>
        </w:rPr>
        <w:t xml:space="preserve"> de </w:t>
      </w:r>
      <w:r w:rsidRPr="6CF93BB1">
        <w:rPr>
          <w:rFonts w:ascii="Arial" w:eastAsia="Arial" w:hAnsi="Arial" w:cs="Arial"/>
          <w:lang w:val="es-ES"/>
        </w:rPr>
        <w:t>2008, tipos de violencias, y RUAV- Ruta Única de Atención de Violencia contra las Mujeres, para aportarle a la equidad de género y prevención. Socializaci</w:t>
      </w:r>
      <w:r w:rsidR="297E1DDF" w:rsidRPr="6CF93BB1">
        <w:rPr>
          <w:rFonts w:ascii="Arial" w:eastAsia="Arial" w:hAnsi="Arial" w:cs="Arial"/>
          <w:lang w:val="es-ES"/>
        </w:rPr>
        <w:t>ones r</w:t>
      </w:r>
      <w:r w:rsidRPr="6CF93BB1">
        <w:rPr>
          <w:rFonts w:ascii="Arial" w:eastAsia="Arial" w:hAnsi="Arial" w:cs="Arial"/>
          <w:lang w:val="es-ES"/>
        </w:rPr>
        <w:t>ealizada</w:t>
      </w:r>
      <w:r w:rsidR="6778420E" w:rsidRPr="6CF93BB1">
        <w:rPr>
          <w:rFonts w:ascii="Arial" w:eastAsia="Arial" w:hAnsi="Arial" w:cs="Arial"/>
          <w:lang w:val="es-ES"/>
        </w:rPr>
        <w:t>s</w:t>
      </w:r>
      <w:r w:rsidRPr="6CF93BB1">
        <w:rPr>
          <w:rFonts w:ascii="Arial" w:eastAsia="Arial" w:hAnsi="Arial" w:cs="Arial"/>
          <w:lang w:val="es-ES"/>
        </w:rPr>
        <w:t xml:space="preserve"> el 19 de julio de 2022</w:t>
      </w:r>
      <w:r w:rsidR="294ECB6E" w:rsidRPr="6CF93BB1">
        <w:rPr>
          <w:rFonts w:ascii="Arial" w:eastAsia="Arial" w:hAnsi="Arial" w:cs="Arial"/>
          <w:lang w:val="es-ES"/>
        </w:rPr>
        <w:t>,</w:t>
      </w:r>
      <w:r w:rsidRPr="6CF93BB1">
        <w:rPr>
          <w:rFonts w:ascii="Arial" w:eastAsia="Arial" w:hAnsi="Arial" w:cs="Arial"/>
          <w:lang w:val="es-ES"/>
        </w:rPr>
        <w:t xml:space="preserve"> el 27 de julio de 2022</w:t>
      </w:r>
      <w:r w:rsidR="3AE004E3" w:rsidRPr="6CF93BB1">
        <w:rPr>
          <w:rFonts w:ascii="Arial" w:eastAsia="Arial" w:hAnsi="Arial" w:cs="Arial"/>
          <w:lang w:val="es-ES"/>
        </w:rPr>
        <w:t>, e</w:t>
      </w:r>
      <w:r w:rsidRPr="6CF93BB1">
        <w:rPr>
          <w:rFonts w:ascii="Arial" w:eastAsia="Arial" w:hAnsi="Arial" w:cs="Arial"/>
          <w:lang w:val="es-ES"/>
        </w:rPr>
        <w:t xml:space="preserve">l 19 de agosto de 2022 </w:t>
      </w:r>
      <w:r w:rsidR="43BA93D3" w:rsidRPr="6CF93BB1">
        <w:rPr>
          <w:rFonts w:ascii="Arial" w:eastAsia="Arial" w:hAnsi="Arial" w:cs="Arial"/>
          <w:lang w:val="es-ES"/>
        </w:rPr>
        <w:t xml:space="preserve">y </w:t>
      </w:r>
      <w:r w:rsidRPr="6CF93BB1">
        <w:rPr>
          <w:rFonts w:ascii="Arial" w:eastAsia="Arial" w:hAnsi="Arial" w:cs="Arial"/>
          <w:lang w:val="es-ES"/>
        </w:rPr>
        <w:t>el 15 de septiembre de 2022</w:t>
      </w:r>
      <w:r w:rsidR="70180C4B" w:rsidRPr="6CF93BB1">
        <w:rPr>
          <w:rFonts w:ascii="Arial" w:eastAsia="Arial" w:hAnsi="Arial" w:cs="Arial"/>
          <w:lang w:val="es-ES"/>
        </w:rPr>
        <w:t>.</w:t>
      </w:r>
      <w:r w:rsidRPr="6CF93BB1">
        <w:rPr>
          <w:rFonts w:ascii="Arial" w:eastAsia="Arial" w:hAnsi="Arial" w:cs="Arial"/>
          <w:lang w:val="es-ES"/>
        </w:rPr>
        <w:t xml:space="preserve"> </w:t>
      </w:r>
    </w:p>
    <w:p w14:paraId="3BC74145" w14:textId="04EFC33D" w:rsidR="6CF93BB1" w:rsidRDefault="6CF93BB1" w:rsidP="6CF93BB1">
      <w:pPr>
        <w:spacing w:after="0"/>
        <w:ind w:left="708" w:right="-19"/>
        <w:jc w:val="both"/>
        <w:rPr>
          <w:rFonts w:ascii="Arial" w:eastAsia="Arial" w:hAnsi="Arial" w:cs="Arial"/>
          <w:lang w:val="es-ES"/>
        </w:rPr>
      </w:pPr>
    </w:p>
    <w:p w14:paraId="4AD5B0D0" w14:textId="485F83C0" w:rsidR="00AF15CF" w:rsidRPr="00910BEF" w:rsidRDefault="42CBBBD4" w:rsidP="00B2159B">
      <w:pPr>
        <w:pStyle w:val="Prrafodelista"/>
        <w:numPr>
          <w:ilvl w:val="0"/>
          <w:numId w:val="28"/>
        </w:numPr>
        <w:spacing w:after="0"/>
        <w:ind w:right="-19"/>
        <w:jc w:val="both"/>
        <w:rPr>
          <w:rFonts w:ascii="Arial" w:eastAsia="Arial" w:hAnsi="Arial" w:cs="Arial"/>
          <w:lang w:val="es-ES"/>
        </w:rPr>
      </w:pPr>
      <w:r w:rsidRPr="6CF93BB1">
        <w:rPr>
          <w:rFonts w:ascii="Arial" w:eastAsia="Arial" w:hAnsi="Arial" w:cs="Arial"/>
          <w:lang w:val="es-ES"/>
        </w:rPr>
        <w:t>Se recibió el enlace del curso en el mes de octubre y se reali</w:t>
      </w:r>
      <w:r w:rsidR="79CECC12" w:rsidRPr="6CF93BB1">
        <w:rPr>
          <w:rFonts w:ascii="Arial" w:eastAsia="Arial" w:hAnsi="Arial" w:cs="Arial"/>
          <w:lang w:val="es-ES"/>
        </w:rPr>
        <w:t xml:space="preserve">zó </w:t>
      </w:r>
      <w:r w:rsidRPr="6CF93BB1">
        <w:rPr>
          <w:rFonts w:ascii="Arial" w:eastAsia="Arial" w:hAnsi="Arial" w:cs="Arial"/>
          <w:lang w:val="es-ES"/>
        </w:rPr>
        <w:t xml:space="preserve">la socialización del mismo para certificarse en el curso de Transversalización de género en Bogotá D.C y conceptos básicos del trazador presupuestal de género. </w:t>
      </w:r>
      <w:r w:rsidR="6F575127" w:rsidRPr="6CF93BB1">
        <w:rPr>
          <w:rFonts w:ascii="Arial" w:eastAsia="Arial" w:hAnsi="Arial" w:cs="Arial"/>
          <w:lang w:val="es-ES"/>
        </w:rPr>
        <w:t>20 colaboradoras y colaboradores de la Entidad completaron el curso.</w:t>
      </w:r>
    </w:p>
    <w:p w14:paraId="41AD3963" w14:textId="01156C86" w:rsidR="6CF93BB1" w:rsidRDefault="6CF93BB1" w:rsidP="6CF93BB1">
      <w:pPr>
        <w:spacing w:after="0"/>
        <w:ind w:right="-19"/>
        <w:jc w:val="both"/>
        <w:rPr>
          <w:rFonts w:ascii="Arial" w:eastAsia="Arial" w:hAnsi="Arial" w:cs="Arial"/>
          <w:lang w:val="es-ES"/>
        </w:rPr>
      </w:pPr>
    </w:p>
    <w:p w14:paraId="7B28B8C3" w14:textId="487B14C7" w:rsidR="00AF15CF" w:rsidRPr="00910BEF" w:rsidRDefault="42CBBBD4" w:rsidP="00B2159B">
      <w:pPr>
        <w:pStyle w:val="Prrafodelista"/>
        <w:numPr>
          <w:ilvl w:val="0"/>
          <w:numId w:val="28"/>
        </w:numPr>
        <w:spacing w:after="0"/>
        <w:ind w:right="-19"/>
        <w:jc w:val="both"/>
        <w:rPr>
          <w:rFonts w:ascii="Arial" w:eastAsia="Arial" w:hAnsi="Arial" w:cs="Arial"/>
          <w:lang w:val="es-ES"/>
        </w:rPr>
      </w:pPr>
      <w:r w:rsidRPr="6CF93BB1">
        <w:rPr>
          <w:rFonts w:ascii="Arial" w:eastAsia="Arial" w:hAnsi="Arial" w:cs="Arial"/>
          <w:lang w:val="es-ES"/>
        </w:rPr>
        <w:t>En el marco de la conmemoración del 8M la U</w:t>
      </w:r>
      <w:r w:rsidR="3C02DD4B" w:rsidRPr="6CF93BB1">
        <w:rPr>
          <w:rFonts w:ascii="Arial" w:eastAsia="Arial" w:hAnsi="Arial" w:cs="Arial"/>
          <w:lang w:val="es-ES"/>
        </w:rPr>
        <w:t>AER</w:t>
      </w:r>
      <w:r w:rsidRPr="6CF93BB1">
        <w:rPr>
          <w:rFonts w:ascii="Arial" w:eastAsia="Arial" w:hAnsi="Arial" w:cs="Arial"/>
          <w:lang w:val="es-ES"/>
        </w:rPr>
        <w:t xml:space="preserve">MV se adhirió a la campaña de la Secretaría de la Mujer resaltando la importancia de la redistribución de las labores de cuidado y la urgencia de impulsar la autonomía económica de la mujer reconociendo su inclusión en todos los campos productivos. </w:t>
      </w:r>
    </w:p>
    <w:p w14:paraId="712753F7" w14:textId="6C490D1A" w:rsidR="6CF93BB1" w:rsidRDefault="6CF93BB1" w:rsidP="6CF93BB1">
      <w:pPr>
        <w:spacing w:after="0"/>
        <w:ind w:right="-19"/>
        <w:jc w:val="both"/>
        <w:rPr>
          <w:rFonts w:ascii="Arial" w:eastAsia="Arial" w:hAnsi="Arial" w:cs="Arial"/>
          <w:lang w:val="es-ES"/>
        </w:rPr>
      </w:pPr>
    </w:p>
    <w:p w14:paraId="1C9925B7" w14:textId="058318A1" w:rsidR="00AF15CF" w:rsidRPr="00910BEF" w:rsidRDefault="42CBBBD4" w:rsidP="00B2159B">
      <w:pPr>
        <w:pStyle w:val="Prrafodelista"/>
        <w:numPr>
          <w:ilvl w:val="0"/>
          <w:numId w:val="28"/>
        </w:numPr>
        <w:spacing w:after="0"/>
        <w:ind w:right="-19"/>
        <w:jc w:val="both"/>
        <w:rPr>
          <w:rFonts w:ascii="Arial" w:eastAsia="Arial" w:hAnsi="Arial" w:cs="Arial"/>
          <w:lang w:val="es-ES"/>
        </w:rPr>
      </w:pPr>
      <w:r w:rsidRPr="6CF93BB1">
        <w:rPr>
          <w:rFonts w:ascii="Arial" w:eastAsia="Arial" w:hAnsi="Arial" w:cs="Arial"/>
          <w:lang w:val="es-ES"/>
        </w:rPr>
        <w:t xml:space="preserve">En esa línea se realizó un video conmemorativo por parte del director general y una serie de piezas que resaltaron el orgullo de las mujeres de la </w:t>
      </w:r>
      <w:r w:rsidR="28565B19" w:rsidRPr="6CF93BB1">
        <w:rPr>
          <w:rFonts w:ascii="Arial" w:eastAsia="Arial" w:hAnsi="Arial" w:cs="Arial"/>
          <w:lang w:val="es-ES"/>
        </w:rPr>
        <w:t>U</w:t>
      </w:r>
      <w:r w:rsidRPr="6CF93BB1">
        <w:rPr>
          <w:rFonts w:ascii="Arial" w:eastAsia="Arial" w:hAnsi="Arial" w:cs="Arial"/>
          <w:lang w:val="es-ES"/>
        </w:rPr>
        <w:t>nidad por hacer parte de este equipo de trabajo, el aporte</w:t>
      </w:r>
      <w:r w:rsidR="26CA433B" w:rsidRPr="6CF93BB1">
        <w:rPr>
          <w:rFonts w:ascii="Arial" w:eastAsia="Arial" w:hAnsi="Arial" w:cs="Arial"/>
          <w:lang w:val="es-ES"/>
        </w:rPr>
        <w:t xml:space="preserve"> de ellas a la </w:t>
      </w:r>
      <w:r w:rsidR="160CC23E" w:rsidRPr="6CF93BB1">
        <w:rPr>
          <w:rFonts w:ascii="Arial" w:eastAsia="Arial" w:hAnsi="Arial" w:cs="Arial"/>
          <w:lang w:val="es-ES"/>
        </w:rPr>
        <w:t>E</w:t>
      </w:r>
      <w:r w:rsidR="26CA433B" w:rsidRPr="6CF93BB1">
        <w:rPr>
          <w:rFonts w:ascii="Arial" w:eastAsia="Arial" w:hAnsi="Arial" w:cs="Arial"/>
          <w:lang w:val="es-ES"/>
        </w:rPr>
        <w:t xml:space="preserve">ntidad y el apoyo de la </w:t>
      </w:r>
      <w:r w:rsidR="50874BE8" w:rsidRPr="6CF93BB1">
        <w:rPr>
          <w:rFonts w:ascii="Arial" w:eastAsia="Arial" w:hAnsi="Arial" w:cs="Arial"/>
          <w:lang w:val="es-ES"/>
        </w:rPr>
        <w:t>E</w:t>
      </w:r>
      <w:r w:rsidR="26CA433B" w:rsidRPr="6CF93BB1">
        <w:rPr>
          <w:rFonts w:ascii="Arial" w:eastAsia="Arial" w:hAnsi="Arial" w:cs="Arial"/>
          <w:lang w:val="es-ES"/>
        </w:rPr>
        <w:t xml:space="preserve">ntidad a sus carreras. Adicionalmente, se publicó el artículo en la revista </w:t>
      </w:r>
      <w:r w:rsidR="3D3F1FFC" w:rsidRPr="6CF93BB1">
        <w:rPr>
          <w:rFonts w:ascii="Arial" w:eastAsia="Arial" w:hAnsi="Arial" w:cs="Arial"/>
          <w:lang w:val="es-ES"/>
        </w:rPr>
        <w:t>“M</w:t>
      </w:r>
      <w:r w:rsidR="26CA433B" w:rsidRPr="6CF93BB1">
        <w:rPr>
          <w:rFonts w:ascii="Arial" w:eastAsia="Arial" w:hAnsi="Arial" w:cs="Arial"/>
          <w:lang w:val="es-ES"/>
        </w:rPr>
        <w:t>i calle</w:t>
      </w:r>
      <w:r w:rsidR="7E566BD1" w:rsidRPr="6CF93BB1">
        <w:rPr>
          <w:rFonts w:ascii="Arial" w:eastAsia="Arial" w:hAnsi="Arial" w:cs="Arial"/>
          <w:lang w:val="es-ES"/>
        </w:rPr>
        <w:t>”</w:t>
      </w:r>
      <w:r w:rsidR="26CA433B" w:rsidRPr="6CF93BB1">
        <w:rPr>
          <w:rFonts w:ascii="Arial" w:eastAsia="Arial" w:hAnsi="Arial" w:cs="Arial"/>
          <w:lang w:val="es-ES"/>
        </w:rPr>
        <w:t xml:space="preserve"> de la edición 83 (marzo-abril) resaltando la importancia de la distribución de las labores de cuidado y la sobrecarga de las mujeres y falta de reconocimiento al obligarlas a hacerse cargo de éstas. </w:t>
      </w:r>
    </w:p>
    <w:p w14:paraId="07D2949C" w14:textId="548EEEB6" w:rsidR="6CF93BB1" w:rsidRDefault="6CF93BB1" w:rsidP="6CF93BB1">
      <w:pPr>
        <w:spacing w:after="0"/>
        <w:ind w:right="-19"/>
        <w:jc w:val="both"/>
        <w:rPr>
          <w:rFonts w:ascii="Arial" w:eastAsia="Arial" w:hAnsi="Arial" w:cs="Arial"/>
          <w:lang w:val="es-ES"/>
        </w:rPr>
      </w:pPr>
    </w:p>
    <w:p w14:paraId="37051E2E" w14:textId="399DFFDC" w:rsidR="00AF15CF" w:rsidRPr="00910BEF" w:rsidRDefault="26CA433B" w:rsidP="00B2159B">
      <w:pPr>
        <w:pStyle w:val="Prrafodelista"/>
        <w:numPr>
          <w:ilvl w:val="0"/>
          <w:numId w:val="28"/>
        </w:numPr>
        <w:spacing w:after="0"/>
        <w:ind w:right="-19"/>
        <w:jc w:val="both"/>
        <w:rPr>
          <w:rFonts w:ascii="Arial" w:eastAsia="Arial" w:hAnsi="Arial" w:cs="Arial"/>
          <w:lang w:val="es-ES"/>
        </w:rPr>
      </w:pPr>
      <w:r w:rsidRPr="6CF93BB1">
        <w:rPr>
          <w:rFonts w:ascii="Arial" w:eastAsia="Arial" w:hAnsi="Arial" w:cs="Arial"/>
          <w:lang w:val="es-ES"/>
        </w:rPr>
        <w:t xml:space="preserve">La campaña del 8M tuvo en cuenta a todas las mujeres de la </w:t>
      </w:r>
      <w:r w:rsidR="243010F4" w:rsidRPr="6CF93BB1">
        <w:rPr>
          <w:rFonts w:ascii="Arial" w:eastAsia="Arial" w:hAnsi="Arial" w:cs="Arial"/>
          <w:lang w:val="es-ES"/>
        </w:rPr>
        <w:t>E</w:t>
      </w:r>
      <w:r w:rsidRPr="6CF93BB1">
        <w:rPr>
          <w:rFonts w:ascii="Arial" w:eastAsia="Arial" w:hAnsi="Arial" w:cs="Arial"/>
          <w:lang w:val="es-ES"/>
        </w:rPr>
        <w:t xml:space="preserve">ntidad, en las piezas </w:t>
      </w:r>
      <w:r w:rsidR="15494159" w:rsidRPr="6CF93BB1">
        <w:rPr>
          <w:rFonts w:ascii="Arial" w:eastAsia="Arial" w:hAnsi="Arial" w:cs="Arial"/>
          <w:lang w:val="es-ES"/>
        </w:rPr>
        <w:t>se</w:t>
      </w:r>
      <w:r w:rsidRPr="6CF93BB1">
        <w:rPr>
          <w:rFonts w:ascii="Arial" w:eastAsia="Arial" w:hAnsi="Arial" w:cs="Arial"/>
          <w:lang w:val="es-ES"/>
        </w:rPr>
        <w:t xml:space="preserve"> abarc</w:t>
      </w:r>
      <w:r w:rsidR="7D9BFC90" w:rsidRPr="6CF93BB1">
        <w:rPr>
          <w:rFonts w:ascii="Arial" w:eastAsia="Arial" w:hAnsi="Arial" w:cs="Arial"/>
          <w:lang w:val="es-ES"/>
        </w:rPr>
        <w:t>ó</w:t>
      </w:r>
      <w:r w:rsidRPr="6CF93BB1">
        <w:rPr>
          <w:rFonts w:ascii="Arial" w:eastAsia="Arial" w:hAnsi="Arial" w:cs="Arial"/>
          <w:lang w:val="es-ES"/>
        </w:rPr>
        <w:t xml:space="preserve"> a todas las colaboradoras escogi</w:t>
      </w:r>
      <w:r w:rsidR="696A0EF1" w:rsidRPr="6CF93BB1">
        <w:rPr>
          <w:rFonts w:ascii="Arial" w:eastAsia="Arial" w:hAnsi="Arial" w:cs="Arial"/>
          <w:lang w:val="es-ES"/>
        </w:rPr>
        <w:t>endo</w:t>
      </w:r>
      <w:r w:rsidRPr="6CF93BB1">
        <w:rPr>
          <w:rFonts w:ascii="Arial" w:eastAsia="Arial" w:hAnsi="Arial" w:cs="Arial"/>
          <w:lang w:val="es-ES"/>
        </w:rPr>
        <w:t xml:space="preserve"> imágenes de varias posiciones dentro de la Entidad resaltando especialmente aquellas colaboradoras que nos manifiestan su alegría de colaborar en la Entidad desde su profesión. </w:t>
      </w:r>
    </w:p>
    <w:p w14:paraId="1508048E" w14:textId="51531B13" w:rsidR="6CF93BB1" w:rsidRDefault="6CF93BB1" w:rsidP="6CF93BB1">
      <w:pPr>
        <w:spacing w:after="0"/>
        <w:ind w:right="-19"/>
        <w:jc w:val="both"/>
        <w:rPr>
          <w:rFonts w:ascii="Arial" w:eastAsia="Arial" w:hAnsi="Arial" w:cs="Arial"/>
          <w:lang w:val="es-ES"/>
        </w:rPr>
      </w:pPr>
    </w:p>
    <w:p w14:paraId="74655BEC" w14:textId="262DEC6F" w:rsidR="00AF15CF" w:rsidRPr="00910BEF" w:rsidRDefault="26CA433B" w:rsidP="00B2159B">
      <w:pPr>
        <w:pStyle w:val="Prrafodelista"/>
        <w:numPr>
          <w:ilvl w:val="0"/>
          <w:numId w:val="28"/>
        </w:numPr>
        <w:spacing w:after="0"/>
        <w:ind w:right="-19"/>
        <w:jc w:val="both"/>
        <w:rPr>
          <w:rFonts w:ascii="Arial" w:eastAsia="Arial" w:hAnsi="Arial" w:cs="Arial"/>
          <w:lang w:val="es-ES"/>
        </w:rPr>
      </w:pPr>
      <w:r w:rsidRPr="6CF93BB1">
        <w:rPr>
          <w:rFonts w:ascii="Arial" w:eastAsia="Arial" w:hAnsi="Arial" w:cs="Arial"/>
          <w:lang w:val="es-ES"/>
        </w:rPr>
        <w:t xml:space="preserve">Todos los sectores de mujeres son vulnerables frente a las dificultades para el acceso a la atención en salud y es crucial que los hombres también estén al tanto de las dificultades y riesgos en salud que presentan las mujeres. </w:t>
      </w:r>
    </w:p>
    <w:p w14:paraId="34D01800" w14:textId="0C354A9E" w:rsidR="6CF93BB1" w:rsidRDefault="6CF93BB1" w:rsidP="6CF93BB1">
      <w:pPr>
        <w:spacing w:after="0"/>
        <w:ind w:right="-19"/>
        <w:jc w:val="both"/>
        <w:rPr>
          <w:rFonts w:ascii="Arial" w:eastAsia="Arial" w:hAnsi="Arial" w:cs="Arial"/>
          <w:lang w:val="es-ES"/>
        </w:rPr>
      </w:pPr>
    </w:p>
    <w:p w14:paraId="24D566CE" w14:textId="12FA170A" w:rsidR="00AF15CF" w:rsidRPr="00910BEF" w:rsidRDefault="26CA433B" w:rsidP="00B2159B">
      <w:pPr>
        <w:pStyle w:val="Prrafodelista"/>
        <w:numPr>
          <w:ilvl w:val="0"/>
          <w:numId w:val="28"/>
        </w:numPr>
        <w:spacing w:after="0"/>
        <w:ind w:right="-19"/>
        <w:jc w:val="both"/>
        <w:rPr>
          <w:rFonts w:ascii="Arial" w:eastAsia="Arial" w:hAnsi="Arial" w:cs="Arial"/>
          <w:lang w:val="es-ES"/>
        </w:rPr>
      </w:pPr>
      <w:r w:rsidRPr="11FA8033">
        <w:rPr>
          <w:rFonts w:ascii="Arial" w:eastAsia="Arial" w:hAnsi="Arial" w:cs="Arial"/>
          <w:lang w:val="es-ES"/>
        </w:rPr>
        <w:t>Se socializó la pieza y documento de sentido del día internacional de acción por la salud de las mujeres del 28 de mayo. Adicionalmente la UAERMV generaron 2 piezas de socialización de la fecha conmemorativa resaltando las motivaciones por las que es importante identificar las dificultades en el acceso y la atención en salud para las mujeres.</w:t>
      </w:r>
    </w:p>
    <w:p w14:paraId="06CC8833" w14:textId="68A012DE" w:rsidR="00AF15CF" w:rsidRPr="00981075" w:rsidRDefault="464DCC73" w:rsidP="00B2159B">
      <w:pPr>
        <w:pStyle w:val="Ttulo1"/>
        <w:numPr>
          <w:ilvl w:val="1"/>
          <w:numId w:val="78"/>
        </w:numPr>
        <w:ind w:left="709" w:hanging="709"/>
        <w:jc w:val="both"/>
        <w:rPr>
          <w:rFonts w:cs="Arial"/>
          <w:sz w:val="22"/>
          <w:szCs w:val="22"/>
        </w:rPr>
      </w:pPr>
      <w:bookmarkStart w:id="236" w:name="_Toc126951155"/>
      <w:r w:rsidRPr="00981075">
        <w:rPr>
          <w:rFonts w:cs="Arial"/>
          <w:sz w:val="22"/>
          <w:szCs w:val="22"/>
        </w:rPr>
        <w:t>Política Pública LGBT</w:t>
      </w:r>
      <w:r w:rsidR="3A263540" w:rsidRPr="00981075">
        <w:rPr>
          <w:rFonts w:cs="Arial"/>
          <w:sz w:val="22"/>
          <w:szCs w:val="22"/>
        </w:rPr>
        <w:t>I</w:t>
      </w:r>
      <w:bookmarkEnd w:id="236"/>
      <w:r w:rsidR="07318623" w:rsidRPr="00981075">
        <w:rPr>
          <w:rFonts w:cs="Arial"/>
          <w:sz w:val="22"/>
          <w:szCs w:val="22"/>
        </w:rPr>
        <w:t xml:space="preserve"> </w:t>
      </w:r>
    </w:p>
    <w:p w14:paraId="5DB0858C" w14:textId="64952A75" w:rsidR="609BBC6F" w:rsidRPr="00910BEF" w:rsidRDefault="609BBC6F" w:rsidP="609BBC6F">
      <w:pPr>
        <w:spacing w:after="0"/>
        <w:rPr>
          <w:rFonts w:ascii="Arial" w:hAnsi="Arial" w:cs="Arial"/>
          <w:b/>
          <w:bCs/>
        </w:rPr>
      </w:pPr>
    </w:p>
    <w:p w14:paraId="5EDE13F4" w14:textId="2FBB6C1D" w:rsidR="4F9C04EB" w:rsidRPr="00910BEF" w:rsidRDefault="4F9C04EB" w:rsidP="609BBC6F">
      <w:pPr>
        <w:spacing w:after="0"/>
        <w:jc w:val="both"/>
        <w:rPr>
          <w:rFonts w:ascii="Arial" w:eastAsia="Arial" w:hAnsi="Arial" w:cs="Arial"/>
          <w:color w:val="000000" w:themeColor="text1"/>
        </w:rPr>
      </w:pPr>
      <w:r w:rsidRPr="00910BEF">
        <w:rPr>
          <w:rFonts w:ascii="Arial" w:eastAsia="Arial" w:hAnsi="Arial" w:cs="Arial"/>
          <w:color w:val="000000" w:themeColor="text1"/>
        </w:rPr>
        <w:t xml:space="preserve">Mediante el Artículo 9 del Acuerdo 371 de 2009 se </w:t>
      </w:r>
      <w:r w:rsidRPr="4098DBDD">
        <w:rPr>
          <w:rFonts w:ascii="Arial" w:eastAsia="Arial" w:hAnsi="Arial" w:cs="Arial"/>
          <w:color w:val="000000" w:themeColor="text1"/>
        </w:rPr>
        <w:t>cre</w:t>
      </w:r>
      <w:r w:rsidR="04BAE9C1" w:rsidRPr="4098DBDD">
        <w:rPr>
          <w:rFonts w:ascii="Arial" w:eastAsia="Arial" w:hAnsi="Arial" w:cs="Arial"/>
          <w:color w:val="000000" w:themeColor="text1"/>
        </w:rPr>
        <w:t>ó</w:t>
      </w:r>
      <w:r w:rsidRPr="00910BEF">
        <w:rPr>
          <w:rFonts w:ascii="Arial" w:eastAsia="Arial" w:hAnsi="Arial" w:cs="Arial"/>
          <w:color w:val="000000" w:themeColor="text1"/>
        </w:rPr>
        <w:t xml:space="preserve"> la Mesa Intersectorial de Diversidad Sexual – MIDS como el espacio en el que confluyen los sectores de la administración distrital </w:t>
      </w:r>
      <w:r w:rsidRPr="00910BEF">
        <w:rPr>
          <w:rFonts w:ascii="Arial" w:eastAsia="Arial" w:hAnsi="Arial" w:cs="Arial"/>
          <w:color w:val="000000" w:themeColor="text1"/>
        </w:rPr>
        <w:lastRenderedPageBreak/>
        <w:t>con responsabilidad en la implementación de la Política Pública para la Garantía Plena de Derechos de Lesbianas, Gais, Bisexuales y Transgeneristas - LGBT.</w:t>
      </w:r>
    </w:p>
    <w:p w14:paraId="301EA47C" w14:textId="674F479C" w:rsidR="609BBC6F" w:rsidRPr="00910BEF" w:rsidRDefault="609BBC6F" w:rsidP="609BBC6F">
      <w:pPr>
        <w:spacing w:after="0"/>
        <w:jc w:val="both"/>
        <w:rPr>
          <w:rFonts w:ascii="Arial" w:eastAsia="Arial" w:hAnsi="Arial" w:cs="Arial"/>
          <w:color w:val="000000" w:themeColor="text1"/>
        </w:rPr>
      </w:pPr>
    </w:p>
    <w:p w14:paraId="55B7F757" w14:textId="32B20FE3" w:rsidR="4F9C04EB" w:rsidRPr="00910BEF" w:rsidRDefault="4F9C04EB" w:rsidP="609BBC6F">
      <w:pPr>
        <w:spacing w:after="0"/>
        <w:jc w:val="both"/>
        <w:rPr>
          <w:rFonts w:ascii="Arial" w:eastAsia="Arial" w:hAnsi="Arial" w:cs="Arial"/>
          <w:color w:val="000000" w:themeColor="text1"/>
        </w:rPr>
      </w:pPr>
      <w:r w:rsidRPr="00910BEF">
        <w:rPr>
          <w:rFonts w:ascii="Arial" w:eastAsia="Arial" w:hAnsi="Arial" w:cs="Arial"/>
          <w:color w:val="000000" w:themeColor="text1"/>
        </w:rPr>
        <w:t>De acuerdo a la Circular 030 de 2019 que reglamenta los Órganos de Coordinación de la Política Pública para la Garantía Plena de los Derechos de las Personas LGBT.</w:t>
      </w:r>
    </w:p>
    <w:p w14:paraId="02D40032" w14:textId="1C9FA8E3" w:rsidR="609BBC6F" w:rsidRPr="00910BEF" w:rsidRDefault="609BBC6F" w:rsidP="609BBC6F">
      <w:pPr>
        <w:spacing w:after="0"/>
        <w:ind w:right="-19"/>
        <w:jc w:val="both"/>
        <w:rPr>
          <w:rFonts w:ascii="Arial" w:eastAsia="Arial" w:hAnsi="Arial" w:cs="Arial"/>
          <w:color w:val="000000" w:themeColor="text1"/>
          <w:lang w:val="es-ES"/>
        </w:rPr>
      </w:pPr>
    </w:p>
    <w:p w14:paraId="19E466D2" w14:textId="6D45BC05" w:rsidR="77547880" w:rsidRDefault="505D79B0" w:rsidP="11FA8033">
      <w:pPr>
        <w:spacing w:after="0"/>
        <w:ind w:right="-19"/>
        <w:jc w:val="both"/>
      </w:pPr>
      <w:r w:rsidRPr="6CF93BB1">
        <w:rPr>
          <w:rFonts w:ascii="Arial" w:eastAsia="Arial" w:hAnsi="Arial" w:cs="Arial"/>
          <w:lang w:val="es-ES"/>
        </w:rPr>
        <w:t>Se presentan las a</w:t>
      </w:r>
      <w:r w:rsidR="77547880" w:rsidRPr="6CF93BB1">
        <w:rPr>
          <w:rFonts w:ascii="Arial" w:eastAsia="Arial" w:hAnsi="Arial" w:cs="Arial"/>
          <w:lang w:val="es-ES"/>
        </w:rPr>
        <w:t>cciones 2022:</w:t>
      </w:r>
    </w:p>
    <w:p w14:paraId="3857E979" w14:textId="59858D09" w:rsidR="11FA8033" w:rsidRDefault="11FA8033" w:rsidP="11FA8033">
      <w:pPr>
        <w:spacing w:after="0"/>
        <w:ind w:right="-19"/>
        <w:jc w:val="both"/>
        <w:rPr>
          <w:rFonts w:ascii="Arial" w:eastAsia="Arial" w:hAnsi="Arial" w:cs="Arial"/>
          <w:lang w:val="es-ES"/>
        </w:rPr>
      </w:pPr>
    </w:p>
    <w:p w14:paraId="56377BA1" w14:textId="27E1C716" w:rsidR="77547880" w:rsidRDefault="77547880" w:rsidP="00B2159B">
      <w:pPr>
        <w:pStyle w:val="Prrafodelista"/>
        <w:numPr>
          <w:ilvl w:val="0"/>
          <w:numId w:val="27"/>
        </w:numPr>
        <w:spacing w:after="0"/>
        <w:ind w:right="-19"/>
        <w:jc w:val="both"/>
        <w:rPr>
          <w:rFonts w:ascii="Arial" w:eastAsia="Arial" w:hAnsi="Arial" w:cs="Arial"/>
          <w:lang w:val="es-ES"/>
        </w:rPr>
      </w:pPr>
      <w:r w:rsidRPr="6CF93BB1">
        <w:rPr>
          <w:rFonts w:ascii="Arial" w:eastAsia="Arial" w:hAnsi="Arial" w:cs="Arial"/>
          <w:lang w:val="es-ES"/>
        </w:rPr>
        <w:t xml:space="preserve">Se difundieron mensajes de correo en la </w:t>
      </w:r>
      <w:r w:rsidR="4B72C7FA" w:rsidRPr="6CF93BB1">
        <w:rPr>
          <w:rFonts w:ascii="Arial" w:eastAsia="Arial" w:hAnsi="Arial" w:cs="Arial"/>
          <w:lang w:val="es-ES"/>
        </w:rPr>
        <w:t>E</w:t>
      </w:r>
      <w:r w:rsidRPr="6CF93BB1">
        <w:rPr>
          <w:rFonts w:ascii="Arial" w:eastAsia="Arial" w:hAnsi="Arial" w:cs="Arial"/>
          <w:lang w:val="es-ES"/>
        </w:rPr>
        <w:t xml:space="preserve">ntidad para motivar el diligenciamiento de la encuesta de actitudes, creencias, comportamientos y representaciones con relación a la discriminación racial y de género, al clasismo y la xenofobia, por los canales digitales institucionales. </w:t>
      </w:r>
    </w:p>
    <w:p w14:paraId="6697A938" w14:textId="175132D0" w:rsidR="77547880" w:rsidRDefault="77547880" w:rsidP="00B2159B">
      <w:pPr>
        <w:pStyle w:val="Prrafodelista"/>
        <w:numPr>
          <w:ilvl w:val="0"/>
          <w:numId w:val="27"/>
        </w:numPr>
        <w:spacing w:after="0"/>
        <w:ind w:right="-19"/>
        <w:jc w:val="both"/>
        <w:rPr>
          <w:rFonts w:ascii="Arial" w:eastAsia="Arial" w:hAnsi="Arial" w:cs="Arial"/>
          <w:lang w:val="es-ES"/>
        </w:rPr>
      </w:pPr>
      <w:r w:rsidRPr="11FA8033">
        <w:rPr>
          <w:rFonts w:ascii="Arial" w:eastAsia="Arial" w:hAnsi="Arial" w:cs="Arial"/>
          <w:lang w:val="es-ES"/>
        </w:rPr>
        <w:t>Se realizó el ajuste al módulo de enfoque diferencial en el proceso de inducción y reinducción por parte de Talento Humano.</w:t>
      </w:r>
    </w:p>
    <w:p w14:paraId="68E3FC6F" w14:textId="233992F5" w:rsidR="77547880" w:rsidRDefault="77547880" w:rsidP="00B2159B">
      <w:pPr>
        <w:pStyle w:val="Prrafodelista"/>
        <w:numPr>
          <w:ilvl w:val="0"/>
          <w:numId w:val="27"/>
        </w:numPr>
        <w:spacing w:after="0"/>
        <w:ind w:right="-19"/>
        <w:jc w:val="both"/>
        <w:rPr>
          <w:rFonts w:ascii="Arial" w:eastAsia="Arial" w:hAnsi="Arial" w:cs="Arial"/>
          <w:lang w:val="es-ES"/>
        </w:rPr>
      </w:pPr>
      <w:r w:rsidRPr="11FA8033">
        <w:rPr>
          <w:rFonts w:ascii="Arial" w:eastAsia="Arial" w:hAnsi="Arial" w:cs="Arial"/>
          <w:lang w:val="es-ES"/>
        </w:rPr>
        <w:t>Se realizó la sensibilización en temas de diversidad e igualdad de derechos equidad de género con el equipo de Atención a Partes Interesadas y comunicaciones.</w:t>
      </w:r>
    </w:p>
    <w:p w14:paraId="022A059F" w14:textId="6211088C" w:rsidR="77547880" w:rsidRDefault="77547880" w:rsidP="00B2159B">
      <w:pPr>
        <w:pStyle w:val="Prrafodelista"/>
        <w:numPr>
          <w:ilvl w:val="0"/>
          <w:numId w:val="27"/>
        </w:numPr>
        <w:spacing w:after="0"/>
        <w:ind w:right="-19"/>
        <w:jc w:val="both"/>
        <w:rPr>
          <w:rFonts w:ascii="Arial" w:eastAsia="Arial" w:hAnsi="Arial" w:cs="Arial"/>
          <w:lang w:val="es-ES"/>
        </w:rPr>
      </w:pPr>
      <w:r w:rsidRPr="11FA8033">
        <w:rPr>
          <w:rFonts w:ascii="Arial" w:eastAsia="Arial" w:hAnsi="Arial" w:cs="Arial"/>
          <w:lang w:val="es-ES"/>
        </w:rPr>
        <w:t>Se realizó la conmemoración del Día internacional de no homofobia el pasado 17 de mayo a partir de varias actividades de divulgación de piezas comunicativas en redes sociales.</w:t>
      </w:r>
    </w:p>
    <w:p w14:paraId="2B661039" w14:textId="57D63A57" w:rsidR="77547880" w:rsidRDefault="77547880" w:rsidP="00B2159B">
      <w:pPr>
        <w:pStyle w:val="Prrafodelista"/>
        <w:numPr>
          <w:ilvl w:val="0"/>
          <w:numId w:val="27"/>
        </w:numPr>
        <w:spacing w:after="0"/>
        <w:ind w:right="-19"/>
        <w:jc w:val="both"/>
        <w:rPr>
          <w:rFonts w:ascii="Arial" w:eastAsia="Arial" w:hAnsi="Arial" w:cs="Arial"/>
          <w:lang w:val="es-ES"/>
        </w:rPr>
      </w:pPr>
      <w:r w:rsidRPr="6CF93BB1">
        <w:rPr>
          <w:rFonts w:ascii="Arial" w:eastAsia="Arial" w:hAnsi="Arial" w:cs="Arial"/>
          <w:lang w:val="es-ES"/>
        </w:rPr>
        <w:t>Se realizó la socialización de la política y atención a ciudadanos del sector social LGBTI en las sedes administrativa y sede operativa el pasado 10 de octubre con el apoyo de</w:t>
      </w:r>
      <w:r w:rsidR="384FB686" w:rsidRPr="6CF93BB1">
        <w:rPr>
          <w:rFonts w:ascii="Arial" w:eastAsia="Arial" w:hAnsi="Arial" w:cs="Arial"/>
          <w:lang w:val="es-ES"/>
        </w:rPr>
        <w:t xml:space="preserve"> la </w:t>
      </w:r>
      <w:r w:rsidRPr="6CF93BB1">
        <w:rPr>
          <w:rFonts w:ascii="Arial" w:eastAsia="Arial" w:hAnsi="Arial" w:cs="Arial"/>
          <w:lang w:val="es-ES"/>
        </w:rPr>
        <w:t>Dirección de Diversidad Sexual de la Secretaría Distrital de Planeación. En esta sesión se involucró al personal de los contratos de vigilancia y servicios generales para que conozcan la política LGBT</w:t>
      </w:r>
    </w:p>
    <w:p w14:paraId="2DB16FED" w14:textId="77777777" w:rsidR="00981075" w:rsidRPr="00981075" w:rsidRDefault="0BE8A761" w:rsidP="00B2159B">
      <w:pPr>
        <w:pStyle w:val="Ttulo1"/>
        <w:numPr>
          <w:ilvl w:val="0"/>
          <w:numId w:val="78"/>
        </w:numPr>
        <w:ind w:left="567" w:hanging="567"/>
        <w:jc w:val="both"/>
        <w:rPr>
          <w:rFonts w:cs="Arial"/>
          <w:sz w:val="22"/>
          <w:szCs w:val="22"/>
        </w:rPr>
      </w:pPr>
      <w:bookmarkStart w:id="237" w:name="_Toc126951156"/>
      <w:r w:rsidRPr="00981075">
        <w:rPr>
          <w:rFonts w:cs="Arial"/>
          <w:sz w:val="22"/>
          <w:szCs w:val="22"/>
        </w:rPr>
        <w:t>GESTIÓN NORMATIVA Y DE RELA</w:t>
      </w:r>
      <w:r w:rsidR="21750DE8" w:rsidRPr="00981075">
        <w:rPr>
          <w:rFonts w:cs="Arial"/>
          <w:sz w:val="22"/>
          <w:szCs w:val="22"/>
        </w:rPr>
        <w:t>CIONES POLÍTICAS</w:t>
      </w:r>
      <w:bookmarkEnd w:id="237"/>
      <w:r w:rsidR="7039C794" w:rsidRPr="00981075">
        <w:rPr>
          <w:rFonts w:cs="Arial"/>
          <w:sz w:val="22"/>
          <w:szCs w:val="22"/>
        </w:rPr>
        <w:t xml:space="preserve"> </w:t>
      </w:r>
    </w:p>
    <w:p w14:paraId="78DC2C24" w14:textId="41A3383E" w:rsidR="002B302D" w:rsidRPr="00981075" w:rsidRDefault="3E78B7C9" w:rsidP="00B2159B">
      <w:pPr>
        <w:pStyle w:val="Ttulo1"/>
        <w:numPr>
          <w:ilvl w:val="1"/>
          <w:numId w:val="78"/>
        </w:numPr>
        <w:ind w:hanging="792"/>
        <w:jc w:val="both"/>
        <w:rPr>
          <w:rFonts w:cs="Arial"/>
          <w:sz w:val="22"/>
          <w:szCs w:val="22"/>
        </w:rPr>
      </w:pPr>
      <w:bookmarkStart w:id="238" w:name="_Toc126951157"/>
      <w:r w:rsidRPr="00981075">
        <w:rPr>
          <w:sz w:val="22"/>
          <w:szCs w:val="22"/>
        </w:rPr>
        <w:t>Gestión Normativa</w:t>
      </w:r>
      <w:bookmarkEnd w:id="238"/>
    </w:p>
    <w:p w14:paraId="737EDC74" w14:textId="6A64C89B" w:rsidR="002B302D" w:rsidRPr="00910BEF" w:rsidRDefault="002B302D" w:rsidP="7EF450BF">
      <w:pPr>
        <w:spacing w:after="0"/>
        <w:rPr>
          <w:rFonts w:ascii="Arial" w:hAnsi="Arial" w:cs="Arial"/>
          <w:b/>
          <w:bCs/>
          <w:color w:val="FF0000"/>
        </w:rPr>
      </w:pPr>
    </w:p>
    <w:p w14:paraId="6B3C2C04" w14:textId="171247CD" w:rsidR="002B302D" w:rsidRPr="00910BEF" w:rsidRDefault="59FB735B" w:rsidP="48CC9A7E">
      <w:pPr>
        <w:spacing w:after="0"/>
        <w:jc w:val="both"/>
        <w:rPr>
          <w:rFonts w:ascii="Arial" w:eastAsia="Arial" w:hAnsi="Arial" w:cs="Arial"/>
          <w:color w:val="000000" w:themeColor="text1"/>
        </w:rPr>
      </w:pPr>
      <w:r w:rsidRPr="6CF93BB1">
        <w:rPr>
          <w:rFonts w:ascii="Arial" w:eastAsia="Arial" w:hAnsi="Arial" w:cs="Arial"/>
          <w:color w:val="000000" w:themeColor="text1"/>
        </w:rPr>
        <w:t>La Entidad</w:t>
      </w:r>
      <w:r w:rsidR="55F7DE7D" w:rsidRPr="6CF93BB1">
        <w:rPr>
          <w:rFonts w:ascii="Arial" w:eastAsia="Arial" w:hAnsi="Arial" w:cs="Arial"/>
          <w:color w:val="000000" w:themeColor="text1"/>
        </w:rPr>
        <w:t>,</w:t>
      </w:r>
      <w:r w:rsidRPr="6CF93BB1">
        <w:rPr>
          <w:rFonts w:ascii="Arial" w:eastAsia="Arial" w:hAnsi="Arial" w:cs="Arial"/>
          <w:color w:val="000000" w:themeColor="text1"/>
        </w:rPr>
        <w:t xml:space="preserve"> a través de la Oficina Asesora Jurídica</w:t>
      </w:r>
      <w:r w:rsidR="156CE8AD" w:rsidRPr="6CF93BB1">
        <w:rPr>
          <w:rFonts w:ascii="Arial" w:eastAsia="Arial" w:hAnsi="Arial" w:cs="Arial"/>
          <w:color w:val="000000" w:themeColor="text1"/>
        </w:rPr>
        <w:t>,</w:t>
      </w:r>
      <w:r w:rsidRPr="6CF93BB1">
        <w:rPr>
          <w:rFonts w:ascii="Arial" w:eastAsia="Arial" w:hAnsi="Arial" w:cs="Arial"/>
          <w:color w:val="000000" w:themeColor="text1"/>
        </w:rPr>
        <w:t xml:space="preserve"> no expide normas de carácter general, pero si apoya con la</w:t>
      </w:r>
      <w:r w:rsidR="5C21350A" w:rsidRPr="6CF93BB1">
        <w:rPr>
          <w:rFonts w:ascii="Arial" w:eastAsia="Arial" w:hAnsi="Arial" w:cs="Arial"/>
          <w:color w:val="000000" w:themeColor="text1"/>
        </w:rPr>
        <w:t>s revisiones</w:t>
      </w:r>
      <w:r w:rsidRPr="6CF93BB1">
        <w:rPr>
          <w:rFonts w:ascii="Arial" w:eastAsia="Arial" w:hAnsi="Arial" w:cs="Arial"/>
          <w:color w:val="000000" w:themeColor="text1"/>
        </w:rPr>
        <w:t xml:space="preserve"> que </w:t>
      </w:r>
      <w:r w:rsidR="6C3F3F2B" w:rsidRPr="6CF93BB1">
        <w:rPr>
          <w:rFonts w:ascii="Arial" w:eastAsia="Arial" w:hAnsi="Arial" w:cs="Arial"/>
          <w:color w:val="000000" w:themeColor="text1"/>
        </w:rPr>
        <w:t xml:space="preserve">se </w:t>
      </w:r>
      <w:r w:rsidRPr="6CF93BB1">
        <w:rPr>
          <w:rFonts w:ascii="Arial" w:eastAsia="Arial" w:hAnsi="Arial" w:cs="Arial"/>
          <w:color w:val="000000" w:themeColor="text1"/>
        </w:rPr>
        <w:t xml:space="preserve">requieran </w:t>
      </w:r>
      <w:r w:rsidR="7DFA1332" w:rsidRPr="6CF93BB1">
        <w:rPr>
          <w:rFonts w:ascii="Arial" w:eastAsia="Arial" w:hAnsi="Arial" w:cs="Arial"/>
          <w:color w:val="000000" w:themeColor="text1"/>
        </w:rPr>
        <w:t>por parte</w:t>
      </w:r>
      <w:r w:rsidRPr="6CF93BB1">
        <w:rPr>
          <w:rFonts w:ascii="Arial" w:eastAsia="Arial" w:hAnsi="Arial" w:cs="Arial"/>
          <w:color w:val="000000" w:themeColor="text1"/>
        </w:rPr>
        <w:t xml:space="preserve"> de la cabeza de sector (Secretaría Distrital de Movilidad) o la Secretaría Jurídica Distrital</w:t>
      </w:r>
      <w:r w:rsidR="7DFA1332" w:rsidRPr="6CF93BB1">
        <w:rPr>
          <w:rFonts w:ascii="Arial" w:eastAsia="Arial" w:hAnsi="Arial" w:cs="Arial"/>
          <w:color w:val="000000" w:themeColor="text1"/>
        </w:rPr>
        <w:t xml:space="preserve">, </w:t>
      </w:r>
      <w:r w:rsidRPr="6CF93BB1">
        <w:rPr>
          <w:rFonts w:ascii="Arial" w:eastAsia="Arial" w:hAnsi="Arial" w:cs="Arial"/>
          <w:color w:val="000000" w:themeColor="text1"/>
        </w:rPr>
        <w:t xml:space="preserve">sobre </w:t>
      </w:r>
      <w:r w:rsidR="007C33D0" w:rsidRPr="6CF93BB1">
        <w:rPr>
          <w:rFonts w:ascii="Arial" w:eastAsia="Arial" w:hAnsi="Arial" w:cs="Arial"/>
          <w:color w:val="000000" w:themeColor="text1"/>
        </w:rPr>
        <w:t>temas</w:t>
      </w:r>
      <w:r w:rsidRPr="6CF93BB1">
        <w:rPr>
          <w:rFonts w:ascii="Arial" w:eastAsia="Arial" w:hAnsi="Arial" w:cs="Arial"/>
          <w:color w:val="000000" w:themeColor="text1"/>
        </w:rPr>
        <w:t xml:space="preserve"> específico</w:t>
      </w:r>
      <w:r w:rsidR="29396BD4" w:rsidRPr="6CF93BB1">
        <w:rPr>
          <w:rFonts w:ascii="Arial" w:eastAsia="Arial" w:hAnsi="Arial" w:cs="Arial"/>
          <w:color w:val="000000" w:themeColor="text1"/>
        </w:rPr>
        <w:t>s</w:t>
      </w:r>
      <w:r w:rsidRPr="6CF93BB1">
        <w:rPr>
          <w:rFonts w:ascii="Arial" w:eastAsia="Arial" w:hAnsi="Arial" w:cs="Arial"/>
          <w:color w:val="000000" w:themeColor="text1"/>
        </w:rPr>
        <w:t xml:space="preserve"> que tenga</w:t>
      </w:r>
      <w:r w:rsidR="235060B7" w:rsidRPr="6CF93BB1">
        <w:rPr>
          <w:rFonts w:ascii="Arial" w:eastAsia="Arial" w:hAnsi="Arial" w:cs="Arial"/>
          <w:color w:val="000000" w:themeColor="text1"/>
        </w:rPr>
        <w:t>n</w:t>
      </w:r>
      <w:r w:rsidRPr="6CF93BB1">
        <w:rPr>
          <w:rFonts w:ascii="Arial" w:eastAsia="Arial" w:hAnsi="Arial" w:cs="Arial"/>
          <w:color w:val="000000" w:themeColor="text1"/>
        </w:rPr>
        <w:t xml:space="preserve"> que ver con sus funciones</w:t>
      </w:r>
      <w:r w:rsidR="10A56689" w:rsidRPr="6CF93BB1">
        <w:rPr>
          <w:rFonts w:ascii="Arial" w:eastAsia="Arial" w:hAnsi="Arial" w:cs="Arial"/>
          <w:color w:val="000000" w:themeColor="text1"/>
        </w:rPr>
        <w:t xml:space="preserve">. </w:t>
      </w:r>
      <w:r w:rsidR="611051FF" w:rsidRPr="6CF93BB1">
        <w:rPr>
          <w:rFonts w:ascii="Arial" w:eastAsia="Arial" w:hAnsi="Arial" w:cs="Arial"/>
          <w:color w:val="000000" w:themeColor="text1"/>
        </w:rPr>
        <w:t xml:space="preserve">Igualmente, </w:t>
      </w:r>
      <w:r w:rsidR="611051FF" w:rsidRPr="6CF93BB1">
        <w:rPr>
          <w:rFonts w:ascii="Arial" w:eastAsia="Arial" w:hAnsi="Arial" w:cs="Arial"/>
        </w:rPr>
        <w:t xml:space="preserve">se emiten conceptos respecto de Proyectos de Acuerdo, </w:t>
      </w:r>
      <w:r w:rsidR="35AD2D77" w:rsidRPr="6CF93BB1">
        <w:rPr>
          <w:rFonts w:ascii="Arial" w:eastAsia="Arial" w:hAnsi="Arial" w:cs="Arial"/>
        </w:rPr>
        <w:t xml:space="preserve">para lo cual, </w:t>
      </w:r>
      <w:r w:rsidR="611051FF" w:rsidRPr="6CF93BB1">
        <w:rPr>
          <w:rFonts w:ascii="Arial" w:eastAsia="Arial" w:hAnsi="Arial" w:cs="Arial"/>
        </w:rPr>
        <w:t xml:space="preserve">en ocasiones, </w:t>
      </w:r>
      <w:r w:rsidR="7935F727" w:rsidRPr="6CF93BB1">
        <w:rPr>
          <w:rFonts w:ascii="Arial" w:eastAsia="Arial" w:hAnsi="Arial" w:cs="Arial"/>
        </w:rPr>
        <w:t>se requirió la coordinación de</w:t>
      </w:r>
      <w:r w:rsidR="611051FF" w:rsidRPr="6CF93BB1">
        <w:rPr>
          <w:rFonts w:ascii="Arial" w:eastAsia="Arial" w:hAnsi="Arial" w:cs="Arial"/>
        </w:rPr>
        <w:t xml:space="preserve"> actividades con los diferentes sectores de la Administración.</w:t>
      </w:r>
      <w:r w:rsidR="55B723DE" w:rsidRPr="6CF93BB1">
        <w:rPr>
          <w:rFonts w:ascii="Arial" w:eastAsia="Arial" w:hAnsi="Arial" w:cs="Arial"/>
        </w:rPr>
        <w:t xml:space="preserve"> </w:t>
      </w:r>
      <w:r w:rsidR="218304CF" w:rsidRPr="6CF93BB1">
        <w:rPr>
          <w:rFonts w:ascii="Arial" w:eastAsia="Arial" w:hAnsi="Arial" w:cs="Arial"/>
          <w:color w:val="000000" w:themeColor="text1"/>
        </w:rPr>
        <w:t>La Agenda Regulatoria Distrital contiene los proyectos de actos administrativos que se pretenden expedir durante la vigencia 202</w:t>
      </w:r>
      <w:r w:rsidR="2AA93BA2" w:rsidRPr="6CF93BB1">
        <w:rPr>
          <w:rFonts w:ascii="Arial" w:eastAsia="Arial" w:hAnsi="Arial" w:cs="Arial"/>
          <w:color w:val="000000" w:themeColor="text1"/>
        </w:rPr>
        <w:t>3</w:t>
      </w:r>
      <w:r w:rsidR="218304CF" w:rsidRPr="6CF93BB1">
        <w:rPr>
          <w:rFonts w:ascii="Arial" w:eastAsia="Arial" w:hAnsi="Arial" w:cs="Arial"/>
          <w:color w:val="000000" w:themeColor="text1"/>
        </w:rPr>
        <w:t xml:space="preserve">, con el fin de promover la transparencia, </w:t>
      </w:r>
      <w:r w:rsidR="6F319482" w:rsidRPr="6CF93BB1">
        <w:rPr>
          <w:rFonts w:ascii="Arial" w:eastAsia="Arial" w:hAnsi="Arial" w:cs="Arial"/>
          <w:color w:val="000000" w:themeColor="text1"/>
        </w:rPr>
        <w:t>en</w:t>
      </w:r>
      <w:r w:rsidR="218304CF" w:rsidRPr="6CF93BB1">
        <w:rPr>
          <w:rFonts w:ascii="Arial" w:eastAsia="Arial" w:hAnsi="Arial" w:cs="Arial"/>
          <w:color w:val="000000" w:themeColor="text1"/>
        </w:rPr>
        <w:t xml:space="preserve"> cumplimiento a las disposiciones contempladas en la Ley 1712 de 2014</w:t>
      </w:r>
      <w:r w:rsidR="6EE7423A" w:rsidRPr="6CF93BB1">
        <w:rPr>
          <w:rFonts w:ascii="Arial" w:eastAsia="Arial" w:hAnsi="Arial" w:cs="Arial"/>
          <w:color w:val="000000" w:themeColor="text1"/>
        </w:rPr>
        <w:t xml:space="preserve"> y</w:t>
      </w:r>
      <w:r w:rsidR="218304CF" w:rsidRPr="6CF93BB1">
        <w:rPr>
          <w:rFonts w:ascii="Arial" w:eastAsia="Arial" w:hAnsi="Arial" w:cs="Arial"/>
          <w:color w:val="000000" w:themeColor="text1"/>
        </w:rPr>
        <w:t xml:space="preserve"> en concordancia con el numeral 2.1.6 del numeral 2</w:t>
      </w:r>
      <w:r w:rsidR="67528715" w:rsidRPr="6CF93BB1">
        <w:rPr>
          <w:rFonts w:ascii="Arial" w:eastAsia="Arial" w:hAnsi="Arial" w:cs="Arial"/>
          <w:color w:val="000000" w:themeColor="text1"/>
        </w:rPr>
        <w:t>,</w:t>
      </w:r>
      <w:r w:rsidR="218304CF" w:rsidRPr="6CF93BB1">
        <w:rPr>
          <w:rFonts w:ascii="Arial" w:eastAsia="Arial" w:hAnsi="Arial" w:cs="Arial"/>
          <w:color w:val="000000" w:themeColor="text1"/>
        </w:rPr>
        <w:t xml:space="preserve"> Anexo 2</w:t>
      </w:r>
      <w:r w:rsidR="306652B1" w:rsidRPr="6CF93BB1">
        <w:rPr>
          <w:rFonts w:ascii="Arial" w:eastAsia="Arial" w:hAnsi="Arial" w:cs="Arial"/>
          <w:color w:val="000000" w:themeColor="text1"/>
        </w:rPr>
        <w:t>,</w:t>
      </w:r>
      <w:r w:rsidR="218304CF" w:rsidRPr="6CF93BB1">
        <w:rPr>
          <w:rFonts w:ascii="Arial" w:eastAsia="Arial" w:hAnsi="Arial" w:cs="Arial"/>
          <w:color w:val="000000" w:themeColor="text1"/>
        </w:rPr>
        <w:t xml:space="preserve"> de la Resolución 1519 de 2020 </w:t>
      </w:r>
      <w:r w:rsidR="4CBE64AB" w:rsidRPr="6CF93BB1">
        <w:rPr>
          <w:rFonts w:ascii="Arial" w:eastAsia="Arial" w:hAnsi="Arial" w:cs="Arial"/>
          <w:color w:val="000000" w:themeColor="text1"/>
        </w:rPr>
        <w:t>expedida por el</w:t>
      </w:r>
      <w:r w:rsidR="218304CF" w:rsidRPr="6CF93BB1">
        <w:rPr>
          <w:rFonts w:ascii="Arial" w:eastAsia="Arial" w:hAnsi="Arial" w:cs="Arial"/>
          <w:color w:val="000000" w:themeColor="text1"/>
        </w:rPr>
        <w:t xml:space="preserve"> MinTIC</w:t>
      </w:r>
      <w:r w:rsidR="7BCFF634" w:rsidRPr="6CF93BB1">
        <w:rPr>
          <w:rFonts w:ascii="Arial" w:eastAsia="Arial" w:hAnsi="Arial" w:cs="Arial"/>
          <w:color w:val="000000" w:themeColor="text1"/>
        </w:rPr>
        <w:t>.</w:t>
      </w:r>
    </w:p>
    <w:p w14:paraId="26FB4A47" w14:textId="13449775" w:rsidR="359091E9" w:rsidRPr="00910BEF" w:rsidRDefault="359091E9" w:rsidP="359091E9">
      <w:pPr>
        <w:spacing w:after="0"/>
        <w:jc w:val="both"/>
        <w:rPr>
          <w:rFonts w:ascii="Arial" w:eastAsia="Arial" w:hAnsi="Arial" w:cs="Arial"/>
          <w:color w:val="000000" w:themeColor="text1"/>
        </w:rPr>
      </w:pPr>
    </w:p>
    <w:p w14:paraId="48DFE574" w14:textId="4A0DFA11" w:rsidR="002B302D" w:rsidRDefault="4F6590D3" w:rsidP="4098DBDD">
      <w:pPr>
        <w:spacing w:after="0"/>
        <w:jc w:val="both"/>
        <w:rPr>
          <w:rFonts w:ascii="Arial" w:eastAsia="Arial" w:hAnsi="Arial" w:cs="Arial"/>
          <w:color w:val="000000" w:themeColor="text1"/>
        </w:rPr>
      </w:pPr>
      <w:r w:rsidRPr="6CF93BB1">
        <w:rPr>
          <w:rFonts w:ascii="Arial" w:eastAsia="Arial" w:hAnsi="Arial" w:cs="Arial"/>
          <w:color w:val="000000" w:themeColor="text1"/>
        </w:rPr>
        <w:t>Por otro lado, la Oficina Asesora Jurídica</w:t>
      </w:r>
      <w:r w:rsidR="59D79204" w:rsidRPr="6CF93BB1">
        <w:rPr>
          <w:rFonts w:ascii="Arial" w:eastAsia="Arial" w:hAnsi="Arial" w:cs="Arial"/>
          <w:color w:val="000000" w:themeColor="text1"/>
        </w:rPr>
        <w:t>,</w:t>
      </w:r>
      <w:r w:rsidRPr="6CF93BB1">
        <w:rPr>
          <w:rFonts w:ascii="Arial" w:eastAsia="Arial" w:hAnsi="Arial" w:cs="Arial"/>
          <w:color w:val="000000" w:themeColor="text1"/>
        </w:rPr>
        <w:t xml:space="preserve"> en el marco de la función establecida en el Acuerdo 11 de 2010</w:t>
      </w:r>
      <w:r w:rsidR="3882156F" w:rsidRPr="6CF93BB1">
        <w:rPr>
          <w:rFonts w:ascii="Arial" w:eastAsia="Arial" w:hAnsi="Arial" w:cs="Arial"/>
          <w:color w:val="000000" w:themeColor="text1"/>
        </w:rPr>
        <w:t xml:space="preserve"> </w:t>
      </w:r>
      <w:r w:rsidR="3882156F" w:rsidRPr="6CF93BB1">
        <w:rPr>
          <w:rFonts w:ascii="Arial" w:eastAsia="Arial" w:hAnsi="Arial" w:cs="Arial"/>
          <w:i/>
          <w:iCs/>
          <w:color w:val="000000" w:themeColor="text1"/>
        </w:rPr>
        <w:t>“</w:t>
      </w:r>
      <w:r w:rsidR="13F8F8B6" w:rsidRPr="6CF93BB1">
        <w:rPr>
          <w:rFonts w:ascii="Arial" w:eastAsia="Arial" w:hAnsi="Arial" w:cs="Arial"/>
          <w:i/>
          <w:iCs/>
          <w:color w:val="000000" w:themeColor="text1"/>
        </w:rPr>
        <w:t>M</w:t>
      </w:r>
      <w:r w:rsidRPr="6CF93BB1">
        <w:rPr>
          <w:rFonts w:ascii="Arial" w:eastAsia="Arial" w:hAnsi="Arial" w:cs="Arial"/>
          <w:i/>
          <w:iCs/>
          <w:color w:val="000000" w:themeColor="text1"/>
        </w:rPr>
        <w:t>antener actualizado el normograma de la Entidad</w:t>
      </w:r>
      <w:r w:rsidR="3E967899" w:rsidRPr="6CF93BB1">
        <w:rPr>
          <w:rFonts w:ascii="Arial" w:eastAsia="Arial" w:hAnsi="Arial" w:cs="Arial"/>
          <w:i/>
          <w:iCs/>
          <w:color w:val="000000" w:themeColor="text1"/>
        </w:rPr>
        <w:t xml:space="preserve">”, </w:t>
      </w:r>
      <w:r w:rsidR="7DEB2878" w:rsidRPr="6CF93BB1">
        <w:rPr>
          <w:rFonts w:ascii="Arial" w:eastAsia="Arial" w:hAnsi="Arial" w:cs="Arial"/>
          <w:color w:val="000000" w:themeColor="text1"/>
        </w:rPr>
        <w:t>actualiza semestralmente esta</w:t>
      </w:r>
      <w:r w:rsidRPr="6CF93BB1">
        <w:rPr>
          <w:rFonts w:ascii="Arial" w:eastAsia="Arial" w:hAnsi="Arial" w:cs="Arial"/>
          <w:color w:val="000000" w:themeColor="text1"/>
        </w:rPr>
        <w:t xml:space="preserve"> herramienta</w:t>
      </w:r>
      <w:r w:rsidR="7DEB2878" w:rsidRPr="6CF93BB1">
        <w:rPr>
          <w:rFonts w:ascii="Arial" w:eastAsia="Arial" w:hAnsi="Arial" w:cs="Arial"/>
          <w:color w:val="000000" w:themeColor="text1"/>
        </w:rPr>
        <w:t>, dado</w:t>
      </w:r>
      <w:r w:rsidRPr="6CF93BB1">
        <w:rPr>
          <w:rFonts w:ascii="Arial" w:eastAsia="Arial" w:hAnsi="Arial" w:cs="Arial"/>
          <w:color w:val="000000" w:themeColor="text1"/>
        </w:rPr>
        <w:t xml:space="preserve"> que </w:t>
      </w:r>
      <w:r w:rsidR="7DEB2878" w:rsidRPr="6CF93BB1">
        <w:rPr>
          <w:rFonts w:ascii="Arial" w:eastAsia="Arial" w:hAnsi="Arial" w:cs="Arial"/>
          <w:color w:val="000000" w:themeColor="text1"/>
        </w:rPr>
        <w:t xml:space="preserve">a través de ella se </w:t>
      </w:r>
      <w:r w:rsidRPr="6CF93BB1">
        <w:rPr>
          <w:rFonts w:ascii="Arial" w:eastAsia="Arial" w:hAnsi="Arial" w:cs="Arial"/>
          <w:color w:val="000000" w:themeColor="text1"/>
        </w:rPr>
        <w:t>delimita</w:t>
      </w:r>
      <w:r w:rsidR="438E3D57" w:rsidRPr="6CF93BB1">
        <w:rPr>
          <w:rFonts w:ascii="Arial" w:eastAsia="Arial" w:hAnsi="Arial" w:cs="Arial"/>
          <w:color w:val="000000" w:themeColor="text1"/>
        </w:rPr>
        <w:t>n</w:t>
      </w:r>
      <w:r w:rsidRPr="6CF93BB1">
        <w:rPr>
          <w:rFonts w:ascii="Arial" w:eastAsia="Arial" w:hAnsi="Arial" w:cs="Arial"/>
          <w:color w:val="000000" w:themeColor="text1"/>
        </w:rPr>
        <w:t xml:space="preserve"> las normas que regulan </w:t>
      </w:r>
      <w:r w:rsidR="4E7518D4" w:rsidRPr="6CF93BB1">
        <w:rPr>
          <w:rFonts w:ascii="Arial" w:eastAsia="Arial" w:hAnsi="Arial" w:cs="Arial"/>
          <w:color w:val="000000" w:themeColor="text1"/>
        </w:rPr>
        <w:t>las</w:t>
      </w:r>
      <w:r w:rsidRPr="6CF93BB1">
        <w:rPr>
          <w:rFonts w:ascii="Arial" w:eastAsia="Arial" w:hAnsi="Arial" w:cs="Arial"/>
          <w:color w:val="000000" w:themeColor="text1"/>
        </w:rPr>
        <w:t xml:space="preserve"> actuaciones </w:t>
      </w:r>
      <w:r w:rsidR="5457DC2C" w:rsidRPr="6CF93BB1">
        <w:rPr>
          <w:rFonts w:ascii="Arial" w:eastAsia="Arial" w:hAnsi="Arial" w:cs="Arial"/>
          <w:color w:val="000000" w:themeColor="text1"/>
        </w:rPr>
        <w:t>de</w:t>
      </w:r>
      <w:r w:rsidR="3E27D1C6" w:rsidRPr="6CF93BB1">
        <w:rPr>
          <w:rFonts w:ascii="Arial" w:eastAsia="Arial" w:hAnsi="Arial" w:cs="Arial"/>
          <w:color w:val="000000" w:themeColor="text1"/>
        </w:rPr>
        <w:t xml:space="preserve"> la entidad </w:t>
      </w:r>
      <w:r w:rsidRPr="6CF93BB1">
        <w:rPr>
          <w:rFonts w:ascii="Arial" w:eastAsia="Arial" w:hAnsi="Arial" w:cs="Arial"/>
          <w:color w:val="000000" w:themeColor="text1"/>
        </w:rPr>
        <w:t>en desarrollo con su objeto misional</w:t>
      </w:r>
      <w:r w:rsidR="31A74087" w:rsidRPr="6CF93BB1">
        <w:rPr>
          <w:rFonts w:ascii="Arial" w:eastAsia="Arial" w:hAnsi="Arial" w:cs="Arial"/>
          <w:color w:val="000000" w:themeColor="text1"/>
        </w:rPr>
        <w:t xml:space="preserve">. </w:t>
      </w:r>
      <w:r w:rsidR="137DBAE7" w:rsidRPr="6CF93BB1">
        <w:rPr>
          <w:rFonts w:ascii="Arial" w:eastAsia="Arial" w:hAnsi="Arial" w:cs="Arial"/>
          <w:color w:val="000000" w:themeColor="text1"/>
        </w:rPr>
        <w:t>Esta herramienta se encuentra disponible en el</w:t>
      </w:r>
      <w:r w:rsidRPr="6CF93BB1">
        <w:rPr>
          <w:rFonts w:ascii="Arial" w:eastAsia="Arial" w:hAnsi="Arial" w:cs="Arial"/>
          <w:color w:val="000000" w:themeColor="text1"/>
        </w:rPr>
        <w:t xml:space="preserve"> sitio web de la UAERMV en el siguiente enlace:  </w:t>
      </w:r>
      <w:hyperlink r:id="rId58">
        <w:r w:rsidRPr="6CF93BB1">
          <w:rPr>
            <w:rStyle w:val="Hipervnculo"/>
            <w:rFonts w:ascii="Arial" w:eastAsia="Arial" w:hAnsi="Arial" w:cs="Arial"/>
          </w:rPr>
          <w:t>https://www.umv.gov.co/portal/normograma/</w:t>
        </w:r>
      </w:hyperlink>
      <w:r w:rsidR="4CF057EB" w:rsidRPr="6CF93BB1">
        <w:rPr>
          <w:rFonts w:ascii="Arial" w:eastAsia="Arial" w:hAnsi="Arial" w:cs="Arial"/>
          <w:color w:val="000000" w:themeColor="text1"/>
        </w:rPr>
        <w:t xml:space="preserve"> </w:t>
      </w:r>
      <w:r w:rsidR="696B3862" w:rsidRPr="6CF93BB1">
        <w:rPr>
          <w:rFonts w:ascii="Arial" w:eastAsia="Arial" w:hAnsi="Arial" w:cs="Arial"/>
          <w:color w:val="000000" w:themeColor="text1"/>
        </w:rPr>
        <w:t xml:space="preserve"> para</w:t>
      </w:r>
      <w:r w:rsidRPr="6CF93BB1">
        <w:rPr>
          <w:rFonts w:ascii="Arial" w:eastAsia="Arial" w:hAnsi="Arial" w:cs="Arial"/>
          <w:color w:val="000000" w:themeColor="text1"/>
        </w:rPr>
        <w:t xml:space="preserve"> consulta </w:t>
      </w:r>
      <w:r w:rsidR="60930C33" w:rsidRPr="6CF93BB1">
        <w:rPr>
          <w:rFonts w:ascii="Arial" w:eastAsia="Arial" w:hAnsi="Arial" w:cs="Arial"/>
          <w:color w:val="000000" w:themeColor="text1"/>
        </w:rPr>
        <w:t>de</w:t>
      </w:r>
      <w:r w:rsidRPr="6CF93BB1">
        <w:rPr>
          <w:rFonts w:ascii="Arial" w:eastAsia="Arial" w:hAnsi="Arial" w:cs="Arial"/>
          <w:color w:val="000000" w:themeColor="text1"/>
        </w:rPr>
        <w:t xml:space="preserve"> la ciudadanía. </w:t>
      </w:r>
    </w:p>
    <w:p w14:paraId="153F3ED6" w14:textId="77777777" w:rsidR="00E26346" w:rsidRPr="00910BEF" w:rsidRDefault="00E26346" w:rsidP="4098DBDD">
      <w:pPr>
        <w:spacing w:after="0"/>
        <w:jc w:val="both"/>
        <w:rPr>
          <w:rFonts w:ascii="Arial" w:hAnsi="Arial" w:cs="Arial"/>
        </w:rPr>
      </w:pPr>
    </w:p>
    <w:p w14:paraId="756176E6" w14:textId="51262F9B" w:rsidR="002B302D" w:rsidRPr="00981075" w:rsidRDefault="3E78B7C9" w:rsidP="00B2159B">
      <w:pPr>
        <w:pStyle w:val="Ttulo1"/>
        <w:numPr>
          <w:ilvl w:val="1"/>
          <w:numId w:val="78"/>
        </w:numPr>
        <w:ind w:hanging="792"/>
        <w:jc w:val="both"/>
        <w:rPr>
          <w:rFonts w:cs="Arial"/>
          <w:sz w:val="22"/>
          <w:szCs w:val="22"/>
        </w:rPr>
      </w:pPr>
      <w:bookmarkStart w:id="239" w:name="_Toc126951158"/>
      <w:r w:rsidRPr="00981075">
        <w:rPr>
          <w:rFonts w:cs="Arial"/>
          <w:sz w:val="22"/>
          <w:szCs w:val="22"/>
        </w:rPr>
        <w:lastRenderedPageBreak/>
        <w:t>Relaciones Políticas</w:t>
      </w:r>
      <w:bookmarkEnd w:id="239"/>
      <w:r w:rsidRPr="00981075">
        <w:rPr>
          <w:rFonts w:cs="Arial"/>
          <w:sz w:val="22"/>
          <w:szCs w:val="22"/>
        </w:rPr>
        <w:t xml:space="preserve">  </w:t>
      </w:r>
    </w:p>
    <w:p w14:paraId="38C86BDF" w14:textId="1ED836C1" w:rsidR="7EF450BF" w:rsidRPr="00910BEF" w:rsidRDefault="7EF450BF" w:rsidP="2F7481B8">
      <w:pPr>
        <w:spacing w:after="0"/>
        <w:rPr>
          <w:rFonts w:ascii="Arial" w:eastAsia="Arial" w:hAnsi="Arial" w:cs="Arial"/>
          <w:color w:val="000000" w:themeColor="text1"/>
        </w:rPr>
      </w:pPr>
    </w:p>
    <w:p w14:paraId="0BC16729" w14:textId="20EDFCAD" w:rsidR="00AF15CF" w:rsidRPr="00910BEF" w:rsidRDefault="1C746A1F" w:rsidP="4098DBDD">
      <w:pPr>
        <w:spacing w:after="0"/>
        <w:jc w:val="both"/>
        <w:rPr>
          <w:rFonts w:ascii="Arial" w:eastAsia="Arial" w:hAnsi="Arial" w:cs="Arial"/>
        </w:rPr>
      </w:pPr>
      <w:r w:rsidRPr="4098DBDD">
        <w:rPr>
          <w:rFonts w:ascii="Arial" w:eastAsia="Arial" w:hAnsi="Arial" w:cs="Arial"/>
        </w:rPr>
        <w:t>En cuanto a las relaciones con el Congreso</w:t>
      </w:r>
      <w:r w:rsidR="7F705243" w:rsidRPr="4098DBDD">
        <w:rPr>
          <w:rFonts w:ascii="Arial" w:eastAsia="Arial" w:hAnsi="Arial" w:cs="Arial"/>
        </w:rPr>
        <w:t xml:space="preserve"> de la República</w:t>
      </w:r>
      <w:r w:rsidRPr="4098DBDD">
        <w:rPr>
          <w:rFonts w:ascii="Arial" w:eastAsia="Arial" w:hAnsi="Arial" w:cs="Arial"/>
        </w:rPr>
        <w:t>, Concejo</w:t>
      </w:r>
      <w:r w:rsidR="6E892FCF" w:rsidRPr="4098DBDD">
        <w:rPr>
          <w:rFonts w:ascii="Arial" w:eastAsia="Arial" w:hAnsi="Arial" w:cs="Arial"/>
        </w:rPr>
        <w:t xml:space="preserve"> de Bogotá </w:t>
      </w:r>
      <w:r w:rsidRPr="4098DBDD">
        <w:rPr>
          <w:rFonts w:ascii="Arial" w:eastAsia="Arial" w:hAnsi="Arial" w:cs="Arial"/>
        </w:rPr>
        <w:t>y J</w:t>
      </w:r>
      <w:r w:rsidR="2599C1E1" w:rsidRPr="4098DBDD">
        <w:rPr>
          <w:rFonts w:ascii="Arial" w:eastAsia="Arial" w:hAnsi="Arial" w:cs="Arial"/>
        </w:rPr>
        <w:t>untas Administradoras Locales</w:t>
      </w:r>
      <w:r w:rsidR="751DDDC3" w:rsidRPr="4098DBDD">
        <w:rPr>
          <w:rFonts w:ascii="Arial" w:eastAsia="Arial" w:hAnsi="Arial" w:cs="Arial"/>
        </w:rPr>
        <w:t xml:space="preserve"> – </w:t>
      </w:r>
      <w:r w:rsidR="2599C1E1" w:rsidRPr="4098DBDD">
        <w:rPr>
          <w:rFonts w:ascii="Arial" w:eastAsia="Arial" w:hAnsi="Arial" w:cs="Arial"/>
        </w:rPr>
        <w:t>JA</w:t>
      </w:r>
      <w:r w:rsidRPr="4098DBDD">
        <w:rPr>
          <w:rFonts w:ascii="Arial" w:eastAsia="Arial" w:hAnsi="Arial" w:cs="Arial"/>
        </w:rPr>
        <w:t>L</w:t>
      </w:r>
      <w:r w:rsidR="751DDDC3" w:rsidRPr="4098DBDD">
        <w:rPr>
          <w:rFonts w:ascii="Arial" w:eastAsia="Arial" w:hAnsi="Arial" w:cs="Arial"/>
        </w:rPr>
        <w:t xml:space="preserve">, </w:t>
      </w:r>
      <w:r w:rsidRPr="4098DBDD">
        <w:rPr>
          <w:rFonts w:ascii="Arial" w:eastAsia="Arial" w:hAnsi="Arial" w:cs="Arial"/>
        </w:rPr>
        <w:t>durante la vigencia 2022 se desarrollaron actividades relacionadas con</w:t>
      </w:r>
      <w:r w:rsidR="09EF6586" w:rsidRPr="4098DBDD">
        <w:rPr>
          <w:rFonts w:ascii="Arial" w:eastAsia="Arial" w:hAnsi="Arial" w:cs="Arial"/>
        </w:rPr>
        <w:t xml:space="preserve"> atención a reuniones con la ciudadanía y con representantes de ésta (</w:t>
      </w:r>
      <w:r w:rsidR="2158AF23" w:rsidRPr="4098DBDD">
        <w:rPr>
          <w:rFonts w:ascii="Arial" w:eastAsia="Arial" w:hAnsi="Arial" w:cs="Arial"/>
        </w:rPr>
        <w:t>ediles</w:t>
      </w:r>
      <w:r w:rsidR="09EF6586" w:rsidRPr="4098DBDD">
        <w:rPr>
          <w:rFonts w:ascii="Arial" w:eastAsia="Arial" w:hAnsi="Arial" w:cs="Arial"/>
        </w:rPr>
        <w:t xml:space="preserve"> y </w:t>
      </w:r>
      <w:r w:rsidR="6A240DE2" w:rsidRPr="4098DBDD">
        <w:rPr>
          <w:rFonts w:ascii="Arial" w:eastAsia="Arial" w:hAnsi="Arial" w:cs="Arial"/>
        </w:rPr>
        <w:t>concejales</w:t>
      </w:r>
      <w:r w:rsidR="09EF6586" w:rsidRPr="4098DBDD">
        <w:rPr>
          <w:rFonts w:ascii="Arial" w:eastAsia="Arial" w:hAnsi="Arial" w:cs="Arial"/>
        </w:rPr>
        <w:t>)</w:t>
      </w:r>
      <w:r w:rsidRPr="4098DBDD">
        <w:rPr>
          <w:rFonts w:ascii="Arial" w:eastAsia="Arial" w:hAnsi="Arial" w:cs="Arial"/>
        </w:rPr>
        <w:t xml:space="preserve">, </w:t>
      </w:r>
      <w:r w:rsidR="457ED830" w:rsidRPr="4098DBDD">
        <w:rPr>
          <w:rFonts w:ascii="Arial" w:eastAsia="Arial" w:hAnsi="Arial" w:cs="Arial"/>
        </w:rPr>
        <w:t>así como respuesta escrita a las peticiones allegadas por parte de estas</w:t>
      </w:r>
      <w:r w:rsidR="6C9FA6D2" w:rsidRPr="4098DBDD">
        <w:rPr>
          <w:rFonts w:ascii="Arial" w:eastAsia="Arial" w:hAnsi="Arial" w:cs="Arial"/>
        </w:rPr>
        <w:t xml:space="preserve"> </w:t>
      </w:r>
      <w:r w:rsidR="2EAE7596" w:rsidRPr="4098DBDD">
        <w:rPr>
          <w:rFonts w:ascii="Arial" w:eastAsia="Arial" w:hAnsi="Arial" w:cs="Arial"/>
        </w:rPr>
        <w:t>mismas corporaciones, en atención a las funciones y competencias de la UAERMV</w:t>
      </w:r>
      <w:r w:rsidRPr="4098DBDD">
        <w:rPr>
          <w:rFonts w:ascii="Arial" w:eastAsia="Arial" w:hAnsi="Arial" w:cs="Arial"/>
        </w:rPr>
        <w:t xml:space="preserve">. </w:t>
      </w:r>
      <w:r w:rsidR="3E65824B" w:rsidRPr="4098DBDD">
        <w:rPr>
          <w:rFonts w:ascii="Arial" w:eastAsia="Arial" w:hAnsi="Arial" w:cs="Arial"/>
        </w:rPr>
        <w:t>E</w:t>
      </w:r>
      <w:r w:rsidR="5E09987B" w:rsidRPr="4098DBDD">
        <w:rPr>
          <w:rFonts w:ascii="Arial" w:eastAsia="Arial" w:hAnsi="Arial" w:cs="Arial"/>
        </w:rPr>
        <w:t>s así que</w:t>
      </w:r>
      <w:r w:rsidR="3E65824B" w:rsidRPr="4098DBDD">
        <w:rPr>
          <w:rFonts w:ascii="Arial" w:eastAsia="Arial" w:hAnsi="Arial" w:cs="Arial"/>
        </w:rPr>
        <w:t>, se trasladó por competencia aquellas solicitudes que correspondían a otras Entidades.</w:t>
      </w:r>
    </w:p>
    <w:p w14:paraId="0C05F7F5" w14:textId="654EE8F8" w:rsidR="00AF15CF" w:rsidRPr="00910BEF" w:rsidRDefault="00AF15CF" w:rsidP="4098DBDD">
      <w:pPr>
        <w:spacing w:after="0"/>
        <w:jc w:val="both"/>
        <w:rPr>
          <w:rFonts w:ascii="Arial" w:eastAsia="Arial" w:hAnsi="Arial" w:cs="Arial"/>
        </w:rPr>
      </w:pPr>
    </w:p>
    <w:p w14:paraId="5FF8A10C" w14:textId="6E63C7D8" w:rsidR="00AF15CF" w:rsidRPr="00910BEF" w:rsidRDefault="7A1C70DF" w:rsidP="50F554D1">
      <w:pPr>
        <w:spacing w:after="0"/>
        <w:jc w:val="both"/>
        <w:rPr>
          <w:rFonts w:ascii="Arial" w:eastAsia="Arial" w:hAnsi="Arial" w:cs="Arial"/>
        </w:rPr>
      </w:pPr>
      <w:r w:rsidRPr="6CF93BB1">
        <w:rPr>
          <w:rFonts w:ascii="Arial" w:eastAsia="Arial" w:hAnsi="Arial" w:cs="Arial"/>
        </w:rPr>
        <w:t>Igualmente</w:t>
      </w:r>
      <w:r w:rsidR="7FA8970E" w:rsidRPr="6CF93BB1">
        <w:rPr>
          <w:rFonts w:ascii="Arial" w:eastAsia="Arial" w:hAnsi="Arial" w:cs="Arial"/>
        </w:rPr>
        <w:t xml:space="preserve">, se atendieron </w:t>
      </w:r>
      <w:r w:rsidR="1C746A1F" w:rsidRPr="6CF93BB1">
        <w:rPr>
          <w:rFonts w:ascii="Arial" w:eastAsia="Arial" w:hAnsi="Arial" w:cs="Arial"/>
        </w:rPr>
        <w:t>sesiones en el Concejo</w:t>
      </w:r>
      <w:r w:rsidR="64931BA1" w:rsidRPr="6CF93BB1">
        <w:rPr>
          <w:rFonts w:ascii="Arial" w:eastAsia="Arial" w:hAnsi="Arial" w:cs="Arial"/>
        </w:rPr>
        <w:t xml:space="preserve"> de Bogotá y</w:t>
      </w:r>
      <w:r w:rsidR="1C746A1F" w:rsidRPr="6CF93BB1">
        <w:rPr>
          <w:rFonts w:ascii="Arial" w:eastAsia="Arial" w:hAnsi="Arial" w:cs="Arial"/>
        </w:rPr>
        <w:t xml:space="preserve"> en las Juntas Administradoras Locales, </w:t>
      </w:r>
      <w:r w:rsidR="3F72171B" w:rsidRPr="6CF93BB1">
        <w:rPr>
          <w:rFonts w:ascii="Arial" w:eastAsia="Arial" w:hAnsi="Arial" w:cs="Arial"/>
        </w:rPr>
        <w:t xml:space="preserve">siempre que la </w:t>
      </w:r>
      <w:r w:rsidR="22E9EFDF" w:rsidRPr="6CF93BB1">
        <w:rPr>
          <w:rFonts w:ascii="Arial" w:eastAsia="Arial" w:hAnsi="Arial" w:cs="Arial"/>
        </w:rPr>
        <w:t>E</w:t>
      </w:r>
      <w:r w:rsidR="3F72171B" w:rsidRPr="6CF93BB1">
        <w:rPr>
          <w:rFonts w:ascii="Arial" w:eastAsia="Arial" w:hAnsi="Arial" w:cs="Arial"/>
        </w:rPr>
        <w:t>ntidad fue convocada, para lo cual se dio cumplimiento a</w:t>
      </w:r>
      <w:r w:rsidR="1C746A1F" w:rsidRPr="6CF93BB1">
        <w:rPr>
          <w:rFonts w:ascii="Arial" w:eastAsia="Arial" w:hAnsi="Arial" w:cs="Arial"/>
        </w:rPr>
        <w:t xml:space="preserve"> los tiempos señalados en la norma y/o en la invitación o citación establecida. </w:t>
      </w:r>
      <w:r w:rsidR="23111580" w:rsidRPr="6CF93BB1">
        <w:rPr>
          <w:rFonts w:ascii="Arial" w:eastAsia="Arial" w:hAnsi="Arial" w:cs="Arial"/>
        </w:rPr>
        <w:t>Así, p</w:t>
      </w:r>
      <w:r w:rsidR="1C746A1F" w:rsidRPr="6CF93BB1">
        <w:rPr>
          <w:rFonts w:ascii="Arial" w:eastAsia="Arial" w:hAnsi="Arial" w:cs="Arial"/>
        </w:rPr>
        <w:t xml:space="preserve">ara la atención de sesiones de control político adelantadas en el Concejo de Bogotá D.C., se coordinaron </w:t>
      </w:r>
      <w:r w:rsidR="144840B9" w:rsidRPr="6CF93BB1">
        <w:rPr>
          <w:rFonts w:ascii="Arial" w:eastAsia="Arial" w:hAnsi="Arial" w:cs="Arial"/>
        </w:rPr>
        <w:t>contenidos y</w:t>
      </w:r>
      <w:r w:rsidR="1C746A1F" w:rsidRPr="6CF93BB1">
        <w:rPr>
          <w:rFonts w:ascii="Arial" w:eastAsia="Arial" w:hAnsi="Arial" w:cs="Arial"/>
        </w:rPr>
        <w:t xml:space="preserve"> presentaciones con la Oficina Asesora de Planeación y la Dirección General de la Entidad y</w:t>
      </w:r>
      <w:r w:rsidR="2B065EDE" w:rsidRPr="6CF93BB1">
        <w:rPr>
          <w:rFonts w:ascii="Arial" w:eastAsia="Arial" w:hAnsi="Arial" w:cs="Arial"/>
        </w:rPr>
        <w:t>,</w:t>
      </w:r>
      <w:r w:rsidR="1C746A1F" w:rsidRPr="6CF93BB1">
        <w:rPr>
          <w:rFonts w:ascii="Arial" w:eastAsia="Arial" w:hAnsi="Arial" w:cs="Arial"/>
        </w:rPr>
        <w:t xml:space="preserve"> para las invitadas por las J</w:t>
      </w:r>
      <w:r w:rsidR="4ED054AA" w:rsidRPr="6CF93BB1">
        <w:rPr>
          <w:rFonts w:ascii="Arial" w:eastAsia="Arial" w:hAnsi="Arial" w:cs="Arial"/>
        </w:rPr>
        <w:t xml:space="preserve">untas </w:t>
      </w:r>
      <w:r w:rsidR="1C746A1F" w:rsidRPr="6CF93BB1">
        <w:rPr>
          <w:rFonts w:ascii="Arial" w:eastAsia="Arial" w:hAnsi="Arial" w:cs="Arial"/>
        </w:rPr>
        <w:t>A</w:t>
      </w:r>
      <w:r w:rsidR="6C437A52" w:rsidRPr="6CF93BB1">
        <w:rPr>
          <w:rFonts w:ascii="Arial" w:eastAsia="Arial" w:hAnsi="Arial" w:cs="Arial"/>
        </w:rPr>
        <w:t>dministradoras</w:t>
      </w:r>
      <w:r w:rsidR="7D42A219" w:rsidRPr="6CF93BB1">
        <w:rPr>
          <w:rFonts w:ascii="Arial" w:eastAsia="Arial" w:hAnsi="Arial" w:cs="Arial"/>
        </w:rPr>
        <w:t xml:space="preserve"> </w:t>
      </w:r>
      <w:r w:rsidR="1C746A1F" w:rsidRPr="6CF93BB1">
        <w:rPr>
          <w:rFonts w:ascii="Arial" w:eastAsia="Arial" w:hAnsi="Arial" w:cs="Arial"/>
        </w:rPr>
        <w:t>L</w:t>
      </w:r>
      <w:r w:rsidR="182C189E" w:rsidRPr="6CF93BB1">
        <w:rPr>
          <w:rFonts w:ascii="Arial" w:eastAsia="Arial" w:hAnsi="Arial" w:cs="Arial"/>
        </w:rPr>
        <w:t>ocal</w:t>
      </w:r>
      <w:r w:rsidR="446922C4" w:rsidRPr="6CF93BB1">
        <w:rPr>
          <w:rFonts w:ascii="Arial" w:eastAsia="Arial" w:hAnsi="Arial" w:cs="Arial"/>
        </w:rPr>
        <w:t>es</w:t>
      </w:r>
      <w:r w:rsidR="296995F1" w:rsidRPr="6CF93BB1">
        <w:rPr>
          <w:rFonts w:ascii="Arial" w:eastAsia="Arial" w:hAnsi="Arial" w:cs="Arial"/>
        </w:rPr>
        <w:t xml:space="preserve"> -</w:t>
      </w:r>
      <w:r w:rsidR="182C189E" w:rsidRPr="6CF93BB1">
        <w:rPr>
          <w:rFonts w:ascii="Arial" w:eastAsia="Arial" w:hAnsi="Arial" w:cs="Arial"/>
        </w:rPr>
        <w:t xml:space="preserve"> JAL,</w:t>
      </w:r>
      <w:r w:rsidR="1C746A1F" w:rsidRPr="6CF93BB1">
        <w:rPr>
          <w:rFonts w:ascii="Arial" w:eastAsia="Arial" w:hAnsi="Arial" w:cs="Arial"/>
        </w:rPr>
        <w:t xml:space="preserve"> se coordinaron actividades con las diferentes áreas.</w:t>
      </w:r>
    </w:p>
    <w:p w14:paraId="26B8CC6D" w14:textId="07FC0FE6" w:rsidR="50F554D1" w:rsidRPr="00910BEF" w:rsidRDefault="50F554D1" w:rsidP="50F554D1">
      <w:pPr>
        <w:spacing w:after="0"/>
        <w:jc w:val="both"/>
        <w:rPr>
          <w:rFonts w:ascii="Arial" w:eastAsia="Arial" w:hAnsi="Arial" w:cs="Arial"/>
        </w:rPr>
      </w:pPr>
    </w:p>
    <w:p w14:paraId="5352AAAB" w14:textId="1800BC54" w:rsidR="4098DBDD" w:rsidRDefault="1449CDDF" w:rsidP="4098DBDD">
      <w:pPr>
        <w:spacing w:after="0"/>
        <w:jc w:val="both"/>
        <w:rPr>
          <w:rFonts w:ascii="Arial" w:eastAsia="Arial" w:hAnsi="Arial" w:cs="Arial"/>
        </w:rPr>
      </w:pPr>
      <w:r w:rsidRPr="6CF93BB1">
        <w:rPr>
          <w:rFonts w:ascii="Arial" w:eastAsia="Arial" w:hAnsi="Arial" w:cs="Arial"/>
        </w:rPr>
        <w:t>Sin embargo</w:t>
      </w:r>
      <w:r w:rsidR="24283B5D" w:rsidRPr="6CF93BB1">
        <w:rPr>
          <w:rFonts w:ascii="Arial" w:eastAsia="Arial" w:hAnsi="Arial" w:cs="Arial"/>
        </w:rPr>
        <w:t xml:space="preserve">, debido a la gran cantidad de reuniones y/o recorridos </w:t>
      </w:r>
      <w:r w:rsidR="3A4DB0DA" w:rsidRPr="6CF93BB1">
        <w:rPr>
          <w:rFonts w:ascii="Arial" w:eastAsia="Arial" w:hAnsi="Arial" w:cs="Arial"/>
        </w:rPr>
        <w:t>solicitados, fue necesario coordinar a</w:t>
      </w:r>
      <w:r w:rsidR="24283B5D" w:rsidRPr="6CF93BB1">
        <w:rPr>
          <w:rFonts w:ascii="Arial" w:eastAsia="Arial" w:hAnsi="Arial" w:cs="Arial"/>
        </w:rPr>
        <w:t>ctividades con la Subdirección Técnica de Mejoramiento de la Malla Vial</w:t>
      </w:r>
      <w:r w:rsidR="4BD8A709" w:rsidRPr="6CF93BB1">
        <w:rPr>
          <w:rFonts w:ascii="Arial" w:eastAsia="Arial" w:hAnsi="Arial" w:cs="Arial"/>
        </w:rPr>
        <w:t xml:space="preserve"> - </w:t>
      </w:r>
      <w:r w:rsidR="24283B5D" w:rsidRPr="6CF93BB1">
        <w:rPr>
          <w:rFonts w:ascii="Arial" w:eastAsia="Arial" w:hAnsi="Arial" w:cs="Arial"/>
        </w:rPr>
        <w:t>STMMVL, la Gerencia de Intervenció</w:t>
      </w:r>
      <w:r w:rsidR="5485097F" w:rsidRPr="6CF93BB1">
        <w:rPr>
          <w:rFonts w:ascii="Arial" w:eastAsia="Arial" w:hAnsi="Arial" w:cs="Arial"/>
        </w:rPr>
        <w:t xml:space="preserve">n - </w:t>
      </w:r>
      <w:r w:rsidR="24283B5D" w:rsidRPr="6CF93BB1">
        <w:rPr>
          <w:rFonts w:ascii="Arial" w:eastAsia="Arial" w:hAnsi="Arial" w:cs="Arial"/>
        </w:rPr>
        <w:t>GI, y la Gerencia Ambiental, Social y de Atención al Usuario</w:t>
      </w:r>
      <w:r w:rsidR="12BB9806" w:rsidRPr="6CF93BB1">
        <w:rPr>
          <w:rFonts w:ascii="Arial" w:eastAsia="Arial" w:hAnsi="Arial" w:cs="Arial"/>
        </w:rPr>
        <w:t xml:space="preserve"> </w:t>
      </w:r>
      <w:r w:rsidR="32B42C07" w:rsidRPr="6CF93BB1">
        <w:rPr>
          <w:rFonts w:ascii="Arial" w:eastAsia="Arial" w:hAnsi="Arial" w:cs="Arial"/>
        </w:rPr>
        <w:t>- GASA</w:t>
      </w:r>
      <w:r w:rsidR="24283B5D" w:rsidRPr="6CF93BB1">
        <w:rPr>
          <w:rFonts w:ascii="Arial" w:eastAsia="Arial" w:hAnsi="Arial" w:cs="Arial"/>
        </w:rPr>
        <w:t>, quienes brindaron apoyo atendiendo presencialmente las mismas.</w:t>
      </w:r>
      <w:r w:rsidR="12069EA0" w:rsidRPr="6CF93BB1">
        <w:rPr>
          <w:rFonts w:ascii="Arial" w:eastAsia="Arial" w:hAnsi="Arial" w:cs="Arial"/>
        </w:rPr>
        <w:t xml:space="preserve"> </w:t>
      </w:r>
      <w:r w:rsidR="1C746A1F" w:rsidRPr="6CF93BB1">
        <w:rPr>
          <w:rFonts w:ascii="Arial" w:eastAsia="Arial" w:hAnsi="Arial" w:cs="Arial"/>
        </w:rPr>
        <w:t>A</w:t>
      </w:r>
      <w:r w:rsidR="1900B973" w:rsidRPr="6CF93BB1">
        <w:rPr>
          <w:rFonts w:ascii="Arial" w:eastAsia="Arial" w:hAnsi="Arial" w:cs="Arial"/>
        </w:rPr>
        <w:t xml:space="preserve">hora bien, </w:t>
      </w:r>
      <w:r w:rsidR="1C746A1F" w:rsidRPr="6CF93BB1">
        <w:rPr>
          <w:rFonts w:ascii="Arial" w:eastAsia="Arial" w:hAnsi="Arial" w:cs="Arial"/>
        </w:rPr>
        <w:t>en aquell</w:t>
      </w:r>
      <w:r w:rsidR="7075A136" w:rsidRPr="6CF93BB1">
        <w:rPr>
          <w:rFonts w:ascii="Arial" w:eastAsia="Arial" w:hAnsi="Arial" w:cs="Arial"/>
        </w:rPr>
        <w:t>o</w:t>
      </w:r>
      <w:r w:rsidR="1C746A1F" w:rsidRPr="6CF93BB1">
        <w:rPr>
          <w:rFonts w:ascii="Arial" w:eastAsia="Arial" w:hAnsi="Arial" w:cs="Arial"/>
        </w:rPr>
        <w:t xml:space="preserve">s </w:t>
      </w:r>
      <w:r w:rsidR="75174439" w:rsidRPr="6CF93BB1">
        <w:rPr>
          <w:rFonts w:ascii="Arial" w:eastAsia="Arial" w:hAnsi="Arial" w:cs="Arial"/>
        </w:rPr>
        <w:t>casos en los que</w:t>
      </w:r>
      <w:r w:rsidR="1C746A1F" w:rsidRPr="6CF93BB1">
        <w:rPr>
          <w:rFonts w:ascii="Arial" w:eastAsia="Arial" w:hAnsi="Arial" w:cs="Arial"/>
        </w:rPr>
        <w:t xml:space="preserve"> no fue posible la asistencia</w:t>
      </w:r>
      <w:r w:rsidR="2AEA9B1E" w:rsidRPr="6CF93BB1">
        <w:rPr>
          <w:rFonts w:ascii="Arial" w:eastAsia="Arial" w:hAnsi="Arial" w:cs="Arial"/>
        </w:rPr>
        <w:t xml:space="preserve">, </w:t>
      </w:r>
      <w:r w:rsidR="6AC83998" w:rsidRPr="6CF93BB1">
        <w:rPr>
          <w:rFonts w:ascii="Arial" w:eastAsia="Arial" w:hAnsi="Arial" w:cs="Arial"/>
        </w:rPr>
        <w:t xml:space="preserve">la </w:t>
      </w:r>
      <w:r w:rsidR="359980E9" w:rsidRPr="6CF93BB1">
        <w:rPr>
          <w:rFonts w:ascii="Arial" w:eastAsia="Arial" w:hAnsi="Arial" w:cs="Arial"/>
        </w:rPr>
        <w:t>E</w:t>
      </w:r>
      <w:r w:rsidR="6AC83998" w:rsidRPr="6CF93BB1">
        <w:rPr>
          <w:rFonts w:ascii="Arial" w:eastAsia="Arial" w:hAnsi="Arial" w:cs="Arial"/>
        </w:rPr>
        <w:t>ntidad se aseguró de remitir, previamente y</w:t>
      </w:r>
      <w:r w:rsidR="2AEA9B1E" w:rsidRPr="6CF93BB1">
        <w:rPr>
          <w:rFonts w:ascii="Arial" w:eastAsia="Arial" w:hAnsi="Arial" w:cs="Arial"/>
        </w:rPr>
        <w:t xml:space="preserve"> por escrito</w:t>
      </w:r>
      <w:r w:rsidR="65A10F22" w:rsidRPr="6CF93BB1">
        <w:rPr>
          <w:rFonts w:ascii="Arial" w:eastAsia="Arial" w:hAnsi="Arial" w:cs="Arial"/>
        </w:rPr>
        <w:t xml:space="preserve">, </w:t>
      </w:r>
      <w:r w:rsidR="5D0A8B41" w:rsidRPr="6CF93BB1">
        <w:rPr>
          <w:rFonts w:ascii="Arial" w:eastAsia="Arial" w:hAnsi="Arial" w:cs="Arial"/>
        </w:rPr>
        <w:t>las respuestas</w:t>
      </w:r>
      <w:r w:rsidR="1AC42248" w:rsidRPr="6CF93BB1">
        <w:rPr>
          <w:rFonts w:ascii="Arial" w:eastAsia="Arial" w:hAnsi="Arial" w:cs="Arial"/>
        </w:rPr>
        <w:t xml:space="preserve"> a las solicitudes allegadas</w:t>
      </w:r>
      <w:r w:rsidR="262F461C" w:rsidRPr="6CF93BB1">
        <w:rPr>
          <w:rFonts w:ascii="Arial" w:eastAsia="Arial" w:hAnsi="Arial" w:cs="Arial"/>
        </w:rPr>
        <w:t>. E</w:t>
      </w:r>
      <w:r w:rsidR="4FA7FB3A" w:rsidRPr="6CF93BB1">
        <w:rPr>
          <w:rFonts w:ascii="Arial" w:eastAsia="Arial" w:hAnsi="Arial" w:cs="Arial"/>
        </w:rPr>
        <w:t xml:space="preserve">sto, </w:t>
      </w:r>
      <w:r w:rsidR="37B224AE" w:rsidRPr="6CF93BB1">
        <w:rPr>
          <w:rFonts w:ascii="Arial" w:eastAsia="Arial" w:hAnsi="Arial" w:cs="Arial"/>
        </w:rPr>
        <w:t xml:space="preserve">en aras de </w:t>
      </w:r>
      <w:r w:rsidR="2C64BAB6" w:rsidRPr="6CF93BB1">
        <w:rPr>
          <w:rFonts w:ascii="Arial" w:eastAsia="Arial" w:hAnsi="Arial" w:cs="Arial"/>
        </w:rPr>
        <w:t>dar a conocer la información al peticionario y a la comunidad interesada.</w:t>
      </w:r>
    </w:p>
    <w:p w14:paraId="65B55C97" w14:textId="54BFC8E6" w:rsidR="00BC1341" w:rsidRPr="00981075" w:rsidRDefault="0BE8A761" w:rsidP="00B2159B">
      <w:pPr>
        <w:pStyle w:val="Ttulo1"/>
        <w:numPr>
          <w:ilvl w:val="0"/>
          <w:numId w:val="78"/>
        </w:numPr>
        <w:jc w:val="both"/>
        <w:rPr>
          <w:rStyle w:val="normaltextrun"/>
          <w:rFonts w:cs="Arial"/>
          <w:i/>
          <w:iCs/>
          <w:color w:val="FF0000"/>
          <w:sz w:val="22"/>
          <w:szCs w:val="22"/>
          <w:lang w:val="es-ES"/>
        </w:rPr>
      </w:pPr>
      <w:bookmarkStart w:id="240" w:name="_Toc126951159"/>
      <w:r w:rsidRPr="00981075">
        <w:rPr>
          <w:rFonts w:cs="Arial"/>
          <w:sz w:val="22"/>
          <w:szCs w:val="22"/>
        </w:rPr>
        <w:t>IDENTIFICACIÓN Y DECLARACIÓN DE CONFLICTOS DE INTERÉS DE LOS SERVIDORES PÚBLICOS, ENLAZANDO CON LOS SISTEMAS DE INFORMACIÓN ESTA</w:t>
      </w:r>
      <w:r w:rsidR="21750DE8" w:rsidRPr="00981075">
        <w:rPr>
          <w:rFonts w:cs="Arial"/>
          <w:sz w:val="22"/>
          <w:szCs w:val="22"/>
        </w:rPr>
        <w:t>BLECIDOS PARA ESTA PUBLICACIÓN</w:t>
      </w:r>
      <w:bookmarkEnd w:id="240"/>
      <w:r w:rsidR="21750DE8" w:rsidRPr="00981075">
        <w:rPr>
          <w:rFonts w:cs="Arial"/>
          <w:sz w:val="22"/>
          <w:szCs w:val="22"/>
        </w:rPr>
        <w:t xml:space="preserve"> </w:t>
      </w:r>
    </w:p>
    <w:p w14:paraId="72D46000" w14:textId="77777777" w:rsidR="002B302D" w:rsidRPr="00910BEF" w:rsidRDefault="002B302D" w:rsidP="00B70A0D">
      <w:pPr>
        <w:spacing w:after="0"/>
        <w:rPr>
          <w:rFonts w:ascii="Arial" w:hAnsi="Arial" w:cs="Arial"/>
          <w:b/>
        </w:rPr>
      </w:pPr>
    </w:p>
    <w:p w14:paraId="30BB4082" w14:textId="7F71711F" w:rsidR="00B70A0D" w:rsidRPr="00910BEF" w:rsidRDefault="00B70A0D" w:rsidP="00A54991">
      <w:pPr>
        <w:spacing w:after="0"/>
        <w:rPr>
          <w:rFonts w:ascii="Arial" w:hAnsi="Arial" w:cs="Arial"/>
        </w:rPr>
      </w:pPr>
      <w:r w:rsidRPr="6CF93BB1">
        <w:rPr>
          <w:rFonts w:ascii="Arial" w:hAnsi="Arial" w:cs="Arial"/>
        </w:rPr>
        <w:t>Esta información se encuentra publicada en la página WEB, en el enlace</w:t>
      </w:r>
      <w:r w:rsidR="2AB53EAD" w:rsidRPr="6CF93BB1">
        <w:rPr>
          <w:rFonts w:ascii="Arial" w:hAnsi="Arial" w:cs="Arial"/>
        </w:rPr>
        <w:t>:</w:t>
      </w:r>
    </w:p>
    <w:p w14:paraId="77EF7DCF" w14:textId="2D04A697" w:rsidR="00B70A0D" w:rsidRPr="00910BEF" w:rsidRDefault="006000AA" w:rsidP="00A54991">
      <w:pPr>
        <w:spacing w:after="0"/>
        <w:rPr>
          <w:rFonts w:ascii="Arial" w:hAnsi="Arial" w:cs="Arial"/>
        </w:rPr>
      </w:pPr>
      <w:hyperlink r:id="rId59" w:history="1">
        <w:r w:rsidR="00B70A0D" w:rsidRPr="00910BEF">
          <w:rPr>
            <w:rStyle w:val="Hipervnculo"/>
            <w:rFonts w:ascii="Arial" w:hAnsi="Arial" w:cs="Arial"/>
          </w:rPr>
          <w:t>https://www.umv.gov.co/portal/perfil-directivo/</w:t>
        </w:r>
      </w:hyperlink>
      <w:r w:rsidR="00B70A0D" w:rsidRPr="00910BEF">
        <w:rPr>
          <w:rFonts w:ascii="Arial" w:hAnsi="Arial" w:cs="Arial"/>
        </w:rPr>
        <w:t xml:space="preserve"> </w:t>
      </w:r>
    </w:p>
    <w:p w14:paraId="2677AC13" w14:textId="77777777" w:rsidR="00F723A0" w:rsidRPr="00910BEF" w:rsidRDefault="00F723A0" w:rsidP="00B70A0D">
      <w:pPr>
        <w:spacing w:after="0"/>
        <w:ind w:firstLine="708"/>
        <w:rPr>
          <w:rFonts w:ascii="Arial" w:hAnsi="Arial" w:cs="Arial"/>
        </w:rPr>
      </w:pPr>
    </w:p>
    <w:p w14:paraId="0E5A2E3F" w14:textId="37E086E1" w:rsidR="00B268A3" w:rsidRPr="00981075" w:rsidRDefault="0BE8A761" w:rsidP="00B2159B">
      <w:pPr>
        <w:pStyle w:val="Ttulo1"/>
        <w:numPr>
          <w:ilvl w:val="0"/>
          <w:numId w:val="78"/>
        </w:numPr>
        <w:jc w:val="both"/>
        <w:rPr>
          <w:rStyle w:val="normaltextrun"/>
          <w:rFonts w:cs="Arial"/>
          <w:bCs/>
          <w:i/>
          <w:color w:val="FF0000"/>
          <w:sz w:val="22"/>
          <w:szCs w:val="22"/>
          <w:lang w:val="es-ES"/>
        </w:rPr>
      </w:pPr>
      <w:bookmarkStart w:id="241" w:name="_Toc126951160"/>
      <w:r w:rsidRPr="00981075">
        <w:rPr>
          <w:rFonts w:cs="Arial"/>
          <w:sz w:val="22"/>
          <w:szCs w:val="22"/>
        </w:rPr>
        <w:t>DECLARACIONES DE INGRESOS Y RENTAS DE LOS FUNCIONARIOS DEL NIVEL DIRECTIVO Y ASESOR, ENLAZANDO CON LOS SISTEMAS DE INFORMACIÓN ESTABLECIDOS PARA ESTA PUBLICACIÓN</w:t>
      </w:r>
      <w:bookmarkEnd w:id="241"/>
      <w:r w:rsidR="21750DE8" w:rsidRPr="00981075">
        <w:rPr>
          <w:rFonts w:cs="Arial"/>
          <w:sz w:val="22"/>
          <w:szCs w:val="22"/>
        </w:rPr>
        <w:t xml:space="preserve"> </w:t>
      </w:r>
    </w:p>
    <w:p w14:paraId="2DA347F7" w14:textId="51E2241C" w:rsidR="00B70A0D" w:rsidRPr="00910BEF" w:rsidRDefault="00B70A0D" w:rsidP="00B70A0D">
      <w:pPr>
        <w:spacing w:after="0"/>
        <w:ind w:firstLine="708"/>
        <w:rPr>
          <w:rFonts w:ascii="Arial" w:hAnsi="Arial" w:cs="Arial"/>
        </w:rPr>
      </w:pPr>
    </w:p>
    <w:p w14:paraId="6C0C9430" w14:textId="4D4595E8" w:rsidR="00B70A0D" w:rsidRPr="00910BEF" w:rsidRDefault="00B70A0D" w:rsidP="00A54991">
      <w:pPr>
        <w:spacing w:after="0"/>
        <w:rPr>
          <w:rFonts w:ascii="Arial" w:hAnsi="Arial" w:cs="Arial"/>
        </w:rPr>
      </w:pPr>
      <w:r w:rsidRPr="6CF93BB1">
        <w:rPr>
          <w:rFonts w:ascii="Arial" w:hAnsi="Arial" w:cs="Arial"/>
        </w:rPr>
        <w:t>Esta información se encuentra publicada en la página WEB, en el enlace</w:t>
      </w:r>
      <w:r w:rsidR="2FB71CA7" w:rsidRPr="6CF93BB1">
        <w:rPr>
          <w:rFonts w:ascii="Arial" w:hAnsi="Arial" w:cs="Arial"/>
        </w:rPr>
        <w:t>:</w:t>
      </w:r>
    </w:p>
    <w:p w14:paraId="399DDDE3" w14:textId="52EEC4E7" w:rsidR="00B70A0D" w:rsidRPr="00910BEF" w:rsidRDefault="006000AA" w:rsidP="00A54991">
      <w:pPr>
        <w:spacing w:after="0"/>
        <w:rPr>
          <w:rFonts w:ascii="Arial" w:hAnsi="Arial" w:cs="Arial"/>
        </w:rPr>
      </w:pPr>
      <w:hyperlink r:id="rId60" w:history="1">
        <w:r w:rsidR="00F723A0" w:rsidRPr="00910BEF">
          <w:rPr>
            <w:rStyle w:val="Hipervnculo"/>
            <w:rFonts w:ascii="Arial" w:hAnsi="Arial" w:cs="Arial"/>
          </w:rPr>
          <w:t>https://www.umv.gov.co/portal/perfil-directivo/</w:t>
        </w:r>
      </w:hyperlink>
      <w:r w:rsidR="00F723A0" w:rsidRPr="00910BEF">
        <w:rPr>
          <w:rFonts w:ascii="Arial" w:hAnsi="Arial" w:cs="Arial"/>
        </w:rPr>
        <w:t xml:space="preserve"> </w:t>
      </w:r>
    </w:p>
    <w:p w14:paraId="4D815707" w14:textId="48CE271F" w:rsidR="00B70A0D" w:rsidRPr="00910BEF" w:rsidRDefault="00B70A0D" w:rsidP="00B70A0D">
      <w:pPr>
        <w:spacing w:after="0"/>
        <w:ind w:firstLine="708"/>
        <w:rPr>
          <w:rFonts w:ascii="Arial" w:hAnsi="Arial" w:cs="Arial"/>
        </w:rPr>
      </w:pPr>
    </w:p>
    <w:p w14:paraId="34DB4DA3" w14:textId="7E51B9BB" w:rsidR="00B268A3" w:rsidRPr="00981075" w:rsidRDefault="0BE8A761" w:rsidP="00B2159B">
      <w:pPr>
        <w:pStyle w:val="Ttulo1"/>
        <w:numPr>
          <w:ilvl w:val="0"/>
          <w:numId w:val="78"/>
        </w:numPr>
        <w:jc w:val="both"/>
        <w:rPr>
          <w:rStyle w:val="normaltextrun"/>
          <w:rFonts w:cs="Arial"/>
          <w:bCs/>
          <w:i/>
          <w:color w:val="FF0000"/>
          <w:sz w:val="22"/>
          <w:szCs w:val="22"/>
          <w:lang w:val="es-ES"/>
        </w:rPr>
      </w:pPr>
      <w:bookmarkStart w:id="242" w:name="_Toc126951161"/>
      <w:r w:rsidRPr="00981075">
        <w:rPr>
          <w:rFonts w:cs="Arial"/>
          <w:sz w:val="22"/>
          <w:szCs w:val="22"/>
        </w:rPr>
        <w:t>REGISTRO DE PUBLICACIONES TÉCNICAS DE LA ENTIDAD Y ACTIVOS DE INFORMACIÓN</w:t>
      </w:r>
      <w:bookmarkEnd w:id="242"/>
      <w:r w:rsidR="21750DE8" w:rsidRPr="00981075">
        <w:rPr>
          <w:rFonts w:cs="Arial"/>
          <w:sz w:val="22"/>
          <w:szCs w:val="22"/>
        </w:rPr>
        <w:t xml:space="preserve"> </w:t>
      </w:r>
    </w:p>
    <w:p w14:paraId="7888627A" w14:textId="4E29DD11" w:rsidR="00B70A0D" w:rsidRPr="00910BEF" w:rsidRDefault="00B70A0D" w:rsidP="00B70A0D">
      <w:pPr>
        <w:spacing w:after="0"/>
        <w:ind w:firstLine="708"/>
        <w:rPr>
          <w:rFonts w:ascii="Arial" w:hAnsi="Arial" w:cs="Arial"/>
        </w:rPr>
      </w:pPr>
    </w:p>
    <w:p w14:paraId="2336D231" w14:textId="00D2DD1A" w:rsidR="00B70A0D" w:rsidRPr="00910BEF" w:rsidRDefault="28BBA4AC" w:rsidP="00A54991">
      <w:pPr>
        <w:spacing w:after="0"/>
        <w:rPr>
          <w:rFonts w:ascii="Arial" w:hAnsi="Arial" w:cs="Arial"/>
        </w:rPr>
      </w:pPr>
      <w:r w:rsidRPr="00910BEF">
        <w:rPr>
          <w:rFonts w:ascii="Arial" w:hAnsi="Arial" w:cs="Arial"/>
        </w:rPr>
        <w:t>Esta información se encuentra publica</w:t>
      </w:r>
      <w:r w:rsidR="28EB9EB9" w:rsidRPr="00910BEF">
        <w:rPr>
          <w:rFonts w:ascii="Arial" w:hAnsi="Arial" w:cs="Arial"/>
        </w:rPr>
        <w:t>da en la página WEB, en el link:</w:t>
      </w:r>
    </w:p>
    <w:p w14:paraId="7E1199A0" w14:textId="6B0E7EE2" w:rsidR="359091E9" w:rsidRPr="00910BEF" w:rsidRDefault="359091E9" w:rsidP="359091E9">
      <w:pPr>
        <w:spacing w:after="0"/>
        <w:ind w:firstLine="708"/>
        <w:rPr>
          <w:rFonts w:ascii="Arial" w:hAnsi="Arial" w:cs="Arial"/>
        </w:rPr>
      </w:pPr>
    </w:p>
    <w:p w14:paraId="393009CB" w14:textId="464882EB" w:rsidR="00B70A0D" w:rsidRPr="00910BEF" w:rsidRDefault="006000AA" w:rsidP="00A54991">
      <w:pPr>
        <w:spacing w:after="0"/>
        <w:rPr>
          <w:rFonts w:ascii="Arial" w:hAnsi="Arial" w:cs="Arial"/>
        </w:rPr>
      </w:pPr>
      <w:hyperlink r:id="rId61" w:history="1">
        <w:r w:rsidR="00A54991" w:rsidRPr="00910BEF">
          <w:rPr>
            <w:rStyle w:val="Hipervnculo"/>
            <w:rFonts w:ascii="Arial" w:hAnsi="Arial" w:cs="Arial"/>
          </w:rPr>
          <w:t>https://www.umv.gov.co/portal/transparencia2020/registro-de-publicaciones/</w:t>
        </w:r>
      </w:hyperlink>
      <w:r w:rsidR="28EB9EB9" w:rsidRPr="00910BEF">
        <w:rPr>
          <w:rFonts w:ascii="Arial" w:hAnsi="Arial" w:cs="Arial"/>
        </w:rPr>
        <w:t xml:space="preserve"> </w:t>
      </w:r>
    </w:p>
    <w:p w14:paraId="7E42A320" w14:textId="77777777" w:rsidR="00A54991" w:rsidRPr="00910BEF" w:rsidRDefault="00A54991" w:rsidP="00A54991">
      <w:pPr>
        <w:spacing w:after="0"/>
        <w:rPr>
          <w:rFonts w:ascii="Arial" w:hAnsi="Arial" w:cs="Arial"/>
        </w:rPr>
      </w:pPr>
    </w:p>
    <w:p w14:paraId="6EFC5194" w14:textId="1034488A" w:rsidR="05B43DF7" w:rsidRDefault="006000AA" w:rsidP="5AD76773">
      <w:pPr>
        <w:spacing w:after="0"/>
        <w:rPr>
          <w:rFonts w:ascii="Arial" w:hAnsi="Arial" w:cs="Arial"/>
        </w:rPr>
      </w:pPr>
      <w:hyperlink r:id="rId62" w:anchor="Registros-activos-de-informacion">
        <w:r w:rsidR="05B43DF7" w:rsidRPr="40855534">
          <w:rPr>
            <w:rStyle w:val="Hipervnculo"/>
            <w:rFonts w:ascii="Arial" w:hAnsi="Arial" w:cs="Arial"/>
          </w:rPr>
          <w:t>https://www.umv.gov.co/portal/instrumentos-de-gestion-de-informacion-publica/#Registros-activos-de-informacion</w:t>
        </w:r>
      </w:hyperlink>
    </w:p>
    <w:p w14:paraId="27BFA3F5" w14:textId="491A5DCC" w:rsidR="00B70A0D" w:rsidRPr="00910BEF" w:rsidRDefault="00B70A0D" w:rsidP="00B70A0D">
      <w:pPr>
        <w:spacing w:after="0"/>
        <w:ind w:firstLine="708"/>
        <w:rPr>
          <w:rFonts w:ascii="Arial" w:hAnsi="Arial" w:cs="Arial"/>
        </w:rPr>
      </w:pPr>
    </w:p>
    <w:p w14:paraId="3FC9B619" w14:textId="29AC55AE" w:rsidR="00B268A3" w:rsidRPr="00981075" w:rsidRDefault="21750DE8" w:rsidP="00B2159B">
      <w:pPr>
        <w:pStyle w:val="Ttulo1"/>
        <w:numPr>
          <w:ilvl w:val="0"/>
          <w:numId w:val="78"/>
        </w:numPr>
        <w:jc w:val="both"/>
        <w:rPr>
          <w:rStyle w:val="normaltextrun"/>
          <w:rFonts w:cs="Arial"/>
          <w:bCs/>
          <w:i/>
          <w:color w:val="FF0000"/>
          <w:sz w:val="22"/>
          <w:szCs w:val="22"/>
          <w:lang w:val="es-ES"/>
        </w:rPr>
      </w:pPr>
      <w:bookmarkStart w:id="243" w:name="_Toc126951162"/>
      <w:r w:rsidRPr="00981075">
        <w:rPr>
          <w:rFonts w:cs="Arial"/>
          <w:sz w:val="22"/>
          <w:szCs w:val="22"/>
        </w:rPr>
        <w:t>AGENDA DEL DIRECTOR</w:t>
      </w:r>
      <w:bookmarkEnd w:id="243"/>
      <w:r w:rsidRPr="00981075">
        <w:rPr>
          <w:rFonts w:cs="Arial"/>
          <w:sz w:val="22"/>
          <w:szCs w:val="22"/>
        </w:rPr>
        <w:t xml:space="preserve"> </w:t>
      </w:r>
    </w:p>
    <w:p w14:paraId="27C147C6" w14:textId="184DADB2" w:rsidR="00F723A0" w:rsidRPr="00910BEF" w:rsidRDefault="00F723A0" w:rsidP="00F723A0">
      <w:pPr>
        <w:spacing w:after="0"/>
        <w:rPr>
          <w:rFonts w:ascii="Arial" w:hAnsi="Arial" w:cs="Arial"/>
        </w:rPr>
      </w:pPr>
    </w:p>
    <w:p w14:paraId="3CEB2E3A" w14:textId="77777777" w:rsidR="00F723A0" w:rsidRPr="00910BEF" w:rsidRDefault="00F723A0" w:rsidP="00A54991">
      <w:pPr>
        <w:spacing w:after="0"/>
        <w:rPr>
          <w:rFonts w:ascii="Arial" w:hAnsi="Arial" w:cs="Arial"/>
        </w:rPr>
      </w:pPr>
      <w:r w:rsidRPr="00910BEF">
        <w:rPr>
          <w:rFonts w:ascii="Arial" w:hAnsi="Arial" w:cs="Arial"/>
        </w:rPr>
        <w:t xml:space="preserve">Esta información se encuentra publicada en la página WEB, en el link </w:t>
      </w:r>
    </w:p>
    <w:p w14:paraId="255942DC" w14:textId="77777777" w:rsidR="00F723A0" w:rsidRPr="00910BEF" w:rsidRDefault="006000AA" w:rsidP="00A54991">
      <w:pPr>
        <w:spacing w:after="0"/>
        <w:rPr>
          <w:rFonts w:ascii="Arial" w:hAnsi="Arial" w:cs="Arial"/>
        </w:rPr>
      </w:pPr>
      <w:hyperlink r:id="rId63" w:history="1">
        <w:r w:rsidR="00F723A0" w:rsidRPr="00910BEF">
          <w:rPr>
            <w:rStyle w:val="Hipervnculo"/>
            <w:rFonts w:ascii="Arial" w:hAnsi="Arial" w:cs="Arial"/>
          </w:rPr>
          <w:t>https://www.umv.gov.co/portal/agendaumv/</w:t>
        </w:r>
      </w:hyperlink>
    </w:p>
    <w:p w14:paraId="236A871D" w14:textId="3813BFA2" w:rsidR="00B70A0D" w:rsidRDefault="00B70A0D" w:rsidP="00A54991">
      <w:pPr>
        <w:spacing w:after="0"/>
        <w:rPr>
          <w:rFonts w:ascii="Arial" w:hAnsi="Arial" w:cs="Arial"/>
        </w:rPr>
      </w:pPr>
    </w:p>
    <w:p w14:paraId="68AB881C" w14:textId="535FB9D2" w:rsidR="00467D77" w:rsidRPr="00981075" w:rsidRDefault="470BC3A8" w:rsidP="00B2159B">
      <w:pPr>
        <w:pStyle w:val="Ttulo1"/>
        <w:numPr>
          <w:ilvl w:val="0"/>
          <w:numId w:val="78"/>
        </w:numPr>
        <w:jc w:val="both"/>
        <w:rPr>
          <w:rFonts w:cs="Arial"/>
          <w:sz w:val="22"/>
          <w:szCs w:val="22"/>
        </w:rPr>
      </w:pPr>
      <w:bookmarkStart w:id="244" w:name="_Toc126951163"/>
      <w:r w:rsidRPr="00981075">
        <w:rPr>
          <w:rFonts w:cs="Arial"/>
          <w:sz w:val="22"/>
          <w:szCs w:val="22"/>
        </w:rPr>
        <w:t>CANALES DE ATENCIÓN</w:t>
      </w:r>
      <w:bookmarkEnd w:id="244"/>
      <w:r w:rsidRPr="00981075">
        <w:rPr>
          <w:rFonts w:cs="Arial"/>
          <w:sz w:val="22"/>
          <w:szCs w:val="22"/>
        </w:rPr>
        <w:t xml:space="preserve"> </w:t>
      </w:r>
    </w:p>
    <w:p w14:paraId="4FE39268" w14:textId="1EC8EDF1" w:rsidR="6C3DEC47" w:rsidRDefault="6C3DEC47" w:rsidP="6C3DEC47"/>
    <w:p w14:paraId="144C00AF" w14:textId="3791420B" w:rsidR="46FB44D3" w:rsidRDefault="46FB44D3" w:rsidP="6C3DEC47">
      <w:pPr>
        <w:jc w:val="both"/>
      </w:pPr>
      <w:r w:rsidRPr="6CF93BB1">
        <w:rPr>
          <w:rFonts w:ascii="Arial" w:eastAsia="Arial" w:hAnsi="Arial" w:cs="Arial"/>
          <w:color w:val="000000" w:themeColor="text1"/>
        </w:rPr>
        <w:t xml:space="preserve">La Unidad Administrativa Especial de Rehabilitación y Mantenimiento Vial - UAERMV, a través del componente de Atención al Ciudadano, tiene como objetivo: “Recibir, direccionar y hacer seguimiento a los requerimientos interpuestos por la ciudadanía y las partes interesadas, a través de los diferentes canales de interacción definidos por la </w:t>
      </w:r>
      <w:r w:rsidR="001B83F3" w:rsidRPr="6CF93BB1">
        <w:rPr>
          <w:rFonts w:ascii="Arial" w:eastAsia="Arial" w:hAnsi="Arial" w:cs="Arial"/>
          <w:color w:val="000000" w:themeColor="text1"/>
        </w:rPr>
        <w:t>E</w:t>
      </w:r>
      <w:r w:rsidRPr="6CF93BB1">
        <w:rPr>
          <w:rFonts w:ascii="Arial" w:eastAsia="Arial" w:hAnsi="Arial" w:cs="Arial"/>
          <w:color w:val="000000" w:themeColor="text1"/>
        </w:rPr>
        <w:t>ntidad”, con el cual se planifica la atención de éstos requerimientos desde su recepción, direccionamiento, análisis y respuesta, hasta finalizar con la evaluación y retroalimentación del servicio, para mejorar el acercamiento de la ciudadanía con la Administración de Bogotá.</w:t>
      </w:r>
    </w:p>
    <w:p w14:paraId="0FA90350" w14:textId="558F562D" w:rsidR="46FB44D3" w:rsidRDefault="46FB44D3" w:rsidP="6CF93BB1">
      <w:pPr>
        <w:spacing w:line="257" w:lineRule="auto"/>
        <w:ind w:left="10" w:hanging="10"/>
        <w:jc w:val="both"/>
        <w:rPr>
          <w:rFonts w:ascii="Arial" w:eastAsia="Arial" w:hAnsi="Arial" w:cs="Arial"/>
        </w:rPr>
      </w:pPr>
      <w:r w:rsidRPr="6CF93BB1">
        <w:rPr>
          <w:rFonts w:ascii="Arial" w:eastAsia="Arial" w:hAnsi="Arial" w:cs="Arial"/>
        </w:rPr>
        <w:t>La UAERMV, con el fin de facilitar el acercamiento de la ciudadanía, ha dispuesto de cuatro (4) canales de atención:</w:t>
      </w:r>
    </w:p>
    <w:p w14:paraId="6FD42BDA" w14:textId="50E3FA06" w:rsidR="46FB44D3" w:rsidRPr="00E26346" w:rsidRDefault="00E26346" w:rsidP="00E26346">
      <w:pPr>
        <w:pStyle w:val="Descripcin"/>
        <w:keepNext/>
        <w:jc w:val="center"/>
        <w:rPr>
          <w:rFonts w:ascii="Arial" w:eastAsia="Arial" w:hAnsi="Arial" w:cs="Arial"/>
          <w:b w:val="0"/>
          <w:sz w:val="18"/>
          <w:szCs w:val="18"/>
        </w:rPr>
      </w:pPr>
      <w:bookmarkStart w:id="245" w:name="_Toc126954792"/>
      <w:r w:rsidRPr="00E26346">
        <w:rPr>
          <w:rFonts w:ascii="Arial" w:hAnsi="Arial" w:cs="Arial"/>
          <w:b w:val="0"/>
          <w:sz w:val="18"/>
          <w:szCs w:val="18"/>
        </w:rPr>
        <w:t xml:space="preserve">Tabla </w:t>
      </w:r>
      <w:r w:rsidRPr="00E26346">
        <w:rPr>
          <w:rFonts w:ascii="Arial" w:hAnsi="Arial" w:cs="Arial"/>
          <w:b w:val="0"/>
          <w:sz w:val="18"/>
          <w:szCs w:val="18"/>
        </w:rPr>
        <w:fldChar w:fldCharType="begin"/>
      </w:r>
      <w:r w:rsidRPr="00E26346">
        <w:rPr>
          <w:rFonts w:ascii="Arial" w:hAnsi="Arial" w:cs="Arial"/>
          <w:b w:val="0"/>
          <w:sz w:val="18"/>
          <w:szCs w:val="18"/>
        </w:rPr>
        <w:instrText xml:space="preserve"> SEQ Tabla \* ARABIC </w:instrText>
      </w:r>
      <w:r w:rsidRPr="00E26346">
        <w:rPr>
          <w:rFonts w:ascii="Arial" w:hAnsi="Arial" w:cs="Arial"/>
          <w:b w:val="0"/>
          <w:sz w:val="18"/>
          <w:szCs w:val="18"/>
        </w:rPr>
        <w:fldChar w:fldCharType="separate"/>
      </w:r>
      <w:r w:rsidRPr="00E26346">
        <w:rPr>
          <w:rFonts w:ascii="Arial" w:hAnsi="Arial" w:cs="Arial"/>
          <w:b w:val="0"/>
          <w:noProof/>
          <w:sz w:val="18"/>
          <w:szCs w:val="18"/>
        </w:rPr>
        <w:t>48</w:t>
      </w:r>
      <w:r w:rsidRPr="00E26346">
        <w:rPr>
          <w:rFonts w:ascii="Arial" w:hAnsi="Arial" w:cs="Arial"/>
          <w:b w:val="0"/>
          <w:sz w:val="18"/>
          <w:szCs w:val="18"/>
        </w:rPr>
        <w:fldChar w:fldCharType="end"/>
      </w:r>
      <w:r w:rsidRPr="00E26346">
        <w:rPr>
          <w:rFonts w:ascii="Arial" w:hAnsi="Arial" w:cs="Arial"/>
          <w:b w:val="0"/>
          <w:sz w:val="18"/>
          <w:szCs w:val="18"/>
        </w:rPr>
        <w:t>.</w:t>
      </w:r>
      <w:r w:rsidR="46FB44D3" w:rsidRPr="00E26346">
        <w:rPr>
          <w:rFonts w:ascii="Arial" w:eastAsia="Arial" w:hAnsi="Arial" w:cs="Arial"/>
          <w:b w:val="0"/>
          <w:sz w:val="18"/>
          <w:szCs w:val="18"/>
        </w:rPr>
        <w:t xml:space="preserve"> Canales de Atención</w:t>
      </w:r>
      <w:bookmarkEnd w:id="245"/>
    </w:p>
    <w:tbl>
      <w:tblPr>
        <w:tblStyle w:val="Tablaconcuadrcula"/>
        <w:tblW w:w="0" w:type="auto"/>
        <w:tblInd w:w="435" w:type="dxa"/>
        <w:tblLayout w:type="fixed"/>
        <w:tblLook w:val="04A0" w:firstRow="1" w:lastRow="0" w:firstColumn="1" w:lastColumn="0" w:noHBand="0" w:noVBand="1"/>
      </w:tblPr>
      <w:tblGrid>
        <w:gridCol w:w="1215"/>
        <w:gridCol w:w="1605"/>
        <w:gridCol w:w="3540"/>
        <w:gridCol w:w="1140"/>
        <w:gridCol w:w="1845"/>
      </w:tblGrid>
      <w:tr w:rsidR="6C3DEC47" w14:paraId="47B9CD34" w14:textId="77777777" w:rsidTr="00981075">
        <w:trPr>
          <w:trHeight w:val="585"/>
          <w:tblHeader/>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2947D5C" w14:textId="31149330" w:rsidR="6C3DEC47" w:rsidRDefault="6C3DEC47" w:rsidP="6C3DEC47">
            <w:pPr>
              <w:jc w:val="center"/>
            </w:pPr>
            <w:r w:rsidRPr="6C3DEC47">
              <w:rPr>
                <w:rFonts w:ascii="Arial" w:eastAsia="Arial" w:hAnsi="Arial" w:cs="Arial"/>
                <w:b/>
                <w:bCs/>
                <w:sz w:val="18"/>
                <w:szCs w:val="18"/>
              </w:rPr>
              <w:t>CANAL DE ATENCIÓN</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5992822" w14:textId="0F0FFB47" w:rsidR="6C3DEC47" w:rsidRDefault="6C3DEC47" w:rsidP="6C3DEC47">
            <w:pPr>
              <w:jc w:val="center"/>
            </w:pPr>
            <w:r w:rsidRPr="6C3DEC47">
              <w:rPr>
                <w:rFonts w:ascii="Arial" w:eastAsia="Arial" w:hAnsi="Arial" w:cs="Arial"/>
                <w:b/>
                <w:bCs/>
                <w:color w:val="000000" w:themeColor="text1"/>
                <w:sz w:val="18"/>
                <w:szCs w:val="18"/>
              </w:rPr>
              <w:t>MECANISMO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1FDA430" w14:textId="09E002B2" w:rsidR="6C3DEC47" w:rsidRDefault="6C3DEC47" w:rsidP="6C3DEC47">
            <w:pPr>
              <w:jc w:val="center"/>
            </w:pPr>
            <w:r w:rsidRPr="6C3DEC47">
              <w:rPr>
                <w:rFonts w:ascii="Arial" w:eastAsia="Arial" w:hAnsi="Arial" w:cs="Arial"/>
                <w:b/>
                <w:bCs/>
                <w:color w:val="000000" w:themeColor="text1"/>
                <w:sz w:val="18"/>
                <w:szCs w:val="18"/>
              </w:rPr>
              <w:t>DESCRIPCIÓN</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799131EF" w14:textId="3740132A" w:rsidR="6C3DEC47" w:rsidRDefault="6C3DEC47" w:rsidP="6C3DEC47">
            <w:pPr>
              <w:jc w:val="center"/>
            </w:pPr>
            <w:r w:rsidRPr="6C3DEC47">
              <w:rPr>
                <w:rFonts w:ascii="Arial" w:eastAsia="Arial" w:hAnsi="Arial" w:cs="Arial"/>
                <w:b/>
                <w:bCs/>
                <w:color w:val="000000" w:themeColor="text1"/>
                <w:sz w:val="18"/>
                <w:szCs w:val="18"/>
              </w:rPr>
              <w:t>ESTADO ACTUAL</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7E833E8D" w14:textId="30883295" w:rsidR="6C3DEC47" w:rsidRDefault="6C3DEC47" w:rsidP="6C3DEC47">
            <w:pPr>
              <w:jc w:val="center"/>
            </w:pPr>
            <w:r w:rsidRPr="6C3DEC47">
              <w:rPr>
                <w:rFonts w:ascii="Arial" w:eastAsia="Arial" w:hAnsi="Arial" w:cs="Arial"/>
                <w:b/>
                <w:bCs/>
                <w:color w:val="000000" w:themeColor="text1"/>
                <w:sz w:val="18"/>
                <w:szCs w:val="18"/>
              </w:rPr>
              <w:t>HORARIO DE ATENCIÓN</w:t>
            </w:r>
          </w:p>
        </w:tc>
      </w:tr>
      <w:tr w:rsidR="6C3DEC47" w14:paraId="468FC96D" w14:textId="77777777" w:rsidTr="6CF93BB1">
        <w:trPr>
          <w:trHeight w:val="435"/>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740542" w14:textId="4D3CA33C" w:rsidR="6C3DEC47" w:rsidRDefault="6C3DEC47" w:rsidP="6C3DEC47">
            <w:pPr>
              <w:jc w:val="center"/>
            </w:pPr>
            <w:r w:rsidRPr="6C3DEC47">
              <w:rPr>
                <w:rFonts w:ascii="Arial" w:eastAsia="Arial" w:hAnsi="Arial" w:cs="Arial"/>
                <w:sz w:val="18"/>
                <w:szCs w:val="18"/>
              </w:rPr>
              <w:t>Presencial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CCB376" w14:textId="73A21345" w:rsidR="6C3DEC47" w:rsidRDefault="6C3DEC47" w:rsidP="6C3DEC47">
            <w:pPr>
              <w:jc w:val="center"/>
            </w:pPr>
            <w:r w:rsidRPr="6C3DEC47">
              <w:rPr>
                <w:rFonts w:ascii="Arial" w:eastAsia="Arial" w:hAnsi="Arial" w:cs="Arial"/>
                <w:sz w:val="18"/>
                <w:szCs w:val="18"/>
              </w:rPr>
              <w:t>Oficina de Atención al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5AE257" w14:textId="310EE4E5" w:rsidR="6C3DEC47" w:rsidRDefault="6C3DEC47" w:rsidP="6C3DEC47">
            <w:pPr>
              <w:spacing w:line="250" w:lineRule="auto"/>
              <w:jc w:val="both"/>
            </w:pPr>
            <w:r w:rsidRPr="6C3DEC47">
              <w:rPr>
                <w:rFonts w:ascii="Arial" w:eastAsia="Arial" w:hAnsi="Arial" w:cs="Arial"/>
                <w:sz w:val="18"/>
                <w:szCs w:val="18"/>
              </w:rPr>
              <w:t>Sede Administrativa: Calle 26 N° 69 – 76</w:t>
            </w:r>
            <w:r w:rsidRPr="6C3DEC47">
              <w:rPr>
                <w:rFonts w:ascii="Arial" w:eastAsia="Arial" w:hAnsi="Arial" w:cs="Arial"/>
                <w:color w:val="000000" w:themeColor="text1"/>
                <w:sz w:val="18"/>
                <w:szCs w:val="18"/>
              </w:rPr>
              <w:t>, Edificio Elemento, Torre AIRE, piso 3.</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72883F" w14:textId="29940CBF" w:rsidR="6C3DEC47" w:rsidRDefault="6C3DEC47" w:rsidP="6C3DEC47">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184B61" w14:textId="232146A7" w:rsidR="6C3DEC47" w:rsidRDefault="6C3DEC47" w:rsidP="6C3DEC47">
            <w:pPr>
              <w:jc w:val="center"/>
            </w:pPr>
            <w:r w:rsidRPr="6C3DEC47">
              <w:rPr>
                <w:rFonts w:ascii="Arial" w:eastAsia="Arial" w:hAnsi="Arial" w:cs="Arial"/>
                <w:sz w:val="18"/>
                <w:szCs w:val="18"/>
              </w:rPr>
              <w:t>Lunes a viernes de 7:00 am a 4:30 pm</w:t>
            </w:r>
          </w:p>
          <w:p w14:paraId="44198164" w14:textId="5B3597EC" w:rsidR="6C3DEC47" w:rsidRDefault="6C3DEC47" w:rsidP="6C3DEC47">
            <w:pPr>
              <w:jc w:val="center"/>
            </w:pPr>
            <w:r w:rsidRPr="6C3DEC47">
              <w:rPr>
                <w:rFonts w:ascii="Arial" w:eastAsia="Arial" w:hAnsi="Arial" w:cs="Arial"/>
                <w:sz w:val="18"/>
                <w:szCs w:val="18"/>
              </w:rPr>
              <w:t>Jornada continua</w:t>
            </w:r>
          </w:p>
          <w:p w14:paraId="7329C38B" w14:textId="7112B259" w:rsidR="6C3DEC47" w:rsidRDefault="6C3DEC47" w:rsidP="6C3DEC47">
            <w:pPr>
              <w:jc w:val="center"/>
            </w:pPr>
            <w:r w:rsidRPr="6C3DEC47">
              <w:rPr>
                <w:rFonts w:ascii="Arial" w:eastAsia="Arial" w:hAnsi="Arial" w:cs="Arial"/>
                <w:sz w:val="18"/>
                <w:szCs w:val="18"/>
              </w:rPr>
              <w:t xml:space="preserve"> </w:t>
            </w:r>
          </w:p>
        </w:tc>
      </w:tr>
      <w:tr w:rsidR="6C3DEC47" w14:paraId="458B8B89" w14:textId="77777777" w:rsidTr="6CF93BB1">
        <w:trPr>
          <w:trHeight w:val="435"/>
        </w:trPr>
        <w:tc>
          <w:tcPr>
            <w:tcW w:w="1215" w:type="dxa"/>
            <w:vMerge/>
            <w:vAlign w:val="center"/>
          </w:tcPr>
          <w:p w14:paraId="4F1E891F" w14:textId="77777777" w:rsidR="00340D6B" w:rsidRDefault="00340D6B"/>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63ADEAB6" w14:textId="1ADDC666" w:rsidR="6C3DEC47" w:rsidRDefault="6C3DEC47" w:rsidP="6C3DEC47">
            <w:pPr>
              <w:jc w:val="center"/>
            </w:pPr>
            <w:r w:rsidRPr="6C3DEC47">
              <w:rPr>
                <w:rFonts w:ascii="Arial" w:eastAsia="Arial" w:hAnsi="Arial" w:cs="Arial"/>
                <w:sz w:val="18"/>
                <w:szCs w:val="18"/>
              </w:rPr>
              <w:t>Botón Agendamiento Cita Presencial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B03018" w14:textId="18EBC4DC" w:rsidR="6C3DEC47" w:rsidRDefault="6C3DEC47" w:rsidP="6C3DEC47">
            <w:pPr>
              <w:spacing w:line="250" w:lineRule="auto"/>
              <w:jc w:val="both"/>
            </w:pPr>
            <w:r w:rsidRPr="6C3DEC47">
              <w:rPr>
                <w:rFonts w:ascii="Arial" w:eastAsia="Arial" w:hAnsi="Arial" w:cs="Arial"/>
                <w:sz w:val="18"/>
                <w:szCs w:val="18"/>
              </w:rPr>
              <w:t xml:space="preserve">Botón ubicado en la página web de la entidad, para que la ciudadanía pueda agendar sus citas presenciales a través del siguiente link: </w:t>
            </w:r>
            <w:hyperlink r:id="rId64">
              <w:r w:rsidRPr="6C3DEC47">
                <w:rPr>
                  <w:rStyle w:val="Hipervnculo"/>
                  <w:rFonts w:ascii="Arial" w:eastAsia="Arial" w:hAnsi="Arial" w:cs="Arial"/>
                  <w:sz w:val="18"/>
                  <w:szCs w:val="18"/>
                </w:rPr>
                <w:t>https://www.umv.gov.co/portal/agendamiento-citas-presenciales/</w:t>
              </w:r>
            </w:hyperlink>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1E9992" w14:textId="0E1D71C9" w:rsidR="6C3DEC47" w:rsidRDefault="6C3DEC47" w:rsidP="6C3DEC47">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A6E89E" w14:textId="4AC50C57" w:rsidR="6C3DEC47" w:rsidRDefault="6C3DEC47" w:rsidP="6C3DEC47">
            <w:pPr>
              <w:jc w:val="center"/>
            </w:pPr>
            <w:r w:rsidRPr="6C3DEC47">
              <w:rPr>
                <w:rFonts w:ascii="Arial" w:eastAsia="Arial" w:hAnsi="Arial" w:cs="Arial"/>
                <w:sz w:val="18"/>
                <w:szCs w:val="18"/>
              </w:rPr>
              <w:t xml:space="preserve">Botón habilitado las 24 horas </w:t>
            </w:r>
          </w:p>
        </w:tc>
      </w:tr>
      <w:tr w:rsidR="6C3DEC47" w14:paraId="2F460559" w14:textId="77777777" w:rsidTr="6CF93BB1">
        <w:trPr>
          <w:trHeight w:val="630"/>
        </w:trPr>
        <w:tc>
          <w:tcPr>
            <w:tcW w:w="1215" w:type="dxa"/>
            <w:tcBorders>
              <w:top w:val="nil"/>
              <w:left w:val="single" w:sz="8" w:space="0" w:color="000000" w:themeColor="text1"/>
              <w:bottom w:val="single" w:sz="8" w:space="0" w:color="000000" w:themeColor="text1"/>
              <w:right w:val="single" w:sz="8" w:space="0" w:color="000000" w:themeColor="text1"/>
            </w:tcBorders>
            <w:vAlign w:val="center"/>
          </w:tcPr>
          <w:p w14:paraId="23B34535" w14:textId="30913669" w:rsidR="6C3DEC47" w:rsidRDefault="6C3DEC47" w:rsidP="6C3DEC47">
            <w:pPr>
              <w:jc w:val="center"/>
            </w:pPr>
            <w:r w:rsidRPr="6C3DEC47">
              <w:rPr>
                <w:rFonts w:ascii="Arial" w:eastAsia="Arial" w:hAnsi="Arial" w:cs="Arial"/>
                <w:sz w:val="18"/>
                <w:szCs w:val="18"/>
              </w:rPr>
              <w:t>Telefónico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710B2C" w14:textId="0B0659B6" w:rsidR="6C3DEC47" w:rsidRDefault="6C3DEC47" w:rsidP="6C3DEC47">
            <w:pPr>
              <w:jc w:val="center"/>
            </w:pPr>
            <w:r w:rsidRPr="6C3DEC47">
              <w:rPr>
                <w:rFonts w:ascii="Arial" w:eastAsia="Arial" w:hAnsi="Arial" w:cs="Arial"/>
                <w:sz w:val="18"/>
                <w:szCs w:val="18"/>
              </w:rPr>
              <w:t>Línea telefónica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3F371F" w14:textId="7B5D1AB3" w:rsidR="6C3DEC47" w:rsidRDefault="6C3DEC47" w:rsidP="6C3DEC47">
            <w:pPr>
              <w:jc w:val="both"/>
            </w:pPr>
            <w:r w:rsidRPr="6C3DEC47">
              <w:rPr>
                <w:rFonts w:ascii="Arial" w:eastAsia="Arial" w:hAnsi="Arial" w:cs="Arial"/>
                <w:sz w:val="18"/>
                <w:szCs w:val="18"/>
              </w:rPr>
              <w:t>Línea 601-3779555 Ext. 1001 – 1002</w:t>
            </w:r>
          </w:p>
          <w:p w14:paraId="4D1CE5F1" w14:textId="13D84E38" w:rsidR="6C3DEC47" w:rsidRDefault="6C3DEC47" w:rsidP="6C3DEC47">
            <w:pPr>
              <w:jc w:val="both"/>
            </w:pPr>
            <w:r w:rsidRPr="6C3DEC47">
              <w:rPr>
                <w:rFonts w:ascii="Arial" w:eastAsia="Arial" w:hAnsi="Arial" w:cs="Arial"/>
                <w:sz w:val="18"/>
                <w:szCs w:val="18"/>
              </w:rPr>
              <w:t>Línea 195</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DB8FB4" w14:textId="77E1E15D" w:rsidR="6C3DEC47" w:rsidRDefault="6C3DEC47" w:rsidP="6C3DEC47">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4C27B5" w14:textId="4BDF21EA" w:rsidR="6C3DEC47" w:rsidRDefault="6C3DEC47" w:rsidP="6C3DEC47">
            <w:pPr>
              <w:jc w:val="center"/>
            </w:pPr>
            <w:r w:rsidRPr="6C3DEC47">
              <w:rPr>
                <w:rFonts w:ascii="Arial" w:eastAsia="Arial" w:hAnsi="Arial" w:cs="Arial"/>
                <w:sz w:val="18"/>
                <w:szCs w:val="18"/>
              </w:rPr>
              <w:t>Lunes a viernes de 7:00 am a 4:30 pm</w:t>
            </w:r>
          </w:p>
          <w:p w14:paraId="65AA9E20" w14:textId="25E89950" w:rsidR="6C3DEC47" w:rsidRDefault="6C3DEC47" w:rsidP="6C3DEC47">
            <w:pPr>
              <w:jc w:val="center"/>
            </w:pPr>
            <w:r w:rsidRPr="6C3DEC47">
              <w:rPr>
                <w:rFonts w:ascii="Arial" w:eastAsia="Arial" w:hAnsi="Arial" w:cs="Arial"/>
                <w:sz w:val="18"/>
                <w:szCs w:val="18"/>
              </w:rPr>
              <w:t>Jornada Continua</w:t>
            </w:r>
          </w:p>
        </w:tc>
      </w:tr>
      <w:tr w:rsidR="6C3DEC47" w14:paraId="45B35D5F" w14:textId="77777777" w:rsidTr="6CF93BB1">
        <w:trPr>
          <w:trHeight w:val="435"/>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785913" w14:textId="28148A40" w:rsidR="6C3DEC47" w:rsidRDefault="6C3DEC47" w:rsidP="6C3DEC47">
            <w:pPr>
              <w:jc w:val="center"/>
            </w:pPr>
            <w:r w:rsidRPr="6C3DEC47">
              <w:rPr>
                <w:rFonts w:ascii="Arial" w:eastAsia="Arial" w:hAnsi="Arial" w:cs="Arial"/>
                <w:sz w:val="18"/>
                <w:szCs w:val="18"/>
              </w:rPr>
              <w:t>Escrito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63435A" w14:textId="58699F66" w:rsidR="6C3DEC47" w:rsidRDefault="6C3DEC47" w:rsidP="6C3DEC47">
            <w:pPr>
              <w:jc w:val="center"/>
            </w:pPr>
            <w:r w:rsidRPr="6C3DEC47">
              <w:rPr>
                <w:rFonts w:ascii="Arial" w:eastAsia="Arial" w:hAnsi="Arial" w:cs="Arial"/>
                <w:sz w:val="18"/>
                <w:szCs w:val="18"/>
              </w:rPr>
              <w:t>Ventanilla de Correspondencia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565D1E" w14:textId="2B2702B7" w:rsidR="6C3DEC47" w:rsidRDefault="6C3DEC47" w:rsidP="6C3DEC47">
            <w:pPr>
              <w:jc w:val="both"/>
            </w:pPr>
            <w:r w:rsidRPr="6C3DEC47">
              <w:rPr>
                <w:rFonts w:ascii="Arial" w:eastAsia="Arial" w:hAnsi="Arial" w:cs="Arial"/>
                <w:sz w:val="18"/>
                <w:szCs w:val="18"/>
              </w:rPr>
              <w:t>Sede Administrativa: Calle 26 N° 69 – 76,</w:t>
            </w:r>
          </w:p>
          <w:p w14:paraId="1E43A347" w14:textId="6ADD38BF" w:rsidR="6C3DEC47" w:rsidRDefault="6C3DEC47" w:rsidP="6C3DEC47">
            <w:pPr>
              <w:jc w:val="both"/>
            </w:pPr>
            <w:r w:rsidRPr="6C3DEC47">
              <w:rPr>
                <w:rFonts w:ascii="Arial" w:eastAsia="Arial" w:hAnsi="Arial" w:cs="Arial"/>
                <w:color w:val="000000" w:themeColor="text1"/>
                <w:sz w:val="18"/>
                <w:szCs w:val="18"/>
              </w:rPr>
              <w:t>Edificio Elemento, Torre AIRE, piso 3.</w:t>
            </w: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E409B3" w14:textId="026DA87C" w:rsidR="6C3DEC47" w:rsidRDefault="6C3DEC47" w:rsidP="6C3DEC47">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4B0003" w14:textId="45195750" w:rsidR="6C3DEC47" w:rsidRDefault="6C3DEC47" w:rsidP="6C3DEC47">
            <w:pPr>
              <w:jc w:val="center"/>
            </w:pPr>
            <w:r w:rsidRPr="6C3DEC47">
              <w:rPr>
                <w:rFonts w:ascii="Arial" w:eastAsia="Arial" w:hAnsi="Arial" w:cs="Arial"/>
                <w:sz w:val="18"/>
                <w:szCs w:val="18"/>
              </w:rPr>
              <w:t>Lunes a viernes de 7:00 am a 4:30 pm</w:t>
            </w:r>
          </w:p>
          <w:p w14:paraId="35E8E291" w14:textId="6F996364" w:rsidR="6C3DEC47" w:rsidRDefault="6C3DEC47" w:rsidP="6C3DEC47">
            <w:pPr>
              <w:jc w:val="center"/>
            </w:pPr>
            <w:r w:rsidRPr="6C3DEC47">
              <w:rPr>
                <w:rFonts w:ascii="Arial" w:eastAsia="Arial" w:hAnsi="Arial" w:cs="Arial"/>
                <w:sz w:val="18"/>
                <w:szCs w:val="18"/>
              </w:rPr>
              <w:t>Jornada continua</w:t>
            </w:r>
          </w:p>
        </w:tc>
      </w:tr>
      <w:tr w:rsidR="6C3DEC47" w14:paraId="5B5A5D63" w14:textId="77777777" w:rsidTr="6CF93BB1">
        <w:trPr>
          <w:trHeight w:val="1230"/>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DF3B6F" w14:textId="5FF266C7" w:rsidR="6C3DEC47" w:rsidRDefault="6C3DEC47" w:rsidP="6C3DEC47">
            <w:pPr>
              <w:jc w:val="center"/>
            </w:pPr>
            <w:r w:rsidRPr="6C3DEC47">
              <w:rPr>
                <w:rFonts w:ascii="Arial" w:eastAsia="Arial" w:hAnsi="Arial" w:cs="Arial"/>
                <w:sz w:val="18"/>
                <w:szCs w:val="18"/>
              </w:rPr>
              <w:t>Virtual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1F3BE9" w14:textId="7D8A9B01" w:rsidR="6C3DEC47" w:rsidRDefault="6C3DEC47" w:rsidP="6C3DEC47">
            <w:pPr>
              <w:jc w:val="both"/>
            </w:pPr>
            <w:r w:rsidRPr="6C3DEC47">
              <w:rPr>
                <w:rFonts w:ascii="Arial" w:eastAsia="Arial" w:hAnsi="Arial" w:cs="Arial"/>
                <w:sz w:val="18"/>
                <w:szCs w:val="18"/>
              </w:rPr>
              <w:t>Página Web Institucional, formulario Sistema</w:t>
            </w:r>
          </w:p>
          <w:p w14:paraId="72B3F0C6" w14:textId="3AA06EEC" w:rsidR="6C3DEC47" w:rsidRDefault="6C3DEC47" w:rsidP="6C3DEC47">
            <w:pPr>
              <w:jc w:val="both"/>
            </w:pPr>
            <w:r w:rsidRPr="6C3DEC47">
              <w:rPr>
                <w:rFonts w:ascii="Arial" w:eastAsia="Arial" w:hAnsi="Arial" w:cs="Arial"/>
                <w:color w:val="000000" w:themeColor="text1"/>
                <w:sz w:val="18"/>
                <w:szCs w:val="18"/>
              </w:rPr>
              <w:t xml:space="preserve">Distrital para la Gestión de Peticiones Ciudadanas </w:t>
            </w:r>
            <w:r w:rsidRPr="6C3DEC47">
              <w:rPr>
                <w:rFonts w:ascii="Arial" w:eastAsia="Arial" w:hAnsi="Arial" w:cs="Arial"/>
                <w:color w:val="000000" w:themeColor="text1"/>
                <w:sz w:val="18"/>
                <w:szCs w:val="18"/>
              </w:rPr>
              <w:lastRenderedPageBreak/>
              <w:t>“Bogotá te Escucha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724FC3" w14:textId="732C836A" w:rsidR="6C3DEC47" w:rsidRDefault="006000AA" w:rsidP="6C3DEC47">
            <w:pPr>
              <w:jc w:val="both"/>
            </w:pPr>
            <w:hyperlink r:id="rId65">
              <w:r w:rsidR="6C3DEC47" w:rsidRPr="6C3DEC47">
                <w:rPr>
                  <w:rStyle w:val="Hipervnculo"/>
                  <w:rFonts w:ascii="Arial" w:eastAsia="Arial" w:hAnsi="Arial" w:cs="Arial"/>
                  <w:sz w:val="18"/>
                  <w:szCs w:val="18"/>
                </w:rPr>
                <w:t>www.umv.gov.co/portal/pqrsfd/</w:t>
              </w:r>
            </w:hyperlink>
          </w:p>
          <w:p w14:paraId="3691D91A" w14:textId="3C80FAE8" w:rsidR="6C3DEC47" w:rsidRDefault="6C3DEC47" w:rsidP="6C3DEC47">
            <w:pPr>
              <w:jc w:val="both"/>
            </w:pP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BC210C" w14:textId="04CFFECC" w:rsidR="6C3DEC47" w:rsidRDefault="6C3DEC47" w:rsidP="6C3DEC47">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90CB3F" w14:textId="08C7C780" w:rsidR="6C3DEC47" w:rsidRDefault="6C3DEC47" w:rsidP="6C3DEC47">
            <w:pPr>
              <w:jc w:val="both"/>
            </w:pPr>
            <w:r w:rsidRPr="6C3DEC47">
              <w:rPr>
                <w:rFonts w:ascii="Arial" w:eastAsia="Arial" w:hAnsi="Arial" w:cs="Arial"/>
                <w:sz w:val="18"/>
                <w:szCs w:val="18"/>
              </w:rPr>
              <w:t xml:space="preserve">Portal habilitado las 24 horas; no obstante, las peticiones registradas por dicho medio se tramitan los días hábiles en horarios </w:t>
            </w:r>
            <w:r w:rsidRPr="6C3DEC47">
              <w:rPr>
                <w:rFonts w:ascii="Arial" w:eastAsia="Arial" w:hAnsi="Arial" w:cs="Arial"/>
                <w:sz w:val="18"/>
                <w:szCs w:val="18"/>
              </w:rPr>
              <w:lastRenderedPageBreak/>
              <w:t>de atención al ciudadano.</w:t>
            </w:r>
          </w:p>
        </w:tc>
      </w:tr>
      <w:tr w:rsidR="6C3DEC47" w14:paraId="6F0EA5E3" w14:textId="77777777" w:rsidTr="6CF93BB1">
        <w:trPr>
          <w:trHeight w:val="420"/>
        </w:trPr>
        <w:tc>
          <w:tcPr>
            <w:tcW w:w="1215" w:type="dxa"/>
            <w:vMerge/>
            <w:vAlign w:val="center"/>
          </w:tcPr>
          <w:p w14:paraId="7A717FA6" w14:textId="77777777" w:rsidR="00340D6B" w:rsidRDefault="00340D6B"/>
        </w:tc>
        <w:tc>
          <w:tcPr>
            <w:tcW w:w="1605" w:type="dxa"/>
            <w:tcBorders>
              <w:top w:val="single" w:sz="8" w:space="0" w:color="000000" w:themeColor="text1"/>
              <w:left w:val="nil"/>
              <w:bottom w:val="single" w:sz="8" w:space="0" w:color="000000" w:themeColor="text1"/>
              <w:right w:val="single" w:sz="8" w:space="0" w:color="000000" w:themeColor="text1"/>
            </w:tcBorders>
          </w:tcPr>
          <w:p w14:paraId="1E2F8A99" w14:textId="1F681281" w:rsidR="6C3DEC47" w:rsidRDefault="6C3DEC47" w:rsidP="6C3DEC47">
            <w:pPr>
              <w:jc w:val="center"/>
            </w:pPr>
            <w:r w:rsidRPr="6C3DEC47">
              <w:rPr>
                <w:rFonts w:ascii="Arial" w:eastAsia="Arial" w:hAnsi="Arial" w:cs="Arial"/>
                <w:sz w:val="18"/>
                <w:szCs w:val="18"/>
              </w:rPr>
              <w:t>Correo Electrónico Institucional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BDDC8E1" w14:textId="67FBEEA0" w:rsidR="6C3DEC47" w:rsidRDefault="006000AA" w:rsidP="6C3DEC47">
            <w:pPr>
              <w:jc w:val="both"/>
            </w:pPr>
            <w:hyperlink r:id="rId66">
              <w:r w:rsidR="6C3DEC47" w:rsidRPr="6C3DEC47">
                <w:rPr>
                  <w:rStyle w:val="Hipervnculo"/>
                  <w:rFonts w:ascii="Arial" w:eastAsia="Arial" w:hAnsi="Arial" w:cs="Arial"/>
                  <w:sz w:val="18"/>
                  <w:szCs w:val="18"/>
                </w:rPr>
                <w:t>atencionalciudadano@umv.gov.co</w:t>
              </w:r>
            </w:hyperlink>
          </w:p>
          <w:p w14:paraId="0BA4C47E" w14:textId="58BDB941" w:rsidR="6C3DEC47" w:rsidRDefault="6C3DEC47" w:rsidP="6C3DEC47">
            <w:pPr>
              <w:jc w:val="both"/>
            </w:pPr>
            <w:r w:rsidRPr="6C3DEC47">
              <w:rPr>
                <w:rFonts w:ascii="Arial" w:eastAsia="Arial" w:hAnsi="Arial" w:cs="Arial"/>
                <w:sz w:val="18"/>
                <w:szCs w:val="18"/>
              </w:rPr>
              <w:t xml:space="preserve"> </w:t>
            </w:r>
          </w:p>
        </w:tc>
        <w:tc>
          <w:tcPr>
            <w:tcW w:w="11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F87FE4" w14:textId="68AE31B6" w:rsidR="6C3DEC47" w:rsidRDefault="6C3DEC47" w:rsidP="6C3DEC47">
            <w:pPr>
              <w:jc w:val="center"/>
            </w:pPr>
            <w:r w:rsidRPr="6C3DEC47">
              <w:rPr>
                <w:rFonts w:ascii="Arial" w:eastAsia="Arial" w:hAnsi="Arial" w:cs="Arial"/>
                <w:sz w:val="18"/>
                <w:szCs w:val="18"/>
              </w:rPr>
              <w:t>Operando</w:t>
            </w:r>
          </w:p>
          <w:p w14:paraId="7BA378AA" w14:textId="118A4083" w:rsidR="6C3DEC47" w:rsidRDefault="6C3DEC47" w:rsidP="6C3DEC47">
            <w:pPr>
              <w:jc w:val="center"/>
            </w:pPr>
            <w:r w:rsidRPr="6C3DEC47">
              <w:rPr>
                <w:rFonts w:ascii="Arial" w:eastAsia="Arial" w:hAnsi="Arial" w:cs="Arial"/>
                <w:sz w:val="18"/>
                <w:szCs w:val="18"/>
              </w:rPr>
              <w:t xml:space="preserve"> </w:t>
            </w:r>
          </w:p>
        </w:tc>
        <w:tc>
          <w:tcPr>
            <w:tcW w:w="18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9104F9" w14:textId="05C8F252" w:rsidR="6C3DEC47" w:rsidRDefault="6C3DEC47" w:rsidP="6C3DEC47">
            <w:pPr>
              <w:jc w:val="both"/>
            </w:pPr>
            <w:r w:rsidRPr="6C3DEC47">
              <w:rPr>
                <w:rFonts w:ascii="Arial" w:eastAsia="Arial" w:hAnsi="Arial" w:cs="Arial"/>
                <w:sz w:val="18"/>
                <w:szCs w:val="18"/>
              </w:rPr>
              <w:t>El correo electrónico se encuentra habilitado las 24 horas; no obstante, las peticiones registradas por dicho medio se tramitan los días hábiles en horarios de atención al ciudadano.</w:t>
            </w:r>
          </w:p>
        </w:tc>
      </w:tr>
      <w:tr w:rsidR="6C3DEC47" w14:paraId="4FE120F7" w14:textId="77777777" w:rsidTr="6CF93BB1">
        <w:trPr>
          <w:trHeight w:val="420"/>
        </w:trPr>
        <w:tc>
          <w:tcPr>
            <w:tcW w:w="1215" w:type="dxa"/>
            <w:vMerge/>
            <w:vAlign w:val="center"/>
          </w:tcPr>
          <w:p w14:paraId="6AF92563" w14:textId="77777777" w:rsidR="00340D6B" w:rsidRDefault="00340D6B"/>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7041148E" w14:textId="1C69EC28" w:rsidR="6C3DEC47" w:rsidRDefault="6C3DEC47" w:rsidP="6C3DEC47">
            <w:pPr>
              <w:jc w:val="center"/>
            </w:pPr>
            <w:r w:rsidRPr="6C3DEC47">
              <w:rPr>
                <w:rFonts w:ascii="Arial" w:eastAsia="Arial" w:hAnsi="Arial" w:cs="Arial"/>
                <w:sz w:val="18"/>
                <w:szCs w:val="18"/>
              </w:rPr>
              <w:t>Correo Electrónico Defensor del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47051B" w14:textId="2F494696" w:rsidR="6C3DEC47" w:rsidRDefault="006000AA" w:rsidP="6C3DEC47">
            <w:pPr>
              <w:jc w:val="both"/>
            </w:pPr>
            <w:hyperlink r:id="rId67">
              <w:r w:rsidR="6C3DEC47" w:rsidRPr="6C3DEC47">
                <w:rPr>
                  <w:rStyle w:val="Hipervnculo"/>
                  <w:rFonts w:ascii="Arial" w:eastAsia="Arial" w:hAnsi="Arial" w:cs="Arial"/>
                  <w:sz w:val="18"/>
                  <w:szCs w:val="18"/>
                </w:rPr>
                <w:t>defensor.ciudadano@umv.gov.co</w:t>
              </w:r>
            </w:hyperlink>
          </w:p>
          <w:p w14:paraId="3C3E075D" w14:textId="62BCE23B" w:rsidR="6C3DEC47" w:rsidRDefault="6C3DEC47" w:rsidP="6C3DEC47">
            <w:pPr>
              <w:jc w:val="both"/>
            </w:pPr>
            <w:r w:rsidRPr="6C3DEC47">
              <w:rPr>
                <w:rFonts w:ascii="Arial" w:eastAsia="Arial" w:hAnsi="Arial" w:cs="Arial"/>
                <w:sz w:val="18"/>
                <w:szCs w:val="18"/>
              </w:rPr>
              <w:t xml:space="preserve"> </w:t>
            </w:r>
          </w:p>
        </w:tc>
        <w:tc>
          <w:tcPr>
            <w:tcW w:w="1140" w:type="dxa"/>
            <w:vMerge/>
            <w:vAlign w:val="center"/>
          </w:tcPr>
          <w:p w14:paraId="0333BBD9" w14:textId="77777777" w:rsidR="00340D6B" w:rsidRDefault="00340D6B"/>
        </w:tc>
        <w:tc>
          <w:tcPr>
            <w:tcW w:w="1845" w:type="dxa"/>
            <w:vMerge/>
            <w:vAlign w:val="center"/>
          </w:tcPr>
          <w:p w14:paraId="164FDDD6" w14:textId="77777777" w:rsidR="00340D6B" w:rsidRDefault="00340D6B"/>
        </w:tc>
      </w:tr>
      <w:tr w:rsidR="6C3DEC47" w14:paraId="782CC5B1" w14:textId="77777777" w:rsidTr="6CF93BB1">
        <w:trPr>
          <w:trHeight w:val="435"/>
        </w:trPr>
        <w:tc>
          <w:tcPr>
            <w:tcW w:w="1215" w:type="dxa"/>
            <w:vMerge/>
            <w:vAlign w:val="center"/>
          </w:tcPr>
          <w:p w14:paraId="5BE4DCAB" w14:textId="77777777" w:rsidR="00340D6B" w:rsidRDefault="00340D6B"/>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3C9EADD3" w14:textId="57913161" w:rsidR="6C3DEC47" w:rsidRDefault="6C3DEC47" w:rsidP="6C3DEC47">
            <w:pPr>
              <w:jc w:val="center"/>
            </w:pPr>
            <w:r w:rsidRPr="6C3DEC47">
              <w:rPr>
                <w:rFonts w:ascii="Arial" w:eastAsia="Arial" w:hAnsi="Arial" w:cs="Arial"/>
                <w:sz w:val="18"/>
                <w:szCs w:val="18"/>
              </w:rPr>
              <w:t>Chat Virtual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05A32D" w14:textId="598046CF" w:rsidR="6C3DEC47" w:rsidRDefault="006000AA" w:rsidP="6C3DEC47">
            <w:pPr>
              <w:jc w:val="both"/>
            </w:pPr>
            <w:hyperlink r:id="rId68">
              <w:r w:rsidR="6C3DEC47" w:rsidRPr="6C3DEC47">
                <w:rPr>
                  <w:rStyle w:val="Hipervnculo"/>
                  <w:rFonts w:ascii="Arial" w:eastAsia="Arial" w:hAnsi="Arial" w:cs="Arial"/>
                  <w:sz w:val="18"/>
                  <w:szCs w:val="18"/>
                </w:rPr>
                <w:t>https://www.umv.gov.co/portal/canales-de-atencion/</w:t>
              </w:r>
            </w:hyperlink>
          </w:p>
          <w:p w14:paraId="761F1C28" w14:textId="6B436CDE" w:rsidR="6C3DEC47" w:rsidRDefault="6C3DEC47" w:rsidP="6C3DEC47">
            <w:pPr>
              <w:jc w:val="both"/>
            </w:pPr>
            <w:r w:rsidRPr="6C3DEC47">
              <w:rPr>
                <w:rFonts w:ascii="Arial" w:eastAsia="Arial" w:hAnsi="Arial" w:cs="Arial"/>
                <w:sz w:val="18"/>
                <w:szCs w:val="18"/>
              </w:rPr>
              <w:t xml:space="preserve"> </w:t>
            </w:r>
          </w:p>
        </w:tc>
        <w:tc>
          <w:tcPr>
            <w:tcW w:w="1140" w:type="dxa"/>
            <w:tcBorders>
              <w:top w:val="nil"/>
              <w:left w:val="single" w:sz="8" w:space="0" w:color="000000" w:themeColor="text1"/>
              <w:bottom w:val="single" w:sz="8" w:space="0" w:color="000000" w:themeColor="text1"/>
              <w:right w:val="single" w:sz="8" w:space="0" w:color="000000" w:themeColor="text1"/>
            </w:tcBorders>
            <w:vAlign w:val="center"/>
          </w:tcPr>
          <w:p w14:paraId="676D1074" w14:textId="3DAD7722" w:rsidR="6C3DEC47" w:rsidRDefault="6C3DEC47" w:rsidP="6C3DEC47">
            <w:pPr>
              <w:jc w:val="center"/>
            </w:pPr>
            <w:r w:rsidRPr="6C3DEC47">
              <w:rPr>
                <w:rFonts w:ascii="Arial" w:eastAsia="Arial" w:hAnsi="Arial" w:cs="Arial"/>
                <w:sz w:val="18"/>
                <w:szCs w:val="18"/>
              </w:rPr>
              <w:t>Operando</w:t>
            </w:r>
          </w:p>
        </w:tc>
        <w:tc>
          <w:tcPr>
            <w:tcW w:w="1845" w:type="dxa"/>
            <w:tcBorders>
              <w:top w:val="nil"/>
              <w:left w:val="single" w:sz="8" w:space="0" w:color="000000" w:themeColor="text1"/>
              <w:bottom w:val="single" w:sz="8" w:space="0" w:color="000000" w:themeColor="text1"/>
              <w:right w:val="single" w:sz="8" w:space="0" w:color="000000" w:themeColor="text1"/>
            </w:tcBorders>
          </w:tcPr>
          <w:p w14:paraId="6C7263BE" w14:textId="0B4DDE51" w:rsidR="6C3DEC47" w:rsidRDefault="6C3DEC47" w:rsidP="6C3DEC47">
            <w:pPr>
              <w:jc w:val="both"/>
            </w:pPr>
            <w:r w:rsidRPr="6C3DEC47">
              <w:rPr>
                <w:rFonts w:ascii="Arial" w:eastAsia="Arial" w:hAnsi="Arial" w:cs="Arial"/>
                <w:sz w:val="18"/>
                <w:szCs w:val="18"/>
              </w:rPr>
              <w:t>Lunes a viernes de 7:00 am a 1:00 pm y de 2:00 pm a 4:00 pm</w:t>
            </w:r>
          </w:p>
        </w:tc>
      </w:tr>
      <w:tr w:rsidR="6C3DEC47" w14:paraId="335C3B09" w14:textId="77777777" w:rsidTr="6CF93BB1">
        <w:trPr>
          <w:trHeight w:val="420"/>
        </w:trPr>
        <w:tc>
          <w:tcPr>
            <w:tcW w:w="1215" w:type="dxa"/>
            <w:vMerge/>
            <w:vAlign w:val="center"/>
          </w:tcPr>
          <w:p w14:paraId="30847373" w14:textId="77777777" w:rsidR="00340D6B" w:rsidRDefault="00340D6B"/>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3714EDE8" w14:textId="3F9035BB" w:rsidR="6C3DEC47" w:rsidRDefault="6C3DEC47" w:rsidP="6C3DEC47">
            <w:pPr>
              <w:jc w:val="center"/>
            </w:pPr>
            <w:r w:rsidRPr="6C3DEC47">
              <w:rPr>
                <w:rFonts w:ascii="Arial" w:eastAsia="Arial" w:hAnsi="Arial" w:cs="Arial"/>
                <w:sz w:val="18"/>
                <w:szCs w:val="18"/>
              </w:rPr>
              <w:t>Redes Sociales Institucionales</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BFD257" w14:textId="20BAAE98" w:rsidR="6C3DEC47" w:rsidRDefault="6C3DEC47" w:rsidP="6C3DEC47">
            <w:pPr>
              <w:jc w:val="both"/>
              <w:rPr>
                <w:rFonts w:ascii="Arial" w:eastAsia="Arial" w:hAnsi="Arial" w:cs="Arial"/>
                <w:sz w:val="18"/>
                <w:szCs w:val="18"/>
                <w:lang w:val="en-US"/>
              </w:rPr>
            </w:pPr>
            <w:r w:rsidRPr="6C3DEC47">
              <w:rPr>
                <w:rFonts w:ascii="Arial" w:eastAsia="Arial" w:hAnsi="Arial" w:cs="Arial"/>
                <w:b/>
                <w:bCs/>
                <w:sz w:val="18"/>
                <w:szCs w:val="18"/>
                <w:lang w:val="en-US"/>
              </w:rPr>
              <w:t>Facebook</w:t>
            </w:r>
            <w:r w:rsidRPr="6C3DEC47">
              <w:rPr>
                <w:rFonts w:ascii="Arial" w:eastAsia="Arial" w:hAnsi="Arial" w:cs="Arial"/>
                <w:sz w:val="18"/>
                <w:szCs w:val="18"/>
                <w:lang w:val="en-US"/>
              </w:rPr>
              <w:t>:</w:t>
            </w:r>
            <w:r w:rsidR="6E8561A6" w:rsidRPr="6C3DEC47">
              <w:rPr>
                <w:rFonts w:ascii="Arial" w:eastAsia="Arial" w:hAnsi="Arial" w:cs="Arial"/>
                <w:sz w:val="18"/>
                <w:szCs w:val="18"/>
                <w:lang w:val="en-US"/>
              </w:rPr>
              <w:t xml:space="preserve"> </w:t>
            </w:r>
            <w:r w:rsidRPr="6C3DEC47">
              <w:rPr>
                <w:rFonts w:ascii="Arial" w:eastAsia="Arial" w:hAnsi="Arial" w:cs="Arial"/>
                <w:sz w:val="18"/>
                <w:szCs w:val="18"/>
                <w:lang w:val="en-US"/>
              </w:rPr>
              <w:t>@</w:t>
            </w:r>
            <w:bookmarkStart w:id="246" w:name="_Int_zLV6hDtl"/>
            <w:r w:rsidRPr="6C3DEC47">
              <w:rPr>
                <w:rFonts w:ascii="Arial" w:eastAsia="Arial" w:hAnsi="Arial" w:cs="Arial"/>
                <w:sz w:val="18"/>
                <w:szCs w:val="18"/>
                <w:lang w:val="en-US"/>
              </w:rPr>
              <w:t>unidadde.mantenimientovial</w:t>
            </w:r>
            <w:bookmarkEnd w:id="246"/>
          </w:p>
          <w:p w14:paraId="624CCEFB" w14:textId="1B425295" w:rsidR="6C3DEC47" w:rsidRDefault="6C3DEC47" w:rsidP="6C3DEC47">
            <w:pPr>
              <w:jc w:val="both"/>
              <w:rPr>
                <w:rFonts w:ascii="Arial" w:eastAsia="Arial" w:hAnsi="Arial" w:cs="Arial"/>
                <w:sz w:val="18"/>
                <w:szCs w:val="18"/>
                <w:lang w:val="en-US"/>
              </w:rPr>
            </w:pPr>
            <w:r w:rsidRPr="6C3DEC47">
              <w:rPr>
                <w:rFonts w:ascii="Arial" w:eastAsia="Arial" w:hAnsi="Arial" w:cs="Arial"/>
                <w:b/>
                <w:bCs/>
                <w:sz w:val="18"/>
                <w:szCs w:val="18"/>
                <w:lang w:val="en-US"/>
              </w:rPr>
              <w:t>Instagram:</w:t>
            </w:r>
            <w:r w:rsidRPr="6C3DEC47">
              <w:rPr>
                <w:rFonts w:ascii="Arial" w:eastAsia="Arial" w:hAnsi="Arial" w:cs="Arial"/>
                <w:sz w:val="18"/>
                <w:szCs w:val="18"/>
                <w:lang w:val="en-US"/>
              </w:rPr>
              <w:t xml:space="preserve"> @</w:t>
            </w:r>
            <w:bookmarkStart w:id="247" w:name="_Int_bnmHu1OV"/>
            <w:r w:rsidRPr="6C3DEC47">
              <w:rPr>
                <w:rFonts w:ascii="Arial" w:eastAsia="Arial" w:hAnsi="Arial" w:cs="Arial"/>
                <w:sz w:val="18"/>
                <w:szCs w:val="18"/>
                <w:lang w:val="en-US"/>
              </w:rPr>
              <w:t>umv.Bogota</w:t>
            </w:r>
            <w:bookmarkEnd w:id="247"/>
          </w:p>
          <w:p w14:paraId="5FF7F96A" w14:textId="1AE592C7" w:rsidR="6C3DEC47" w:rsidRDefault="6C3DEC47" w:rsidP="6C3DEC47">
            <w:pPr>
              <w:jc w:val="both"/>
            </w:pPr>
            <w:r w:rsidRPr="6C3DEC47">
              <w:rPr>
                <w:rFonts w:ascii="Arial" w:eastAsia="Arial" w:hAnsi="Arial" w:cs="Arial"/>
                <w:b/>
                <w:bCs/>
                <w:sz w:val="18"/>
                <w:szCs w:val="18"/>
                <w:lang w:val="en-US"/>
              </w:rPr>
              <w:t>Twitter:</w:t>
            </w:r>
            <w:r w:rsidRPr="6C3DEC47">
              <w:rPr>
                <w:rFonts w:ascii="Arial" w:eastAsia="Arial" w:hAnsi="Arial" w:cs="Arial"/>
                <w:sz w:val="18"/>
                <w:szCs w:val="18"/>
                <w:lang w:val="en-US"/>
              </w:rPr>
              <w:t xml:space="preserve"> @UMVbogota</w:t>
            </w:r>
          </w:p>
          <w:p w14:paraId="2F8665D8" w14:textId="7D496592" w:rsidR="6C3DEC47" w:rsidRDefault="6C3DEC47" w:rsidP="6C3DEC47">
            <w:pPr>
              <w:jc w:val="both"/>
            </w:pPr>
            <w:r w:rsidRPr="6C3DEC47">
              <w:rPr>
                <w:rFonts w:ascii="Arial" w:eastAsia="Arial" w:hAnsi="Arial" w:cs="Arial"/>
                <w:sz w:val="18"/>
                <w:szCs w:val="18"/>
                <w:lang w:val="en-US"/>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EA22A3" w14:textId="4925A0A3" w:rsidR="6C3DEC47" w:rsidRDefault="6C3DEC47" w:rsidP="6C3DEC47">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BFE5A9" w14:textId="534733DC" w:rsidR="6C3DEC47" w:rsidRDefault="6C3DEC47" w:rsidP="6C3DEC47">
            <w:pPr>
              <w:jc w:val="both"/>
            </w:pPr>
            <w:r w:rsidRPr="6C3DEC47">
              <w:rPr>
                <w:rFonts w:ascii="Arial" w:eastAsia="Arial" w:hAnsi="Arial" w:cs="Arial"/>
                <w:sz w:val="18"/>
                <w:szCs w:val="18"/>
              </w:rPr>
              <w:t>Las Redes Sociales se encuentran habilitadas las 24 horas; no obstante, las peticiones registradas por dicho medio se tramitan los días hábiles en horarios de atención al ciudadano.</w:t>
            </w:r>
          </w:p>
        </w:tc>
      </w:tr>
    </w:tbl>
    <w:p w14:paraId="1B0C7CF8" w14:textId="6EF409FE" w:rsidR="00467D77" w:rsidRPr="007B2A9F" w:rsidRDefault="46FB44D3" w:rsidP="007B2A9F">
      <w:pPr>
        <w:spacing w:line="257" w:lineRule="auto"/>
        <w:ind w:left="10" w:hanging="10"/>
        <w:jc w:val="center"/>
      </w:pPr>
      <w:r w:rsidRPr="6C3DEC47">
        <w:rPr>
          <w:rFonts w:ascii="Arial" w:eastAsia="Arial" w:hAnsi="Arial" w:cs="Arial"/>
          <w:sz w:val="18"/>
          <w:szCs w:val="18"/>
        </w:rPr>
        <w:t>Fuente: Componente Atención al Ciudadano</w:t>
      </w:r>
      <w:r w:rsidR="3FF407BB" w:rsidRPr="6C3DEC47">
        <w:rPr>
          <w:rFonts w:ascii="Arial" w:eastAsia="Arial" w:hAnsi="Arial" w:cs="Arial"/>
          <w:sz w:val="18"/>
          <w:szCs w:val="18"/>
        </w:rPr>
        <w:t xml:space="preserve"> 2022</w:t>
      </w:r>
    </w:p>
    <w:p w14:paraId="2C05F798" w14:textId="0689DA29" w:rsidR="609BBC6F" w:rsidRPr="00981075" w:rsidRDefault="0BE8A761" w:rsidP="00B2159B">
      <w:pPr>
        <w:pStyle w:val="Ttulo1"/>
        <w:numPr>
          <w:ilvl w:val="0"/>
          <w:numId w:val="78"/>
        </w:numPr>
        <w:jc w:val="both"/>
        <w:rPr>
          <w:rFonts w:cs="Arial"/>
          <w:sz w:val="22"/>
          <w:szCs w:val="22"/>
        </w:rPr>
      </w:pPr>
      <w:bookmarkStart w:id="248" w:name="_Toc126951164"/>
      <w:r w:rsidRPr="00981075">
        <w:rPr>
          <w:rFonts w:cs="Arial"/>
          <w:sz w:val="22"/>
          <w:szCs w:val="22"/>
        </w:rPr>
        <w:t>CONCLUSIONES</w:t>
      </w:r>
      <w:bookmarkEnd w:id="248"/>
    </w:p>
    <w:p w14:paraId="321E7CC7" w14:textId="548E9944" w:rsidR="002B302D" w:rsidRPr="00981075" w:rsidRDefault="589D89CE" w:rsidP="00B2159B">
      <w:pPr>
        <w:pStyle w:val="Ttulo1"/>
        <w:numPr>
          <w:ilvl w:val="1"/>
          <w:numId w:val="78"/>
        </w:numPr>
        <w:ind w:left="709" w:hanging="709"/>
        <w:jc w:val="both"/>
        <w:rPr>
          <w:rFonts w:cs="Arial"/>
          <w:sz w:val="22"/>
          <w:szCs w:val="22"/>
        </w:rPr>
      </w:pPr>
      <w:bookmarkStart w:id="249" w:name="_Toc126951165"/>
      <w:r w:rsidRPr="00981075">
        <w:rPr>
          <w:rFonts w:cs="Arial"/>
          <w:sz w:val="22"/>
          <w:szCs w:val="22"/>
        </w:rPr>
        <w:t>Logros</w:t>
      </w:r>
      <w:bookmarkEnd w:id="249"/>
      <w:r w:rsidRPr="00981075">
        <w:rPr>
          <w:rFonts w:cs="Arial"/>
          <w:sz w:val="22"/>
          <w:szCs w:val="22"/>
        </w:rPr>
        <w:t xml:space="preserve"> </w:t>
      </w:r>
    </w:p>
    <w:p w14:paraId="4660AA78" w14:textId="1B33B92B" w:rsidR="48234EF6" w:rsidRPr="00910BEF" w:rsidRDefault="48234EF6" w:rsidP="48234EF6">
      <w:pPr>
        <w:spacing w:after="0"/>
        <w:rPr>
          <w:rFonts w:ascii="Arial" w:hAnsi="Arial" w:cs="Arial"/>
          <w:b/>
          <w:bCs/>
        </w:rPr>
      </w:pPr>
    </w:p>
    <w:p w14:paraId="4DE86717" w14:textId="794F375B" w:rsidR="65054B73" w:rsidRPr="00910BEF" w:rsidRDefault="1006AF57" w:rsidP="50F554D1">
      <w:pPr>
        <w:spacing w:after="0" w:line="257" w:lineRule="auto"/>
        <w:jc w:val="both"/>
        <w:rPr>
          <w:rFonts w:ascii="Arial" w:eastAsia="Arial" w:hAnsi="Arial" w:cs="Arial"/>
          <w:b/>
          <w:bCs/>
        </w:rPr>
      </w:pPr>
      <w:r w:rsidRPr="1511914D">
        <w:rPr>
          <w:rFonts w:ascii="Arial" w:eastAsia="Arial" w:hAnsi="Arial" w:cs="Arial"/>
          <w:b/>
          <w:bCs/>
        </w:rPr>
        <w:t>Gestión contractual:</w:t>
      </w:r>
    </w:p>
    <w:p w14:paraId="01A508C9" w14:textId="72430CB1" w:rsidR="65054B73" w:rsidRPr="00910BEF" w:rsidRDefault="1006AF57" w:rsidP="00B2159B">
      <w:pPr>
        <w:pStyle w:val="Prrafodelista"/>
        <w:numPr>
          <w:ilvl w:val="0"/>
          <w:numId w:val="38"/>
        </w:numPr>
        <w:spacing w:after="0" w:line="257" w:lineRule="auto"/>
        <w:jc w:val="both"/>
        <w:rPr>
          <w:rFonts w:ascii="Arial" w:eastAsia="Arial" w:hAnsi="Arial" w:cs="Arial"/>
        </w:rPr>
      </w:pPr>
      <w:r w:rsidRPr="1511914D">
        <w:rPr>
          <w:rFonts w:ascii="Arial" w:eastAsia="Arial" w:hAnsi="Arial" w:cs="Arial"/>
        </w:rPr>
        <w:t xml:space="preserve">Desde Gestión Contractual se desarrollaron los procesos previstos en el Plan Anual de Adquisiciones durante </w:t>
      </w:r>
      <w:r w:rsidR="331D377D" w:rsidRPr="4098DBDD">
        <w:rPr>
          <w:rFonts w:ascii="Arial" w:eastAsia="Arial" w:hAnsi="Arial" w:cs="Arial"/>
        </w:rPr>
        <w:t>la vigencia</w:t>
      </w:r>
      <w:r w:rsidRPr="1511914D">
        <w:rPr>
          <w:rFonts w:ascii="Arial" w:eastAsia="Arial" w:hAnsi="Arial" w:cs="Arial"/>
        </w:rPr>
        <w:t xml:space="preserve"> 2022, que permitió el cumplimiento de las metas previstas y el desarrollo de la misionalidad de la Entidad, acorde a los procesos y procedimientos y las normas que rigen la contratación estatal.</w:t>
      </w:r>
    </w:p>
    <w:p w14:paraId="6761659A" w14:textId="6D669755" w:rsidR="18490450" w:rsidRDefault="18490450" w:rsidP="00B2159B">
      <w:pPr>
        <w:pStyle w:val="Prrafodelista"/>
        <w:numPr>
          <w:ilvl w:val="0"/>
          <w:numId w:val="38"/>
        </w:numPr>
        <w:spacing w:after="0" w:line="257" w:lineRule="auto"/>
        <w:jc w:val="both"/>
        <w:rPr>
          <w:rFonts w:ascii="Arial" w:eastAsia="Arial" w:hAnsi="Arial" w:cs="Arial"/>
        </w:rPr>
      </w:pPr>
      <w:r w:rsidRPr="1511914D">
        <w:rPr>
          <w:rFonts w:ascii="Arial" w:eastAsia="Arial" w:hAnsi="Arial" w:cs="Arial"/>
        </w:rPr>
        <w:t>Actualizó los Manuales de contratación y de Supervisión e Interventoría, llevando a cabo varias sesiones de socialización a los diferentes supervisores y apoyos a la supervisión, y demás personal d</w:t>
      </w:r>
      <w:r w:rsidR="007B2A9F">
        <w:rPr>
          <w:rFonts w:ascii="Arial" w:eastAsia="Arial" w:hAnsi="Arial" w:cs="Arial"/>
        </w:rPr>
        <w:t>e la E</w:t>
      </w:r>
      <w:r w:rsidRPr="1511914D">
        <w:rPr>
          <w:rFonts w:ascii="Arial" w:eastAsia="Arial" w:hAnsi="Arial" w:cs="Arial"/>
        </w:rPr>
        <w:t>ntidad, donde se explicaron los manuales y se despejaron inquietudes de los asistentes</w:t>
      </w:r>
      <w:r w:rsidR="007B2A9F">
        <w:rPr>
          <w:rFonts w:ascii="Arial" w:eastAsia="Arial" w:hAnsi="Arial" w:cs="Arial"/>
        </w:rPr>
        <w:t>.</w:t>
      </w:r>
    </w:p>
    <w:p w14:paraId="250F7804" w14:textId="4864F586" w:rsidR="18490450" w:rsidRDefault="18490450" w:rsidP="00B2159B">
      <w:pPr>
        <w:pStyle w:val="Prrafodelista"/>
        <w:numPr>
          <w:ilvl w:val="0"/>
          <w:numId w:val="38"/>
        </w:numPr>
        <w:jc w:val="both"/>
        <w:rPr>
          <w:rFonts w:ascii="Arial" w:eastAsia="Arial" w:hAnsi="Arial" w:cs="Arial"/>
        </w:rPr>
      </w:pPr>
      <w:r w:rsidRPr="1511914D">
        <w:rPr>
          <w:rFonts w:ascii="Arial" w:eastAsia="Arial" w:hAnsi="Arial" w:cs="Arial"/>
        </w:rPr>
        <w:t>Unificó los criterios mediante la implementación de mesas interdisciplinarias en la etapa de estructuración para cada uno de los procesos de selección, mejorando la estructuración de los estudios previos y de sector.</w:t>
      </w:r>
    </w:p>
    <w:p w14:paraId="56FDDA37" w14:textId="666D0241" w:rsidR="18490450" w:rsidRDefault="18490450" w:rsidP="00B2159B">
      <w:pPr>
        <w:pStyle w:val="Prrafodelista"/>
        <w:numPr>
          <w:ilvl w:val="0"/>
          <w:numId w:val="38"/>
        </w:numPr>
        <w:jc w:val="both"/>
        <w:rPr>
          <w:rFonts w:ascii="Arial" w:eastAsia="Arial" w:hAnsi="Arial" w:cs="Arial"/>
        </w:rPr>
      </w:pPr>
      <w:r w:rsidRPr="1511914D">
        <w:rPr>
          <w:rFonts w:ascii="Arial" w:eastAsia="Arial" w:hAnsi="Arial" w:cs="Arial"/>
        </w:rPr>
        <w:t>Se realizó mesas de trabajo para revisión de la matriz de riesgos establecidos para cada proceso de contratación, logrando mejor cobertura de los mismos.</w:t>
      </w:r>
    </w:p>
    <w:p w14:paraId="72813C46" w14:textId="17E3C1E1" w:rsidR="18490450" w:rsidRDefault="18490450" w:rsidP="00B2159B">
      <w:pPr>
        <w:pStyle w:val="Prrafodelista"/>
        <w:numPr>
          <w:ilvl w:val="0"/>
          <w:numId w:val="38"/>
        </w:numPr>
        <w:jc w:val="both"/>
        <w:rPr>
          <w:rFonts w:ascii="Arial" w:eastAsia="Arial" w:hAnsi="Arial" w:cs="Arial"/>
        </w:rPr>
      </w:pPr>
      <w:r w:rsidRPr="1511914D">
        <w:rPr>
          <w:rFonts w:ascii="Arial" w:eastAsia="Arial" w:hAnsi="Arial" w:cs="Arial"/>
        </w:rPr>
        <w:lastRenderedPageBreak/>
        <w:t>Se realizó el seguimiento a la ejecución del Plan Anual de Adquisiciones mediante informes semanales donde se generan alertas tempranas de los procesos que están por vencerse o tienen alguna prioridad y se actualiza el avance de los demás procesos programados en el PAA, socializándolo a los responsables de cada proyecto para la toma de decisiones.</w:t>
      </w:r>
    </w:p>
    <w:p w14:paraId="1E66DF48" w14:textId="5A65AB64" w:rsidR="18490450" w:rsidRDefault="18490450" w:rsidP="00B2159B">
      <w:pPr>
        <w:pStyle w:val="Prrafodelista"/>
        <w:numPr>
          <w:ilvl w:val="0"/>
          <w:numId w:val="38"/>
        </w:numPr>
        <w:jc w:val="both"/>
        <w:rPr>
          <w:rFonts w:ascii="Arial" w:eastAsia="Arial" w:hAnsi="Arial" w:cs="Arial"/>
        </w:rPr>
      </w:pPr>
      <w:r w:rsidRPr="1511914D">
        <w:rPr>
          <w:rFonts w:ascii="Arial" w:eastAsia="Arial" w:hAnsi="Arial" w:cs="Arial"/>
        </w:rPr>
        <w:t>Se atendieron los diferentes planes de mejoramiento logrando el cierre la mayoría de los hallazgos.</w:t>
      </w:r>
    </w:p>
    <w:p w14:paraId="1DE7FEA5" w14:textId="0C40897F" w:rsidR="50F554D1" w:rsidRPr="00910BEF" w:rsidRDefault="50F554D1" w:rsidP="50F554D1">
      <w:pPr>
        <w:spacing w:after="0" w:line="257" w:lineRule="auto"/>
        <w:jc w:val="both"/>
        <w:rPr>
          <w:rFonts w:ascii="Arial" w:eastAsia="Arial" w:hAnsi="Arial" w:cs="Arial"/>
          <w:b/>
          <w:bCs/>
        </w:rPr>
      </w:pPr>
    </w:p>
    <w:p w14:paraId="5F226BD4" w14:textId="057197F6" w:rsidR="65054B73" w:rsidRPr="00910BEF" w:rsidRDefault="1006AF57" w:rsidP="50F554D1">
      <w:pPr>
        <w:spacing w:after="0" w:line="257" w:lineRule="auto"/>
        <w:jc w:val="both"/>
        <w:rPr>
          <w:rFonts w:ascii="Arial" w:eastAsia="Arial" w:hAnsi="Arial" w:cs="Arial"/>
          <w:b/>
          <w:bCs/>
        </w:rPr>
      </w:pPr>
      <w:r w:rsidRPr="1511914D">
        <w:rPr>
          <w:rFonts w:ascii="Arial" w:eastAsia="Arial" w:hAnsi="Arial" w:cs="Arial"/>
          <w:b/>
          <w:bCs/>
        </w:rPr>
        <w:t>Proceso Atención a Partes Interesadas, APIC:</w:t>
      </w:r>
    </w:p>
    <w:p w14:paraId="74FE8069" w14:textId="3E4ED564" w:rsidR="65054B73" w:rsidRPr="00910BEF" w:rsidRDefault="28E8CDDF" w:rsidP="00B2159B">
      <w:pPr>
        <w:pStyle w:val="Prrafodelista"/>
        <w:numPr>
          <w:ilvl w:val="0"/>
          <w:numId w:val="39"/>
        </w:numPr>
        <w:spacing w:after="0" w:line="257" w:lineRule="auto"/>
        <w:jc w:val="both"/>
        <w:rPr>
          <w:rFonts w:ascii="Arial" w:eastAsia="Arial" w:hAnsi="Arial" w:cs="Arial"/>
        </w:rPr>
      </w:pPr>
      <w:r w:rsidRPr="11FA8033">
        <w:rPr>
          <w:rFonts w:ascii="Arial" w:eastAsia="Arial" w:hAnsi="Arial" w:cs="Arial"/>
        </w:rPr>
        <w:t xml:space="preserve">Desde el proceso de Atención a Partes Interesadas y Comunicaciones se trabajó para disminuir el número de peticiones vencidas y atendidas fuera de términos, específicamente para las peticiones de 10 y 15 días, consiguiendo así mejorar el nivel de satisfacción en cuanto a las respuestas a dichos requerimientos. Asimismo, se adelantaron las actividades necesarias para el reconocimiento de la comunidad indígena Wayuu en la entidad, como parte de la inclusión de los pueblos indígenas en el quehacer institucional. </w:t>
      </w:r>
    </w:p>
    <w:p w14:paraId="654711E2" w14:textId="1110CA3D" w:rsidR="11FA8033" w:rsidRDefault="11FA8033" w:rsidP="11FA8033">
      <w:pPr>
        <w:spacing w:after="0" w:line="257" w:lineRule="auto"/>
        <w:jc w:val="both"/>
        <w:rPr>
          <w:rFonts w:ascii="Arial" w:eastAsia="Arial" w:hAnsi="Arial" w:cs="Arial"/>
        </w:rPr>
      </w:pPr>
    </w:p>
    <w:p w14:paraId="3CA5E20B" w14:textId="5D0D1C5A" w:rsidR="65FF68F7" w:rsidRDefault="65FF68F7" w:rsidP="11FA8033">
      <w:pPr>
        <w:spacing w:after="0" w:line="257" w:lineRule="auto"/>
        <w:jc w:val="both"/>
        <w:rPr>
          <w:rFonts w:ascii="Arial" w:eastAsia="Arial" w:hAnsi="Arial" w:cs="Arial"/>
          <w:b/>
        </w:rPr>
      </w:pPr>
      <w:r w:rsidRPr="4098DBDD">
        <w:rPr>
          <w:rFonts w:ascii="Arial" w:eastAsia="Arial" w:hAnsi="Arial" w:cs="Arial"/>
          <w:b/>
        </w:rPr>
        <w:t xml:space="preserve">Participación Ciudadana </w:t>
      </w:r>
    </w:p>
    <w:p w14:paraId="4D7E0CC6" w14:textId="7F44A58F" w:rsidR="69122F47" w:rsidRDefault="69122F47" w:rsidP="00B2159B">
      <w:pPr>
        <w:pStyle w:val="Prrafodelista"/>
        <w:numPr>
          <w:ilvl w:val="0"/>
          <w:numId w:val="39"/>
        </w:numPr>
        <w:spacing w:after="0" w:line="257" w:lineRule="auto"/>
        <w:jc w:val="both"/>
        <w:rPr>
          <w:rFonts w:ascii="Arial" w:eastAsia="Arial" w:hAnsi="Arial" w:cs="Arial"/>
        </w:rPr>
      </w:pPr>
      <w:r w:rsidRPr="4098DBDD">
        <w:rPr>
          <w:rFonts w:ascii="Arial" w:eastAsia="Arial" w:hAnsi="Arial" w:cs="Arial"/>
        </w:rPr>
        <w:t xml:space="preserve">Durante la vigencia 2022, el logro más importante </w:t>
      </w:r>
      <w:r w:rsidRPr="007B2A9F">
        <w:rPr>
          <w:rFonts w:ascii="Arial" w:eastAsia="Arial" w:hAnsi="Arial" w:cs="Arial"/>
        </w:rPr>
        <w:t xml:space="preserve">de </w:t>
      </w:r>
      <w:r w:rsidRPr="007B2A9F">
        <w:rPr>
          <w:rFonts w:ascii="Arial" w:eastAsia="Arial" w:hAnsi="Arial" w:cs="Arial"/>
          <w:iCs/>
        </w:rPr>
        <w:t xml:space="preserve">la Unidad </w:t>
      </w:r>
      <w:r w:rsidRPr="007B2A9F">
        <w:rPr>
          <w:rFonts w:ascii="Arial" w:eastAsia="Arial" w:hAnsi="Arial" w:cs="Arial"/>
          <w:b/>
          <w:bCs/>
          <w:iCs/>
        </w:rPr>
        <w:t>Administrativa Especial de Rehabilitación y Mantenimiento Vial – UAERMV</w:t>
      </w:r>
      <w:r w:rsidRPr="007B2A9F">
        <w:rPr>
          <w:rFonts w:ascii="Arial" w:eastAsia="Arial" w:hAnsi="Arial" w:cs="Arial"/>
          <w:b/>
          <w:bCs/>
        </w:rPr>
        <w:t>,</w:t>
      </w:r>
      <w:r w:rsidRPr="4098DBDD">
        <w:rPr>
          <w:rFonts w:ascii="Arial" w:eastAsia="Arial" w:hAnsi="Arial" w:cs="Arial"/>
        </w:rPr>
        <w:t xml:space="preserve"> en términos de Participación Ciudadana fue el de la VII Gala de Reconocimiento a la labor de los mejores servidores y servidoras del Distrito, donde participó en la categoría "Participación Ciudadana y/o Control Social" obteniendo el premio que busca destacar las iniciativas y acciones a la mejora de la gestión institucional.</w:t>
      </w:r>
    </w:p>
    <w:p w14:paraId="2D3586EC" w14:textId="1CD7D87E" w:rsidR="69122F47" w:rsidRDefault="69122F47" w:rsidP="00B2159B">
      <w:pPr>
        <w:pStyle w:val="Prrafodelista"/>
        <w:numPr>
          <w:ilvl w:val="0"/>
          <w:numId w:val="39"/>
        </w:numPr>
        <w:spacing w:line="257" w:lineRule="auto"/>
        <w:jc w:val="both"/>
      </w:pPr>
      <w:r w:rsidRPr="4098DBDD">
        <w:rPr>
          <w:rFonts w:ascii="Arial" w:eastAsia="Arial" w:hAnsi="Arial" w:cs="Arial"/>
        </w:rPr>
        <w:t>También cabe resaltar el porcentaje alcanzado de (93%) en la satisfacción de los espacios desarrollados en el 2022, referente al año 2021 de (82,6%), logrando un incremento del 10,40%.</w:t>
      </w:r>
    </w:p>
    <w:p w14:paraId="529DCD70" w14:textId="3DE4643B" w:rsidR="50F554D1" w:rsidRPr="00910BEF" w:rsidRDefault="50F554D1" w:rsidP="50F554D1">
      <w:pPr>
        <w:spacing w:after="0" w:line="240" w:lineRule="auto"/>
        <w:jc w:val="both"/>
        <w:rPr>
          <w:rFonts w:ascii="Arial" w:eastAsia="Arial" w:hAnsi="Arial" w:cs="Arial"/>
          <w:color w:val="000000" w:themeColor="text1"/>
        </w:rPr>
      </w:pPr>
    </w:p>
    <w:p w14:paraId="41B529E1" w14:textId="57993471" w:rsidR="1C77063C" w:rsidRPr="00483D29" w:rsidRDefault="5BEA7CA4" w:rsidP="50F554D1">
      <w:pPr>
        <w:spacing w:after="0" w:line="240" w:lineRule="auto"/>
        <w:jc w:val="both"/>
        <w:rPr>
          <w:rFonts w:ascii="Arial" w:eastAsia="Arial" w:hAnsi="Arial" w:cs="Arial"/>
          <w:b/>
          <w:bCs/>
          <w:color w:val="000000" w:themeColor="text1"/>
        </w:rPr>
      </w:pPr>
      <w:r w:rsidRPr="1511914D">
        <w:rPr>
          <w:rFonts w:ascii="Arial" w:eastAsia="Arial" w:hAnsi="Arial" w:cs="Arial"/>
          <w:b/>
          <w:bCs/>
          <w:color w:val="000000" w:themeColor="text1"/>
        </w:rPr>
        <w:t>Avances MIPG</w:t>
      </w:r>
    </w:p>
    <w:p w14:paraId="41274200" w14:textId="1F3CD37A" w:rsidR="48CC9A7E" w:rsidRPr="00483D29" w:rsidRDefault="48CC9A7E" w:rsidP="00B2159B">
      <w:pPr>
        <w:pStyle w:val="Prrafodelista"/>
        <w:numPr>
          <w:ilvl w:val="0"/>
          <w:numId w:val="63"/>
        </w:numPr>
        <w:spacing w:after="0" w:line="240" w:lineRule="auto"/>
        <w:jc w:val="both"/>
        <w:rPr>
          <w:rFonts w:ascii="Arial" w:eastAsia="Arial" w:hAnsi="Arial" w:cs="Arial"/>
          <w:color w:val="000000" w:themeColor="text1"/>
        </w:rPr>
      </w:pPr>
      <w:r w:rsidRPr="00483D29">
        <w:rPr>
          <w:rFonts w:ascii="Arial" w:eastAsia="Arial" w:hAnsi="Arial" w:cs="Arial"/>
          <w:color w:val="000000" w:themeColor="text1"/>
        </w:rPr>
        <w:t xml:space="preserve">Los resultados alcanzados en el Índice de Desempeño Institucional -IDI de la vigencia 2021, arrojó como resultado un nivel de avance 90.4%, con un incremento de 3.09 puntos con respecto a la medición anterior a través del Formato Único de Reporte del Avance de la Gestión -FURAG-, establecido por el Departamento Administrativo de la Función Pública –DAFP. </w:t>
      </w:r>
    </w:p>
    <w:p w14:paraId="65664E52" w14:textId="08757F40" w:rsidR="48CC9A7E" w:rsidRPr="00910BEF" w:rsidRDefault="48CC9A7E" w:rsidP="48CC9A7E">
      <w:pPr>
        <w:spacing w:after="0" w:line="240" w:lineRule="auto"/>
        <w:jc w:val="both"/>
        <w:rPr>
          <w:rFonts w:ascii="Arial" w:eastAsia="Arial" w:hAnsi="Arial" w:cs="Arial"/>
          <w:color w:val="000000" w:themeColor="text1"/>
        </w:rPr>
      </w:pPr>
    </w:p>
    <w:p w14:paraId="0AFECA91" w14:textId="57993471" w:rsidR="48CC9A7E" w:rsidRPr="00910BEF" w:rsidRDefault="48CC9A7E" w:rsidP="00483D29">
      <w:pPr>
        <w:spacing w:after="0" w:line="240" w:lineRule="auto"/>
        <w:ind w:left="708"/>
        <w:jc w:val="both"/>
        <w:rPr>
          <w:rFonts w:ascii="Arial" w:eastAsia="Arial" w:hAnsi="Arial" w:cs="Arial"/>
          <w:color w:val="000000" w:themeColor="text1"/>
        </w:rPr>
      </w:pPr>
      <w:r w:rsidRPr="00910BEF">
        <w:rPr>
          <w:rFonts w:ascii="Arial" w:eastAsia="Arial" w:hAnsi="Arial" w:cs="Arial"/>
          <w:color w:val="000000" w:themeColor="text1"/>
        </w:rPr>
        <w:t>Se observa un mejoramiento importante en los resultados obtenidos en el 2021 en relación con el 2020, reflejado el esfuerzo institucional para implementar los criterios del MIPG.</w:t>
      </w:r>
    </w:p>
    <w:p w14:paraId="31FBA3BC" w14:textId="57993471" w:rsidR="05840C13" w:rsidRDefault="05840C13" w:rsidP="05840C13">
      <w:pPr>
        <w:spacing w:after="0" w:line="240" w:lineRule="auto"/>
        <w:ind w:left="708"/>
        <w:jc w:val="both"/>
        <w:rPr>
          <w:rFonts w:ascii="Arial" w:eastAsia="Arial" w:hAnsi="Arial" w:cs="Arial"/>
          <w:color w:val="000000" w:themeColor="text1"/>
        </w:rPr>
      </w:pPr>
    </w:p>
    <w:p w14:paraId="3699BD89" w14:textId="0CED43F1" w:rsidR="05840C13" w:rsidRDefault="706DE4D4" w:rsidP="1D5A2BBC">
      <w:pPr>
        <w:pStyle w:val="Prrafodelista"/>
        <w:spacing w:after="0" w:line="240" w:lineRule="auto"/>
        <w:jc w:val="both"/>
        <w:rPr>
          <w:rFonts w:ascii="Arial" w:eastAsia="Arial" w:hAnsi="Arial" w:cs="Arial"/>
          <w:color w:val="000000" w:themeColor="text1"/>
        </w:rPr>
      </w:pPr>
      <w:r w:rsidRPr="12C74138">
        <w:rPr>
          <w:rFonts w:ascii="Arial" w:eastAsia="Arial" w:hAnsi="Arial" w:cs="Arial"/>
          <w:color w:val="000000" w:themeColor="text1"/>
        </w:rPr>
        <w:t xml:space="preserve">La </w:t>
      </w:r>
      <w:r w:rsidR="007B2A9F">
        <w:rPr>
          <w:rFonts w:ascii="Arial" w:eastAsia="Arial" w:hAnsi="Arial" w:cs="Arial"/>
          <w:color w:val="000000" w:themeColor="text1"/>
        </w:rPr>
        <w:t>E</w:t>
      </w:r>
      <w:r w:rsidRPr="12C74138">
        <w:rPr>
          <w:rFonts w:ascii="Arial" w:eastAsia="Arial" w:hAnsi="Arial" w:cs="Arial"/>
          <w:color w:val="000000" w:themeColor="text1"/>
        </w:rPr>
        <w:t xml:space="preserve">ntidad </w:t>
      </w:r>
      <w:r w:rsidR="7876EBA7" w:rsidRPr="1D5A2BBC">
        <w:rPr>
          <w:rFonts w:ascii="Arial" w:eastAsia="Arial" w:hAnsi="Arial" w:cs="Arial"/>
          <w:color w:val="000000" w:themeColor="text1"/>
        </w:rPr>
        <w:t>remitió</w:t>
      </w:r>
      <w:r w:rsidRPr="12C74138">
        <w:rPr>
          <w:rFonts w:ascii="Arial" w:eastAsia="Arial" w:hAnsi="Arial" w:cs="Arial"/>
          <w:color w:val="000000" w:themeColor="text1"/>
        </w:rPr>
        <w:t xml:space="preserve"> a la cabeza del sector los informes trimestrales del avance de las políticas de gestión del MIPG</w:t>
      </w:r>
      <w:r w:rsidR="664E1F21" w:rsidRPr="1D5A2BBC">
        <w:rPr>
          <w:rFonts w:ascii="Arial" w:eastAsia="Arial" w:hAnsi="Arial" w:cs="Arial"/>
          <w:color w:val="000000" w:themeColor="text1"/>
        </w:rPr>
        <w:t xml:space="preserve"> en el marco del cumplimiento al Decreto 807 de 2019.</w:t>
      </w:r>
    </w:p>
    <w:p w14:paraId="2EC671C5" w14:textId="57993471" w:rsidR="12C74138" w:rsidRDefault="12C74138" w:rsidP="12C74138">
      <w:pPr>
        <w:spacing w:after="0" w:line="240" w:lineRule="auto"/>
        <w:ind w:left="708"/>
        <w:jc w:val="both"/>
        <w:rPr>
          <w:rFonts w:ascii="Arial" w:eastAsia="Arial" w:hAnsi="Arial" w:cs="Arial"/>
          <w:color w:val="000000" w:themeColor="text1"/>
        </w:rPr>
      </w:pPr>
    </w:p>
    <w:p w14:paraId="263DB6F7" w14:textId="57993471" w:rsidR="12C74138" w:rsidRDefault="5FCC4422" w:rsidP="12C74138">
      <w:pPr>
        <w:spacing w:after="0" w:line="240" w:lineRule="auto"/>
        <w:ind w:left="708"/>
        <w:jc w:val="both"/>
        <w:rPr>
          <w:rFonts w:ascii="Arial" w:eastAsia="Arial" w:hAnsi="Arial" w:cs="Arial"/>
          <w:color w:val="000000" w:themeColor="text1"/>
        </w:rPr>
      </w:pPr>
      <w:r w:rsidRPr="1D5A2BBC">
        <w:rPr>
          <w:rFonts w:ascii="Arial" w:eastAsia="Arial" w:hAnsi="Arial" w:cs="Arial"/>
          <w:color w:val="000000" w:themeColor="text1"/>
        </w:rPr>
        <w:t xml:space="preserve">Adicional se actualizaron los </w:t>
      </w:r>
      <w:r w:rsidR="07EE1577" w:rsidRPr="1D5A2BBC">
        <w:rPr>
          <w:rFonts w:ascii="Arial" w:eastAsia="Arial" w:hAnsi="Arial" w:cs="Arial"/>
          <w:color w:val="000000" w:themeColor="text1"/>
        </w:rPr>
        <w:t>autodiagnósticos</w:t>
      </w:r>
      <w:r w:rsidRPr="1D5A2BBC">
        <w:rPr>
          <w:rFonts w:ascii="Arial" w:eastAsia="Arial" w:hAnsi="Arial" w:cs="Arial"/>
          <w:color w:val="000000" w:themeColor="text1"/>
        </w:rPr>
        <w:t xml:space="preserve"> de las </w:t>
      </w:r>
      <w:r w:rsidR="0C870B2A" w:rsidRPr="1D5A2BBC">
        <w:rPr>
          <w:rFonts w:ascii="Arial" w:eastAsia="Arial" w:hAnsi="Arial" w:cs="Arial"/>
          <w:color w:val="000000" w:themeColor="text1"/>
        </w:rPr>
        <w:t>políticas</w:t>
      </w:r>
      <w:r w:rsidRPr="1D5A2BBC">
        <w:rPr>
          <w:rFonts w:ascii="Arial" w:eastAsia="Arial" w:hAnsi="Arial" w:cs="Arial"/>
          <w:color w:val="000000" w:themeColor="text1"/>
        </w:rPr>
        <w:t xml:space="preserve"> de gestión de</w:t>
      </w:r>
      <w:r w:rsidR="2A19BD69" w:rsidRPr="1D5A2BBC">
        <w:rPr>
          <w:rFonts w:ascii="Arial" w:eastAsia="Arial" w:hAnsi="Arial" w:cs="Arial"/>
          <w:color w:val="000000" w:themeColor="text1"/>
        </w:rPr>
        <w:t xml:space="preserve">l modelo que dispone el </w:t>
      </w:r>
      <w:r w:rsidR="1C6D97A1" w:rsidRPr="787B551B">
        <w:rPr>
          <w:rFonts w:ascii="Arial" w:eastAsia="Arial" w:hAnsi="Arial" w:cs="Arial"/>
          <w:color w:val="000000" w:themeColor="text1"/>
        </w:rPr>
        <w:t>D</w:t>
      </w:r>
      <w:r w:rsidR="2A19BD69" w:rsidRPr="787B551B">
        <w:rPr>
          <w:rFonts w:ascii="Arial" w:eastAsia="Arial" w:hAnsi="Arial" w:cs="Arial"/>
          <w:color w:val="000000" w:themeColor="text1"/>
        </w:rPr>
        <w:t xml:space="preserve">epartamento </w:t>
      </w:r>
      <w:r w:rsidR="30426599" w:rsidRPr="787B551B">
        <w:rPr>
          <w:rFonts w:ascii="Arial" w:eastAsia="Arial" w:hAnsi="Arial" w:cs="Arial"/>
          <w:color w:val="000000" w:themeColor="text1"/>
        </w:rPr>
        <w:t>A</w:t>
      </w:r>
      <w:r w:rsidR="2A19BD69" w:rsidRPr="787B551B">
        <w:rPr>
          <w:rFonts w:ascii="Arial" w:eastAsia="Arial" w:hAnsi="Arial" w:cs="Arial"/>
          <w:color w:val="000000" w:themeColor="text1"/>
        </w:rPr>
        <w:t>dministrativo</w:t>
      </w:r>
      <w:r w:rsidR="2A19BD69" w:rsidRPr="1D5A2BBC">
        <w:rPr>
          <w:rFonts w:ascii="Arial" w:eastAsia="Arial" w:hAnsi="Arial" w:cs="Arial"/>
          <w:color w:val="000000" w:themeColor="text1"/>
        </w:rPr>
        <w:t xml:space="preserve"> de </w:t>
      </w:r>
      <w:r w:rsidR="2B2FA4EB" w:rsidRPr="787B551B">
        <w:rPr>
          <w:rFonts w:ascii="Arial" w:eastAsia="Arial" w:hAnsi="Arial" w:cs="Arial"/>
          <w:color w:val="000000" w:themeColor="text1"/>
        </w:rPr>
        <w:t>F</w:t>
      </w:r>
      <w:r w:rsidR="2A19BD69" w:rsidRPr="787B551B">
        <w:rPr>
          <w:rFonts w:ascii="Arial" w:eastAsia="Arial" w:hAnsi="Arial" w:cs="Arial"/>
          <w:color w:val="000000" w:themeColor="text1"/>
        </w:rPr>
        <w:t xml:space="preserve">unción </w:t>
      </w:r>
      <w:r w:rsidR="0F3B54A0" w:rsidRPr="787B551B">
        <w:rPr>
          <w:rFonts w:ascii="Arial" w:eastAsia="Arial" w:hAnsi="Arial" w:cs="Arial"/>
          <w:color w:val="000000" w:themeColor="text1"/>
        </w:rPr>
        <w:t>P</w:t>
      </w:r>
      <w:r w:rsidR="41A43BEB" w:rsidRPr="787B551B">
        <w:rPr>
          <w:rFonts w:ascii="Arial" w:eastAsia="Arial" w:hAnsi="Arial" w:cs="Arial"/>
          <w:color w:val="000000" w:themeColor="text1"/>
        </w:rPr>
        <w:t>ública</w:t>
      </w:r>
      <w:r w:rsidR="0836673B" w:rsidRPr="6E72EFED">
        <w:rPr>
          <w:rFonts w:ascii="Arial" w:eastAsia="Arial" w:hAnsi="Arial" w:cs="Arial"/>
          <w:color w:val="000000" w:themeColor="text1"/>
        </w:rPr>
        <w:t xml:space="preserve">, siendo uno de los insumos </w:t>
      </w:r>
      <w:r w:rsidR="1E170F01" w:rsidRPr="62D577F9">
        <w:rPr>
          <w:rFonts w:ascii="Arial" w:eastAsia="Arial" w:hAnsi="Arial" w:cs="Arial"/>
          <w:color w:val="000000" w:themeColor="text1"/>
        </w:rPr>
        <w:t>con el que se</w:t>
      </w:r>
      <w:r w:rsidR="0836673B" w:rsidRPr="62D577F9">
        <w:rPr>
          <w:rFonts w:ascii="Arial" w:eastAsia="Arial" w:hAnsi="Arial" w:cs="Arial"/>
          <w:color w:val="000000" w:themeColor="text1"/>
        </w:rPr>
        <w:t xml:space="preserve"> actualiz</w:t>
      </w:r>
      <w:r w:rsidR="7A3966D2" w:rsidRPr="62D577F9">
        <w:rPr>
          <w:rFonts w:ascii="Arial" w:eastAsia="Arial" w:hAnsi="Arial" w:cs="Arial"/>
          <w:color w:val="000000" w:themeColor="text1"/>
        </w:rPr>
        <w:t>ó</w:t>
      </w:r>
      <w:r w:rsidR="0836673B" w:rsidRPr="62D577F9">
        <w:rPr>
          <w:rFonts w:ascii="Arial" w:eastAsia="Arial" w:hAnsi="Arial" w:cs="Arial"/>
          <w:color w:val="000000" w:themeColor="text1"/>
        </w:rPr>
        <w:t xml:space="preserve"> </w:t>
      </w:r>
      <w:r w:rsidR="523E6272" w:rsidRPr="62D577F9">
        <w:rPr>
          <w:rFonts w:ascii="Arial" w:eastAsia="Arial" w:hAnsi="Arial" w:cs="Arial"/>
          <w:color w:val="000000" w:themeColor="text1"/>
        </w:rPr>
        <w:t>e</w:t>
      </w:r>
      <w:r w:rsidR="0836673B" w:rsidRPr="62D577F9">
        <w:rPr>
          <w:rFonts w:ascii="Arial" w:eastAsia="Arial" w:hAnsi="Arial" w:cs="Arial"/>
          <w:color w:val="000000" w:themeColor="text1"/>
        </w:rPr>
        <w:t xml:space="preserve"> imp</w:t>
      </w:r>
      <w:r w:rsidR="09ABE9E9" w:rsidRPr="62D577F9">
        <w:rPr>
          <w:rFonts w:ascii="Arial" w:eastAsia="Arial" w:hAnsi="Arial" w:cs="Arial"/>
          <w:color w:val="000000" w:themeColor="text1"/>
        </w:rPr>
        <w:t>l</w:t>
      </w:r>
      <w:r w:rsidR="0836673B" w:rsidRPr="62D577F9">
        <w:rPr>
          <w:rFonts w:ascii="Arial" w:eastAsia="Arial" w:hAnsi="Arial" w:cs="Arial"/>
          <w:color w:val="000000" w:themeColor="text1"/>
        </w:rPr>
        <w:t>e</w:t>
      </w:r>
      <w:r w:rsidR="20A4BC5D" w:rsidRPr="62D577F9">
        <w:rPr>
          <w:rFonts w:ascii="Arial" w:eastAsia="Arial" w:hAnsi="Arial" w:cs="Arial"/>
          <w:color w:val="000000" w:themeColor="text1"/>
        </w:rPr>
        <w:t>men</w:t>
      </w:r>
      <w:r w:rsidR="0836673B" w:rsidRPr="62D577F9">
        <w:rPr>
          <w:rFonts w:ascii="Arial" w:eastAsia="Arial" w:hAnsi="Arial" w:cs="Arial"/>
          <w:color w:val="000000" w:themeColor="text1"/>
        </w:rPr>
        <w:t>to</w:t>
      </w:r>
      <w:r w:rsidR="0836673B" w:rsidRPr="6E72EFED">
        <w:rPr>
          <w:rFonts w:ascii="Arial" w:eastAsia="Arial" w:hAnsi="Arial" w:cs="Arial"/>
          <w:color w:val="000000" w:themeColor="text1"/>
        </w:rPr>
        <w:t xml:space="preserve"> el plan de adecuación y sostenibilidad</w:t>
      </w:r>
      <w:r w:rsidR="16D310B6" w:rsidRPr="0B28941E">
        <w:rPr>
          <w:rFonts w:ascii="Arial" w:eastAsia="Arial" w:hAnsi="Arial" w:cs="Arial"/>
          <w:color w:val="000000" w:themeColor="text1"/>
        </w:rPr>
        <w:t>,</w:t>
      </w:r>
      <w:r w:rsidRPr="1D5A2BBC">
        <w:rPr>
          <w:rFonts w:ascii="Arial" w:eastAsia="Arial" w:hAnsi="Arial" w:cs="Arial"/>
          <w:color w:val="000000" w:themeColor="text1"/>
        </w:rPr>
        <w:t xml:space="preserve"> </w:t>
      </w:r>
      <w:r w:rsidR="48D0CEB8" w:rsidRPr="787B551B">
        <w:rPr>
          <w:rFonts w:ascii="Arial" w:eastAsia="Arial" w:hAnsi="Arial" w:cs="Arial"/>
          <w:color w:val="000000" w:themeColor="text1"/>
        </w:rPr>
        <w:t>el cual se ejecutó en 96%.</w:t>
      </w:r>
      <w:r w:rsidRPr="787B551B">
        <w:rPr>
          <w:rFonts w:ascii="Arial" w:eastAsia="Arial" w:hAnsi="Arial" w:cs="Arial"/>
          <w:color w:val="000000" w:themeColor="text1"/>
        </w:rPr>
        <w:t xml:space="preserve"> </w:t>
      </w:r>
    </w:p>
    <w:p w14:paraId="606C627B" w14:textId="57993471" w:rsidR="2F3DE2C6" w:rsidRDefault="2F3DE2C6" w:rsidP="2F3DE2C6">
      <w:pPr>
        <w:spacing w:after="0" w:line="240" w:lineRule="auto"/>
        <w:ind w:left="708"/>
        <w:jc w:val="both"/>
        <w:rPr>
          <w:rFonts w:ascii="Arial" w:eastAsia="Arial" w:hAnsi="Arial" w:cs="Arial"/>
          <w:color w:val="000000" w:themeColor="text1"/>
        </w:rPr>
      </w:pPr>
    </w:p>
    <w:p w14:paraId="78C58CAF" w14:textId="57993471" w:rsidR="01D4978F" w:rsidRDefault="3DD0327C" w:rsidP="2F3DE2C6">
      <w:pPr>
        <w:spacing w:after="0"/>
        <w:rPr>
          <w:rFonts w:ascii="Arial" w:hAnsi="Arial" w:cs="Arial"/>
          <w:b/>
          <w:bCs/>
          <w:color w:val="FF0000"/>
        </w:rPr>
      </w:pPr>
      <w:r w:rsidRPr="2F3DE2C6">
        <w:rPr>
          <w:rFonts w:ascii="Arial" w:hAnsi="Arial" w:cs="Arial"/>
          <w:b/>
          <w:bCs/>
        </w:rPr>
        <w:lastRenderedPageBreak/>
        <w:t>Alianzas, cooperación internacional y donaciones</w:t>
      </w:r>
    </w:p>
    <w:p w14:paraId="031E5380" w14:textId="57993471" w:rsidR="3DD0327C" w:rsidRDefault="3DD0327C" w:rsidP="00B2159B">
      <w:pPr>
        <w:pStyle w:val="Prrafodelista"/>
        <w:numPr>
          <w:ilvl w:val="0"/>
          <w:numId w:val="63"/>
        </w:numPr>
        <w:spacing w:after="0"/>
        <w:jc w:val="both"/>
        <w:rPr>
          <w:rFonts w:ascii="Arial" w:hAnsi="Arial" w:cs="Arial"/>
        </w:rPr>
      </w:pPr>
      <w:r w:rsidRPr="2F3DE2C6">
        <w:rPr>
          <w:rFonts w:ascii="Arial" w:hAnsi="Arial" w:cs="Arial"/>
        </w:rPr>
        <w:t>Se obtuvo la asignación de dos becas académicas para el fortalecimiento institucional de la Entidad en temas de estrategia urbana y, planificación y desarrollo de nuevas energías a través de la gestión en Cooperación Internacional.</w:t>
      </w:r>
    </w:p>
    <w:p w14:paraId="265F2C9C" w14:textId="57993471" w:rsidR="2F3DE2C6" w:rsidRDefault="2F3DE2C6" w:rsidP="2F3DE2C6">
      <w:pPr>
        <w:spacing w:after="0" w:line="240" w:lineRule="auto"/>
        <w:ind w:left="708"/>
        <w:jc w:val="both"/>
        <w:rPr>
          <w:rFonts w:ascii="Arial" w:eastAsia="Arial" w:hAnsi="Arial" w:cs="Arial"/>
          <w:color w:val="000000" w:themeColor="text1"/>
        </w:rPr>
      </w:pPr>
    </w:p>
    <w:p w14:paraId="13092586" w14:textId="0653CCB4" w:rsidR="48CC9A7E" w:rsidRPr="00910BEF" w:rsidRDefault="48CC9A7E" w:rsidP="48CC9A7E">
      <w:pPr>
        <w:spacing w:after="0"/>
        <w:rPr>
          <w:rFonts w:ascii="Arial" w:hAnsi="Arial" w:cs="Arial"/>
          <w:b/>
          <w:bCs/>
        </w:rPr>
      </w:pPr>
    </w:p>
    <w:p w14:paraId="08A42210" w14:textId="0E661BDB" w:rsidR="581A89F3" w:rsidRPr="00910BEF" w:rsidRDefault="1C006DD3" w:rsidP="581A89F3">
      <w:pPr>
        <w:spacing w:after="0"/>
        <w:rPr>
          <w:rFonts w:ascii="Arial" w:hAnsi="Arial" w:cs="Arial"/>
          <w:b/>
          <w:bCs/>
        </w:rPr>
      </w:pPr>
      <w:r w:rsidRPr="1511914D">
        <w:rPr>
          <w:rFonts w:ascii="Arial" w:hAnsi="Arial" w:cs="Arial"/>
          <w:b/>
          <w:bCs/>
        </w:rPr>
        <w:t>Control Interno:</w:t>
      </w:r>
    </w:p>
    <w:p w14:paraId="1988E8A3" w14:textId="53E53A09" w:rsidR="581A89F3" w:rsidRPr="007B2A9F" w:rsidRDefault="48234EF6" w:rsidP="00B2159B">
      <w:pPr>
        <w:pStyle w:val="Prrafodelista"/>
        <w:numPr>
          <w:ilvl w:val="0"/>
          <w:numId w:val="91"/>
        </w:numPr>
        <w:jc w:val="both"/>
        <w:rPr>
          <w:rFonts w:ascii="Arial" w:eastAsia="Arial" w:hAnsi="Arial" w:cs="Arial"/>
        </w:rPr>
      </w:pPr>
      <w:r w:rsidRPr="007B2A9F">
        <w:rPr>
          <w:rFonts w:ascii="Arial" w:eastAsia="Arial" w:hAnsi="Arial" w:cs="Arial"/>
        </w:rPr>
        <w:t xml:space="preserve">En 2022 se fortalecieron las competencias del equipo de trabajo de la Oficina de Control Interno, con la implementación de nuevas tendencias en materia de auditoría, particularmente en lo relacionado con el </w:t>
      </w:r>
      <w:r w:rsidRPr="007B2A9F">
        <w:rPr>
          <w:rFonts w:ascii="Arial" w:eastAsia="Arial" w:hAnsi="Arial" w:cs="Arial"/>
          <w:u w:val="single"/>
        </w:rPr>
        <w:t>Marco Internacional para la práctica profesional de la auditoría interna</w:t>
      </w:r>
      <w:r w:rsidRPr="007B2A9F">
        <w:rPr>
          <w:rFonts w:ascii="Arial" w:eastAsia="Arial" w:hAnsi="Arial" w:cs="Arial"/>
        </w:rPr>
        <w:t>, debido principalmente a: La actualización de toda la “información documentada del proceso CEM-Control, Evaluación y Mejora de la Gestión</w:t>
      </w:r>
      <w:r w:rsidR="7BF565C4" w:rsidRPr="007B2A9F">
        <w:rPr>
          <w:rFonts w:ascii="Arial" w:eastAsia="Arial" w:hAnsi="Arial" w:cs="Arial"/>
        </w:rPr>
        <w:t>”</w:t>
      </w:r>
      <w:r w:rsidR="282DF454" w:rsidRPr="007B2A9F">
        <w:rPr>
          <w:rFonts w:ascii="Arial" w:eastAsia="Arial" w:hAnsi="Arial" w:cs="Arial"/>
        </w:rPr>
        <w:t xml:space="preserve"> incluyendo el Estatuto de Auditoría y el Código de Ética del Auditor: así mismo</w:t>
      </w:r>
      <w:r w:rsidRPr="007B2A9F">
        <w:rPr>
          <w:rFonts w:ascii="Arial" w:eastAsia="Arial" w:hAnsi="Arial" w:cs="Arial"/>
        </w:rPr>
        <w:t xml:space="preserve"> se elaboraron nuevos documentos, que </w:t>
      </w:r>
      <w:r w:rsidR="7BF565C4" w:rsidRPr="007B2A9F">
        <w:rPr>
          <w:rFonts w:ascii="Arial" w:eastAsia="Arial" w:hAnsi="Arial" w:cs="Arial"/>
        </w:rPr>
        <w:t>fue</w:t>
      </w:r>
      <w:r w:rsidR="4ED34F75" w:rsidRPr="007B2A9F">
        <w:rPr>
          <w:rFonts w:ascii="Arial" w:eastAsia="Arial" w:hAnsi="Arial" w:cs="Arial"/>
        </w:rPr>
        <w:t>ron</w:t>
      </w:r>
      <w:r w:rsidRPr="007B2A9F">
        <w:rPr>
          <w:rFonts w:ascii="Arial" w:eastAsia="Arial" w:hAnsi="Arial" w:cs="Arial"/>
        </w:rPr>
        <w:t xml:space="preserve"> debidamente </w:t>
      </w:r>
      <w:r w:rsidR="7BF565C4" w:rsidRPr="007B2A9F">
        <w:rPr>
          <w:rFonts w:ascii="Arial" w:eastAsia="Arial" w:hAnsi="Arial" w:cs="Arial"/>
        </w:rPr>
        <w:t>aprobad</w:t>
      </w:r>
      <w:r w:rsidR="0A59EC07" w:rsidRPr="007B2A9F">
        <w:rPr>
          <w:rFonts w:ascii="Arial" w:eastAsia="Arial" w:hAnsi="Arial" w:cs="Arial"/>
        </w:rPr>
        <w:t>os</w:t>
      </w:r>
      <w:r w:rsidRPr="007B2A9F">
        <w:rPr>
          <w:rFonts w:ascii="Arial" w:eastAsia="Arial" w:hAnsi="Arial" w:cs="Arial"/>
        </w:rPr>
        <w:t xml:space="preserve"> por la Jefe de la Oficina Asesora de Planeación como Representante de la Alta Dirección para el SGC-Sistema de Gestión de Calidad, con el RAD. 20221600050633 de 18-05-2022. Esta actualización relacionada con la Auditoria Interna basadas en riesgos y el procedimiento de Plan de Mejoramiento se realizó conforme a las normas internacionales, establecidas en:</w:t>
      </w:r>
    </w:p>
    <w:p w14:paraId="24187495" w14:textId="2E0CED8A" w:rsidR="581A89F3" w:rsidRPr="00910BEF" w:rsidRDefault="48234EF6" w:rsidP="00B2159B">
      <w:pPr>
        <w:pStyle w:val="Prrafodelista"/>
        <w:numPr>
          <w:ilvl w:val="0"/>
          <w:numId w:val="37"/>
        </w:numPr>
        <w:jc w:val="both"/>
        <w:rPr>
          <w:rFonts w:ascii="Arial" w:eastAsia="Arial" w:hAnsi="Arial" w:cs="Arial"/>
        </w:rPr>
      </w:pPr>
      <w:r w:rsidRPr="00910BEF">
        <w:rPr>
          <w:rFonts w:ascii="Arial" w:eastAsia="Arial" w:hAnsi="Arial" w:cs="Arial"/>
        </w:rPr>
        <w:t>Los lineamientos de la "</w:t>
      </w:r>
      <w:r w:rsidRPr="00910BEF">
        <w:rPr>
          <w:rFonts w:ascii="Arial" w:eastAsia="Arial" w:hAnsi="Arial" w:cs="Arial"/>
          <w:i/>
          <w:iCs/>
        </w:rPr>
        <w:t>GUÍA DE AUDITORIA INTERNA BASADA EN RIESGOS PARA ENTIDADES PÚBLICAS</w:t>
      </w:r>
      <w:r w:rsidRPr="00910BEF">
        <w:rPr>
          <w:rFonts w:ascii="Arial" w:eastAsia="Arial" w:hAnsi="Arial" w:cs="Arial"/>
        </w:rPr>
        <w:t xml:space="preserve">" de la Dirección de Gestión y Desempeño Institucional (versión 4-Julio 2020) del Departamento Administrativo de la Función Pública. </w:t>
      </w:r>
    </w:p>
    <w:p w14:paraId="69A30A46" w14:textId="6D501122" w:rsidR="609BBC6F" w:rsidRPr="007B2A9F" w:rsidRDefault="48234EF6" w:rsidP="00B2159B">
      <w:pPr>
        <w:pStyle w:val="Prrafodelista"/>
        <w:numPr>
          <w:ilvl w:val="0"/>
          <w:numId w:val="37"/>
        </w:numPr>
        <w:jc w:val="both"/>
        <w:rPr>
          <w:rFonts w:ascii="Arial" w:eastAsia="Arial" w:hAnsi="Arial" w:cs="Arial"/>
          <w:i/>
          <w:iCs/>
        </w:rPr>
      </w:pPr>
      <w:r w:rsidRPr="00910BEF">
        <w:rPr>
          <w:rFonts w:ascii="Arial" w:eastAsia="Arial" w:hAnsi="Arial" w:cs="Arial"/>
        </w:rPr>
        <w:t>Los lineamientos establecidos en "</w:t>
      </w:r>
      <w:r w:rsidRPr="00910BEF">
        <w:rPr>
          <w:rFonts w:ascii="Arial" w:eastAsia="Arial" w:hAnsi="Arial" w:cs="Arial"/>
          <w:i/>
          <w:iCs/>
        </w:rPr>
        <w:t>INSTRUMENTOS DE AUDITORIA</w:t>
      </w:r>
      <w:r w:rsidRPr="00910BEF">
        <w:rPr>
          <w:rFonts w:ascii="Arial" w:eastAsia="Arial" w:hAnsi="Arial" w:cs="Arial"/>
        </w:rPr>
        <w:t>" del Comité Distrital de Auditoria referente a los "</w:t>
      </w:r>
      <w:r w:rsidRPr="00910BEF">
        <w:rPr>
          <w:rFonts w:ascii="Arial" w:eastAsia="Arial" w:hAnsi="Arial" w:cs="Arial"/>
          <w:i/>
          <w:iCs/>
        </w:rPr>
        <w:t>lineamientos para elaborar un programa anual de auditoria basado en riesgos".</w:t>
      </w:r>
    </w:p>
    <w:p w14:paraId="04B5F363" w14:textId="623A1B0E" w:rsidR="609BBC6F" w:rsidRPr="00910BEF" w:rsidRDefault="609BBC6F" w:rsidP="50F554D1">
      <w:pPr>
        <w:spacing w:after="0"/>
        <w:rPr>
          <w:rFonts w:ascii="Arial" w:hAnsi="Arial" w:cs="Arial"/>
          <w:b/>
          <w:bCs/>
        </w:rPr>
      </w:pPr>
      <w:r w:rsidRPr="6C3DEC47">
        <w:rPr>
          <w:rFonts w:ascii="Arial" w:hAnsi="Arial" w:cs="Arial"/>
          <w:b/>
          <w:bCs/>
        </w:rPr>
        <w:t xml:space="preserve">Atención al Ciudadano </w:t>
      </w:r>
    </w:p>
    <w:p w14:paraId="46E28F40" w14:textId="3B869388" w:rsidR="142988E2" w:rsidRDefault="142988E2" w:rsidP="00B2159B">
      <w:pPr>
        <w:pStyle w:val="Prrafodelista"/>
        <w:numPr>
          <w:ilvl w:val="0"/>
          <w:numId w:val="48"/>
        </w:numPr>
        <w:spacing w:after="0"/>
        <w:jc w:val="both"/>
        <w:rPr>
          <w:rFonts w:ascii="Arial" w:eastAsia="Arial" w:hAnsi="Arial" w:cs="Arial"/>
        </w:rPr>
      </w:pPr>
      <w:r w:rsidRPr="6C3DEC47">
        <w:rPr>
          <w:rFonts w:ascii="Arial" w:eastAsia="Arial" w:hAnsi="Arial" w:cs="Arial"/>
        </w:rPr>
        <w:t xml:space="preserve">De manera general, la ciudadanía ha obtenido atención y servicio de manera continua; a la fecha se tienen habilitados todos los canales de atención.  </w:t>
      </w:r>
    </w:p>
    <w:p w14:paraId="4A439F4D" w14:textId="3ADBF04F" w:rsidR="142988E2" w:rsidRDefault="142988E2" w:rsidP="00B2159B">
      <w:pPr>
        <w:pStyle w:val="Prrafodelista"/>
        <w:numPr>
          <w:ilvl w:val="0"/>
          <w:numId w:val="48"/>
        </w:numPr>
        <w:jc w:val="both"/>
        <w:rPr>
          <w:rFonts w:ascii="Arial" w:eastAsia="Arial" w:hAnsi="Arial" w:cs="Arial"/>
        </w:rPr>
      </w:pPr>
      <w:r w:rsidRPr="6C3DEC47">
        <w:rPr>
          <w:rFonts w:ascii="Arial" w:eastAsia="Arial" w:hAnsi="Arial" w:cs="Arial"/>
        </w:rPr>
        <w:t>En el proceso de seguimiento que se realiza semanalmente, se ha logrado contribuir a disminuir el número de peticiones vencidas y atendidas fuera de términos, específicamente para las peticiones de 10 y 15 días y continuamos brindando acompañamiento a las dependencias informando oportunamente a través de correos de alerta preventiva el estado de las peticiones.</w:t>
      </w:r>
    </w:p>
    <w:p w14:paraId="48C6A9C0" w14:textId="2D64CF85" w:rsidR="142988E2" w:rsidRDefault="142988E2" w:rsidP="00B2159B">
      <w:pPr>
        <w:pStyle w:val="Prrafodelista"/>
        <w:numPr>
          <w:ilvl w:val="0"/>
          <w:numId w:val="48"/>
        </w:numPr>
        <w:jc w:val="both"/>
        <w:rPr>
          <w:rFonts w:ascii="Arial" w:eastAsia="Arial" w:hAnsi="Arial" w:cs="Arial"/>
        </w:rPr>
      </w:pPr>
      <w:r w:rsidRPr="6C3DEC47">
        <w:rPr>
          <w:rFonts w:ascii="Arial" w:eastAsia="Arial" w:hAnsi="Arial" w:cs="Arial"/>
        </w:rPr>
        <w:t>Se ha mantenido la articulación entre el Bogotá te Escucha y Sistema de Gestión Documental Orfeo.</w:t>
      </w:r>
    </w:p>
    <w:p w14:paraId="34450EBC" w14:textId="115D25D9" w:rsidR="142988E2" w:rsidRDefault="142988E2" w:rsidP="00B2159B">
      <w:pPr>
        <w:pStyle w:val="Prrafodelista"/>
        <w:numPr>
          <w:ilvl w:val="0"/>
          <w:numId w:val="48"/>
        </w:numPr>
        <w:jc w:val="both"/>
        <w:rPr>
          <w:rFonts w:ascii="Arial" w:eastAsia="Arial" w:hAnsi="Arial" w:cs="Arial"/>
          <w:color w:val="000000" w:themeColor="text1"/>
        </w:rPr>
      </w:pPr>
      <w:r w:rsidRPr="6C3DEC47">
        <w:rPr>
          <w:rFonts w:ascii="Arial" w:eastAsia="Arial" w:hAnsi="Arial" w:cs="Arial"/>
          <w:color w:val="000000" w:themeColor="text1"/>
        </w:rPr>
        <w:t>Se han venido realizando jornadas de sensibilización sobre el trámite y gestión de las peticiones (resolución 484 de 2020), dirigida a las dependencias responsables de generar respuesta.</w:t>
      </w:r>
    </w:p>
    <w:p w14:paraId="5F8097EE" w14:textId="29DDA902" w:rsidR="142988E2" w:rsidRDefault="142988E2" w:rsidP="00B2159B">
      <w:pPr>
        <w:pStyle w:val="Prrafodelista"/>
        <w:numPr>
          <w:ilvl w:val="0"/>
          <w:numId w:val="48"/>
        </w:numPr>
        <w:jc w:val="both"/>
        <w:rPr>
          <w:rFonts w:ascii="Arial" w:eastAsia="Arial" w:hAnsi="Arial" w:cs="Arial"/>
        </w:rPr>
      </w:pPr>
      <w:r w:rsidRPr="6C3DEC47">
        <w:rPr>
          <w:rFonts w:ascii="Arial" w:eastAsia="Arial" w:hAnsi="Arial" w:cs="Arial"/>
        </w:rPr>
        <w:t>Se actualizó el manual de atención a la ciudadanía y grupos de valor de acuerdo al manual de servicio a la ciudadanía del Distrito Capital versión 2.</w:t>
      </w:r>
    </w:p>
    <w:p w14:paraId="6868F360" w14:textId="01D16B2F" w:rsidR="142988E2" w:rsidRDefault="142988E2" w:rsidP="00B2159B">
      <w:pPr>
        <w:pStyle w:val="Prrafodelista"/>
        <w:numPr>
          <w:ilvl w:val="0"/>
          <w:numId w:val="48"/>
        </w:numPr>
        <w:jc w:val="both"/>
        <w:rPr>
          <w:rFonts w:ascii="Arial" w:eastAsia="Arial" w:hAnsi="Arial" w:cs="Arial"/>
        </w:rPr>
      </w:pPr>
      <w:r w:rsidRPr="6C3DEC47">
        <w:rPr>
          <w:rFonts w:ascii="Arial" w:eastAsia="Arial" w:hAnsi="Arial" w:cs="Arial"/>
        </w:rPr>
        <w:t>Se realizó la traducción de las secciones más visitadas de la página web por la ciudadanía a lengua wayuu.</w:t>
      </w:r>
    </w:p>
    <w:p w14:paraId="7781CE26" w14:textId="7D9D1EDD" w:rsidR="142988E2" w:rsidRDefault="142988E2" w:rsidP="00B2159B">
      <w:pPr>
        <w:pStyle w:val="Prrafodelista"/>
        <w:numPr>
          <w:ilvl w:val="0"/>
          <w:numId w:val="48"/>
        </w:numPr>
        <w:jc w:val="both"/>
        <w:rPr>
          <w:rFonts w:ascii="Arial" w:eastAsia="Arial" w:hAnsi="Arial" w:cs="Arial"/>
        </w:rPr>
      </w:pPr>
      <w:r w:rsidRPr="6C3DEC47">
        <w:rPr>
          <w:rFonts w:ascii="Arial" w:eastAsia="Arial" w:hAnsi="Arial" w:cs="Arial"/>
        </w:rPr>
        <w:t>Durante el primer semestre de 2022 se realizó en compañía del equipo de comunicaciones la campaña interna los indígenas cuentan, que busco sensibilizar y explicar a los funcionarios y colaboradores de la U</w:t>
      </w:r>
      <w:r w:rsidR="007B2A9F">
        <w:rPr>
          <w:rFonts w:ascii="Arial" w:eastAsia="Arial" w:hAnsi="Arial" w:cs="Arial"/>
        </w:rPr>
        <w:t>AER</w:t>
      </w:r>
      <w:r w:rsidRPr="6C3DEC47">
        <w:rPr>
          <w:rFonts w:ascii="Arial" w:eastAsia="Arial" w:hAnsi="Arial" w:cs="Arial"/>
        </w:rPr>
        <w:t>MV la importancia del enfoque diferencial y de la atención a los ciudadanos pertenecientes a un grupo étnico (pueblos indígenas).</w:t>
      </w:r>
    </w:p>
    <w:p w14:paraId="4019B513" w14:textId="0449DC6E" w:rsidR="142988E2" w:rsidRDefault="142988E2" w:rsidP="00B2159B">
      <w:pPr>
        <w:pStyle w:val="Prrafodelista"/>
        <w:numPr>
          <w:ilvl w:val="0"/>
          <w:numId w:val="48"/>
        </w:numPr>
        <w:jc w:val="both"/>
        <w:rPr>
          <w:rFonts w:ascii="Arial" w:eastAsia="Arial" w:hAnsi="Arial" w:cs="Arial"/>
        </w:rPr>
      </w:pPr>
      <w:r w:rsidRPr="6C3DEC47">
        <w:rPr>
          <w:rFonts w:ascii="Arial" w:eastAsia="Arial" w:hAnsi="Arial" w:cs="Arial"/>
        </w:rPr>
        <w:lastRenderedPageBreak/>
        <w:t>Se actualizaron 3 videos con ajustes raz</w:t>
      </w:r>
      <w:r w:rsidR="007B2A9F">
        <w:rPr>
          <w:rFonts w:ascii="Arial" w:eastAsia="Arial" w:hAnsi="Arial" w:cs="Arial"/>
        </w:rPr>
        <w:t>onables en la página web de la E</w:t>
      </w:r>
      <w:r w:rsidRPr="6C3DEC47">
        <w:rPr>
          <w:rFonts w:ascii="Arial" w:eastAsia="Arial" w:hAnsi="Arial" w:cs="Arial"/>
        </w:rPr>
        <w:t>ntidad, sección de Atención y Servicio a la Ciudadanía.</w:t>
      </w:r>
    </w:p>
    <w:p w14:paraId="66C9E7D7" w14:textId="5A072DA3" w:rsidR="142988E2" w:rsidRDefault="142988E2" w:rsidP="00B2159B">
      <w:pPr>
        <w:pStyle w:val="Prrafodelista"/>
        <w:numPr>
          <w:ilvl w:val="0"/>
          <w:numId w:val="48"/>
        </w:numPr>
        <w:jc w:val="both"/>
        <w:rPr>
          <w:rFonts w:ascii="Arial" w:eastAsia="Arial" w:hAnsi="Arial" w:cs="Arial"/>
        </w:rPr>
      </w:pPr>
      <w:r w:rsidRPr="6C3DEC47">
        <w:rPr>
          <w:rFonts w:ascii="Arial" w:eastAsia="Arial" w:hAnsi="Arial" w:cs="Arial"/>
        </w:rPr>
        <w:t>Se actualizó el formato de Encuestas de Satisfacción Ciudadana, como estrategia para mejorar la medición de la percepción ciudadana frente a la prestación del servicio a través de sus canales de atención.</w:t>
      </w:r>
    </w:p>
    <w:p w14:paraId="77623784" w14:textId="38C7D5F4" w:rsidR="142988E2" w:rsidRDefault="142988E2" w:rsidP="00B2159B">
      <w:pPr>
        <w:pStyle w:val="Prrafodelista"/>
        <w:numPr>
          <w:ilvl w:val="0"/>
          <w:numId w:val="48"/>
        </w:numPr>
        <w:jc w:val="both"/>
        <w:rPr>
          <w:rFonts w:ascii="Arial" w:eastAsia="Arial" w:hAnsi="Arial" w:cs="Arial"/>
        </w:rPr>
      </w:pPr>
      <w:r w:rsidRPr="6C3DEC47">
        <w:rPr>
          <w:rFonts w:ascii="Arial" w:eastAsia="Arial" w:hAnsi="Arial" w:cs="Arial"/>
        </w:rPr>
        <w:t>Se realizó el espacio “Defensora de la ciudadanía más cerca de ti” como estrategia de relacionamiento y acercamiento entre la ciudadanía en un diálogo de doble vía en el cual se dio a conocer la figura de la defensora, sus funciones y competencias, así como la resolución de inquietudes a la ciudadanía.</w:t>
      </w:r>
    </w:p>
    <w:p w14:paraId="34450EA4" w14:textId="6050FB5B" w:rsidR="609BBC6F" w:rsidRPr="00910BEF" w:rsidRDefault="609BBC6F" w:rsidP="609BBC6F">
      <w:pPr>
        <w:spacing w:after="0"/>
        <w:ind w:left="348"/>
        <w:jc w:val="both"/>
        <w:rPr>
          <w:rFonts w:ascii="Arial" w:eastAsia="Arial" w:hAnsi="Arial" w:cs="Arial"/>
        </w:rPr>
      </w:pPr>
    </w:p>
    <w:p w14:paraId="19D84FE0" w14:textId="17D04129" w:rsidR="581A89F3" w:rsidRPr="00910BEF" w:rsidRDefault="65ED19C4" w:rsidP="50F554D1">
      <w:pPr>
        <w:spacing w:after="0"/>
        <w:jc w:val="both"/>
        <w:rPr>
          <w:rFonts w:ascii="Arial" w:eastAsia="Arial" w:hAnsi="Arial" w:cs="Arial"/>
          <w:sz w:val="24"/>
          <w:szCs w:val="24"/>
        </w:rPr>
      </w:pPr>
      <w:r w:rsidRPr="1511914D">
        <w:rPr>
          <w:rFonts w:ascii="Arial" w:eastAsia="Arial" w:hAnsi="Arial" w:cs="Arial"/>
          <w:b/>
          <w:bCs/>
          <w:color w:val="000000" w:themeColor="text1"/>
        </w:rPr>
        <w:t>Caracterización de los Grupos de Valor</w:t>
      </w:r>
      <w:r w:rsidRPr="1511914D">
        <w:rPr>
          <w:rFonts w:ascii="Arial" w:hAnsi="Arial" w:cs="Arial"/>
        </w:rPr>
        <w:t xml:space="preserve"> </w:t>
      </w:r>
      <w:r w:rsidR="76965105" w:rsidRPr="1E1D60DC">
        <w:rPr>
          <w:rFonts w:ascii="Arial" w:hAnsi="Arial" w:cs="Arial"/>
        </w:rPr>
        <w:t xml:space="preserve"> </w:t>
      </w:r>
    </w:p>
    <w:p w14:paraId="3DE8A4CC" w14:textId="3B45F1F4" w:rsidR="76965105" w:rsidRDefault="007B2A9F" w:rsidP="00B2159B">
      <w:pPr>
        <w:pStyle w:val="Prrafodelista"/>
        <w:numPr>
          <w:ilvl w:val="0"/>
          <w:numId w:val="51"/>
        </w:numPr>
        <w:spacing w:line="257" w:lineRule="auto"/>
        <w:jc w:val="both"/>
        <w:rPr>
          <w:rFonts w:ascii="Arial" w:eastAsia="Arial" w:hAnsi="Arial" w:cs="Arial"/>
        </w:rPr>
      </w:pPr>
      <w:r>
        <w:rPr>
          <w:rFonts w:ascii="Arial" w:eastAsia="Arial" w:hAnsi="Arial" w:cs="Arial"/>
        </w:rPr>
        <w:t>Se mantuvo un r</w:t>
      </w:r>
      <w:r w:rsidR="76965105" w:rsidRPr="1E1D60DC">
        <w:rPr>
          <w:rFonts w:ascii="Arial" w:eastAsia="Arial" w:hAnsi="Arial" w:cs="Arial"/>
        </w:rPr>
        <w:t>elacionamiento directo con los grupos de valor priorizados.</w:t>
      </w:r>
    </w:p>
    <w:p w14:paraId="49A9B88D" w14:textId="41762F06" w:rsidR="76965105" w:rsidRDefault="007B2A9F" w:rsidP="00B2159B">
      <w:pPr>
        <w:pStyle w:val="Prrafodelista"/>
        <w:numPr>
          <w:ilvl w:val="0"/>
          <w:numId w:val="51"/>
        </w:numPr>
        <w:jc w:val="both"/>
        <w:rPr>
          <w:rFonts w:ascii="Arial" w:eastAsia="Arial" w:hAnsi="Arial" w:cs="Arial"/>
        </w:rPr>
      </w:pPr>
      <w:r>
        <w:rPr>
          <w:rFonts w:ascii="Arial" w:eastAsia="Arial" w:hAnsi="Arial" w:cs="Arial"/>
        </w:rPr>
        <w:t>Se r</w:t>
      </w:r>
      <w:r w:rsidR="76965105" w:rsidRPr="1E1D60DC">
        <w:rPr>
          <w:rFonts w:ascii="Arial" w:eastAsia="Arial" w:hAnsi="Arial" w:cs="Arial"/>
        </w:rPr>
        <w:t>econoci</w:t>
      </w:r>
      <w:r>
        <w:rPr>
          <w:rFonts w:ascii="Arial" w:eastAsia="Arial" w:hAnsi="Arial" w:cs="Arial"/>
        </w:rPr>
        <w:t>ó</w:t>
      </w:r>
      <w:r w:rsidR="76965105" w:rsidRPr="1E1D60DC">
        <w:rPr>
          <w:rFonts w:ascii="Arial" w:eastAsia="Arial" w:hAnsi="Arial" w:cs="Arial"/>
        </w:rPr>
        <w:t xml:space="preserve"> la relevancia del involucramiento de los diversos actores en las operaciones de la U</w:t>
      </w:r>
      <w:r>
        <w:rPr>
          <w:rFonts w:ascii="Arial" w:eastAsia="Arial" w:hAnsi="Arial" w:cs="Arial"/>
        </w:rPr>
        <w:t>AER</w:t>
      </w:r>
      <w:r w:rsidR="76965105" w:rsidRPr="1E1D60DC">
        <w:rPr>
          <w:rFonts w:ascii="Arial" w:eastAsia="Arial" w:hAnsi="Arial" w:cs="Arial"/>
        </w:rPr>
        <w:t>MV.</w:t>
      </w:r>
    </w:p>
    <w:p w14:paraId="128743C5" w14:textId="641CBE32" w:rsidR="76965105" w:rsidRDefault="007B2A9F" w:rsidP="00B2159B">
      <w:pPr>
        <w:pStyle w:val="Prrafodelista"/>
        <w:numPr>
          <w:ilvl w:val="0"/>
          <w:numId w:val="51"/>
        </w:numPr>
        <w:jc w:val="both"/>
        <w:rPr>
          <w:rFonts w:ascii="Arial" w:eastAsia="Arial" w:hAnsi="Arial" w:cs="Arial"/>
        </w:rPr>
      </w:pPr>
      <w:r>
        <w:rPr>
          <w:rFonts w:ascii="Arial" w:eastAsia="Arial" w:hAnsi="Arial" w:cs="Arial"/>
        </w:rPr>
        <w:t>Se f</w:t>
      </w:r>
      <w:r w:rsidR="76965105" w:rsidRPr="1E1D60DC">
        <w:rPr>
          <w:rFonts w:ascii="Arial" w:eastAsia="Arial" w:hAnsi="Arial" w:cs="Arial"/>
        </w:rPr>
        <w:t>ortalec</w:t>
      </w:r>
      <w:r>
        <w:rPr>
          <w:rFonts w:ascii="Arial" w:eastAsia="Arial" w:hAnsi="Arial" w:cs="Arial"/>
        </w:rPr>
        <w:t>ió los</w:t>
      </w:r>
      <w:r w:rsidR="76965105" w:rsidRPr="1E1D60DC">
        <w:rPr>
          <w:rFonts w:ascii="Arial" w:eastAsia="Arial" w:hAnsi="Arial" w:cs="Arial"/>
        </w:rPr>
        <w:t xml:space="preserve"> lazos de confianza entre los ciudadanos y en la </w:t>
      </w:r>
      <w:r>
        <w:rPr>
          <w:rFonts w:ascii="Arial" w:eastAsia="Arial" w:hAnsi="Arial" w:cs="Arial"/>
        </w:rPr>
        <w:t>E</w:t>
      </w:r>
      <w:r w:rsidR="76965105" w:rsidRPr="1E1D60DC">
        <w:rPr>
          <w:rFonts w:ascii="Arial" w:eastAsia="Arial" w:hAnsi="Arial" w:cs="Arial"/>
        </w:rPr>
        <w:t>ntidad.</w:t>
      </w:r>
    </w:p>
    <w:p w14:paraId="7486E4A0" w14:textId="64088339" w:rsidR="76965105" w:rsidRDefault="007B2A9F" w:rsidP="00B2159B">
      <w:pPr>
        <w:pStyle w:val="Prrafodelista"/>
        <w:numPr>
          <w:ilvl w:val="0"/>
          <w:numId w:val="51"/>
        </w:numPr>
        <w:jc w:val="both"/>
        <w:rPr>
          <w:rFonts w:ascii="Arial" w:eastAsia="Arial" w:hAnsi="Arial" w:cs="Arial"/>
        </w:rPr>
      </w:pPr>
      <w:r>
        <w:rPr>
          <w:rFonts w:ascii="Arial" w:eastAsia="Arial" w:hAnsi="Arial" w:cs="Arial"/>
        </w:rPr>
        <w:t>Se identificó</w:t>
      </w:r>
      <w:r w:rsidR="76965105" w:rsidRPr="1E1D60DC">
        <w:rPr>
          <w:rFonts w:ascii="Arial" w:eastAsia="Arial" w:hAnsi="Arial" w:cs="Arial"/>
        </w:rPr>
        <w:t xml:space="preserve"> la pertinencia de los canales de comunicación para cada grupo de valor.</w:t>
      </w:r>
    </w:p>
    <w:p w14:paraId="7D9AA60F" w14:textId="30E17DEB" w:rsidR="002B302D" w:rsidRPr="00910BEF" w:rsidRDefault="002B302D" w:rsidP="609BBC6F">
      <w:pPr>
        <w:pStyle w:val="Prrafodelista"/>
        <w:spacing w:after="0"/>
        <w:rPr>
          <w:rFonts w:ascii="Arial" w:hAnsi="Arial" w:cs="Arial"/>
          <w:b/>
          <w:bCs/>
        </w:rPr>
      </w:pPr>
    </w:p>
    <w:p w14:paraId="6190AC09" w14:textId="4411D754" w:rsidR="609BBC6F" w:rsidRPr="00910BEF" w:rsidRDefault="789CAACE" w:rsidP="00483D29">
      <w:pPr>
        <w:spacing w:after="0" w:line="257" w:lineRule="auto"/>
        <w:rPr>
          <w:rFonts w:ascii="Arial" w:eastAsia="Arial" w:hAnsi="Arial" w:cs="Arial"/>
        </w:rPr>
      </w:pPr>
      <w:r w:rsidRPr="1511914D">
        <w:rPr>
          <w:rFonts w:ascii="Arial" w:eastAsia="Arial" w:hAnsi="Arial" w:cs="Arial"/>
          <w:b/>
          <w:bCs/>
        </w:rPr>
        <w:t>El proceso de Gestión de talento Humano</w:t>
      </w:r>
    </w:p>
    <w:p w14:paraId="28FDA2C7" w14:textId="77777777" w:rsidR="007B2A9F" w:rsidRDefault="1C6FD5DE" w:rsidP="00B2159B">
      <w:pPr>
        <w:pStyle w:val="Prrafodelista"/>
        <w:numPr>
          <w:ilvl w:val="0"/>
          <w:numId w:val="42"/>
        </w:numPr>
        <w:spacing w:after="0"/>
        <w:jc w:val="both"/>
        <w:rPr>
          <w:rFonts w:ascii="Arial" w:eastAsia="Arial" w:hAnsi="Arial" w:cs="Arial"/>
        </w:rPr>
      </w:pPr>
      <w:r w:rsidRPr="00910BEF">
        <w:rPr>
          <w:rFonts w:ascii="Arial" w:eastAsia="Arial" w:hAnsi="Arial" w:cs="Arial"/>
        </w:rPr>
        <w:t>Se ejecutaron para la vigencia 2022</w:t>
      </w:r>
      <w:r w:rsidR="007B2A9F">
        <w:rPr>
          <w:rFonts w:ascii="Arial" w:eastAsia="Arial" w:hAnsi="Arial" w:cs="Arial"/>
        </w:rPr>
        <w:t xml:space="preserve"> el</w:t>
      </w:r>
      <w:r w:rsidR="609BBC6F" w:rsidRPr="00910BEF">
        <w:rPr>
          <w:rFonts w:ascii="Arial" w:eastAsia="Arial" w:hAnsi="Arial" w:cs="Arial"/>
        </w:rPr>
        <w:t xml:space="preserve"> cumplimiento a lo dispuesto en la Ley 1474 de 2012 art 74 y el Decreto 612 de 2018 Articulo 2.2.22.3.14 </w:t>
      </w:r>
      <w:r w:rsidR="60F71F51" w:rsidRPr="00910BEF">
        <w:rPr>
          <w:rFonts w:ascii="Arial" w:eastAsia="Arial" w:hAnsi="Arial" w:cs="Arial"/>
        </w:rPr>
        <w:t>s</w:t>
      </w:r>
      <w:r w:rsidR="609BBC6F" w:rsidRPr="00910BEF">
        <w:rPr>
          <w:rFonts w:ascii="Arial" w:eastAsia="Arial" w:hAnsi="Arial" w:cs="Arial"/>
        </w:rPr>
        <w:t xml:space="preserve">e formularon y publicaron los Planes en la página web de la Entidad, en el mes de enero de 2022: </w:t>
      </w:r>
    </w:p>
    <w:p w14:paraId="0C8D33DF" w14:textId="77777777" w:rsidR="007B2A9F" w:rsidRDefault="007B2A9F" w:rsidP="007B2A9F">
      <w:pPr>
        <w:pStyle w:val="Prrafodelista"/>
        <w:spacing w:after="0"/>
        <w:jc w:val="both"/>
        <w:rPr>
          <w:rFonts w:ascii="Arial" w:eastAsia="Arial" w:hAnsi="Arial" w:cs="Arial"/>
        </w:rPr>
      </w:pPr>
      <w:r>
        <w:rPr>
          <w:rFonts w:ascii="Arial" w:eastAsia="Arial" w:hAnsi="Arial" w:cs="Arial"/>
        </w:rPr>
        <w:t>Plan Anual de Vacantes</w:t>
      </w:r>
    </w:p>
    <w:p w14:paraId="7BC12818" w14:textId="77777777" w:rsidR="007B2A9F" w:rsidRDefault="609BBC6F" w:rsidP="007B2A9F">
      <w:pPr>
        <w:pStyle w:val="Prrafodelista"/>
        <w:spacing w:after="0"/>
        <w:jc w:val="both"/>
        <w:rPr>
          <w:rFonts w:ascii="Arial" w:eastAsia="Arial" w:hAnsi="Arial" w:cs="Arial"/>
        </w:rPr>
      </w:pPr>
      <w:r w:rsidRPr="00910BEF">
        <w:rPr>
          <w:rFonts w:ascii="Arial" w:eastAsia="Arial" w:hAnsi="Arial" w:cs="Arial"/>
        </w:rPr>
        <w:t>Plan de Previsión de Recursos Humanos</w:t>
      </w:r>
    </w:p>
    <w:p w14:paraId="38F21C3E" w14:textId="77777777" w:rsidR="007B2A9F" w:rsidRDefault="609BBC6F" w:rsidP="007B2A9F">
      <w:pPr>
        <w:pStyle w:val="Prrafodelista"/>
        <w:spacing w:after="0"/>
        <w:jc w:val="both"/>
        <w:rPr>
          <w:rFonts w:ascii="Arial" w:eastAsia="Arial" w:hAnsi="Arial" w:cs="Arial"/>
        </w:rPr>
      </w:pPr>
      <w:r w:rsidRPr="00910BEF">
        <w:rPr>
          <w:rFonts w:ascii="Arial" w:eastAsia="Arial" w:hAnsi="Arial" w:cs="Arial"/>
        </w:rPr>
        <w:t>Plan Estratégico de Talento Humano</w:t>
      </w:r>
    </w:p>
    <w:p w14:paraId="6D9CBE4C" w14:textId="77777777" w:rsidR="007B2A9F" w:rsidRDefault="609BBC6F" w:rsidP="007B2A9F">
      <w:pPr>
        <w:pStyle w:val="Prrafodelista"/>
        <w:spacing w:after="0"/>
        <w:jc w:val="both"/>
        <w:rPr>
          <w:rFonts w:ascii="Arial" w:eastAsia="Arial" w:hAnsi="Arial" w:cs="Arial"/>
        </w:rPr>
      </w:pPr>
      <w:r w:rsidRPr="00910BEF">
        <w:rPr>
          <w:rFonts w:ascii="Arial" w:eastAsia="Arial" w:hAnsi="Arial" w:cs="Arial"/>
        </w:rPr>
        <w:t>Plan Institucional de Capacitación</w:t>
      </w:r>
    </w:p>
    <w:p w14:paraId="50A8E0B1" w14:textId="77777777" w:rsidR="007B2A9F" w:rsidRDefault="609BBC6F" w:rsidP="007B2A9F">
      <w:pPr>
        <w:pStyle w:val="Prrafodelista"/>
        <w:spacing w:after="0"/>
        <w:jc w:val="both"/>
        <w:rPr>
          <w:rFonts w:ascii="Arial" w:eastAsia="Arial" w:hAnsi="Arial" w:cs="Arial"/>
        </w:rPr>
      </w:pPr>
      <w:r w:rsidRPr="00910BEF">
        <w:rPr>
          <w:rFonts w:ascii="Arial" w:eastAsia="Arial" w:hAnsi="Arial" w:cs="Arial"/>
        </w:rPr>
        <w:t>Plan de Incentivos Institucionales</w:t>
      </w:r>
    </w:p>
    <w:p w14:paraId="72BEEEC5" w14:textId="77777777" w:rsidR="007B2A9F" w:rsidRDefault="609BBC6F" w:rsidP="007B2A9F">
      <w:pPr>
        <w:pStyle w:val="Prrafodelista"/>
        <w:spacing w:after="0"/>
        <w:jc w:val="both"/>
        <w:rPr>
          <w:rFonts w:ascii="Arial" w:eastAsia="Arial" w:hAnsi="Arial" w:cs="Arial"/>
        </w:rPr>
      </w:pPr>
      <w:r w:rsidRPr="00910BEF">
        <w:rPr>
          <w:rFonts w:ascii="Arial" w:eastAsia="Arial" w:hAnsi="Arial" w:cs="Arial"/>
        </w:rPr>
        <w:t>Plan</w:t>
      </w:r>
      <w:r w:rsidR="007B2A9F">
        <w:rPr>
          <w:rFonts w:ascii="Arial" w:eastAsia="Arial" w:hAnsi="Arial" w:cs="Arial"/>
        </w:rPr>
        <w:t xml:space="preserve"> de Trabajo Anual en Seguridad</w:t>
      </w:r>
    </w:p>
    <w:p w14:paraId="268F13A3" w14:textId="2BBFA8E4" w:rsidR="609BBC6F" w:rsidRPr="00910BEF" w:rsidRDefault="609BBC6F" w:rsidP="007B2A9F">
      <w:pPr>
        <w:pStyle w:val="Prrafodelista"/>
        <w:spacing w:after="0"/>
        <w:jc w:val="both"/>
        <w:rPr>
          <w:rFonts w:ascii="Arial" w:eastAsia="Arial" w:hAnsi="Arial" w:cs="Arial"/>
        </w:rPr>
      </w:pPr>
      <w:r w:rsidRPr="00910BEF">
        <w:rPr>
          <w:rFonts w:ascii="Arial" w:eastAsia="Arial" w:hAnsi="Arial" w:cs="Arial"/>
        </w:rPr>
        <w:t>Salud en el Trabajo</w:t>
      </w:r>
      <w:r w:rsidR="5D3D93D8" w:rsidRPr="00910BEF">
        <w:rPr>
          <w:rFonts w:ascii="Arial" w:eastAsia="Arial" w:hAnsi="Arial" w:cs="Arial"/>
        </w:rPr>
        <w:t>.</w:t>
      </w:r>
    </w:p>
    <w:p w14:paraId="44AF8AE8" w14:textId="26D0F1E9" w:rsidR="609BBC6F" w:rsidRPr="00910BEF" w:rsidRDefault="5D3D93D8" w:rsidP="00B2159B">
      <w:pPr>
        <w:pStyle w:val="Prrafodelista"/>
        <w:numPr>
          <w:ilvl w:val="0"/>
          <w:numId w:val="42"/>
        </w:numPr>
        <w:jc w:val="both"/>
        <w:rPr>
          <w:rFonts w:ascii="Arial" w:eastAsia="Arial" w:hAnsi="Arial" w:cs="Arial"/>
        </w:rPr>
      </w:pPr>
      <w:r w:rsidRPr="00910BEF">
        <w:rPr>
          <w:rFonts w:ascii="Arial" w:eastAsia="Arial" w:hAnsi="Arial" w:cs="Arial"/>
        </w:rPr>
        <w:t>Gestionó con la participación del equipo de gestores de integridad la incorporación de actividades a desarrollar en el marco del Plan Anticorrupción y de Atención al Ciudadano, PAAC, componente iniciativas adicionales p</w:t>
      </w:r>
      <w:r w:rsidR="609BBC6F" w:rsidRPr="00910BEF">
        <w:rPr>
          <w:rFonts w:ascii="Arial" w:eastAsia="Arial" w:hAnsi="Arial" w:cs="Arial"/>
        </w:rPr>
        <w:t xml:space="preserve">ara fortalecer la implementación de la Política de Integridad de la </w:t>
      </w:r>
      <w:r w:rsidR="73B320B2" w:rsidRPr="00910BEF">
        <w:rPr>
          <w:rFonts w:ascii="Arial" w:eastAsia="Arial" w:hAnsi="Arial" w:cs="Arial"/>
        </w:rPr>
        <w:t>E</w:t>
      </w:r>
      <w:r w:rsidR="609BBC6F" w:rsidRPr="00910BEF">
        <w:rPr>
          <w:rFonts w:ascii="Arial" w:eastAsia="Arial" w:hAnsi="Arial" w:cs="Arial"/>
        </w:rPr>
        <w:t>nt</w:t>
      </w:r>
      <w:r w:rsidR="007B2A9F">
        <w:rPr>
          <w:rFonts w:ascii="Arial" w:eastAsia="Arial" w:hAnsi="Arial" w:cs="Arial"/>
        </w:rPr>
        <w:t>idad, el Proceso de Gestión de T</w:t>
      </w:r>
      <w:r w:rsidR="609BBC6F" w:rsidRPr="00910BEF">
        <w:rPr>
          <w:rFonts w:ascii="Arial" w:eastAsia="Arial" w:hAnsi="Arial" w:cs="Arial"/>
        </w:rPr>
        <w:t>alento Humano.</w:t>
      </w:r>
    </w:p>
    <w:p w14:paraId="0AFE794B" w14:textId="04C20A80" w:rsidR="609BBC6F" w:rsidRPr="00910BEF" w:rsidRDefault="789CAACE" w:rsidP="00483D29">
      <w:pPr>
        <w:spacing w:after="0" w:line="257" w:lineRule="auto"/>
        <w:rPr>
          <w:rFonts w:ascii="Arial" w:eastAsia="Arial" w:hAnsi="Arial" w:cs="Arial"/>
          <w:b/>
          <w:bCs/>
        </w:rPr>
      </w:pPr>
      <w:r w:rsidRPr="1511914D">
        <w:rPr>
          <w:rFonts w:ascii="Arial" w:eastAsia="Arial" w:hAnsi="Arial" w:cs="Arial"/>
          <w:b/>
          <w:bCs/>
        </w:rPr>
        <w:t xml:space="preserve">Gestión de recursos físicos </w:t>
      </w:r>
    </w:p>
    <w:p w14:paraId="7AC5330D" w14:textId="07E2FA53" w:rsidR="34D5CDF1" w:rsidRDefault="34D5CDF1" w:rsidP="00B2159B">
      <w:pPr>
        <w:pStyle w:val="Prrafodelista"/>
        <w:numPr>
          <w:ilvl w:val="0"/>
          <w:numId w:val="68"/>
        </w:numPr>
        <w:jc w:val="both"/>
        <w:rPr>
          <w:rFonts w:ascii="Arial" w:eastAsia="Arial" w:hAnsi="Arial" w:cs="Arial"/>
          <w:lang w:val="es"/>
        </w:rPr>
      </w:pPr>
      <w:r w:rsidRPr="292DACFD">
        <w:rPr>
          <w:rFonts w:ascii="Arial" w:eastAsia="Arial" w:hAnsi="Arial" w:cs="Arial"/>
          <w:lang w:val="es"/>
        </w:rPr>
        <w:t>Logró adaptarse a la implementación d</w:t>
      </w:r>
      <w:r w:rsidR="007B2A9F">
        <w:rPr>
          <w:rFonts w:ascii="Arial" w:eastAsia="Arial" w:hAnsi="Arial" w:cs="Arial"/>
          <w:lang w:val="es"/>
        </w:rPr>
        <w:t>e contabilidad de costos de la E</w:t>
      </w:r>
      <w:r w:rsidRPr="292DACFD">
        <w:rPr>
          <w:rFonts w:ascii="Arial" w:eastAsia="Arial" w:hAnsi="Arial" w:cs="Arial"/>
          <w:lang w:val="es"/>
        </w:rPr>
        <w:t>ntidad, buscando la armonización entre el sistema de inventarios y la transición del procedimiento</w:t>
      </w:r>
      <w:r w:rsidR="007B2A9F">
        <w:rPr>
          <w:rFonts w:ascii="Arial" w:eastAsia="Arial" w:hAnsi="Arial" w:cs="Arial"/>
          <w:lang w:val="es"/>
        </w:rPr>
        <w:t>.</w:t>
      </w:r>
    </w:p>
    <w:p w14:paraId="789A0F26" w14:textId="77777777" w:rsidR="007B2A9F" w:rsidRDefault="34D5CDF1" w:rsidP="00B2159B">
      <w:pPr>
        <w:pStyle w:val="Prrafodelista"/>
        <w:numPr>
          <w:ilvl w:val="0"/>
          <w:numId w:val="68"/>
        </w:numPr>
        <w:jc w:val="both"/>
        <w:rPr>
          <w:rFonts w:ascii="Arial" w:eastAsia="Arial" w:hAnsi="Arial" w:cs="Arial"/>
          <w:lang w:val="es"/>
        </w:rPr>
      </w:pPr>
      <w:r w:rsidRPr="292DACFD">
        <w:rPr>
          <w:rFonts w:ascii="Arial" w:eastAsia="Arial" w:hAnsi="Arial" w:cs="Arial"/>
          <w:lang w:val="es"/>
        </w:rPr>
        <w:t xml:space="preserve">Implementó mecanicismos para ejercer el control de inventarios. </w:t>
      </w:r>
    </w:p>
    <w:p w14:paraId="0A5A2C52" w14:textId="7003B293" w:rsidR="34D5CDF1" w:rsidRDefault="34D5CDF1" w:rsidP="00B2159B">
      <w:pPr>
        <w:pStyle w:val="Prrafodelista"/>
        <w:numPr>
          <w:ilvl w:val="0"/>
          <w:numId w:val="68"/>
        </w:numPr>
        <w:jc w:val="both"/>
        <w:rPr>
          <w:rFonts w:ascii="Arial" w:eastAsia="Arial" w:hAnsi="Arial" w:cs="Arial"/>
          <w:lang w:val="es"/>
        </w:rPr>
      </w:pPr>
      <w:r w:rsidRPr="292DACFD">
        <w:rPr>
          <w:rFonts w:ascii="Arial" w:eastAsia="Arial" w:hAnsi="Arial" w:cs="Arial"/>
          <w:lang w:val="es"/>
        </w:rPr>
        <w:t>Implementó el procedimiento tomas físicas aleatorias para identificar posibles diferencia</w:t>
      </w:r>
      <w:r w:rsidR="007B2A9F">
        <w:rPr>
          <w:rFonts w:ascii="Arial" w:eastAsia="Arial" w:hAnsi="Arial" w:cs="Arial"/>
          <w:lang w:val="es"/>
        </w:rPr>
        <w:t>s en el sistema contable de la E</w:t>
      </w:r>
      <w:r w:rsidRPr="292DACFD">
        <w:rPr>
          <w:rFonts w:ascii="Arial" w:eastAsia="Arial" w:hAnsi="Arial" w:cs="Arial"/>
          <w:lang w:val="es"/>
        </w:rPr>
        <w:t>ntidad.</w:t>
      </w:r>
    </w:p>
    <w:p w14:paraId="5402E997" w14:textId="6816D319" w:rsidR="34D5CDF1" w:rsidRDefault="34D5CDF1" w:rsidP="00B2159B">
      <w:pPr>
        <w:pStyle w:val="Prrafodelista"/>
        <w:numPr>
          <w:ilvl w:val="0"/>
          <w:numId w:val="68"/>
        </w:numPr>
        <w:jc w:val="both"/>
        <w:rPr>
          <w:rFonts w:ascii="Arial" w:eastAsia="Arial" w:hAnsi="Arial" w:cs="Arial"/>
          <w:lang w:val="es"/>
        </w:rPr>
      </w:pPr>
      <w:r w:rsidRPr="292DACFD">
        <w:rPr>
          <w:rFonts w:ascii="Arial" w:eastAsia="Arial" w:hAnsi="Arial" w:cs="Arial"/>
          <w:lang w:val="es"/>
        </w:rPr>
        <w:t>Fortaleció los controles</w:t>
      </w:r>
      <w:r w:rsidR="007B2A9F">
        <w:rPr>
          <w:rFonts w:ascii="Arial" w:eastAsia="Arial" w:hAnsi="Arial" w:cs="Arial"/>
          <w:lang w:val="es"/>
        </w:rPr>
        <w:t xml:space="preserve"> de los bienes propiedad de la E</w:t>
      </w:r>
      <w:r w:rsidRPr="292DACFD">
        <w:rPr>
          <w:rFonts w:ascii="Arial" w:eastAsia="Arial" w:hAnsi="Arial" w:cs="Arial"/>
          <w:lang w:val="es"/>
        </w:rPr>
        <w:t>ntidad, avanzando en el etiquetado y actualizando la información de inventarios individuales para obtener información completa y confiable.</w:t>
      </w:r>
    </w:p>
    <w:p w14:paraId="787E0E74" w14:textId="6A87EF3A" w:rsidR="34D5CDF1" w:rsidRDefault="34D5CDF1" w:rsidP="00B2159B">
      <w:pPr>
        <w:pStyle w:val="Prrafodelista"/>
        <w:numPr>
          <w:ilvl w:val="0"/>
          <w:numId w:val="68"/>
        </w:numPr>
        <w:jc w:val="both"/>
        <w:rPr>
          <w:rFonts w:ascii="Arial" w:eastAsia="Arial" w:hAnsi="Arial" w:cs="Arial"/>
          <w:lang w:val="es"/>
        </w:rPr>
      </w:pPr>
      <w:r w:rsidRPr="292DACFD">
        <w:rPr>
          <w:rFonts w:ascii="Arial" w:eastAsia="Arial" w:hAnsi="Arial" w:cs="Arial"/>
          <w:lang w:val="es"/>
        </w:rPr>
        <w:t xml:space="preserve">Garantizó el adecuado funcionamiento de la </w:t>
      </w:r>
      <w:r w:rsidR="007B2A9F">
        <w:rPr>
          <w:rFonts w:ascii="Arial" w:eastAsia="Arial" w:hAnsi="Arial" w:cs="Arial"/>
          <w:lang w:val="es"/>
        </w:rPr>
        <w:t>E</w:t>
      </w:r>
      <w:r w:rsidRPr="292DACFD">
        <w:rPr>
          <w:rFonts w:ascii="Arial" w:eastAsia="Arial" w:hAnsi="Arial" w:cs="Arial"/>
          <w:lang w:val="es"/>
        </w:rPr>
        <w:t>ntidad a través de la ejecución de los servicios administrativos tales como: aseo y cafetería, arrendamiento de las sedes operativa y administrativa y programa de seguros.</w:t>
      </w:r>
    </w:p>
    <w:p w14:paraId="454119E1" w14:textId="5C87B7B3" w:rsidR="34D5CDF1" w:rsidRDefault="34D5CDF1" w:rsidP="00B2159B">
      <w:pPr>
        <w:pStyle w:val="Prrafodelista"/>
        <w:numPr>
          <w:ilvl w:val="0"/>
          <w:numId w:val="68"/>
        </w:numPr>
        <w:jc w:val="both"/>
        <w:rPr>
          <w:rFonts w:ascii="Arial" w:eastAsia="Arial" w:hAnsi="Arial" w:cs="Arial"/>
          <w:lang w:val="es"/>
        </w:rPr>
      </w:pPr>
      <w:r w:rsidRPr="292DACFD">
        <w:rPr>
          <w:rFonts w:ascii="Arial" w:eastAsia="Arial" w:hAnsi="Arial" w:cs="Arial"/>
          <w:lang w:val="es"/>
        </w:rPr>
        <w:lastRenderedPageBreak/>
        <w:t>Logró el cumplimiento de la planeación inicial, comprometiendo el 100% de los recursos asignados a través de la suscripción de 11 contratos del componente de adecuación y mantenimiento de sedes.</w:t>
      </w:r>
    </w:p>
    <w:p w14:paraId="19B6B793" w14:textId="2EE246BD" w:rsidR="34D5CDF1" w:rsidRDefault="34D5CDF1" w:rsidP="00B2159B">
      <w:pPr>
        <w:pStyle w:val="Prrafodelista"/>
        <w:numPr>
          <w:ilvl w:val="0"/>
          <w:numId w:val="68"/>
        </w:numPr>
        <w:jc w:val="both"/>
        <w:rPr>
          <w:rFonts w:ascii="Arial" w:eastAsia="Arial" w:hAnsi="Arial" w:cs="Arial"/>
          <w:lang w:val="es"/>
        </w:rPr>
      </w:pPr>
      <w:r w:rsidRPr="292DACFD">
        <w:rPr>
          <w:rFonts w:ascii="Arial" w:eastAsia="Arial" w:hAnsi="Arial" w:cs="Arial"/>
          <w:lang w:val="es"/>
        </w:rPr>
        <w:t xml:space="preserve">Realizó las adecuaciones en </w:t>
      </w:r>
      <w:r w:rsidR="007B2A9F">
        <w:rPr>
          <w:rFonts w:ascii="Arial" w:eastAsia="Arial" w:hAnsi="Arial" w:cs="Arial"/>
          <w:lang w:val="es"/>
        </w:rPr>
        <w:t>las sedes de la E</w:t>
      </w:r>
      <w:r w:rsidRPr="292DACFD">
        <w:rPr>
          <w:rFonts w:ascii="Arial" w:eastAsia="Arial" w:hAnsi="Arial" w:cs="Arial"/>
          <w:lang w:val="es"/>
        </w:rPr>
        <w:t>ntidad, apuntando a la sostenibilidad ambiental, con senderos ecológicos, biciparqueadero en la sede operativa la cual fue ganadora de sello de oro.</w:t>
      </w:r>
    </w:p>
    <w:p w14:paraId="5A0AFA4D" w14:textId="2A59102D" w:rsidR="34D5CDF1" w:rsidRDefault="34D5CDF1" w:rsidP="00B2159B">
      <w:pPr>
        <w:pStyle w:val="Prrafodelista"/>
        <w:numPr>
          <w:ilvl w:val="0"/>
          <w:numId w:val="68"/>
        </w:numPr>
        <w:jc w:val="both"/>
        <w:rPr>
          <w:rFonts w:ascii="Arial" w:eastAsia="Arial" w:hAnsi="Arial" w:cs="Arial"/>
          <w:lang w:val="es"/>
        </w:rPr>
      </w:pPr>
      <w:r w:rsidRPr="292DACFD">
        <w:rPr>
          <w:rFonts w:ascii="Arial" w:eastAsia="Arial" w:hAnsi="Arial" w:cs="Arial"/>
          <w:lang w:val="es"/>
        </w:rPr>
        <w:t xml:space="preserve">Adelantó las adecuaciones programadas, los mantenimientos preventivos y correctivos. </w:t>
      </w:r>
      <w:r w:rsidR="007B2A9F" w:rsidRPr="292DACFD">
        <w:rPr>
          <w:rFonts w:ascii="Arial" w:eastAsia="Arial" w:hAnsi="Arial" w:cs="Arial"/>
          <w:lang w:val="es"/>
        </w:rPr>
        <w:t>Así</w:t>
      </w:r>
      <w:r w:rsidRPr="292DACFD">
        <w:rPr>
          <w:rFonts w:ascii="Arial" w:eastAsia="Arial" w:hAnsi="Arial" w:cs="Arial"/>
          <w:lang w:val="es"/>
        </w:rPr>
        <w:t xml:space="preserve"> como también garantizó el cambio de la sede administrativa con las condiciones de seguridad, salud y confort.</w:t>
      </w:r>
    </w:p>
    <w:p w14:paraId="61F0900D" w14:textId="64D7ADD3" w:rsidR="34D5CDF1" w:rsidRDefault="34D5CDF1" w:rsidP="00B2159B">
      <w:pPr>
        <w:pStyle w:val="Prrafodelista"/>
        <w:numPr>
          <w:ilvl w:val="0"/>
          <w:numId w:val="68"/>
        </w:numPr>
        <w:jc w:val="both"/>
        <w:rPr>
          <w:rFonts w:ascii="Arial" w:eastAsia="Arial" w:hAnsi="Arial" w:cs="Arial"/>
          <w:lang w:val="es"/>
        </w:rPr>
      </w:pPr>
      <w:r w:rsidRPr="292DACFD">
        <w:rPr>
          <w:rFonts w:ascii="Arial" w:eastAsia="Arial" w:hAnsi="Arial" w:cs="Arial"/>
          <w:lang w:val="es"/>
        </w:rPr>
        <w:t xml:space="preserve">Se impulsaron campañas de comunicaciones para estimular el sentido de pertenencia por la entidad fomentando el uso responsable y eficiente de los recursos bajo la campaña </w:t>
      </w:r>
      <w:r w:rsidR="007B2A9F">
        <w:rPr>
          <w:rFonts w:ascii="Arial" w:eastAsia="Arial" w:hAnsi="Arial" w:cs="Arial"/>
          <w:lang w:val="es"/>
        </w:rPr>
        <w:t>“</w:t>
      </w:r>
      <w:r w:rsidRPr="292DACFD">
        <w:rPr>
          <w:rFonts w:ascii="Arial" w:eastAsia="Arial" w:hAnsi="Arial" w:cs="Arial"/>
          <w:lang w:val="es"/>
        </w:rPr>
        <w:t>YO AMO LA UMV</w:t>
      </w:r>
      <w:r w:rsidR="007B2A9F">
        <w:rPr>
          <w:rFonts w:ascii="Arial" w:eastAsia="Arial" w:hAnsi="Arial" w:cs="Arial"/>
          <w:lang w:val="es"/>
        </w:rPr>
        <w:t>”</w:t>
      </w:r>
      <w:r w:rsidRPr="292DACFD">
        <w:rPr>
          <w:rFonts w:ascii="Arial" w:eastAsia="Arial" w:hAnsi="Arial" w:cs="Arial"/>
          <w:lang w:val="es"/>
        </w:rPr>
        <w:t>.</w:t>
      </w:r>
    </w:p>
    <w:p w14:paraId="115D6FBD" w14:textId="77777777" w:rsidR="00483D29" w:rsidRPr="00910BEF" w:rsidRDefault="00483D29" w:rsidP="00483D29">
      <w:pPr>
        <w:pStyle w:val="Prrafodelista"/>
        <w:spacing w:after="0"/>
        <w:rPr>
          <w:rFonts w:ascii="Arial" w:eastAsia="Arial" w:hAnsi="Arial" w:cs="Arial"/>
          <w:color w:val="000000" w:themeColor="text1"/>
          <w:lang w:val="es"/>
        </w:rPr>
      </w:pPr>
    </w:p>
    <w:p w14:paraId="491C22C0" w14:textId="48D25585" w:rsidR="4A51B425" w:rsidRPr="00910BEF" w:rsidRDefault="6336E427" w:rsidP="00483D29">
      <w:pPr>
        <w:spacing w:after="0"/>
        <w:jc w:val="both"/>
        <w:rPr>
          <w:rFonts w:ascii="Arial" w:eastAsia="Arial" w:hAnsi="Arial" w:cs="Arial"/>
          <w:b/>
          <w:bCs/>
        </w:rPr>
      </w:pPr>
      <w:r w:rsidRPr="1511914D">
        <w:rPr>
          <w:rFonts w:ascii="Arial" w:eastAsia="Arial" w:hAnsi="Arial" w:cs="Arial"/>
          <w:b/>
          <w:bCs/>
        </w:rPr>
        <w:t xml:space="preserve">Proyecto vías terciarias </w:t>
      </w:r>
    </w:p>
    <w:p w14:paraId="41028D34" w14:textId="304F9496" w:rsidR="4A51B425" w:rsidRDefault="4A51B425" w:rsidP="00B2159B">
      <w:pPr>
        <w:pStyle w:val="Prrafodelista"/>
        <w:numPr>
          <w:ilvl w:val="0"/>
          <w:numId w:val="40"/>
        </w:numPr>
        <w:spacing w:after="0"/>
        <w:jc w:val="both"/>
        <w:rPr>
          <w:rFonts w:ascii="Arial" w:eastAsia="Arial" w:hAnsi="Arial" w:cs="Arial"/>
        </w:rPr>
      </w:pPr>
      <w:r w:rsidRPr="00910BEF">
        <w:rPr>
          <w:rFonts w:ascii="Arial" w:eastAsia="Arial" w:hAnsi="Arial" w:cs="Arial"/>
        </w:rPr>
        <w:t>Durante el primer trimestre de 2022, la UAERMV obtuvo una calificación de 100 puntos dentro del Índice de Gestión de Proyectos de Regalías, obteniendo además el puesto número 1 entre 207 entidades ejecutoras de categoría 1. Lo anterior, en el marco de la ejecución del proyecto: “Mejoramiento de Vías Terciarias de Bogotá, D.C.”</w:t>
      </w:r>
      <w:r w:rsidR="00E96F82">
        <w:rPr>
          <w:rFonts w:ascii="Arial" w:eastAsia="Arial" w:hAnsi="Arial" w:cs="Arial"/>
        </w:rPr>
        <w:t>.</w:t>
      </w:r>
    </w:p>
    <w:p w14:paraId="7CF9E531" w14:textId="77777777" w:rsidR="00F65E41" w:rsidRDefault="00F65E41" w:rsidP="00F65E41">
      <w:pPr>
        <w:spacing w:after="0"/>
        <w:jc w:val="both"/>
        <w:rPr>
          <w:rFonts w:ascii="Arial" w:eastAsia="Arial" w:hAnsi="Arial" w:cs="Arial"/>
        </w:rPr>
      </w:pPr>
    </w:p>
    <w:p w14:paraId="5C9611A3" w14:textId="1020852A" w:rsidR="00F65E41" w:rsidRPr="00366AE5" w:rsidRDefault="00075496" w:rsidP="00F65E41">
      <w:pPr>
        <w:spacing w:after="0"/>
        <w:jc w:val="both"/>
        <w:rPr>
          <w:rFonts w:ascii="Arial" w:eastAsia="Arial" w:hAnsi="Arial" w:cs="Arial"/>
          <w:b/>
          <w:bCs/>
        </w:rPr>
      </w:pPr>
      <w:r w:rsidRPr="00366AE5">
        <w:rPr>
          <w:rFonts w:ascii="Arial" w:eastAsia="Arial" w:hAnsi="Arial" w:cs="Arial"/>
          <w:b/>
          <w:bCs/>
        </w:rPr>
        <w:t>Estrategia y Gobierno de TI</w:t>
      </w:r>
    </w:p>
    <w:p w14:paraId="28577E29" w14:textId="4C047624" w:rsidR="00075496" w:rsidRDefault="00B1720F" w:rsidP="00B2159B">
      <w:pPr>
        <w:pStyle w:val="Prrafodelista"/>
        <w:numPr>
          <w:ilvl w:val="0"/>
          <w:numId w:val="62"/>
        </w:numPr>
        <w:spacing w:after="0"/>
        <w:jc w:val="both"/>
        <w:rPr>
          <w:rFonts w:ascii="Arial" w:eastAsia="Arial" w:hAnsi="Arial" w:cs="Arial"/>
        </w:rPr>
      </w:pPr>
      <w:r w:rsidRPr="6CF93BB1">
        <w:rPr>
          <w:rFonts w:ascii="Arial" w:eastAsia="Arial" w:hAnsi="Arial" w:cs="Arial"/>
        </w:rPr>
        <w:t xml:space="preserve">Uno de los aspectos más relevantes es el proceso que durante varios años la </w:t>
      </w:r>
      <w:r w:rsidR="00E96F82">
        <w:rPr>
          <w:rFonts w:ascii="Arial" w:eastAsia="Arial" w:hAnsi="Arial" w:cs="Arial"/>
        </w:rPr>
        <w:t>E</w:t>
      </w:r>
      <w:r w:rsidRPr="6CF93BB1">
        <w:rPr>
          <w:rFonts w:ascii="Arial" w:eastAsia="Arial" w:hAnsi="Arial" w:cs="Arial"/>
        </w:rPr>
        <w:t>ntidad viene desarrollando en el diseño, implementación y soporte del Modelo de Referencia de IT4+ dispuesto por MinTIC, el cual le ha permitido orientar la estructuración de un Modelo de Gestión y Gobierno de TI robusto y acorde a las necesidades de la institución, conformado por un equipo de profesionales sólido para la ejecución óptima de las actividades, permitiendo satisfacer en gran medida los requerimientos y demandas de los procesos institucionales, al brinda los elementos necesarios para apoyar la generación de valor público a través de las Tecnologías de la Información y las Comunicaciones.</w:t>
      </w:r>
      <w:r w:rsidR="00B2366A" w:rsidRPr="6CF93BB1">
        <w:rPr>
          <w:rFonts w:ascii="Arial" w:eastAsia="Arial" w:hAnsi="Arial" w:cs="Arial"/>
        </w:rPr>
        <w:t xml:space="preserve"> Adicionalmente a este, se encuentra la implementación del Marco de Referencia de la Arquitectura Empresarial establecido por MinTIC, en el que se ha invertido el tiempo y los recursos necesarios para hacer frente al portafolio de proyectos de transformación digital, permitiendo enmarcar dentro de un esquema estructurado y de buenas prácticas, los requisitos y requerimientos en cuanto a los servicios con componentes de TI que la Entidad provee tanto a sus usuarios internos como a sus clientes externos.  </w:t>
      </w:r>
    </w:p>
    <w:p w14:paraId="220C27CE" w14:textId="287FA170" w:rsidR="00B1720F" w:rsidRDefault="0045437F" w:rsidP="00B2159B">
      <w:pPr>
        <w:pStyle w:val="Prrafodelista"/>
        <w:numPr>
          <w:ilvl w:val="0"/>
          <w:numId w:val="62"/>
        </w:numPr>
        <w:spacing w:after="0"/>
        <w:jc w:val="both"/>
        <w:rPr>
          <w:rFonts w:ascii="Arial" w:eastAsia="Arial" w:hAnsi="Arial" w:cs="Arial"/>
        </w:rPr>
      </w:pPr>
      <w:r w:rsidRPr="6CF93BB1">
        <w:rPr>
          <w:rFonts w:ascii="Arial" w:eastAsia="Arial" w:hAnsi="Arial" w:cs="Arial"/>
        </w:rPr>
        <w:t>La gestión de proyectos como pilar determinante para la ejecución de la estrategia de TI, ha permitido establecer métricas y seguimiento a la ejecución de los mismos, a partir de la incorporación de una metodología rigurosa y adaptada a las necesidades de la institución, donde la ejecución de las actividades son controladas en tiempo y alcance continuamente, logrando materializar cada vez más, el logro de los objetivos del portafolio de proyectos  estipulado en la hoja de ruta del Plan Estratégico de las Tecnologías de Información - PETI.</w:t>
      </w:r>
    </w:p>
    <w:p w14:paraId="7A53D709" w14:textId="47007EB2" w:rsidR="0027124B" w:rsidRDefault="00A018E6" w:rsidP="00B2159B">
      <w:pPr>
        <w:pStyle w:val="Prrafodelista"/>
        <w:numPr>
          <w:ilvl w:val="0"/>
          <w:numId w:val="62"/>
        </w:numPr>
        <w:spacing w:after="0"/>
        <w:jc w:val="both"/>
        <w:rPr>
          <w:rFonts w:ascii="Arial" w:eastAsia="Arial" w:hAnsi="Arial" w:cs="Arial"/>
        </w:rPr>
      </w:pPr>
      <w:r w:rsidRPr="6CF93BB1">
        <w:rPr>
          <w:rFonts w:ascii="Arial" w:eastAsia="Arial" w:hAnsi="Arial" w:cs="Arial"/>
        </w:rPr>
        <w:t xml:space="preserve">En la automatización de procesos, se ha logrado observar que los proyectos de sistematización interdisciplinarios han tenido una mayor visión en toda la Entidad, donde los gestores de cada proyecto han venido involucrándose cada vez más durante la delimitación del alcance, apoyando a su vez las acciones de uso y apropiación encabezados por los procesos de tecnología, los cuales se han enfocado en generar una participación activa de los funcionarios y colaboradores que son impactados positiva o </w:t>
      </w:r>
      <w:r w:rsidRPr="6CF93BB1">
        <w:rPr>
          <w:rFonts w:ascii="Arial" w:eastAsia="Arial" w:hAnsi="Arial" w:cs="Arial"/>
        </w:rPr>
        <w:lastRenderedPageBreak/>
        <w:t>negativamente en el proceso de gestión del cambio. De esta misma forma y a partir de acciones encaminadas a gestionar el involucramiento de los funcionarios y colaboradores se ha logrado generar la masificación del uso y aprovechamiento de las herramientas colaborativas para lograr centralizar la información de la Entidad en los repositorios oficiales establecidos por la UAERMV.</w:t>
      </w:r>
    </w:p>
    <w:p w14:paraId="2C1B022E" w14:textId="26AEEF9B" w:rsidR="00382387" w:rsidRPr="00382387" w:rsidRDefault="00382387" w:rsidP="00B2159B">
      <w:pPr>
        <w:pStyle w:val="Prrafodelista"/>
        <w:numPr>
          <w:ilvl w:val="0"/>
          <w:numId w:val="62"/>
        </w:numPr>
        <w:spacing w:after="0"/>
        <w:jc w:val="both"/>
        <w:rPr>
          <w:rFonts w:ascii="Arial" w:eastAsia="Arial" w:hAnsi="Arial" w:cs="Arial"/>
        </w:rPr>
      </w:pPr>
      <w:r w:rsidRPr="6CF93BB1">
        <w:rPr>
          <w:rFonts w:ascii="Arial" w:eastAsia="Arial" w:hAnsi="Arial" w:cs="Arial"/>
        </w:rPr>
        <w:t xml:space="preserve">Por otro lado, la incorporación de una arquitectura de referencia que gobierna el ecosistema de aplicaciones de la Entidad ha permitido el diseño y sostenibilidad de los sistemas de información institucionales desarrollados insite, incluyendo los heredados o adquiridos, al establecer un conjunto de lineamientos y herramientas que son aplicadas por el equipo de desarrolladores y de soporte, para lograr sistemas de información con calidad, fácilmente sostenibles en el tiempo. Entre estos mecanismos instaurados se encuentran: </w:t>
      </w:r>
    </w:p>
    <w:p w14:paraId="6E7E52E9" w14:textId="24DFB798" w:rsidR="00382387" w:rsidRPr="00382387" w:rsidRDefault="00382387" w:rsidP="00B2159B">
      <w:pPr>
        <w:pStyle w:val="Prrafodelista"/>
        <w:numPr>
          <w:ilvl w:val="1"/>
          <w:numId w:val="92"/>
        </w:numPr>
        <w:spacing w:after="0"/>
        <w:jc w:val="both"/>
        <w:rPr>
          <w:rFonts w:ascii="Arial" w:eastAsia="Arial" w:hAnsi="Arial" w:cs="Arial"/>
        </w:rPr>
      </w:pPr>
      <w:r w:rsidRPr="00382387">
        <w:rPr>
          <w:rFonts w:ascii="Arial" w:eastAsia="Arial" w:hAnsi="Arial" w:cs="Arial"/>
        </w:rPr>
        <w:t>La actualización constate de la documentación técnica y operativa para facilitar la construcción/mantenimiento de dichos sistemas</w:t>
      </w:r>
      <w:r w:rsidR="00E96F82">
        <w:rPr>
          <w:rFonts w:ascii="Arial" w:eastAsia="Arial" w:hAnsi="Arial" w:cs="Arial"/>
        </w:rPr>
        <w:t>.</w:t>
      </w:r>
      <w:r w:rsidRPr="00382387">
        <w:rPr>
          <w:rFonts w:ascii="Arial" w:eastAsia="Arial" w:hAnsi="Arial" w:cs="Arial"/>
        </w:rPr>
        <w:t xml:space="preserve">  </w:t>
      </w:r>
    </w:p>
    <w:p w14:paraId="480451DB" w14:textId="627B18BD" w:rsidR="00382387" w:rsidRPr="00382387" w:rsidRDefault="00382387" w:rsidP="00B2159B">
      <w:pPr>
        <w:pStyle w:val="Prrafodelista"/>
        <w:numPr>
          <w:ilvl w:val="1"/>
          <w:numId w:val="92"/>
        </w:numPr>
        <w:spacing w:after="0"/>
        <w:jc w:val="both"/>
        <w:rPr>
          <w:rFonts w:ascii="Arial" w:eastAsia="Arial" w:hAnsi="Arial" w:cs="Arial"/>
        </w:rPr>
      </w:pPr>
      <w:r w:rsidRPr="00382387">
        <w:rPr>
          <w:rFonts w:ascii="Arial" w:eastAsia="Arial" w:hAnsi="Arial" w:cs="Arial"/>
        </w:rPr>
        <w:t>La generación y gestión de pruebas funcionales y no funcionales de los requerimientos para el desarrollo de aplicaciones o la adaptación de sistemas de información heredados o adquiridos, los cuales permiten garantizar el cumplimiento de los requisitos o requerimientos establecidos por los usuarios</w:t>
      </w:r>
      <w:r w:rsidR="00E96F82">
        <w:rPr>
          <w:rFonts w:ascii="Arial" w:eastAsia="Arial" w:hAnsi="Arial" w:cs="Arial"/>
        </w:rPr>
        <w:t>.</w:t>
      </w:r>
      <w:r w:rsidRPr="00382387">
        <w:rPr>
          <w:rFonts w:ascii="Arial" w:eastAsia="Arial" w:hAnsi="Arial" w:cs="Arial"/>
        </w:rPr>
        <w:t xml:space="preserve">  </w:t>
      </w:r>
    </w:p>
    <w:p w14:paraId="6E24F585" w14:textId="68C52BE0" w:rsidR="002E5A80" w:rsidRPr="00366AE5" w:rsidRDefault="00382387" w:rsidP="00B2159B">
      <w:pPr>
        <w:pStyle w:val="Prrafodelista"/>
        <w:numPr>
          <w:ilvl w:val="1"/>
          <w:numId w:val="92"/>
        </w:numPr>
        <w:spacing w:after="0"/>
        <w:jc w:val="both"/>
        <w:rPr>
          <w:rFonts w:ascii="Arial" w:eastAsia="Arial" w:hAnsi="Arial" w:cs="Arial"/>
        </w:rPr>
      </w:pPr>
      <w:r w:rsidRPr="00382387">
        <w:rPr>
          <w:rFonts w:ascii="Arial" w:eastAsia="Arial" w:hAnsi="Arial" w:cs="Arial"/>
        </w:rPr>
        <w:t>La elaboración de los respectivos modelos de software, los cuales soportan y apoyan la construcción de los sistemas de información al utilizar herramientas de modelamiento de la entidad como por ejemplo Enterprise Arquitect, siendo parte fundamental de los productos de software generados, los cuales permiten administrar y preservar el conocimiento de las personas que construyen los sistemas de información y facilitan toda la mantenibilidad del sistema en el futuro.</w:t>
      </w:r>
    </w:p>
    <w:p w14:paraId="55A86C92" w14:textId="4253EDD5" w:rsidR="002B302D" w:rsidRPr="00981075" w:rsidRDefault="1E189060" w:rsidP="00B2159B">
      <w:pPr>
        <w:pStyle w:val="Ttulo1"/>
        <w:numPr>
          <w:ilvl w:val="1"/>
          <w:numId w:val="78"/>
        </w:numPr>
        <w:ind w:left="709" w:hanging="709"/>
        <w:jc w:val="both"/>
        <w:rPr>
          <w:rFonts w:cs="Arial"/>
          <w:sz w:val="22"/>
          <w:szCs w:val="22"/>
        </w:rPr>
      </w:pPr>
      <w:bookmarkStart w:id="250" w:name="_Toc126951166"/>
      <w:r w:rsidRPr="00981075">
        <w:rPr>
          <w:rFonts w:cs="Arial"/>
          <w:sz w:val="22"/>
          <w:szCs w:val="22"/>
        </w:rPr>
        <w:t>Retos</w:t>
      </w:r>
      <w:bookmarkEnd w:id="250"/>
      <w:r w:rsidRPr="00981075">
        <w:rPr>
          <w:rFonts w:cs="Arial"/>
          <w:sz w:val="22"/>
          <w:szCs w:val="22"/>
        </w:rPr>
        <w:t xml:space="preserve"> </w:t>
      </w:r>
    </w:p>
    <w:p w14:paraId="393BD85D" w14:textId="77777777" w:rsidR="007F441A" w:rsidRPr="00910BEF" w:rsidRDefault="007F441A" w:rsidP="581A89F3">
      <w:pPr>
        <w:spacing w:after="0"/>
        <w:rPr>
          <w:rFonts w:ascii="Arial" w:hAnsi="Arial" w:cs="Arial"/>
          <w:b/>
          <w:bCs/>
        </w:rPr>
      </w:pPr>
    </w:p>
    <w:p w14:paraId="4945C2A2" w14:textId="77777777" w:rsidR="007F441A" w:rsidRPr="00910BEF" w:rsidRDefault="007F441A" w:rsidP="007F441A">
      <w:pPr>
        <w:spacing w:after="0" w:line="240" w:lineRule="auto"/>
        <w:textAlignment w:val="baseline"/>
        <w:rPr>
          <w:rFonts w:ascii="Arial" w:eastAsia="Times New Roman" w:hAnsi="Arial" w:cs="Arial"/>
          <w:b/>
          <w:bCs/>
          <w:lang w:eastAsia="es-CO"/>
        </w:rPr>
      </w:pPr>
      <w:r w:rsidRPr="00910BEF">
        <w:rPr>
          <w:rFonts w:ascii="Arial" w:eastAsia="Times New Roman" w:hAnsi="Arial" w:cs="Arial"/>
          <w:b/>
          <w:bCs/>
          <w:lang w:eastAsia="es-CO"/>
        </w:rPr>
        <w:t>Control Interno:</w:t>
      </w:r>
    </w:p>
    <w:p w14:paraId="14489DB1" w14:textId="1A70AA51" w:rsidR="007F441A" w:rsidRPr="00910BEF" w:rsidRDefault="007F441A" w:rsidP="00B2159B">
      <w:pPr>
        <w:pStyle w:val="Prrafodelista"/>
        <w:numPr>
          <w:ilvl w:val="0"/>
          <w:numId w:val="47"/>
        </w:numPr>
        <w:jc w:val="both"/>
        <w:rPr>
          <w:rFonts w:ascii="Arial" w:eastAsia="Arial" w:hAnsi="Arial" w:cs="Arial"/>
        </w:rPr>
      </w:pPr>
      <w:r w:rsidRPr="00910BEF">
        <w:rPr>
          <w:rFonts w:ascii="Arial" w:eastAsia="Arial" w:hAnsi="Arial" w:cs="Arial"/>
        </w:rPr>
        <w:t>Implementar el 100% de los planes de mejoramiento producto de auditorías internas y externas de la Entidad, en el “Aplicativo CHIE” cedido por el IDU para realizar los seguimientos y generar alertas a los procesos y unidades auditadas.</w:t>
      </w:r>
    </w:p>
    <w:p w14:paraId="771A3A78" w14:textId="4C2BDF99" w:rsidR="007F441A" w:rsidRPr="00910BEF" w:rsidRDefault="007F441A" w:rsidP="00B2159B">
      <w:pPr>
        <w:pStyle w:val="Prrafodelista"/>
        <w:numPr>
          <w:ilvl w:val="0"/>
          <w:numId w:val="47"/>
        </w:numPr>
        <w:spacing w:after="0"/>
        <w:jc w:val="both"/>
        <w:textAlignment w:val="baseline"/>
        <w:rPr>
          <w:rFonts w:ascii="Arial" w:eastAsia="Arial" w:hAnsi="Arial" w:cs="Arial"/>
        </w:rPr>
      </w:pPr>
      <w:r w:rsidRPr="00910BEF">
        <w:rPr>
          <w:rFonts w:ascii="Arial" w:eastAsia="Arial" w:hAnsi="Arial" w:cs="Arial"/>
        </w:rPr>
        <w:t>Realizar la evaluación independiente y efectiva de la información y la evidencia de los procesos o unidades auditadas, como parte de la actividad de auditoría interna, siendo uno de los pilares de la Oficina de Control Interno, para que cuente con los atributos de calidad, seguridad, confiabilidad, integridad y disponibilidad de la misma.</w:t>
      </w:r>
    </w:p>
    <w:p w14:paraId="4534EC63" w14:textId="6F15226C" w:rsidR="0978AF02" w:rsidRDefault="0978AF02" w:rsidP="00B2159B">
      <w:pPr>
        <w:pStyle w:val="Prrafodelista"/>
        <w:numPr>
          <w:ilvl w:val="0"/>
          <w:numId w:val="47"/>
        </w:numPr>
        <w:spacing w:after="0"/>
        <w:jc w:val="both"/>
        <w:rPr>
          <w:rFonts w:ascii="Arial" w:eastAsia="Arial" w:hAnsi="Arial" w:cs="Arial"/>
        </w:rPr>
      </w:pPr>
      <w:r w:rsidRPr="1E1D60DC">
        <w:rPr>
          <w:rFonts w:ascii="Arial" w:eastAsia="Arial" w:hAnsi="Arial" w:cs="Arial"/>
        </w:rPr>
        <w:t xml:space="preserve">Implementar </w:t>
      </w:r>
      <w:r w:rsidR="4516D411" w:rsidRPr="1E1D60DC">
        <w:rPr>
          <w:rFonts w:ascii="Arial" w:eastAsia="Arial" w:hAnsi="Arial" w:cs="Arial"/>
        </w:rPr>
        <w:t>el Programa de</w:t>
      </w:r>
      <w:r w:rsidR="0A89E7F3" w:rsidRPr="1E1D60DC">
        <w:rPr>
          <w:rFonts w:ascii="Arial" w:eastAsia="Arial" w:hAnsi="Arial" w:cs="Arial"/>
        </w:rPr>
        <w:t xml:space="preserve"> A</w:t>
      </w:r>
      <w:r w:rsidR="05F4ED1C" w:rsidRPr="1E1D60DC">
        <w:rPr>
          <w:rFonts w:ascii="Arial" w:eastAsia="Arial" w:hAnsi="Arial" w:cs="Arial"/>
        </w:rPr>
        <w:t xml:space="preserve">seguramiento y Mejora </w:t>
      </w:r>
      <w:r w:rsidR="7C2C8155" w:rsidRPr="1E1D60DC">
        <w:rPr>
          <w:rFonts w:ascii="Arial" w:eastAsia="Arial" w:hAnsi="Arial" w:cs="Arial"/>
        </w:rPr>
        <w:t>de</w:t>
      </w:r>
      <w:r w:rsidR="06932CB6" w:rsidRPr="1E1D60DC">
        <w:rPr>
          <w:rFonts w:ascii="Arial" w:eastAsia="Arial" w:hAnsi="Arial" w:cs="Arial"/>
        </w:rPr>
        <w:t xml:space="preserve"> la Calida</w:t>
      </w:r>
      <w:r w:rsidR="7CD0F0BC" w:rsidRPr="1E1D60DC">
        <w:rPr>
          <w:rFonts w:ascii="Arial" w:eastAsia="Arial" w:hAnsi="Arial" w:cs="Arial"/>
        </w:rPr>
        <w:t>d</w:t>
      </w:r>
      <w:r w:rsidR="3E333BE9" w:rsidRPr="1E1D60DC">
        <w:rPr>
          <w:rFonts w:ascii="Arial" w:eastAsia="Arial" w:hAnsi="Arial" w:cs="Arial"/>
        </w:rPr>
        <w:t xml:space="preserve"> (</w:t>
      </w:r>
      <w:r w:rsidRPr="1E1D60DC">
        <w:rPr>
          <w:rFonts w:ascii="Arial" w:eastAsia="Arial" w:hAnsi="Arial" w:cs="Arial"/>
        </w:rPr>
        <w:t>P</w:t>
      </w:r>
      <w:r w:rsidR="64C32D92" w:rsidRPr="1E1D60DC">
        <w:rPr>
          <w:rFonts w:ascii="Arial" w:eastAsia="Arial" w:hAnsi="Arial" w:cs="Arial"/>
        </w:rPr>
        <w:t>A</w:t>
      </w:r>
      <w:r w:rsidRPr="1E1D60DC">
        <w:rPr>
          <w:rFonts w:ascii="Arial" w:eastAsia="Arial" w:hAnsi="Arial" w:cs="Arial"/>
        </w:rPr>
        <w:t>MC</w:t>
      </w:r>
      <w:r w:rsidR="42F45D18" w:rsidRPr="1E1D60DC">
        <w:rPr>
          <w:rFonts w:ascii="Arial" w:eastAsia="Arial" w:hAnsi="Arial" w:cs="Arial"/>
        </w:rPr>
        <w:t xml:space="preserve">), para el proceso de auditoría interna. </w:t>
      </w:r>
    </w:p>
    <w:p w14:paraId="5813021A" w14:textId="29426882" w:rsidR="50F554D1" w:rsidRPr="00910BEF" w:rsidRDefault="50F554D1" w:rsidP="50F554D1">
      <w:pPr>
        <w:spacing w:after="0"/>
        <w:jc w:val="both"/>
        <w:rPr>
          <w:rFonts w:ascii="Arial" w:eastAsia="Arial" w:hAnsi="Arial" w:cs="Arial"/>
        </w:rPr>
      </w:pPr>
    </w:p>
    <w:p w14:paraId="3DCB7094" w14:textId="63A4C4EC" w:rsidR="141E539F" w:rsidRPr="00910BEF" w:rsidRDefault="6BB7C6A4" w:rsidP="581A89F3">
      <w:pPr>
        <w:spacing w:after="0"/>
        <w:rPr>
          <w:rFonts w:ascii="Arial" w:hAnsi="Arial" w:cs="Arial"/>
          <w:b/>
          <w:bCs/>
          <w:color w:val="FF0000"/>
        </w:rPr>
      </w:pPr>
      <w:r w:rsidRPr="00910BEF">
        <w:rPr>
          <w:rFonts w:ascii="Arial" w:hAnsi="Arial" w:cs="Arial"/>
          <w:b/>
          <w:bCs/>
        </w:rPr>
        <w:t>Alianzas</w:t>
      </w:r>
      <w:r w:rsidR="45919958" w:rsidRPr="00910BEF">
        <w:rPr>
          <w:rFonts w:ascii="Arial" w:hAnsi="Arial" w:cs="Arial"/>
          <w:b/>
          <w:bCs/>
        </w:rPr>
        <w:t xml:space="preserve">, cooperación </w:t>
      </w:r>
      <w:r w:rsidR="3C58BC77" w:rsidRPr="00910BEF">
        <w:rPr>
          <w:rFonts w:ascii="Arial" w:hAnsi="Arial" w:cs="Arial"/>
          <w:b/>
          <w:bCs/>
        </w:rPr>
        <w:t>internacional y donaciones</w:t>
      </w:r>
    </w:p>
    <w:p w14:paraId="74E1B7A0" w14:textId="1AE9927A" w:rsidR="40F49050" w:rsidRPr="00910BEF" w:rsidRDefault="61DD9D89" w:rsidP="00B2159B">
      <w:pPr>
        <w:pStyle w:val="Prrafodelista"/>
        <w:numPr>
          <w:ilvl w:val="0"/>
          <w:numId w:val="47"/>
        </w:numPr>
        <w:rPr>
          <w:rFonts w:ascii="Arial" w:eastAsia="Arial" w:hAnsi="Arial" w:cs="Arial"/>
        </w:rPr>
      </w:pPr>
      <w:r w:rsidRPr="00910BEF">
        <w:rPr>
          <w:rFonts w:ascii="Arial" w:eastAsia="Arial" w:hAnsi="Arial" w:cs="Arial"/>
        </w:rPr>
        <w:t xml:space="preserve">Lograr el financiamiento de una iniciativa o proyecto de la </w:t>
      </w:r>
      <w:r w:rsidR="60FE4FAF" w:rsidRPr="00910BEF">
        <w:rPr>
          <w:rFonts w:ascii="Arial" w:eastAsia="Arial" w:hAnsi="Arial" w:cs="Arial"/>
        </w:rPr>
        <w:t>E</w:t>
      </w:r>
      <w:r w:rsidRPr="00910BEF">
        <w:rPr>
          <w:rFonts w:ascii="Arial" w:eastAsia="Arial" w:hAnsi="Arial" w:cs="Arial"/>
        </w:rPr>
        <w:t>ntidad por medio de una modalidad de Cooperación Internaciona</w:t>
      </w:r>
      <w:r w:rsidRPr="00910BEF">
        <w:rPr>
          <w:rFonts w:ascii="Arial" w:eastAsia="Arial" w:hAnsi="Arial" w:cs="Arial"/>
          <w:sz w:val="24"/>
          <w:szCs w:val="24"/>
        </w:rPr>
        <w:t>l</w:t>
      </w:r>
      <w:r w:rsidRPr="00910BEF">
        <w:rPr>
          <w:rFonts w:ascii="Arial" w:eastAsia="Arial" w:hAnsi="Arial" w:cs="Arial"/>
        </w:rPr>
        <w:t>.</w:t>
      </w:r>
    </w:p>
    <w:p w14:paraId="2BF19195" w14:textId="36695D3F" w:rsidR="2D2C986D" w:rsidRPr="00910BEF" w:rsidRDefault="2D2C986D" w:rsidP="2D2C986D">
      <w:pPr>
        <w:spacing w:after="0"/>
        <w:rPr>
          <w:rFonts w:ascii="Arial" w:hAnsi="Arial" w:cs="Arial"/>
          <w:b/>
          <w:bCs/>
        </w:rPr>
      </w:pPr>
      <w:r w:rsidRPr="00910BEF">
        <w:rPr>
          <w:rFonts w:ascii="Arial" w:hAnsi="Arial" w:cs="Arial"/>
          <w:b/>
          <w:bCs/>
        </w:rPr>
        <w:t>Atención al Ciudadano</w:t>
      </w:r>
    </w:p>
    <w:p w14:paraId="770419F9" w14:textId="167CEE76" w:rsidR="2D2C986D" w:rsidRPr="00910BEF" w:rsidRDefault="2D2C986D" w:rsidP="00B2159B">
      <w:pPr>
        <w:pStyle w:val="Prrafodelista"/>
        <w:numPr>
          <w:ilvl w:val="0"/>
          <w:numId w:val="47"/>
        </w:numPr>
        <w:rPr>
          <w:rFonts w:ascii="Arial" w:eastAsia="Arial" w:hAnsi="Arial" w:cs="Arial"/>
        </w:rPr>
      </w:pPr>
      <w:r w:rsidRPr="00910BEF">
        <w:rPr>
          <w:rFonts w:ascii="Arial" w:eastAsia="Arial" w:hAnsi="Arial" w:cs="Arial"/>
        </w:rPr>
        <w:t>Mantener el índice de satisfacción de la claridad de las respuestas emitidas por la U</w:t>
      </w:r>
      <w:r w:rsidR="4F636ED9" w:rsidRPr="00910BEF">
        <w:rPr>
          <w:rFonts w:ascii="Arial" w:eastAsia="Arial" w:hAnsi="Arial" w:cs="Arial"/>
        </w:rPr>
        <w:t>AER</w:t>
      </w:r>
      <w:r w:rsidRPr="00910BEF">
        <w:rPr>
          <w:rFonts w:ascii="Arial" w:eastAsia="Arial" w:hAnsi="Arial" w:cs="Arial"/>
        </w:rPr>
        <w:t>MV, por encima del 70%.</w:t>
      </w:r>
    </w:p>
    <w:p w14:paraId="3FA38BAC" w14:textId="5A9A5408" w:rsidR="581A89F3" w:rsidRPr="00910BEF" w:rsidRDefault="581A89F3" w:rsidP="581A89F3">
      <w:pPr>
        <w:spacing w:after="0"/>
        <w:jc w:val="both"/>
        <w:rPr>
          <w:rFonts w:ascii="Arial" w:hAnsi="Arial" w:cs="Arial"/>
        </w:rPr>
      </w:pPr>
      <w:r w:rsidRPr="00910BEF">
        <w:rPr>
          <w:rFonts w:ascii="Arial" w:eastAsia="Arial" w:hAnsi="Arial" w:cs="Arial"/>
          <w:b/>
          <w:bCs/>
          <w:color w:val="000000" w:themeColor="text1"/>
        </w:rPr>
        <w:t>Caracterización de los Grupos de Valor</w:t>
      </w:r>
    </w:p>
    <w:p w14:paraId="1A68A85C" w14:textId="45A50187" w:rsidR="56049CC9" w:rsidRDefault="56049CC9" w:rsidP="00B2159B">
      <w:pPr>
        <w:pStyle w:val="Prrafodelista"/>
        <w:numPr>
          <w:ilvl w:val="0"/>
          <w:numId w:val="50"/>
        </w:numPr>
        <w:spacing w:line="257" w:lineRule="auto"/>
        <w:jc w:val="both"/>
        <w:rPr>
          <w:rFonts w:ascii="Arial" w:eastAsia="Arial" w:hAnsi="Arial" w:cs="Arial"/>
        </w:rPr>
      </w:pPr>
      <w:r w:rsidRPr="1E1D60DC">
        <w:rPr>
          <w:rFonts w:ascii="Arial" w:eastAsia="Arial" w:hAnsi="Arial" w:cs="Arial"/>
        </w:rPr>
        <w:lastRenderedPageBreak/>
        <w:t>Dentro de cada área de la UMV debe llevarse a cabo la recolección de información asociada con las variables contempladas en esta caracterización, de acuerdo con el grupo de valor con el cual tenga un relacionamiento directo, garantizando una recopilación de datos efectiva, siendo importante actualizar la información de manera constante con el propósito de llevar a cabo análisis que promuevan oportunidades de mejora.</w:t>
      </w:r>
    </w:p>
    <w:p w14:paraId="41441A11" w14:textId="4D2085A1" w:rsidR="581A89F3" w:rsidRPr="00910BEF" w:rsidRDefault="48CC9A7E" w:rsidP="48CC9A7E">
      <w:pPr>
        <w:spacing w:after="0" w:line="257" w:lineRule="auto"/>
        <w:jc w:val="both"/>
        <w:rPr>
          <w:rFonts w:ascii="Arial" w:eastAsia="Arial" w:hAnsi="Arial" w:cs="Arial"/>
          <w:b/>
          <w:bCs/>
          <w:color w:val="000000" w:themeColor="text1"/>
        </w:rPr>
      </w:pPr>
      <w:r w:rsidRPr="00910BEF">
        <w:rPr>
          <w:rFonts w:ascii="Arial" w:eastAsia="Arial" w:hAnsi="Arial" w:cs="Arial"/>
          <w:b/>
          <w:bCs/>
          <w:color w:val="000000" w:themeColor="text1"/>
        </w:rPr>
        <w:t>Gestión Contractual</w:t>
      </w:r>
    </w:p>
    <w:p w14:paraId="728DA00D" w14:textId="6509319E" w:rsidR="581A89F3" w:rsidRPr="00910BEF" w:rsidRDefault="48CC9A7E" w:rsidP="00B2159B">
      <w:pPr>
        <w:pStyle w:val="Prrafodelista"/>
        <w:numPr>
          <w:ilvl w:val="0"/>
          <w:numId w:val="44"/>
        </w:numPr>
        <w:spacing w:after="0"/>
        <w:jc w:val="both"/>
        <w:rPr>
          <w:rFonts w:ascii="Arial" w:eastAsia="Arial" w:hAnsi="Arial" w:cs="Arial"/>
        </w:rPr>
      </w:pPr>
      <w:r w:rsidRPr="00910BEF">
        <w:rPr>
          <w:rFonts w:ascii="Arial" w:eastAsia="Arial" w:hAnsi="Arial" w:cs="Arial"/>
        </w:rPr>
        <w:t xml:space="preserve">Mejorar los tiempos </w:t>
      </w:r>
      <w:r w:rsidR="4DA10104" w:rsidRPr="4098DBDD">
        <w:rPr>
          <w:rFonts w:ascii="Arial" w:eastAsia="Arial" w:hAnsi="Arial" w:cs="Arial"/>
        </w:rPr>
        <w:t>en la</w:t>
      </w:r>
      <w:r w:rsidRPr="00910BEF">
        <w:rPr>
          <w:rFonts w:ascii="Arial" w:eastAsia="Arial" w:hAnsi="Arial" w:cs="Arial"/>
        </w:rPr>
        <w:t xml:space="preserve"> estructuración de los procesos a cargo de</w:t>
      </w:r>
      <w:r w:rsidRPr="00910BEF">
        <w:rPr>
          <w:rFonts w:ascii="Arial" w:eastAsia="Arial" w:hAnsi="Arial" w:cs="Arial"/>
          <w:color w:val="FF0000"/>
        </w:rPr>
        <w:t xml:space="preserve"> </w:t>
      </w:r>
      <w:r w:rsidRPr="00910BEF">
        <w:rPr>
          <w:rFonts w:ascii="Arial" w:eastAsia="Arial" w:hAnsi="Arial" w:cs="Arial"/>
        </w:rPr>
        <w:t>gestión contractual, garantizando la oportuna selección de oferentes para el desarrollo y ejecución de los contratos a cargo de la UAERMV.</w:t>
      </w:r>
    </w:p>
    <w:p w14:paraId="26A37BD3" w14:textId="2770F80F" w:rsidR="581A89F3" w:rsidRDefault="581A89F3" w:rsidP="48CC9A7E">
      <w:pPr>
        <w:spacing w:after="0"/>
        <w:jc w:val="both"/>
        <w:rPr>
          <w:rFonts w:ascii="Arial" w:eastAsia="Arial" w:hAnsi="Arial" w:cs="Arial"/>
        </w:rPr>
      </w:pPr>
    </w:p>
    <w:p w14:paraId="33E9126B" w14:textId="77777777" w:rsidR="00E96F82" w:rsidRPr="00910BEF" w:rsidRDefault="00E96F82" w:rsidP="48CC9A7E">
      <w:pPr>
        <w:spacing w:after="0"/>
        <w:jc w:val="both"/>
        <w:rPr>
          <w:rFonts w:ascii="Arial" w:eastAsia="Arial" w:hAnsi="Arial" w:cs="Arial"/>
        </w:rPr>
      </w:pPr>
    </w:p>
    <w:p w14:paraId="4A1F02E1" w14:textId="5169EE81" w:rsidR="609BBC6F" w:rsidRPr="00910BEF" w:rsidRDefault="00E96F82" w:rsidP="50F554D1">
      <w:pPr>
        <w:spacing w:after="0" w:line="257" w:lineRule="auto"/>
        <w:rPr>
          <w:rFonts w:ascii="Arial" w:eastAsia="Arial" w:hAnsi="Arial" w:cs="Arial"/>
          <w:b/>
          <w:bCs/>
        </w:rPr>
      </w:pPr>
      <w:r>
        <w:rPr>
          <w:rFonts w:ascii="Arial" w:eastAsia="Arial" w:hAnsi="Arial" w:cs="Arial"/>
          <w:b/>
          <w:bCs/>
        </w:rPr>
        <w:t>El proceso de Gestión de T</w:t>
      </w:r>
      <w:r w:rsidR="609BBC6F" w:rsidRPr="00910BEF">
        <w:rPr>
          <w:rFonts w:ascii="Arial" w:eastAsia="Arial" w:hAnsi="Arial" w:cs="Arial"/>
          <w:b/>
          <w:bCs/>
        </w:rPr>
        <w:t>alento Humano</w:t>
      </w:r>
    </w:p>
    <w:p w14:paraId="7BB556BE" w14:textId="247BE596" w:rsidR="609BBC6F" w:rsidRPr="00910BEF" w:rsidRDefault="609BBC6F" w:rsidP="00B2159B">
      <w:pPr>
        <w:pStyle w:val="Prrafodelista"/>
        <w:numPr>
          <w:ilvl w:val="0"/>
          <w:numId w:val="41"/>
        </w:numPr>
        <w:spacing w:after="0" w:line="257" w:lineRule="auto"/>
        <w:jc w:val="both"/>
        <w:rPr>
          <w:rStyle w:val="normaltextrun"/>
          <w:rFonts w:ascii="Arial" w:hAnsi="Arial" w:cs="Arial"/>
        </w:rPr>
      </w:pPr>
      <w:r w:rsidRPr="00910BEF">
        <w:rPr>
          <w:rStyle w:val="normaltextrun"/>
          <w:rFonts w:ascii="Arial" w:hAnsi="Arial" w:cs="Arial"/>
        </w:rPr>
        <w:t>Culminar con el cumplimiento de las actividades pertenecientes al Plan Estratégico de Talento Humano, Plan Institucional de Capacitación, Plan de Incentivos Institucionales, Plan de Trabajo Anual en Seguridad y Salud en el Trabajo para la vigencia 2022, con un cumplimiento superior al 95%.</w:t>
      </w:r>
    </w:p>
    <w:p w14:paraId="7BE42923" w14:textId="7E0FE57A" w:rsidR="50F554D1" w:rsidRPr="00910BEF" w:rsidRDefault="50F554D1" w:rsidP="00483D29">
      <w:pPr>
        <w:spacing w:after="0" w:line="257" w:lineRule="auto"/>
        <w:rPr>
          <w:rFonts w:ascii="Arial" w:eastAsia="Arial" w:hAnsi="Arial" w:cs="Arial"/>
          <w:b/>
          <w:bCs/>
        </w:rPr>
      </w:pPr>
    </w:p>
    <w:p w14:paraId="6F7464FC" w14:textId="04C20A80" w:rsidR="609BBC6F" w:rsidRPr="00910BEF" w:rsidRDefault="609BBC6F" w:rsidP="00483D29">
      <w:pPr>
        <w:spacing w:after="0" w:line="257" w:lineRule="auto"/>
        <w:rPr>
          <w:rFonts w:ascii="Arial" w:eastAsia="Arial" w:hAnsi="Arial" w:cs="Arial"/>
          <w:b/>
          <w:bCs/>
        </w:rPr>
      </w:pPr>
      <w:r w:rsidRPr="00910BEF">
        <w:rPr>
          <w:rFonts w:ascii="Arial" w:eastAsia="Arial" w:hAnsi="Arial" w:cs="Arial"/>
          <w:b/>
          <w:bCs/>
        </w:rPr>
        <w:t xml:space="preserve">Gestión de recursos físicos </w:t>
      </w:r>
    </w:p>
    <w:p w14:paraId="151ED25E" w14:textId="35D9A002" w:rsidR="50F554D1" w:rsidRPr="00910BEF" w:rsidRDefault="431FE559" w:rsidP="00B2159B">
      <w:pPr>
        <w:pStyle w:val="Prrafodelista"/>
        <w:numPr>
          <w:ilvl w:val="0"/>
          <w:numId w:val="36"/>
        </w:numPr>
        <w:spacing w:after="0"/>
        <w:jc w:val="both"/>
        <w:rPr>
          <w:rFonts w:ascii="Arial" w:eastAsia="Arial" w:hAnsi="Arial" w:cs="Arial"/>
          <w:color w:val="000000" w:themeColor="text1"/>
          <w:lang w:val="es"/>
        </w:rPr>
      </w:pPr>
      <w:r w:rsidRPr="01D64057">
        <w:rPr>
          <w:rFonts w:ascii="Arial" w:eastAsia="Arial" w:hAnsi="Arial" w:cs="Arial"/>
          <w:color w:val="000000" w:themeColor="text1"/>
          <w:lang w:val="es"/>
        </w:rPr>
        <w:t xml:space="preserve">Realizar el seguimiento a </w:t>
      </w:r>
      <w:r w:rsidRPr="51982B16">
        <w:rPr>
          <w:rFonts w:ascii="Arial" w:eastAsia="Arial" w:hAnsi="Arial" w:cs="Arial"/>
          <w:color w:val="000000" w:themeColor="text1"/>
          <w:lang w:val="es"/>
        </w:rPr>
        <w:t xml:space="preserve">los contratos suscritos durante la vigencia referente al componente de adecuación y </w:t>
      </w:r>
      <w:r w:rsidRPr="40331A65">
        <w:rPr>
          <w:rFonts w:ascii="Arial" w:eastAsia="Arial" w:hAnsi="Arial" w:cs="Arial"/>
          <w:color w:val="000000" w:themeColor="text1"/>
          <w:lang w:val="es"/>
        </w:rPr>
        <w:t xml:space="preserve">mantenimiento. </w:t>
      </w:r>
      <w:r w:rsidRPr="4F554966">
        <w:rPr>
          <w:rFonts w:ascii="Arial" w:eastAsia="Arial" w:hAnsi="Arial" w:cs="Arial"/>
          <w:color w:val="000000" w:themeColor="text1"/>
          <w:lang w:val="es"/>
        </w:rPr>
        <w:t>Así como adelantar</w:t>
      </w:r>
      <w:r w:rsidRPr="40331A65">
        <w:rPr>
          <w:rFonts w:ascii="Arial" w:eastAsia="Arial" w:hAnsi="Arial" w:cs="Arial"/>
          <w:color w:val="000000" w:themeColor="text1"/>
          <w:lang w:val="es"/>
        </w:rPr>
        <w:t xml:space="preserve"> las actividades planteadas en el plan de </w:t>
      </w:r>
      <w:r w:rsidR="00E96F82">
        <w:rPr>
          <w:rFonts w:ascii="Arial" w:eastAsia="Arial" w:hAnsi="Arial" w:cs="Arial"/>
          <w:color w:val="000000" w:themeColor="text1"/>
          <w:lang w:val="es"/>
        </w:rPr>
        <w:t>infraestructura física de la E</w:t>
      </w:r>
      <w:r w:rsidRPr="4F554966">
        <w:rPr>
          <w:rFonts w:ascii="Arial" w:eastAsia="Arial" w:hAnsi="Arial" w:cs="Arial"/>
          <w:color w:val="000000" w:themeColor="text1"/>
          <w:lang w:val="es"/>
        </w:rPr>
        <w:t>ntidad.</w:t>
      </w:r>
    </w:p>
    <w:p w14:paraId="607C4712" w14:textId="31C06610" w:rsidR="431FE559" w:rsidRDefault="431FE559" w:rsidP="00B2159B">
      <w:pPr>
        <w:pStyle w:val="Prrafodelista"/>
        <w:numPr>
          <w:ilvl w:val="0"/>
          <w:numId w:val="36"/>
        </w:numPr>
        <w:spacing w:after="0"/>
        <w:jc w:val="both"/>
        <w:rPr>
          <w:rFonts w:ascii="Arial" w:eastAsia="Arial" w:hAnsi="Arial" w:cs="Arial"/>
          <w:color w:val="000000" w:themeColor="text1"/>
          <w:lang w:val="es"/>
        </w:rPr>
      </w:pPr>
      <w:r w:rsidRPr="5CF9FA67">
        <w:rPr>
          <w:rFonts w:ascii="Arial" w:eastAsia="Arial" w:hAnsi="Arial" w:cs="Arial"/>
          <w:color w:val="000000" w:themeColor="text1"/>
          <w:lang w:val="es"/>
        </w:rPr>
        <w:t xml:space="preserve">Apuntar al control administrativo de los bienes, a través de la implementación de herramientas de control de inventarios y continuar con la implementación de contabilidad de costos de la </w:t>
      </w:r>
      <w:r w:rsidR="00E96F82">
        <w:rPr>
          <w:rFonts w:ascii="Arial" w:eastAsia="Arial" w:hAnsi="Arial" w:cs="Arial"/>
          <w:color w:val="000000" w:themeColor="text1"/>
          <w:lang w:val="es"/>
        </w:rPr>
        <w:t>E</w:t>
      </w:r>
      <w:r w:rsidRPr="5CF9FA67">
        <w:rPr>
          <w:rFonts w:ascii="Arial" w:eastAsia="Arial" w:hAnsi="Arial" w:cs="Arial"/>
          <w:color w:val="000000" w:themeColor="text1"/>
          <w:lang w:val="es"/>
        </w:rPr>
        <w:t>ntidad.</w:t>
      </w:r>
    </w:p>
    <w:p w14:paraId="01176337" w14:textId="6441C9D7" w:rsidR="4098DBDD" w:rsidRDefault="4098DBDD" w:rsidP="4098DBDD">
      <w:pPr>
        <w:spacing w:after="0"/>
        <w:jc w:val="both"/>
        <w:rPr>
          <w:rFonts w:ascii="Arial" w:eastAsia="Arial" w:hAnsi="Arial" w:cs="Arial"/>
          <w:color w:val="000000" w:themeColor="text1"/>
          <w:lang w:val="es"/>
        </w:rPr>
      </w:pPr>
    </w:p>
    <w:p w14:paraId="1BDA9879" w14:textId="534E690B" w:rsidR="25AD65CD" w:rsidRDefault="25AD65CD" w:rsidP="4098DBDD">
      <w:pPr>
        <w:spacing w:after="0"/>
        <w:jc w:val="both"/>
        <w:rPr>
          <w:rFonts w:ascii="Arial" w:eastAsia="Arial" w:hAnsi="Arial" w:cs="Arial"/>
          <w:b/>
          <w:bCs/>
          <w:color w:val="000000" w:themeColor="text1"/>
          <w:lang w:val="es"/>
        </w:rPr>
      </w:pPr>
      <w:r w:rsidRPr="4098DBDD">
        <w:rPr>
          <w:rFonts w:ascii="Arial" w:eastAsia="Arial" w:hAnsi="Arial" w:cs="Arial"/>
          <w:b/>
          <w:bCs/>
          <w:color w:val="000000" w:themeColor="text1"/>
          <w:lang w:val="es"/>
        </w:rPr>
        <w:t>Participación Ciudadana</w:t>
      </w:r>
    </w:p>
    <w:p w14:paraId="2C2439B1" w14:textId="4ED2C603" w:rsidR="25AD65CD" w:rsidRPr="00B707D9" w:rsidRDefault="25AD65CD" w:rsidP="00B2159B">
      <w:pPr>
        <w:pStyle w:val="Prrafodelista"/>
        <w:numPr>
          <w:ilvl w:val="0"/>
          <w:numId w:val="65"/>
        </w:numPr>
        <w:spacing w:after="0"/>
        <w:jc w:val="both"/>
        <w:rPr>
          <w:rFonts w:ascii="Arial" w:eastAsia="Arial" w:hAnsi="Arial" w:cs="Arial"/>
          <w:b/>
          <w:bCs/>
          <w:color w:val="000000" w:themeColor="text1"/>
          <w:lang w:val="es"/>
        </w:rPr>
      </w:pPr>
      <w:r w:rsidRPr="4098DBDD">
        <w:rPr>
          <w:rFonts w:ascii="Arial" w:eastAsia="Arial" w:hAnsi="Arial" w:cs="Arial"/>
        </w:rPr>
        <w:t>Alcanzar una mayor participación y a su vez generar confianza en la ciudadanía frente a las acciones de la entidad, así fue como en el 2022 se mostró un resultado participativo de 2.098 ciudadanos(as) asistentes a los espacios desarrollados por la UMV, evidenciando un crecimiento significativo versus el año inmediatamente anterior con un total de 545 asistentes ciudadanos.</w:t>
      </w:r>
    </w:p>
    <w:p w14:paraId="75781AD1" w14:textId="77777777" w:rsidR="00B707D9" w:rsidRDefault="00B707D9" w:rsidP="00B707D9">
      <w:pPr>
        <w:spacing w:after="0"/>
        <w:jc w:val="both"/>
        <w:rPr>
          <w:rFonts w:ascii="Arial" w:eastAsia="Arial" w:hAnsi="Arial" w:cs="Arial"/>
          <w:b/>
          <w:bCs/>
          <w:color w:val="000000" w:themeColor="text1"/>
          <w:lang w:val="es"/>
        </w:rPr>
      </w:pPr>
    </w:p>
    <w:p w14:paraId="484110E1" w14:textId="77777777" w:rsidR="00B707D9" w:rsidRPr="00366AE5" w:rsidRDefault="00B707D9" w:rsidP="00B707D9">
      <w:pPr>
        <w:spacing w:after="0"/>
        <w:jc w:val="both"/>
        <w:rPr>
          <w:rFonts w:ascii="Arial" w:eastAsia="Arial" w:hAnsi="Arial" w:cs="Arial"/>
          <w:b/>
          <w:bCs/>
        </w:rPr>
      </w:pPr>
      <w:r w:rsidRPr="00366AE5">
        <w:rPr>
          <w:rFonts w:ascii="Arial" w:eastAsia="Arial" w:hAnsi="Arial" w:cs="Arial"/>
          <w:b/>
          <w:bCs/>
        </w:rPr>
        <w:t>Estrategia y Gobierno de TI</w:t>
      </w:r>
    </w:p>
    <w:p w14:paraId="645CFFE5" w14:textId="77777777" w:rsidR="00E96F82" w:rsidRDefault="00876A6C" w:rsidP="00B2159B">
      <w:pPr>
        <w:pStyle w:val="Prrafodelista"/>
        <w:numPr>
          <w:ilvl w:val="0"/>
          <w:numId w:val="72"/>
        </w:numPr>
        <w:spacing w:after="0"/>
        <w:jc w:val="both"/>
        <w:rPr>
          <w:rFonts w:ascii="Arial" w:eastAsia="Arial" w:hAnsi="Arial" w:cs="Arial"/>
        </w:rPr>
      </w:pPr>
      <w:r w:rsidRPr="00876A6C">
        <w:rPr>
          <w:rFonts w:ascii="Arial" w:eastAsia="Arial" w:hAnsi="Arial" w:cs="Arial"/>
        </w:rPr>
        <w:t>La definición y actualización del plan de Gobierno de los componentes de información, el plan de datos abiertos y el plan de calidad de la información, permit</w:t>
      </w:r>
      <w:r w:rsidR="0075313D">
        <w:rPr>
          <w:rFonts w:ascii="Arial" w:eastAsia="Arial" w:hAnsi="Arial" w:cs="Arial"/>
        </w:rPr>
        <w:t>irá</w:t>
      </w:r>
      <w:r w:rsidRPr="00876A6C">
        <w:rPr>
          <w:rFonts w:ascii="Arial" w:eastAsia="Arial" w:hAnsi="Arial" w:cs="Arial"/>
        </w:rPr>
        <w:t xml:space="preserve"> avanzar en el cumplimiento de los lineamientos del dominio información de acuerdo con lo establecido en el Modelo de Arquitectura Empresarial y el Modelo de Gestión y Gobierno TI, lo cual</w:t>
      </w:r>
      <w:r w:rsidR="0075313D">
        <w:rPr>
          <w:rFonts w:ascii="Arial" w:eastAsia="Arial" w:hAnsi="Arial" w:cs="Arial"/>
        </w:rPr>
        <w:t xml:space="preserve"> </w:t>
      </w:r>
      <w:r w:rsidR="0034270A">
        <w:rPr>
          <w:rFonts w:ascii="Arial" w:eastAsia="Arial" w:hAnsi="Arial" w:cs="Arial"/>
        </w:rPr>
        <w:t>impulsará el</w:t>
      </w:r>
      <w:r w:rsidRPr="00876A6C">
        <w:rPr>
          <w:rFonts w:ascii="Arial" w:eastAsia="Arial" w:hAnsi="Arial" w:cs="Arial"/>
        </w:rPr>
        <w:t xml:space="preserve"> increment</w:t>
      </w:r>
      <w:r w:rsidR="0034270A">
        <w:rPr>
          <w:rFonts w:ascii="Arial" w:eastAsia="Arial" w:hAnsi="Arial" w:cs="Arial"/>
        </w:rPr>
        <w:t>o</w:t>
      </w:r>
      <w:r w:rsidRPr="00876A6C">
        <w:rPr>
          <w:rFonts w:ascii="Arial" w:eastAsia="Arial" w:hAnsi="Arial" w:cs="Arial"/>
        </w:rPr>
        <w:t xml:space="preserve"> </w:t>
      </w:r>
      <w:r w:rsidR="0034270A">
        <w:rPr>
          <w:rFonts w:ascii="Arial" w:eastAsia="Arial" w:hAnsi="Arial" w:cs="Arial"/>
        </w:rPr>
        <w:t>d</w:t>
      </w:r>
      <w:r w:rsidRPr="00876A6C">
        <w:rPr>
          <w:rFonts w:ascii="Arial" w:eastAsia="Arial" w:hAnsi="Arial" w:cs="Arial"/>
        </w:rPr>
        <w:t xml:space="preserve">el índice anual del Formulario Único de Reportes de Avance a la Gestión – FURAG en el ítem de Arquitectura Empresarial y Datos Abiertos, situación que </w:t>
      </w:r>
      <w:r w:rsidR="00122FCC">
        <w:rPr>
          <w:rFonts w:ascii="Arial" w:eastAsia="Arial" w:hAnsi="Arial" w:cs="Arial"/>
        </w:rPr>
        <w:t>facilitará</w:t>
      </w:r>
      <w:r w:rsidRPr="00876A6C">
        <w:rPr>
          <w:rFonts w:ascii="Arial" w:eastAsia="Arial" w:hAnsi="Arial" w:cs="Arial"/>
        </w:rPr>
        <w:t xml:space="preserve"> evidenciar la gestión institucional en el avance y fortalecimiento de dichas temáticas. </w:t>
      </w:r>
    </w:p>
    <w:p w14:paraId="35A56EDE" w14:textId="77777777" w:rsidR="00E96F82" w:rsidRDefault="00E96F82" w:rsidP="00E96F82">
      <w:pPr>
        <w:pStyle w:val="Prrafodelista"/>
        <w:spacing w:after="0"/>
        <w:jc w:val="both"/>
        <w:rPr>
          <w:rFonts w:ascii="Arial" w:eastAsia="Arial" w:hAnsi="Arial" w:cs="Arial"/>
        </w:rPr>
      </w:pPr>
    </w:p>
    <w:p w14:paraId="28D7D155" w14:textId="50E9279E" w:rsidR="002B302D" w:rsidRPr="00E96F82" w:rsidRDefault="00876A6C" w:rsidP="00E96F82">
      <w:pPr>
        <w:pStyle w:val="Prrafodelista"/>
        <w:spacing w:after="0"/>
        <w:jc w:val="both"/>
        <w:rPr>
          <w:rFonts w:ascii="Arial" w:eastAsia="Arial" w:hAnsi="Arial" w:cs="Arial"/>
        </w:rPr>
      </w:pPr>
      <w:r w:rsidRPr="00876A6C">
        <w:rPr>
          <w:rFonts w:ascii="Arial" w:eastAsia="Arial" w:hAnsi="Arial" w:cs="Arial"/>
        </w:rPr>
        <w:t xml:space="preserve">Es importante precisar que, el dominio información comprende datos, información, metadatos, mapas de información, catálogos, calidad, análisis y toma de decisiones basadas en datos, que son relevantes para el adecuado funcionamiento de los procesos </w:t>
      </w:r>
      <w:r w:rsidRPr="00876A6C">
        <w:rPr>
          <w:rFonts w:ascii="Arial" w:eastAsia="Arial" w:hAnsi="Arial" w:cs="Arial"/>
        </w:rPr>
        <w:lastRenderedPageBreak/>
        <w:t xml:space="preserve">de la entidad, por lo tanto, la utilización de un Marco de Referencia </w:t>
      </w:r>
      <w:r w:rsidR="00122FCC">
        <w:rPr>
          <w:rFonts w:ascii="Arial" w:eastAsia="Arial" w:hAnsi="Arial" w:cs="Arial"/>
        </w:rPr>
        <w:t>es</w:t>
      </w:r>
      <w:r w:rsidRPr="00876A6C">
        <w:rPr>
          <w:rFonts w:ascii="Arial" w:eastAsia="Arial" w:hAnsi="Arial" w:cs="Arial"/>
        </w:rPr>
        <w:t xml:space="preserve"> clave como parte del pr</w:t>
      </w:r>
      <w:r w:rsidR="00E96F82">
        <w:rPr>
          <w:rFonts w:ascii="Arial" w:eastAsia="Arial" w:hAnsi="Arial" w:cs="Arial"/>
        </w:rPr>
        <w:t>oceso de mejora continua de la E</w:t>
      </w:r>
      <w:r w:rsidRPr="00876A6C">
        <w:rPr>
          <w:rFonts w:ascii="Arial" w:eastAsia="Arial" w:hAnsi="Arial" w:cs="Arial"/>
        </w:rPr>
        <w:t xml:space="preserve">ntidad </w:t>
      </w:r>
      <w:r w:rsidR="00D37E6E" w:rsidRPr="00876A6C">
        <w:rPr>
          <w:rFonts w:ascii="Arial" w:eastAsia="Arial" w:hAnsi="Arial" w:cs="Arial"/>
        </w:rPr>
        <w:t>permiti</w:t>
      </w:r>
      <w:r w:rsidR="00D37E6E">
        <w:rPr>
          <w:rFonts w:ascii="Arial" w:eastAsia="Arial" w:hAnsi="Arial" w:cs="Arial"/>
        </w:rPr>
        <w:t>éndole</w:t>
      </w:r>
      <w:r w:rsidRPr="00876A6C">
        <w:rPr>
          <w:rFonts w:ascii="Arial" w:eastAsia="Arial" w:hAnsi="Arial" w:cs="Arial"/>
        </w:rPr>
        <w:t xml:space="preserve"> avanzar en el entendimiento de la temática, su uso y aprovechamiento</w:t>
      </w:r>
      <w:r w:rsidR="00342363">
        <w:rPr>
          <w:rFonts w:ascii="Arial" w:eastAsia="Arial" w:hAnsi="Arial" w:cs="Arial"/>
        </w:rPr>
        <w:t xml:space="preserve"> y</w:t>
      </w:r>
      <w:r w:rsidRPr="00876A6C">
        <w:rPr>
          <w:rFonts w:ascii="Arial" w:eastAsia="Arial" w:hAnsi="Arial" w:cs="Arial"/>
        </w:rPr>
        <w:t>,</w:t>
      </w:r>
      <w:r w:rsidR="00342363">
        <w:rPr>
          <w:rFonts w:ascii="Arial" w:eastAsia="Arial" w:hAnsi="Arial" w:cs="Arial"/>
        </w:rPr>
        <w:t xml:space="preserve"> el</w:t>
      </w:r>
      <w:r w:rsidRPr="00876A6C">
        <w:rPr>
          <w:rFonts w:ascii="Arial" w:eastAsia="Arial" w:hAnsi="Arial" w:cs="Arial"/>
        </w:rPr>
        <w:t xml:space="preserve"> fortalec</w:t>
      </w:r>
      <w:r w:rsidR="00342363">
        <w:rPr>
          <w:rFonts w:ascii="Arial" w:eastAsia="Arial" w:hAnsi="Arial" w:cs="Arial"/>
        </w:rPr>
        <w:t>imiento de</w:t>
      </w:r>
      <w:r w:rsidRPr="00876A6C">
        <w:rPr>
          <w:rFonts w:ascii="Arial" w:eastAsia="Arial" w:hAnsi="Arial" w:cs="Arial"/>
        </w:rPr>
        <w:t xml:space="preserve"> los procesos de toma de decisiones basadas en datos y la relación estado-ciudadano.</w:t>
      </w:r>
    </w:p>
    <w:p w14:paraId="12DA39A7" w14:textId="78E38C1B" w:rsidR="002B302D" w:rsidRPr="00981075" w:rsidRDefault="1E189060" w:rsidP="00B2159B">
      <w:pPr>
        <w:pStyle w:val="Ttulo1"/>
        <w:numPr>
          <w:ilvl w:val="1"/>
          <w:numId w:val="78"/>
        </w:numPr>
        <w:ind w:left="709" w:hanging="709"/>
        <w:jc w:val="both"/>
        <w:rPr>
          <w:rFonts w:cs="Arial"/>
          <w:sz w:val="22"/>
          <w:szCs w:val="22"/>
        </w:rPr>
      </w:pPr>
      <w:bookmarkStart w:id="251" w:name="_Toc126951167"/>
      <w:r w:rsidRPr="00981075">
        <w:rPr>
          <w:rFonts w:cs="Arial"/>
          <w:sz w:val="22"/>
          <w:szCs w:val="22"/>
        </w:rPr>
        <w:t>Oportunidades</w:t>
      </w:r>
      <w:bookmarkEnd w:id="251"/>
      <w:r w:rsidRPr="00981075">
        <w:rPr>
          <w:rFonts w:cs="Arial"/>
          <w:sz w:val="22"/>
          <w:szCs w:val="22"/>
        </w:rPr>
        <w:t xml:space="preserve"> </w:t>
      </w:r>
    </w:p>
    <w:p w14:paraId="0D367C2A" w14:textId="77777777" w:rsidR="00217AE0" w:rsidRPr="00910BEF" w:rsidRDefault="00217AE0" w:rsidP="000467B7">
      <w:pPr>
        <w:spacing w:after="0" w:line="240" w:lineRule="auto"/>
        <w:textAlignment w:val="baseline"/>
        <w:rPr>
          <w:rFonts w:ascii="Arial" w:eastAsia="Times New Roman" w:hAnsi="Arial" w:cs="Arial"/>
          <w:b/>
          <w:bCs/>
          <w:lang w:eastAsia="es-CO"/>
        </w:rPr>
      </w:pPr>
    </w:p>
    <w:p w14:paraId="3405D2F5" w14:textId="1A46123D" w:rsidR="000467B7" w:rsidRPr="00910BEF" w:rsidRDefault="000467B7" w:rsidP="000467B7">
      <w:pPr>
        <w:spacing w:after="0" w:line="240" w:lineRule="auto"/>
        <w:textAlignment w:val="baseline"/>
        <w:rPr>
          <w:rFonts w:ascii="Arial" w:eastAsia="Times New Roman" w:hAnsi="Arial" w:cs="Arial"/>
          <w:b/>
          <w:bCs/>
          <w:lang w:eastAsia="es-CO"/>
        </w:rPr>
      </w:pPr>
      <w:r w:rsidRPr="00910BEF">
        <w:rPr>
          <w:rFonts w:ascii="Arial" w:eastAsia="Times New Roman" w:hAnsi="Arial" w:cs="Arial"/>
          <w:b/>
          <w:bCs/>
          <w:lang w:eastAsia="es-CO"/>
        </w:rPr>
        <w:t>Control Interno:</w:t>
      </w:r>
    </w:p>
    <w:p w14:paraId="05B325C8" w14:textId="0F5F5C08" w:rsidR="000467B7" w:rsidRPr="00910BEF" w:rsidRDefault="000467B7" w:rsidP="00B2159B">
      <w:pPr>
        <w:pStyle w:val="Prrafodelista"/>
        <w:numPr>
          <w:ilvl w:val="0"/>
          <w:numId w:val="61"/>
        </w:numPr>
        <w:spacing w:after="0"/>
        <w:jc w:val="both"/>
        <w:rPr>
          <w:rStyle w:val="normaltextrun"/>
          <w:rFonts w:ascii="Arial" w:hAnsi="Arial" w:cs="Arial"/>
        </w:rPr>
      </w:pPr>
      <w:r w:rsidRPr="00910BEF">
        <w:rPr>
          <w:rStyle w:val="normaltextrun"/>
          <w:rFonts w:ascii="Arial" w:hAnsi="Arial" w:cs="Arial"/>
        </w:rPr>
        <w:t>Transformar retos en oportunidades de crecimiento y logros en las metas para el cumplimiento de la gestión, a través de la evaluación independiente por la OCI, de los controles de los procesos tanto en sus riesgos como procedimientos, toda vez que son necesarios para garantizar que la Entidad trabaje de manera segura y cuente con la capacidad de reacción, brindándole ventajas competitivas.</w:t>
      </w:r>
    </w:p>
    <w:p w14:paraId="08AE6F45" w14:textId="270E3053" w:rsidR="000467B7" w:rsidRPr="00910BEF" w:rsidRDefault="000467B7" w:rsidP="609BBC6F">
      <w:pPr>
        <w:pStyle w:val="paragraph"/>
        <w:spacing w:before="0" w:beforeAutospacing="0" w:after="0" w:afterAutospacing="0"/>
        <w:jc w:val="both"/>
        <w:rPr>
          <w:rStyle w:val="normaltextrun"/>
          <w:rFonts w:ascii="Arial" w:hAnsi="Arial" w:cs="Arial"/>
          <w:sz w:val="22"/>
          <w:szCs w:val="22"/>
        </w:rPr>
      </w:pPr>
      <w:r w:rsidRPr="00910BEF">
        <w:rPr>
          <w:rStyle w:val="normaltextrun"/>
          <w:rFonts w:ascii="Arial" w:hAnsi="Arial" w:cs="Arial"/>
          <w:sz w:val="22"/>
          <w:szCs w:val="22"/>
        </w:rPr>
        <w:t xml:space="preserve"> </w:t>
      </w:r>
    </w:p>
    <w:p w14:paraId="1DC66241" w14:textId="28EE305E" w:rsidR="6BB7C6A4" w:rsidRPr="00910BEF" w:rsidRDefault="000467B7" w:rsidP="000467B7">
      <w:pPr>
        <w:spacing w:after="0"/>
        <w:rPr>
          <w:rFonts w:ascii="Arial" w:hAnsi="Arial" w:cs="Arial"/>
          <w:b/>
          <w:bCs/>
          <w:color w:val="FF0000"/>
        </w:rPr>
      </w:pPr>
      <w:r w:rsidRPr="00910BEF">
        <w:rPr>
          <w:rFonts w:ascii="Arial" w:hAnsi="Arial" w:cs="Arial"/>
          <w:b/>
          <w:bCs/>
        </w:rPr>
        <w:t xml:space="preserve"> </w:t>
      </w:r>
      <w:r w:rsidR="6BB7C6A4" w:rsidRPr="00910BEF">
        <w:rPr>
          <w:rFonts w:ascii="Arial" w:hAnsi="Arial" w:cs="Arial"/>
          <w:b/>
          <w:bCs/>
        </w:rPr>
        <w:t>Alianzas</w:t>
      </w:r>
      <w:r w:rsidR="45919958" w:rsidRPr="00910BEF">
        <w:rPr>
          <w:rFonts w:ascii="Arial" w:hAnsi="Arial" w:cs="Arial"/>
          <w:b/>
          <w:bCs/>
        </w:rPr>
        <w:t xml:space="preserve">, cooperación </w:t>
      </w:r>
      <w:r w:rsidR="3C58BC77" w:rsidRPr="00910BEF">
        <w:rPr>
          <w:rFonts w:ascii="Arial" w:hAnsi="Arial" w:cs="Arial"/>
          <w:b/>
          <w:bCs/>
        </w:rPr>
        <w:t>internacional y donaciones</w:t>
      </w:r>
    </w:p>
    <w:p w14:paraId="137E50ED" w14:textId="0FF41A02" w:rsidR="581A89F3" w:rsidRPr="00910BEF" w:rsidRDefault="650FBB53" w:rsidP="00B2159B">
      <w:pPr>
        <w:pStyle w:val="Prrafodelista"/>
        <w:numPr>
          <w:ilvl w:val="0"/>
          <w:numId w:val="61"/>
        </w:numPr>
        <w:spacing w:after="0"/>
        <w:jc w:val="both"/>
        <w:rPr>
          <w:rFonts w:ascii="Arial" w:hAnsi="Arial" w:cs="Arial"/>
        </w:rPr>
      </w:pPr>
      <w:r w:rsidRPr="00910BEF">
        <w:rPr>
          <w:rFonts w:ascii="Arial" w:hAnsi="Arial" w:cs="Arial"/>
        </w:rPr>
        <w:t xml:space="preserve">Gestionar alianzas estratégicas desde la Cooperación Internacional para mejorar el desempeño y fortalecer capacidades de la Entidad. </w:t>
      </w:r>
    </w:p>
    <w:p w14:paraId="29F1C475" w14:textId="0FF41A02" w:rsidR="581A89F3" w:rsidRPr="00910BEF" w:rsidRDefault="581A89F3" w:rsidP="2D2C986D">
      <w:pPr>
        <w:spacing w:after="0"/>
        <w:rPr>
          <w:rFonts w:ascii="Arial" w:hAnsi="Arial" w:cs="Arial"/>
          <w:b/>
          <w:bCs/>
        </w:rPr>
      </w:pPr>
    </w:p>
    <w:p w14:paraId="6AFC5495" w14:textId="36695D3F" w:rsidR="581A89F3" w:rsidRPr="00910BEF" w:rsidRDefault="2D2C986D" w:rsidP="2D2C986D">
      <w:pPr>
        <w:spacing w:after="0"/>
        <w:rPr>
          <w:rFonts w:ascii="Arial" w:hAnsi="Arial" w:cs="Arial"/>
          <w:b/>
          <w:bCs/>
        </w:rPr>
      </w:pPr>
      <w:r w:rsidRPr="6C3DEC47">
        <w:rPr>
          <w:rFonts w:ascii="Arial" w:hAnsi="Arial" w:cs="Arial"/>
          <w:b/>
          <w:bCs/>
        </w:rPr>
        <w:t>Atención al Ciudadano</w:t>
      </w:r>
    </w:p>
    <w:p w14:paraId="5DDC3BEF" w14:textId="59F6EE47" w:rsidR="62196E3E" w:rsidRDefault="62196E3E" w:rsidP="00B2159B">
      <w:pPr>
        <w:pStyle w:val="Prrafodelista"/>
        <w:numPr>
          <w:ilvl w:val="0"/>
          <w:numId w:val="46"/>
        </w:numPr>
        <w:spacing w:after="0"/>
        <w:jc w:val="both"/>
        <w:rPr>
          <w:rFonts w:ascii="Arial" w:eastAsia="Arial" w:hAnsi="Arial" w:cs="Arial"/>
        </w:rPr>
      </w:pPr>
      <w:r w:rsidRPr="6C3DEC47">
        <w:rPr>
          <w:rFonts w:ascii="Arial" w:eastAsia="Arial" w:hAnsi="Arial" w:cs="Arial"/>
        </w:rPr>
        <w:t>Continuar promo</w:t>
      </w:r>
      <w:r w:rsidR="00E96F82">
        <w:rPr>
          <w:rFonts w:ascii="Arial" w:eastAsia="Arial" w:hAnsi="Arial" w:cs="Arial"/>
        </w:rPr>
        <w:t>cionando el chat virtual de la E</w:t>
      </w:r>
      <w:r w:rsidRPr="6C3DEC47">
        <w:rPr>
          <w:rFonts w:ascii="Arial" w:eastAsia="Arial" w:hAnsi="Arial" w:cs="Arial"/>
        </w:rPr>
        <w:t>ntidad, para posicionarlo como unos de los canales más confiables y ágiles, por su atención en tiempo real frente a las dudas e inquietudes presentadas por la ciudadanía.</w:t>
      </w:r>
    </w:p>
    <w:p w14:paraId="5DE0FB15" w14:textId="6B0447EE" w:rsidR="62196E3E" w:rsidRDefault="62196E3E" w:rsidP="00B2159B">
      <w:pPr>
        <w:pStyle w:val="Prrafodelista"/>
        <w:numPr>
          <w:ilvl w:val="0"/>
          <w:numId w:val="46"/>
        </w:numPr>
        <w:rPr>
          <w:rFonts w:ascii="Arial" w:eastAsia="Arial" w:hAnsi="Arial" w:cs="Arial"/>
        </w:rPr>
      </w:pPr>
      <w:r w:rsidRPr="6C3DEC47">
        <w:rPr>
          <w:rFonts w:ascii="Arial" w:eastAsia="Arial" w:hAnsi="Arial" w:cs="Arial"/>
        </w:rPr>
        <w:t>Continuar promoviendo por los diferentes canales, la figura de la Defensora de la Ciudadanía como principal actor de confianza en la imagen institucional.</w:t>
      </w:r>
    </w:p>
    <w:p w14:paraId="12CABB63" w14:textId="519B4FA2" w:rsidR="581A89F3" w:rsidRPr="00910BEF" w:rsidRDefault="581A89F3" w:rsidP="581A89F3">
      <w:pPr>
        <w:spacing w:after="0"/>
        <w:ind w:left="348"/>
        <w:rPr>
          <w:rFonts w:ascii="Arial" w:hAnsi="Arial" w:cs="Arial"/>
        </w:rPr>
      </w:pPr>
    </w:p>
    <w:p w14:paraId="50EB6566" w14:textId="37391140" w:rsidR="581A89F3" w:rsidRPr="00910BEF" w:rsidRDefault="581A89F3" w:rsidP="581A89F3">
      <w:pPr>
        <w:spacing w:after="0"/>
        <w:jc w:val="both"/>
        <w:rPr>
          <w:rFonts w:ascii="Arial" w:hAnsi="Arial" w:cs="Arial"/>
        </w:rPr>
      </w:pPr>
      <w:r w:rsidRPr="00910BEF">
        <w:rPr>
          <w:rFonts w:ascii="Arial" w:eastAsia="Arial" w:hAnsi="Arial" w:cs="Arial"/>
          <w:b/>
          <w:bCs/>
          <w:color w:val="000000" w:themeColor="text1"/>
        </w:rPr>
        <w:t>Caracterización de los Grupos de Valor</w:t>
      </w:r>
    </w:p>
    <w:p w14:paraId="530B90F4" w14:textId="7EB9C114" w:rsidR="1E1D60DC" w:rsidRPr="00E96F82" w:rsidRDefault="00E96F82" w:rsidP="00B2159B">
      <w:pPr>
        <w:pStyle w:val="Prrafodelista"/>
        <w:numPr>
          <w:ilvl w:val="0"/>
          <w:numId w:val="53"/>
        </w:numPr>
        <w:spacing w:after="0"/>
        <w:ind w:left="720"/>
        <w:jc w:val="both"/>
        <w:rPr>
          <w:rFonts w:ascii="Arial" w:hAnsi="Arial" w:cs="Arial"/>
        </w:rPr>
      </w:pPr>
      <w:r>
        <w:rPr>
          <w:rFonts w:ascii="Arial" w:eastAsia="Arial" w:hAnsi="Arial" w:cs="Arial"/>
          <w:color w:val="000000" w:themeColor="text1"/>
        </w:rPr>
        <w:t>La Gerencia A</w:t>
      </w:r>
      <w:r w:rsidR="44A4755E" w:rsidRPr="1E1D60DC">
        <w:rPr>
          <w:rFonts w:ascii="Arial" w:eastAsia="Arial" w:hAnsi="Arial" w:cs="Arial"/>
          <w:color w:val="000000" w:themeColor="text1"/>
        </w:rPr>
        <w:t>mbienta</w:t>
      </w:r>
      <w:r>
        <w:rPr>
          <w:rFonts w:ascii="Arial" w:eastAsia="Arial" w:hAnsi="Arial" w:cs="Arial"/>
          <w:color w:val="000000" w:themeColor="text1"/>
        </w:rPr>
        <w:t>l, S</w:t>
      </w:r>
      <w:r w:rsidR="44A4755E" w:rsidRPr="1E1D60DC">
        <w:rPr>
          <w:rFonts w:ascii="Arial" w:eastAsia="Arial" w:hAnsi="Arial" w:cs="Arial"/>
          <w:color w:val="000000" w:themeColor="text1"/>
        </w:rPr>
        <w:t xml:space="preserve">ocial y de Atención al </w:t>
      </w:r>
      <w:r>
        <w:rPr>
          <w:rFonts w:ascii="Arial" w:eastAsia="Arial" w:hAnsi="Arial" w:cs="Arial"/>
          <w:color w:val="000000" w:themeColor="text1"/>
        </w:rPr>
        <w:t>U</w:t>
      </w:r>
      <w:r w:rsidR="44A4755E" w:rsidRPr="1E1D60DC">
        <w:rPr>
          <w:rFonts w:ascii="Arial" w:eastAsia="Arial" w:hAnsi="Arial" w:cs="Arial"/>
          <w:color w:val="000000" w:themeColor="text1"/>
        </w:rPr>
        <w:t xml:space="preserve">suario, pone a disposición </w:t>
      </w:r>
      <w:r>
        <w:rPr>
          <w:rFonts w:ascii="Arial" w:eastAsia="Arial" w:hAnsi="Arial" w:cs="Arial"/>
          <w:color w:val="000000" w:themeColor="text1"/>
        </w:rPr>
        <w:t>de la E</w:t>
      </w:r>
      <w:r w:rsidR="44A4755E" w:rsidRPr="1E1D60DC">
        <w:rPr>
          <w:rFonts w:ascii="Arial" w:eastAsia="Arial" w:hAnsi="Arial" w:cs="Arial"/>
          <w:color w:val="000000" w:themeColor="text1"/>
        </w:rPr>
        <w:t>ntidad, el mapa de grupos de valor, en clave de mejorar nuestra gestión, los procesos de relacionamiento y de mitigar, prevenir y remediar las posibles afectaciones que podamos generar sobre nuestro entorno de operación y sobre los grupos de valor.</w:t>
      </w:r>
    </w:p>
    <w:p w14:paraId="611DDDBD" w14:textId="5F206C15" w:rsidR="581A89F3" w:rsidRPr="00910BEF" w:rsidRDefault="581A89F3" w:rsidP="581A89F3">
      <w:pPr>
        <w:spacing w:after="0"/>
        <w:ind w:left="348"/>
        <w:rPr>
          <w:rFonts w:ascii="Arial" w:hAnsi="Arial" w:cs="Arial"/>
        </w:rPr>
      </w:pPr>
    </w:p>
    <w:p w14:paraId="1E7911FB" w14:textId="0E5B89EA" w:rsidR="48CC9A7E" w:rsidRPr="00910BEF" w:rsidRDefault="48CC9A7E" w:rsidP="48CC9A7E">
      <w:pPr>
        <w:spacing w:after="0"/>
        <w:rPr>
          <w:rFonts w:ascii="Arial" w:eastAsia="Arial" w:hAnsi="Arial" w:cs="Arial"/>
          <w:b/>
          <w:bCs/>
          <w:color w:val="000000" w:themeColor="text1"/>
        </w:rPr>
      </w:pPr>
      <w:r w:rsidRPr="00910BEF">
        <w:rPr>
          <w:rFonts w:ascii="Arial" w:eastAsia="Arial" w:hAnsi="Arial" w:cs="Arial"/>
          <w:b/>
          <w:bCs/>
          <w:color w:val="000000" w:themeColor="text1"/>
        </w:rPr>
        <w:t>Gestión Contractual</w:t>
      </w:r>
    </w:p>
    <w:p w14:paraId="04781F65" w14:textId="147038D3" w:rsidR="48CC9A7E" w:rsidRDefault="48CC9A7E" w:rsidP="00B2159B">
      <w:pPr>
        <w:pStyle w:val="Prrafodelista"/>
        <w:numPr>
          <w:ilvl w:val="0"/>
          <w:numId w:val="43"/>
        </w:numPr>
        <w:jc w:val="both"/>
        <w:rPr>
          <w:rFonts w:ascii="Arial" w:eastAsia="Arial" w:hAnsi="Arial" w:cs="Arial"/>
        </w:rPr>
      </w:pPr>
      <w:r w:rsidRPr="4098DBDD">
        <w:rPr>
          <w:rFonts w:ascii="Arial" w:eastAsia="Arial" w:hAnsi="Arial" w:cs="Arial"/>
        </w:rPr>
        <w:t>A partir de la implementación del tablero de control y la línea de tiempo en la estructuración de procesos a cargo de Gestión Contractual, se tiene información en tiempo real que permita mejorar los tiempos de respuesta en cada uno de los procesos contemplados en el Plan Anual de Adquisiciones</w:t>
      </w:r>
      <w:r w:rsidR="1ECDD297" w:rsidRPr="4098DBDD">
        <w:rPr>
          <w:rFonts w:ascii="Arial" w:eastAsia="Arial" w:hAnsi="Arial" w:cs="Arial"/>
        </w:rPr>
        <w:t>.</w:t>
      </w:r>
    </w:p>
    <w:p w14:paraId="1C0684BB" w14:textId="39A2F1DB" w:rsidR="48CC9A7E" w:rsidRPr="00910BEF" w:rsidRDefault="48CC9A7E" w:rsidP="48CC9A7E">
      <w:pPr>
        <w:spacing w:after="0"/>
        <w:rPr>
          <w:rFonts w:ascii="Arial" w:hAnsi="Arial" w:cs="Arial"/>
        </w:rPr>
      </w:pPr>
    </w:p>
    <w:p w14:paraId="298123B8" w14:textId="2B9EA17D" w:rsidR="00AF15CF" w:rsidRPr="00910BEF" w:rsidRDefault="55A84FD5" w:rsidP="50F554D1">
      <w:pPr>
        <w:pStyle w:val="Prrafodelista"/>
        <w:spacing w:after="0"/>
        <w:ind w:left="0"/>
        <w:rPr>
          <w:rFonts w:ascii="Arial" w:eastAsia="Arial" w:hAnsi="Arial" w:cs="Arial"/>
          <w:b/>
          <w:bCs/>
        </w:rPr>
      </w:pPr>
      <w:r w:rsidRPr="00910BEF">
        <w:rPr>
          <w:rFonts w:ascii="Arial" w:eastAsia="Arial" w:hAnsi="Arial" w:cs="Arial"/>
          <w:b/>
          <w:bCs/>
        </w:rPr>
        <w:t>Gestión de recursos físicos</w:t>
      </w:r>
    </w:p>
    <w:p w14:paraId="47F8B048" w14:textId="44B90598" w:rsidR="55A84FD5" w:rsidRPr="00910BEF" w:rsidRDefault="55A84FD5" w:rsidP="00B2159B">
      <w:pPr>
        <w:pStyle w:val="Prrafodelista"/>
        <w:numPr>
          <w:ilvl w:val="0"/>
          <w:numId w:val="35"/>
        </w:numPr>
        <w:spacing w:after="0"/>
        <w:rPr>
          <w:rFonts w:ascii="Arial" w:eastAsia="Arial" w:hAnsi="Arial" w:cs="Arial"/>
          <w:color w:val="000000" w:themeColor="text1"/>
          <w:lang w:val="es"/>
        </w:rPr>
      </w:pPr>
      <w:r w:rsidRPr="00910BEF">
        <w:rPr>
          <w:rFonts w:ascii="Arial" w:eastAsia="Arial" w:hAnsi="Arial" w:cs="Arial"/>
          <w:color w:val="000000" w:themeColor="text1"/>
          <w:lang w:val="es"/>
        </w:rPr>
        <w:t xml:space="preserve">La </w:t>
      </w:r>
      <w:r w:rsidR="6D473E4F" w:rsidRPr="01D64057">
        <w:rPr>
          <w:rFonts w:ascii="Arial" w:eastAsia="Arial" w:hAnsi="Arial" w:cs="Arial"/>
          <w:color w:val="000000" w:themeColor="text1"/>
          <w:lang w:val="es"/>
        </w:rPr>
        <w:t>implementación</w:t>
      </w:r>
      <w:r w:rsidRPr="00910BEF">
        <w:rPr>
          <w:rFonts w:ascii="Arial" w:eastAsia="Arial" w:hAnsi="Arial" w:cs="Arial"/>
          <w:color w:val="000000" w:themeColor="text1"/>
          <w:lang w:val="es"/>
        </w:rPr>
        <w:t xml:space="preserve"> del Plan Institucional de Infraestructura Física, como documento guía donde se reflejen las necesidades reales de la Entidad en materia de infraestructura.</w:t>
      </w:r>
    </w:p>
    <w:p w14:paraId="66E4E6B1" w14:textId="49216A43" w:rsidR="4098DBDD" w:rsidRDefault="4098DBDD" w:rsidP="4098DBDD">
      <w:pPr>
        <w:spacing w:after="0"/>
        <w:rPr>
          <w:rFonts w:ascii="Arial" w:eastAsia="Arial" w:hAnsi="Arial" w:cs="Arial"/>
          <w:color w:val="000000" w:themeColor="text1"/>
          <w:lang w:val="es"/>
        </w:rPr>
      </w:pPr>
    </w:p>
    <w:p w14:paraId="32BA86E0" w14:textId="49216A43" w:rsidR="7D6888EE" w:rsidRDefault="7D6888EE" w:rsidP="4098DBDD">
      <w:pPr>
        <w:spacing w:after="0"/>
        <w:jc w:val="both"/>
        <w:rPr>
          <w:rFonts w:ascii="Arial" w:eastAsia="Arial" w:hAnsi="Arial" w:cs="Arial"/>
          <w:b/>
          <w:bCs/>
          <w:color w:val="000000" w:themeColor="text1"/>
          <w:lang w:val="es"/>
        </w:rPr>
      </w:pPr>
      <w:r w:rsidRPr="4098DBDD">
        <w:rPr>
          <w:rFonts w:ascii="Arial" w:eastAsia="Arial" w:hAnsi="Arial" w:cs="Arial"/>
          <w:b/>
          <w:bCs/>
          <w:color w:val="000000" w:themeColor="text1"/>
          <w:lang w:val="es"/>
        </w:rPr>
        <w:t>Participación Ciudadana</w:t>
      </w:r>
    </w:p>
    <w:p w14:paraId="6F4823A4" w14:textId="6EC6ED36" w:rsidR="7D6888EE" w:rsidRDefault="7D6888EE" w:rsidP="00B2159B">
      <w:pPr>
        <w:pStyle w:val="Prrafodelista"/>
        <w:numPr>
          <w:ilvl w:val="0"/>
          <w:numId w:val="64"/>
        </w:numPr>
        <w:spacing w:after="0"/>
        <w:jc w:val="both"/>
        <w:rPr>
          <w:lang w:val="es"/>
        </w:rPr>
      </w:pPr>
      <w:r w:rsidRPr="4098DBDD">
        <w:rPr>
          <w:rFonts w:ascii="Arial" w:eastAsia="Arial" w:hAnsi="Arial" w:cs="Arial"/>
        </w:rPr>
        <w:t xml:space="preserve">Teniendo en cuenta que la tecnología es un herramienta fundamental para interactuar con la ciudadanía y que a medida del tiempo las entidades deben ofrecer facilidad en la accesibilidad de la información, se propone como oportunidad de mejora ubicar un botón </w:t>
      </w:r>
      <w:r w:rsidRPr="4098DBDD">
        <w:rPr>
          <w:rFonts w:ascii="Arial" w:eastAsia="Arial" w:hAnsi="Arial" w:cs="Arial"/>
        </w:rPr>
        <w:lastRenderedPageBreak/>
        <w:t>en la página principal de la página web, el cual la ciudadanía visualice de primera mano con los espacios de participación a realizar, dándoles la opción de inscribirse y por medio de una lista desplegable de temas relacion</w:t>
      </w:r>
      <w:r w:rsidR="00E96F82">
        <w:rPr>
          <w:rFonts w:ascii="Arial" w:eastAsia="Arial" w:hAnsi="Arial" w:cs="Arial"/>
        </w:rPr>
        <w:t>ados con la misionalidad de la E</w:t>
      </w:r>
      <w:r w:rsidRPr="4098DBDD">
        <w:rPr>
          <w:rFonts w:ascii="Arial" w:eastAsia="Arial" w:hAnsi="Arial" w:cs="Arial"/>
        </w:rPr>
        <w:t>ntidad seleccionen los de su interés, ya que no se cuenta con un proceso de inscripción ágil para las ciudadanía, asimismo este botón permite a la entidad robustecer la base de datos de los grupos de valor y conocer los temas en que los ciudadanos(as) desea participar.</w:t>
      </w:r>
    </w:p>
    <w:p w14:paraId="6B05E863" w14:textId="26563CB3" w:rsidR="50F554D1" w:rsidRDefault="50F554D1" w:rsidP="4098DBDD">
      <w:pPr>
        <w:pStyle w:val="Prrafodelista"/>
        <w:spacing w:after="0"/>
        <w:ind w:left="0"/>
        <w:jc w:val="both"/>
        <w:rPr>
          <w:rFonts w:ascii="Arial" w:eastAsia="Arial" w:hAnsi="Arial" w:cs="Arial"/>
          <w:b/>
          <w:bCs/>
        </w:rPr>
      </w:pPr>
    </w:p>
    <w:p w14:paraId="30CA91EB" w14:textId="77777777" w:rsidR="00A607A3" w:rsidRPr="00366AE5" w:rsidRDefault="00A607A3" w:rsidP="00A607A3">
      <w:pPr>
        <w:spacing w:after="0"/>
        <w:jc w:val="both"/>
        <w:rPr>
          <w:rFonts w:ascii="Arial" w:eastAsia="Arial" w:hAnsi="Arial" w:cs="Arial"/>
          <w:b/>
          <w:bCs/>
        </w:rPr>
      </w:pPr>
      <w:r w:rsidRPr="00366AE5">
        <w:rPr>
          <w:rFonts w:ascii="Arial" w:eastAsia="Arial" w:hAnsi="Arial" w:cs="Arial"/>
          <w:b/>
          <w:bCs/>
        </w:rPr>
        <w:t>Estrategia y Gobierno de TI</w:t>
      </w:r>
    </w:p>
    <w:p w14:paraId="6A288D88" w14:textId="7EEB05E8" w:rsidR="00A607A3" w:rsidRPr="00D84BF3" w:rsidRDefault="00357AAE" w:rsidP="00B2159B">
      <w:pPr>
        <w:pStyle w:val="Prrafodelista"/>
        <w:numPr>
          <w:ilvl w:val="0"/>
          <w:numId w:val="73"/>
        </w:numPr>
        <w:spacing w:after="0"/>
        <w:jc w:val="both"/>
        <w:rPr>
          <w:rFonts w:ascii="Arial" w:eastAsia="Arial" w:hAnsi="Arial" w:cs="Arial"/>
        </w:rPr>
      </w:pPr>
      <w:r w:rsidRPr="00357AAE">
        <w:rPr>
          <w:rFonts w:ascii="Arial" w:eastAsia="Arial" w:hAnsi="Arial" w:cs="Arial"/>
        </w:rPr>
        <w:t xml:space="preserve">Dentro del esquema del Modelo de Seguridad y Privacidad de la Información que viene implementando la Entidad, se </w:t>
      </w:r>
      <w:r w:rsidR="00825059">
        <w:rPr>
          <w:rFonts w:ascii="Arial" w:eastAsia="Arial" w:hAnsi="Arial" w:cs="Arial"/>
        </w:rPr>
        <w:t>vienen</w:t>
      </w:r>
      <w:r w:rsidRPr="00357AAE">
        <w:rPr>
          <w:rFonts w:ascii="Arial" w:eastAsia="Arial" w:hAnsi="Arial" w:cs="Arial"/>
        </w:rPr>
        <w:t xml:space="preserve"> estableci</w:t>
      </w:r>
      <w:r w:rsidR="00825059">
        <w:rPr>
          <w:rFonts w:ascii="Arial" w:eastAsia="Arial" w:hAnsi="Arial" w:cs="Arial"/>
        </w:rPr>
        <w:t>en</w:t>
      </w:r>
      <w:r w:rsidRPr="00357AAE">
        <w:rPr>
          <w:rFonts w:ascii="Arial" w:eastAsia="Arial" w:hAnsi="Arial" w:cs="Arial"/>
        </w:rPr>
        <w:t>do las directrices necesarias para la protección de la Confidencialidad, Integridad y Disponibilidad de los activos de información, apoyado por un minucioso programa de comunicación y sensibilización que le ha permit</w:t>
      </w:r>
      <w:r w:rsidR="00825059">
        <w:rPr>
          <w:rFonts w:ascii="Arial" w:eastAsia="Arial" w:hAnsi="Arial" w:cs="Arial"/>
        </w:rPr>
        <w:t>a</w:t>
      </w:r>
      <w:r w:rsidRPr="00357AAE">
        <w:rPr>
          <w:rFonts w:ascii="Arial" w:eastAsia="Arial" w:hAnsi="Arial" w:cs="Arial"/>
        </w:rPr>
        <w:t xml:space="preserve"> orientar a los funcionarios y colaboradores de la Unidad Administrativa Especial de Rehabilitación y Mantenimiento Vial de los posibles riesgos que se enfrentan en el ciberespacio junto con sus respectivas consecuencias, creando conciencia situacional del entorno tanto laboral, profesional y personal.  </w:t>
      </w:r>
    </w:p>
    <w:sectPr w:rsidR="00A607A3" w:rsidRPr="00D84BF3">
      <w:headerReference w:type="default" r:id="rId69"/>
      <w:footerReference w:type="default" r:id="rId7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069DBA" w14:textId="77777777" w:rsidR="00B2159B" w:rsidRDefault="00B2159B" w:rsidP="008F4445">
      <w:pPr>
        <w:spacing w:after="0" w:line="240" w:lineRule="auto"/>
      </w:pPr>
      <w:r>
        <w:separator/>
      </w:r>
    </w:p>
  </w:endnote>
  <w:endnote w:type="continuationSeparator" w:id="0">
    <w:p w14:paraId="0431AEEB" w14:textId="77777777" w:rsidR="00B2159B" w:rsidRDefault="00B2159B" w:rsidP="008F4445">
      <w:pPr>
        <w:spacing w:after="0" w:line="240" w:lineRule="auto"/>
      </w:pPr>
      <w:r>
        <w:continuationSeparator/>
      </w:r>
    </w:p>
  </w:endnote>
  <w:endnote w:type="continuationNotice" w:id="1">
    <w:p w14:paraId="644D050B" w14:textId="77777777" w:rsidR="00B2159B" w:rsidRDefault="00B215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C52EF9" w14:paraId="37E4DEE8" w14:textId="77777777" w:rsidTr="6C3DEC47">
      <w:trPr>
        <w:trHeight w:val="300"/>
      </w:trPr>
      <w:tc>
        <w:tcPr>
          <w:tcW w:w="3120" w:type="dxa"/>
        </w:tcPr>
        <w:p w14:paraId="410961A9" w14:textId="3E308792" w:rsidR="00C52EF9" w:rsidRDefault="00C52EF9" w:rsidP="6C3DEC47">
          <w:pPr>
            <w:pStyle w:val="Encabezado"/>
            <w:ind w:left="-115"/>
          </w:pPr>
        </w:p>
      </w:tc>
      <w:tc>
        <w:tcPr>
          <w:tcW w:w="3120" w:type="dxa"/>
        </w:tcPr>
        <w:p w14:paraId="16C6238C" w14:textId="2395CBB0" w:rsidR="00C52EF9" w:rsidRDefault="00C52EF9" w:rsidP="6C3DEC47">
          <w:pPr>
            <w:pStyle w:val="Encabezado"/>
            <w:jc w:val="center"/>
          </w:pPr>
        </w:p>
      </w:tc>
      <w:tc>
        <w:tcPr>
          <w:tcW w:w="3120" w:type="dxa"/>
        </w:tcPr>
        <w:p w14:paraId="7854A5E0" w14:textId="398219D5" w:rsidR="00C52EF9" w:rsidRDefault="00C52EF9" w:rsidP="6C3DEC47">
          <w:pPr>
            <w:pStyle w:val="Encabezado"/>
            <w:ind w:right="-115"/>
            <w:jc w:val="right"/>
          </w:pPr>
        </w:p>
      </w:tc>
    </w:tr>
  </w:tbl>
  <w:p w14:paraId="1FD46AF5" w14:textId="3B2F4AF1" w:rsidR="00C52EF9" w:rsidRDefault="00C52EF9" w:rsidP="6C3DEC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81034" w14:textId="77777777" w:rsidR="00B2159B" w:rsidRDefault="00B2159B" w:rsidP="008F4445">
      <w:pPr>
        <w:spacing w:after="0" w:line="240" w:lineRule="auto"/>
      </w:pPr>
      <w:r>
        <w:separator/>
      </w:r>
    </w:p>
  </w:footnote>
  <w:footnote w:type="continuationSeparator" w:id="0">
    <w:p w14:paraId="63F0FD9E" w14:textId="77777777" w:rsidR="00B2159B" w:rsidRDefault="00B2159B" w:rsidP="008F4445">
      <w:pPr>
        <w:spacing w:after="0" w:line="240" w:lineRule="auto"/>
      </w:pPr>
      <w:r>
        <w:continuationSeparator/>
      </w:r>
    </w:p>
  </w:footnote>
  <w:footnote w:type="continuationNotice" w:id="1">
    <w:p w14:paraId="0AC635EE" w14:textId="77777777" w:rsidR="00B2159B" w:rsidRDefault="00B2159B">
      <w:pPr>
        <w:spacing w:after="0" w:line="240" w:lineRule="auto"/>
      </w:pPr>
    </w:p>
  </w:footnote>
  <w:footnote w:id="2">
    <w:p w14:paraId="0C35AD85" w14:textId="77777777" w:rsidR="00C52EF9" w:rsidRPr="0065058F" w:rsidRDefault="00C52EF9" w:rsidP="005F2010">
      <w:pPr>
        <w:pStyle w:val="Textonotapie"/>
        <w:rPr>
          <w:rFonts w:cs="Arial"/>
          <w:sz w:val="16"/>
          <w:szCs w:val="18"/>
          <w:lang w:val="es-CO"/>
        </w:rPr>
      </w:pPr>
      <w:r w:rsidRPr="0065058F">
        <w:rPr>
          <w:rFonts w:cs="Arial"/>
          <w:sz w:val="16"/>
          <w:szCs w:val="18"/>
          <w:lang w:val="es-CO"/>
        </w:rPr>
        <w:footnoteRef/>
      </w:r>
      <w:r w:rsidRPr="0065058F">
        <w:rPr>
          <w:rFonts w:cs="Arial"/>
          <w:sz w:val="16"/>
          <w:szCs w:val="18"/>
          <w:lang w:val="es-CO"/>
        </w:rPr>
        <w:t xml:space="preserve"> Departamento Administrativo de la Función Pública (DAFP). Guía para la construcción de indicadores de gestión. Bogotá, D.C., octubre 2018 P.18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C52EF9" w14:paraId="398F06B1" w14:textId="77777777" w:rsidTr="6C3DEC47">
      <w:trPr>
        <w:trHeight w:val="300"/>
      </w:trPr>
      <w:tc>
        <w:tcPr>
          <w:tcW w:w="3120" w:type="dxa"/>
        </w:tcPr>
        <w:p w14:paraId="5973E2C9" w14:textId="02EA5DC5" w:rsidR="00C52EF9" w:rsidRDefault="00C52EF9" w:rsidP="6C3DEC47">
          <w:pPr>
            <w:pStyle w:val="Encabezado"/>
            <w:ind w:left="-115"/>
          </w:pPr>
        </w:p>
      </w:tc>
      <w:tc>
        <w:tcPr>
          <w:tcW w:w="3120" w:type="dxa"/>
        </w:tcPr>
        <w:p w14:paraId="0D5E6D34" w14:textId="493998A5" w:rsidR="00C52EF9" w:rsidRDefault="00C52EF9" w:rsidP="6C3DEC47">
          <w:pPr>
            <w:pStyle w:val="Encabezado"/>
            <w:jc w:val="center"/>
          </w:pPr>
        </w:p>
      </w:tc>
      <w:tc>
        <w:tcPr>
          <w:tcW w:w="3120" w:type="dxa"/>
        </w:tcPr>
        <w:p w14:paraId="2E3E29D9" w14:textId="733DECAC" w:rsidR="00C52EF9" w:rsidRDefault="00C52EF9" w:rsidP="6C3DEC47">
          <w:pPr>
            <w:pStyle w:val="Encabezado"/>
            <w:ind w:right="-115"/>
            <w:jc w:val="right"/>
          </w:pPr>
        </w:p>
      </w:tc>
    </w:tr>
  </w:tbl>
  <w:p w14:paraId="19C2F9DE" w14:textId="61484CF9" w:rsidR="00C52EF9" w:rsidRDefault="00C52EF9" w:rsidP="6C3DEC4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F1378"/>
    <w:multiLevelType w:val="hybridMultilevel"/>
    <w:tmpl w:val="FFFFFFFF"/>
    <w:lvl w:ilvl="0" w:tplc="8688B792">
      <w:start w:val="1"/>
      <w:numFmt w:val="bullet"/>
      <w:lvlText w:val=""/>
      <w:lvlJc w:val="left"/>
      <w:pPr>
        <w:ind w:left="720" w:hanging="360"/>
      </w:pPr>
      <w:rPr>
        <w:rFonts w:ascii="Symbol" w:hAnsi="Symbol" w:hint="default"/>
      </w:rPr>
    </w:lvl>
    <w:lvl w:ilvl="1" w:tplc="13AE6D14">
      <w:start w:val="1"/>
      <w:numFmt w:val="bullet"/>
      <w:lvlText w:val="o"/>
      <w:lvlJc w:val="left"/>
      <w:pPr>
        <w:ind w:left="1440" w:hanging="360"/>
      </w:pPr>
      <w:rPr>
        <w:rFonts w:ascii="Courier New" w:hAnsi="Courier New" w:hint="default"/>
      </w:rPr>
    </w:lvl>
    <w:lvl w:ilvl="2" w:tplc="2F9AAA70">
      <w:start w:val="1"/>
      <w:numFmt w:val="bullet"/>
      <w:lvlText w:val=""/>
      <w:lvlJc w:val="left"/>
      <w:pPr>
        <w:ind w:left="2160" w:hanging="360"/>
      </w:pPr>
      <w:rPr>
        <w:rFonts w:ascii="Wingdings" w:hAnsi="Wingdings" w:hint="default"/>
      </w:rPr>
    </w:lvl>
    <w:lvl w:ilvl="3" w:tplc="3E26CA96">
      <w:start w:val="1"/>
      <w:numFmt w:val="bullet"/>
      <w:lvlText w:val=""/>
      <w:lvlJc w:val="left"/>
      <w:pPr>
        <w:ind w:left="2880" w:hanging="360"/>
      </w:pPr>
      <w:rPr>
        <w:rFonts w:ascii="Symbol" w:hAnsi="Symbol" w:hint="default"/>
      </w:rPr>
    </w:lvl>
    <w:lvl w:ilvl="4" w:tplc="825EF8A0">
      <w:start w:val="1"/>
      <w:numFmt w:val="bullet"/>
      <w:lvlText w:val="o"/>
      <w:lvlJc w:val="left"/>
      <w:pPr>
        <w:ind w:left="3600" w:hanging="360"/>
      </w:pPr>
      <w:rPr>
        <w:rFonts w:ascii="Courier New" w:hAnsi="Courier New" w:hint="default"/>
      </w:rPr>
    </w:lvl>
    <w:lvl w:ilvl="5" w:tplc="A6302CA6">
      <w:start w:val="1"/>
      <w:numFmt w:val="bullet"/>
      <w:lvlText w:val=""/>
      <w:lvlJc w:val="left"/>
      <w:pPr>
        <w:ind w:left="4320" w:hanging="360"/>
      </w:pPr>
      <w:rPr>
        <w:rFonts w:ascii="Wingdings" w:hAnsi="Wingdings" w:hint="default"/>
      </w:rPr>
    </w:lvl>
    <w:lvl w:ilvl="6" w:tplc="69B4BDEE">
      <w:start w:val="1"/>
      <w:numFmt w:val="bullet"/>
      <w:lvlText w:val=""/>
      <w:lvlJc w:val="left"/>
      <w:pPr>
        <w:ind w:left="5040" w:hanging="360"/>
      </w:pPr>
      <w:rPr>
        <w:rFonts w:ascii="Symbol" w:hAnsi="Symbol" w:hint="default"/>
      </w:rPr>
    </w:lvl>
    <w:lvl w:ilvl="7" w:tplc="CA5484C6">
      <w:start w:val="1"/>
      <w:numFmt w:val="bullet"/>
      <w:lvlText w:val="o"/>
      <w:lvlJc w:val="left"/>
      <w:pPr>
        <w:ind w:left="5760" w:hanging="360"/>
      </w:pPr>
      <w:rPr>
        <w:rFonts w:ascii="Courier New" w:hAnsi="Courier New" w:hint="default"/>
      </w:rPr>
    </w:lvl>
    <w:lvl w:ilvl="8" w:tplc="134A6A54">
      <w:start w:val="1"/>
      <w:numFmt w:val="bullet"/>
      <w:lvlText w:val=""/>
      <w:lvlJc w:val="left"/>
      <w:pPr>
        <w:ind w:left="6480" w:hanging="360"/>
      </w:pPr>
      <w:rPr>
        <w:rFonts w:ascii="Wingdings" w:hAnsi="Wingdings" w:hint="default"/>
      </w:rPr>
    </w:lvl>
  </w:abstractNum>
  <w:abstractNum w:abstractNumId="1" w15:restartNumberingAfterBreak="0">
    <w:nsid w:val="040B38C2"/>
    <w:multiLevelType w:val="hybridMultilevel"/>
    <w:tmpl w:val="FFFFFFFF"/>
    <w:lvl w:ilvl="0" w:tplc="F2C29BD0">
      <w:start w:val="1"/>
      <w:numFmt w:val="decimal"/>
      <w:lvlText w:val="%1."/>
      <w:lvlJc w:val="left"/>
      <w:pPr>
        <w:ind w:left="720" w:hanging="360"/>
      </w:pPr>
    </w:lvl>
    <w:lvl w:ilvl="1" w:tplc="F5CACFFC">
      <w:start w:val="1"/>
      <w:numFmt w:val="lowerLetter"/>
      <w:lvlText w:val="%2."/>
      <w:lvlJc w:val="left"/>
      <w:pPr>
        <w:ind w:left="1440" w:hanging="360"/>
      </w:pPr>
    </w:lvl>
    <w:lvl w:ilvl="2" w:tplc="A9862230">
      <w:start w:val="1"/>
      <w:numFmt w:val="lowerRoman"/>
      <w:lvlText w:val="%3."/>
      <w:lvlJc w:val="right"/>
      <w:pPr>
        <w:ind w:left="2160" w:hanging="180"/>
      </w:pPr>
    </w:lvl>
    <w:lvl w:ilvl="3" w:tplc="F98ACC82">
      <w:start w:val="1"/>
      <w:numFmt w:val="decimal"/>
      <w:lvlText w:val="%4."/>
      <w:lvlJc w:val="left"/>
      <w:pPr>
        <w:ind w:left="2880" w:hanging="360"/>
      </w:pPr>
    </w:lvl>
    <w:lvl w:ilvl="4" w:tplc="0D68AA1E">
      <w:start w:val="1"/>
      <w:numFmt w:val="lowerLetter"/>
      <w:lvlText w:val="%5."/>
      <w:lvlJc w:val="left"/>
      <w:pPr>
        <w:ind w:left="3600" w:hanging="360"/>
      </w:pPr>
    </w:lvl>
    <w:lvl w:ilvl="5" w:tplc="F676CB46">
      <w:start w:val="1"/>
      <w:numFmt w:val="lowerRoman"/>
      <w:lvlText w:val="%6."/>
      <w:lvlJc w:val="right"/>
      <w:pPr>
        <w:ind w:left="4320" w:hanging="180"/>
      </w:pPr>
    </w:lvl>
    <w:lvl w:ilvl="6" w:tplc="CD48C66E">
      <w:start w:val="1"/>
      <w:numFmt w:val="decimal"/>
      <w:lvlText w:val="%7."/>
      <w:lvlJc w:val="left"/>
      <w:pPr>
        <w:ind w:left="5040" w:hanging="360"/>
      </w:pPr>
    </w:lvl>
    <w:lvl w:ilvl="7" w:tplc="23A4C56C">
      <w:start w:val="1"/>
      <w:numFmt w:val="lowerLetter"/>
      <w:lvlText w:val="%8."/>
      <w:lvlJc w:val="left"/>
      <w:pPr>
        <w:ind w:left="5760" w:hanging="360"/>
      </w:pPr>
    </w:lvl>
    <w:lvl w:ilvl="8" w:tplc="715434C6">
      <w:start w:val="1"/>
      <w:numFmt w:val="lowerRoman"/>
      <w:lvlText w:val="%9."/>
      <w:lvlJc w:val="right"/>
      <w:pPr>
        <w:ind w:left="6480" w:hanging="180"/>
      </w:pPr>
    </w:lvl>
  </w:abstractNum>
  <w:abstractNum w:abstractNumId="2" w15:restartNumberingAfterBreak="0">
    <w:nsid w:val="055406E4"/>
    <w:multiLevelType w:val="hybridMultilevel"/>
    <w:tmpl w:val="EF622C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990E7B"/>
    <w:multiLevelType w:val="hybridMultilevel"/>
    <w:tmpl w:val="C9AE97E2"/>
    <w:lvl w:ilvl="0" w:tplc="4BEE38CE">
      <w:start w:val="1"/>
      <w:numFmt w:val="bullet"/>
      <w:lvlText w:val="o"/>
      <w:lvlJc w:val="left"/>
      <w:pPr>
        <w:ind w:left="720" w:hanging="360"/>
      </w:pPr>
      <w:rPr>
        <w:rFonts w:ascii="Courier New" w:hAnsi="Courier New" w:hint="default"/>
      </w:rPr>
    </w:lvl>
    <w:lvl w:ilvl="1" w:tplc="866074FC">
      <w:start w:val="1"/>
      <w:numFmt w:val="bullet"/>
      <w:lvlText w:val="o"/>
      <w:lvlJc w:val="left"/>
      <w:pPr>
        <w:ind w:left="1440" w:hanging="360"/>
      </w:pPr>
      <w:rPr>
        <w:rFonts w:ascii="Courier New" w:hAnsi="Courier New" w:hint="default"/>
      </w:rPr>
    </w:lvl>
    <w:lvl w:ilvl="2" w:tplc="4C9A3FD0">
      <w:start w:val="1"/>
      <w:numFmt w:val="bullet"/>
      <w:lvlText w:val=""/>
      <w:lvlJc w:val="left"/>
      <w:pPr>
        <w:ind w:left="2160" w:hanging="360"/>
      </w:pPr>
      <w:rPr>
        <w:rFonts w:ascii="Wingdings" w:hAnsi="Wingdings" w:hint="default"/>
      </w:rPr>
    </w:lvl>
    <w:lvl w:ilvl="3" w:tplc="905A4D84">
      <w:start w:val="1"/>
      <w:numFmt w:val="bullet"/>
      <w:lvlText w:val=""/>
      <w:lvlJc w:val="left"/>
      <w:pPr>
        <w:ind w:left="2880" w:hanging="360"/>
      </w:pPr>
      <w:rPr>
        <w:rFonts w:ascii="Symbol" w:hAnsi="Symbol" w:hint="default"/>
      </w:rPr>
    </w:lvl>
    <w:lvl w:ilvl="4" w:tplc="395C10BE">
      <w:start w:val="1"/>
      <w:numFmt w:val="bullet"/>
      <w:lvlText w:val="o"/>
      <w:lvlJc w:val="left"/>
      <w:pPr>
        <w:ind w:left="3600" w:hanging="360"/>
      </w:pPr>
      <w:rPr>
        <w:rFonts w:ascii="Courier New" w:hAnsi="Courier New" w:hint="default"/>
      </w:rPr>
    </w:lvl>
    <w:lvl w:ilvl="5" w:tplc="89F2897A">
      <w:start w:val="1"/>
      <w:numFmt w:val="bullet"/>
      <w:lvlText w:val=""/>
      <w:lvlJc w:val="left"/>
      <w:pPr>
        <w:ind w:left="4320" w:hanging="360"/>
      </w:pPr>
      <w:rPr>
        <w:rFonts w:ascii="Wingdings" w:hAnsi="Wingdings" w:hint="default"/>
      </w:rPr>
    </w:lvl>
    <w:lvl w:ilvl="6" w:tplc="A7DC1D76">
      <w:start w:val="1"/>
      <w:numFmt w:val="bullet"/>
      <w:lvlText w:val=""/>
      <w:lvlJc w:val="left"/>
      <w:pPr>
        <w:ind w:left="5040" w:hanging="360"/>
      </w:pPr>
      <w:rPr>
        <w:rFonts w:ascii="Symbol" w:hAnsi="Symbol" w:hint="default"/>
      </w:rPr>
    </w:lvl>
    <w:lvl w:ilvl="7" w:tplc="852C7526">
      <w:start w:val="1"/>
      <w:numFmt w:val="bullet"/>
      <w:lvlText w:val="o"/>
      <w:lvlJc w:val="left"/>
      <w:pPr>
        <w:ind w:left="5760" w:hanging="360"/>
      </w:pPr>
      <w:rPr>
        <w:rFonts w:ascii="Courier New" w:hAnsi="Courier New" w:hint="default"/>
      </w:rPr>
    </w:lvl>
    <w:lvl w:ilvl="8" w:tplc="A9C8E74C">
      <w:start w:val="1"/>
      <w:numFmt w:val="bullet"/>
      <w:lvlText w:val=""/>
      <w:lvlJc w:val="left"/>
      <w:pPr>
        <w:ind w:left="6480" w:hanging="360"/>
      </w:pPr>
      <w:rPr>
        <w:rFonts w:ascii="Wingdings" w:hAnsi="Wingdings" w:hint="default"/>
      </w:rPr>
    </w:lvl>
  </w:abstractNum>
  <w:abstractNum w:abstractNumId="4" w15:restartNumberingAfterBreak="0">
    <w:nsid w:val="0776BA8E"/>
    <w:multiLevelType w:val="hybridMultilevel"/>
    <w:tmpl w:val="6BC49B0C"/>
    <w:lvl w:ilvl="0" w:tplc="9F9EE17A">
      <w:start w:val="1"/>
      <w:numFmt w:val="bullet"/>
      <w:lvlText w:val=""/>
      <w:lvlJc w:val="left"/>
      <w:pPr>
        <w:ind w:left="720" w:hanging="360"/>
      </w:pPr>
      <w:rPr>
        <w:rFonts w:ascii="Symbol" w:hAnsi="Symbol" w:hint="default"/>
      </w:rPr>
    </w:lvl>
    <w:lvl w:ilvl="1" w:tplc="BC383722">
      <w:start w:val="1"/>
      <w:numFmt w:val="bullet"/>
      <w:lvlText w:val="o"/>
      <w:lvlJc w:val="left"/>
      <w:pPr>
        <w:ind w:left="1440" w:hanging="360"/>
      </w:pPr>
      <w:rPr>
        <w:rFonts w:ascii="Courier New" w:hAnsi="Courier New" w:hint="default"/>
      </w:rPr>
    </w:lvl>
    <w:lvl w:ilvl="2" w:tplc="992CC232">
      <w:start w:val="1"/>
      <w:numFmt w:val="bullet"/>
      <w:lvlText w:val=""/>
      <w:lvlJc w:val="left"/>
      <w:pPr>
        <w:ind w:left="2160" w:hanging="360"/>
      </w:pPr>
      <w:rPr>
        <w:rFonts w:ascii="Wingdings" w:hAnsi="Wingdings" w:hint="default"/>
      </w:rPr>
    </w:lvl>
    <w:lvl w:ilvl="3" w:tplc="A490A61E">
      <w:start w:val="1"/>
      <w:numFmt w:val="bullet"/>
      <w:lvlText w:val=""/>
      <w:lvlJc w:val="left"/>
      <w:pPr>
        <w:ind w:left="2880" w:hanging="360"/>
      </w:pPr>
      <w:rPr>
        <w:rFonts w:ascii="Symbol" w:hAnsi="Symbol" w:hint="default"/>
      </w:rPr>
    </w:lvl>
    <w:lvl w:ilvl="4" w:tplc="447E151A">
      <w:start w:val="1"/>
      <w:numFmt w:val="bullet"/>
      <w:lvlText w:val="o"/>
      <w:lvlJc w:val="left"/>
      <w:pPr>
        <w:ind w:left="3600" w:hanging="360"/>
      </w:pPr>
      <w:rPr>
        <w:rFonts w:ascii="Courier New" w:hAnsi="Courier New" w:hint="default"/>
      </w:rPr>
    </w:lvl>
    <w:lvl w:ilvl="5" w:tplc="E8689050">
      <w:start w:val="1"/>
      <w:numFmt w:val="bullet"/>
      <w:lvlText w:val=""/>
      <w:lvlJc w:val="left"/>
      <w:pPr>
        <w:ind w:left="4320" w:hanging="360"/>
      </w:pPr>
      <w:rPr>
        <w:rFonts w:ascii="Wingdings" w:hAnsi="Wingdings" w:hint="default"/>
      </w:rPr>
    </w:lvl>
    <w:lvl w:ilvl="6" w:tplc="F2789CB6">
      <w:start w:val="1"/>
      <w:numFmt w:val="bullet"/>
      <w:lvlText w:val=""/>
      <w:lvlJc w:val="left"/>
      <w:pPr>
        <w:ind w:left="5040" w:hanging="360"/>
      </w:pPr>
      <w:rPr>
        <w:rFonts w:ascii="Symbol" w:hAnsi="Symbol" w:hint="default"/>
      </w:rPr>
    </w:lvl>
    <w:lvl w:ilvl="7" w:tplc="97DC3A26">
      <w:start w:val="1"/>
      <w:numFmt w:val="bullet"/>
      <w:lvlText w:val="o"/>
      <w:lvlJc w:val="left"/>
      <w:pPr>
        <w:ind w:left="5760" w:hanging="360"/>
      </w:pPr>
      <w:rPr>
        <w:rFonts w:ascii="Courier New" w:hAnsi="Courier New" w:hint="default"/>
      </w:rPr>
    </w:lvl>
    <w:lvl w:ilvl="8" w:tplc="22EC27E0">
      <w:start w:val="1"/>
      <w:numFmt w:val="bullet"/>
      <w:lvlText w:val=""/>
      <w:lvlJc w:val="left"/>
      <w:pPr>
        <w:ind w:left="6480" w:hanging="360"/>
      </w:pPr>
      <w:rPr>
        <w:rFonts w:ascii="Wingdings" w:hAnsi="Wingdings" w:hint="default"/>
      </w:rPr>
    </w:lvl>
  </w:abstractNum>
  <w:abstractNum w:abstractNumId="5" w15:restartNumberingAfterBreak="0">
    <w:nsid w:val="08857F53"/>
    <w:multiLevelType w:val="hybridMultilevel"/>
    <w:tmpl w:val="25128E4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E148CB"/>
    <w:multiLevelType w:val="hybridMultilevel"/>
    <w:tmpl w:val="95B612C4"/>
    <w:lvl w:ilvl="0" w:tplc="240A0001">
      <w:start w:val="1"/>
      <w:numFmt w:val="bullet"/>
      <w:lvlText w:val=""/>
      <w:lvlJc w:val="left"/>
      <w:pPr>
        <w:ind w:left="720" w:hanging="360"/>
      </w:pPr>
      <w:rPr>
        <w:rFonts w:ascii="Symbol" w:hAnsi="Symbol" w:hint="default"/>
      </w:rPr>
    </w:lvl>
    <w:lvl w:ilvl="1" w:tplc="6F36E52A">
      <w:start w:val="1"/>
      <w:numFmt w:val="bullet"/>
      <w:lvlText w:val="o"/>
      <w:lvlJc w:val="left"/>
      <w:pPr>
        <w:ind w:left="1440" w:hanging="360"/>
      </w:pPr>
      <w:rPr>
        <w:rFonts w:ascii="Courier New" w:hAnsi="Courier New" w:hint="default"/>
      </w:rPr>
    </w:lvl>
    <w:lvl w:ilvl="2" w:tplc="3718247E">
      <w:start w:val="1"/>
      <w:numFmt w:val="bullet"/>
      <w:lvlText w:val=""/>
      <w:lvlJc w:val="left"/>
      <w:pPr>
        <w:ind w:left="2160" w:hanging="360"/>
      </w:pPr>
      <w:rPr>
        <w:rFonts w:ascii="Wingdings" w:hAnsi="Wingdings" w:hint="default"/>
      </w:rPr>
    </w:lvl>
    <w:lvl w:ilvl="3" w:tplc="552AC4BA">
      <w:start w:val="1"/>
      <w:numFmt w:val="bullet"/>
      <w:lvlText w:val=""/>
      <w:lvlJc w:val="left"/>
      <w:pPr>
        <w:ind w:left="2880" w:hanging="360"/>
      </w:pPr>
      <w:rPr>
        <w:rFonts w:ascii="Symbol" w:hAnsi="Symbol" w:hint="default"/>
      </w:rPr>
    </w:lvl>
    <w:lvl w:ilvl="4" w:tplc="C7767EAE">
      <w:start w:val="1"/>
      <w:numFmt w:val="bullet"/>
      <w:lvlText w:val="o"/>
      <w:lvlJc w:val="left"/>
      <w:pPr>
        <w:ind w:left="3600" w:hanging="360"/>
      </w:pPr>
      <w:rPr>
        <w:rFonts w:ascii="Courier New" w:hAnsi="Courier New" w:hint="default"/>
      </w:rPr>
    </w:lvl>
    <w:lvl w:ilvl="5" w:tplc="7FD2057C">
      <w:start w:val="1"/>
      <w:numFmt w:val="bullet"/>
      <w:lvlText w:val=""/>
      <w:lvlJc w:val="left"/>
      <w:pPr>
        <w:ind w:left="4320" w:hanging="360"/>
      </w:pPr>
      <w:rPr>
        <w:rFonts w:ascii="Wingdings" w:hAnsi="Wingdings" w:hint="default"/>
      </w:rPr>
    </w:lvl>
    <w:lvl w:ilvl="6" w:tplc="E96C8BCE">
      <w:start w:val="1"/>
      <w:numFmt w:val="bullet"/>
      <w:lvlText w:val=""/>
      <w:lvlJc w:val="left"/>
      <w:pPr>
        <w:ind w:left="5040" w:hanging="360"/>
      </w:pPr>
      <w:rPr>
        <w:rFonts w:ascii="Symbol" w:hAnsi="Symbol" w:hint="default"/>
      </w:rPr>
    </w:lvl>
    <w:lvl w:ilvl="7" w:tplc="F4424B5A">
      <w:start w:val="1"/>
      <w:numFmt w:val="bullet"/>
      <w:lvlText w:val="o"/>
      <w:lvlJc w:val="left"/>
      <w:pPr>
        <w:ind w:left="5760" w:hanging="360"/>
      </w:pPr>
      <w:rPr>
        <w:rFonts w:ascii="Courier New" w:hAnsi="Courier New" w:hint="default"/>
      </w:rPr>
    </w:lvl>
    <w:lvl w:ilvl="8" w:tplc="0F9C14D0">
      <w:start w:val="1"/>
      <w:numFmt w:val="bullet"/>
      <w:lvlText w:val=""/>
      <w:lvlJc w:val="left"/>
      <w:pPr>
        <w:ind w:left="6480" w:hanging="360"/>
      </w:pPr>
      <w:rPr>
        <w:rFonts w:ascii="Wingdings" w:hAnsi="Wingdings" w:hint="default"/>
      </w:rPr>
    </w:lvl>
  </w:abstractNum>
  <w:abstractNum w:abstractNumId="7" w15:restartNumberingAfterBreak="0">
    <w:nsid w:val="0A95CA7F"/>
    <w:multiLevelType w:val="hybridMultilevel"/>
    <w:tmpl w:val="762E1FEA"/>
    <w:lvl w:ilvl="0" w:tplc="A97EE09E">
      <w:start w:val="1"/>
      <w:numFmt w:val="bullet"/>
      <w:lvlText w:val="o"/>
      <w:lvlJc w:val="left"/>
      <w:pPr>
        <w:ind w:left="720" w:hanging="360"/>
      </w:pPr>
      <w:rPr>
        <w:rFonts w:ascii="Courier New" w:hAnsi="Courier New" w:hint="default"/>
      </w:rPr>
    </w:lvl>
    <w:lvl w:ilvl="1" w:tplc="C3AC55CC">
      <w:start w:val="1"/>
      <w:numFmt w:val="bullet"/>
      <w:lvlText w:val="o"/>
      <w:lvlJc w:val="left"/>
      <w:pPr>
        <w:ind w:left="1440" w:hanging="360"/>
      </w:pPr>
      <w:rPr>
        <w:rFonts w:ascii="Courier New" w:hAnsi="Courier New" w:hint="default"/>
      </w:rPr>
    </w:lvl>
    <w:lvl w:ilvl="2" w:tplc="C652D128">
      <w:start w:val="1"/>
      <w:numFmt w:val="bullet"/>
      <w:lvlText w:val=""/>
      <w:lvlJc w:val="left"/>
      <w:pPr>
        <w:ind w:left="2160" w:hanging="360"/>
      </w:pPr>
      <w:rPr>
        <w:rFonts w:ascii="Wingdings" w:hAnsi="Wingdings" w:hint="default"/>
      </w:rPr>
    </w:lvl>
    <w:lvl w:ilvl="3" w:tplc="9094F6A6">
      <w:start w:val="1"/>
      <w:numFmt w:val="bullet"/>
      <w:lvlText w:val=""/>
      <w:lvlJc w:val="left"/>
      <w:pPr>
        <w:ind w:left="2880" w:hanging="360"/>
      </w:pPr>
      <w:rPr>
        <w:rFonts w:ascii="Symbol" w:hAnsi="Symbol" w:hint="default"/>
      </w:rPr>
    </w:lvl>
    <w:lvl w:ilvl="4" w:tplc="CACA1F96">
      <w:start w:val="1"/>
      <w:numFmt w:val="bullet"/>
      <w:lvlText w:val="o"/>
      <w:lvlJc w:val="left"/>
      <w:pPr>
        <w:ind w:left="3600" w:hanging="360"/>
      </w:pPr>
      <w:rPr>
        <w:rFonts w:ascii="Courier New" w:hAnsi="Courier New" w:hint="default"/>
      </w:rPr>
    </w:lvl>
    <w:lvl w:ilvl="5" w:tplc="13E81A1E">
      <w:start w:val="1"/>
      <w:numFmt w:val="bullet"/>
      <w:lvlText w:val=""/>
      <w:lvlJc w:val="left"/>
      <w:pPr>
        <w:ind w:left="4320" w:hanging="360"/>
      </w:pPr>
      <w:rPr>
        <w:rFonts w:ascii="Wingdings" w:hAnsi="Wingdings" w:hint="default"/>
      </w:rPr>
    </w:lvl>
    <w:lvl w:ilvl="6" w:tplc="6026E688">
      <w:start w:val="1"/>
      <w:numFmt w:val="bullet"/>
      <w:lvlText w:val=""/>
      <w:lvlJc w:val="left"/>
      <w:pPr>
        <w:ind w:left="5040" w:hanging="360"/>
      </w:pPr>
      <w:rPr>
        <w:rFonts w:ascii="Symbol" w:hAnsi="Symbol" w:hint="default"/>
      </w:rPr>
    </w:lvl>
    <w:lvl w:ilvl="7" w:tplc="7D34A2A4">
      <w:start w:val="1"/>
      <w:numFmt w:val="bullet"/>
      <w:lvlText w:val="o"/>
      <w:lvlJc w:val="left"/>
      <w:pPr>
        <w:ind w:left="5760" w:hanging="360"/>
      </w:pPr>
      <w:rPr>
        <w:rFonts w:ascii="Courier New" w:hAnsi="Courier New" w:hint="default"/>
      </w:rPr>
    </w:lvl>
    <w:lvl w:ilvl="8" w:tplc="D6D0A77C">
      <w:start w:val="1"/>
      <w:numFmt w:val="bullet"/>
      <w:lvlText w:val=""/>
      <w:lvlJc w:val="left"/>
      <w:pPr>
        <w:ind w:left="6480" w:hanging="360"/>
      </w:pPr>
      <w:rPr>
        <w:rFonts w:ascii="Wingdings" w:hAnsi="Wingdings" w:hint="default"/>
      </w:rPr>
    </w:lvl>
  </w:abstractNum>
  <w:abstractNum w:abstractNumId="8" w15:restartNumberingAfterBreak="0">
    <w:nsid w:val="0EEC438F"/>
    <w:multiLevelType w:val="hybridMultilevel"/>
    <w:tmpl w:val="AB7AD1F4"/>
    <w:lvl w:ilvl="0" w:tplc="240A0001">
      <w:start w:val="1"/>
      <w:numFmt w:val="bullet"/>
      <w:lvlText w:val=""/>
      <w:lvlJc w:val="left"/>
      <w:pPr>
        <w:ind w:left="720" w:hanging="360"/>
      </w:pPr>
      <w:rPr>
        <w:rFonts w:ascii="Symbol" w:hAnsi="Symbol" w:hint="default"/>
      </w:rPr>
    </w:lvl>
    <w:lvl w:ilvl="1" w:tplc="0B4CE268">
      <w:start w:val="1"/>
      <w:numFmt w:val="bullet"/>
      <w:lvlText w:val="o"/>
      <w:lvlJc w:val="left"/>
      <w:pPr>
        <w:ind w:left="1440" w:hanging="360"/>
      </w:pPr>
      <w:rPr>
        <w:rFonts w:ascii="Courier New" w:hAnsi="Courier New" w:hint="default"/>
      </w:rPr>
    </w:lvl>
    <w:lvl w:ilvl="2" w:tplc="6360F79C">
      <w:start w:val="1"/>
      <w:numFmt w:val="bullet"/>
      <w:lvlText w:val=""/>
      <w:lvlJc w:val="left"/>
      <w:pPr>
        <w:ind w:left="2160" w:hanging="360"/>
      </w:pPr>
      <w:rPr>
        <w:rFonts w:ascii="Wingdings" w:hAnsi="Wingdings" w:hint="default"/>
      </w:rPr>
    </w:lvl>
    <w:lvl w:ilvl="3" w:tplc="CDFA71F0">
      <w:start w:val="1"/>
      <w:numFmt w:val="bullet"/>
      <w:lvlText w:val=""/>
      <w:lvlJc w:val="left"/>
      <w:pPr>
        <w:ind w:left="2880" w:hanging="360"/>
      </w:pPr>
      <w:rPr>
        <w:rFonts w:ascii="Symbol" w:hAnsi="Symbol" w:hint="default"/>
      </w:rPr>
    </w:lvl>
    <w:lvl w:ilvl="4" w:tplc="92E252C8">
      <w:start w:val="1"/>
      <w:numFmt w:val="bullet"/>
      <w:lvlText w:val="o"/>
      <w:lvlJc w:val="left"/>
      <w:pPr>
        <w:ind w:left="3600" w:hanging="360"/>
      </w:pPr>
      <w:rPr>
        <w:rFonts w:ascii="Courier New" w:hAnsi="Courier New" w:hint="default"/>
      </w:rPr>
    </w:lvl>
    <w:lvl w:ilvl="5" w:tplc="5A0AC5C8">
      <w:start w:val="1"/>
      <w:numFmt w:val="bullet"/>
      <w:lvlText w:val=""/>
      <w:lvlJc w:val="left"/>
      <w:pPr>
        <w:ind w:left="4320" w:hanging="360"/>
      </w:pPr>
      <w:rPr>
        <w:rFonts w:ascii="Wingdings" w:hAnsi="Wingdings" w:hint="default"/>
      </w:rPr>
    </w:lvl>
    <w:lvl w:ilvl="6" w:tplc="FB7A0C62">
      <w:start w:val="1"/>
      <w:numFmt w:val="bullet"/>
      <w:lvlText w:val=""/>
      <w:lvlJc w:val="left"/>
      <w:pPr>
        <w:ind w:left="5040" w:hanging="360"/>
      </w:pPr>
      <w:rPr>
        <w:rFonts w:ascii="Symbol" w:hAnsi="Symbol" w:hint="default"/>
      </w:rPr>
    </w:lvl>
    <w:lvl w:ilvl="7" w:tplc="48DE0106">
      <w:start w:val="1"/>
      <w:numFmt w:val="bullet"/>
      <w:lvlText w:val="o"/>
      <w:lvlJc w:val="left"/>
      <w:pPr>
        <w:ind w:left="5760" w:hanging="360"/>
      </w:pPr>
      <w:rPr>
        <w:rFonts w:ascii="Courier New" w:hAnsi="Courier New" w:hint="default"/>
      </w:rPr>
    </w:lvl>
    <w:lvl w:ilvl="8" w:tplc="9FF898B8">
      <w:start w:val="1"/>
      <w:numFmt w:val="bullet"/>
      <w:lvlText w:val=""/>
      <w:lvlJc w:val="left"/>
      <w:pPr>
        <w:ind w:left="6480" w:hanging="360"/>
      </w:pPr>
      <w:rPr>
        <w:rFonts w:ascii="Wingdings" w:hAnsi="Wingdings" w:hint="default"/>
      </w:rPr>
    </w:lvl>
  </w:abstractNum>
  <w:abstractNum w:abstractNumId="9" w15:restartNumberingAfterBreak="0">
    <w:nsid w:val="1026265F"/>
    <w:multiLevelType w:val="hybridMultilevel"/>
    <w:tmpl w:val="5EF2D146"/>
    <w:lvl w:ilvl="0" w:tplc="122C6DA4">
      <w:start w:val="1"/>
      <w:numFmt w:val="bullet"/>
      <w:lvlText w:val=""/>
      <w:lvlJc w:val="left"/>
      <w:pPr>
        <w:ind w:left="720" w:hanging="360"/>
      </w:pPr>
      <w:rPr>
        <w:rFonts w:ascii="Symbol" w:hAnsi="Symbol" w:hint="default"/>
      </w:rPr>
    </w:lvl>
    <w:lvl w:ilvl="1" w:tplc="8CE0F188">
      <w:start w:val="1"/>
      <w:numFmt w:val="bullet"/>
      <w:lvlText w:val="o"/>
      <w:lvlJc w:val="left"/>
      <w:pPr>
        <w:ind w:left="1440" w:hanging="360"/>
      </w:pPr>
      <w:rPr>
        <w:rFonts w:ascii="Courier New" w:hAnsi="Courier New" w:hint="default"/>
      </w:rPr>
    </w:lvl>
    <w:lvl w:ilvl="2" w:tplc="84E013C2">
      <w:start w:val="1"/>
      <w:numFmt w:val="bullet"/>
      <w:lvlText w:val=""/>
      <w:lvlJc w:val="left"/>
      <w:pPr>
        <w:ind w:left="2160" w:hanging="360"/>
      </w:pPr>
      <w:rPr>
        <w:rFonts w:ascii="Wingdings" w:hAnsi="Wingdings" w:hint="default"/>
      </w:rPr>
    </w:lvl>
    <w:lvl w:ilvl="3" w:tplc="67303B3C">
      <w:start w:val="1"/>
      <w:numFmt w:val="bullet"/>
      <w:lvlText w:val=""/>
      <w:lvlJc w:val="left"/>
      <w:pPr>
        <w:ind w:left="2880" w:hanging="360"/>
      </w:pPr>
      <w:rPr>
        <w:rFonts w:ascii="Symbol" w:hAnsi="Symbol" w:hint="default"/>
      </w:rPr>
    </w:lvl>
    <w:lvl w:ilvl="4" w:tplc="EF74D112">
      <w:start w:val="1"/>
      <w:numFmt w:val="bullet"/>
      <w:lvlText w:val="o"/>
      <w:lvlJc w:val="left"/>
      <w:pPr>
        <w:ind w:left="3600" w:hanging="360"/>
      </w:pPr>
      <w:rPr>
        <w:rFonts w:ascii="Courier New" w:hAnsi="Courier New" w:hint="default"/>
      </w:rPr>
    </w:lvl>
    <w:lvl w:ilvl="5" w:tplc="42809B4E">
      <w:start w:val="1"/>
      <w:numFmt w:val="bullet"/>
      <w:lvlText w:val=""/>
      <w:lvlJc w:val="left"/>
      <w:pPr>
        <w:ind w:left="4320" w:hanging="360"/>
      </w:pPr>
      <w:rPr>
        <w:rFonts w:ascii="Wingdings" w:hAnsi="Wingdings" w:hint="default"/>
      </w:rPr>
    </w:lvl>
    <w:lvl w:ilvl="6" w:tplc="80804988">
      <w:start w:val="1"/>
      <w:numFmt w:val="bullet"/>
      <w:lvlText w:val=""/>
      <w:lvlJc w:val="left"/>
      <w:pPr>
        <w:ind w:left="5040" w:hanging="360"/>
      </w:pPr>
      <w:rPr>
        <w:rFonts w:ascii="Symbol" w:hAnsi="Symbol" w:hint="default"/>
      </w:rPr>
    </w:lvl>
    <w:lvl w:ilvl="7" w:tplc="4148D8DE">
      <w:start w:val="1"/>
      <w:numFmt w:val="bullet"/>
      <w:lvlText w:val="o"/>
      <w:lvlJc w:val="left"/>
      <w:pPr>
        <w:ind w:left="5760" w:hanging="360"/>
      </w:pPr>
      <w:rPr>
        <w:rFonts w:ascii="Courier New" w:hAnsi="Courier New" w:hint="default"/>
      </w:rPr>
    </w:lvl>
    <w:lvl w:ilvl="8" w:tplc="538EEEC8">
      <w:start w:val="1"/>
      <w:numFmt w:val="bullet"/>
      <w:lvlText w:val=""/>
      <w:lvlJc w:val="left"/>
      <w:pPr>
        <w:ind w:left="6480" w:hanging="360"/>
      </w:pPr>
      <w:rPr>
        <w:rFonts w:ascii="Wingdings" w:hAnsi="Wingdings" w:hint="default"/>
      </w:rPr>
    </w:lvl>
  </w:abstractNum>
  <w:abstractNum w:abstractNumId="10" w15:restartNumberingAfterBreak="0">
    <w:nsid w:val="121846A9"/>
    <w:multiLevelType w:val="hybridMultilevel"/>
    <w:tmpl w:val="F42E3170"/>
    <w:lvl w:ilvl="0" w:tplc="F0802330">
      <w:start w:val="1"/>
      <w:numFmt w:val="bullet"/>
      <w:lvlText w:val="o"/>
      <w:lvlJc w:val="left"/>
      <w:pPr>
        <w:ind w:left="720" w:hanging="360"/>
      </w:pPr>
      <w:rPr>
        <w:rFonts w:ascii="Courier New" w:hAnsi="Courier New" w:hint="default"/>
      </w:rPr>
    </w:lvl>
    <w:lvl w:ilvl="1" w:tplc="67AC8A50">
      <w:start w:val="1"/>
      <w:numFmt w:val="bullet"/>
      <w:lvlText w:val="o"/>
      <w:lvlJc w:val="left"/>
      <w:pPr>
        <w:ind w:left="1440" w:hanging="360"/>
      </w:pPr>
      <w:rPr>
        <w:rFonts w:ascii="Courier New" w:hAnsi="Courier New" w:hint="default"/>
      </w:rPr>
    </w:lvl>
    <w:lvl w:ilvl="2" w:tplc="B8147DA4">
      <w:start w:val="1"/>
      <w:numFmt w:val="bullet"/>
      <w:lvlText w:val=""/>
      <w:lvlJc w:val="left"/>
      <w:pPr>
        <w:ind w:left="2160" w:hanging="360"/>
      </w:pPr>
      <w:rPr>
        <w:rFonts w:ascii="Wingdings" w:hAnsi="Wingdings" w:hint="default"/>
      </w:rPr>
    </w:lvl>
    <w:lvl w:ilvl="3" w:tplc="59D602BE">
      <w:start w:val="1"/>
      <w:numFmt w:val="bullet"/>
      <w:lvlText w:val=""/>
      <w:lvlJc w:val="left"/>
      <w:pPr>
        <w:ind w:left="2880" w:hanging="360"/>
      </w:pPr>
      <w:rPr>
        <w:rFonts w:ascii="Symbol" w:hAnsi="Symbol" w:hint="default"/>
      </w:rPr>
    </w:lvl>
    <w:lvl w:ilvl="4" w:tplc="999C77BC">
      <w:start w:val="1"/>
      <w:numFmt w:val="bullet"/>
      <w:lvlText w:val="o"/>
      <w:lvlJc w:val="left"/>
      <w:pPr>
        <w:ind w:left="3600" w:hanging="360"/>
      </w:pPr>
      <w:rPr>
        <w:rFonts w:ascii="Courier New" w:hAnsi="Courier New" w:hint="default"/>
      </w:rPr>
    </w:lvl>
    <w:lvl w:ilvl="5" w:tplc="F3DCD3C6">
      <w:start w:val="1"/>
      <w:numFmt w:val="bullet"/>
      <w:lvlText w:val=""/>
      <w:lvlJc w:val="left"/>
      <w:pPr>
        <w:ind w:left="4320" w:hanging="360"/>
      </w:pPr>
      <w:rPr>
        <w:rFonts w:ascii="Wingdings" w:hAnsi="Wingdings" w:hint="default"/>
      </w:rPr>
    </w:lvl>
    <w:lvl w:ilvl="6" w:tplc="EA2AD46E">
      <w:start w:val="1"/>
      <w:numFmt w:val="bullet"/>
      <w:lvlText w:val=""/>
      <w:lvlJc w:val="left"/>
      <w:pPr>
        <w:ind w:left="5040" w:hanging="360"/>
      </w:pPr>
      <w:rPr>
        <w:rFonts w:ascii="Symbol" w:hAnsi="Symbol" w:hint="default"/>
      </w:rPr>
    </w:lvl>
    <w:lvl w:ilvl="7" w:tplc="28500906">
      <w:start w:val="1"/>
      <w:numFmt w:val="bullet"/>
      <w:lvlText w:val="o"/>
      <w:lvlJc w:val="left"/>
      <w:pPr>
        <w:ind w:left="5760" w:hanging="360"/>
      </w:pPr>
      <w:rPr>
        <w:rFonts w:ascii="Courier New" w:hAnsi="Courier New" w:hint="default"/>
      </w:rPr>
    </w:lvl>
    <w:lvl w:ilvl="8" w:tplc="806AD388">
      <w:start w:val="1"/>
      <w:numFmt w:val="bullet"/>
      <w:lvlText w:val=""/>
      <w:lvlJc w:val="left"/>
      <w:pPr>
        <w:ind w:left="6480" w:hanging="360"/>
      </w:pPr>
      <w:rPr>
        <w:rFonts w:ascii="Wingdings" w:hAnsi="Wingdings" w:hint="default"/>
      </w:rPr>
    </w:lvl>
  </w:abstractNum>
  <w:abstractNum w:abstractNumId="11" w15:restartNumberingAfterBreak="0">
    <w:nsid w:val="12E74976"/>
    <w:multiLevelType w:val="hybridMultilevel"/>
    <w:tmpl w:val="D76C03C2"/>
    <w:lvl w:ilvl="0" w:tplc="B9DEE92C">
      <w:start w:val="1"/>
      <w:numFmt w:val="bullet"/>
      <w:lvlText w:val=""/>
      <w:lvlJc w:val="left"/>
      <w:pPr>
        <w:tabs>
          <w:tab w:val="num" w:pos="720"/>
        </w:tabs>
        <w:ind w:left="720" w:hanging="360"/>
      </w:pPr>
      <w:rPr>
        <w:rFonts w:ascii="Symbol" w:hAnsi="Symbol" w:hint="default"/>
        <w:sz w:val="20"/>
      </w:rPr>
    </w:lvl>
    <w:lvl w:ilvl="1" w:tplc="C06C7676" w:tentative="1">
      <w:start w:val="1"/>
      <w:numFmt w:val="bullet"/>
      <w:lvlText w:val=""/>
      <w:lvlJc w:val="left"/>
      <w:pPr>
        <w:tabs>
          <w:tab w:val="num" w:pos="1440"/>
        </w:tabs>
        <w:ind w:left="1440" w:hanging="360"/>
      </w:pPr>
      <w:rPr>
        <w:rFonts w:ascii="Symbol" w:hAnsi="Symbol" w:hint="default"/>
        <w:sz w:val="20"/>
      </w:rPr>
    </w:lvl>
    <w:lvl w:ilvl="2" w:tplc="1264C364" w:tentative="1">
      <w:start w:val="1"/>
      <w:numFmt w:val="bullet"/>
      <w:lvlText w:val=""/>
      <w:lvlJc w:val="left"/>
      <w:pPr>
        <w:tabs>
          <w:tab w:val="num" w:pos="2160"/>
        </w:tabs>
        <w:ind w:left="2160" w:hanging="360"/>
      </w:pPr>
      <w:rPr>
        <w:rFonts w:ascii="Symbol" w:hAnsi="Symbol" w:hint="default"/>
        <w:sz w:val="20"/>
      </w:rPr>
    </w:lvl>
    <w:lvl w:ilvl="3" w:tplc="8528BCB0" w:tentative="1">
      <w:start w:val="1"/>
      <w:numFmt w:val="bullet"/>
      <w:lvlText w:val=""/>
      <w:lvlJc w:val="left"/>
      <w:pPr>
        <w:tabs>
          <w:tab w:val="num" w:pos="2880"/>
        </w:tabs>
        <w:ind w:left="2880" w:hanging="360"/>
      </w:pPr>
      <w:rPr>
        <w:rFonts w:ascii="Symbol" w:hAnsi="Symbol" w:hint="default"/>
        <w:sz w:val="20"/>
      </w:rPr>
    </w:lvl>
    <w:lvl w:ilvl="4" w:tplc="3B245862" w:tentative="1">
      <w:start w:val="1"/>
      <w:numFmt w:val="bullet"/>
      <w:lvlText w:val=""/>
      <w:lvlJc w:val="left"/>
      <w:pPr>
        <w:tabs>
          <w:tab w:val="num" w:pos="3600"/>
        </w:tabs>
        <w:ind w:left="3600" w:hanging="360"/>
      </w:pPr>
      <w:rPr>
        <w:rFonts w:ascii="Symbol" w:hAnsi="Symbol" w:hint="default"/>
        <w:sz w:val="20"/>
      </w:rPr>
    </w:lvl>
    <w:lvl w:ilvl="5" w:tplc="2A929FC2" w:tentative="1">
      <w:start w:val="1"/>
      <w:numFmt w:val="bullet"/>
      <w:lvlText w:val=""/>
      <w:lvlJc w:val="left"/>
      <w:pPr>
        <w:tabs>
          <w:tab w:val="num" w:pos="4320"/>
        </w:tabs>
        <w:ind w:left="4320" w:hanging="360"/>
      </w:pPr>
      <w:rPr>
        <w:rFonts w:ascii="Symbol" w:hAnsi="Symbol" w:hint="default"/>
        <w:sz w:val="20"/>
      </w:rPr>
    </w:lvl>
    <w:lvl w:ilvl="6" w:tplc="4B5A3758" w:tentative="1">
      <w:start w:val="1"/>
      <w:numFmt w:val="bullet"/>
      <w:lvlText w:val=""/>
      <w:lvlJc w:val="left"/>
      <w:pPr>
        <w:tabs>
          <w:tab w:val="num" w:pos="5040"/>
        </w:tabs>
        <w:ind w:left="5040" w:hanging="360"/>
      </w:pPr>
      <w:rPr>
        <w:rFonts w:ascii="Symbol" w:hAnsi="Symbol" w:hint="default"/>
        <w:sz w:val="20"/>
      </w:rPr>
    </w:lvl>
    <w:lvl w:ilvl="7" w:tplc="7DBAC450" w:tentative="1">
      <w:start w:val="1"/>
      <w:numFmt w:val="bullet"/>
      <w:lvlText w:val=""/>
      <w:lvlJc w:val="left"/>
      <w:pPr>
        <w:tabs>
          <w:tab w:val="num" w:pos="5760"/>
        </w:tabs>
        <w:ind w:left="5760" w:hanging="360"/>
      </w:pPr>
      <w:rPr>
        <w:rFonts w:ascii="Symbol" w:hAnsi="Symbol" w:hint="default"/>
        <w:sz w:val="20"/>
      </w:rPr>
    </w:lvl>
    <w:lvl w:ilvl="8" w:tplc="D7F67F42"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8B5372"/>
    <w:multiLevelType w:val="hybridMultilevel"/>
    <w:tmpl w:val="0956A25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1997FB29"/>
    <w:multiLevelType w:val="hybridMultilevel"/>
    <w:tmpl w:val="FFFFFFFF"/>
    <w:lvl w:ilvl="0" w:tplc="A3C68318">
      <w:start w:val="1"/>
      <w:numFmt w:val="bullet"/>
      <w:lvlText w:val="·"/>
      <w:lvlJc w:val="left"/>
      <w:pPr>
        <w:ind w:left="720" w:hanging="360"/>
      </w:pPr>
      <w:rPr>
        <w:rFonts w:ascii="Symbol" w:hAnsi="Symbol" w:hint="default"/>
      </w:rPr>
    </w:lvl>
    <w:lvl w:ilvl="1" w:tplc="A20C4786">
      <w:start w:val="1"/>
      <w:numFmt w:val="bullet"/>
      <w:lvlText w:val="o"/>
      <w:lvlJc w:val="left"/>
      <w:pPr>
        <w:ind w:left="1440" w:hanging="360"/>
      </w:pPr>
      <w:rPr>
        <w:rFonts w:ascii="Courier New" w:hAnsi="Courier New" w:hint="default"/>
      </w:rPr>
    </w:lvl>
    <w:lvl w:ilvl="2" w:tplc="330CCFA0">
      <w:start w:val="1"/>
      <w:numFmt w:val="bullet"/>
      <w:lvlText w:val=""/>
      <w:lvlJc w:val="left"/>
      <w:pPr>
        <w:ind w:left="2160" w:hanging="360"/>
      </w:pPr>
      <w:rPr>
        <w:rFonts w:ascii="Wingdings" w:hAnsi="Wingdings" w:hint="default"/>
      </w:rPr>
    </w:lvl>
    <w:lvl w:ilvl="3" w:tplc="B6266C34">
      <w:start w:val="1"/>
      <w:numFmt w:val="bullet"/>
      <w:lvlText w:val=""/>
      <w:lvlJc w:val="left"/>
      <w:pPr>
        <w:ind w:left="2880" w:hanging="360"/>
      </w:pPr>
      <w:rPr>
        <w:rFonts w:ascii="Symbol" w:hAnsi="Symbol" w:hint="default"/>
      </w:rPr>
    </w:lvl>
    <w:lvl w:ilvl="4" w:tplc="8794CEEE">
      <w:start w:val="1"/>
      <w:numFmt w:val="bullet"/>
      <w:lvlText w:val="o"/>
      <w:lvlJc w:val="left"/>
      <w:pPr>
        <w:ind w:left="3600" w:hanging="360"/>
      </w:pPr>
      <w:rPr>
        <w:rFonts w:ascii="Courier New" w:hAnsi="Courier New" w:hint="default"/>
      </w:rPr>
    </w:lvl>
    <w:lvl w:ilvl="5" w:tplc="299A508A">
      <w:start w:val="1"/>
      <w:numFmt w:val="bullet"/>
      <w:lvlText w:val=""/>
      <w:lvlJc w:val="left"/>
      <w:pPr>
        <w:ind w:left="4320" w:hanging="360"/>
      </w:pPr>
      <w:rPr>
        <w:rFonts w:ascii="Wingdings" w:hAnsi="Wingdings" w:hint="default"/>
      </w:rPr>
    </w:lvl>
    <w:lvl w:ilvl="6" w:tplc="17045006">
      <w:start w:val="1"/>
      <w:numFmt w:val="bullet"/>
      <w:lvlText w:val=""/>
      <w:lvlJc w:val="left"/>
      <w:pPr>
        <w:ind w:left="5040" w:hanging="360"/>
      </w:pPr>
      <w:rPr>
        <w:rFonts w:ascii="Symbol" w:hAnsi="Symbol" w:hint="default"/>
      </w:rPr>
    </w:lvl>
    <w:lvl w:ilvl="7" w:tplc="8D3A848C">
      <w:start w:val="1"/>
      <w:numFmt w:val="bullet"/>
      <w:lvlText w:val="o"/>
      <w:lvlJc w:val="left"/>
      <w:pPr>
        <w:ind w:left="5760" w:hanging="360"/>
      </w:pPr>
      <w:rPr>
        <w:rFonts w:ascii="Courier New" w:hAnsi="Courier New" w:hint="default"/>
      </w:rPr>
    </w:lvl>
    <w:lvl w:ilvl="8" w:tplc="66789058">
      <w:start w:val="1"/>
      <w:numFmt w:val="bullet"/>
      <w:lvlText w:val=""/>
      <w:lvlJc w:val="left"/>
      <w:pPr>
        <w:ind w:left="6480" w:hanging="360"/>
      </w:pPr>
      <w:rPr>
        <w:rFonts w:ascii="Wingdings" w:hAnsi="Wingdings" w:hint="default"/>
      </w:rPr>
    </w:lvl>
  </w:abstractNum>
  <w:abstractNum w:abstractNumId="14" w15:restartNumberingAfterBreak="0">
    <w:nsid w:val="1AEC16CA"/>
    <w:multiLevelType w:val="hybridMultilevel"/>
    <w:tmpl w:val="F856AF3C"/>
    <w:lvl w:ilvl="0" w:tplc="0C8CC526">
      <w:start w:val="1"/>
      <w:numFmt w:val="bullet"/>
      <w:lvlText w:val="o"/>
      <w:lvlJc w:val="left"/>
      <w:pPr>
        <w:ind w:left="720" w:hanging="360"/>
      </w:pPr>
      <w:rPr>
        <w:rFonts w:ascii="Courier New" w:hAnsi="Courier New" w:hint="default"/>
      </w:rPr>
    </w:lvl>
    <w:lvl w:ilvl="1" w:tplc="F3B0591E">
      <w:start w:val="1"/>
      <w:numFmt w:val="bullet"/>
      <w:lvlText w:val="o"/>
      <w:lvlJc w:val="left"/>
      <w:pPr>
        <w:ind w:left="1440" w:hanging="360"/>
      </w:pPr>
      <w:rPr>
        <w:rFonts w:ascii="Courier New" w:hAnsi="Courier New" w:hint="default"/>
      </w:rPr>
    </w:lvl>
    <w:lvl w:ilvl="2" w:tplc="6FF8FB06">
      <w:start w:val="1"/>
      <w:numFmt w:val="bullet"/>
      <w:lvlText w:val=""/>
      <w:lvlJc w:val="left"/>
      <w:pPr>
        <w:ind w:left="2160" w:hanging="360"/>
      </w:pPr>
      <w:rPr>
        <w:rFonts w:ascii="Wingdings" w:hAnsi="Wingdings" w:hint="default"/>
      </w:rPr>
    </w:lvl>
    <w:lvl w:ilvl="3" w:tplc="AF7A6C2C">
      <w:start w:val="1"/>
      <w:numFmt w:val="bullet"/>
      <w:lvlText w:val=""/>
      <w:lvlJc w:val="left"/>
      <w:pPr>
        <w:ind w:left="2880" w:hanging="360"/>
      </w:pPr>
      <w:rPr>
        <w:rFonts w:ascii="Symbol" w:hAnsi="Symbol" w:hint="default"/>
      </w:rPr>
    </w:lvl>
    <w:lvl w:ilvl="4" w:tplc="2B34E958">
      <w:start w:val="1"/>
      <w:numFmt w:val="bullet"/>
      <w:lvlText w:val="o"/>
      <w:lvlJc w:val="left"/>
      <w:pPr>
        <w:ind w:left="3600" w:hanging="360"/>
      </w:pPr>
      <w:rPr>
        <w:rFonts w:ascii="Courier New" w:hAnsi="Courier New" w:hint="default"/>
      </w:rPr>
    </w:lvl>
    <w:lvl w:ilvl="5" w:tplc="72244C14">
      <w:start w:val="1"/>
      <w:numFmt w:val="bullet"/>
      <w:lvlText w:val=""/>
      <w:lvlJc w:val="left"/>
      <w:pPr>
        <w:ind w:left="4320" w:hanging="360"/>
      </w:pPr>
      <w:rPr>
        <w:rFonts w:ascii="Wingdings" w:hAnsi="Wingdings" w:hint="default"/>
      </w:rPr>
    </w:lvl>
    <w:lvl w:ilvl="6" w:tplc="FE6AE066">
      <w:start w:val="1"/>
      <w:numFmt w:val="bullet"/>
      <w:lvlText w:val=""/>
      <w:lvlJc w:val="left"/>
      <w:pPr>
        <w:ind w:left="5040" w:hanging="360"/>
      </w:pPr>
      <w:rPr>
        <w:rFonts w:ascii="Symbol" w:hAnsi="Symbol" w:hint="default"/>
      </w:rPr>
    </w:lvl>
    <w:lvl w:ilvl="7" w:tplc="63CE526E">
      <w:start w:val="1"/>
      <w:numFmt w:val="bullet"/>
      <w:lvlText w:val="o"/>
      <w:lvlJc w:val="left"/>
      <w:pPr>
        <w:ind w:left="5760" w:hanging="360"/>
      </w:pPr>
      <w:rPr>
        <w:rFonts w:ascii="Courier New" w:hAnsi="Courier New" w:hint="default"/>
      </w:rPr>
    </w:lvl>
    <w:lvl w:ilvl="8" w:tplc="D0AAA3E2">
      <w:start w:val="1"/>
      <w:numFmt w:val="bullet"/>
      <w:lvlText w:val=""/>
      <w:lvlJc w:val="left"/>
      <w:pPr>
        <w:ind w:left="6480" w:hanging="360"/>
      </w:pPr>
      <w:rPr>
        <w:rFonts w:ascii="Wingdings" w:hAnsi="Wingdings" w:hint="default"/>
      </w:rPr>
    </w:lvl>
  </w:abstractNum>
  <w:abstractNum w:abstractNumId="15" w15:restartNumberingAfterBreak="0">
    <w:nsid w:val="1C77456A"/>
    <w:multiLevelType w:val="hybridMultilevel"/>
    <w:tmpl w:val="842AE5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C82230F"/>
    <w:multiLevelType w:val="hybridMultilevel"/>
    <w:tmpl w:val="FFFFFFFF"/>
    <w:lvl w:ilvl="0" w:tplc="FFFFFFFF">
      <w:start w:val="1"/>
      <w:numFmt w:val="bullet"/>
      <w:lvlText w:val="o"/>
      <w:lvlJc w:val="left"/>
      <w:pPr>
        <w:ind w:left="720" w:hanging="360"/>
      </w:pPr>
      <w:rPr>
        <w:rFonts w:ascii="Courier New" w:hAnsi="Courier New" w:hint="default"/>
      </w:rPr>
    </w:lvl>
    <w:lvl w:ilvl="1" w:tplc="E278BA52">
      <w:start w:val="1"/>
      <w:numFmt w:val="bullet"/>
      <w:lvlText w:val="o"/>
      <w:lvlJc w:val="left"/>
      <w:pPr>
        <w:ind w:left="1440" w:hanging="360"/>
      </w:pPr>
      <w:rPr>
        <w:rFonts w:ascii="Courier New" w:hAnsi="Courier New" w:hint="default"/>
      </w:rPr>
    </w:lvl>
    <w:lvl w:ilvl="2" w:tplc="85F0B0D6">
      <w:start w:val="1"/>
      <w:numFmt w:val="bullet"/>
      <w:lvlText w:val=""/>
      <w:lvlJc w:val="left"/>
      <w:pPr>
        <w:ind w:left="2160" w:hanging="360"/>
      </w:pPr>
      <w:rPr>
        <w:rFonts w:ascii="Wingdings" w:hAnsi="Wingdings" w:hint="default"/>
      </w:rPr>
    </w:lvl>
    <w:lvl w:ilvl="3" w:tplc="748C9C80">
      <w:start w:val="1"/>
      <w:numFmt w:val="bullet"/>
      <w:lvlText w:val=""/>
      <w:lvlJc w:val="left"/>
      <w:pPr>
        <w:ind w:left="2880" w:hanging="360"/>
      </w:pPr>
      <w:rPr>
        <w:rFonts w:ascii="Symbol" w:hAnsi="Symbol" w:hint="default"/>
      </w:rPr>
    </w:lvl>
    <w:lvl w:ilvl="4" w:tplc="5ED8E3E2">
      <w:start w:val="1"/>
      <w:numFmt w:val="bullet"/>
      <w:lvlText w:val="o"/>
      <w:lvlJc w:val="left"/>
      <w:pPr>
        <w:ind w:left="3600" w:hanging="360"/>
      </w:pPr>
      <w:rPr>
        <w:rFonts w:ascii="Courier New" w:hAnsi="Courier New" w:hint="default"/>
      </w:rPr>
    </w:lvl>
    <w:lvl w:ilvl="5" w:tplc="05362C86">
      <w:start w:val="1"/>
      <w:numFmt w:val="bullet"/>
      <w:lvlText w:val=""/>
      <w:lvlJc w:val="left"/>
      <w:pPr>
        <w:ind w:left="4320" w:hanging="360"/>
      </w:pPr>
      <w:rPr>
        <w:rFonts w:ascii="Wingdings" w:hAnsi="Wingdings" w:hint="default"/>
      </w:rPr>
    </w:lvl>
    <w:lvl w:ilvl="6" w:tplc="8E68BB78">
      <w:start w:val="1"/>
      <w:numFmt w:val="bullet"/>
      <w:lvlText w:val=""/>
      <w:lvlJc w:val="left"/>
      <w:pPr>
        <w:ind w:left="5040" w:hanging="360"/>
      </w:pPr>
      <w:rPr>
        <w:rFonts w:ascii="Symbol" w:hAnsi="Symbol" w:hint="default"/>
      </w:rPr>
    </w:lvl>
    <w:lvl w:ilvl="7" w:tplc="8B20AF2A">
      <w:start w:val="1"/>
      <w:numFmt w:val="bullet"/>
      <w:lvlText w:val="o"/>
      <w:lvlJc w:val="left"/>
      <w:pPr>
        <w:ind w:left="5760" w:hanging="360"/>
      </w:pPr>
      <w:rPr>
        <w:rFonts w:ascii="Courier New" w:hAnsi="Courier New" w:hint="default"/>
      </w:rPr>
    </w:lvl>
    <w:lvl w:ilvl="8" w:tplc="5456E8B6">
      <w:start w:val="1"/>
      <w:numFmt w:val="bullet"/>
      <w:lvlText w:val=""/>
      <w:lvlJc w:val="left"/>
      <w:pPr>
        <w:ind w:left="6480" w:hanging="360"/>
      </w:pPr>
      <w:rPr>
        <w:rFonts w:ascii="Wingdings" w:hAnsi="Wingdings" w:hint="default"/>
      </w:rPr>
    </w:lvl>
  </w:abstractNum>
  <w:abstractNum w:abstractNumId="17" w15:restartNumberingAfterBreak="0">
    <w:nsid w:val="1F8F5B49"/>
    <w:multiLevelType w:val="hybridMultilevel"/>
    <w:tmpl w:val="7BFC1356"/>
    <w:lvl w:ilvl="0" w:tplc="2890A9F2">
      <w:start w:val="1"/>
      <w:numFmt w:val="bullet"/>
      <w:lvlText w:val=""/>
      <w:lvlJc w:val="left"/>
      <w:pPr>
        <w:ind w:left="720" w:hanging="360"/>
      </w:pPr>
      <w:rPr>
        <w:rFonts w:ascii="Symbol" w:hAnsi="Symbol" w:hint="default"/>
      </w:rPr>
    </w:lvl>
    <w:lvl w:ilvl="1" w:tplc="296C5E78">
      <w:start w:val="1"/>
      <w:numFmt w:val="bullet"/>
      <w:lvlText w:val="o"/>
      <w:lvlJc w:val="left"/>
      <w:pPr>
        <w:ind w:left="1440" w:hanging="360"/>
      </w:pPr>
      <w:rPr>
        <w:rFonts w:ascii="Courier New" w:hAnsi="Courier New" w:hint="default"/>
      </w:rPr>
    </w:lvl>
    <w:lvl w:ilvl="2" w:tplc="B9EC4682">
      <w:start w:val="1"/>
      <w:numFmt w:val="bullet"/>
      <w:lvlText w:val=""/>
      <w:lvlJc w:val="left"/>
      <w:pPr>
        <w:ind w:left="2160" w:hanging="360"/>
      </w:pPr>
      <w:rPr>
        <w:rFonts w:ascii="Wingdings" w:hAnsi="Wingdings" w:hint="default"/>
      </w:rPr>
    </w:lvl>
    <w:lvl w:ilvl="3" w:tplc="7374BDF6">
      <w:start w:val="1"/>
      <w:numFmt w:val="bullet"/>
      <w:lvlText w:val=""/>
      <w:lvlJc w:val="left"/>
      <w:pPr>
        <w:ind w:left="2880" w:hanging="360"/>
      </w:pPr>
      <w:rPr>
        <w:rFonts w:ascii="Symbol" w:hAnsi="Symbol" w:hint="default"/>
      </w:rPr>
    </w:lvl>
    <w:lvl w:ilvl="4" w:tplc="06764178">
      <w:start w:val="1"/>
      <w:numFmt w:val="bullet"/>
      <w:lvlText w:val="o"/>
      <w:lvlJc w:val="left"/>
      <w:pPr>
        <w:ind w:left="3600" w:hanging="360"/>
      </w:pPr>
      <w:rPr>
        <w:rFonts w:ascii="Courier New" w:hAnsi="Courier New" w:hint="default"/>
      </w:rPr>
    </w:lvl>
    <w:lvl w:ilvl="5" w:tplc="EE8AB240">
      <w:start w:val="1"/>
      <w:numFmt w:val="bullet"/>
      <w:lvlText w:val=""/>
      <w:lvlJc w:val="left"/>
      <w:pPr>
        <w:ind w:left="4320" w:hanging="360"/>
      </w:pPr>
      <w:rPr>
        <w:rFonts w:ascii="Wingdings" w:hAnsi="Wingdings" w:hint="default"/>
      </w:rPr>
    </w:lvl>
    <w:lvl w:ilvl="6" w:tplc="C91CDD52">
      <w:start w:val="1"/>
      <w:numFmt w:val="bullet"/>
      <w:lvlText w:val=""/>
      <w:lvlJc w:val="left"/>
      <w:pPr>
        <w:ind w:left="5040" w:hanging="360"/>
      </w:pPr>
      <w:rPr>
        <w:rFonts w:ascii="Symbol" w:hAnsi="Symbol" w:hint="default"/>
      </w:rPr>
    </w:lvl>
    <w:lvl w:ilvl="7" w:tplc="53126836">
      <w:start w:val="1"/>
      <w:numFmt w:val="bullet"/>
      <w:lvlText w:val="o"/>
      <w:lvlJc w:val="left"/>
      <w:pPr>
        <w:ind w:left="5760" w:hanging="360"/>
      </w:pPr>
      <w:rPr>
        <w:rFonts w:ascii="Courier New" w:hAnsi="Courier New" w:hint="default"/>
      </w:rPr>
    </w:lvl>
    <w:lvl w:ilvl="8" w:tplc="5DF28674">
      <w:start w:val="1"/>
      <w:numFmt w:val="bullet"/>
      <w:lvlText w:val=""/>
      <w:lvlJc w:val="left"/>
      <w:pPr>
        <w:ind w:left="6480" w:hanging="360"/>
      </w:pPr>
      <w:rPr>
        <w:rFonts w:ascii="Wingdings" w:hAnsi="Wingdings" w:hint="default"/>
      </w:rPr>
    </w:lvl>
  </w:abstractNum>
  <w:abstractNum w:abstractNumId="18" w15:restartNumberingAfterBreak="0">
    <w:nsid w:val="206E26E7"/>
    <w:multiLevelType w:val="hybridMultilevel"/>
    <w:tmpl w:val="197051D0"/>
    <w:lvl w:ilvl="0" w:tplc="31A4B056">
      <w:start w:val="1"/>
      <w:numFmt w:val="bullet"/>
      <w:lvlText w:val=""/>
      <w:lvlJc w:val="left"/>
      <w:pPr>
        <w:ind w:left="720" w:hanging="360"/>
      </w:pPr>
      <w:rPr>
        <w:rFonts w:ascii="Symbol" w:hAnsi="Symbol" w:hint="default"/>
      </w:rPr>
    </w:lvl>
    <w:lvl w:ilvl="1" w:tplc="61A44694">
      <w:start w:val="1"/>
      <w:numFmt w:val="bullet"/>
      <w:lvlText w:val="o"/>
      <w:lvlJc w:val="left"/>
      <w:pPr>
        <w:ind w:left="1440" w:hanging="360"/>
      </w:pPr>
      <w:rPr>
        <w:rFonts w:ascii="Courier New" w:hAnsi="Courier New" w:hint="default"/>
      </w:rPr>
    </w:lvl>
    <w:lvl w:ilvl="2" w:tplc="F668769C">
      <w:start w:val="1"/>
      <w:numFmt w:val="bullet"/>
      <w:lvlText w:val=""/>
      <w:lvlJc w:val="left"/>
      <w:pPr>
        <w:ind w:left="2160" w:hanging="360"/>
      </w:pPr>
      <w:rPr>
        <w:rFonts w:ascii="Wingdings" w:hAnsi="Wingdings" w:hint="default"/>
      </w:rPr>
    </w:lvl>
    <w:lvl w:ilvl="3" w:tplc="A726FAD2">
      <w:start w:val="1"/>
      <w:numFmt w:val="bullet"/>
      <w:lvlText w:val=""/>
      <w:lvlJc w:val="left"/>
      <w:pPr>
        <w:ind w:left="2880" w:hanging="360"/>
      </w:pPr>
      <w:rPr>
        <w:rFonts w:ascii="Symbol" w:hAnsi="Symbol" w:hint="default"/>
      </w:rPr>
    </w:lvl>
    <w:lvl w:ilvl="4" w:tplc="D182E726">
      <w:start w:val="1"/>
      <w:numFmt w:val="bullet"/>
      <w:lvlText w:val="o"/>
      <w:lvlJc w:val="left"/>
      <w:pPr>
        <w:ind w:left="3600" w:hanging="360"/>
      </w:pPr>
      <w:rPr>
        <w:rFonts w:ascii="Courier New" w:hAnsi="Courier New" w:hint="default"/>
      </w:rPr>
    </w:lvl>
    <w:lvl w:ilvl="5" w:tplc="56848116">
      <w:start w:val="1"/>
      <w:numFmt w:val="bullet"/>
      <w:lvlText w:val=""/>
      <w:lvlJc w:val="left"/>
      <w:pPr>
        <w:ind w:left="4320" w:hanging="360"/>
      </w:pPr>
      <w:rPr>
        <w:rFonts w:ascii="Wingdings" w:hAnsi="Wingdings" w:hint="default"/>
      </w:rPr>
    </w:lvl>
    <w:lvl w:ilvl="6" w:tplc="9DD46860">
      <w:start w:val="1"/>
      <w:numFmt w:val="bullet"/>
      <w:lvlText w:val=""/>
      <w:lvlJc w:val="left"/>
      <w:pPr>
        <w:ind w:left="5040" w:hanging="360"/>
      </w:pPr>
      <w:rPr>
        <w:rFonts w:ascii="Symbol" w:hAnsi="Symbol" w:hint="default"/>
      </w:rPr>
    </w:lvl>
    <w:lvl w:ilvl="7" w:tplc="C01A508A">
      <w:start w:val="1"/>
      <w:numFmt w:val="bullet"/>
      <w:lvlText w:val="o"/>
      <w:lvlJc w:val="left"/>
      <w:pPr>
        <w:ind w:left="5760" w:hanging="360"/>
      </w:pPr>
      <w:rPr>
        <w:rFonts w:ascii="Courier New" w:hAnsi="Courier New" w:hint="default"/>
      </w:rPr>
    </w:lvl>
    <w:lvl w:ilvl="8" w:tplc="251CEB2E">
      <w:start w:val="1"/>
      <w:numFmt w:val="bullet"/>
      <w:lvlText w:val=""/>
      <w:lvlJc w:val="left"/>
      <w:pPr>
        <w:ind w:left="6480" w:hanging="360"/>
      </w:pPr>
      <w:rPr>
        <w:rFonts w:ascii="Wingdings" w:hAnsi="Wingdings" w:hint="default"/>
      </w:rPr>
    </w:lvl>
  </w:abstractNum>
  <w:abstractNum w:abstractNumId="19" w15:restartNumberingAfterBreak="0">
    <w:nsid w:val="222348E8"/>
    <w:multiLevelType w:val="hybridMultilevel"/>
    <w:tmpl w:val="443623FA"/>
    <w:lvl w:ilvl="0" w:tplc="B9DCB4BC">
      <w:start w:val="1"/>
      <w:numFmt w:val="bullet"/>
      <w:lvlText w:val="·"/>
      <w:lvlJc w:val="left"/>
      <w:pPr>
        <w:ind w:left="720" w:hanging="360"/>
      </w:pPr>
      <w:rPr>
        <w:rFonts w:ascii="Symbol" w:hAnsi="Symbol" w:hint="default"/>
      </w:rPr>
    </w:lvl>
    <w:lvl w:ilvl="1" w:tplc="05C82FDC">
      <w:start w:val="1"/>
      <w:numFmt w:val="bullet"/>
      <w:lvlText w:val="o"/>
      <w:lvlJc w:val="left"/>
      <w:pPr>
        <w:ind w:left="1440" w:hanging="360"/>
      </w:pPr>
      <w:rPr>
        <w:rFonts w:ascii="Courier New" w:hAnsi="Courier New" w:hint="default"/>
      </w:rPr>
    </w:lvl>
    <w:lvl w:ilvl="2" w:tplc="5690329E">
      <w:start w:val="1"/>
      <w:numFmt w:val="bullet"/>
      <w:lvlText w:val=""/>
      <w:lvlJc w:val="left"/>
      <w:pPr>
        <w:ind w:left="2160" w:hanging="360"/>
      </w:pPr>
      <w:rPr>
        <w:rFonts w:ascii="Wingdings" w:hAnsi="Wingdings" w:hint="default"/>
      </w:rPr>
    </w:lvl>
    <w:lvl w:ilvl="3" w:tplc="41FEFEA0">
      <w:start w:val="1"/>
      <w:numFmt w:val="bullet"/>
      <w:lvlText w:val=""/>
      <w:lvlJc w:val="left"/>
      <w:pPr>
        <w:ind w:left="2880" w:hanging="360"/>
      </w:pPr>
      <w:rPr>
        <w:rFonts w:ascii="Symbol" w:hAnsi="Symbol" w:hint="default"/>
      </w:rPr>
    </w:lvl>
    <w:lvl w:ilvl="4" w:tplc="E2905020">
      <w:start w:val="1"/>
      <w:numFmt w:val="bullet"/>
      <w:lvlText w:val="o"/>
      <w:lvlJc w:val="left"/>
      <w:pPr>
        <w:ind w:left="3600" w:hanging="360"/>
      </w:pPr>
      <w:rPr>
        <w:rFonts w:ascii="Courier New" w:hAnsi="Courier New" w:hint="default"/>
      </w:rPr>
    </w:lvl>
    <w:lvl w:ilvl="5" w:tplc="59B606A4">
      <w:start w:val="1"/>
      <w:numFmt w:val="bullet"/>
      <w:lvlText w:val=""/>
      <w:lvlJc w:val="left"/>
      <w:pPr>
        <w:ind w:left="4320" w:hanging="360"/>
      </w:pPr>
      <w:rPr>
        <w:rFonts w:ascii="Wingdings" w:hAnsi="Wingdings" w:hint="default"/>
      </w:rPr>
    </w:lvl>
    <w:lvl w:ilvl="6" w:tplc="24F64356">
      <w:start w:val="1"/>
      <w:numFmt w:val="bullet"/>
      <w:lvlText w:val=""/>
      <w:lvlJc w:val="left"/>
      <w:pPr>
        <w:ind w:left="5040" w:hanging="360"/>
      </w:pPr>
      <w:rPr>
        <w:rFonts w:ascii="Symbol" w:hAnsi="Symbol" w:hint="default"/>
      </w:rPr>
    </w:lvl>
    <w:lvl w:ilvl="7" w:tplc="8C80A5C8">
      <w:start w:val="1"/>
      <w:numFmt w:val="bullet"/>
      <w:lvlText w:val="o"/>
      <w:lvlJc w:val="left"/>
      <w:pPr>
        <w:ind w:left="5760" w:hanging="360"/>
      </w:pPr>
      <w:rPr>
        <w:rFonts w:ascii="Courier New" w:hAnsi="Courier New" w:hint="default"/>
      </w:rPr>
    </w:lvl>
    <w:lvl w:ilvl="8" w:tplc="90E086EE">
      <w:start w:val="1"/>
      <w:numFmt w:val="bullet"/>
      <w:lvlText w:val=""/>
      <w:lvlJc w:val="left"/>
      <w:pPr>
        <w:ind w:left="6480" w:hanging="360"/>
      </w:pPr>
      <w:rPr>
        <w:rFonts w:ascii="Wingdings" w:hAnsi="Wingdings" w:hint="default"/>
      </w:rPr>
    </w:lvl>
  </w:abstractNum>
  <w:abstractNum w:abstractNumId="20" w15:restartNumberingAfterBreak="0">
    <w:nsid w:val="2315E6DB"/>
    <w:multiLevelType w:val="hybridMultilevel"/>
    <w:tmpl w:val="F4B0A430"/>
    <w:lvl w:ilvl="0" w:tplc="6A7CA4EE">
      <w:start w:val="1"/>
      <w:numFmt w:val="bullet"/>
      <w:lvlText w:val=""/>
      <w:lvlJc w:val="left"/>
      <w:pPr>
        <w:ind w:left="720" w:hanging="360"/>
      </w:pPr>
      <w:rPr>
        <w:rFonts w:ascii="Symbol" w:hAnsi="Symbol" w:hint="default"/>
      </w:rPr>
    </w:lvl>
    <w:lvl w:ilvl="1" w:tplc="B04AB88E">
      <w:start w:val="1"/>
      <w:numFmt w:val="bullet"/>
      <w:lvlText w:val="o"/>
      <w:lvlJc w:val="left"/>
      <w:pPr>
        <w:ind w:left="1440" w:hanging="360"/>
      </w:pPr>
      <w:rPr>
        <w:rFonts w:ascii="Courier New" w:hAnsi="Courier New" w:hint="default"/>
      </w:rPr>
    </w:lvl>
    <w:lvl w:ilvl="2" w:tplc="BD2857C8">
      <w:start w:val="1"/>
      <w:numFmt w:val="bullet"/>
      <w:lvlText w:val=""/>
      <w:lvlJc w:val="left"/>
      <w:pPr>
        <w:ind w:left="2160" w:hanging="360"/>
      </w:pPr>
      <w:rPr>
        <w:rFonts w:ascii="Wingdings" w:hAnsi="Wingdings" w:hint="default"/>
      </w:rPr>
    </w:lvl>
    <w:lvl w:ilvl="3" w:tplc="2C30908E">
      <w:start w:val="1"/>
      <w:numFmt w:val="bullet"/>
      <w:lvlText w:val=""/>
      <w:lvlJc w:val="left"/>
      <w:pPr>
        <w:ind w:left="2880" w:hanging="360"/>
      </w:pPr>
      <w:rPr>
        <w:rFonts w:ascii="Symbol" w:hAnsi="Symbol" w:hint="default"/>
      </w:rPr>
    </w:lvl>
    <w:lvl w:ilvl="4" w:tplc="1D1ACC28">
      <w:start w:val="1"/>
      <w:numFmt w:val="bullet"/>
      <w:lvlText w:val="o"/>
      <w:lvlJc w:val="left"/>
      <w:pPr>
        <w:ind w:left="3600" w:hanging="360"/>
      </w:pPr>
      <w:rPr>
        <w:rFonts w:ascii="Courier New" w:hAnsi="Courier New" w:hint="default"/>
      </w:rPr>
    </w:lvl>
    <w:lvl w:ilvl="5" w:tplc="9BC41DF4">
      <w:start w:val="1"/>
      <w:numFmt w:val="bullet"/>
      <w:lvlText w:val=""/>
      <w:lvlJc w:val="left"/>
      <w:pPr>
        <w:ind w:left="4320" w:hanging="360"/>
      </w:pPr>
      <w:rPr>
        <w:rFonts w:ascii="Wingdings" w:hAnsi="Wingdings" w:hint="default"/>
      </w:rPr>
    </w:lvl>
    <w:lvl w:ilvl="6" w:tplc="5CB61474">
      <w:start w:val="1"/>
      <w:numFmt w:val="bullet"/>
      <w:lvlText w:val=""/>
      <w:lvlJc w:val="left"/>
      <w:pPr>
        <w:ind w:left="5040" w:hanging="360"/>
      </w:pPr>
      <w:rPr>
        <w:rFonts w:ascii="Symbol" w:hAnsi="Symbol" w:hint="default"/>
      </w:rPr>
    </w:lvl>
    <w:lvl w:ilvl="7" w:tplc="26502674">
      <w:start w:val="1"/>
      <w:numFmt w:val="bullet"/>
      <w:lvlText w:val="o"/>
      <w:lvlJc w:val="left"/>
      <w:pPr>
        <w:ind w:left="5760" w:hanging="360"/>
      </w:pPr>
      <w:rPr>
        <w:rFonts w:ascii="Courier New" w:hAnsi="Courier New" w:hint="default"/>
      </w:rPr>
    </w:lvl>
    <w:lvl w:ilvl="8" w:tplc="A866C65C">
      <w:start w:val="1"/>
      <w:numFmt w:val="bullet"/>
      <w:lvlText w:val=""/>
      <w:lvlJc w:val="left"/>
      <w:pPr>
        <w:ind w:left="6480" w:hanging="360"/>
      </w:pPr>
      <w:rPr>
        <w:rFonts w:ascii="Wingdings" w:hAnsi="Wingdings" w:hint="default"/>
      </w:rPr>
    </w:lvl>
  </w:abstractNum>
  <w:abstractNum w:abstractNumId="21" w15:restartNumberingAfterBreak="0">
    <w:nsid w:val="231A0932"/>
    <w:multiLevelType w:val="hybridMultilevel"/>
    <w:tmpl w:val="FFFFFFFF"/>
    <w:lvl w:ilvl="0" w:tplc="51EC1F1C">
      <w:start w:val="1"/>
      <w:numFmt w:val="bullet"/>
      <w:lvlText w:val=""/>
      <w:lvlJc w:val="left"/>
      <w:pPr>
        <w:ind w:left="720" w:hanging="360"/>
      </w:pPr>
      <w:rPr>
        <w:rFonts w:ascii="Symbol" w:hAnsi="Symbol" w:hint="default"/>
      </w:rPr>
    </w:lvl>
    <w:lvl w:ilvl="1" w:tplc="F3849BCE">
      <w:start w:val="1"/>
      <w:numFmt w:val="bullet"/>
      <w:lvlText w:val="o"/>
      <w:lvlJc w:val="left"/>
      <w:pPr>
        <w:ind w:left="1440" w:hanging="360"/>
      </w:pPr>
      <w:rPr>
        <w:rFonts w:ascii="Courier New" w:hAnsi="Courier New" w:hint="default"/>
      </w:rPr>
    </w:lvl>
    <w:lvl w:ilvl="2" w:tplc="A7A6FBF4">
      <w:start w:val="1"/>
      <w:numFmt w:val="bullet"/>
      <w:lvlText w:val=""/>
      <w:lvlJc w:val="left"/>
      <w:pPr>
        <w:ind w:left="2160" w:hanging="360"/>
      </w:pPr>
      <w:rPr>
        <w:rFonts w:ascii="Wingdings" w:hAnsi="Wingdings" w:hint="default"/>
      </w:rPr>
    </w:lvl>
    <w:lvl w:ilvl="3" w:tplc="49B2A08E">
      <w:start w:val="1"/>
      <w:numFmt w:val="bullet"/>
      <w:lvlText w:val=""/>
      <w:lvlJc w:val="left"/>
      <w:pPr>
        <w:ind w:left="2880" w:hanging="360"/>
      </w:pPr>
      <w:rPr>
        <w:rFonts w:ascii="Symbol" w:hAnsi="Symbol" w:hint="default"/>
      </w:rPr>
    </w:lvl>
    <w:lvl w:ilvl="4" w:tplc="13D2DDEA">
      <w:start w:val="1"/>
      <w:numFmt w:val="bullet"/>
      <w:lvlText w:val="o"/>
      <w:lvlJc w:val="left"/>
      <w:pPr>
        <w:ind w:left="3600" w:hanging="360"/>
      </w:pPr>
      <w:rPr>
        <w:rFonts w:ascii="Courier New" w:hAnsi="Courier New" w:hint="default"/>
      </w:rPr>
    </w:lvl>
    <w:lvl w:ilvl="5" w:tplc="E30CDFAE">
      <w:start w:val="1"/>
      <w:numFmt w:val="bullet"/>
      <w:lvlText w:val=""/>
      <w:lvlJc w:val="left"/>
      <w:pPr>
        <w:ind w:left="4320" w:hanging="360"/>
      </w:pPr>
      <w:rPr>
        <w:rFonts w:ascii="Wingdings" w:hAnsi="Wingdings" w:hint="default"/>
      </w:rPr>
    </w:lvl>
    <w:lvl w:ilvl="6" w:tplc="D44CF480">
      <w:start w:val="1"/>
      <w:numFmt w:val="bullet"/>
      <w:lvlText w:val=""/>
      <w:lvlJc w:val="left"/>
      <w:pPr>
        <w:ind w:left="5040" w:hanging="360"/>
      </w:pPr>
      <w:rPr>
        <w:rFonts w:ascii="Symbol" w:hAnsi="Symbol" w:hint="default"/>
      </w:rPr>
    </w:lvl>
    <w:lvl w:ilvl="7" w:tplc="54420406">
      <w:start w:val="1"/>
      <w:numFmt w:val="bullet"/>
      <w:lvlText w:val="o"/>
      <w:lvlJc w:val="left"/>
      <w:pPr>
        <w:ind w:left="5760" w:hanging="360"/>
      </w:pPr>
      <w:rPr>
        <w:rFonts w:ascii="Courier New" w:hAnsi="Courier New" w:hint="default"/>
      </w:rPr>
    </w:lvl>
    <w:lvl w:ilvl="8" w:tplc="D5D0387C">
      <w:start w:val="1"/>
      <w:numFmt w:val="bullet"/>
      <w:lvlText w:val=""/>
      <w:lvlJc w:val="left"/>
      <w:pPr>
        <w:ind w:left="6480" w:hanging="360"/>
      </w:pPr>
      <w:rPr>
        <w:rFonts w:ascii="Wingdings" w:hAnsi="Wingdings" w:hint="default"/>
      </w:rPr>
    </w:lvl>
  </w:abstractNum>
  <w:abstractNum w:abstractNumId="22" w15:restartNumberingAfterBreak="0">
    <w:nsid w:val="23735981"/>
    <w:multiLevelType w:val="hybridMultilevel"/>
    <w:tmpl w:val="C96EFB40"/>
    <w:lvl w:ilvl="0" w:tplc="560805A0">
      <w:start w:val="1"/>
      <w:numFmt w:val="bullet"/>
      <w:lvlText w:val=""/>
      <w:lvlJc w:val="left"/>
      <w:pPr>
        <w:ind w:left="720" w:hanging="360"/>
      </w:pPr>
      <w:rPr>
        <w:rFonts w:ascii="Symbol" w:hAnsi="Symbol" w:hint="default"/>
      </w:rPr>
    </w:lvl>
    <w:lvl w:ilvl="1" w:tplc="03DECD22">
      <w:start w:val="1"/>
      <w:numFmt w:val="bullet"/>
      <w:lvlText w:val="o"/>
      <w:lvlJc w:val="left"/>
      <w:pPr>
        <w:ind w:left="1440" w:hanging="360"/>
      </w:pPr>
      <w:rPr>
        <w:rFonts w:ascii="Courier New" w:hAnsi="Courier New" w:hint="default"/>
      </w:rPr>
    </w:lvl>
    <w:lvl w:ilvl="2" w:tplc="288AA41A">
      <w:start w:val="1"/>
      <w:numFmt w:val="bullet"/>
      <w:lvlText w:val=""/>
      <w:lvlJc w:val="left"/>
      <w:pPr>
        <w:ind w:left="2160" w:hanging="360"/>
      </w:pPr>
      <w:rPr>
        <w:rFonts w:ascii="Wingdings" w:hAnsi="Wingdings" w:hint="default"/>
      </w:rPr>
    </w:lvl>
    <w:lvl w:ilvl="3" w:tplc="FAEA8856">
      <w:start w:val="1"/>
      <w:numFmt w:val="bullet"/>
      <w:lvlText w:val=""/>
      <w:lvlJc w:val="left"/>
      <w:pPr>
        <w:ind w:left="2880" w:hanging="360"/>
      </w:pPr>
      <w:rPr>
        <w:rFonts w:ascii="Symbol" w:hAnsi="Symbol" w:hint="default"/>
      </w:rPr>
    </w:lvl>
    <w:lvl w:ilvl="4" w:tplc="B5CE3A9E">
      <w:start w:val="1"/>
      <w:numFmt w:val="bullet"/>
      <w:lvlText w:val="o"/>
      <w:lvlJc w:val="left"/>
      <w:pPr>
        <w:ind w:left="3600" w:hanging="360"/>
      </w:pPr>
      <w:rPr>
        <w:rFonts w:ascii="Courier New" w:hAnsi="Courier New" w:hint="default"/>
      </w:rPr>
    </w:lvl>
    <w:lvl w:ilvl="5" w:tplc="0BB46EAE">
      <w:start w:val="1"/>
      <w:numFmt w:val="bullet"/>
      <w:lvlText w:val=""/>
      <w:lvlJc w:val="left"/>
      <w:pPr>
        <w:ind w:left="4320" w:hanging="360"/>
      </w:pPr>
      <w:rPr>
        <w:rFonts w:ascii="Wingdings" w:hAnsi="Wingdings" w:hint="default"/>
      </w:rPr>
    </w:lvl>
    <w:lvl w:ilvl="6" w:tplc="706C6A26">
      <w:start w:val="1"/>
      <w:numFmt w:val="bullet"/>
      <w:lvlText w:val=""/>
      <w:lvlJc w:val="left"/>
      <w:pPr>
        <w:ind w:left="5040" w:hanging="360"/>
      </w:pPr>
      <w:rPr>
        <w:rFonts w:ascii="Symbol" w:hAnsi="Symbol" w:hint="default"/>
      </w:rPr>
    </w:lvl>
    <w:lvl w:ilvl="7" w:tplc="97CE53AE">
      <w:start w:val="1"/>
      <w:numFmt w:val="bullet"/>
      <w:lvlText w:val="o"/>
      <w:lvlJc w:val="left"/>
      <w:pPr>
        <w:ind w:left="5760" w:hanging="360"/>
      </w:pPr>
      <w:rPr>
        <w:rFonts w:ascii="Courier New" w:hAnsi="Courier New" w:hint="default"/>
      </w:rPr>
    </w:lvl>
    <w:lvl w:ilvl="8" w:tplc="8EBC46BE">
      <w:start w:val="1"/>
      <w:numFmt w:val="bullet"/>
      <w:lvlText w:val=""/>
      <w:lvlJc w:val="left"/>
      <w:pPr>
        <w:ind w:left="6480" w:hanging="360"/>
      </w:pPr>
      <w:rPr>
        <w:rFonts w:ascii="Wingdings" w:hAnsi="Wingdings" w:hint="default"/>
      </w:rPr>
    </w:lvl>
  </w:abstractNum>
  <w:abstractNum w:abstractNumId="23" w15:restartNumberingAfterBreak="0">
    <w:nsid w:val="249913ED"/>
    <w:multiLevelType w:val="hybridMultilevel"/>
    <w:tmpl w:val="4B5EBF9E"/>
    <w:lvl w:ilvl="0" w:tplc="B1CEA352">
      <w:start w:val="1"/>
      <w:numFmt w:val="bullet"/>
      <w:lvlText w:val=""/>
      <w:lvlJc w:val="left"/>
      <w:pPr>
        <w:ind w:left="720" w:hanging="360"/>
      </w:pPr>
      <w:rPr>
        <w:rFonts w:ascii="Symbol" w:hAnsi="Symbol" w:hint="default"/>
      </w:rPr>
    </w:lvl>
    <w:lvl w:ilvl="1" w:tplc="1496134E">
      <w:start w:val="1"/>
      <w:numFmt w:val="bullet"/>
      <w:lvlText w:val="o"/>
      <w:lvlJc w:val="left"/>
      <w:pPr>
        <w:ind w:left="1440" w:hanging="360"/>
      </w:pPr>
      <w:rPr>
        <w:rFonts w:ascii="Courier New" w:hAnsi="Courier New" w:hint="default"/>
      </w:rPr>
    </w:lvl>
    <w:lvl w:ilvl="2" w:tplc="EED048C6">
      <w:start w:val="1"/>
      <w:numFmt w:val="bullet"/>
      <w:lvlText w:val=""/>
      <w:lvlJc w:val="left"/>
      <w:pPr>
        <w:ind w:left="2160" w:hanging="360"/>
      </w:pPr>
      <w:rPr>
        <w:rFonts w:ascii="Wingdings" w:hAnsi="Wingdings" w:hint="default"/>
      </w:rPr>
    </w:lvl>
    <w:lvl w:ilvl="3" w:tplc="42E82436">
      <w:start w:val="1"/>
      <w:numFmt w:val="bullet"/>
      <w:lvlText w:val=""/>
      <w:lvlJc w:val="left"/>
      <w:pPr>
        <w:ind w:left="2880" w:hanging="360"/>
      </w:pPr>
      <w:rPr>
        <w:rFonts w:ascii="Symbol" w:hAnsi="Symbol" w:hint="default"/>
      </w:rPr>
    </w:lvl>
    <w:lvl w:ilvl="4" w:tplc="B192E292">
      <w:start w:val="1"/>
      <w:numFmt w:val="bullet"/>
      <w:lvlText w:val="o"/>
      <w:lvlJc w:val="left"/>
      <w:pPr>
        <w:ind w:left="3600" w:hanging="360"/>
      </w:pPr>
      <w:rPr>
        <w:rFonts w:ascii="Courier New" w:hAnsi="Courier New" w:hint="default"/>
      </w:rPr>
    </w:lvl>
    <w:lvl w:ilvl="5" w:tplc="C0A2C17C">
      <w:start w:val="1"/>
      <w:numFmt w:val="bullet"/>
      <w:lvlText w:val=""/>
      <w:lvlJc w:val="left"/>
      <w:pPr>
        <w:ind w:left="4320" w:hanging="360"/>
      </w:pPr>
      <w:rPr>
        <w:rFonts w:ascii="Wingdings" w:hAnsi="Wingdings" w:hint="default"/>
      </w:rPr>
    </w:lvl>
    <w:lvl w:ilvl="6" w:tplc="5D32C5C6">
      <w:start w:val="1"/>
      <w:numFmt w:val="bullet"/>
      <w:lvlText w:val=""/>
      <w:lvlJc w:val="left"/>
      <w:pPr>
        <w:ind w:left="5040" w:hanging="360"/>
      </w:pPr>
      <w:rPr>
        <w:rFonts w:ascii="Symbol" w:hAnsi="Symbol" w:hint="default"/>
      </w:rPr>
    </w:lvl>
    <w:lvl w:ilvl="7" w:tplc="E5B4D8FC">
      <w:start w:val="1"/>
      <w:numFmt w:val="bullet"/>
      <w:lvlText w:val="o"/>
      <w:lvlJc w:val="left"/>
      <w:pPr>
        <w:ind w:left="5760" w:hanging="360"/>
      </w:pPr>
      <w:rPr>
        <w:rFonts w:ascii="Courier New" w:hAnsi="Courier New" w:hint="default"/>
      </w:rPr>
    </w:lvl>
    <w:lvl w:ilvl="8" w:tplc="B43CFEA6">
      <w:start w:val="1"/>
      <w:numFmt w:val="bullet"/>
      <w:lvlText w:val=""/>
      <w:lvlJc w:val="left"/>
      <w:pPr>
        <w:ind w:left="6480" w:hanging="360"/>
      </w:pPr>
      <w:rPr>
        <w:rFonts w:ascii="Wingdings" w:hAnsi="Wingdings" w:hint="default"/>
      </w:rPr>
    </w:lvl>
  </w:abstractNum>
  <w:abstractNum w:abstractNumId="24" w15:restartNumberingAfterBreak="0">
    <w:nsid w:val="265BED1E"/>
    <w:multiLevelType w:val="hybridMultilevel"/>
    <w:tmpl w:val="E4B0CA5A"/>
    <w:lvl w:ilvl="0" w:tplc="32B23124">
      <w:start w:val="1"/>
      <w:numFmt w:val="bullet"/>
      <w:lvlText w:val="o"/>
      <w:lvlJc w:val="left"/>
      <w:pPr>
        <w:ind w:left="1068" w:hanging="360"/>
      </w:pPr>
      <w:rPr>
        <w:rFonts w:ascii="Courier New" w:hAnsi="Courier New" w:hint="default"/>
      </w:rPr>
    </w:lvl>
    <w:lvl w:ilvl="1" w:tplc="9BFECC12">
      <w:start w:val="1"/>
      <w:numFmt w:val="bullet"/>
      <w:lvlText w:val="o"/>
      <w:lvlJc w:val="left"/>
      <w:pPr>
        <w:ind w:left="1788" w:hanging="360"/>
      </w:pPr>
      <w:rPr>
        <w:rFonts w:ascii="Courier New" w:hAnsi="Courier New" w:hint="default"/>
      </w:rPr>
    </w:lvl>
    <w:lvl w:ilvl="2" w:tplc="878C99EA">
      <w:start w:val="1"/>
      <w:numFmt w:val="bullet"/>
      <w:lvlText w:val=""/>
      <w:lvlJc w:val="left"/>
      <w:pPr>
        <w:ind w:left="2508" w:hanging="360"/>
      </w:pPr>
      <w:rPr>
        <w:rFonts w:ascii="Wingdings" w:hAnsi="Wingdings" w:hint="default"/>
      </w:rPr>
    </w:lvl>
    <w:lvl w:ilvl="3" w:tplc="569AD7A4">
      <w:start w:val="1"/>
      <w:numFmt w:val="bullet"/>
      <w:lvlText w:val=""/>
      <w:lvlJc w:val="left"/>
      <w:pPr>
        <w:ind w:left="3228" w:hanging="360"/>
      </w:pPr>
      <w:rPr>
        <w:rFonts w:ascii="Symbol" w:hAnsi="Symbol" w:hint="default"/>
      </w:rPr>
    </w:lvl>
    <w:lvl w:ilvl="4" w:tplc="5CDE4440">
      <w:start w:val="1"/>
      <w:numFmt w:val="bullet"/>
      <w:lvlText w:val="o"/>
      <w:lvlJc w:val="left"/>
      <w:pPr>
        <w:ind w:left="3948" w:hanging="360"/>
      </w:pPr>
      <w:rPr>
        <w:rFonts w:ascii="Courier New" w:hAnsi="Courier New" w:hint="default"/>
      </w:rPr>
    </w:lvl>
    <w:lvl w:ilvl="5" w:tplc="DB4C9262">
      <w:start w:val="1"/>
      <w:numFmt w:val="bullet"/>
      <w:lvlText w:val=""/>
      <w:lvlJc w:val="left"/>
      <w:pPr>
        <w:ind w:left="4668" w:hanging="360"/>
      </w:pPr>
      <w:rPr>
        <w:rFonts w:ascii="Wingdings" w:hAnsi="Wingdings" w:hint="default"/>
      </w:rPr>
    </w:lvl>
    <w:lvl w:ilvl="6" w:tplc="3AA05E3C">
      <w:start w:val="1"/>
      <w:numFmt w:val="bullet"/>
      <w:lvlText w:val=""/>
      <w:lvlJc w:val="left"/>
      <w:pPr>
        <w:ind w:left="5388" w:hanging="360"/>
      </w:pPr>
      <w:rPr>
        <w:rFonts w:ascii="Symbol" w:hAnsi="Symbol" w:hint="default"/>
      </w:rPr>
    </w:lvl>
    <w:lvl w:ilvl="7" w:tplc="7B7A56CA">
      <w:start w:val="1"/>
      <w:numFmt w:val="bullet"/>
      <w:lvlText w:val="o"/>
      <w:lvlJc w:val="left"/>
      <w:pPr>
        <w:ind w:left="6108" w:hanging="360"/>
      </w:pPr>
      <w:rPr>
        <w:rFonts w:ascii="Courier New" w:hAnsi="Courier New" w:hint="default"/>
      </w:rPr>
    </w:lvl>
    <w:lvl w:ilvl="8" w:tplc="FB06A110">
      <w:start w:val="1"/>
      <w:numFmt w:val="bullet"/>
      <w:lvlText w:val=""/>
      <w:lvlJc w:val="left"/>
      <w:pPr>
        <w:ind w:left="6828" w:hanging="360"/>
      </w:pPr>
      <w:rPr>
        <w:rFonts w:ascii="Wingdings" w:hAnsi="Wingdings" w:hint="default"/>
      </w:rPr>
    </w:lvl>
  </w:abstractNum>
  <w:abstractNum w:abstractNumId="25" w15:restartNumberingAfterBreak="0">
    <w:nsid w:val="27E16E93"/>
    <w:multiLevelType w:val="hybridMultilevel"/>
    <w:tmpl w:val="FFFFFFFF"/>
    <w:lvl w:ilvl="0" w:tplc="27683EB0">
      <w:start w:val="1"/>
      <w:numFmt w:val="bullet"/>
      <w:lvlText w:val=""/>
      <w:lvlJc w:val="left"/>
      <w:pPr>
        <w:ind w:left="720" w:hanging="360"/>
      </w:pPr>
      <w:rPr>
        <w:rFonts w:ascii="Symbol" w:hAnsi="Symbol" w:hint="default"/>
      </w:rPr>
    </w:lvl>
    <w:lvl w:ilvl="1" w:tplc="7102C5CA">
      <w:start w:val="1"/>
      <w:numFmt w:val="bullet"/>
      <w:lvlText w:val="o"/>
      <w:lvlJc w:val="left"/>
      <w:pPr>
        <w:ind w:left="1440" w:hanging="360"/>
      </w:pPr>
      <w:rPr>
        <w:rFonts w:ascii="Courier New" w:hAnsi="Courier New" w:hint="default"/>
      </w:rPr>
    </w:lvl>
    <w:lvl w:ilvl="2" w:tplc="6A603BAA">
      <w:start w:val="1"/>
      <w:numFmt w:val="bullet"/>
      <w:lvlText w:val=""/>
      <w:lvlJc w:val="left"/>
      <w:pPr>
        <w:ind w:left="2160" w:hanging="360"/>
      </w:pPr>
      <w:rPr>
        <w:rFonts w:ascii="Wingdings" w:hAnsi="Wingdings" w:hint="default"/>
      </w:rPr>
    </w:lvl>
    <w:lvl w:ilvl="3" w:tplc="3AECCF6C">
      <w:start w:val="1"/>
      <w:numFmt w:val="bullet"/>
      <w:lvlText w:val=""/>
      <w:lvlJc w:val="left"/>
      <w:pPr>
        <w:ind w:left="2880" w:hanging="360"/>
      </w:pPr>
      <w:rPr>
        <w:rFonts w:ascii="Symbol" w:hAnsi="Symbol" w:hint="default"/>
      </w:rPr>
    </w:lvl>
    <w:lvl w:ilvl="4" w:tplc="F0B847B2">
      <w:start w:val="1"/>
      <w:numFmt w:val="bullet"/>
      <w:lvlText w:val="o"/>
      <w:lvlJc w:val="left"/>
      <w:pPr>
        <w:ind w:left="3600" w:hanging="360"/>
      </w:pPr>
      <w:rPr>
        <w:rFonts w:ascii="Courier New" w:hAnsi="Courier New" w:hint="default"/>
      </w:rPr>
    </w:lvl>
    <w:lvl w:ilvl="5" w:tplc="E01C1A98">
      <w:start w:val="1"/>
      <w:numFmt w:val="bullet"/>
      <w:lvlText w:val=""/>
      <w:lvlJc w:val="left"/>
      <w:pPr>
        <w:ind w:left="4320" w:hanging="360"/>
      </w:pPr>
      <w:rPr>
        <w:rFonts w:ascii="Wingdings" w:hAnsi="Wingdings" w:hint="default"/>
      </w:rPr>
    </w:lvl>
    <w:lvl w:ilvl="6" w:tplc="B7FA8AFC">
      <w:start w:val="1"/>
      <w:numFmt w:val="bullet"/>
      <w:lvlText w:val=""/>
      <w:lvlJc w:val="left"/>
      <w:pPr>
        <w:ind w:left="5040" w:hanging="360"/>
      </w:pPr>
      <w:rPr>
        <w:rFonts w:ascii="Symbol" w:hAnsi="Symbol" w:hint="default"/>
      </w:rPr>
    </w:lvl>
    <w:lvl w:ilvl="7" w:tplc="4BD21652">
      <w:start w:val="1"/>
      <w:numFmt w:val="bullet"/>
      <w:lvlText w:val="o"/>
      <w:lvlJc w:val="left"/>
      <w:pPr>
        <w:ind w:left="5760" w:hanging="360"/>
      </w:pPr>
      <w:rPr>
        <w:rFonts w:ascii="Courier New" w:hAnsi="Courier New" w:hint="default"/>
      </w:rPr>
    </w:lvl>
    <w:lvl w:ilvl="8" w:tplc="C7267424">
      <w:start w:val="1"/>
      <w:numFmt w:val="bullet"/>
      <w:lvlText w:val=""/>
      <w:lvlJc w:val="left"/>
      <w:pPr>
        <w:ind w:left="6480" w:hanging="360"/>
      </w:pPr>
      <w:rPr>
        <w:rFonts w:ascii="Wingdings" w:hAnsi="Wingdings" w:hint="default"/>
      </w:rPr>
    </w:lvl>
  </w:abstractNum>
  <w:abstractNum w:abstractNumId="26" w15:restartNumberingAfterBreak="0">
    <w:nsid w:val="28A27763"/>
    <w:multiLevelType w:val="hybridMultilevel"/>
    <w:tmpl w:val="82C40B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C43320E"/>
    <w:multiLevelType w:val="hybridMultilevel"/>
    <w:tmpl w:val="D3F86A28"/>
    <w:lvl w:ilvl="0" w:tplc="2F52A94E">
      <w:start w:val="1"/>
      <w:numFmt w:val="bullet"/>
      <w:lvlText w:val="·"/>
      <w:lvlJc w:val="left"/>
      <w:pPr>
        <w:ind w:left="720" w:hanging="360"/>
      </w:pPr>
      <w:rPr>
        <w:rFonts w:ascii="Symbol" w:hAnsi="Symbol" w:hint="default"/>
      </w:rPr>
    </w:lvl>
    <w:lvl w:ilvl="1" w:tplc="C4186DB0">
      <w:start w:val="1"/>
      <w:numFmt w:val="bullet"/>
      <w:lvlText w:val="o"/>
      <w:lvlJc w:val="left"/>
      <w:pPr>
        <w:ind w:left="1440" w:hanging="360"/>
      </w:pPr>
      <w:rPr>
        <w:rFonts w:ascii="Courier New" w:hAnsi="Courier New" w:hint="default"/>
      </w:rPr>
    </w:lvl>
    <w:lvl w:ilvl="2" w:tplc="50927B08">
      <w:start w:val="1"/>
      <w:numFmt w:val="bullet"/>
      <w:lvlText w:val=""/>
      <w:lvlJc w:val="left"/>
      <w:pPr>
        <w:ind w:left="2160" w:hanging="360"/>
      </w:pPr>
      <w:rPr>
        <w:rFonts w:ascii="Wingdings" w:hAnsi="Wingdings" w:hint="default"/>
      </w:rPr>
    </w:lvl>
    <w:lvl w:ilvl="3" w:tplc="650281EA">
      <w:start w:val="1"/>
      <w:numFmt w:val="bullet"/>
      <w:lvlText w:val=""/>
      <w:lvlJc w:val="left"/>
      <w:pPr>
        <w:ind w:left="2880" w:hanging="360"/>
      </w:pPr>
      <w:rPr>
        <w:rFonts w:ascii="Symbol" w:hAnsi="Symbol" w:hint="default"/>
      </w:rPr>
    </w:lvl>
    <w:lvl w:ilvl="4" w:tplc="93106FBE">
      <w:start w:val="1"/>
      <w:numFmt w:val="bullet"/>
      <w:lvlText w:val="o"/>
      <w:lvlJc w:val="left"/>
      <w:pPr>
        <w:ind w:left="3600" w:hanging="360"/>
      </w:pPr>
      <w:rPr>
        <w:rFonts w:ascii="Courier New" w:hAnsi="Courier New" w:hint="default"/>
      </w:rPr>
    </w:lvl>
    <w:lvl w:ilvl="5" w:tplc="6818C340">
      <w:start w:val="1"/>
      <w:numFmt w:val="bullet"/>
      <w:lvlText w:val=""/>
      <w:lvlJc w:val="left"/>
      <w:pPr>
        <w:ind w:left="4320" w:hanging="360"/>
      </w:pPr>
      <w:rPr>
        <w:rFonts w:ascii="Wingdings" w:hAnsi="Wingdings" w:hint="default"/>
      </w:rPr>
    </w:lvl>
    <w:lvl w:ilvl="6" w:tplc="117AD56E">
      <w:start w:val="1"/>
      <w:numFmt w:val="bullet"/>
      <w:lvlText w:val=""/>
      <w:lvlJc w:val="left"/>
      <w:pPr>
        <w:ind w:left="5040" w:hanging="360"/>
      </w:pPr>
      <w:rPr>
        <w:rFonts w:ascii="Symbol" w:hAnsi="Symbol" w:hint="default"/>
      </w:rPr>
    </w:lvl>
    <w:lvl w:ilvl="7" w:tplc="704A33BE">
      <w:start w:val="1"/>
      <w:numFmt w:val="bullet"/>
      <w:lvlText w:val="o"/>
      <w:lvlJc w:val="left"/>
      <w:pPr>
        <w:ind w:left="5760" w:hanging="360"/>
      </w:pPr>
      <w:rPr>
        <w:rFonts w:ascii="Courier New" w:hAnsi="Courier New" w:hint="default"/>
      </w:rPr>
    </w:lvl>
    <w:lvl w:ilvl="8" w:tplc="88E40C0A">
      <w:start w:val="1"/>
      <w:numFmt w:val="bullet"/>
      <w:lvlText w:val=""/>
      <w:lvlJc w:val="left"/>
      <w:pPr>
        <w:ind w:left="6480" w:hanging="360"/>
      </w:pPr>
      <w:rPr>
        <w:rFonts w:ascii="Wingdings" w:hAnsi="Wingdings" w:hint="default"/>
      </w:rPr>
    </w:lvl>
  </w:abstractNum>
  <w:abstractNum w:abstractNumId="28" w15:restartNumberingAfterBreak="0">
    <w:nsid w:val="2D752002"/>
    <w:multiLevelType w:val="hybridMultilevel"/>
    <w:tmpl w:val="48D0BEB0"/>
    <w:lvl w:ilvl="0" w:tplc="FFFFFFFF">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E628C59"/>
    <w:multiLevelType w:val="hybridMultilevel"/>
    <w:tmpl w:val="A4028E0C"/>
    <w:lvl w:ilvl="0" w:tplc="C6345A08">
      <w:start w:val="1"/>
      <w:numFmt w:val="decimal"/>
      <w:lvlText w:val="%1)"/>
      <w:lvlJc w:val="left"/>
      <w:pPr>
        <w:ind w:left="720" w:hanging="360"/>
      </w:pPr>
    </w:lvl>
    <w:lvl w:ilvl="1" w:tplc="4B22D3E6">
      <w:start w:val="1"/>
      <w:numFmt w:val="lowerLetter"/>
      <w:lvlText w:val="%2."/>
      <w:lvlJc w:val="left"/>
      <w:pPr>
        <w:ind w:left="1440" w:hanging="360"/>
      </w:pPr>
    </w:lvl>
    <w:lvl w:ilvl="2" w:tplc="DC96FCE2">
      <w:start w:val="1"/>
      <w:numFmt w:val="lowerRoman"/>
      <w:lvlText w:val="%3."/>
      <w:lvlJc w:val="right"/>
      <w:pPr>
        <w:ind w:left="2160" w:hanging="180"/>
      </w:pPr>
    </w:lvl>
    <w:lvl w:ilvl="3" w:tplc="11AEBCBE">
      <w:start w:val="1"/>
      <w:numFmt w:val="decimal"/>
      <w:lvlText w:val="%4."/>
      <w:lvlJc w:val="left"/>
      <w:pPr>
        <w:ind w:left="2880" w:hanging="360"/>
      </w:pPr>
    </w:lvl>
    <w:lvl w:ilvl="4" w:tplc="56F08DC8">
      <w:start w:val="1"/>
      <w:numFmt w:val="lowerLetter"/>
      <w:lvlText w:val="%5."/>
      <w:lvlJc w:val="left"/>
      <w:pPr>
        <w:ind w:left="3600" w:hanging="360"/>
      </w:pPr>
    </w:lvl>
    <w:lvl w:ilvl="5" w:tplc="CCA0C500">
      <w:start w:val="1"/>
      <w:numFmt w:val="lowerRoman"/>
      <w:lvlText w:val="%6."/>
      <w:lvlJc w:val="right"/>
      <w:pPr>
        <w:ind w:left="4320" w:hanging="180"/>
      </w:pPr>
    </w:lvl>
    <w:lvl w:ilvl="6" w:tplc="492A41D8">
      <w:start w:val="1"/>
      <w:numFmt w:val="decimal"/>
      <w:lvlText w:val="%7."/>
      <w:lvlJc w:val="left"/>
      <w:pPr>
        <w:ind w:left="5040" w:hanging="360"/>
      </w:pPr>
    </w:lvl>
    <w:lvl w:ilvl="7" w:tplc="6D62A80C">
      <w:start w:val="1"/>
      <w:numFmt w:val="lowerLetter"/>
      <w:lvlText w:val="%8."/>
      <w:lvlJc w:val="left"/>
      <w:pPr>
        <w:ind w:left="5760" w:hanging="360"/>
      </w:pPr>
    </w:lvl>
    <w:lvl w:ilvl="8" w:tplc="5DE69E70">
      <w:start w:val="1"/>
      <w:numFmt w:val="lowerRoman"/>
      <w:lvlText w:val="%9."/>
      <w:lvlJc w:val="right"/>
      <w:pPr>
        <w:ind w:left="6480" w:hanging="180"/>
      </w:pPr>
    </w:lvl>
  </w:abstractNum>
  <w:abstractNum w:abstractNumId="30" w15:restartNumberingAfterBreak="0">
    <w:nsid w:val="2E822F7A"/>
    <w:multiLevelType w:val="hybridMultilevel"/>
    <w:tmpl w:val="06789DFE"/>
    <w:styleLink w:val="Estilo1"/>
    <w:lvl w:ilvl="0" w:tplc="8EE8F7B6">
      <w:start w:val="1"/>
      <w:numFmt w:val="bullet"/>
      <w:lvlText w:val="·"/>
      <w:lvlJc w:val="left"/>
      <w:pPr>
        <w:ind w:left="720" w:hanging="360"/>
      </w:pPr>
      <w:rPr>
        <w:rFonts w:ascii="Symbol" w:hAnsi="Symbol" w:hint="default"/>
      </w:rPr>
    </w:lvl>
    <w:lvl w:ilvl="1" w:tplc="A72CAF30">
      <w:start w:val="1"/>
      <w:numFmt w:val="bullet"/>
      <w:lvlText w:val="o"/>
      <w:lvlJc w:val="left"/>
      <w:pPr>
        <w:ind w:left="1440" w:hanging="360"/>
      </w:pPr>
      <w:rPr>
        <w:rFonts w:ascii="Courier New" w:hAnsi="Courier New" w:hint="default"/>
      </w:rPr>
    </w:lvl>
    <w:lvl w:ilvl="2" w:tplc="77D45E88">
      <w:start w:val="1"/>
      <w:numFmt w:val="bullet"/>
      <w:lvlText w:val=""/>
      <w:lvlJc w:val="left"/>
      <w:pPr>
        <w:ind w:left="2160" w:hanging="360"/>
      </w:pPr>
      <w:rPr>
        <w:rFonts w:ascii="Wingdings" w:hAnsi="Wingdings" w:hint="default"/>
      </w:rPr>
    </w:lvl>
    <w:lvl w:ilvl="3" w:tplc="FA3ED2F2">
      <w:start w:val="1"/>
      <w:numFmt w:val="bullet"/>
      <w:lvlText w:val=""/>
      <w:lvlJc w:val="left"/>
      <w:pPr>
        <w:ind w:left="2880" w:hanging="360"/>
      </w:pPr>
      <w:rPr>
        <w:rFonts w:ascii="Symbol" w:hAnsi="Symbol" w:hint="default"/>
      </w:rPr>
    </w:lvl>
    <w:lvl w:ilvl="4" w:tplc="344C99A6">
      <w:start w:val="1"/>
      <w:numFmt w:val="bullet"/>
      <w:lvlText w:val="o"/>
      <w:lvlJc w:val="left"/>
      <w:pPr>
        <w:ind w:left="3600" w:hanging="360"/>
      </w:pPr>
      <w:rPr>
        <w:rFonts w:ascii="Courier New" w:hAnsi="Courier New" w:hint="default"/>
      </w:rPr>
    </w:lvl>
    <w:lvl w:ilvl="5" w:tplc="09BE03F6">
      <w:start w:val="1"/>
      <w:numFmt w:val="bullet"/>
      <w:lvlText w:val=""/>
      <w:lvlJc w:val="left"/>
      <w:pPr>
        <w:ind w:left="4320" w:hanging="360"/>
      </w:pPr>
      <w:rPr>
        <w:rFonts w:ascii="Wingdings" w:hAnsi="Wingdings" w:hint="default"/>
      </w:rPr>
    </w:lvl>
    <w:lvl w:ilvl="6" w:tplc="6CAEDDFA">
      <w:start w:val="1"/>
      <w:numFmt w:val="bullet"/>
      <w:lvlText w:val=""/>
      <w:lvlJc w:val="left"/>
      <w:pPr>
        <w:ind w:left="5040" w:hanging="360"/>
      </w:pPr>
      <w:rPr>
        <w:rFonts w:ascii="Symbol" w:hAnsi="Symbol" w:hint="default"/>
      </w:rPr>
    </w:lvl>
    <w:lvl w:ilvl="7" w:tplc="6D70E9BC">
      <w:start w:val="1"/>
      <w:numFmt w:val="bullet"/>
      <w:lvlText w:val="o"/>
      <w:lvlJc w:val="left"/>
      <w:pPr>
        <w:ind w:left="5760" w:hanging="360"/>
      </w:pPr>
      <w:rPr>
        <w:rFonts w:ascii="Courier New" w:hAnsi="Courier New" w:hint="default"/>
      </w:rPr>
    </w:lvl>
    <w:lvl w:ilvl="8" w:tplc="8392EFB2">
      <w:start w:val="1"/>
      <w:numFmt w:val="bullet"/>
      <w:lvlText w:val=""/>
      <w:lvlJc w:val="left"/>
      <w:pPr>
        <w:ind w:left="6480" w:hanging="360"/>
      </w:pPr>
      <w:rPr>
        <w:rFonts w:ascii="Wingdings" w:hAnsi="Wingdings" w:hint="default"/>
      </w:rPr>
    </w:lvl>
  </w:abstractNum>
  <w:abstractNum w:abstractNumId="31" w15:restartNumberingAfterBreak="0">
    <w:nsid w:val="31B86955"/>
    <w:multiLevelType w:val="hybridMultilevel"/>
    <w:tmpl w:val="FFFFFFFF"/>
    <w:lvl w:ilvl="0" w:tplc="26C0F492">
      <w:start w:val="1"/>
      <w:numFmt w:val="bullet"/>
      <w:lvlText w:val=""/>
      <w:lvlJc w:val="left"/>
      <w:pPr>
        <w:ind w:left="720" w:hanging="360"/>
      </w:pPr>
      <w:rPr>
        <w:rFonts w:ascii="Symbol" w:hAnsi="Symbol" w:hint="default"/>
      </w:rPr>
    </w:lvl>
    <w:lvl w:ilvl="1" w:tplc="50567726">
      <w:start w:val="1"/>
      <w:numFmt w:val="bullet"/>
      <w:lvlText w:val="o"/>
      <w:lvlJc w:val="left"/>
      <w:pPr>
        <w:ind w:left="1440" w:hanging="360"/>
      </w:pPr>
      <w:rPr>
        <w:rFonts w:ascii="Courier New" w:hAnsi="Courier New" w:hint="default"/>
      </w:rPr>
    </w:lvl>
    <w:lvl w:ilvl="2" w:tplc="5532F88A">
      <w:start w:val="1"/>
      <w:numFmt w:val="bullet"/>
      <w:lvlText w:val=""/>
      <w:lvlJc w:val="left"/>
      <w:pPr>
        <w:ind w:left="2160" w:hanging="360"/>
      </w:pPr>
      <w:rPr>
        <w:rFonts w:ascii="Wingdings" w:hAnsi="Wingdings" w:hint="default"/>
      </w:rPr>
    </w:lvl>
    <w:lvl w:ilvl="3" w:tplc="843A2E1C">
      <w:start w:val="1"/>
      <w:numFmt w:val="bullet"/>
      <w:lvlText w:val=""/>
      <w:lvlJc w:val="left"/>
      <w:pPr>
        <w:ind w:left="2880" w:hanging="360"/>
      </w:pPr>
      <w:rPr>
        <w:rFonts w:ascii="Symbol" w:hAnsi="Symbol" w:hint="default"/>
      </w:rPr>
    </w:lvl>
    <w:lvl w:ilvl="4" w:tplc="55A293BE">
      <w:start w:val="1"/>
      <w:numFmt w:val="bullet"/>
      <w:lvlText w:val="o"/>
      <w:lvlJc w:val="left"/>
      <w:pPr>
        <w:ind w:left="3600" w:hanging="360"/>
      </w:pPr>
      <w:rPr>
        <w:rFonts w:ascii="Courier New" w:hAnsi="Courier New" w:hint="default"/>
      </w:rPr>
    </w:lvl>
    <w:lvl w:ilvl="5" w:tplc="6C6E1018">
      <w:start w:val="1"/>
      <w:numFmt w:val="bullet"/>
      <w:lvlText w:val=""/>
      <w:lvlJc w:val="left"/>
      <w:pPr>
        <w:ind w:left="4320" w:hanging="360"/>
      </w:pPr>
      <w:rPr>
        <w:rFonts w:ascii="Wingdings" w:hAnsi="Wingdings" w:hint="default"/>
      </w:rPr>
    </w:lvl>
    <w:lvl w:ilvl="6" w:tplc="D0D6288E">
      <w:start w:val="1"/>
      <w:numFmt w:val="bullet"/>
      <w:lvlText w:val=""/>
      <w:lvlJc w:val="left"/>
      <w:pPr>
        <w:ind w:left="5040" w:hanging="360"/>
      </w:pPr>
      <w:rPr>
        <w:rFonts w:ascii="Symbol" w:hAnsi="Symbol" w:hint="default"/>
      </w:rPr>
    </w:lvl>
    <w:lvl w:ilvl="7" w:tplc="33BAEEB6">
      <w:start w:val="1"/>
      <w:numFmt w:val="bullet"/>
      <w:lvlText w:val="o"/>
      <w:lvlJc w:val="left"/>
      <w:pPr>
        <w:ind w:left="5760" w:hanging="360"/>
      </w:pPr>
      <w:rPr>
        <w:rFonts w:ascii="Courier New" w:hAnsi="Courier New" w:hint="default"/>
      </w:rPr>
    </w:lvl>
    <w:lvl w:ilvl="8" w:tplc="8048DF66">
      <w:start w:val="1"/>
      <w:numFmt w:val="bullet"/>
      <w:lvlText w:val=""/>
      <w:lvlJc w:val="left"/>
      <w:pPr>
        <w:ind w:left="6480" w:hanging="360"/>
      </w:pPr>
      <w:rPr>
        <w:rFonts w:ascii="Wingdings" w:hAnsi="Wingdings" w:hint="default"/>
      </w:rPr>
    </w:lvl>
  </w:abstractNum>
  <w:abstractNum w:abstractNumId="32" w15:restartNumberingAfterBreak="0">
    <w:nsid w:val="33202BCA"/>
    <w:multiLevelType w:val="hybridMultilevel"/>
    <w:tmpl w:val="5DBC4AF6"/>
    <w:lvl w:ilvl="0" w:tplc="50263F02">
      <w:start w:val="1"/>
      <w:numFmt w:val="bullet"/>
      <w:lvlText w:val=""/>
      <w:lvlJc w:val="left"/>
      <w:pPr>
        <w:ind w:left="720" w:hanging="360"/>
      </w:pPr>
      <w:rPr>
        <w:rFonts w:ascii="Symbol" w:hAnsi="Symbol" w:hint="default"/>
      </w:rPr>
    </w:lvl>
    <w:lvl w:ilvl="1" w:tplc="A9C68E10">
      <w:start w:val="1"/>
      <w:numFmt w:val="bullet"/>
      <w:lvlText w:val="o"/>
      <w:lvlJc w:val="left"/>
      <w:pPr>
        <w:ind w:left="1440" w:hanging="360"/>
      </w:pPr>
      <w:rPr>
        <w:rFonts w:ascii="Courier New" w:hAnsi="Courier New" w:hint="default"/>
      </w:rPr>
    </w:lvl>
    <w:lvl w:ilvl="2" w:tplc="94621E90">
      <w:start w:val="1"/>
      <w:numFmt w:val="bullet"/>
      <w:lvlText w:val=""/>
      <w:lvlJc w:val="left"/>
      <w:pPr>
        <w:ind w:left="2160" w:hanging="360"/>
      </w:pPr>
      <w:rPr>
        <w:rFonts w:ascii="Wingdings" w:hAnsi="Wingdings" w:hint="default"/>
      </w:rPr>
    </w:lvl>
    <w:lvl w:ilvl="3" w:tplc="D9C4AD04">
      <w:start w:val="1"/>
      <w:numFmt w:val="bullet"/>
      <w:lvlText w:val=""/>
      <w:lvlJc w:val="left"/>
      <w:pPr>
        <w:ind w:left="2880" w:hanging="360"/>
      </w:pPr>
      <w:rPr>
        <w:rFonts w:ascii="Symbol" w:hAnsi="Symbol" w:hint="default"/>
      </w:rPr>
    </w:lvl>
    <w:lvl w:ilvl="4" w:tplc="023AD69C">
      <w:start w:val="1"/>
      <w:numFmt w:val="bullet"/>
      <w:lvlText w:val="o"/>
      <w:lvlJc w:val="left"/>
      <w:pPr>
        <w:ind w:left="3600" w:hanging="360"/>
      </w:pPr>
      <w:rPr>
        <w:rFonts w:ascii="Courier New" w:hAnsi="Courier New" w:hint="default"/>
      </w:rPr>
    </w:lvl>
    <w:lvl w:ilvl="5" w:tplc="9C9CA790">
      <w:start w:val="1"/>
      <w:numFmt w:val="bullet"/>
      <w:lvlText w:val=""/>
      <w:lvlJc w:val="left"/>
      <w:pPr>
        <w:ind w:left="4320" w:hanging="360"/>
      </w:pPr>
      <w:rPr>
        <w:rFonts w:ascii="Wingdings" w:hAnsi="Wingdings" w:hint="default"/>
      </w:rPr>
    </w:lvl>
    <w:lvl w:ilvl="6" w:tplc="CADE330C">
      <w:start w:val="1"/>
      <w:numFmt w:val="bullet"/>
      <w:lvlText w:val=""/>
      <w:lvlJc w:val="left"/>
      <w:pPr>
        <w:ind w:left="5040" w:hanging="360"/>
      </w:pPr>
      <w:rPr>
        <w:rFonts w:ascii="Symbol" w:hAnsi="Symbol" w:hint="default"/>
      </w:rPr>
    </w:lvl>
    <w:lvl w:ilvl="7" w:tplc="CB6A2700">
      <w:start w:val="1"/>
      <w:numFmt w:val="bullet"/>
      <w:lvlText w:val="o"/>
      <w:lvlJc w:val="left"/>
      <w:pPr>
        <w:ind w:left="5760" w:hanging="360"/>
      </w:pPr>
      <w:rPr>
        <w:rFonts w:ascii="Courier New" w:hAnsi="Courier New" w:hint="default"/>
      </w:rPr>
    </w:lvl>
    <w:lvl w:ilvl="8" w:tplc="A2426D7E">
      <w:start w:val="1"/>
      <w:numFmt w:val="bullet"/>
      <w:lvlText w:val=""/>
      <w:lvlJc w:val="left"/>
      <w:pPr>
        <w:ind w:left="6480" w:hanging="360"/>
      </w:pPr>
      <w:rPr>
        <w:rFonts w:ascii="Wingdings" w:hAnsi="Wingdings" w:hint="default"/>
      </w:rPr>
    </w:lvl>
  </w:abstractNum>
  <w:abstractNum w:abstractNumId="33" w15:restartNumberingAfterBreak="0">
    <w:nsid w:val="3441C2AC"/>
    <w:multiLevelType w:val="hybridMultilevel"/>
    <w:tmpl w:val="D936A546"/>
    <w:lvl w:ilvl="0" w:tplc="DE04E5BA">
      <w:start w:val="1"/>
      <w:numFmt w:val="bullet"/>
      <w:lvlText w:val=""/>
      <w:lvlJc w:val="left"/>
      <w:pPr>
        <w:ind w:left="720" w:hanging="360"/>
      </w:pPr>
      <w:rPr>
        <w:rFonts w:ascii="Symbol" w:hAnsi="Symbol" w:hint="default"/>
      </w:rPr>
    </w:lvl>
    <w:lvl w:ilvl="1" w:tplc="90C456DC">
      <w:start w:val="1"/>
      <w:numFmt w:val="bullet"/>
      <w:lvlText w:val="o"/>
      <w:lvlJc w:val="left"/>
      <w:pPr>
        <w:ind w:left="1440" w:hanging="360"/>
      </w:pPr>
      <w:rPr>
        <w:rFonts w:ascii="Courier New" w:hAnsi="Courier New" w:hint="default"/>
      </w:rPr>
    </w:lvl>
    <w:lvl w:ilvl="2" w:tplc="C98A42C6">
      <w:start w:val="1"/>
      <w:numFmt w:val="bullet"/>
      <w:lvlText w:val=""/>
      <w:lvlJc w:val="left"/>
      <w:pPr>
        <w:ind w:left="2160" w:hanging="360"/>
      </w:pPr>
      <w:rPr>
        <w:rFonts w:ascii="Wingdings" w:hAnsi="Wingdings" w:hint="default"/>
      </w:rPr>
    </w:lvl>
    <w:lvl w:ilvl="3" w:tplc="2D521E14">
      <w:start w:val="1"/>
      <w:numFmt w:val="bullet"/>
      <w:lvlText w:val=""/>
      <w:lvlJc w:val="left"/>
      <w:pPr>
        <w:ind w:left="2880" w:hanging="360"/>
      </w:pPr>
      <w:rPr>
        <w:rFonts w:ascii="Symbol" w:hAnsi="Symbol" w:hint="default"/>
      </w:rPr>
    </w:lvl>
    <w:lvl w:ilvl="4" w:tplc="3DE61D5A">
      <w:start w:val="1"/>
      <w:numFmt w:val="bullet"/>
      <w:lvlText w:val="o"/>
      <w:lvlJc w:val="left"/>
      <w:pPr>
        <w:ind w:left="3600" w:hanging="360"/>
      </w:pPr>
      <w:rPr>
        <w:rFonts w:ascii="Courier New" w:hAnsi="Courier New" w:hint="default"/>
      </w:rPr>
    </w:lvl>
    <w:lvl w:ilvl="5" w:tplc="4ED6E31A">
      <w:start w:val="1"/>
      <w:numFmt w:val="bullet"/>
      <w:lvlText w:val=""/>
      <w:lvlJc w:val="left"/>
      <w:pPr>
        <w:ind w:left="4320" w:hanging="360"/>
      </w:pPr>
      <w:rPr>
        <w:rFonts w:ascii="Wingdings" w:hAnsi="Wingdings" w:hint="default"/>
      </w:rPr>
    </w:lvl>
    <w:lvl w:ilvl="6" w:tplc="135E6E0C">
      <w:start w:val="1"/>
      <w:numFmt w:val="bullet"/>
      <w:lvlText w:val=""/>
      <w:lvlJc w:val="left"/>
      <w:pPr>
        <w:ind w:left="5040" w:hanging="360"/>
      </w:pPr>
      <w:rPr>
        <w:rFonts w:ascii="Symbol" w:hAnsi="Symbol" w:hint="default"/>
      </w:rPr>
    </w:lvl>
    <w:lvl w:ilvl="7" w:tplc="43904E1C">
      <w:start w:val="1"/>
      <w:numFmt w:val="bullet"/>
      <w:lvlText w:val="o"/>
      <w:lvlJc w:val="left"/>
      <w:pPr>
        <w:ind w:left="5760" w:hanging="360"/>
      </w:pPr>
      <w:rPr>
        <w:rFonts w:ascii="Courier New" w:hAnsi="Courier New" w:hint="default"/>
      </w:rPr>
    </w:lvl>
    <w:lvl w:ilvl="8" w:tplc="F6FEFDF2">
      <w:start w:val="1"/>
      <w:numFmt w:val="bullet"/>
      <w:lvlText w:val=""/>
      <w:lvlJc w:val="left"/>
      <w:pPr>
        <w:ind w:left="6480" w:hanging="360"/>
      </w:pPr>
      <w:rPr>
        <w:rFonts w:ascii="Wingdings" w:hAnsi="Wingdings" w:hint="default"/>
      </w:rPr>
    </w:lvl>
  </w:abstractNum>
  <w:abstractNum w:abstractNumId="34" w15:restartNumberingAfterBreak="0">
    <w:nsid w:val="37399AE4"/>
    <w:multiLevelType w:val="hybridMultilevel"/>
    <w:tmpl w:val="4A866F4E"/>
    <w:lvl w:ilvl="0" w:tplc="996898CA">
      <w:start w:val="1"/>
      <w:numFmt w:val="bullet"/>
      <w:lvlText w:val=""/>
      <w:lvlJc w:val="left"/>
      <w:pPr>
        <w:ind w:left="720" w:hanging="360"/>
      </w:pPr>
      <w:rPr>
        <w:rFonts w:ascii="Symbol" w:hAnsi="Symbol" w:hint="default"/>
      </w:rPr>
    </w:lvl>
    <w:lvl w:ilvl="1" w:tplc="24ECDE92">
      <w:start w:val="1"/>
      <w:numFmt w:val="bullet"/>
      <w:lvlText w:val="o"/>
      <w:lvlJc w:val="left"/>
      <w:pPr>
        <w:ind w:left="1440" w:hanging="360"/>
      </w:pPr>
      <w:rPr>
        <w:rFonts w:ascii="Courier New" w:hAnsi="Courier New" w:hint="default"/>
      </w:rPr>
    </w:lvl>
    <w:lvl w:ilvl="2" w:tplc="0474240E">
      <w:start w:val="1"/>
      <w:numFmt w:val="bullet"/>
      <w:lvlText w:val=""/>
      <w:lvlJc w:val="left"/>
      <w:pPr>
        <w:ind w:left="2160" w:hanging="360"/>
      </w:pPr>
      <w:rPr>
        <w:rFonts w:ascii="Wingdings" w:hAnsi="Wingdings" w:hint="default"/>
      </w:rPr>
    </w:lvl>
    <w:lvl w:ilvl="3" w:tplc="AB766F9E">
      <w:start w:val="1"/>
      <w:numFmt w:val="bullet"/>
      <w:lvlText w:val=""/>
      <w:lvlJc w:val="left"/>
      <w:pPr>
        <w:ind w:left="2880" w:hanging="360"/>
      </w:pPr>
      <w:rPr>
        <w:rFonts w:ascii="Symbol" w:hAnsi="Symbol" w:hint="default"/>
      </w:rPr>
    </w:lvl>
    <w:lvl w:ilvl="4" w:tplc="812CFD0E">
      <w:start w:val="1"/>
      <w:numFmt w:val="bullet"/>
      <w:lvlText w:val="o"/>
      <w:lvlJc w:val="left"/>
      <w:pPr>
        <w:ind w:left="3600" w:hanging="360"/>
      </w:pPr>
      <w:rPr>
        <w:rFonts w:ascii="Courier New" w:hAnsi="Courier New" w:hint="default"/>
      </w:rPr>
    </w:lvl>
    <w:lvl w:ilvl="5" w:tplc="A7DAF28E">
      <w:start w:val="1"/>
      <w:numFmt w:val="bullet"/>
      <w:lvlText w:val=""/>
      <w:lvlJc w:val="left"/>
      <w:pPr>
        <w:ind w:left="4320" w:hanging="360"/>
      </w:pPr>
      <w:rPr>
        <w:rFonts w:ascii="Wingdings" w:hAnsi="Wingdings" w:hint="default"/>
      </w:rPr>
    </w:lvl>
    <w:lvl w:ilvl="6" w:tplc="C0CE25E6">
      <w:start w:val="1"/>
      <w:numFmt w:val="bullet"/>
      <w:lvlText w:val=""/>
      <w:lvlJc w:val="left"/>
      <w:pPr>
        <w:ind w:left="5040" w:hanging="360"/>
      </w:pPr>
      <w:rPr>
        <w:rFonts w:ascii="Symbol" w:hAnsi="Symbol" w:hint="default"/>
      </w:rPr>
    </w:lvl>
    <w:lvl w:ilvl="7" w:tplc="6A7EE040">
      <w:start w:val="1"/>
      <w:numFmt w:val="bullet"/>
      <w:lvlText w:val="o"/>
      <w:lvlJc w:val="left"/>
      <w:pPr>
        <w:ind w:left="5760" w:hanging="360"/>
      </w:pPr>
      <w:rPr>
        <w:rFonts w:ascii="Courier New" w:hAnsi="Courier New" w:hint="default"/>
      </w:rPr>
    </w:lvl>
    <w:lvl w:ilvl="8" w:tplc="73CA69CC">
      <w:start w:val="1"/>
      <w:numFmt w:val="bullet"/>
      <w:lvlText w:val=""/>
      <w:lvlJc w:val="left"/>
      <w:pPr>
        <w:ind w:left="6480" w:hanging="360"/>
      </w:pPr>
      <w:rPr>
        <w:rFonts w:ascii="Wingdings" w:hAnsi="Wingdings" w:hint="default"/>
      </w:rPr>
    </w:lvl>
  </w:abstractNum>
  <w:abstractNum w:abstractNumId="35" w15:restartNumberingAfterBreak="0">
    <w:nsid w:val="37950538"/>
    <w:multiLevelType w:val="hybridMultilevel"/>
    <w:tmpl w:val="C2943EC4"/>
    <w:lvl w:ilvl="0" w:tplc="2F52A94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7BAB5B0"/>
    <w:multiLevelType w:val="hybridMultilevel"/>
    <w:tmpl w:val="FFFFFFFF"/>
    <w:lvl w:ilvl="0" w:tplc="64A2F22A">
      <w:start w:val="1"/>
      <w:numFmt w:val="bullet"/>
      <w:lvlText w:val=""/>
      <w:lvlJc w:val="left"/>
      <w:pPr>
        <w:ind w:left="1068" w:hanging="360"/>
      </w:pPr>
      <w:rPr>
        <w:rFonts w:ascii="Symbol" w:hAnsi="Symbol" w:hint="default"/>
      </w:rPr>
    </w:lvl>
    <w:lvl w:ilvl="1" w:tplc="E0E694E0">
      <w:start w:val="1"/>
      <w:numFmt w:val="bullet"/>
      <w:lvlText w:val="o"/>
      <w:lvlJc w:val="left"/>
      <w:pPr>
        <w:ind w:left="1788" w:hanging="360"/>
      </w:pPr>
      <w:rPr>
        <w:rFonts w:ascii="Courier New" w:hAnsi="Courier New" w:hint="default"/>
      </w:rPr>
    </w:lvl>
    <w:lvl w:ilvl="2" w:tplc="B9465FE4">
      <w:start w:val="1"/>
      <w:numFmt w:val="bullet"/>
      <w:lvlText w:val=""/>
      <w:lvlJc w:val="left"/>
      <w:pPr>
        <w:ind w:left="2508" w:hanging="360"/>
      </w:pPr>
      <w:rPr>
        <w:rFonts w:ascii="Wingdings" w:hAnsi="Wingdings" w:hint="default"/>
      </w:rPr>
    </w:lvl>
    <w:lvl w:ilvl="3" w:tplc="3BA212F6">
      <w:start w:val="1"/>
      <w:numFmt w:val="bullet"/>
      <w:lvlText w:val=""/>
      <w:lvlJc w:val="left"/>
      <w:pPr>
        <w:ind w:left="3228" w:hanging="360"/>
      </w:pPr>
      <w:rPr>
        <w:rFonts w:ascii="Symbol" w:hAnsi="Symbol" w:hint="default"/>
      </w:rPr>
    </w:lvl>
    <w:lvl w:ilvl="4" w:tplc="C0E6D116">
      <w:start w:val="1"/>
      <w:numFmt w:val="bullet"/>
      <w:lvlText w:val="o"/>
      <w:lvlJc w:val="left"/>
      <w:pPr>
        <w:ind w:left="3948" w:hanging="360"/>
      </w:pPr>
      <w:rPr>
        <w:rFonts w:ascii="Courier New" w:hAnsi="Courier New" w:hint="default"/>
      </w:rPr>
    </w:lvl>
    <w:lvl w:ilvl="5" w:tplc="E1309226">
      <w:start w:val="1"/>
      <w:numFmt w:val="bullet"/>
      <w:lvlText w:val=""/>
      <w:lvlJc w:val="left"/>
      <w:pPr>
        <w:ind w:left="4668" w:hanging="360"/>
      </w:pPr>
      <w:rPr>
        <w:rFonts w:ascii="Wingdings" w:hAnsi="Wingdings" w:hint="default"/>
      </w:rPr>
    </w:lvl>
    <w:lvl w:ilvl="6" w:tplc="3BAA7458">
      <w:start w:val="1"/>
      <w:numFmt w:val="bullet"/>
      <w:lvlText w:val=""/>
      <w:lvlJc w:val="left"/>
      <w:pPr>
        <w:ind w:left="5388" w:hanging="360"/>
      </w:pPr>
      <w:rPr>
        <w:rFonts w:ascii="Symbol" w:hAnsi="Symbol" w:hint="default"/>
      </w:rPr>
    </w:lvl>
    <w:lvl w:ilvl="7" w:tplc="B5A4F760">
      <w:start w:val="1"/>
      <w:numFmt w:val="bullet"/>
      <w:lvlText w:val="o"/>
      <w:lvlJc w:val="left"/>
      <w:pPr>
        <w:ind w:left="6108" w:hanging="360"/>
      </w:pPr>
      <w:rPr>
        <w:rFonts w:ascii="Courier New" w:hAnsi="Courier New" w:hint="default"/>
      </w:rPr>
    </w:lvl>
    <w:lvl w:ilvl="8" w:tplc="A3E404A8">
      <w:start w:val="1"/>
      <w:numFmt w:val="bullet"/>
      <w:lvlText w:val=""/>
      <w:lvlJc w:val="left"/>
      <w:pPr>
        <w:ind w:left="6828" w:hanging="360"/>
      </w:pPr>
      <w:rPr>
        <w:rFonts w:ascii="Wingdings" w:hAnsi="Wingdings" w:hint="default"/>
      </w:rPr>
    </w:lvl>
  </w:abstractNum>
  <w:abstractNum w:abstractNumId="37" w15:restartNumberingAfterBreak="0">
    <w:nsid w:val="37BDE30B"/>
    <w:multiLevelType w:val="hybridMultilevel"/>
    <w:tmpl w:val="FFFFFFFF"/>
    <w:lvl w:ilvl="0" w:tplc="FFFFFFFF">
      <w:start w:val="1"/>
      <w:numFmt w:val="bullet"/>
      <w:lvlText w:val=""/>
      <w:lvlJc w:val="left"/>
      <w:pPr>
        <w:ind w:left="720" w:hanging="360"/>
      </w:pPr>
      <w:rPr>
        <w:rFonts w:ascii="Symbol" w:hAnsi="Symbol" w:hint="default"/>
      </w:rPr>
    </w:lvl>
    <w:lvl w:ilvl="1" w:tplc="42DE92AE">
      <w:start w:val="1"/>
      <w:numFmt w:val="bullet"/>
      <w:lvlText w:val="o"/>
      <w:lvlJc w:val="left"/>
      <w:pPr>
        <w:ind w:left="1440" w:hanging="360"/>
      </w:pPr>
      <w:rPr>
        <w:rFonts w:ascii="Courier New" w:hAnsi="Courier New" w:hint="default"/>
      </w:rPr>
    </w:lvl>
    <w:lvl w:ilvl="2" w:tplc="B2B2DDA0">
      <w:start w:val="1"/>
      <w:numFmt w:val="bullet"/>
      <w:lvlText w:val=""/>
      <w:lvlJc w:val="left"/>
      <w:pPr>
        <w:ind w:left="2160" w:hanging="360"/>
      </w:pPr>
      <w:rPr>
        <w:rFonts w:ascii="Wingdings" w:hAnsi="Wingdings" w:hint="default"/>
      </w:rPr>
    </w:lvl>
    <w:lvl w:ilvl="3" w:tplc="CEEA7DAA">
      <w:start w:val="1"/>
      <w:numFmt w:val="bullet"/>
      <w:lvlText w:val=""/>
      <w:lvlJc w:val="left"/>
      <w:pPr>
        <w:ind w:left="2880" w:hanging="360"/>
      </w:pPr>
      <w:rPr>
        <w:rFonts w:ascii="Symbol" w:hAnsi="Symbol" w:hint="default"/>
      </w:rPr>
    </w:lvl>
    <w:lvl w:ilvl="4" w:tplc="89F85E22">
      <w:start w:val="1"/>
      <w:numFmt w:val="bullet"/>
      <w:lvlText w:val="o"/>
      <w:lvlJc w:val="left"/>
      <w:pPr>
        <w:ind w:left="3600" w:hanging="360"/>
      </w:pPr>
      <w:rPr>
        <w:rFonts w:ascii="Courier New" w:hAnsi="Courier New" w:hint="default"/>
      </w:rPr>
    </w:lvl>
    <w:lvl w:ilvl="5" w:tplc="D4183ECA">
      <w:start w:val="1"/>
      <w:numFmt w:val="bullet"/>
      <w:lvlText w:val=""/>
      <w:lvlJc w:val="left"/>
      <w:pPr>
        <w:ind w:left="4320" w:hanging="360"/>
      </w:pPr>
      <w:rPr>
        <w:rFonts w:ascii="Wingdings" w:hAnsi="Wingdings" w:hint="default"/>
      </w:rPr>
    </w:lvl>
    <w:lvl w:ilvl="6" w:tplc="5B927912">
      <w:start w:val="1"/>
      <w:numFmt w:val="bullet"/>
      <w:lvlText w:val=""/>
      <w:lvlJc w:val="left"/>
      <w:pPr>
        <w:ind w:left="5040" w:hanging="360"/>
      </w:pPr>
      <w:rPr>
        <w:rFonts w:ascii="Symbol" w:hAnsi="Symbol" w:hint="default"/>
      </w:rPr>
    </w:lvl>
    <w:lvl w:ilvl="7" w:tplc="1110F07A">
      <w:start w:val="1"/>
      <w:numFmt w:val="bullet"/>
      <w:lvlText w:val="o"/>
      <w:lvlJc w:val="left"/>
      <w:pPr>
        <w:ind w:left="5760" w:hanging="360"/>
      </w:pPr>
      <w:rPr>
        <w:rFonts w:ascii="Courier New" w:hAnsi="Courier New" w:hint="default"/>
      </w:rPr>
    </w:lvl>
    <w:lvl w:ilvl="8" w:tplc="15BC0AF4">
      <w:start w:val="1"/>
      <w:numFmt w:val="bullet"/>
      <w:lvlText w:val=""/>
      <w:lvlJc w:val="left"/>
      <w:pPr>
        <w:ind w:left="6480" w:hanging="360"/>
      </w:pPr>
      <w:rPr>
        <w:rFonts w:ascii="Wingdings" w:hAnsi="Wingdings" w:hint="default"/>
      </w:rPr>
    </w:lvl>
  </w:abstractNum>
  <w:abstractNum w:abstractNumId="38" w15:restartNumberingAfterBreak="0">
    <w:nsid w:val="37BF5AC3"/>
    <w:multiLevelType w:val="hybridMultilevel"/>
    <w:tmpl w:val="4ED6FB5C"/>
    <w:lvl w:ilvl="0" w:tplc="240A0001">
      <w:start w:val="1"/>
      <w:numFmt w:val="bullet"/>
      <w:lvlText w:val=""/>
      <w:lvlJc w:val="left"/>
      <w:pPr>
        <w:ind w:left="720" w:hanging="360"/>
      </w:pPr>
      <w:rPr>
        <w:rFonts w:ascii="Symbol" w:hAnsi="Symbol" w:hint="default"/>
      </w:rPr>
    </w:lvl>
    <w:lvl w:ilvl="1" w:tplc="74BA8CCA">
      <w:start w:val="1"/>
      <w:numFmt w:val="bullet"/>
      <w:lvlText w:val="o"/>
      <w:lvlJc w:val="left"/>
      <w:pPr>
        <w:ind w:left="1440" w:hanging="360"/>
      </w:pPr>
      <w:rPr>
        <w:rFonts w:ascii="Courier New" w:hAnsi="Courier New" w:hint="default"/>
      </w:rPr>
    </w:lvl>
    <w:lvl w:ilvl="2" w:tplc="95345A66">
      <w:start w:val="1"/>
      <w:numFmt w:val="bullet"/>
      <w:lvlText w:val=""/>
      <w:lvlJc w:val="left"/>
      <w:pPr>
        <w:ind w:left="2160" w:hanging="360"/>
      </w:pPr>
      <w:rPr>
        <w:rFonts w:ascii="Wingdings" w:hAnsi="Wingdings" w:hint="default"/>
      </w:rPr>
    </w:lvl>
    <w:lvl w:ilvl="3" w:tplc="560C9E2E">
      <w:start w:val="1"/>
      <w:numFmt w:val="bullet"/>
      <w:lvlText w:val=""/>
      <w:lvlJc w:val="left"/>
      <w:pPr>
        <w:ind w:left="2880" w:hanging="360"/>
      </w:pPr>
      <w:rPr>
        <w:rFonts w:ascii="Symbol" w:hAnsi="Symbol" w:hint="default"/>
      </w:rPr>
    </w:lvl>
    <w:lvl w:ilvl="4" w:tplc="FBE8AA2E">
      <w:start w:val="1"/>
      <w:numFmt w:val="bullet"/>
      <w:lvlText w:val="o"/>
      <w:lvlJc w:val="left"/>
      <w:pPr>
        <w:ind w:left="3600" w:hanging="360"/>
      </w:pPr>
      <w:rPr>
        <w:rFonts w:ascii="Courier New" w:hAnsi="Courier New" w:hint="default"/>
      </w:rPr>
    </w:lvl>
    <w:lvl w:ilvl="5" w:tplc="2468228E">
      <w:start w:val="1"/>
      <w:numFmt w:val="bullet"/>
      <w:lvlText w:val=""/>
      <w:lvlJc w:val="left"/>
      <w:pPr>
        <w:ind w:left="4320" w:hanging="360"/>
      </w:pPr>
      <w:rPr>
        <w:rFonts w:ascii="Wingdings" w:hAnsi="Wingdings" w:hint="default"/>
      </w:rPr>
    </w:lvl>
    <w:lvl w:ilvl="6" w:tplc="051AF214">
      <w:start w:val="1"/>
      <w:numFmt w:val="bullet"/>
      <w:lvlText w:val=""/>
      <w:lvlJc w:val="left"/>
      <w:pPr>
        <w:ind w:left="5040" w:hanging="360"/>
      </w:pPr>
      <w:rPr>
        <w:rFonts w:ascii="Symbol" w:hAnsi="Symbol" w:hint="default"/>
      </w:rPr>
    </w:lvl>
    <w:lvl w:ilvl="7" w:tplc="948E82A8">
      <w:start w:val="1"/>
      <w:numFmt w:val="bullet"/>
      <w:lvlText w:val="o"/>
      <w:lvlJc w:val="left"/>
      <w:pPr>
        <w:ind w:left="5760" w:hanging="360"/>
      </w:pPr>
      <w:rPr>
        <w:rFonts w:ascii="Courier New" w:hAnsi="Courier New" w:hint="default"/>
      </w:rPr>
    </w:lvl>
    <w:lvl w:ilvl="8" w:tplc="01BE1D32">
      <w:start w:val="1"/>
      <w:numFmt w:val="bullet"/>
      <w:lvlText w:val=""/>
      <w:lvlJc w:val="left"/>
      <w:pPr>
        <w:ind w:left="6480" w:hanging="360"/>
      </w:pPr>
      <w:rPr>
        <w:rFonts w:ascii="Wingdings" w:hAnsi="Wingdings" w:hint="default"/>
      </w:rPr>
    </w:lvl>
  </w:abstractNum>
  <w:abstractNum w:abstractNumId="39" w15:restartNumberingAfterBreak="0">
    <w:nsid w:val="39066163"/>
    <w:multiLevelType w:val="hybridMultilevel"/>
    <w:tmpl w:val="3CF88862"/>
    <w:lvl w:ilvl="0" w:tplc="240A0001">
      <w:start w:val="1"/>
      <w:numFmt w:val="bullet"/>
      <w:lvlText w:val=""/>
      <w:lvlJc w:val="left"/>
      <w:pPr>
        <w:ind w:left="720" w:hanging="360"/>
      </w:pPr>
      <w:rPr>
        <w:rFonts w:ascii="Symbol" w:hAnsi="Symbol" w:hint="default"/>
      </w:rPr>
    </w:lvl>
    <w:lvl w:ilvl="1" w:tplc="2364FA8A">
      <w:start w:val="1"/>
      <w:numFmt w:val="bullet"/>
      <w:lvlText w:val="o"/>
      <w:lvlJc w:val="left"/>
      <w:pPr>
        <w:ind w:left="1440" w:hanging="360"/>
      </w:pPr>
      <w:rPr>
        <w:rFonts w:ascii="Courier New" w:hAnsi="Courier New" w:hint="default"/>
      </w:rPr>
    </w:lvl>
    <w:lvl w:ilvl="2" w:tplc="406251D8">
      <w:start w:val="1"/>
      <w:numFmt w:val="bullet"/>
      <w:lvlText w:val=""/>
      <w:lvlJc w:val="left"/>
      <w:pPr>
        <w:ind w:left="2160" w:hanging="360"/>
      </w:pPr>
      <w:rPr>
        <w:rFonts w:ascii="Wingdings" w:hAnsi="Wingdings" w:hint="default"/>
      </w:rPr>
    </w:lvl>
    <w:lvl w:ilvl="3" w:tplc="25A6A836">
      <w:start w:val="1"/>
      <w:numFmt w:val="bullet"/>
      <w:lvlText w:val=""/>
      <w:lvlJc w:val="left"/>
      <w:pPr>
        <w:ind w:left="2880" w:hanging="360"/>
      </w:pPr>
      <w:rPr>
        <w:rFonts w:ascii="Symbol" w:hAnsi="Symbol" w:hint="default"/>
      </w:rPr>
    </w:lvl>
    <w:lvl w:ilvl="4" w:tplc="BD8C2C42">
      <w:start w:val="1"/>
      <w:numFmt w:val="bullet"/>
      <w:lvlText w:val="o"/>
      <w:lvlJc w:val="left"/>
      <w:pPr>
        <w:ind w:left="3600" w:hanging="360"/>
      </w:pPr>
      <w:rPr>
        <w:rFonts w:ascii="Courier New" w:hAnsi="Courier New" w:hint="default"/>
      </w:rPr>
    </w:lvl>
    <w:lvl w:ilvl="5" w:tplc="6EF8A142">
      <w:start w:val="1"/>
      <w:numFmt w:val="bullet"/>
      <w:lvlText w:val=""/>
      <w:lvlJc w:val="left"/>
      <w:pPr>
        <w:ind w:left="4320" w:hanging="360"/>
      </w:pPr>
      <w:rPr>
        <w:rFonts w:ascii="Wingdings" w:hAnsi="Wingdings" w:hint="default"/>
      </w:rPr>
    </w:lvl>
    <w:lvl w:ilvl="6" w:tplc="F12EF272">
      <w:start w:val="1"/>
      <w:numFmt w:val="bullet"/>
      <w:lvlText w:val=""/>
      <w:lvlJc w:val="left"/>
      <w:pPr>
        <w:ind w:left="5040" w:hanging="360"/>
      </w:pPr>
      <w:rPr>
        <w:rFonts w:ascii="Symbol" w:hAnsi="Symbol" w:hint="default"/>
      </w:rPr>
    </w:lvl>
    <w:lvl w:ilvl="7" w:tplc="A14A2A4C">
      <w:start w:val="1"/>
      <w:numFmt w:val="bullet"/>
      <w:lvlText w:val="o"/>
      <w:lvlJc w:val="left"/>
      <w:pPr>
        <w:ind w:left="5760" w:hanging="360"/>
      </w:pPr>
      <w:rPr>
        <w:rFonts w:ascii="Courier New" w:hAnsi="Courier New" w:hint="default"/>
      </w:rPr>
    </w:lvl>
    <w:lvl w:ilvl="8" w:tplc="F5E03804">
      <w:start w:val="1"/>
      <w:numFmt w:val="bullet"/>
      <w:lvlText w:val=""/>
      <w:lvlJc w:val="left"/>
      <w:pPr>
        <w:ind w:left="6480" w:hanging="360"/>
      </w:pPr>
      <w:rPr>
        <w:rFonts w:ascii="Wingdings" w:hAnsi="Wingdings" w:hint="default"/>
      </w:rPr>
    </w:lvl>
  </w:abstractNum>
  <w:abstractNum w:abstractNumId="40" w15:restartNumberingAfterBreak="0">
    <w:nsid w:val="3C34AF58"/>
    <w:multiLevelType w:val="hybridMultilevel"/>
    <w:tmpl w:val="AF70C71E"/>
    <w:lvl w:ilvl="0" w:tplc="4F829882">
      <w:start w:val="1"/>
      <w:numFmt w:val="bullet"/>
      <w:lvlText w:val="·"/>
      <w:lvlJc w:val="left"/>
      <w:pPr>
        <w:ind w:left="720" w:hanging="360"/>
      </w:pPr>
      <w:rPr>
        <w:rFonts w:ascii="Symbol" w:hAnsi="Symbol" w:hint="default"/>
      </w:rPr>
    </w:lvl>
    <w:lvl w:ilvl="1" w:tplc="3E746CE2">
      <w:start w:val="1"/>
      <w:numFmt w:val="bullet"/>
      <w:lvlText w:val="o"/>
      <w:lvlJc w:val="left"/>
      <w:pPr>
        <w:ind w:left="1440" w:hanging="360"/>
      </w:pPr>
      <w:rPr>
        <w:rFonts w:ascii="Courier New" w:hAnsi="Courier New" w:hint="default"/>
      </w:rPr>
    </w:lvl>
    <w:lvl w:ilvl="2" w:tplc="B1EA0AB4">
      <w:start w:val="1"/>
      <w:numFmt w:val="bullet"/>
      <w:lvlText w:val=""/>
      <w:lvlJc w:val="left"/>
      <w:pPr>
        <w:ind w:left="2160" w:hanging="360"/>
      </w:pPr>
      <w:rPr>
        <w:rFonts w:ascii="Wingdings" w:hAnsi="Wingdings" w:hint="default"/>
      </w:rPr>
    </w:lvl>
    <w:lvl w:ilvl="3" w:tplc="FB6AD286">
      <w:start w:val="1"/>
      <w:numFmt w:val="bullet"/>
      <w:lvlText w:val=""/>
      <w:lvlJc w:val="left"/>
      <w:pPr>
        <w:ind w:left="2880" w:hanging="360"/>
      </w:pPr>
      <w:rPr>
        <w:rFonts w:ascii="Symbol" w:hAnsi="Symbol" w:hint="default"/>
      </w:rPr>
    </w:lvl>
    <w:lvl w:ilvl="4" w:tplc="EEB065A2">
      <w:start w:val="1"/>
      <w:numFmt w:val="bullet"/>
      <w:lvlText w:val="o"/>
      <w:lvlJc w:val="left"/>
      <w:pPr>
        <w:ind w:left="3600" w:hanging="360"/>
      </w:pPr>
      <w:rPr>
        <w:rFonts w:ascii="Courier New" w:hAnsi="Courier New" w:hint="default"/>
      </w:rPr>
    </w:lvl>
    <w:lvl w:ilvl="5" w:tplc="6EA411AE">
      <w:start w:val="1"/>
      <w:numFmt w:val="bullet"/>
      <w:lvlText w:val=""/>
      <w:lvlJc w:val="left"/>
      <w:pPr>
        <w:ind w:left="4320" w:hanging="360"/>
      </w:pPr>
      <w:rPr>
        <w:rFonts w:ascii="Wingdings" w:hAnsi="Wingdings" w:hint="default"/>
      </w:rPr>
    </w:lvl>
    <w:lvl w:ilvl="6" w:tplc="C518A64C">
      <w:start w:val="1"/>
      <w:numFmt w:val="bullet"/>
      <w:lvlText w:val=""/>
      <w:lvlJc w:val="left"/>
      <w:pPr>
        <w:ind w:left="5040" w:hanging="360"/>
      </w:pPr>
      <w:rPr>
        <w:rFonts w:ascii="Symbol" w:hAnsi="Symbol" w:hint="default"/>
      </w:rPr>
    </w:lvl>
    <w:lvl w:ilvl="7" w:tplc="4E8E1E24">
      <w:start w:val="1"/>
      <w:numFmt w:val="bullet"/>
      <w:lvlText w:val="o"/>
      <w:lvlJc w:val="left"/>
      <w:pPr>
        <w:ind w:left="5760" w:hanging="360"/>
      </w:pPr>
      <w:rPr>
        <w:rFonts w:ascii="Courier New" w:hAnsi="Courier New" w:hint="default"/>
      </w:rPr>
    </w:lvl>
    <w:lvl w:ilvl="8" w:tplc="C8F4B2DA">
      <w:start w:val="1"/>
      <w:numFmt w:val="bullet"/>
      <w:lvlText w:val=""/>
      <w:lvlJc w:val="left"/>
      <w:pPr>
        <w:ind w:left="6480" w:hanging="360"/>
      </w:pPr>
      <w:rPr>
        <w:rFonts w:ascii="Wingdings" w:hAnsi="Wingdings" w:hint="default"/>
      </w:rPr>
    </w:lvl>
  </w:abstractNum>
  <w:abstractNum w:abstractNumId="41" w15:restartNumberingAfterBreak="0">
    <w:nsid w:val="40583FD6"/>
    <w:multiLevelType w:val="hybridMultilevel"/>
    <w:tmpl w:val="78DAB7A2"/>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2" w15:restartNumberingAfterBreak="0">
    <w:nsid w:val="41522395"/>
    <w:multiLevelType w:val="hybridMultilevel"/>
    <w:tmpl w:val="6380B74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433D3BC0"/>
    <w:multiLevelType w:val="multilevel"/>
    <w:tmpl w:val="8F425042"/>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color w:val="auto"/>
        <w:lang w:val="es-CO"/>
      </w:rPr>
    </w:lvl>
    <w:lvl w:ilvl="2">
      <w:start w:val="1"/>
      <w:numFmt w:val="decimal"/>
      <w:lvlText w:val="%1.%2.%3."/>
      <w:lvlJc w:val="left"/>
      <w:pPr>
        <w:ind w:left="1224" w:hanging="504"/>
      </w:pPr>
      <w:rPr>
        <w:lang w:val="es-C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37126CC"/>
    <w:multiLevelType w:val="hybridMultilevel"/>
    <w:tmpl w:val="FFFFFFFF"/>
    <w:lvl w:ilvl="0" w:tplc="DE0E77EA">
      <w:start w:val="1"/>
      <w:numFmt w:val="bullet"/>
      <w:lvlText w:val=""/>
      <w:lvlJc w:val="left"/>
      <w:pPr>
        <w:ind w:left="720" w:hanging="360"/>
      </w:pPr>
      <w:rPr>
        <w:rFonts w:ascii="Symbol" w:hAnsi="Symbol" w:hint="default"/>
      </w:rPr>
    </w:lvl>
    <w:lvl w:ilvl="1" w:tplc="A8E8650A">
      <w:start w:val="1"/>
      <w:numFmt w:val="bullet"/>
      <w:lvlText w:val="o"/>
      <w:lvlJc w:val="left"/>
      <w:pPr>
        <w:ind w:left="1440" w:hanging="360"/>
      </w:pPr>
      <w:rPr>
        <w:rFonts w:ascii="Courier New" w:hAnsi="Courier New" w:hint="default"/>
      </w:rPr>
    </w:lvl>
    <w:lvl w:ilvl="2" w:tplc="94D2B23C">
      <w:start w:val="1"/>
      <w:numFmt w:val="bullet"/>
      <w:lvlText w:val=""/>
      <w:lvlJc w:val="left"/>
      <w:pPr>
        <w:ind w:left="2160" w:hanging="360"/>
      </w:pPr>
      <w:rPr>
        <w:rFonts w:ascii="Wingdings" w:hAnsi="Wingdings" w:hint="default"/>
      </w:rPr>
    </w:lvl>
    <w:lvl w:ilvl="3" w:tplc="19C2752C">
      <w:start w:val="1"/>
      <w:numFmt w:val="bullet"/>
      <w:lvlText w:val=""/>
      <w:lvlJc w:val="left"/>
      <w:pPr>
        <w:ind w:left="2880" w:hanging="360"/>
      </w:pPr>
      <w:rPr>
        <w:rFonts w:ascii="Symbol" w:hAnsi="Symbol" w:hint="default"/>
      </w:rPr>
    </w:lvl>
    <w:lvl w:ilvl="4" w:tplc="75E6708A">
      <w:start w:val="1"/>
      <w:numFmt w:val="bullet"/>
      <w:lvlText w:val="o"/>
      <w:lvlJc w:val="left"/>
      <w:pPr>
        <w:ind w:left="3600" w:hanging="360"/>
      </w:pPr>
      <w:rPr>
        <w:rFonts w:ascii="Courier New" w:hAnsi="Courier New" w:hint="default"/>
      </w:rPr>
    </w:lvl>
    <w:lvl w:ilvl="5" w:tplc="EB607B14">
      <w:start w:val="1"/>
      <w:numFmt w:val="bullet"/>
      <w:lvlText w:val=""/>
      <w:lvlJc w:val="left"/>
      <w:pPr>
        <w:ind w:left="4320" w:hanging="360"/>
      </w:pPr>
      <w:rPr>
        <w:rFonts w:ascii="Wingdings" w:hAnsi="Wingdings" w:hint="default"/>
      </w:rPr>
    </w:lvl>
    <w:lvl w:ilvl="6" w:tplc="50AE760A">
      <w:start w:val="1"/>
      <w:numFmt w:val="bullet"/>
      <w:lvlText w:val=""/>
      <w:lvlJc w:val="left"/>
      <w:pPr>
        <w:ind w:left="5040" w:hanging="360"/>
      </w:pPr>
      <w:rPr>
        <w:rFonts w:ascii="Symbol" w:hAnsi="Symbol" w:hint="default"/>
      </w:rPr>
    </w:lvl>
    <w:lvl w:ilvl="7" w:tplc="CE9CDA5C">
      <w:start w:val="1"/>
      <w:numFmt w:val="bullet"/>
      <w:lvlText w:val="o"/>
      <w:lvlJc w:val="left"/>
      <w:pPr>
        <w:ind w:left="5760" w:hanging="360"/>
      </w:pPr>
      <w:rPr>
        <w:rFonts w:ascii="Courier New" w:hAnsi="Courier New" w:hint="default"/>
      </w:rPr>
    </w:lvl>
    <w:lvl w:ilvl="8" w:tplc="BB5EA2DC">
      <w:start w:val="1"/>
      <w:numFmt w:val="bullet"/>
      <w:lvlText w:val=""/>
      <w:lvlJc w:val="left"/>
      <w:pPr>
        <w:ind w:left="6480" w:hanging="360"/>
      </w:pPr>
      <w:rPr>
        <w:rFonts w:ascii="Wingdings" w:hAnsi="Wingdings" w:hint="default"/>
      </w:rPr>
    </w:lvl>
  </w:abstractNum>
  <w:abstractNum w:abstractNumId="45" w15:restartNumberingAfterBreak="0">
    <w:nsid w:val="45894942"/>
    <w:multiLevelType w:val="hybridMultilevel"/>
    <w:tmpl w:val="C62AECBE"/>
    <w:lvl w:ilvl="0" w:tplc="FCBE9832">
      <w:start w:val="1"/>
      <w:numFmt w:val="bullet"/>
      <w:lvlText w:val="o"/>
      <w:lvlJc w:val="left"/>
      <w:pPr>
        <w:ind w:left="720" w:hanging="360"/>
      </w:pPr>
      <w:rPr>
        <w:rFonts w:ascii="Courier New" w:hAnsi="Courier New" w:hint="default"/>
      </w:rPr>
    </w:lvl>
    <w:lvl w:ilvl="1" w:tplc="47C49B92">
      <w:start w:val="1"/>
      <w:numFmt w:val="bullet"/>
      <w:lvlText w:val="o"/>
      <w:lvlJc w:val="left"/>
      <w:pPr>
        <w:ind w:left="1440" w:hanging="360"/>
      </w:pPr>
      <w:rPr>
        <w:rFonts w:ascii="Courier New" w:hAnsi="Courier New" w:hint="default"/>
      </w:rPr>
    </w:lvl>
    <w:lvl w:ilvl="2" w:tplc="ACE8AF90">
      <w:start w:val="1"/>
      <w:numFmt w:val="bullet"/>
      <w:lvlText w:val=""/>
      <w:lvlJc w:val="left"/>
      <w:pPr>
        <w:ind w:left="2160" w:hanging="360"/>
      </w:pPr>
      <w:rPr>
        <w:rFonts w:ascii="Wingdings" w:hAnsi="Wingdings" w:hint="default"/>
      </w:rPr>
    </w:lvl>
    <w:lvl w:ilvl="3" w:tplc="D152D234">
      <w:start w:val="1"/>
      <w:numFmt w:val="bullet"/>
      <w:lvlText w:val=""/>
      <w:lvlJc w:val="left"/>
      <w:pPr>
        <w:ind w:left="2880" w:hanging="360"/>
      </w:pPr>
      <w:rPr>
        <w:rFonts w:ascii="Symbol" w:hAnsi="Symbol" w:hint="default"/>
      </w:rPr>
    </w:lvl>
    <w:lvl w:ilvl="4" w:tplc="BB8C6C90">
      <w:start w:val="1"/>
      <w:numFmt w:val="bullet"/>
      <w:lvlText w:val="o"/>
      <w:lvlJc w:val="left"/>
      <w:pPr>
        <w:ind w:left="3600" w:hanging="360"/>
      </w:pPr>
      <w:rPr>
        <w:rFonts w:ascii="Courier New" w:hAnsi="Courier New" w:hint="default"/>
      </w:rPr>
    </w:lvl>
    <w:lvl w:ilvl="5" w:tplc="6466F8B4">
      <w:start w:val="1"/>
      <w:numFmt w:val="bullet"/>
      <w:lvlText w:val=""/>
      <w:lvlJc w:val="left"/>
      <w:pPr>
        <w:ind w:left="4320" w:hanging="360"/>
      </w:pPr>
      <w:rPr>
        <w:rFonts w:ascii="Wingdings" w:hAnsi="Wingdings" w:hint="default"/>
      </w:rPr>
    </w:lvl>
    <w:lvl w:ilvl="6" w:tplc="BDFA9DF4">
      <w:start w:val="1"/>
      <w:numFmt w:val="bullet"/>
      <w:lvlText w:val=""/>
      <w:lvlJc w:val="left"/>
      <w:pPr>
        <w:ind w:left="5040" w:hanging="360"/>
      </w:pPr>
      <w:rPr>
        <w:rFonts w:ascii="Symbol" w:hAnsi="Symbol" w:hint="default"/>
      </w:rPr>
    </w:lvl>
    <w:lvl w:ilvl="7" w:tplc="0CF2EDBC">
      <w:start w:val="1"/>
      <w:numFmt w:val="bullet"/>
      <w:lvlText w:val="o"/>
      <w:lvlJc w:val="left"/>
      <w:pPr>
        <w:ind w:left="5760" w:hanging="360"/>
      </w:pPr>
      <w:rPr>
        <w:rFonts w:ascii="Courier New" w:hAnsi="Courier New" w:hint="default"/>
      </w:rPr>
    </w:lvl>
    <w:lvl w:ilvl="8" w:tplc="C8A4D1D4">
      <w:start w:val="1"/>
      <w:numFmt w:val="bullet"/>
      <w:lvlText w:val=""/>
      <w:lvlJc w:val="left"/>
      <w:pPr>
        <w:ind w:left="6480" w:hanging="360"/>
      </w:pPr>
      <w:rPr>
        <w:rFonts w:ascii="Wingdings" w:hAnsi="Wingdings" w:hint="default"/>
      </w:rPr>
    </w:lvl>
  </w:abstractNum>
  <w:abstractNum w:abstractNumId="46" w15:restartNumberingAfterBreak="0">
    <w:nsid w:val="4632E88F"/>
    <w:multiLevelType w:val="hybridMultilevel"/>
    <w:tmpl w:val="FFFFFFFF"/>
    <w:lvl w:ilvl="0" w:tplc="FFFFFFFF">
      <w:start w:val="1"/>
      <w:numFmt w:val="bullet"/>
      <w:lvlText w:val="o"/>
      <w:lvlJc w:val="left"/>
      <w:pPr>
        <w:ind w:left="720" w:hanging="360"/>
      </w:pPr>
      <w:rPr>
        <w:rFonts w:ascii="Courier New" w:hAnsi="Courier New" w:hint="default"/>
      </w:rPr>
    </w:lvl>
    <w:lvl w:ilvl="1" w:tplc="505EA46A">
      <w:start w:val="1"/>
      <w:numFmt w:val="bullet"/>
      <w:lvlText w:val="o"/>
      <w:lvlJc w:val="left"/>
      <w:pPr>
        <w:ind w:left="1440" w:hanging="360"/>
      </w:pPr>
      <w:rPr>
        <w:rFonts w:ascii="Courier New" w:hAnsi="Courier New" w:hint="default"/>
      </w:rPr>
    </w:lvl>
    <w:lvl w:ilvl="2" w:tplc="F4B6A454">
      <w:start w:val="1"/>
      <w:numFmt w:val="bullet"/>
      <w:lvlText w:val=""/>
      <w:lvlJc w:val="left"/>
      <w:pPr>
        <w:ind w:left="2160" w:hanging="360"/>
      </w:pPr>
      <w:rPr>
        <w:rFonts w:ascii="Wingdings" w:hAnsi="Wingdings" w:hint="default"/>
      </w:rPr>
    </w:lvl>
    <w:lvl w:ilvl="3" w:tplc="9E62A360">
      <w:start w:val="1"/>
      <w:numFmt w:val="bullet"/>
      <w:lvlText w:val=""/>
      <w:lvlJc w:val="left"/>
      <w:pPr>
        <w:ind w:left="2880" w:hanging="360"/>
      </w:pPr>
      <w:rPr>
        <w:rFonts w:ascii="Symbol" w:hAnsi="Symbol" w:hint="default"/>
      </w:rPr>
    </w:lvl>
    <w:lvl w:ilvl="4" w:tplc="16AE6FCE">
      <w:start w:val="1"/>
      <w:numFmt w:val="bullet"/>
      <w:lvlText w:val="o"/>
      <w:lvlJc w:val="left"/>
      <w:pPr>
        <w:ind w:left="3600" w:hanging="360"/>
      </w:pPr>
      <w:rPr>
        <w:rFonts w:ascii="Courier New" w:hAnsi="Courier New" w:hint="default"/>
      </w:rPr>
    </w:lvl>
    <w:lvl w:ilvl="5" w:tplc="C38EA88A">
      <w:start w:val="1"/>
      <w:numFmt w:val="bullet"/>
      <w:lvlText w:val=""/>
      <w:lvlJc w:val="left"/>
      <w:pPr>
        <w:ind w:left="4320" w:hanging="360"/>
      </w:pPr>
      <w:rPr>
        <w:rFonts w:ascii="Wingdings" w:hAnsi="Wingdings" w:hint="default"/>
      </w:rPr>
    </w:lvl>
    <w:lvl w:ilvl="6" w:tplc="5DBA314C">
      <w:start w:val="1"/>
      <w:numFmt w:val="bullet"/>
      <w:lvlText w:val=""/>
      <w:lvlJc w:val="left"/>
      <w:pPr>
        <w:ind w:left="5040" w:hanging="360"/>
      </w:pPr>
      <w:rPr>
        <w:rFonts w:ascii="Symbol" w:hAnsi="Symbol" w:hint="default"/>
      </w:rPr>
    </w:lvl>
    <w:lvl w:ilvl="7" w:tplc="8AC87AF2">
      <w:start w:val="1"/>
      <w:numFmt w:val="bullet"/>
      <w:lvlText w:val="o"/>
      <w:lvlJc w:val="left"/>
      <w:pPr>
        <w:ind w:left="5760" w:hanging="360"/>
      </w:pPr>
      <w:rPr>
        <w:rFonts w:ascii="Courier New" w:hAnsi="Courier New" w:hint="default"/>
      </w:rPr>
    </w:lvl>
    <w:lvl w:ilvl="8" w:tplc="050CFFF6">
      <w:start w:val="1"/>
      <w:numFmt w:val="bullet"/>
      <w:lvlText w:val=""/>
      <w:lvlJc w:val="left"/>
      <w:pPr>
        <w:ind w:left="6480" w:hanging="360"/>
      </w:pPr>
      <w:rPr>
        <w:rFonts w:ascii="Wingdings" w:hAnsi="Wingdings" w:hint="default"/>
      </w:rPr>
    </w:lvl>
  </w:abstractNum>
  <w:abstractNum w:abstractNumId="47" w15:restartNumberingAfterBreak="0">
    <w:nsid w:val="479B5174"/>
    <w:multiLevelType w:val="hybridMultilevel"/>
    <w:tmpl w:val="C4DCA7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47D87E4F"/>
    <w:multiLevelType w:val="hybridMultilevel"/>
    <w:tmpl w:val="AE380C5E"/>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7E44EA9"/>
    <w:multiLevelType w:val="hybridMultilevel"/>
    <w:tmpl w:val="FFFFFFFF"/>
    <w:lvl w:ilvl="0" w:tplc="733667E8">
      <w:start w:val="1"/>
      <w:numFmt w:val="bullet"/>
      <w:lvlText w:val=""/>
      <w:lvlJc w:val="left"/>
      <w:pPr>
        <w:ind w:left="720" w:hanging="360"/>
      </w:pPr>
      <w:rPr>
        <w:rFonts w:ascii="Symbol" w:hAnsi="Symbol" w:hint="default"/>
      </w:rPr>
    </w:lvl>
    <w:lvl w:ilvl="1" w:tplc="B7526DB0">
      <w:start w:val="1"/>
      <w:numFmt w:val="bullet"/>
      <w:lvlText w:val="o"/>
      <w:lvlJc w:val="left"/>
      <w:pPr>
        <w:ind w:left="1440" w:hanging="360"/>
      </w:pPr>
      <w:rPr>
        <w:rFonts w:ascii="Courier New" w:hAnsi="Courier New" w:hint="default"/>
      </w:rPr>
    </w:lvl>
    <w:lvl w:ilvl="2" w:tplc="7EF03982">
      <w:start w:val="1"/>
      <w:numFmt w:val="bullet"/>
      <w:lvlText w:val=""/>
      <w:lvlJc w:val="left"/>
      <w:pPr>
        <w:ind w:left="2160" w:hanging="360"/>
      </w:pPr>
      <w:rPr>
        <w:rFonts w:ascii="Wingdings" w:hAnsi="Wingdings" w:hint="default"/>
      </w:rPr>
    </w:lvl>
    <w:lvl w:ilvl="3" w:tplc="7BBE8544">
      <w:start w:val="1"/>
      <w:numFmt w:val="bullet"/>
      <w:lvlText w:val=""/>
      <w:lvlJc w:val="left"/>
      <w:pPr>
        <w:ind w:left="2880" w:hanging="360"/>
      </w:pPr>
      <w:rPr>
        <w:rFonts w:ascii="Symbol" w:hAnsi="Symbol" w:hint="default"/>
      </w:rPr>
    </w:lvl>
    <w:lvl w:ilvl="4" w:tplc="E0641F74">
      <w:start w:val="1"/>
      <w:numFmt w:val="bullet"/>
      <w:lvlText w:val="o"/>
      <w:lvlJc w:val="left"/>
      <w:pPr>
        <w:ind w:left="3600" w:hanging="360"/>
      </w:pPr>
      <w:rPr>
        <w:rFonts w:ascii="Courier New" w:hAnsi="Courier New" w:hint="default"/>
      </w:rPr>
    </w:lvl>
    <w:lvl w:ilvl="5" w:tplc="F9861560">
      <w:start w:val="1"/>
      <w:numFmt w:val="bullet"/>
      <w:lvlText w:val=""/>
      <w:lvlJc w:val="left"/>
      <w:pPr>
        <w:ind w:left="4320" w:hanging="360"/>
      </w:pPr>
      <w:rPr>
        <w:rFonts w:ascii="Wingdings" w:hAnsi="Wingdings" w:hint="default"/>
      </w:rPr>
    </w:lvl>
    <w:lvl w:ilvl="6" w:tplc="71F08512">
      <w:start w:val="1"/>
      <w:numFmt w:val="bullet"/>
      <w:lvlText w:val=""/>
      <w:lvlJc w:val="left"/>
      <w:pPr>
        <w:ind w:left="5040" w:hanging="360"/>
      </w:pPr>
      <w:rPr>
        <w:rFonts w:ascii="Symbol" w:hAnsi="Symbol" w:hint="default"/>
      </w:rPr>
    </w:lvl>
    <w:lvl w:ilvl="7" w:tplc="9008E484">
      <w:start w:val="1"/>
      <w:numFmt w:val="bullet"/>
      <w:lvlText w:val="o"/>
      <w:lvlJc w:val="left"/>
      <w:pPr>
        <w:ind w:left="5760" w:hanging="360"/>
      </w:pPr>
      <w:rPr>
        <w:rFonts w:ascii="Courier New" w:hAnsi="Courier New" w:hint="default"/>
      </w:rPr>
    </w:lvl>
    <w:lvl w:ilvl="8" w:tplc="5E463AA0">
      <w:start w:val="1"/>
      <w:numFmt w:val="bullet"/>
      <w:lvlText w:val=""/>
      <w:lvlJc w:val="left"/>
      <w:pPr>
        <w:ind w:left="6480" w:hanging="360"/>
      </w:pPr>
      <w:rPr>
        <w:rFonts w:ascii="Wingdings" w:hAnsi="Wingdings" w:hint="default"/>
      </w:rPr>
    </w:lvl>
  </w:abstractNum>
  <w:abstractNum w:abstractNumId="50" w15:restartNumberingAfterBreak="0">
    <w:nsid w:val="4875BD70"/>
    <w:multiLevelType w:val="hybridMultilevel"/>
    <w:tmpl w:val="E042FF36"/>
    <w:lvl w:ilvl="0" w:tplc="52E6AEC2">
      <w:start w:val="1"/>
      <w:numFmt w:val="bullet"/>
      <w:lvlText w:val="o"/>
      <w:lvlJc w:val="left"/>
      <w:pPr>
        <w:ind w:left="720" w:hanging="360"/>
      </w:pPr>
      <w:rPr>
        <w:rFonts w:ascii="Courier New" w:hAnsi="Courier New" w:hint="default"/>
      </w:rPr>
    </w:lvl>
    <w:lvl w:ilvl="1" w:tplc="E1921C54">
      <w:start w:val="1"/>
      <w:numFmt w:val="bullet"/>
      <w:lvlText w:val="o"/>
      <w:lvlJc w:val="left"/>
      <w:pPr>
        <w:ind w:left="1440" w:hanging="360"/>
      </w:pPr>
      <w:rPr>
        <w:rFonts w:ascii="Courier New" w:hAnsi="Courier New" w:hint="default"/>
      </w:rPr>
    </w:lvl>
    <w:lvl w:ilvl="2" w:tplc="2112F94E">
      <w:start w:val="1"/>
      <w:numFmt w:val="bullet"/>
      <w:lvlText w:val=""/>
      <w:lvlJc w:val="left"/>
      <w:pPr>
        <w:ind w:left="2160" w:hanging="360"/>
      </w:pPr>
      <w:rPr>
        <w:rFonts w:ascii="Wingdings" w:hAnsi="Wingdings" w:hint="default"/>
      </w:rPr>
    </w:lvl>
    <w:lvl w:ilvl="3" w:tplc="B8C60B32">
      <w:start w:val="1"/>
      <w:numFmt w:val="bullet"/>
      <w:lvlText w:val=""/>
      <w:lvlJc w:val="left"/>
      <w:pPr>
        <w:ind w:left="2880" w:hanging="360"/>
      </w:pPr>
      <w:rPr>
        <w:rFonts w:ascii="Symbol" w:hAnsi="Symbol" w:hint="default"/>
      </w:rPr>
    </w:lvl>
    <w:lvl w:ilvl="4" w:tplc="CBE814EA">
      <w:start w:val="1"/>
      <w:numFmt w:val="bullet"/>
      <w:lvlText w:val="o"/>
      <w:lvlJc w:val="left"/>
      <w:pPr>
        <w:ind w:left="3600" w:hanging="360"/>
      </w:pPr>
      <w:rPr>
        <w:rFonts w:ascii="Courier New" w:hAnsi="Courier New" w:hint="default"/>
      </w:rPr>
    </w:lvl>
    <w:lvl w:ilvl="5" w:tplc="CF581142">
      <w:start w:val="1"/>
      <w:numFmt w:val="bullet"/>
      <w:lvlText w:val=""/>
      <w:lvlJc w:val="left"/>
      <w:pPr>
        <w:ind w:left="4320" w:hanging="360"/>
      </w:pPr>
      <w:rPr>
        <w:rFonts w:ascii="Wingdings" w:hAnsi="Wingdings" w:hint="default"/>
      </w:rPr>
    </w:lvl>
    <w:lvl w:ilvl="6" w:tplc="8F44BBC4">
      <w:start w:val="1"/>
      <w:numFmt w:val="bullet"/>
      <w:lvlText w:val=""/>
      <w:lvlJc w:val="left"/>
      <w:pPr>
        <w:ind w:left="5040" w:hanging="360"/>
      </w:pPr>
      <w:rPr>
        <w:rFonts w:ascii="Symbol" w:hAnsi="Symbol" w:hint="default"/>
      </w:rPr>
    </w:lvl>
    <w:lvl w:ilvl="7" w:tplc="C48A97C6">
      <w:start w:val="1"/>
      <w:numFmt w:val="bullet"/>
      <w:lvlText w:val="o"/>
      <w:lvlJc w:val="left"/>
      <w:pPr>
        <w:ind w:left="5760" w:hanging="360"/>
      </w:pPr>
      <w:rPr>
        <w:rFonts w:ascii="Courier New" w:hAnsi="Courier New" w:hint="default"/>
      </w:rPr>
    </w:lvl>
    <w:lvl w:ilvl="8" w:tplc="089EF4D6">
      <w:start w:val="1"/>
      <w:numFmt w:val="bullet"/>
      <w:lvlText w:val=""/>
      <w:lvlJc w:val="left"/>
      <w:pPr>
        <w:ind w:left="6480" w:hanging="360"/>
      </w:pPr>
      <w:rPr>
        <w:rFonts w:ascii="Wingdings" w:hAnsi="Wingdings" w:hint="default"/>
      </w:rPr>
    </w:lvl>
  </w:abstractNum>
  <w:abstractNum w:abstractNumId="51" w15:restartNumberingAfterBreak="0">
    <w:nsid w:val="4C81BA72"/>
    <w:multiLevelType w:val="hybridMultilevel"/>
    <w:tmpl w:val="1BA28D44"/>
    <w:lvl w:ilvl="0" w:tplc="DE72486C">
      <w:start w:val="1"/>
      <w:numFmt w:val="bullet"/>
      <w:lvlText w:val=""/>
      <w:lvlJc w:val="left"/>
      <w:pPr>
        <w:ind w:left="720" w:hanging="360"/>
      </w:pPr>
      <w:rPr>
        <w:rFonts w:ascii="Symbol" w:hAnsi="Symbol" w:hint="default"/>
      </w:rPr>
    </w:lvl>
    <w:lvl w:ilvl="1" w:tplc="B3E009E0">
      <w:start w:val="1"/>
      <w:numFmt w:val="bullet"/>
      <w:lvlText w:val="o"/>
      <w:lvlJc w:val="left"/>
      <w:pPr>
        <w:ind w:left="1440" w:hanging="360"/>
      </w:pPr>
      <w:rPr>
        <w:rFonts w:ascii="Courier New" w:hAnsi="Courier New" w:hint="default"/>
      </w:rPr>
    </w:lvl>
    <w:lvl w:ilvl="2" w:tplc="2E5E1422">
      <w:start w:val="1"/>
      <w:numFmt w:val="bullet"/>
      <w:lvlText w:val=""/>
      <w:lvlJc w:val="left"/>
      <w:pPr>
        <w:ind w:left="2160" w:hanging="360"/>
      </w:pPr>
      <w:rPr>
        <w:rFonts w:ascii="Wingdings" w:hAnsi="Wingdings" w:hint="default"/>
      </w:rPr>
    </w:lvl>
    <w:lvl w:ilvl="3" w:tplc="99922116">
      <w:start w:val="1"/>
      <w:numFmt w:val="bullet"/>
      <w:lvlText w:val=""/>
      <w:lvlJc w:val="left"/>
      <w:pPr>
        <w:ind w:left="2880" w:hanging="360"/>
      </w:pPr>
      <w:rPr>
        <w:rFonts w:ascii="Symbol" w:hAnsi="Symbol" w:hint="default"/>
      </w:rPr>
    </w:lvl>
    <w:lvl w:ilvl="4" w:tplc="AD26FC94">
      <w:start w:val="1"/>
      <w:numFmt w:val="bullet"/>
      <w:lvlText w:val="o"/>
      <w:lvlJc w:val="left"/>
      <w:pPr>
        <w:ind w:left="3600" w:hanging="360"/>
      </w:pPr>
      <w:rPr>
        <w:rFonts w:ascii="Courier New" w:hAnsi="Courier New" w:hint="default"/>
      </w:rPr>
    </w:lvl>
    <w:lvl w:ilvl="5" w:tplc="51EAE46E">
      <w:start w:val="1"/>
      <w:numFmt w:val="bullet"/>
      <w:lvlText w:val=""/>
      <w:lvlJc w:val="left"/>
      <w:pPr>
        <w:ind w:left="4320" w:hanging="360"/>
      </w:pPr>
      <w:rPr>
        <w:rFonts w:ascii="Wingdings" w:hAnsi="Wingdings" w:hint="default"/>
      </w:rPr>
    </w:lvl>
    <w:lvl w:ilvl="6" w:tplc="0EFE6FAA">
      <w:start w:val="1"/>
      <w:numFmt w:val="bullet"/>
      <w:lvlText w:val=""/>
      <w:lvlJc w:val="left"/>
      <w:pPr>
        <w:ind w:left="5040" w:hanging="360"/>
      </w:pPr>
      <w:rPr>
        <w:rFonts w:ascii="Symbol" w:hAnsi="Symbol" w:hint="default"/>
      </w:rPr>
    </w:lvl>
    <w:lvl w:ilvl="7" w:tplc="65689C9A">
      <w:start w:val="1"/>
      <w:numFmt w:val="bullet"/>
      <w:lvlText w:val="o"/>
      <w:lvlJc w:val="left"/>
      <w:pPr>
        <w:ind w:left="5760" w:hanging="360"/>
      </w:pPr>
      <w:rPr>
        <w:rFonts w:ascii="Courier New" w:hAnsi="Courier New" w:hint="default"/>
      </w:rPr>
    </w:lvl>
    <w:lvl w:ilvl="8" w:tplc="5B42793E">
      <w:start w:val="1"/>
      <w:numFmt w:val="bullet"/>
      <w:lvlText w:val=""/>
      <w:lvlJc w:val="left"/>
      <w:pPr>
        <w:ind w:left="6480" w:hanging="360"/>
      </w:pPr>
      <w:rPr>
        <w:rFonts w:ascii="Wingdings" w:hAnsi="Wingdings" w:hint="default"/>
      </w:rPr>
    </w:lvl>
  </w:abstractNum>
  <w:abstractNum w:abstractNumId="52" w15:restartNumberingAfterBreak="0">
    <w:nsid w:val="4DCE471B"/>
    <w:multiLevelType w:val="hybridMultilevel"/>
    <w:tmpl w:val="30AEDCEA"/>
    <w:lvl w:ilvl="0" w:tplc="B5BA4EA4">
      <w:start w:val="1"/>
      <w:numFmt w:val="bullet"/>
      <w:lvlText w:val=""/>
      <w:lvlJc w:val="left"/>
      <w:pPr>
        <w:ind w:left="720" w:hanging="360"/>
      </w:pPr>
      <w:rPr>
        <w:rFonts w:ascii="Symbol" w:hAnsi="Symbol" w:hint="default"/>
      </w:rPr>
    </w:lvl>
    <w:lvl w:ilvl="1" w:tplc="62AE1AAA">
      <w:start w:val="1"/>
      <w:numFmt w:val="bullet"/>
      <w:lvlText w:val="o"/>
      <w:lvlJc w:val="left"/>
      <w:pPr>
        <w:ind w:left="1440" w:hanging="360"/>
      </w:pPr>
      <w:rPr>
        <w:rFonts w:ascii="Courier New" w:hAnsi="Courier New" w:hint="default"/>
      </w:rPr>
    </w:lvl>
    <w:lvl w:ilvl="2" w:tplc="6396043A">
      <w:start w:val="1"/>
      <w:numFmt w:val="bullet"/>
      <w:lvlText w:val=""/>
      <w:lvlJc w:val="left"/>
      <w:pPr>
        <w:ind w:left="2160" w:hanging="360"/>
      </w:pPr>
      <w:rPr>
        <w:rFonts w:ascii="Wingdings" w:hAnsi="Wingdings" w:hint="default"/>
      </w:rPr>
    </w:lvl>
    <w:lvl w:ilvl="3" w:tplc="63424ECA">
      <w:start w:val="1"/>
      <w:numFmt w:val="bullet"/>
      <w:lvlText w:val=""/>
      <w:lvlJc w:val="left"/>
      <w:pPr>
        <w:ind w:left="2880" w:hanging="360"/>
      </w:pPr>
      <w:rPr>
        <w:rFonts w:ascii="Symbol" w:hAnsi="Symbol" w:hint="default"/>
      </w:rPr>
    </w:lvl>
    <w:lvl w:ilvl="4" w:tplc="19F076E6">
      <w:start w:val="1"/>
      <w:numFmt w:val="bullet"/>
      <w:lvlText w:val="o"/>
      <w:lvlJc w:val="left"/>
      <w:pPr>
        <w:ind w:left="3600" w:hanging="360"/>
      </w:pPr>
      <w:rPr>
        <w:rFonts w:ascii="Courier New" w:hAnsi="Courier New" w:hint="default"/>
      </w:rPr>
    </w:lvl>
    <w:lvl w:ilvl="5" w:tplc="DC1CA6C8">
      <w:start w:val="1"/>
      <w:numFmt w:val="bullet"/>
      <w:lvlText w:val=""/>
      <w:lvlJc w:val="left"/>
      <w:pPr>
        <w:ind w:left="4320" w:hanging="360"/>
      </w:pPr>
      <w:rPr>
        <w:rFonts w:ascii="Wingdings" w:hAnsi="Wingdings" w:hint="default"/>
      </w:rPr>
    </w:lvl>
    <w:lvl w:ilvl="6" w:tplc="B2FE3F7C">
      <w:start w:val="1"/>
      <w:numFmt w:val="bullet"/>
      <w:lvlText w:val=""/>
      <w:lvlJc w:val="left"/>
      <w:pPr>
        <w:ind w:left="5040" w:hanging="360"/>
      </w:pPr>
      <w:rPr>
        <w:rFonts w:ascii="Symbol" w:hAnsi="Symbol" w:hint="default"/>
      </w:rPr>
    </w:lvl>
    <w:lvl w:ilvl="7" w:tplc="F8D8032E">
      <w:start w:val="1"/>
      <w:numFmt w:val="bullet"/>
      <w:lvlText w:val="o"/>
      <w:lvlJc w:val="left"/>
      <w:pPr>
        <w:ind w:left="5760" w:hanging="360"/>
      </w:pPr>
      <w:rPr>
        <w:rFonts w:ascii="Courier New" w:hAnsi="Courier New" w:hint="default"/>
      </w:rPr>
    </w:lvl>
    <w:lvl w:ilvl="8" w:tplc="3F1C62A4">
      <w:start w:val="1"/>
      <w:numFmt w:val="bullet"/>
      <w:lvlText w:val=""/>
      <w:lvlJc w:val="left"/>
      <w:pPr>
        <w:ind w:left="6480" w:hanging="360"/>
      </w:pPr>
      <w:rPr>
        <w:rFonts w:ascii="Wingdings" w:hAnsi="Wingdings" w:hint="default"/>
      </w:rPr>
    </w:lvl>
  </w:abstractNum>
  <w:abstractNum w:abstractNumId="53" w15:restartNumberingAfterBreak="0">
    <w:nsid w:val="4F04B38E"/>
    <w:multiLevelType w:val="hybridMultilevel"/>
    <w:tmpl w:val="B4AA8E1A"/>
    <w:lvl w:ilvl="0" w:tplc="A894A82A">
      <w:start w:val="1"/>
      <w:numFmt w:val="bullet"/>
      <w:lvlText w:val=""/>
      <w:lvlJc w:val="left"/>
      <w:pPr>
        <w:ind w:left="732" w:hanging="360"/>
      </w:pPr>
      <w:rPr>
        <w:rFonts w:ascii="Symbol" w:hAnsi="Symbol" w:hint="default"/>
      </w:rPr>
    </w:lvl>
    <w:lvl w:ilvl="1" w:tplc="DFFEADA6">
      <w:start w:val="1"/>
      <w:numFmt w:val="bullet"/>
      <w:lvlText w:val="o"/>
      <w:lvlJc w:val="left"/>
      <w:pPr>
        <w:ind w:left="1452" w:hanging="360"/>
      </w:pPr>
      <w:rPr>
        <w:rFonts w:ascii="Courier New" w:hAnsi="Courier New" w:hint="default"/>
      </w:rPr>
    </w:lvl>
    <w:lvl w:ilvl="2" w:tplc="2C66B21E">
      <w:start w:val="1"/>
      <w:numFmt w:val="bullet"/>
      <w:lvlText w:val=""/>
      <w:lvlJc w:val="left"/>
      <w:pPr>
        <w:ind w:left="2172" w:hanging="360"/>
      </w:pPr>
      <w:rPr>
        <w:rFonts w:ascii="Wingdings" w:hAnsi="Wingdings" w:hint="default"/>
      </w:rPr>
    </w:lvl>
    <w:lvl w:ilvl="3" w:tplc="AE16316E">
      <w:start w:val="1"/>
      <w:numFmt w:val="bullet"/>
      <w:lvlText w:val=""/>
      <w:lvlJc w:val="left"/>
      <w:pPr>
        <w:ind w:left="2892" w:hanging="360"/>
      </w:pPr>
      <w:rPr>
        <w:rFonts w:ascii="Symbol" w:hAnsi="Symbol" w:hint="default"/>
      </w:rPr>
    </w:lvl>
    <w:lvl w:ilvl="4" w:tplc="C2C6D180">
      <w:start w:val="1"/>
      <w:numFmt w:val="bullet"/>
      <w:lvlText w:val="o"/>
      <w:lvlJc w:val="left"/>
      <w:pPr>
        <w:ind w:left="3612" w:hanging="360"/>
      </w:pPr>
      <w:rPr>
        <w:rFonts w:ascii="Courier New" w:hAnsi="Courier New" w:hint="default"/>
      </w:rPr>
    </w:lvl>
    <w:lvl w:ilvl="5" w:tplc="D94CC49A">
      <w:start w:val="1"/>
      <w:numFmt w:val="bullet"/>
      <w:lvlText w:val=""/>
      <w:lvlJc w:val="left"/>
      <w:pPr>
        <w:ind w:left="4332" w:hanging="360"/>
      </w:pPr>
      <w:rPr>
        <w:rFonts w:ascii="Wingdings" w:hAnsi="Wingdings" w:hint="default"/>
      </w:rPr>
    </w:lvl>
    <w:lvl w:ilvl="6" w:tplc="FA2ACE58">
      <w:start w:val="1"/>
      <w:numFmt w:val="bullet"/>
      <w:lvlText w:val=""/>
      <w:lvlJc w:val="left"/>
      <w:pPr>
        <w:ind w:left="5052" w:hanging="360"/>
      </w:pPr>
      <w:rPr>
        <w:rFonts w:ascii="Symbol" w:hAnsi="Symbol" w:hint="default"/>
      </w:rPr>
    </w:lvl>
    <w:lvl w:ilvl="7" w:tplc="ABF6AD72">
      <w:start w:val="1"/>
      <w:numFmt w:val="bullet"/>
      <w:lvlText w:val="o"/>
      <w:lvlJc w:val="left"/>
      <w:pPr>
        <w:ind w:left="5772" w:hanging="360"/>
      </w:pPr>
      <w:rPr>
        <w:rFonts w:ascii="Courier New" w:hAnsi="Courier New" w:hint="default"/>
      </w:rPr>
    </w:lvl>
    <w:lvl w:ilvl="8" w:tplc="7C14AAE8">
      <w:start w:val="1"/>
      <w:numFmt w:val="bullet"/>
      <w:lvlText w:val=""/>
      <w:lvlJc w:val="left"/>
      <w:pPr>
        <w:ind w:left="6492" w:hanging="360"/>
      </w:pPr>
      <w:rPr>
        <w:rFonts w:ascii="Wingdings" w:hAnsi="Wingdings" w:hint="default"/>
      </w:rPr>
    </w:lvl>
  </w:abstractNum>
  <w:abstractNum w:abstractNumId="54" w15:restartNumberingAfterBreak="0">
    <w:nsid w:val="51E33CD2"/>
    <w:multiLevelType w:val="hybridMultilevel"/>
    <w:tmpl w:val="E67A973C"/>
    <w:lvl w:ilvl="0" w:tplc="240A0001">
      <w:start w:val="1"/>
      <w:numFmt w:val="bullet"/>
      <w:lvlText w:val=""/>
      <w:lvlJc w:val="left"/>
      <w:pPr>
        <w:ind w:left="720" w:hanging="360"/>
      </w:pPr>
      <w:rPr>
        <w:rFonts w:ascii="Symbol" w:hAnsi="Symbol" w:hint="default"/>
      </w:rPr>
    </w:lvl>
    <w:lvl w:ilvl="1" w:tplc="4B0EB0C4">
      <w:start w:val="1"/>
      <w:numFmt w:val="bullet"/>
      <w:lvlText w:val="o"/>
      <w:lvlJc w:val="left"/>
      <w:pPr>
        <w:ind w:left="1440" w:hanging="360"/>
      </w:pPr>
      <w:rPr>
        <w:rFonts w:ascii="Courier New" w:hAnsi="Courier New" w:hint="default"/>
      </w:rPr>
    </w:lvl>
    <w:lvl w:ilvl="2" w:tplc="E1B2F84E">
      <w:start w:val="1"/>
      <w:numFmt w:val="bullet"/>
      <w:lvlText w:val=""/>
      <w:lvlJc w:val="left"/>
      <w:pPr>
        <w:ind w:left="2160" w:hanging="360"/>
      </w:pPr>
      <w:rPr>
        <w:rFonts w:ascii="Wingdings" w:hAnsi="Wingdings" w:hint="default"/>
      </w:rPr>
    </w:lvl>
    <w:lvl w:ilvl="3" w:tplc="4B30E470">
      <w:start w:val="1"/>
      <w:numFmt w:val="bullet"/>
      <w:lvlText w:val=""/>
      <w:lvlJc w:val="left"/>
      <w:pPr>
        <w:ind w:left="2880" w:hanging="360"/>
      </w:pPr>
      <w:rPr>
        <w:rFonts w:ascii="Symbol" w:hAnsi="Symbol" w:hint="default"/>
      </w:rPr>
    </w:lvl>
    <w:lvl w:ilvl="4" w:tplc="492217B6">
      <w:start w:val="1"/>
      <w:numFmt w:val="bullet"/>
      <w:lvlText w:val="o"/>
      <w:lvlJc w:val="left"/>
      <w:pPr>
        <w:ind w:left="3600" w:hanging="360"/>
      </w:pPr>
      <w:rPr>
        <w:rFonts w:ascii="Courier New" w:hAnsi="Courier New" w:hint="default"/>
      </w:rPr>
    </w:lvl>
    <w:lvl w:ilvl="5" w:tplc="F036F30C">
      <w:start w:val="1"/>
      <w:numFmt w:val="bullet"/>
      <w:lvlText w:val=""/>
      <w:lvlJc w:val="left"/>
      <w:pPr>
        <w:ind w:left="4320" w:hanging="360"/>
      </w:pPr>
      <w:rPr>
        <w:rFonts w:ascii="Wingdings" w:hAnsi="Wingdings" w:hint="default"/>
      </w:rPr>
    </w:lvl>
    <w:lvl w:ilvl="6" w:tplc="C73A81AA">
      <w:start w:val="1"/>
      <w:numFmt w:val="bullet"/>
      <w:lvlText w:val=""/>
      <w:lvlJc w:val="left"/>
      <w:pPr>
        <w:ind w:left="5040" w:hanging="360"/>
      </w:pPr>
      <w:rPr>
        <w:rFonts w:ascii="Symbol" w:hAnsi="Symbol" w:hint="default"/>
      </w:rPr>
    </w:lvl>
    <w:lvl w:ilvl="7" w:tplc="001C7CD2">
      <w:start w:val="1"/>
      <w:numFmt w:val="bullet"/>
      <w:lvlText w:val="o"/>
      <w:lvlJc w:val="left"/>
      <w:pPr>
        <w:ind w:left="5760" w:hanging="360"/>
      </w:pPr>
      <w:rPr>
        <w:rFonts w:ascii="Courier New" w:hAnsi="Courier New" w:hint="default"/>
      </w:rPr>
    </w:lvl>
    <w:lvl w:ilvl="8" w:tplc="120EEE22">
      <w:start w:val="1"/>
      <w:numFmt w:val="bullet"/>
      <w:lvlText w:val=""/>
      <w:lvlJc w:val="left"/>
      <w:pPr>
        <w:ind w:left="6480" w:hanging="360"/>
      </w:pPr>
      <w:rPr>
        <w:rFonts w:ascii="Wingdings" w:hAnsi="Wingdings" w:hint="default"/>
      </w:rPr>
    </w:lvl>
  </w:abstractNum>
  <w:abstractNum w:abstractNumId="55" w15:restartNumberingAfterBreak="0">
    <w:nsid w:val="55CAC971"/>
    <w:multiLevelType w:val="hybridMultilevel"/>
    <w:tmpl w:val="0E763FC6"/>
    <w:lvl w:ilvl="0" w:tplc="E8DA736C">
      <w:start w:val="1"/>
      <w:numFmt w:val="bullet"/>
      <w:lvlText w:val=""/>
      <w:lvlJc w:val="left"/>
      <w:pPr>
        <w:ind w:left="720" w:hanging="360"/>
      </w:pPr>
      <w:rPr>
        <w:rFonts w:ascii="Symbol" w:hAnsi="Symbol" w:hint="default"/>
      </w:rPr>
    </w:lvl>
    <w:lvl w:ilvl="1" w:tplc="6FFC7A80">
      <w:start w:val="1"/>
      <w:numFmt w:val="bullet"/>
      <w:lvlText w:val="o"/>
      <w:lvlJc w:val="left"/>
      <w:pPr>
        <w:ind w:left="1440" w:hanging="360"/>
      </w:pPr>
      <w:rPr>
        <w:rFonts w:ascii="Courier New" w:hAnsi="Courier New" w:hint="default"/>
      </w:rPr>
    </w:lvl>
    <w:lvl w:ilvl="2" w:tplc="24E865D4">
      <w:start w:val="1"/>
      <w:numFmt w:val="bullet"/>
      <w:lvlText w:val=""/>
      <w:lvlJc w:val="left"/>
      <w:pPr>
        <w:ind w:left="2160" w:hanging="360"/>
      </w:pPr>
      <w:rPr>
        <w:rFonts w:ascii="Wingdings" w:hAnsi="Wingdings" w:hint="default"/>
      </w:rPr>
    </w:lvl>
    <w:lvl w:ilvl="3" w:tplc="1136BF9C">
      <w:start w:val="1"/>
      <w:numFmt w:val="bullet"/>
      <w:lvlText w:val=""/>
      <w:lvlJc w:val="left"/>
      <w:pPr>
        <w:ind w:left="2880" w:hanging="360"/>
      </w:pPr>
      <w:rPr>
        <w:rFonts w:ascii="Symbol" w:hAnsi="Symbol" w:hint="default"/>
      </w:rPr>
    </w:lvl>
    <w:lvl w:ilvl="4" w:tplc="67C2E846">
      <w:start w:val="1"/>
      <w:numFmt w:val="bullet"/>
      <w:lvlText w:val="o"/>
      <w:lvlJc w:val="left"/>
      <w:pPr>
        <w:ind w:left="3600" w:hanging="360"/>
      </w:pPr>
      <w:rPr>
        <w:rFonts w:ascii="Courier New" w:hAnsi="Courier New" w:hint="default"/>
      </w:rPr>
    </w:lvl>
    <w:lvl w:ilvl="5" w:tplc="64463134">
      <w:start w:val="1"/>
      <w:numFmt w:val="bullet"/>
      <w:lvlText w:val=""/>
      <w:lvlJc w:val="left"/>
      <w:pPr>
        <w:ind w:left="4320" w:hanging="360"/>
      </w:pPr>
      <w:rPr>
        <w:rFonts w:ascii="Wingdings" w:hAnsi="Wingdings" w:hint="default"/>
      </w:rPr>
    </w:lvl>
    <w:lvl w:ilvl="6" w:tplc="F4D88792">
      <w:start w:val="1"/>
      <w:numFmt w:val="bullet"/>
      <w:lvlText w:val=""/>
      <w:lvlJc w:val="left"/>
      <w:pPr>
        <w:ind w:left="5040" w:hanging="360"/>
      </w:pPr>
      <w:rPr>
        <w:rFonts w:ascii="Symbol" w:hAnsi="Symbol" w:hint="default"/>
      </w:rPr>
    </w:lvl>
    <w:lvl w:ilvl="7" w:tplc="62466CA8">
      <w:start w:val="1"/>
      <w:numFmt w:val="bullet"/>
      <w:lvlText w:val="o"/>
      <w:lvlJc w:val="left"/>
      <w:pPr>
        <w:ind w:left="5760" w:hanging="360"/>
      </w:pPr>
      <w:rPr>
        <w:rFonts w:ascii="Courier New" w:hAnsi="Courier New" w:hint="default"/>
      </w:rPr>
    </w:lvl>
    <w:lvl w:ilvl="8" w:tplc="FC7E2BD6">
      <w:start w:val="1"/>
      <w:numFmt w:val="bullet"/>
      <w:lvlText w:val=""/>
      <w:lvlJc w:val="left"/>
      <w:pPr>
        <w:ind w:left="6480" w:hanging="360"/>
      </w:pPr>
      <w:rPr>
        <w:rFonts w:ascii="Wingdings" w:hAnsi="Wingdings" w:hint="default"/>
      </w:rPr>
    </w:lvl>
  </w:abstractNum>
  <w:abstractNum w:abstractNumId="56" w15:restartNumberingAfterBreak="0">
    <w:nsid w:val="5679FAB2"/>
    <w:multiLevelType w:val="hybridMultilevel"/>
    <w:tmpl w:val="E8967528"/>
    <w:lvl w:ilvl="0" w:tplc="F20681D4">
      <w:start w:val="1"/>
      <w:numFmt w:val="bullet"/>
      <w:lvlText w:val=""/>
      <w:lvlJc w:val="left"/>
      <w:pPr>
        <w:ind w:left="720" w:hanging="360"/>
      </w:pPr>
      <w:rPr>
        <w:rFonts w:ascii="Symbol" w:hAnsi="Symbol" w:hint="default"/>
      </w:rPr>
    </w:lvl>
    <w:lvl w:ilvl="1" w:tplc="42BC7EEC">
      <w:start w:val="1"/>
      <w:numFmt w:val="bullet"/>
      <w:lvlText w:val="o"/>
      <w:lvlJc w:val="left"/>
      <w:pPr>
        <w:ind w:left="1440" w:hanging="360"/>
      </w:pPr>
      <w:rPr>
        <w:rFonts w:ascii="Courier New" w:hAnsi="Courier New" w:hint="default"/>
      </w:rPr>
    </w:lvl>
    <w:lvl w:ilvl="2" w:tplc="B43600DA">
      <w:start w:val="1"/>
      <w:numFmt w:val="bullet"/>
      <w:lvlText w:val=""/>
      <w:lvlJc w:val="left"/>
      <w:pPr>
        <w:ind w:left="2160" w:hanging="360"/>
      </w:pPr>
      <w:rPr>
        <w:rFonts w:ascii="Wingdings" w:hAnsi="Wingdings" w:hint="default"/>
      </w:rPr>
    </w:lvl>
    <w:lvl w:ilvl="3" w:tplc="F5EADB34">
      <w:start w:val="1"/>
      <w:numFmt w:val="bullet"/>
      <w:lvlText w:val=""/>
      <w:lvlJc w:val="left"/>
      <w:pPr>
        <w:ind w:left="2880" w:hanging="360"/>
      </w:pPr>
      <w:rPr>
        <w:rFonts w:ascii="Symbol" w:hAnsi="Symbol" w:hint="default"/>
      </w:rPr>
    </w:lvl>
    <w:lvl w:ilvl="4" w:tplc="D534BCFC">
      <w:start w:val="1"/>
      <w:numFmt w:val="bullet"/>
      <w:lvlText w:val="o"/>
      <w:lvlJc w:val="left"/>
      <w:pPr>
        <w:ind w:left="3600" w:hanging="360"/>
      </w:pPr>
      <w:rPr>
        <w:rFonts w:ascii="Courier New" w:hAnsi="Courier New" w:hint="default"/>
      </w:rPr>
    </w:lvl>
    <w:lvl w:ilvl="5" w:tplc="9058F0C2">
      <w:start w:val="1"/>
      <w:numFmt w:val="bullet"/>
      <w:lvlText w:val=""/>
      <w:lvlJc w:val="left"/>
      <w:pPr>
        <w:ind w:left="4320" w:hanging="360"/>
      </w:pPr>
      <w:rPr>
        <w:rFonts w:ascii="Wingdings" w:hAnsi="Wingdings" w:hint="default"/>
      </w:rPr>
    </w:lvl>
    <w:lvl w:ilvl="6" w:tplc="D2D25112">
      <w:start w:val="1"/>
      <w:numFmt w:val="bullet"/>
      <w:lvlText w:val=""/>
      <w:lvlJc w:val="left"/>
      <w:pPr>
        <w:ind w:left="5040" w:hanging="360"/>
      </w:pPr>
      <w:rPr>
        <w:rFonts w:ascii="Symbol" w:hAnsi="Symbol" w:hint="default"/>
      </w:rPr>
    </w:lvl>
    <w:lvl w:ilvl="7" w:tplc="7D9C47F4">
      <w:start w:val="1"/>
      <w:numFmt w:val="bullet"/>
      <w:lvlText w:val="o"/>
      <w:lvlJc w:val="left"/>
      <w:pPr>
        <w:ind w:left="5760" w:hanging="360"/>
      </w:pPr>
      <w:rPr>
        <w:rFonts w:ascii="Courier New" w:hAnsi="Courier New" w:hint="default"/>
      </w:rPr>
    </w:lvl>
    <w:lvl w:ilvl="8" w:tplc="B21EB846">
      <w:start w:val="1"/>
      <w:numFmt w:val="bullet"/>
      <w:lvlText w:val=""/>
      <w:lvlJc w:val="left"/>
      <w:pPr>
        <w:ind w:left="6480" w:hanging="360"/>
      </w:pPr>
      <w:rPr>
        <w:rFonts w:ascii="Wingdings" w:hAnsi="Wingdings" w:hint="default"/>
      </w:rPr>
    </w:lvl>
  </w:abstractNum>
  <w:abstractNum w:abstractNumId="57" w15:restartNumberingAfterBreak="0">
    <w:nsid w:val="59380445"/>
    <w:multiLevelType w:val="hybridMultilevel"/>
    <w:tmpl w:val="9C6C6574"/>
    <w:lvl w:ilvl="0" w:tplc="97E0D670">
      <w:start w:val="1"/>
      <w:numFmt w:val="bullet"/>
      <w:lvlText w:val="o"/>
      <w:lvlJc w:val="left"/>
      <w:pPr>
        <w:ind w:left="720" w:hanging="360"/>
      </w:pPr>
      <w:rPr>
        <w:rFonts w:ascii="Courier New" w:hAnsi="Courier New" w:hint="default"/>
      </w:rPr>
    </w:lvl>
    <w:lvl w:ilvl="1" w:tplc="0D6C4AC2">
      <w:start w:val="1"/>
      <w:numFmt w:val="bullet"/>
      <w:lvlText w:val="o"/>
      <w:lvlJc w:val="left"/>
      <w:pPr>
        <w:ind w:left="1440" w:hanging="360"/>
      </w:pPr>
      <w:rPr>
        <w:rFonts w:ascii="Courier New" w:hAnsi="Courier New" w:hint="default"/>
      </w:rPr>
    </w:lvl>
    <w:lvl w:ilvl="2" w:tplc="8034B4F2">
      <w:start w:val="1"/>
      <w:numFmt w:val="bullet"/>
      <w:lvlText w:val=""/>
      <w:lvlJc w:val="left"/>
      <w:pPr>
        <w:ind w:left="2160" w:hanging="360"/>
      </w:pPr>
      <w:rPr>
        <w:rFonts w:ascii="Wingdings" w:hAnsi="Wingdings" w:hint="default"/>
      </w:rPr>
    </w:lvl>
    <w:lvl w:ilvl="3" w:tplc="370AD66C">
      <w:start w:val="1"/>
      <w:numFmt w:val="bullet"/>
      <w:lvlText w:val=""/>
      <w:lvlJc w:val="left"/>
      <w:pPr>
        <w:ind w:left="2880" w:hanging="360"/>
      </w:pPr>
      <w:rPr>
        <w:rFonts w:ascii="Symbol" w:hAnsi="Symbol" w:hint="default"/>
      </w:rPr>
    </w:lvl>
    <w:lvl w:ilvl="4" w:tplc="90860A6A">
      <w:start w:val="1"/>
      <w:numFmt w:val="bullet"/>
      <w:lvlText w:val="o"/>
      <w:lvlJc w:val="left"/>
      <w:pPr>
        <w:ind w:left="3600" w:hanging="360"/>
      </w:pPr>
      <w:rPr>
        <w:rFonts w:ascii="Courier New" w:hAnsi="Courier New" w:hint="default"/>
      </w:rPr>
    </w:lvl>
    <w:lvl w:ilvl="5" w:tplc="F1946DD8">
      <w:start w:val="1"/>
      <w:numFmt w:val="bullet"/>
      <w:lvlText w:val=""/>
      <w:lvlJc w:val="left"/>
      <w:pPr>
        <w:ind w:left="4320" w:hanging="360"/>
      </w:pPr>
      <w:rPr>
        <w:rFonts w:ascii="Wingdings" w:hAnsi="Wingdings" w:hint="default"/>
      </w:rPr>
    </w:lvl>
    <w:lvl w:ilvl="6" w:tplc="93164F4E">
      <w:start w:val="1"/>
      <w:numFmt w:val="bullet"/>
      <w:lvlText w:val=""/>
      <w:lvlJc w:val="left"/>
      <w:pPr>
        <w:ind w:left="5040" w:hanging="360"/>
      </w:pPr>
      <w:rPr>
        <w:rFonts w:ascii="Symbol" w:hAnsi="Symbol" w:hint="default"/>
      </w:rPr>
    </w:lvl>
    <w:lvl w:ilvl="7" w:tplc="E4A41860">
      <w:start w:val="1"/>
      <w:numFmt w:val="bullet"/>
      <w:lvlText w:val="o"/>
      <w:lvlJc w:val="left"/>
      <w:pPr>
        <w:ind w:left="5760" w:hanging="360"/>
      </w:pPr>
      <w:rPr>
        <w:rFonts w:ascii="Courier New" w:hAnsi="Courier New" w:hint="default"/>
      </w:rPr>
    </w:lvl>
    <w:lvl w:ilvl="8" w:tplc="71566030">
      <w:start w:val="1"/>
      <w:numFmt w:val="bullet"/>
      <w:lvlText w:val=""/>
      <w:lvlJc w:val="left"/>
      <w:pPr>
        <w:ind w:left="6480" w:hanging="360"/>
      </w:pPr>
      <w:rPr>
        <w:rFonts w:ascii="Wingdings" w:hAnsi="Wingdings" w:hint="default"/>
      </w:rPr>
    </w:lvl>
  </w:abstractNum>
  <w:abstractNum w:abstractNumId="58" w15:restartNumberingAfterBreak="0">
    <w:nsid w:val="5B3A2BEA"/>
    <w:multiLevelType w:val="hybridMultilevel"/>
    <w:tmpl w:val="E362EC18"/>
    <w:lvl w:ilvl="0" w:tplc="F7D44BBA">
      <w:start w:val="1"/>
      <w:numFmt w:val="bullet"/>
      <w:lvlText w:val=""/>
      <w:lvlJc w:val="left"/>
      <w:pPr>
        <w:ind w:left="1068" w:hanging="360"/>
      </w:pPr>
      <w:rPr>
        <w:rFonts w:ascii="Symbol" w:hAnsi="Symbol" w:hint="default"/>
      </w:rPr>
    </w:lvl>
    <w:lvl w:ilvl="1" w:tplc="71F8CE8C">
      <w:start w:val="1"/>
      <w:numFmt w:val="bullet"/>
      <w:lvlText w:val="o"/>
      <w:lvlJc w:val="left"/>
      <w:pPr>
        <w:ind w:left="1788" w:hanging="360"/>
      </w:pPr>
      <w:rPr>
        <w:rFonts w:ascii="Courier New" w:hAnsi="Courier New" w:hint="default"/>
      </w:rPr>
    </w:lvl>
    <w:lvl w:ilvl="2" w:tplc="4F1A1A4A">
      <w:start w:val="1"/>
      <w:numFmt w:val="bullet"/>
      <w:lvlText w:val=""/>
      <w:lvlJc w:val="left"/>
      <w:pPr>
        <w:ind w:left="2508" w:hanging="360"/>
      </w:pPr>
      <w:rPr>
        <w:rFonts w:ascii="Wingdings" w:hAnsi="Wingdings" w:hint="default"/>
      </w:rPr>
    </w:lvl>
    <w:lvl w:ilvl="3" w:tplc="FDC03580">
      <w:start w:val="1"/>
      <w:numFmt w:val="bullet"/>
      <w:lvlText w:val=""/>
      <w:lvlJc w:val="left"/>
      <w:pPr>
        <w:ind w:left="3228" w:hanging="360"/>
      </w:pPr>
      <w:rPr>
        <w:rFonts w:ascii="Symbol" w:hAnsi="Symbol" w:hint="default"/>
      </w:rPr>
    </w:lvl>
    <w:lvl w:ilvl="4" w:tplc="D7A2F130">
      <w:start w:val="1"/>
      <w:numFmt w:val="bullet"/>
      <w:lvlText w:val="o"/>
      <w:lvlJc w:val="left"/>
      <w:pPr>
        <w:ind w:left="3948" w:hanging="360"/>
      </w:pPr>
      <w:rPr>
        <w:rFonts w:ascii="Courier New" w:hAnsi="Courier New" w:hint="default"/>
      </w:rPr>
    </w:lvl>
    <w:lvl w:ilvl="5" w:tplc="5AAE2B0C">
      <w:start w:val="1"/>
      <w:numFmt w:val="bullet"/>
      <w:lvlText w:val=""/>
      <w:lvlJc w:val="left"/>
      <w:pPr>
        <w:ind w:left="4668" w:hanging="360"/>
      </w:pPr>
      <w:rPr>
        <w:rFonts w:ascii="Wingdings" w:hAnsi="Wingdings" w:hint="default"/>
      </w:rPr>
    </w:lvl>
    <w:lvl w:ilvl="6" w:tplc="BE58C2E2">
      <w:start w:val="1"/>
      <w:numFmt w:val="bullet"/>
      <w:lvlText w:val=""/>
      <w:lvlJc w:val="left"/>
      <w:pPr>
        <w:ind w:left="5388" w:hanging="360"/>
      </w:pPr>
      <w:rPr>
        <w:rFonts w:ascii="Symbol" w:hAnsi="Symbol" w:hint="default"/>
      </w:rPr>
    </w:lvl>
    <w:lvl w:ilvl="7" w:tplc="F0688D28">
      <w:start w:val="1"/>
      <w:numFmt w:val="bullet"/>
      <w:lvlText w:val="o"/>
      <w:lvlJc w:val="left"/>
      <w:pPr>
        <w:ind w:left="6108" w:hanging="360"/>
      </w:pPr>
      <w:rPr>
        <w:rFonts w:ascii="Courier New" w:hAnsi="Courier New" w:hint="default"/>
      </w:rPr>
    </w:lvl>
    <w:lvl w:ilvl="8" w:tplc="B72CC1FA">
      <w:start w:val="1"/>
      <w:numFmt w:val="bullet"/>
      <w:lvlText w:val=""/>
      <w:lvlJc w:val="left"/>
      <w:pPr>
        <w:ind w:left="6828" w:hanging="360"/>
      </w:pPr>
      <w:rPr>
        <w:rFonts w:ascii="Wingdings" w:hAnsi="Wingdings" w:hint="default"/>
      </w:rPr>
    </w:lvl>
  </w:abstractNum>
  <w:abstractNum w:abstractNumId="59" w15:restartNumberingAfterBreak="0">
    <w:nsid w:val="5C6B718E"/>
    <w:multiLevelType w:val="hybridMultilevel"/>
    <w:tmpl w:val="4C061956"/>
    <w:lvl w:ilvl="0" w:tplc="5DAACFD0">
      <w:start w:val="1"/>
      <w:numFmt w:val="bullet"/>
      <w:lvlText w:val=""/>
      <w:lvlJc w:val="left"/>
      <w:pPr>
        <w:ind w:left="720" w:hanging="360"/>
      </w:pPr>
      <w:rPr>
        <w:rFonts w:ascii="Symbol" w:hAnsi="Symbol" w:hint="default"/>
      </w:rPr>
    </w:lvl>
    <w:lvl w:ilvl="1" w:tplc="E57209E2">
      <w:start w:val="1"/>
      <w:numFmt w:val="bullet"/>
      <w:lvlText w:val="o"/>
      <w:lvlJc w:val="left"/>
      <w:pPr>
        <w:ind w:left="1440" w:hanging="360"/>
      </w:pPr>
      <w:rPr>
        <w:rFonts w:ascii="Courier New" w:hAnsi="Courier New" w:hint="default"/>
      </w:rPr>
    </w:lvl>
    <w:lvl w:ilvl="2" w:tplc="6408EBC4">
      <w:start w:val="1"/>
      <w:numFmt w:val="bullet"/>
      <w:lvlText w:val=""/>
      <w:lvlJc w:val="left"/>
      <w:pPr>
        <w:ind w:left="2160" w:hanging="360"/>
      </w:pPr>
      <w:rPr>
        <w:rFonts w:ascii="Wingdings" w:hAnsi="Wingdings" w:hint="default"/>
      </w:rPr>
    </w:lvl>
    <w:lvl w:ilvl="3" w:tplc="5A723F58">
      <w:start w:val="1"/>
      <w:numFmt w:val="bullet"/>
      <w:lvlText w:val=""/>
      <w:lvlJc w:val="left"/>
      <w:pPr>
        <w:ind w:left="2880" w:hanging="360"/>
      </w:pPr>
      <w:rPr>
        <w:rFonts w:ascii="Symbol" w:hAnsi="Symbol" w:hint="default"/>
      </w:rPr>
    </w:lvl>
    <w:lvl w:ilvl="4" w:tplc="A69EA640">
      <w:start w:val="1"/>
      <w:numFmt w:val="bullet"/>
      <w:lvlText w:val="o"/>
      <w:lvlJc w:val="left"/>
      <w:pPr>
        <w:ind w:left="3600" w:hanging="360"/>
      </w:pPr>
      <w:rPr>
        <w:rFonts w:ascii="Courier New" w:hAnsi="Courier New" w:hint="default"/>
      </w:rPr>
    </w:lvl>
    <w:lvl w:ilvl="5" w:tplc="583A298A">
      <w:start w:val="1"/>
      <w:numFmt w:val="bullet"/>
      <w:lvlText w:val=""/>
      <w:lvlJc w:val="left"/>
      <w:pPr>
        <w:ind w:left="4320" w:hanging="360"/>
      </w:pPr>
      <w:rPr>
        <w:rFonts w:ascii="Wingdings" w:hAnsi="Wingdings" w:hint="default"/>
      </w:rPr>
    </w:lvl>
    <w:lvl w:ilvl="6" w:tplc="F7FADFBC">
      <w:start w:val="1"/>
      <w:numFmt w:val="bullet"/>
      <w:lvlText w:val=""/>
      <w:lvlJc w:val="left"/>
      <w:pPr>
        <w:ind w:left="5040" w:hanging="360"/>
      </w:pPr>
      <w:rPr>
        <w:rFonts w:ascii="Symbol" w:hAnsi="Symbol" w:hint="default"/>
      </w:rPr>
    </w:lvl>
    <w:lvl w:ilvl="7" w:tplc="E4F06B24">
      <w:start w:val="1"/>
      <w:numFmt w:val="bullet"/>
      <w:lvlText w:val="o"/>
      <w:lvlJc w:val="left"/>
      <w:pPr>
        <w:ind w:left="5760" w:hanging="360"/>
      </w:pPr>
      <w:rPr>
        <w:rFonts w:ascii="Courier New" w:hAnsi="Courier New" w:hint="default"/>
      </w:rPr>
    </w:lvl>
    <w:lvl w:ilvl="8" w:tplc="E262603E">
      <w:start w:val="1"/>
      <w:numFmt w:val="bullet"/>
      <w:lvlText w:val=""/>
      <w:lvlJc w:val="left"/>
      <w:pPr>
        <w:ind w:left="6480" w:hanging="360"/>
      </w:pPr>
      <w:rPr>
        <w:rFonts w:ascii="Wingdings" w:hAnsi="Wingdings" w:hint="default"/>
      </w:rPr>
    </w:lvl>
  </w:abstractNum>
  <w:abstractNum w:abstractNumId="60" w15:restartNumberingAfterBreak="0">
    <w:nsid w:val="5D4F0BBB"/>
    <w:multiLevelType w:val="hybridMultilevel"/>
    <w:tmpl w:val="B93E132C"/>
    <w:lvl w:ilvl="0" w:tplc="DAA0D17E">
      <w:start w:val="1"/>
      <w:numFmt w:val="bullet"/>
      <w:lvlText w:val="o"/>
      <w:lvlJc w:val="left"/>
      <w:pPr>
        <w:ind w:left="720" w:hanging="360"/>
      </w:pPr>
      <w:rPr>
        <w:rFonts w:ascii="Courier New" w:hAnsi="Courier New" w:hint="default"/>
      </w:rPr>
    </w:lvl>
    <w:lvl w:ilvl="1" w:tplc="57861602">
      <w:start w:val="1"/>
      <w:numFmt w:val="bullet"/>
      <w:lvlText w:val="o"/>
      <w:lvlJc w:val="left"/>
      <w:pPr>
        <w:ind w:left="1440" w:hanging="360"/>
      </w:pPr>
      <w:rPr>
        <w:rFonts w:ascii="Courier New" w:hAnsi="Courier New" w:hint="default"/>
      </w:rPr>
    </w:lvl>
    <w:lvl w:ilvl="2" w:tplc="91F86FA0">
      <w:start w:val="1"/>
      <w:numFmt w:val="bullet"/>
      <w:lvlText w:val=""/>
      <w:lvlJc w:val="left"/>
      <w:pPr>
        <w:ind w:left="2160" w:hanging="360"/>
      </w:pPr>
      <w:rPr>
        <w:rFonts w:ascii="Wingdings" w:hAnsi="Wingdings" w:hint="default"/>
      </w:rPr>
    </w:lvl>
    <w:lvl w:ilvl="3" w:tplc="E8165C26">
      <w:start w:val="1"/>
      <w:numFmt w:val="bullet"/>
      <w:lvlText w:val=""/>
      <w:lvlJc w:val="left"/>
      <w:pPr>
        <w:ind w:left="2880" w:hanging="360"/>
      </w:pPr>
      <w:rPr>
        <w:rFonts w:ascii="Symbol" w:hAnsi="Symbol" w:hint="default"/>
      </w:rPr>
    </w:lvl>
    <w:lvl w:ilvl="4" w:tplc="B2168358">
      <w:start w:val="1"/>
      <w:numFmt w:val="bullet"/>
      <w:lvlText w:val="o"/>
      <w:lvlJc w:val="left"/>
      <w:pPr>
        <w:ind w:left="3600" w:hanging="360"/>
      </w:pPr>
      <w:rPr>
        <w:rFonts w:ascii="Courier New" w:hAnsi="Courier New" w:hint="default"/>
      </w:rPr>
    </w:lvl>
    <w:lvl w:ilvl="5" w:tplc="38A46D04">
      <w:start w:val="1"/>
      <w:numFmt w:val="bullet"/>
      <w:lvlText w:val=""/>
      <w:lvlJc w:val="left"/>
      <w:pPr>
        <w:ind w:left="4320" w:hanging="360"/>
      </w:pPr>
      <w:rPr>
        <w:rFonts w:ascii="Wingdings" w:hAnsi="Wingdings" w:hint="default"/>
      </w:rPr>
    </w:lvl>
    <w:lvl w:ilvl="6" w:tplc="B1B88E50">
      <w:start w:val="1"/>
      <w:numFmt w:val="bullet"/>
      <w:lvlText w:val=""/>
      <w:lvlJc w:val="left"/>
      <w:pPr>
        <w:ind w:left="5040" w:hanging="360"/>
      </w:pPr>
      <w:rPr>
        <w:rFonts w:ascii="Symbol" w:hAnsi="Symbol" w:hint="default"/>
      </w:rPr>
    </w:lvl>
    <w:lvl w:ilvl="7" w:tplc="39167540">
      <w:start w:val="1"/>
      <w:numFmt w:val="bullet"/>
      <w:lvlText w:val="o"/>
      <w:lvlJc w:val="left"/>
      <w:pPr>
        <w:ind w:left="5760" w:hanging="360"/>
      </w:pPr>
      <w:rPr>
        <w:rFonts w:ascii="Courier New" w:hAnsi="Courier New" w:hint="default"/>
      </w:rPr>
    </w:lvl>
    <w:lvl w:ilvl="8" w:tplc="8FFE8582">
      <w:start w:val="1"/>
      <w:numFmt w:val="bullet"/>
      <w:lvlText w:val=""/>
      <w:lvlJc w:val="left"/>
      <w:pPr>
        <w:ind w:left="6480" w:hanging="360"/>
      </w:pPr>
      <w:rPr>
        <w:rFonts w:ascii="Wingdings" w:hAnsi="Wingdings" w:hint="default"/>
      </w:rPr>
    </w:lvl>
  </w:abstractNum>
  <w:abstractNum w:abstractNumId="61" w15:restartNumberingAfterBreak="0">
    <w:nsid w:val="5EA35EBF"/>
    <w:multiLevelType w:val="hybridMultilevel"/>
    <w:tmpl w:val="4522B0C0"/>
    <w:lvl w:ilvl="0" w:tplc="240A0001">
      <w:start w:val="1"/>
      <w:numFmt w:val="bullet"/>
      <w:lvlText w:val=""/>
      <w:lvlJc w:val="left"/>
      <w:pPr>
        <w:ind w:left="1068" w:hanging="360"/>
      </w:pPr>
      <w:rPr>
        <w:rFonts w:ascii="Symbol" w:hAnsi="Symbol" w:hint="default"/>
      </w:rPr>
    </w:lvl>
    <w:lvl w:ilvl="1" w:tplc="36F6CFC4">
      <w:start w:val="1"/>
      <w:numFmt w:val="bullet"/>
      <w:lvlText w:val="o"/>
      <w:lvlJc w:val="left"/>
      <w:pPr>
        <w:ind w:left="1788" w:hanging="360"/>
      </w:pPr>
      <w:rPr>
        <w:rFonts w:ascii="Courier New" w:hAnsi="Courier New" w:hint="default"/>
      </w:rPr>
    </w:lvl>
    <w:lvl w:ilvl="2" w:tplc="3EFE2536">
      <w:start w:val="1"/>
      <w:numFmt w:val="bullet"/>
      <w:lvlText w:val=""/>
      <w:lvlJc w:val="left"/>
      <w:pPr>
        <w:ind w:left="2508" w:hanging="360"/>
      </w:pPr>
      <w:rPr>
        <w:rFonts w:ascii="Wingdings" w:hAnsi="Wingdings" w:hint="default"/>
      </w:rPr>
    </w:lvl>
    <w:lvl w:ilvl="3" w:tplc="0EC63CA2">
      <w:start w:val="1"/>
      <w:numFmt w:val="bullet"/>
      <w:lvlText w:val=""/>
      <w:lvlJc w:val="left"/>
      <w:pPr>
        <w:ind w:left="3228" w:hanging="360"/>
      </w:pPr>
      <w:rPr>
        <w:rFonts w:ascii="Symbol" w:hAnsi="Symbol" w:hint="default"/>
      </w:rPr>
    </w:lvl>
    <w:lvl w:ilvl="4" w:tplc="5FA0141C">
      <w:start w:val="1"/>
      <w:numFmt w:val="bullet"/>
      <w:lvlText w:val="o"/>
      <w:lvlJc w:val="left"/>
      <w:pPr>
        <w:ind w:left="3948" w:hanging="360"/>
      </w:pPr>
      <w:rPr>
        <w:rFonts w:ascii="Courier New" w:hAnsi="Courier New" w:hint="default"/>
      </w:rPr>
    </w:lvl>
    <w:lvl w:ilvl="5" w:tplc="ED18319A">
      <w:start w:val="1"/>
      <w:numFmt w:val="bullet"/>
      <w:lvlText w:val=""/>
      <w:lvlJc w:val="left"/>
      <w:pPr>
        <w:ind w:left="4668" w:hanging="360"/>
      </w:pPr>
      <w:rPr>
        <w:rFonts w:ascii="Wingdings" w:hAnsi="Wingdings" w:hint="default"/>
      </w:rPr>
    </w:lvl>
    <w:lvl w:ilvl="6" w:tplc="336E5016">
      <w:start w:val="1"/>
      <w:numFmt w:val="bullet"/>
      <w:lvlText w:val=""/>
      <w:lvlJc w:val="left"/>
      <w:pPr>
        <w:ind w:left="5388" w:hanging="360"/>
      </w:pPr>
      <w:rPr>
        <w:rFonts w:ascii="Symbol" w:hAnsi="Symbol" w:hint="default"/>
      </w:rPr>
    </w:lvl>
    <w:lvl w:ilvl="7" w:tplc="E2F0B388">
      <w:start w:val="1"/>
      <w:numFmt w:val="bullet"/>
      <w:lvlText w:val="o"/>
      <w:lvlJc w:val="left"/>
      <w:pPr>
        <w:ind w:left="6108" w:hanging="360"/>
      </w:pPr>
      <w:rPr>
        <w:rFonts w:ascii="Courier New" w:hAnsi="Courier New" w:hint="default"/>
      </w:rPr>
    </w:lvl>
    <w:lvl w:ilvl="8" w:tplc="DE0C135A">
      <w:start w:val="1"/>
      <w:numFmt w:val="bullet"/>
      <w:lvlText w:val=""/>
      <w:lvlJc w:val="left"/>
      <w:pPr>
        <w:ind w:left="6828" w:hanging="360"/>
      </w:pPr>
      <w:rPr>
        <w:rFonts w:ascii="Wingdings" w:hAnsi="Wingdings" w:hint="default"/>
      </w:rPr>
    </w:lvl>
  </w:abstractNum>
  <w:abstractNum w:abstractNumId="62" w15:restartNumberingAfterBreak="0">
    <w:nsid w:val="5EC294A7"/>
    <w:multiLevelType w:val="hybridMultilevel"/>
    <w:tmpl w:val="3F8C6FE4"/>
    <w:lvl w:ilvl="0" w:tplc="F8D83E60">
      <w:start w:val="1"/>
      <w:numFmt w:val="bullet"/>
      <w:lvlText w:val="o"/>
      <w:lvlJc w:val="left"/>
      <w:pPr>
        <w:ind w:left="720" w:hanging="360"/>
      </w:pPr>
      <w:rPr>
        <w:rFonts w:ascii="Courier New" w:hAnsi="Courier New" w:hint="default"/>
      </w:rPr>
    </w:lvl>
    <w:lvl w:ilvl="1" w:tplc="71B0E648">
      <w:start w:val="1"/>
      <w:numFmt w:val="bullet"/>
      <w:lvlText w:val="o"/>
      <w:lvlJc w:val="left"/>
      <w:pPr>
        <w:ind w:left="1440" w:hanging="360"/>
      </w:pPr>
      <w:rPr>
        <w:rFonts w:ascii="Courier New" w:hAnsi="Courier New" w:hint="default"/>
      </w:rPr>
    </w:lvl>
    <w:lvl w:ilvl="2" w:tplc="00645AFC">
      <w:start w:val="1"/>
      <w:numFmt w:val="bullet"/>
      <w:lvlText w:val=""/>
      <w:lvlJc w:val="left"/>
      <w:pPr>
        <w:ind w:left="2160" w:hanging="360"/>
      </w:pPr>
      <w:rPr>
        <w:rFonts w:ascii="Wingdings" w:hAnsi="Wingdings" w:hint="default"/>
      </w:rPr>
    </w:lvl>
    <w:lvl w:ilvl="3" w:tplc="EF8EAC3E">
      <w:start w:val="1"/>
      <w:numFmt w:val="bullet"/>
      <w:lvlText w:val=""/>
      <w:lvlJc w:val="left"/>
      <w:pPr>
        <w:ind w:left="2880" w:hanging="360"/>
      </w:pPr>
      <w:rPr>
        <w:rFonts w:ascii="Symbol" w:hAnsi="Symbol" w:hint="default"/>
      </w:rPr>
    </w:lvl>
    <w:lvl w:ilvl="4" w:tplc="79E85762">
      <w:start w:val="1"/>
      <w:numFmt w:val="bullet"/>
      <w:lvlText w:val="o"/>
      <w:lvlJc w:val="left"/>
      <w:pPr>
        <w:ind w:left="3600" w:hanging="360"/>
      </w:pPr>
      <w:rPr>
        <w:rFonts w:ascii="Courier New" w:hAnsi="Courier New" w:hint="default"/>
      </w:rPr>
    </w:lvl>
    <w:lvl w:ilvl="5" w:tplc="DDB4FA9A">
      <w:start w:val="1"/>
      <w:numFmt w:val="bullet"/>
      <w:lvlText w:val=""/>
      <w:lvlJc w:val="left"/>
      <w:pPr>
        <w:ind w:left="4320" w:hanging="360"/>
      </w:pPr>
      <w:rPr>
        <w:rFonts w:ascii="Wingdings" w:hAnsi="Wingdings" w:hint="default"/>
      </w:rPr>
    </w:lvl>
    <w:lvl w:ilvl="6" w:tplc="7728CCA0">
      <w:start w:val="1"/>
      <w:numFmt w:val="bullet"/>
      <w:lvlText w:val=""/>
      <w:lvlJc w:val="left"/>
      <w:pPr>
        <w:ind w:left="5040" w:hanging="360"/>
      </w:pPr>
      <w:rPr>
        <w:rFonts w:ascii="Symbol" w:hAnsi="Symbol" w:hint="default"/>
      </w:rPr>
    </w:lvl>
    <w:lvl w:ilvl="7" w:tplc="BC84C214">
      <w:start w:val="1"/>
      <w:numFmt w:val="bullet"/>
      <w:lvlText w:val="o"/>
      <w:lvlJc w:val="left"/>
      <w:pPr>
        <w:ind w:left="5760" w:hanging="360"/>
      </w:pPr>
      <w:rPr>
        <w:rFonts w:ascii="Courier New" w:hAnsi="Courier New" w:hint="default"/>
      </w:rPr>
    </w:lvl>
    <w:lvl w:ilvl="8" w:tplc="ED488CA2">
      <w:start w:val="1"/>
      <w:numFmt w:val="bullet"/>
      <w:lvlText w:val=""/>
      <w:lvlJc w:val="left"/>
      <w:pPr>
        <w:ind w:left="6480" w:hanging="360"/>
      </w:pPr>
      <w:rPr>
        <w:rFonts w:ascii="Wingdings" w:hAnsi="Wingdings" w:hint="default"/>
      </w:rPr>
    </w:lvl>
  </w:abstractNum>
  <w:abstractNum w:abstractNumId="63" w15:restartNumberingAfterBreak="0">
    <w:nsid w:val="5FEF83F7"/>
    <w:multiLevelType w:val="hybridMultilevel"/>
    <w:tmpl w:val="470630D4"/>
    <w:lvl w:ilvl="0" w:tplc="A2204D4C">
      <w:start w:val="1"/>
      <w:numFmt w:val="bullet"/>
      <w:lvlText w:val=""/>
      <w:lvlJc w:val="left"/>
      <w:pPr>
        <w:ind w:left="720" w:hanging="360"/>
      </w:pPr>
      <w:rPr>
        <w:rFonts w:ascii="Symbol" w:hAnsi="Symbol" w:hint="default"/>
      </w:rPr>
    </w:lvl>
    <w:lvl w:ilvl="1" w:tplc="E52C65CC">
      <w:start w:val="1"/>
      <w:numFmt w:val="bullet"/>
      <w:lvlText w:val="o"/>
      <w:lvlJc w:val="left"/>
      <w:pPr>
        <w:ind w:left="1440" w:hanging="360"/>
      </w:pPr>
      <w:rPr>
        <w:rFonts w:ascii="Courier New" w:hAnsi="Courier New" w:hint="default"/>
      </w:rPr>
    </w:lvl>
    <w:lvl w:ilvl="2" w:tplc="BFEA1C38">
      <w:start w:val="1"/>
      <w:numFmt w:val="bullet"/>
      <w:lvlText w:val=""/>
      <w:lvlJc w:val="left"/>
      <w:pPr>
        <w:ind w:left="2160" w:hanging="360"/>
      </w:pPr>
      <w:rPr>
        <w:rFonts w:ascii="Wingdings" w:hAnsi="Wingdings" w:hint="default"/>
      </w:rPr>
    </w:lvl>
    <w:lvl w:ilvl="3" w:tplc="02EA4D0E">
      <w:start w:val="1"/>
      <w:numFmt w:val="bullet"/>
      <w:lvlText w:val=""/>
      <w:lvlJc w:val="left"/>
      <w:pPr>
        <w:ind w:left="2880" w:hanging="360"/>
      </w:pPr>
      <w:rPr>
        <w:rFonts w:ascii="Symbol" w:hAnsi="Symbol" w:hint="default"/>
      </w:rPr>
    </w:lvl>
    <w:lvl w:ilvl="4" w:tplc="6AC208B2">
      <w:start w:val="1"/>
      <w:numFmt w:val="bullet"/>
      <w:lvlText w:val="o"/>
      <w:lvlJc w:val="left"/>
      <w:pPr>
        <w:ind w:left="3600" w:hanging="360"/>
      </w:pPr>
      <w:rPr>
        <w:rFonts w:ascii="Courier New" w:hAnsi="Courier New" w:hint="default"/>
      </w:rPr>
    </w:lvl>
    <w:lvl w:ilvl="5" w:tplc="DC7E64C2">
      <w:start w:val="1"/>
      <w:numFmt w:val="bullet"/>
      <w:lvlText w:val=""/>
      <w:lvlJc w:val="left"/>
      <w:pPr>
        <w:ind w:left="4320" w:hanging="360"/>
      </w:pPr>
      <w:rPr>
        <w:rFonts w:ascii="Wingdings" w:hAnsi="Wingdings" w:hint="default"/>
      </w:rPr>
    </w:lvl>
    <w:lvl w:ilvl="6" w:tplc="E19E095C">
      <w:start w:val="1"/>
      <w:numFmt w:val="bullet"/>
      <w:lvlText w:val=""/>
      <w:lvlJc w:val="left"/>
      <w:pPr>
        <w:ind w:left="5040" w:hanging="360"/>
      </w:pPr>
      <w:rPr>
        <w:rFonts w:ascii="Symbol" w:hAnsi="Symbol" w:hint="default"/>
      </w:rPr>
    </w:lvl>
    <w:lvl w:ilvl="7" w:tplc="4EC0ADD8">
      <w:start w:val="1"/>
      <w:numFmt w:val="bullet"/>
      <w:lvlText w:val="o"/>
      <w:lvlJc w:val="left"/>
      <w:pPr>
        <w:ind w:left="5760" w:hanging="360"/>
      </w:pPr>
      <w:rPr>
        <w:rFonts w:ascii="Courier New" w:hAnsi="Courier New" w:hint="default"/>
      </w:rPr>
    </w:lvl>
    <w:lvl w:ilvl="8" w:tplc="CAD03A38">
      <w:start w:val="1"/>
      <w:numFmt w:val="bullet"/>
      <w:lvlText w:val=""/>
      <w:lvlJc w:val="left"/>
      <w:pPr>
        <w:ind w:left="6480" w:hanging="360"/>
      </w:pPr>
      <w:rPr>
        <w:rFonts w:ascii="Wingdings" w:hAnsi="Wingdings" w:hint="default"/>
      </w:rPr>
    </w:lvl>
  </w:abstractNum>
  <w:abstractNum w:abstractNumId="64" w15:restartNumberingAfterBreak="0">
    <w:nsid w:val="631A2827"/>
    <w:multiLevelType w:val="hybridMultilevel"/>
    <w:tmpl w:val="1CDA33BC"/>
    <w:lvl w:ilvl="0" w:tplc="240A0003">
      <w:start w:val="1"/>
      <w:numFmt w:val="bullet"/>
      <w:lvlText w:val="o"/>
      <w:lvlJc w:val="left"/>
      <w:pPr>
        <w:ind w:left="1068" w:hanging="360"/>
      </w:pPr>
      <w:rPr>
        <w:rFonts w:ascii="Courier New" w:hAnsi="Courier New" w:cs="Courier New" w:hint="default"/>
      </w:rPr>
    </w:lvl>
    <w:lvl w:ilvl="1" w:tplc="2BA821DA">
      <w:start w:val="1"/>
      <w:numFmt w:val="bullet"/>
      <w:lvlText w:val="o"/>
      <w:lvlJc w:val="left"/>
      <w:pPr>
        <w:ind w:left="1788" w:hanging="360"/>
      </w:pPr>
      <w:rPr>
        <w:rFonts w:ascii="Courier New" w:hAnsi="Courier New" w:hint="default"/>
      </w:rPr>
    </w:lvl>
    <w:lvl w:ilvl="2" w:tplc="16A40562">
      <w:start w:val="1"/>
      <w:numFmt w:val="bullet"/>
      <w:lvlText w:val=""/>
      <w:lvlJc w:val="left"/>
      <w:pPr>
        <w:ind w:left="2508" w:hanging="360"/>
      </w:pPr>
      <w:rPr>
        <w:rFonts w:ascii="Wingdings" w:hAnsi="Wingdings" w:hint="default"/>
      </w:rPr>
    </w:lvl>
    <w:lvl w:ilvl="3" w:tplc="013CCC5C">
      <w:start w:val="1"/>
      <w:numFmt w:val="bullet"/>
      <w:lvlText w:val=""/>
      <w:lvlJc w:val="left"/>
      <w:pPr>
        <w:ind w:left="3228" w:hanging="360"/>
      </w:pPr>
      <w:rPr>
        <w:rFonts w:ascii="Symbol" w:hAnsi="Symbol" w:hint="default"/>
      </w:rPr>
    </w:lvl>
    <w:lvl w:ilvl="4" w:tplc="9A7AAD84">
      <w:start w:val="1"/>
      <w:numFmt w:val="bullet"/>
      <w:lvlText w:val="o"/>
      <w:lvlJc w:val="left"/>
      <w:pPr>
        <w:ind w:left="3948" w:hanging="360"/>
      </w:pPr>
      <w:rPr>
        <w:rFonts w:ascii="Courier New" w:hAnsi="Courier New" w:hint="default"/>
      </w:rPr>
    </w:lvl>
    <w:lvl w:ilvl="5" w:tplc="3DDC6B7E">
      <w:start w:val="1"/>
      <w:numFmt w:val="bullet"/>
      <w:lvlText w:val=""/>
      <w:lvlJc w:val="left"/>
      <w:pPr>
        <w:ind w:left="4668" w:hanging="360"/>
      </w:pPr>
      <w:rPr>
        <w:rFonts w:ascii="Wingdings" w:hAnsi="Wingdings" w:hint="default"/>
      </w:rPr>
    </w:lvl>
    <w:lvl w:ilvl="6" w:tplc="29200378">
      <w:start w:val="1"/>
      <w:numFmt w:val="bullet"/>
      <w:lvlText w:val=""/>
      <w:lvlJc w:val="left"/>
      <w:pPr>
        <w:ind w:left="5388" w:hanging="360"/>
      </w:pPr>
      <w:rPr>
        <w:rFonts w:ascii="Symbol" w:hAnsi="Symbol" w:hint="default"/>
      </w:rPr>
    </w:lvl>
    <w:lvl w:ilvl="7" w:tplc="9498F872">
      <w:start w:val="1"/>
      <w:numFmt w:val="bullet"/>
      <w:lvlText w:val="o"/>
      <w:lvlJc w:val="left"/>
      <w:pPr>
        <w:ind w:left="6108" w:hanging="360"/>
      </w:pPr>
      <w:rPr>
        <w:rFonts w:ascii="Courier New" w:hAnsi="Courier New" w:hint="default"/>
      </w:rPr>
    </w:lvl>
    <w:lvl w:ilvl="8" w:tplc="E62CD9F0">
      <w:start w:val="1"/>
      <w:numFmt w:val="bullet"/>
      <w:lvlText w:val=""/>
      <w:lvlJc w:val="left"/>
      <w:pPr>
        <w:ind w:left="6828" w:hanging="360"/>
      </w:pPr>
      <w:rPr>
        <w:rFonts w:ascii="Wingdings" w:hAnsi="Wingdings" w:hint="default"/>
      </w:rPr>
    </w:lvl>
  </w:abstractNum>
  <w:abstractNum w:abstractNumId="65" w15:restartNumberingAfterBreak="0">
    <w:nsid w:val="634E9EC7"/>
    <w:multiLevelType w:val="hybridMultilevel"/>
    <w:tmpl w:val="ED847926"/>
    <w:lvl w:ilvl="0" w:tplc="3FE819E6">
      <w:start w:val="1"/>
      <w:numFmt w:val="bullet"/>
      <w:lvlText w:val=""/>
      <w:lvlJc w:val="left"/>
      <w:pPr>
        <w:ind w:left="720" w:hanging="360"/>
      </w:pPr>
      <w:rPr>
        <w:rFonts w:ascii="Symbol" w:hAnsi="Symbol" w:hint="default"/>
      </w:rPr>
    </w:lvl>
    <w:lvl w:ilvl="1" w:tplc="0AAE161C">
      <w:start w:val="1"/>
      <w:numFmt w:val="bullet"/>
      <w:lvlText w:val="o"/>
      <w:lvlJc w:val="left"/>
      <w:pPr>
        <w:ind w:left="1440" w:hanging="360"/>
      </w:pPr>
      <w:rPr>
        <w:rFonts w:ascii="Courier New" w:hAnsi="Courier New" w:hint="default"/>
      </w:rPr>
    </w:lvl>
    <w:lvl w:ilvl="2" w:tplc="AF18A2D2">
      <w:start w:val="1"/>
      <w:numFmt w:val="bullet"/>
      <w:lvlText w:val=""/>
      <w:lvlJc w:val="left"/>
      <w:pPr>
        <w:ind w:left="2160" w:hanging="360"/>
      </w:pPr>
      <w:rPr>
        <w:rFonts w:ascii="Wingdings" w:hAnsi="Wingdings" w:hint="default"/>
      </w:rPr>
    </w:lvl>
    <w:lvl w:ilvl="3" w:tplc="E07A293C">
      <w:start w:val="1"/>
      <w:numFmt w:val="bullet"/>
      <w:lvlText w:val=""/>
      <w:lvlJc w:val="left"/>
      <w:pPr>
        <w:ind w:left="2880" w:hanging="360"/>
      </w:pPr>
      <w:rPr>
        <w:rFonts w:ascii="Symbol" w:hAnsi="Symbol" w:hint="default"/>
      </w:rPr>
    </w:lvl>
    <w:lvl w:ilvl="4" w:tplc="6BF4F18E">
      <w:start w:val="1"/>
      <w:numFmt w:val="bullet"/>
      <w:lvlText w:val="o"/>
      <w:lvlJc w:val="left"/>
      <w:pPr>
        <w:ind w:left="3600" w:hanging="360"/>
      </w:pPr>
      <w:rPr>
        <w:rFonts w:ascii="Courier New" w:hAnsi="Courier New" w:hint="default"/>
      </w:rPr>
    </w:lvl>
    <w:lvl w:ilvl="5" w:tplc="7256EAB8">
      <w:start w:val="1"/>
      <w:numFmt w:val="bullet"/>
      <w:lvlText w:val=""/>
      <w:lvlJc w:val="left"/>
      <w:pPr>
        <w:ind w:left="4320" w:hanging="360"/>
      </w:pPr>
      <w:rPr>
        <w:rFonts w:ascii="Wingdings" w:hAnsi="Wingdings" w:hint="default"/>
      </w:rPr>
    </w:lvl>
    <w:lvl w:ilvl="6" w:tplc="51CA3216">
      <w:start w:val="1"/>
      <w:numFmt w:val="bullet"/>
      <w:lvlText w:val=""/>
      <w:lvlJc w:val="left"/>
      <w:pPr>
        <w:ind w:left="5040" w:hanging="360"/>
      </w:pPr>
      <w:rPr>
        <w:rFonts w:ascii="Symbol" w:hAnsi="Symbol" w:hint="default"/>
      </w:rPr>
    </w:lvl>
    <w:lvl w:ilvl="7" w:tplc="DE2E2B00">
      <w:start w:val="1"/>
      <w:numFmt w:val="bullet"/>
      <w:lvlText w:val="o"/>
      <w:lvlJc w:val="left"/>
      <w:pPr>
        <w:ind w:left="5760" w:hanging="360"/>
      </w:pPr>
      <w:rPr>
        <w:rFonts w:ascii="Courier New" w:hAnsi="Courier New" w:hint="default"/>
      </w:rPr>
    </w:lvl>
    <w:lvl w:ilvl="8" w:tplc="214A6A46">
      <w:start w:val="1"/>
      <w:numFmt w:val="bullet"/>
      <w:lvlText w:val=""/>
      <w:lvlJc w:val="left"/>
      <w:pPr>
        <w:ind w:left="6480" w:hanging="360"/>
      </w:pPr>
      <w:rPr>
        <w:rFonts w:ascii="Wingdings" w:hAnsi="Wingdings" w:hint="default"/>
      </w:rPr>
    </w:lvl>
  </w:abstractNum>
  <w:abstractNum w:abstractNumId="66" w15:restartNumberingAfterBreak="0">
    <w:nsid w:val="63FF2565"/>
    <w:multiLevelType w:val="hybridMultilevel"/>
    <w:tmpl w:val="7946E3F0"/>
    <w:lvl w:ilvl="0" w:tplc="28A83B0E">
      <w:start w:val="1"/>
      <w:numFmt w:val="bullet"/>
      <w:lvlText w:val=""/>
      <w:lvlJc w:val="left"/>
      <w:pPr>
        <w:ind w:left="720" w:hanging="360"/>
      </w:pPr>
      <w:rPr>
        <w:rFonts w:ascii="Symbol" w:hAnsi="Symbol" w:hint="default"/>
      </w:rPr>
    </w:lvl>
    <w:lvl w:ilvl="1" w:tplc="D366A8D8">
      <w:start w:val="1"/>
      <w:numFmt w:val="bullet"/>
      <w:lvlText w:val="o"/>
      <w:lvlJc w:val="left"/>
      <w:pPr>
        <w:ind w:left="1440" w:hanging="360"/>
      </w:pPr>
      <w:rPr>
        <w:rFonts w:ascii="Courier New" w:hAnsi="Courier New" w:hint="default"/>
      </w:rPr>
    </w:lvl>
    <w:lvl w:ilvl="2" w:tplc="D3DAE204">
      <w:start w:val="1"/>
      <w:numFmt w:val="bullet"/>
      <w:lvlText w:val=""/>
      <w:lvlJc w:val="left"/>
      <w:pPr>
        <w:ind w:left="2160" w:hanging="360"/>
      </w:pPr>
      <w:rPr>
        <w:rFonts w:ascii="Wingdings" w:hAnsi="Wingdings" w:hint="default"/>
      </w:rPr>
    </w:lvl>
    <w:lvl w:ilvl="3" w:tplc="4F54CBCE">
      <w:start w:val="1"/>
      <w:numFmt w:val="bullet"/>
      <w:lvlText w:val=""/>
      <w:lvlJc w:val="left"/>
      <w:pPr>
        <w:ind w:left="2880" w:hanging="360"/>
      </w:pPr>
      <w:rPr>
        <w:rFonts w:ascii="Symbol" w:hAnsi="Symbol" w:hint="default"/>
      </w:rPr>
    </w:lvl>
    <w:lvl w:ilvl="4" w:tplc="1F649C7C">
      <w:start w:val="1"/>
      <w:numFmt w:val="bullet"/>
      <w:lvlText w:val="o"/>
      <w:lvlJc w:val="left"/>
      <w:pPr>
        <w:ind w:left="3600" w:hanging="360"/>
      </w:pPr>
      <w:rPr>
        <w:rFonts w:ascii="Courier New" w:hAnsi="Courier New" w:hint="default"/>
      </w:rPr>
    </w:lvl>
    <w:lvl w:ilvl="5" w:tplc="D2EEA148">
      <w:start w:val="1"/>
      <w:numFmt w:val="bullet"/>
      <w:lvlText w:val=""/>
      <w:lvlJc w:val="left"/>
      <w:pPr>
        <w:ind w:left="4320" w:hanging="360"/>
      </w:pPr>
      <w:rPr>
        <w:rFonts w:ascii="Wingdings" w:hAnsi="Wingdings" w:hint="default"/>
      </w:rPr>
    </w:lvl>
    <w:lvl w:ilvl="6" w:tplc="BC7C613A">
      <w:start w:val="1"/>
      <w:numFmt w:val="bullet"/>
      <w:lvlText w:val=""/>
      <w:lvlJc w:val="left"/>
      <w:pPr>
        <w:ind w:left="5040" w:hanging="360"/>
      </w:pPr>
      <w:rPr>
        <w:rFonts w:ascii="Symbol" w:hAnsi="Symbol" w:hint="default"/>
      </w:rPr>
    </w:lvl>
    <w:lvl w:ilvl="7" w:tplc="77E4C956">
      <w:start w:val="1"/>
      <w:numFmt w:val="bullet"/>
      <w:lvlText w:val="o"/>
      <w:lvlJc w:val="left"/>
      <w:pPr>
        <w:ind w:left="5760" w:hanging="360"/>
      </w:pPr>
      <w:rPr>
        <w:rFonts w:ascii="Courier New" w:hAnsi="Courier New" w:hint="default"/>
      </w:rPr>
    </w:lvl>
    <w:lvl w:ilvl="8" w:tplc="7A72C82E">
      <w:start w:val="1"/>
      <w:numFmt w:val="bullet"/>
      <w:lvlText w:val=""/>
      <w:lvlJc w:val="left"/>
      <w:pPr>
        <w:ind w:left="6480" w:hanging="360"/>
      </w:pPr>
      <w:rPr>
        <w:rFonts w:ascii="Wingdings" w:hAnsi="Wingdings" w:hint="default"/>
      </w:rPr>
    </w:lvl>
  </w:abstractNum>
  <w:abstractNum w:abstractNumId="67" w15:restartNumberingAfterBreak="0">
    <w:nsid w:val="64B77363"/>
    <w:multiLevelType w:val="hybridMultilevel"/>
    <w:tmpl w:val="D3807188"/>
    <w:lvl w:ilvl="0" w:tplc="FB5C95F2">
      <w:start w:val="1"/>
      <w:numFmt w:val="bullet"/>
      <w:lvlText w:val="o"/>
      <w:lvlJc w:val="left"/>
      <w:pPr>
        <w:ind w:left="1068" w:hanging="360"/>
      </w:pPr>
      <w:rPr>
        <w:rFonts w:ascii="Courier New" w:hAnsi="Courier New" w:hint="default"/>
      </w:rPr>
    </w:lvl>
    <w:lvl w:ilvl="1" w:tplc="D630768C">
      <w:start w:val="1"/>
      <w:numFmt w:val="bullet"/>
      <w:lvlText w:val="o"/>
      <w:lvlJc w:val="left"/>
      <w:pPr>
        <w:ind w:left="1788" w:hanging="360"/>
      </w:pPr>
      <w:rPr>
        <w:rFonts w:ascii="Courier New" w:hAnsi="Courier New" w:hint="default"/>
      </w:rPr>
    </w:lvl>
    <w:lvl w:ilvl="2" w:tplc="63808148">
      <w:start w:val="1"/>
      <w:numFmt w:val="bullet"/>
      <w:lvlText w:val=""/>
      <w:lvlJc w:val="left"/>
      <w:pPr>
        <w:ind w:left="2508" w:hanging="360"/>
      </w:pPr>
      <w:rPr>
        <w:rFonts w:ascii="Wingdings" w:hAnsi="Wingdings" w:hint="default"/>
      </w:rPr>
    </w:lvl>
    <w:lvl w:ilvl="3" w:tplc="3EACD4BE">
      <w:start w:val="1"/>
      <w:numFmt w:val="bullet"/>
      <w:lvlText w:val=""/>
      <w:lvlJc w:val="left"/>
      <w:pPr>
        <w:ind w:left="3228" w:hanging="360"/>
      </w:pPr>
      <w:rPr>
        <w:rFonts w:ascii="Symbol" w:hAnsi="Symbol" w:hint="default"/>
      </w:rPr>
    </w:lvl>
    <w:lvl w:ilvl="4" w:tplc="2C4471D6">
      <w:start w:val="1"/>
      <w:numFmt w:val="bullet"/>
      <w:lvlText w:val="o"/>
      <w:lvlJc w:val="left"/>
      <w:pPr>
        <w:ind w:left="3948" w:hanging="360"/>
      </w:pPr>
      <w:rPr>
        <w:rFonts w:ascii="Courier New" w:hAnsi="Courier New" w:hint="default"/>
      </w:rPr>
    </w:lvl>
    <w:lvl w:ilvl="5" w:tplc="A0E4B78E">
      <w:start w:val="1"/>
      <w:numFmt w:val="bullet"/>
      <w:lvlText w:val=""/>
      <w:lvlJc w:val="left"/>
      <w:pPr>
        <w:ind w:left="4668" w:hanging="360"/>
      </w:pPr>
      <w:rPr>
        <w:rFonts w:ascii="Wingdings" w:hAnsi="Wingdings" w:hint="default"/>
      </w:rPr>
    </w:lvl>
    <w:lvl w:ilvl="6" w:tplc="5C14CED6">
      <w:start w:val="1"/>
      <w:numFmt w:val="bullet"/>
      <w:lvlText w:val=""/>
      <w:lvlJc w:val="left"/>
      <w:pPr>
        <w:ind w:left="5388" w:hanging="360"/>
      </w:pPr>
      <w:rPr>
        <w:rFonts w:ascii="Symbol" w:hAnsi="Symbol" w:hint="default"/>
      </w:rPr>
    </w:lvl>
    <w:lvl w:ilvl="7" w:tplc="68D64A00">
      <w:start w:val="1"/>
      <w:numFmt w:val="bullet"/>
      <w:lvlText w:val="o"/>
      <w:lvlJc w:val="left"/>
      <w:pPr>
        <w:ind w:left="6108" w:hanging="360"/>
      </w:pPr>
      <w:rPr>
        <w:rFonts w:ascii="Courier New" w:hAnsi="Courier New" w:hint="default"/>
      </w:rPr>
    </w:lvl>
    <w:lvl w:ilvl="8" w:tplc="4FC242AA">
      <w:start w:val="1"/>
      <w:numFmt w:val="bullet"/>
      <w:lvlText w:val=""/>
      <w:lvlJc w:val="left"/>
      <w:pPr>
        <w:ind w:left="6828" w:hanging="360"/>
      </w:pPr>
      <w:rPr>
        <w:rFonts w:ascii="Wingdings" w:hAnsi="Wingdings" w:hint="default"/>
      </w:rPr>
    </w:lvl>
  </w:abstractNum>
  <w:abstractNum w:abstractNumId="68" w15:restartNumberingAfterBreak="0">
    <w:nsid w:val="65E0217F"/>
    <w:multiLevelType w:val="hybridMultilevel"/>
    <w:tmpl w:val="3C34FD1E"/>
    <w:lvl w:ilvl="0" w:tplc="1A046374">
      <w:start w:val="1"/>
      <w:numFmt w:val="bullet"/>
      <w:lvlText w:val="·"/>
      <w:lvlJc w:val="left"/>
      <w:pPr>
        <w:ind w:left="720" w:hanging="360"/>
      </w:pPr>
      <w:rPr>
        <w:rFonts w:ascii="Symbol" w:hAnsi="Symbol" w:hint="default"/>
      </w:rPr>
    </w:lvl>
    <w:lvl w:ilvl="1" w:tplc="CABC4558">
      <w:start w:val="1"/>
      <w:numFmt w:val="bullet"/>
      <w:lvlText w:val="o"/>
      <w:lvlJc w:val="left"/>
      <w:pPr>
        <w:ind w:left="1440" w:hanging="360"/>
      </w:pPr>
      <w:rPr>
        <w:rFonts w:ascii="Courier New" w:hAnsi="Courier New" w:hint="default"/>
      </w:rPr>
    </w:lvl>
    <w:lvl w:ilvl="2" w:tplc="9470F49C">
      <w:start w:val="1"/>
      <w:numFmt w:val="bullet"/>
      <w:lvlText w:val=""/>
      <w:lvlJc w:val="left"/>
      <w:pPr>
        <w:ind w:left="2160" w:hanging="360"/>
      </w:pPr>
      <w:rPr>
        <w:rFonts w:ascii="Wingdings" w:hAnsi="Wingdings" w:hint="default"/>
      </w:rPr>
    </w:lvl>
    <w:lvl w:ilvl="3" w:tplc="A2623B36">
      <w:start w:val="1"/>
      <w:numFmt w:val="bullet"/>
      <w:lvlText w:val=""/>
      <w:lvlJc w:val="left"/>
      <w:pPr>
        <w:ind w:left="2880" w:hanging="360"/>
      </w:pPr>
      <w:rPr>
        <w:rFonts w:ascii="Symbol" w:hAnsi="Symbol" w:hint="default"/>
      </w:rPr>
    </w:lvl>
    <w:lvl w:ilvl="4" w:tplc="D4821A6A">
      <w:start w:val="1"/>
      <w:numFmt w:val="bullet"/>
      <w:lvlText w:val="o"/>
      <w:lvlJc w:val="left"/>
      <w:pPr>
        <w:ind w:left="3600" w:hanging="360"/>
      </w:pPr>
      <w:rPr>
        <w:rFonts w:ascii="Courier New" w:hAnsi="Courier New" w:hint="default"/>
      </w:rPr>
    </w:lvl>
    <w:lvl w:ilvl="5" w:tplc="C89A3090">
      <w:start w:val="1"/>
      <w:numFmt w:val="bullet"/>
      <w:lvlText w:val=""/>
      <w:lvlJc w:val="left"/>
      <w:pPr>
        <w:ind w:left="4320" w:hanging="360"/>
      </w:pPr>
      <w:rPr>
        <w:rFonts w:ascii="Wingdings" w:hAnsi="Wingdings" w:hint="default"/>
      </w:rPr>
    </w:lvl>
    <w:lvl w:ilvl="6" w:tplc="5218CBE0">
      <w:start w:val="1"/>
      <w:numFmt w:val="bullet"/>
      <w:lvlText w:val=""/>
      <w:lvlJc w:val="left"/>
      <w:pPr>
        <w:ind w:left="5040" w:hanging="360"/>
      </w:pPr>
      <w:rPr>
        <w:rFonts w:ascii="Symbol" w:hAnsi="Symbol" w:hint="default"/>
      </w:rPr>
    </w:lvl>
    <w:lvl w:ilvl="7" w:tplc="0108D762">
      <w:start w:val="1"/>
      <w:numFmt w:val="bullet"/>
      <w:lvlText w:val="o"/>
      <w:lvlJc w:val="left"/>
      <w:pPr>
        <w:ind w:left="5760" w:hanging="360"/>
      </w:pPr>
      <w:rPr>
        <w:rFonts w:ascii="Courier New" w:hAnsi="Courier New" w:hint="default"/>
      </w:rPr>
    </w:lvl>
    <w:lvl w:ilvl="8" w:tplc="4664E7E4">
      <w:start w:val="1"/>
      <w:numFmt w:val="bullet"/>
      <w:lvlText w:val=""/>
      <w:lvlJc w:val="left"/>
      <w:pPr>
        <w:ind w:left="6480" w:hanging="360"/>
      </w:pPr>
      <w:rPr>
        <w:rFonts w:ascii="Wingdings" w:hAnsi="Wingdings" w:hint="default"/>
      </w:rPr>
    </w:lvl>
  </w:abstractNum>
  <w:abstractNum w:abstractNumId="69" w15:restartNumberingAfterBreak="0">
    <w:nsid w:val="67F6615C"/>
    <w:multiLevelType w:val="hybridMultilevel"/>
    <w:tmpl w:val="FFFFFFFF"/>
    <w:lvl w:ilvl="0" w:tplc="41EA3074">
      <w:start w:val="1"/>
      <w:numFmt w:val="bullet"/>
      <w:lvlText w:val=""/>
      <w:lvlJc w:val="left"/>
      <w:pPr>
        <w:ind w:left="720" w:hanging="360"/>
      </w:pPr>
      <w:rPr>
        <w:rFonts w:ascii="Symbol" w:hAnsi="Symbol" w:hint="default"/>
      </w:rPr>
    </w:lvl>
    <w:lvl w:ilvl="1" w:tplc="5DC6024C">
      <w:start w:val="1"/>
      <w:numFmt w:val="bullet"/>
      <w:lvlText w:val="o"/>
      <w:lvlJc w:val="left"/>
      <w:pPr>
        <w:ind w:left="1440" w:hanging="360"/>
      </w:pPr>
      <w:rPr>
        <w:rFonts w:ascii="Courier New" w:hAnsi="Courier New" w:hint="default"/>
      </w:rPr>
    </w:lvl>
    <w:lvl w:ilvl="2" w:tplc="76761678">
      <w:start w:val="1"/>
      <w:numFmt w:val="bullet"/>
      <w:lvlText w:val=""/>
      <w:lvlJc w:val="left"/>
      <w:pPr>
        <w:ind w:left="2160" w:hanging="360"/>
      </w:pPr>
      <w:rPr>
        <w:rFonts w:ascii="Wingdings" w:hAnsi="Wingdings" w:hint="default"/>
      </w:rPr>
    </w:lvl>
    <w:lvl w:ilvl="3" w:tplc="436E6156">
      <w:start w:val="1"/>
      <w:numFmt w:val="bullet"/>
      <w:lvlText w:val=""/>
      <w:lvlJc w:val="left"/>
      <w:pPr>
        <w:ind w:left="2880" w:hanging="360"/>
      </w:pPr>
      <w:rPr>
        <w:rFonts w:ascii="Symbol" w:hAnsi="Symbol" w:hint="default"/>
      </w:rPr>
    </w:lvl>
    <w:lvl w:ilvl="4" w:tplc="ADA2AC7E">
      <w:start w:val="1"/>
      <w:numFmt w:val="bullet"/>
      <w:lvlText w:val="o"/>
      <w:lvlJc w:val="left"/>
      <w:pPr>
        <w:ind w:left="3600" w:hanging="360"/>
      </w:pPr>
      <w:rPr>
        <w:rFonts w:ascii="Courier New" w:hAnsi="Courier New" w:hint="default"/>
      </w:rPr>
    </w:lvl>
    <w:lvl w:ilvl="5" w:tplc="F368A1DA">
      <w:start w:val="1"/>
      <w:numFmt w:val="bullet"/>
      <w:lvlText w:val=""/>
      <w:lvlJc w:val="left"/>
      <w:pPr>
        <w:ind w:left="4320" w:hanging="360"/>
      </w:pPr>
      <w:rPr>
        <w:rFonts w:ascii="Wingdings" w:hAnsi="Wingdings" w:hint="default"/>
      </w:rPr>
    </w:lvl>
    <w:lvl w:ilvl="6" w:tplc="9BBC25C2">
      <w:start w:val="1"/>
      <w:numFmt w:val="bullet"/>
      <w:lvlText w:val=""/>
      <w:lvlJc w:val="left"/>
      <w:pPr>
        <w:ind w:left="5040" w:hanging="360"/>
      </w:pPr>
      <w:rPr>
        <w:rFonts w:ascii="Symbol" w:hAnsi="Symbol" w:hint="default"/>
      </w:rPr>
    </w:lvl>
    <w:lvl w:ilvl="7" w:tplc="CE24D4FA">
      <w:start w:val="1"/>
      <w:numFmt w:val="bullet"/>
      <w:lvlText w:val="o"/>
      <w:lvlJc w:val="left"/>
      <w:pPr>
        <w:ind w:left="5760" w:hanging="360"/>
      </w:pPr>
      <w:rPr>
        <w:rFonts w:ascii="Courier New" w:hAnsi="Courier New" w:hint="default"/>
      </w:rPr>
    </w:lvl>
    <w:lvl w:ilvl="8" w:tplc="3ADEB4AE">
      <w:start w:val="1"/>
      <w:numFmt w:val="bullet"/>
      <w:lvlText w:val=""/>
      <w:lvlJc w:val="left"/>
      <w:pPr>
        <w:ind w:left="6480" w:hanging="360"/>
      </w:pPr>
      <w:rPr>
        <w:rFonts w:ascii="Wingdings" w:hAnsi="Wingdings" w:hint="default"/>
      </w:rPr>
    </w:lvl>
  </w:abstractNum>
  <w:abstractNum w:abstractNumId="70" w15:restartNumberingAfterBreak="0">
    <w:nsid w:val="680CD529"/>
    <w:multiLevelType w:val="hybridMultilevel"/>
    <w:tmpl w:val="6772FD68"/>
    <w:lvl w:ilvl="0" w:tplc="1E18CCF2">
      <w:start w:val="1"/>
      <w:numFmt w:val="bullet"/>
      <w:lvlText w:val="o"/>
      <w:lvlJc w:val="left"/>
      <w:pPr>
        <w:ind w:left="1068" w:hanging="360"/>
      </w:pPr>
      <w:rPr>
        <w:rFonts w:ascii="Courier New" w:hAnsi="Courier New" w:hint="default"/>
      </w:rPr>
    </w:lvl>
    <w:lvl w:ilvl="1" w:tplc="067E7C44">
      <w:start w:val="1"/>
      <w:numFmt w:val="bullet"/>
      <w:lvlText w:val="o"/>
      <w:lvlJc w:val="left"/>
      <w:pPr>
        <w:ind w:left="1788" w:hanging="360"/>
      </w:pPr>
      <w:rPr>
        <w:rFonts w:ascii="Courier New" w:hAnsi="Courier New" w:hint="default"/>
      </w:rPr>
    </w:lvl>
    <w:lvl w:ilvl="2" w:tplc="DB1C4E80">
      <w:start w:val="1"/>
      <w:numFmt w:val="bullet"/>
      <w:lvlText w:val=""/>
      <w:lvlJc w:val="left"/>
      <w:pPr>
        <w:ind w:left="2508" w:hanging="360"/>
      </w:pPr>
      <w:rPr>
        <w:rFonts w:ascii="Wingdings" w:hAnsi="Wingdings" w:hint="default"/>
      </w:rPr>
    </w:lvl>
    <w:lvl w:ilvl="3" w:tplc="FBF69184">
      <w:start w:val="1"/>
      <w:numFmt w:val="bullet"/>
      <w:lvlText w:val=""/>
      <w:lvlJc w:val="left"/>
      <w:pPr>
        <w:ind w:left="3228" w:hanging="360"/>
      </w:pPr>
      <w:rPr>
        <w:rFonts w:ascii="Symbol" w:hAnsi="Symbol" w:hint="default"/>
      </w:rPr>
    </w:lvl>
    <w:lvl w:ilvl="4" w:tplc="DD849270">
      <w:start w:val="1"/>
      <w:numFmt w:val="bullet"/>
      <w:lvlText w:val="o"/>
      <w:lvlJc w:val="left"/>
      <w:pPr>
        <w:ind w:left="3948" w:hanging="360"/>
      </w:pPr>
      <w:rPr>
        <w:rFonts w:ascii="Courier New" w:hAnsi="Courier New" w:hint="default"/>
      </w:rPr>
    </w:lvl>
    <w:lvl w:ilvl="5" w:tplc="3F82D7BA">
      <w:start w:val="1"/>
      <w:numFmt w:val="bullet"/>
      <w:lvlText w:val=""/>
      <w:lvlJc w:val="left"/>
      <w:pPr>
        <w:ind w:left="4668" w:hanging="360"/>
      </w:pPr>
      <w:rPr>
        <w:rFonts w:ascii="Wingdings" w:hAnsi="Wingdings" w:hint="default"/>
      </w:rPr>
    </w:lvl>
    <w:lvl w:ilvl="6" w:tplc="B508A4A6">
      <w:start w:val="1"/>
      <w:numFmt w:val="bullet"/>
      <w:lvlText w:val=""/>
      <w:lvlJc w:val="left"/>
      <w:pPr>
        <w:ind w:left="5388" w:hanging="360"/>
      </w:pPr>
      <w:rPr>
        <w:rFonts w:ascii="Symbol" w:hAnsi="Symbol" w:hint="default"/>
      </w:rPr>
    </w:lvl>
    <w:lvl w:ilvl="7" w:tplc="0D7EF41C">
      <w:start w:val="1"/>
      <w:numFmt w:val="bullet"/>
      <w:lvlText w:val="o"/>
      <w:lvlJc w:val="left"/>
      <w:pPr>
        <w:ind w:left="6108" w:hanging="360"/>
      </w:pPr>
      <w:rPr>
        <w:rFonts w:ascii="Courier New" w:hAnsi="Courier New" w:hint="default"/>
      </w:rPr>
    </w:lvl>
    <w:lvl w:ilvl="8" w:tplc="77687730">
      <w:start w:val="1"/>
      <w:numFmt w:val="bullet"/>
      <w:lvlText w:val=""/>
      <w:lvlJc w:val="left"/>
      <w:pPr>
        <w:ind w:left="6828" w:hanging="360"/>
      </w:pPr>
      <w:rPr>
        <w:rFonts w:ascii="Wingdings" w:hAnsi="Wingdings" w:hint="default"/>
      </w:rPr>
    </w:lvl>
  </w:abstractNum>
  <w:abstractNum w:abstractNumId="71" w15:restartNumberingAfterBreak="0">
    <w:nsid w:val="6A0D3F79"/>
    <w:multiLevelType w:val="hybridMultilevel"/>
    <w:tmpl w:val="7A92C2A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2" w15:restartNumberingAfterBreak="0">
    <w:nsid w:val="6B8CBE86"/>
    <w:multiLevelType w:val="hybridMultilevel"/>
    <w:tmpl w:val="19809496"/>
    <w:lvl w:ilvl="0" w:tplc="CCFA220C">
      <w:start w:val="1"/>
      <w:numFmt w:val="bullet"/>
      <w:lvlText w:val="o"/>
      <w:lvlJc w:val="left"/>
      <w:pPr>
        <w:ind w:left="1068" w:hanging="360"/>
      </w:pPr>
      <w:rPr>
        <w:rFonts w:ascii="Courier New" w:hAnsi="Courier New" w:hint="default"/>
      </w:rPr>
    </w:lvl>
    <w:lvl w:ilvl="1" w:tplc="9014DF48">
      <w:start w:val="1"/>
      <w:numFmt w:val="bullet"/>
      <w:lvlText w:val="o"/>
      <w:lvlJc w:val="left"/>
      <w:pPr>
        <w:ind w:left="1788" w:hanging="360"/>
      </w:pPr>
      <w:rPr>
        <w:rFonts w:ascii="Courier New" w:hAnsi="Courier New" w:hint="default"/>
      </w:rPr>
    </w:lvl>
    <w:lvl w:ilvl="2" w:tplc="4B4C2FF2">
      <w:start w:val="1"/>
      <w:numFmt w:val="bullet"/>
      <w:lvlText w:val=""/>
      <w:lvlJc w:val="left"/>
      <w:pPr>
        <w:ind w:left="2508" w:hanging="360"/>
      </w:pPr>
      <w:rPr>
        <w:rFonts w:ascii="Wingdings" w:hAnsi="Wingdings" w:hint="default"/>
      </w:rPr>
    </w:lvl>
    <w:lvl w:ilvl="3" w:tplc="D9902014">
      <w:start w:val="1"/>
      <w:numFmt w:val="bullet"/>
      <w:lvlText w:val=""/>
      <w:lvlJc w:val="left"/>
      <w:pPr>
        <w:ind w:left="3228" w:hanging="360"/>
      </w:pPr>
      <w:rPr>
        <w:rFonts w:ascii="Symbol" w:hAnsi="Symbol" w:hint="default"/>
      </w:rPr>
    </w:lvl>
    <w:lvl w:ilvl="4" w:tplc="EBB65D24">
      <w:start w:val="1"/>
      <w:numFmt w:val="bullet"/>
      <w:lvlText w:val="o"/>
      <w:lvlJc w:val="left"/>
      <w:pPr>
        <w:ind w:left="3948" w:hanging="360"/>
      </w:pPr>
      <w:rPr>
        <w:rFonts w:ascii="Courier New" w:hAnsi="Courier New" w:hint="default"/>
      </w:rPr>
    </w:lvl>
    <w:lvl w:ilvl="5" w:tplc="A4E44028">
      <w:start w:val="1"/>
      <w:numFmt w:val="bullet"/>
      <w:lvlText w:val=""/>
      <w:lvlJc w:val="left"/>
      <w:pPr>
        <w:ind w:left="4668" w:hanging="360"/>
      </w:pPr>
      <w:rPr>
        <w:rFonts w:ascii="Wingdings" w:hAnsi="Wingdings" w:hint="default"/>
      </w:rPr>
    </w:lvl>
    <w:lvl w:ilvl="6" w:tplc="9B185868">
      <w:start w:val="1"/>
      <w:numFmt w:val="bullet"/>
      <w:lvlText w:val=""/>
      <w:lvlJc w:val="left"/>
      <w:pPr>
        <w:ind w:left="5388" w:hanging="360"/>
      </w:pPr>
      <w:rPr>
        <w:rFonts w:ascii="Symbol" w:hAnsi="Symbol" w:hint="default"/>
      </w:rPr>
    </w:lvl>
    <w:lvl w:ilvl="7" w:tplc="0E4CB576">
      <w:start w:val="1"/>
      <w:numFmt w:val="bullet"/>
      <w:lvlText w:val="o"/>
      <w:lvlJc w:val="left"/>
      <w:pPr>
        <w:ind w:left="6108" w:hanging="360"/>
      </w:pPr>
      <w:rPr>
        <w:rFonts w:ascii="Courier New" w:hAnsi="Courier New" w:hint="default"/>
      </w:rPr>
    </w:lvl>
    <w:lvl w:ilvl="8" w:tplc="E952B5E4">
      <w:start w:val="1"/>
      <w:numFmt w:val="bullet"/>
      <w:lvlText w:val=""/>
      <w:lvlJc w:val="left"/>
      <w:pPr>
        <w:ind w:left="6828" w:hanging="360"/>
      </w:pPr>
      <w:rPr>
        <w:rFonts w:ascii="Wingdings" w:hAnsi="Wingdings" w:hint="default"/>
      </w:rPr>
    </w:lvl>
  </w:abstractNum>
  <w:abstractNum w:abstractNumId="73" w15:restartNumberingAfterBreak="0">
    <w:nsid w:val="6CE61586"/>
    <w:multiLevelType w:val="hybridMultilevel"/>
    <w:tmpl w:val="E700907E"/>
    <w:lvl w:ilvl="0" w:tplc="A4340932">
      <w:start w:val="1"/>
      <w:numFmt w:val="bullet"/>
      <w:lvlText w:val=""/>
      <w:lvlJc w:val="left"/>
      <w:pPr>
        <w:ind w:left="720" w:hanging="360"/>
      </w:pPr>
      <w:rPr>
        <w:rFonts w:ascii="Symbol" w:hAnsi="Symbol" w:hint="default"/>
      </w:rPr>
    </w:lvl>
    <w:lvl w:ilvl="1" w:tplc="3B78B744">
      <w:start w:val="1"/>
      <w:numFmt w:val="bullet"/>
      <w:lvlText w:val="o"/>
      <w:lvlJc w:val="left"/>
      <w:pPr>
        <w:ind w:left="1440" w:hanging="360"/>
      </w:pPr>
      <w:rPr>
        <w:rFonts w:ascii="Courier New" w:hAnsi="Courier New" w:hint="default"/>
      </w:rPr>
    </w:lvl>
    <w:lvl w:ilvl="2" w:tplc="1CF06D04">
      <w:start w:val="1"/>
      <w:numFmt w:val="bullet"/>
      <w:lvlText w:val=""/>
      <w:lvlJc w:val="left"/>
      <w:pPr>
        <w:ind w:left="2160" w:hanging="360"/>
      </w:pPr>
      <w:rPr>
        <w:rFonts w:ascii="Wingdings" w:hAnsi="Wingdings" w:hint="default"/>
      </w:rPr>
    </w:lvl>
    <w:lvl w:ilvl="3" w:tplc="97623752">
      <w:start w:val="1"/>
      <w:numFmt w:val="bullet"/>
      <w:lvlText w:val=""/>
      <w:lvlJc w:val="left"/>
      <w:pPr>
        <w:ind w:left="2880" w:hanging="360"/>
      </w:pPr>
      <w:rPr>
        <w:rFonts w:ascii="Symbol" w:hAnsi="Symbol" w:hint="default"/>
      </w:rPr>
    </w:lvl>
    <w:lvl w:ilvl="4" w:tplc="A746946C">
      <w:start w:val="1"/>
      <w:numFmt w:val="bullet"/>
      <w:lvlText w:val="o"/>
      <w:lvlJc w:val="left"/>
      <w:pPr>
        <w:ind w:left="3600" w:hanging="360"/>
      </w:pPr>
      <w:rPr>
        <w:rFonts w:ascii="Courier New" w:hAnsi="Courier New" w:hint="default"/>
      </w:rPr>
    </w:lvl>
    <w:lvl w:ilvl="5" w:tplc="77AC628A">
      <w:start w:val="1"/>
      <w:numFmt w:val="bullet"/>
      <w:lvlText w:val=""/>
      <w:lvlJc w:val="left"/>
      <w:pPr>
        <w:ind w:left="4320" w:hanging="360"/>
      </w:pPr>
      <w:rPr>
        <w:rFonts w:ascii="Wingdings" w:hAnsi="Wingdings" w:hint="default"/>
      </w:rPr>
    </w:lvl>
    <w:lvl w:ilvl="6" w:tplc="BECACF38">
      <w:start w:val="1"/>
      <w:numFmt w:val="bullet"/>
      <w:lvlText w:val=""/>
      <w:lvlJc w:val="left"/>
      <w:pPr>
        <w:ind w:left="5040" w:hanging="360"/>
      </w:pPr>
      <w:rPr>
        <w:rFonts w:ascii="Symbol" w:hAnsi="Symbol" w:hint="default"/>
      </w:rPr>
    </w:lvl>
    <w:lvl w:ilvl="7" w:tplc="3DD20216">
      <w:start w:val="1"/>
      <w:numFmt w:val="bullet"/>
      <w:lvlText w:val="o"/>
      <w:lvlJc w:val="left"/>
      <w:pPr>
        <w:ind w:left="5760" w:hanging="360"/>
      </w:pPr>
      <w:rPr>
        <w:rFonts w:ascii="Courier New" w:hAnsi="Courier New" w:hint="default"/>
      </w:rPr>
    </w:lvl>
    <w:lvl w:ilvl="8" w:tplc="4A587650">
      <w:start w:val="1"/>
      <w:numFmt w:val="bullet"/>
      <w:lvlText w:val=""/>
      <w:lvlJc w:val="left"/>
      <w:pPr>
        <w:ind w:left="6480" w:hanging="360"/>
      </w:pPr>
      <w:rPr>
        <w:rFonts w:ascii="Wingdings" w:hAnsi="Wingdings" w:hint="default"/>
      </w:rPr>
    </w:lvl>
  </w:abstractNum>
  <w:abstractNum w:abstractNumId="74" w15:restartNumberingAfterBreak="0">
    <w:nsid w:val="6DC017A2"/>
    <w:multiLevelType w:val="hybridMultilevel"/>
    <w:tmpl w:val="6C84A32E"/>
    <w:lvl w:ilvl="0" w:tplc="A7889454">
      <w:start w:val="1"/>
      <w:numFmt w:val="bullet"/>
      <w:lvlText w:val=""/>
      <w:lvlJc w:val="left"/>
      <w:pPr>
        <w:ind w:left="720" w:hanging="360"/>
      </w:pPr>
      <w:rPr>
        <w:rFonts w:ascii="Symbol" w:hAnsi="Symbol" w:hint="default"/>
      </w:rPr>
    </w:lvl>
    <w:lvl w:ilvl="1" w:tplc="C29A250C">
      <w:start w:val="1"/>
      <w:numFmt w:val="bullet"/>
      <w:lvlText w:val="o"/>
      <w:lvlJc w:val="left"/>
      <w:pPr>
        <w:ind w:left="1440" w:hanging="360"/>
      </w:pPr>
      <w:rPr>
        <w:rFonts w:ascii="Courier New" w:hAnsi="Courier New" w:hint="default"/>
      </w:rPr>
    </w:lvl>
    <w:lvl w:ilvl="2" w:tplc="ADF8964E">
      <w:start w:val="1"/>
      <w:numFmt w:val="bullet"/>
      <w:lvlText w:val=""/>
      <w:lvlJc w:val="left"/>
      <w:pPr>
        <w:ind w:left="2160" w:hanging="360"/>
      </w:pPr>
      <w:rPr>
        <w:rFonts w:ascii="Wingdings" w:hAnsi="Wingdings" w:hint="default"/>
      </w:rPr>
    </w:lvl>
    <w:lvl w:ilvl="3" w:tplc="DA86D67A">
      <w:start w:val="1"/>
      <w:numFmt w:val="bullet"/>
      <w:lvlText w:val=""/>
      <w:lvlJc w:val="left"/>
      <w:pPr>
        <w:ind w:left="2880" w:hanging="360"/>
      </w:pPr>
      <w:rPr>
        <w:rFonts w:ascii="Symbol" w:hAnsi="Symbol" w:hint="default"/>
      </w:rPr>
    </w:lvl>
    <w:lvl w:ilvl="4" w:tplc="8372417A">
      <w:start w:val="1"/>
      <w:numFmt w:val="bullet"/>
      <w:lvlText w:val="o"/>
      <w:lvlJc w:val="left"/>
      <w:pPr>
        <w:ind w:left="3600" w:hanging="360"/>
      </w:pPr>
      <w:rPr>
        <w:rFonts w:ascii="Courier New" w:hAnsi="Courier New" w:hint="default"/>
      </w:rPr>
    </w:lvl>
    <w:lvl w:ilvl="5" w:tplc="6492910E">
      <w:start w:val="1"/>
      <w:numFmt w:val="bullet"/>
      <w:lvlText w:val=""/>
      <w:lvlJc w:val="left"/>
      <w:pPr>
        <w:ind w:left="4320" w:hanging="360"/>
      </w:pPr>
      <w:rPr>
        <w:rFonts w:ascii="Wingdings" w:hAnsi="Wingdings" w:hint="default"/>
      </w:rPr>
    </w:lvl>
    <w:lvl w:ilvl="6" w:tplc="4086B688">
      <w:start w:val="1"/>
      <w:numFmt w:val="bullet"/>
      <w:lvlText w:val=""/>
      <w:lvlJc w:val="left"/>
      <w:pPr>
        <w:ind w:left="5040" w:hanging="360"/>
      </w:pPr>
      <w:rPr>
        <w:rFonts w:ascii="Symbol" w:hAnsi="Symbol" w:hint="default"/>
      </w:rPr>
    </w:lvl>
    <w:lvl w:ilvl="7" w:tplc="ECF04C6A">
      <w:start w:val="1"/>
      <w:numFmt w:val="bullet"/>
      <w:lvlText w:val="o"/>
      <w:lvlJc w:val="left"/>
      <w:pPr>
        <w:ind w:left="5760" w:hanging="360"/>
      </w:pPr>
      <w:rPr>
        <w:rFonts w:ascii="Courier New" w:hAnsi="Courier New" w:hint="default"/>
      </w:rPr>
    </w:lvl>
    <w:lvl w:ilvl="8" w:tplc="E06C347E">
      <w:start w:val="1"/>
      <w:numFmt w:val="bullet"/>
      <w:lvlText w:val=""/>
      <w:lvlJc w:val="left"/>
      <w:pPr>
        <w:ind w:left="6480" w:hanging="360"/>
      </w:pPr>
      <w:rPr>
        <w:rFonts w:ascii="Wingdings" w:hAnsi="Wingdings" w:hint="default"/>
      </w:rPr>
    </w:lvl>
  </w:abstractNum>
  <w:abstractNum w:abstractNumId="75" w15:restartNumberingAfterBreak="0">
    <w:nsid w:val="706D1F16"/>
    <w:multiLevelType w:val="hybridMultilevel"/>
    <w:tmpl w:val="6D8AD876"/>
    <w:lvl w:ilvl="0" w:tplc="C862D0C2">
      <w:start w:val="1"/>
      <w:numFmt w:val="bullet"/>
      <w:lvlText w:val=""/>
      <w:lvlJc w:val="left"/>
      <w:pPr>
        <w:ind w:left="720" w:hanging="360"/>
      </w:pPr>
      <w:rPr>
        <w:rFonts w:ascii="Symbol" w:hAnsi="Symbol" w:hint="default"/>
      </w:rPr>
    </w:lvl>
    <w:lvl w:ilvl="1" w:tplc="56C6843C">
      <w:start w:val="1"/>
      <w:numFmt w:val="bullet"/>
      <w:lvlText w:val="o"/>
      <w:lvlJc w:val="left"/>
      <w:pPr>
        <w:ind w:left="1440" w:hanging="360"/>
      </w:pPr>
      <w:rPr>
        <w:rFonts w:ascii="Courier New" w:hAnsi="Courier New" w:hint="default"/>
      </w:rPr>
    </w:lvl>
    <w:lvl w:ilvl="2" w:tplc="600074D4">
      <w:start w:val="1"/>
      <w:numFmt w:val="bullet"/>
      <w:lvlText w:val=""/>
      <w:lvlJc w:val="left"/>
      <w:pPr>
        <w:ind w:left="2160" w:hanging="360"/>
      </w:pPr>
      <w:rPr>
        <w:rFonts w:ascii="Wingdings" w:hAnsi="Wingdings" w:hint="default"/>
      </w:rPr>
    </w:lvl>
    <w:lvl w:ilvl="3" w:tplc="7DD2671C">
      <w:start w:val="1"/>
      <w:numFmt w:val="bullet"/>
      <w:lvlText w:val=""/>
      <w:lvlJc w:val="left"/>
      <w:pPr>
        <w:ind w:left="2880" w:hanging="360"/>
      </w:pPr>
      <w:rPr>
        <w:rFonts w:ascii="Symbol" w:hAnsi="Symbol" w:hint="default"/>
      </w:rPr>
    </w:lvl>
    <w:lvl w:ilvl="4" w:tplc="2DBE3022">
      <w:start w:val="1"/>
      <w:numFmt w:val="bullet"/>
      <w:lvlText w:val="o"/>
      <w:lvlJc w:val="left"/>
      <w:pPr>
        <w:ind w:left="3600" w:hanging="360"/>
      </w:pPr>
      <w:rPr>
        <w:rFonts w:ascii="Courier New" w:hAnsi="Courier New" w:hint="default"/>
      </w:rPr>
    </w:lvl>
    <w:lvl w:ilvl="5" w:tplc="D6643D52">
      <w:start w:val="1"/>
      <w:numFmt w:val="bullet"/>
      <w:lvlText w:val=""/>
      <w:lvlJc w:val="left"/>
      <w:pPr>
        <w:ind w:left="4320" w:hanging="360"/>
      </w:pPr>
      <w:rPr>
        <w:rFonts w:ascii="Wingdings" w:hAnsi="Wingdings" w:hint="default"/>
      </w:rPr>
    </w:lvl>
    <w:lvl w:ilvl="6" w:tplc="E6E8F950">
      <w:start w:val="1"/>
      <w:numFmt w:val="bullet"/>
      <w:lvlText w:val=""/>
      <w:lvlJc w:val="left"/>
      <w:pPr>
        <w:ind w:left="5040" w:hanging="360"/>
      </w:pPr>
      <w:rPr>
        <w:rFonts w:ascii="Symbol" w:hAnsi="Symbol" w:hint="default"/>
      </w:rPr>
    </w:lvl>
    <w:lvl w:ilvl="7" w:tplc="FE3496D2">
      <w:start w:val="1"/>
      <w:numFmt w:val="bullet"/>
      <w:lvlText w:val="o"/>
      <w:lvlJc w:val="left"/>
      <w:pPr>
        <w:ind w:left="5760" w:hanging="360"/>
      </w:pPr>
      <w:rPr>
        <w:rFonts w:ascii="Courier New" w:hAnsi="Courier New" w:hint="default"/>
      </w:rPr>
    </w:lvl>
    <w:lvl w:ilvl="8" w:tplc="73CE1846">
      <w:start w:val="1"/>
      <w:numFmt w:val="bullet"/>
      <w:lvlText w:val=""/>
      <w:lvlJc w:val="left"/>
      <w:pPr>
        <w:ind w:left="6480" w:hanging="360"/>
      </w:pPr>
      <w:rPr>
        <w:rFonts w:ascii="Wingdings" w:hAnsi="Wingdings" w:hint="default"/>
      </w:rPr>
    </w:lvl>
  </w:abstractNum>
  <w:abstractNum w:abstractNumId="76" w15:restartNumberingAfterBreak="0">
    <w:nsid w:val="71B15956"/>
    <w:multiLevelType w:val="hybridMultilevel"/>
    <w:tmpl w:val="2604AC0A"/>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71C9FC34"/>
    <w:multiLevelType w:val="hybridMultilevel"/>
    <w:tmpl w:val="5C6C34D0"/>
    <w:lvl w:ilvl="0" w:tplc="70B8AC6A">
      <w:start w:val="1"/>
      <w:numFmt w:val="decimal"/>
      <w:lvlText w:val="%1."/>
      <w:lvlJc w:val="left"/>
      <w:pPr>
        <w:ind w:left="720" w:hanging="360"/>
      </w:pPr>
    </w:lvl>
    <w:lvl w:ilvl="1" w:tplc="CDBE8F56">
      <w:start w:val="1"/>
      <w:numFmt w:val="lowerLetter"/>
      <w:lvlText w:val="%2."/>
      <w:lvlJc w:val="left"/>
      <w:pPr>
        <w:ind w:left="1440" w:hanging="360"/>
      </w:pPr>
    </w:lvl>
    <w:lvl w:ilvl="2" w:tplc="5FC0DDC6">
      <w:start w:val="1"/>
      <w:numFmt w:val="lowerRoman"/>
      <w:lvlText w:val="%3."/>
      <w:lvlJc w:val="right"/>
      <w:pPr>
        <w:ind w:left="2160" w:hanging="180"/>
      </w:pPr>
    </w:lvl>
    <w:lvl w:ilvl="3" w:tplc="9E362AE8">
      <w:start w:val="1"/>
      <w:numFmt w:val="decimal"/>
      <w:lvlText w:val="%4."/>
      <w:lvlJc w:val="left"/>
      <w:pPr>
        <w:ind w:left="2880" w:hanging="360"/>
      </w:pPr>
    </w:lvl>
    <w:lvl w:ilvl="4" w:tplc="8F762192">
      <w:start w:val="1"/>
      <w:numFmt w:val="lowerLetter"/>
      <w:lvlText w:val="%5."/>
      <w:lvlJc w:val="left"/>
      <w:pPr>
        <w:ind w:left="3600" w:hanging="360"/>
      </w:pPr>
    </w:lvl>
    <w:lvl w:ilvl="5" w:tplc="2ED40A26">
      <w:start w:val="1"/>
      <w:numFmt w:val="lowerRoman"/>
      <w:lvlText w:val="%6."/>
      <w:lvlJc w:val="right"/>
      <w:pPr>
        <w:ind w:left="4320" w:hanging="180"/>
      </w:pPr>
    </w:lvl>
    <w:lvl w:ilvl="6" w:tplc="D578DD22">
      <w:start w:val="1"/>
      <w:numFmt w:val="decimal"/>
      <w:lvlText w:val="%7."/>
      <w:lvlJc w:val="left"/>
      <w:pPr>
        <w:ind w:left="5040" w:hanging="360"/>
      </w:pPr>
    </w:lvl>
    <w:lvl w:ilvl="7" w:tplc="F650000E">
      <w:start w:val="1"/>
      <w:numFmt w:val="lowerLetter"/>
      <w:lvlText w:val="%8."/>
      <w:lvlJc w:val="left"/>
      <w:pPr>
        <w:ind w:left="5760" w:hanging="360"/>
      </w:pPr>
    </w:lvl>
    <w:lvl w:ilvl="8" w:tplc="98B028BA">
      <w:start w:val="1"/>
      <w:numFmt w:val="lowerRoman"/>
      <w:lvlText w:val="%9."/>
      <w:lvlJc w:val="right"/>
      <w:pPr>
        <w:ind w:left="6480" w:hanging="180"/>
      </w:pPr>
    </w:lvl>
  </w:abstractNum>
  <w:abstractNum w:abstractNumId="78" w15:restartNumberingAfterBreak="0">
    <w:nsid w:val="75C96D63"/>
    <w:multiLevelType w:val="hybridMultilevel"/>
    <w:tmpl w:val="66E2582E"/>
    <w:lvl w:ilvl="0" w:tplc="240A0003">
      <w:start w:val="1"/>
      <w:numFmt w:val="bullet"/>
      <w:lvlText w:val="o"/>
      <w:lvlJc w:val="left"/>
      <w:pPr>
        <w:ind w:left="1068" w:hanging="360"/>
      </w:pPr>
      <w:rPr>
        <w:rFonts w:ascii="Courier New" w:hAnsi="Courier New" w:cs="Courier New" w:hint="default"/>
      </w:rPr>
    </w:lvl>
    <w:lvl w:ilvl="1" w:tplc="A6DE2F6C">
      <w:start w:val="1"/>
      <w:numFmt w:val="bullet"/>
      <w:lvlText w:val="o"/>
      <w:lvlJc w:val="left"/>
      <w:pPr>
        <w:ind w:left="1788" w:hanging="360"/>
      </w:pPr>
      <w:rPr>
        <w:rFonts w:ascii="Courier New" w:hAnsi="Courier New" w:hint="default"/>
      </w:rPr>
    </w:lvl>
    <w:lvl w:ilvl="2" w:tplc="D2D86860">
      <w:start w:val="1"/>
      <w:numFmt w:val="bullet"/>
      <w:lvlText w:val=""/>
      <w:lvlJc w:val="left"/>
      <w:pPr>
        <w:ind w:left="2508" w:hanging="360"/>
      </w:pPr>
      <w:rPr>
        <w:rFonts w:ascii="Wingdings" w:hAnsi="Wingdings" w:hint="default"/>
      </w:rPr>
    </w:lvl>
    <w:lvl w:ilvl="3" w:tplc="992257EA">
      <w:start w:val="1"/>
      <w:numFmt w:val="bullet"/>
      <w:lvlText w:val=""/>
      <w:lvlJc w:val="left"/>
      <w:pPr>
        <w:ind w:left="3228" w:hanging="360"/>
      </w:pPr>
      <w:rPr>
        <w:rFonts w:ascii="Symbol" w:hAnsi="Symbol" w:hint="default"/>
      </w:rPr>
    </w:lvl>
    <w:lvl w:ilvl="4" w:tplc="3B605048">
      <w:start w:val="1"/>
      <w:numFmt w:val="bullet"/>
      <w:lvlText w:val="o"/>
      <w:lvlJc w:val="left"/>
      <w:pPr>
        <w:ind w:left="3948" w:hanging="360"/>
      </w:pPr>
      <w:rPr>
        <w:rFonts w:ascii="Courier New" w:hAnsi="Courier New" w:hint="default"/>
      </w:rPr>
    </w:lvl>
    <w:lvl w:ilvl="5" w:tplc="679E9FE4">
      <w:start w:val="1"/>
      <w:numFmt w:val="bullet"/>
      <w:lvlText w:val=""/>
      <w:lvlJc w:val="left"/>
      <w:pPr>
        <w:ind w:left="4668" w:hanging="360"/>
      </w:pPr>
      <w:rPr>
        <w:rFonts w:ascii="Wingdings" w:hAnsi="Wingdings" w:hint="default"/>
      </w:rPr>
    </w:lvl>
    <w:lvl w:ilvl="6" w:tplc="63647760">
      <w:start w:val="1"/>
      <w:numFmt w:val="bullet"/>
      <w:lvlText w:val=""/>
      <w:lvlJc w:val="left"/>
      <w:pPr>
        <w:ind w:left="5388" w:hanging="360"/>
      </w:pPr>
      <w:rPr>
        <w:rFonts w:ascii="Symbol" w:hAnsi="Symbol" w:hint="default"/>
      </w:rPr>
    </w:lvl>
    <w:lvl w:ilvl="7" w:tplc="F85EDA4E">
      <w:start w:val="1"/>
      <w:numFmt w:val="bullet"/>
      <w:lvlText w:val="o"/>
      <w:lvlJc w:val="left"/>
      <w:pPr>
        <w:ind w:left="6108" w:hanging="360"/>
      </w:pPr>
      <w:rPr>
        <w:rFonts w:ascii="Courier New" w:hAnsi="Courier New" w:hint="default"/>
      </w:rPr>
    </w:lvl>
    <w:lvl w:ilvl="8" w:tplc="5D2AAE3A">
      <w:start w:val="1"/>
      <w:numFmt w:val="bullet"/>
      <w:lvlText w:val=""/>
      <w:lvlJc w:val="left"/>
      <w:pPr>
        <w:ind w:left="6828" w:hanging="360"/>
      </w:pPr>
      <w:rPr>
        <w:rFonts w:ascii="Wingdings" w:hAnsi="Wingdings" w:hint="default"/>
      </w:rPr>
    </w:lvl>
  </w:abstractNum>
  <w:abstractNum w:abstractNumId="79" w15:restartNumberingAfterBreak="0">
    <w:nsid w:val="75EE74DF"/>
    <w:multiLevelType w:val="hybridMultilevel"/>
    <w:tmpl w:val="55285DA6"/>
    <w:lvl w:ilvl="0" w:tplc="2116CF0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762F35AF"/>
    <w:multiLevelType w:val="hybridMultilevel"/>
    <w:tmpl w:val="33D4C9B6"/>
    <w:lvl w:ilvl="0" w:tplc="DA4C3258">
      <w:start w:val="1"/>
      <w:numFmt w:val="bullet"/>
      <w:lvlText w:val="·"/>
      <w:lvlJc w:val="left"/>
      <w:pPr>
        <w:ind w:left="720" w:hanging="360"/>
      </w:pPr>
      <w:rPr>
        <w:rFonts w:ascii="Symbol" w:hAnsi="Symbol" w:hint="default"/>
      </w:rPr>
    </w:lvl>
    <w:lvl w:ilvl="1" w:tplc="D39C9950">
      <w:start w:val="1"/>
      <w:numFmt w:val="bullet"/>
      <w:lvlText w:val="o"/>
      <w:lvlJc w:val="left"/>
      <w:pPr>
        <w:ind w:left="1440" w:hanging="360"/>
      </w:pPr>
      <w:rPr>
        <w:rFonts w:ascii="Courier New" w:hAnsi="Courier New" w:hint="default"/>
      </w:rPr>
    </w:lvl>
    <w:lvl w:ilvl="2" w:tplc="2DBE2BD8">
      <w:start w:val="1"/>
      <w:numFmt w:val="bullet"/>
      <w:lvlText w:val=""/>
      <w:lvlJc w:val="left"/>
      <w:pPr>
        <w:ind w:left="2160" w:hanging="360"/>
      </w:pPr>
      <w:rPr>
        <w:rFonts w:ascii="Wingdings" w:hAnsi="Wingdings" w:hint="default"/>
      </w:rPr>
    </w:lvl>
    <w:lvl w:ilvl="3" w:tplc="8D30D7DE">
      <w:start w:val="1"/>
      <w:numFmt w:val="bullet"/>
      <w:lvlText w:val=""/>
      <w:lvlJc w:val="left"/>
      <w:pPr>
        <w:ind w:left="2880" w:hanging="360"/>
      </w:pPr>
      <w:rPr>
        <w:rFonts w:ascii="Symbol" w:hAnsi="Symbol" w:hint="default"/>
      </w:rPr>
    </w:lvl>
    <w:lvl w:ilvl="4" w:tplc="E09C6E10">
      <w:start w:val="1"/>
      <w:numFmt w:val="bullet"/>
      <w:lvlText w:val="o"/>
      <w:lvlJc w:val="left"/>
      <w:pPr>
        <w:ind w:left="3600" w:hanging="360"/>
      </w:pPr>
      <w:rPr>
        <w:rFonts w:ascii="Courier New" w:hAnsi="Courier New" w:hint="default"/>
      </w:rPr>
    </w:lvl>
    <w:lvl w:ilvl="5" w:tplc="C70A4946">
      <w:start w:val="1"/>
      <w:numFmt w:val="bullet"/>
      <w:lvlText w:val=""/>
      <w:lvlJc w:val="left"/>
      <w:pPr>
        <w:ind w:left="4320" w:hanging="360"/>
      </w:pPr>
      <w:rPr>
        <w:rFonts w:ascii="Wingdings" w:hAnsi="Wingdings" w:hint="default"/>
      </w:rPr>
    </w:lvl>
    <w:lvl w:ilvl="6" w:tplc="5C0A60D6">
      <w:start w:val="1"/>
      <w:numFmt w:val="bullet"/>
      <w:lvlText w:val=""/>
      <w:lvlJc w:val="left"/>
      <w:pPr>
        <w:ind w:left="5040" w:hanging="360"/>
      </w:pPr>
      <w:rPr>
        <w:rFonts w:ascii="Symbol" w:hAnsi="Symbol" w:hint="default"/>
      </w:rPr>
    </w:lvl>
    <w:lvl w:ilvl="7" w:tplc="51A0BE80">
      <w:start w:val="1"/>
      <w:numFmt w:val="bullet"/>
      <w:lvlText w:val="o"/>
      <w:lvlJc w:val="left"/>
      <w:pPr>
        <w:ind w:left="5760" w:hanging="360"/>
      </w:pPr>
      <w:rPr>
        <w:rFonts w:ascii="Courier New" w:hAnsi="Courier New" w:hint="default"/>
      </w:rPr>
    </w:lvl>
    <w:lvl w:ilvl="8" w:tplc="B6A6954C">
      <w:start w:val="1"/>
      <w:numFmt w:val="bullet"/>
      <w:lvlText w:val=""/>
      <w:lvlJc w:val="left"/>
      <w:pPr>
        <w:ind w:left="6480" w:hanging="360"/>
      </w:pPr>
      <w:rPr>
        <w:rFonts w:ascii="Wingdings" w:hAnsi="Wingdings" w:hint="default"/>
      </w:rPr>
    </w:lvl>
  </w:abstractNum>
  <w:abstractNum w:abstractNumId="81" w15:restartNumberingAfterBreak="0">
    <w:nsid w:val="77309FEE"/>
    <w:multiLevelType w:val="hybridMultilevel"/>
    <w:tmpl w:val="57FCE826"/>
    <w:lvl w:ilvl="0" w:tplc="87B6BCE4">
      <w:start w:val="1"/>
      <w:numFmt w:val="bullet"/>
      <w:lvlText w:val=""/>
      <w:lvlJc w:val="left"/>
      <w:pPr>
        <w:ind w:left="720" w:hanging="360"/>
      </w:pPr>
      <w:rPr>
        <w:rFonts w:ascii="Symbol" w:hAnsi="Symbol" w:hint="default"/>
      </w:rPr>
    </w:lvl>
    <w:lvl w:ilvl="1" w:tplc="FEFC9A1A">
      <w:start w:val="1"/>
      <w:numFmt w:val="bullet"/>
      <w:lvlText w:val="o"/>
      <w:lvlJc w:val="left"/>
      <w:pPr>
        <w:ind w:left="1440" w:hanging="360"/>
      </w:pPr>
      <w:rPr>
        <w:rFonts w:ascii="Courier New" w:hAnsi="Courier New" w:hint="default"/>
      </w:rPr>
    </w:lvl>
    <w:lvl w:ilvl="2" w:tplc="5FF49182">
      <w:start w:val="1"/>
      <w:numFmt w:val="bullet"/>
      <w:lvlText w:val=""/>
      <w:lvlJc w:val="left"/>
      <w:pPr>
        <w:ind w:left="2160" w:hanging="360"/>
      </w:pPr>
      <w:rPr>
        <w:rFonts w:ascii="Wingdings" w:hAnsi="Wingdings" w:hint="default"/>
      </w:rPr>
    </w:lvl>
    <w:lvl w:ilvl="3" w:tplc="CD8CF620">
      <w:start w:val="1"/>
      <w:numFmt w:val="bullet"/>
      <w:lvlText w:val=""/>
      <w:lvlJc w:val="left"/>
      <w:pPr>
        <w:ind w:left="2880" w:hanging="360"/>
      </w:pPr>
      <w:rPr>
        <w:rFonts w:ascii="Symbol" w:hAnsi="Symbol" w:hint="default"/>
      </w:rPr>
    </w:lvl>
    <w:lvl w:ilvl="4" w:tplc="DCC6502C">
      <w:start w:val="1"/>
      <w:numFmt w:val="bullet"/>
      <w:lvlText w:val="o"/>
      <w:lvlJc w:val="left"/>
      <w:pPr>
        <w:ind w:left="3600" w:hanging="360"/>
      </w:pPr>
      <w:rPr>
        <w:rFonts w:ascii="Courier New" w:hAnsi="Courier New" w:hint="default"/>
      </w:rPr>
    </w:lvl>
    <w:lvl w:ilvl="5" w:tplc="36A8139A">
      <w:start w:val="1"/>
      <w:numFmt w:val="bullet"/>
      <w:lvlText w:val=""/>
      <w:lvlJc w:val="left"/>
      <w:pPr>
        <w:ind w:left="4320" w:hanging="360"/>
      </w:pPr>
      <w:rPr>
        <w:rFonts w:ascii="Wingdings" w:hAnsi="Wingdings" w:hint="default"/>
      </w:rPr>
    </w:lvl>
    <w:lvl w:ilvl="6" w:tplc="4B021A1E">
      <w:start w:val="1"/>
      <w:numFmt w:val="bullet"/>
      <w:lvlText w:val=""/>
      <w:lvlJc w:val="left"/>
      <w:pPr>
        <w:ind w:left="5040" w:hanging="360"/>
      </w:pPr>
      <w:rPr>
        <w:rFonts w:ascii="Symbol" w:hAnsi="Symbol" w:hint="default"/>
      </w:rPr>
    </w:lvl>
    <w:lvl w:ilvl="7" w:tplc="586CB5C8">
      <w:start w:val="1"/>
      <w:numFmt w:val="bullet"/>
      <w:lvlText w:val="o"/>
      <w:lvlJc w:val="left"/>
      <w:pPr>
        <w:ind w:left="5760" w:hanging="360"/>
      </w:pPr>
      <w:rPr>
        <w:rFonts w:ascii="Courier New" w:hAnsi="Courier New" w:hint="default"/>
      </w:rPr>
    </w:lvl>
    <w:lvl w:ilvl="8" w:tplc="4DE0DD72">
      <w:start w:val="1"/>
      <w:numFmt w:val="bullet"/>
      <w:lvlText w:val=""/>
      <w:lvlJc w:val="left"/>
      <w:pPr>
        <w:ind w:left="6480" w:hanging="360"/>
      </w:pPr>
      <w:rPr>
        <w:rFonts w:ascii="Wingdings" w:hAnsi="Wingdings" w:hint="default"/>
      </w:rPr>
    </w:lvl>
  </w:abstractNum>
  <w:abstractNum w:abstractNumId="82" w15:restartNumberingAfterBreak="0">
    <w:nsid w:val="7948F000"/>
    <w:multiLevelType w:val="hybridMultilevel"/>
    <w:tmpl w:val="D5026F76"/>
    <w:lvl w:ilvl="0" w:tplc="A35EBB72">
      <w:start w:val="1"/>
      <w:numFmt w:val="bullet"/>
      <w:lvlText w:val=""/>
      <w:lvlJc w:val="left"/>
      <w:pPr>
        <w:ind w:left="720" w:hanging="360"/>
      </w:pPr>
      <w:rPr>
        <w:rFonts w:ascii="Symbol" w:hAnsi="Symbol" w:hint="default"/>
      </w:rPr>
    </w:lvl>
    <w:lvl w:ilvl="1" w:tplc="84A0664E">
      <w:start w:val="1"/>
      <w:numFmt w:val="bullet"/>
      <w:lvlText w:val="o"/>
      <w:lvlJc w:val="left"/>
      <w:pPr>
        <w:ind w:left="1440" w:hanging="360"/>
      </w:pPr>
      <w:rPr>
        <w:rFonts w:ascii="Courier New" w:hAnsi="Courier New" w:hint="default"/>
      </w:rPr>
    </w:lvl>
    <w:lvl w:ilvl="2" w:tplc="3E1080E6">
      <w:start w:val="1"/>
      <w:numFmt w:val="bullet"/>
      <w:lvlText w:val=""/>
      <w:lvlJc w:val="left"/>
      <w:pPr>
        <w:ind w:left="2160" w:hanging="360"/>
      </w:pPr>
      <w:rPr>
        <w:rFonts w:ascii="Wingdings" w:hAnsi="Wingdings" w:hint="default"/>
      </w:rPr>
    </w:lvl>
    <w:lvl w:ilvl="3" w:tplc="7FD699E0">
      <w:start w:val="1"/>
      <w:numFmt w:val="bullet"/>
      <w:lvlText w:val=""/>
      <w:lvlJc w:val="left"/>
      <w:pPr>
        <w:ind w:left="2880" w:hanging="360"/>
      </w:pPr>
      <w:rPr>
        <w:rFonts w:ascii="Symbol" w:hAnsi="Symbol" w:hint="default"/>
      </w:rPr>
    </w:lvl>
    <w:lvl w:ilvl="4" w:tplc="A4361BD0">
      <w:start w:val="1"/>
      <w:numFmt w:val="bullet"/>
      <w:lvlText w:val="o"/>
      <w:lvlJc w:val="left"/>
      <w:pPr>
        <w:ind w:left="3600" w:hanging="360"/>
      </w:pPr>
      <w:rPr>
        <w:rFonts w:ascii="Courier New" w:hAnsi="Courier New" w:hint="default"/>
      </w:rPr>
    </w:lvl>
    <w:lvl w:ilvl="5" w:tplc="846E0436">
      <w:start w:val="1"/>
      <w:numFmt w:val="bullet"/>
      <w:lvlText w:val=""/>
      <w:lvlJc w:val="left"/>
      <w:pPr>
        <w:ind w:left="4320" w:hanging="360"/>
      </w:pPr>
      <w:rPr>
        <w:rFonts w:ascii="Wingdings" w:hAnsi="Wingdings" w:hint="default"/>
      </w:rPr>
    </w:lvl>
    <w:lvl w:ilvl="6" w:tplc="0E4A9670">
      <w:start w:val="1"/>
      <w:numFmt w:val="bullet"/>
      <w:lvlText w:val=""/>
      <w:lvlJc w:val="left"/>
      <w:pPr>
        <w:ind w:left="5040" w:hanging="360"/>
      </w:pPr>
      <w:rPr>
        <w:rFonts w:ascii="Symbol" w:hAnsi="Symbol" w:hint="default"/>
      </w:rPr>
    </w:lvl>
    <w:lvl w:ilvl="7" w:tplc="E45E90D2">
      <w:start w:val="1"/>
      <w:numFmt w:val="bullet"/>
      <w:lvlText w:val="o"/>
      <w:lvlJc w:val="left"/>
      <w:pPr>
        <w:ind w:left="5760" w:hanging="360"/>
      </w:pPr>
      <w:rPr>
        <w:rFonts w:ascii="Courier New" w:hAnsi="Courier New" w:hint="default"/>
      </w:rPr>
    </w:lvl>
    <w:lvl w:ilvl="8" w:tplc="5C602BE0">
      <w:start w:val="1"/>
      <w:numFmt w:val="bullet"/>
      <w:lvlText w:val=""/>
      <w:lvlJc w:val="left"/>
      <w:pPr>
        <w:ind w:left="6480" w:hanging="360"/>
      </w:pPr>
      <w:rPr>
        <w:rFonts w:ascii="Wingdings" w:hAnsi="Wingdings" w:hint="default"/>
      </w:rPr>
    </w:lvl>
  </w:abstractNum>
  <w:abstractNum w:abstractNumId="83" w15:restartNumberingAfterBreak="0">
    <w:nsid w:val="797A04BC"/>
    <w:multiLevelType w:val="hybridMultilevel"/>
    <w:tmpl w:val="B766796E"/>
    <w:lvl w:ilvl="0" w:tplc="ED0A230A">
      <w:start w:val="1"/>
      <w:numFmt w:val="bullet"/>
      <w:lvlText w:val="·"/>
      <w:lvlJc w:val="left"/>
      <w:pPr>
        <w:ind w:left="720" w:hanging="360"/>
      </w:pPr>
      <w:rPr>
        <w:rFonts w:ascii="Symbol" w:hAnsi="Symbol" w:hint="default"/>
      </w:rPr>
    </w:lvl>
    <w:lvl w:ilvl="1" w:tplc="AE0A32F8">
      <w:start w:val="1"/>
      <w:numFmt w:val="bullet"/>
      <w:lvlText w:val="o"/>
      <w:lvlJc w:val="left"/>
      <w:pPr>
        <w:ind w:left="1440" w:hanging="360"/>
      </w:pPr>
      <w:rPr>
        <w:rFonts w:ascii="Courier New" w:hAnsi="Courier New" w:hint="default"/>
      </w:rPr>
    </w:lvl>
    <w:lvl w:ilvl="2" w:tplc="D06C6AEA">
      <w:start w:val="1"/>
      <w:numFmt w:val="bullet"/>
      <w:lvlText w:val=""/>
      <w:lvlJc w:val="left"/>
      <w:pPr>
        <w:ind w:left="2160" w:hanging="360"/>
      </w:pPr>
      <w:rPr>
        <w:rFonts w:ascii="Wingdings" w:hAnsi="Wingdings" w:hint="default"/>
      </w:rPr>
    </w:lvl>
    <w:lvl w:ilvl="3" w:tplc="28B0730E">
      <w:start w:val="1"/>
      <w:numFmt w:val="bullet"/>
      <w:lvlText w:val=""/>
      <w:lvlJc w:val="left"/>
      <w:pPr>
        <w:ind w:left="2880" w:hanging="360"/>
      </w:pPr>
      <w:rPr>
        <w:rFonts w:ascii="Symbol" w:hAnsi="Symbol" w:hint="default"/>
      </w:rPr>
    </w:lvl>
    <w:lvl w:ilvl="4" w:tplc="5936C52A">
      <w:start w:val="1"/>
      <w:numFmt w:val="bullet"/>
      <w:lvlText w:val="o"/>
      <w:lvlJc w:val="left"/>
      <w:pPr>
        <w:ind w:left="3600" w:hanging="360"/>
      </w:pPr>
      <w:rPr>
        <w:rFonts w:ascii="Courier New" w:hAnsi="Courier New" w:hint="default"/>
      </w:rPr>
    </w:lvl>
    <w:lvl w:ilvl="5" w:tplc="741A82BA">
      <w:start w:val="1"/>
      <w:numFmt w:val="bullet"/>
      <w:lvlText w:val=""/>
      <w:lvlJc w:val="left"/>
      <w:pPr>
        <w:ind w:left="4320" w:hanging="360"/>
      </w:pPr>
      <w:rPr>
        <w:rFonts w:ascii="Wingdings" w:hAnsi="Wingdings" w:hint="default"/>
      </w:rPr>
    </w:lvl>
    <w:lvl w:ilvl="6" w:tplc="83640240">
      <w:start w:val="1"/>
      <w:numFmt w:val="bullet"/>
      <w:lvlText w:val=""/>
      <w:lvlJc w:val="left"/>
      <w:pPr>
        <w:ind w:left="5040" w:hanging="360"/>
      </w:pPr>
      <w:rPr>
        <w:rFonts w:ascii="Symbol" w:hAnsi="Symbol" w:hint="default"/>
      </w:rPr>
    </w:lvl>
    <w:lvl w:ilvl="7" w:tplc="AD5E95EA">
      <w:start w:val="1"/>
      <w:numFmt w:val="bullet"/>
      <w:lvlText w:val="o"/>
      <w:lvlJc w:val="left"/>
      <w:pPr>
        <w:ind w:left="5760" w:hanging="360"/>
      </w:pPr>
      <w:rPr>
        <w:rFonts w:ascii="Courier New" w:hAnsi="Courier New" w:hint="default"/>
      </w:rPr>
    </w:lvl>
    <w:lvl w:ilvl="8" w:tplc="D25EFB08">
      <w:start w:val="1"/>
      <w:numFmt w:val="bullet"/>
      <w:lvlText w:val=""/>
      <w:lvlJc w:val="left"/>
      <w:pPr>
        <w:ind w:left="6480" w:hanging="360"/>
      </w:pPr>
      <w:rPr>
        <w:rFonts w:ascii="Wingdings" w:hAnsi="Wingdings" w:hint="default"/>
      </w:rPr>
    </w:lvl>
  </w:abstractNum>
  <w:abstractNum w:abstractNumId="84" w15:restartNumberingAfterBreak="0">
    <w:nsid w:val="7A1D711A"/>
    <w:multiLevelType w:val="hybridMultilevel"/>
    <w:tmpl w:val="7ECE0398"/>
    <w:lvl w:ilvl="0" w:tplc="E398D444">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15:restartNumberingAfterBreak="0">
    <w:nsid w:val="7A6AD2AC"/>
    <w:multiLevelType w:val="hybridMultilevel"/>
    <w:tmpl w:val="3B78DA14"/>
    <w:lvl w:ilvl="0" w:tplc="F15025BE">
      <w:start w:val="1"/>
      <w:numFmt w:val="bullet"/>
      <w:lvlText w:val=""/>
      <w:lvlJc w:val="left"/>
      <w:pPr>
        <w:ind w:left="720" w:hanging="360"/>
      </w:pPr>
      <w:rPr>
        <w:rFonts w:ascii="Symbol" w:hAnsi="Symbol" w:hint="default"/>
      </w:rPr>
    </w:lvl>
    <w:lvl w:ilvl="1" w:tplc="3768FC72">
      <w:start w:val="1"/>
      <w:numFmt w:val="bullet"/>
      <w:lvlText w:val="o"/>
      <w:lvlJc w:val="left"/>
      <w:pPr>
        <w:ind w:left="1440" w:hanging="360"/>
      </w:pPr>
      <w:rPr>
        <w:rFonts w:ascii="Courier New" w:hAnsi="Courier New" w:hint="default"/>
      </w:rPr>
    </w:lvl>
    <w:lvl w:ilvl="2" w:tplc="4620AF12">
      <w:start w:val="1"/>
      <w:numFmt w:val="bullet"/>
      <w:lvlText w:val=""/>
      <w:lvlJc w:val="left"/>
      <w:pPr>
        <w:ind w:left="2160" w:hanging="360"/>
      </w:pPr>
      <w:rPr>
        <w:rFonts w:ascii="Wingdings" w:hAnsi="Wingdings" w:hint="default"/>
      </w:rPr>
    </w:lvl>
    <w:lvl w:ilvl="3" w:tplc="B8BCB68E">
      <w:start w:val="1"/>
      <w:numFmt w:val="bullet"/>
      <w:lvlText w:val=""/>
      <w:lvlJc w:val="left"/>
      <w:pPr>
        <w:ind w:left="2880" w:hanging="360"/>
      </w:pPr>
      <w:rPr>
        <w:rFonts w:ascii="Symbol" w:hAnsi="Symbol" w:hint="default"/>
      </w:rPr>
    </w:lvl>
    <w:lvl w:ilvl="4" w:tplc="E19CA232">
      <w:start w:val="1"/>
      <w:numFmt w:val="bullet"/>
      <w:lvlText w:val="o"/>
      <w:lvlJc w:val="left"/>
      <w:pPr>
        <w:ind w:left="3600" w:hanging="360"/>
      </w:pPr>
      <w:rPr>
        <w:rFonts w:ascii="Courier New" w:hAnsi="Courier New" w:hint="default"/>
      </w:rPr>
    </w:lvl>
    <w:lvl w:ilvl="5" w:tplc="F330FF3A">
      <w:start w:val="1"/>
      <w:numFmt w:val="bullet"/>
      <w:lvlText w:val=""/>
      <w:lvlJc w:val="left"/>
      <w:pPr>
        <w:ind w:left="4320" w:hanging="360"/>
      </w:pPr>
      <w:rPr>
        <w:rFonts w:ascii="Wingdings" w:hAnsi="Wingdings" w:hint="default"/>
      </w:rPr>
    </w:lvl>
    <w:lvl w:ilvl="6" w:tplc="E1A4CED4">
      <w:start w:val="1"/>
      <w:numFmt w:val="bullet"/>
      <w:lvlText w:val=""/>
      <w:lvlJc w:val="left"/>
      <w:pPr>
        <w:ind w:left="5040" w:hanging="360"/>
      </w:pPr>
      <w:rPr>
        <w:rFonts w:ascii="Symbol" w:hAnsi="Symbol" w:hint="default"/>
      </w:rPr>
    </w:lvl>
    <w:lvl w:ilvl="7" w:tplc="30BE63CC">
      <w:start w:val="1"/>
      <w:numFmt w:val="bullet"/>
      <w:lvlText w:val="o"/>
      <w:lvlJc w:val="left"/>
      <w:pPr>
        <w:ind w:left="5760" w:hanging="360"/>
      </w:pPr>
      <w:rPr>
        <w:rFonts w:ascii="Courier New" w:hAnsi="Courier New" w:hint="default"/>
      </w:rPr>
    </w:lvl>
    <w:lvl w:ilvl="8" w:tplc="297CF138">
      <w:start w:val="1"/>
      <w:numFmt w:val="bullet"/>
      <w:lvlText w:val=""/>
      <w:lvlJc w:val="left"/>
      <w:pPr>
        <w:ind w:left="6480" w:hanging="360"/>
      </w:pPr>
      <w:rPr>
        <w:rFonts w:ascii="Wingdings" w:hAnsi="Wingdings" w:hint="default"/>
      </w:rPr>
    </w:lvl>
  </w:abstractNum>
  <w:abstractNum w:abstractNumId="86" w15:restartNumberingAfterBreak="0">
    <w:nsid w:val="7B031896"/>
    <w:multiLevelType w:val="hybridMultilevel"/>
    <w:tmpl w:val="20BE849A"/>
    <w:lvl w:ilvl="0" w:tplc="8600185E">
      <w:start w:val="1"/>
      <w:numFmt w:val="bullet"/>
      <w:lvlText w:val="·"/>
      <w:lvlJc w:val="left"/>
      <w:pPr>
        <w:ind w:left="720" w:hanging="360"/>
      </w:pPr>
      <w:rPr>
        <w:rFonts w:ascii="Symbol" w:hAnsi="Symbol" w:hint="default"/>
      </w:rPr>
    </w:lvl>
    <w:lvl w:ilvl="1" w:tplc="18FCBA4A">
      <w:start w:val="1"/>
      <w:numFmt w:val="bullet"/>
      <w:lvlText w:val="o"/>
      <w:lvlJc w:val="left"/>
      <w:pPr>
        <w:ind w:left="1440" w:hanging="360"/>
      </w:pPr>
      <w:rPr>
        <w:rFonts w:ascii="Courier New" w:hAnsi="Courier New" w:hint="default"/>
      </w:rPr>
    </w:lvl>
    <w:lvl w:ilvl="2" w:tplc="5BCAAF44">
      <w:start w:val="1"/>
      <w:numFmt w:val="bullet"/>
      <w:lvlText w:val=""/>
      <w:lvlJc w:val="left"/>
      <w:pPr>
        <w:ind w:left="2160" w:hanging="360"/>
      </w:pPr>
      <w:rPr>
        <w:rFonts w:ascii="Wingdings" w:hAnsi="Wingdings" w:hint="default"/>
      </w:rPr>
    </w:lvl>
    <w:lvl w:ilvl="3" w:tplc="34201AA8">
      <w:start w:val="1"/>
      <w:numFmt w:val="bullet"/>
      <w:lvlText w:val=""/>
      <w:lvlJc w:val="left"/>
      <w:pPr>
        <w:ind w:left="2880" w:hanging="360"/>
      </w:pPr>
      <w:rPr>
        <w:rFonts w:ascii="Symbol" w:hAnsi="Symbol" w:hint="default"/>
      </w:rPr>
    </w:lvl>
    <w:lvl w:ilvl="4" w:tplc="F14A4BFE">
      <w:start w:val="1"/>
      <w:numFmt w:val="bullet"/>
      <w:lvlText w:val="o"/>
      <w:lvlJc w:val="left"/>
      <w:pPr>
        <w:ind w:left="3600" w:hanging="360"/>
      </w:pPr>
      <w:rPr>
        <w:rFonts w:ascii="Courier New" w:hAnsi="Courier New" w:hint="default"/>
      </w:rPr>
    </w:lvl>
    <w:lvl w:ilvl="5" w:tplc="C396054E">
      <w:start w:val="1"/>
      <w:numFmt w:val="bullet"/>
      <w:lvlText w:val=""/>
      <w:lvlJc w:val="left"/>
      <w:pPr>
        <w:ind w:left="4320" w:hanging="360"/>
      </w:pPr>
      <w:rPr>
        <w:rFonts w:ascii="Wingdings" w:hAnsi="Wingdings" w:hint="default"/>
      </w:rPr>
    </w:lvl>
    <w:lvl w:ilvl="6" w:tplc="EBEC44A8">
      <w:start w:val="1"/>
      <w:numFmt w:val="bullet"/>
      <w:lvlText w:val=""/>
      <w:lvlJc w:val="left"/>
      <w:pPr>
        <w:ind w:left="5040" w:hanging="360"/>
      </w:pPr>
      <w:rPr>
        <w:rFonts w:ascii="Symbol" w:hAnsi="Symbol" w:hint="default"/>
      </w:rPr>
    </w:lvl>
    <w:lvl w:ilvl="7" w:tplc="2D0EBA48">
      <w:start w:val="1"/>
      <w:numFmt w:val="bullet"/>
      <w:lvlText w:val="o"/>
      <w:lvlJc w:val="left"/>
      <w:pPr>
        <w:ind w:left="5760" w:hanging="360"/>
      </w:pPr>
      <w:rPr>
        <w:rFonts w:ascii="Courier New" w:hAnsi="Courier New" w:hint="default"/>
      </w:rPr>
    </w:lvl>
    <w:lvl w:ilvl="8" w:tplc="E3CC8BCC">
      <w:start w:val="1"/>
      <w:numFmt w:val="bullet"/>
      <w:lvlText w:val=""/>
      <w:lvlJc w:val="left"/>
      <w:pPr>
        <w:ind w:left="6480" w:hanging="360"/>
      </w:pPr>
      <w:rPr>
        <w:rFonts w:ascii="Wingdings" w:hAnsi="Wingdings" w:hint="default"/>
      </w:rPr>
    </w:lvl>
  </w:abstractNum>
  <w:abstractNum w:abstractNumId="87" w15:restartNumberingAfterBreak="0">
    <w:nsid w:val="7C35E814"/>
    <w:multiLevelType w:val="hybridMultilevel"/>
    <w:tmpl w:val="E10627AE"/>
    <w:lvl w:ilvl="0" w:tplc="942CFE1A">
      <w:start w:val="1"/>
      <w:numFmt w:val="bullet"/>
      <w:lvlText w:val=""/>
      <w:lvlJc w:val="left"/>
      <w:pPr>
        <w:ind w:left="720" w:hanging="360"/>
      </w:pPr>
      <w:rPr>
        <w:rFonts w:ascii="Symbol" w:hAnsi="Symbol" w:hint="default"/>
      </w:rPr>
    </w:lvl>
    <w:lvl w:ilvl="1" w:tplc="DA4C118A">
      <w:start w:val="1"/>
      <w:numFmt w:val="bullet"/>
      <w:lvlText w:val="o"/>
      <w:lvlJc w:val="left"/>
      <w:pPr>
        <w:ind w:left="1440" w:hanging="360"/>
      </w:pPr>
      <w:rPr>
        <w:rFonts w:ascii="Courier New" w:hAnsi="Courier New" w:hint="default"/>
      </w:rPr>
    </w:lvl>
    <w:lvl w:ilvl="2" w:tplc="4F468E86">
      <w:start w:val="1"/>
      <w:numFmt w:val="bullet"/>
      <w:lvlText w:val=""/>
      <w:lvlJc w:val="left"/>
      <w:pPr>
        <w:ind w:left="2160" w:hanging="360"/>
      </w:pPr>
      <w:rPr>
        <w:rFonts w:ascii="Wingdings" w:hAnsi="Wingdings" w:hint="default"/>
      </w:rPr>
    </w:lvl>
    <w:lvl w:ilvl="3" w:tplc="4726CB12">
      <w:start w:val="1"/>
      <w:numFmt w:val="bullet"/>
      <w:lvlText w:val=""/>
      <w:lvlJc w:val="left"/>
      <w:pPr>
        <w:ind w:left="2880" w:hanging="360"/>
      </w:pPr>
      <w:rPr>
        <w:rFonts w:ascii="Symbol" w:hAnsi="Symbol" w:hint="default"/>
      </w:rPr>
    </w:lvl>
    <w:lvl w:ilvl="4" w:tplc="E90AE1FC">
      <w:start w:val="1"/>
      <w:numFmt w:val="bullet"/>
      <w:lvlText w:val="o"/>
      <w:lvlJc w:val="left"/>
      <w:pPr>
        <w:ind w:left="3600" w:hanging="360"/>
      </w:pPr>
      <w:rPr>
        <w:rFonts w:ascii="Courier New" w:hAnsi="Courier New" w:hint="default"/>
      </w:rPr>
    </w:lvl>
    <w:lvl w:ilvl="5" w:tplc="2AC2ACB6">
      <w:start w:val="1"/>
      <w:numFmt w:val="bullet"/>
      <w:lvlText w:val=""/>
      <w:lvlJc w:val="left"/>
      <w:pPr>
        <w:ind w:left="4320" w:hanging="360"/>
      </w:pPr>
      <w:rPr>
        <w:rFonts w:ascii="Wingdings" w:hAnsi="Wingdings" w:hint="default"/>
      </w:rPr>
    </w:lvl>
    <w:lvl w:ilvl="6" w:tplc="4CD4B0E2">
      <w:start w:val="1"/>
      <w:numFmt w:val="bullet"/>
      <w:lvlText w:val=""/>
      <w:lvlJc w:val="left"/>
      <w:pPr>
        <w:ind w:left="5040" w:hanging="360"/>
      </w:pPr>
      <w:rPr>
        <w:rFonts w:ascii="Symbol" w:hAnsi="Symbol" w:hint="default"/>
      </w:rPr>
    </w:lvl>
    <w:lvl w:ilvl="7" w:tplc="812A9588">
      <w:start w:val="1"/>
      <w:numFmt w:val="bullet"/>
      <w:lvlText w:val="o"/>
      <w:lvlJc w:val="left"/>
      <w:pPr>
        <w:ind w:left="5760" w:hanging="360"/>
      </w:pPr>
      <w:rPr>
        <w:rFonts w:ascii="Courier New" w:hAnsi="Courier New" w:hint="default"/>
      </w:rPr>
    </w:lvl>
    <w:lvl w:ilvl="8" w:tplc="01825A68">
      <w:start w:val="1"/>
      <w:numFmt w:val="bullet"/>
      <w:lvlText w:val=""/>
      <w:lvlJc w:val="left"/>
      <w:pPr>
        <w:ind w:left="6480" w:hanging="360"/>
      </w:pPr>
      <w:rPr>
        <w:rFonts w:ascii="Wingdings" w:hAnsi="Wingdings" w:hint="default"/>
      </w:rPr>
    </w:lvl>
  </w:abstractNum>
  <w:abstractNum w:abstractNumId="88" w15:restartNumberingAfterBreak="0">
    <w:nsid w:val="7C6F1084"/>
    <w:multiLevelType w:val="hybridMultilevel"/>
    <w:tmpl w:val="86FE447E"/>
    <w:lvl w:ilvl="0" w:tplc="240A0003">
      <w:start w:val="1"/>
      <w:numFmt w:val="bullet"/>
      <w:lvlText w:val="o"/>
      <w:lvlJc w:val="left"/>
      <w:pPr>
        <w:ind w:left="1068" w:hanging="360"/>
      </w:pPr>
      <w:rPr>
        <w:rFonts w:ascii="Courier New" w:hAnsi="Courier New" w:cs="Courier New" w:hint="default"/>
      </w:rPr>
    </w:lvl>
    <w:lvl w:ilvl="1" w:tplc="BA502E3A">
      <w:start w:val="1"/>
      <w:numFmt w:val="bullet"/>
      <w:lvlText w:val="o"/>
      <w:lvlJc w:val="left"/>
      <w:pPr>
        <w:ind w:left="1788" w:hanging="360"/>
      </w:pPr>
      <w:rPr>
        <w:rFonts w:ascii="Courier New" w:hAnsi="Courier New" w:hint="default"/>
      </w:rPr>
    </w:lvl>
    <w:lvl w:ilvl="2" w:tplc="D862D81E">
      <w:start w:val="1"/>
      <w:numFmt w:val="bullet"/>
      <w:lvlText w:val=""/>
      <w:lvlJc w:val="left"/>
      <w:pPr>
        <w:ind w:left="2508" w:hanging="360"/>
      </w:pPr>
      <w:rPr>
        <w:rFonts w:ascii="Wingdings" w:hAnsi="Wingdings" w:hint="default"/>
      </w:rPr>
    </w:lvl>
    <w:lvl w:ilvl="3" w:tplc="ACC47A46">
      <w:start w:val="1"/>
      <w:numFmt w:val="bullet"/>
      <w:lvlText w:val=""/>
      <w:lvlJc w:val="left"/>
      <w:pPr>
        <w:ind w:left="3228" w:hanging="360"/>
      </w:pPr>
      <w:rPr>
        <w:rFonts w:ascii="Symbol" w:hAnsi="Symbol" w:hint="default"/>
      </w:rPr>
    </w:lvl>
    <w:lvl w:ilvl="4" w:tplc="57F48AD4">
      <w:start w:val="1"/>
      <w:numFmt w:val="bullet"/>
      <w:lvlText w:val="o"/>
      <w:lvlJc w:val="left"/>
      <w:pPr>
        <w:ind w:left="3948" w:hanging="360"/>
      </w:pPr>
      <w:rPr>
        <w:rFonts w:ascii="Courier New" w:hAnsi="Courier New" w:hint="default"/>
      </w:rPr>
    </w:lvl>
    <w:lvl w:ilvl="5" w:tplc="81D68B76">
      <w:start w:val="1"/>
      <w:numFmt w:val="bullet"/>
      <w:lvlText w:val=""/>
      <w:lvlJc w:val="left"/>
      <w:pPr>
        <w:ind w:left="4668" w:hanging="360"/>
      </w:pPr>
      <w:rPr>
        <w:rFonts w:ascii="Wingdings" w:hAnsi="Wingdings" w:hint="default"/>
      </w:rPr>
    </w:lvl>
    <w:lvl w:ilvl="6" w:tplc="CF323426">
      <w:start w:val="1"/>
      <w:numFmt w:val="bullet"/>
      <w:lvlText w:val=""/>
      <w:lvlJc w:val="left"/>
      <w:pPr>
        <w:ind w:left="5388" w:hanging="360"/>
      </w:pPr>
      <w:rPr>
        <w:rFonts w:ascii="Symbol" w:hAnsi="Symbol" w:hint="default"/>
      </w:rPr>
    </w:lvl>
    <w:lvl w:ilvl="7" w:tplc="16844236">
      <w:start w:val="1"/>
      <w:numFmt w:val="bullet"/>
      <w:lvlText w:val="o"/>
      <w:lvlJc w:val="left"/>
      <w:pPr>
        <w:ind w:left="6108" w:hanging="360"/>
      </w:pPr>
      <w:rPr>
        <w:rFonts w:ascii="Courier New" w:hAnsi="Courier New" w:hint="default"/>
      </w:rPr>
    </w:lvl>
    <w:lvl w:ilvl="8" w:tplc="8D184A1E">
      <w:start w:val="1"/>
      <w:numFmt w:val="bullet"/>
      <w:lvlText w:val=""/>
      <w:lvlJc w:val="left"/>
      <w:pPr>
        <w:ind w:left="6828" w:hanging="360"/>
      </w:pPr>
      <w:rPr>
        <w:rFonts w:ascii="Wingdings" w:hAnsi="Wingdings" w:hint="default"/>
      </w:rPr>
    </w:lvl>
  </w:abstractNum>
  <w:abstractNum w:abstractNumId="89" w15:restartNumberingAfterBreak="0">
    <w:nsid w:val="7D0A685D"/>
    <w:multiLevelType w:val="hybridMultilevel"/>
    <w:tmpl w:val="FB24490A"/>
    <w:lvl w:ilvl="0" w:tplc="52E6A644">
      <w:start w:val="1"/>
      <w:numFmt w:val="bullet"/>
      <w:lvlText w:val=""/>
      <w:lvlJc w:val="left"/>
      <w:pPr>
        <w:ind w:left="720" w:hanging="360"/>
      </w:pPr>
      <w:rPr>
        <w:rFonts w:ascii="Symbol" w:hAnsi="Symbol" w:hint="default"/>
      </w:rPr>
    </w:lvl>
    <w:lvl w:ilvl="1" w:tplc="F300E0E0">
      <w:start w:val="1"/>
      <w:numFmt w:val="bullet"/>
      <w:lvlText w:val="o"/>
      <w:lvlJc w:val="left"/>
      <w:pPr>
        <w:ind w:left="1440" w:hanging="360"/>
      </w:pPr>
      <w:rPr>
        <w:rFonts w:ascii="Courier New" w:hAnsi="Courier New" w:hint="default"/>
      </w:rPr>
    </w:lvl>
    <w:lvl w:ilvl="2" w:tplc="850A4F6C">
      <w:start w:val="1"/>
      <w:numFmt w:val="bullet"/>
      <w:lvlText w:val=""/>
      <w:lvlJc w:val="left"/>
      <w:pPr>
        <w:ind w:left="2160" w:hanging="360"/>
      </w:pPr>
      <w:rPr>
        <w:rFonts w:ascii="Wingdings" w:hAnsi="Wingdings" w:hint="default"/>
      </w:rPr>
    </w:lvl>
    <w:lvl w:ilvl="3" w:tplc="3B7A2032">
      <w:start w:val="1"/>
      <w:numFmt w:val="bullet"/>
      <w:lvlText w:val=""/>
      <w:lvlJc w:val="left"/>
      <w:pPr>
        <w:ind w:left="2880" w:hanging="360"/>
      </w:pPr>
      <w:rPr>
        <w:rFonts w:ascii="Symbol" w:hAnsi="Symbol" w:hint="default"/>
      </w:rPr>
    </w:lvl>
    <w:lvl w:ilvl="4" w:tplc="A64056CE">
      <w:start w:val="1"/>
      <w:numFmt w:val="bullet"/>
      <w:lvlText w:val="o"/>
      <w:lvlJc w:val="left"/>
      <w:pPr>
        <w:ind w:left="3600" w:hanging="360"/>
      </w:pPr>
      <w:rPr>
        <w:rFonts w:ascii="Courier New" w:hAnsi="Courier New" w:hint="default"/>
      </w:rPr>
    </w:lvl>
    <w:lvl w:ilvl="5" w:tplc="7D8E2658">
      <w:start w:val="1"/>
      <w:numFmt w:val="bullet"/>
      <w:lvlText w:val=""/>
      <w:lvlJc w:val="left"/>
      <w:pPr>
        <w:ind w:left="4320" w:hanging="360"/>
      </w:pPr>
      <w:rPr>
        <w:rFonts w:ascii="Wingdings" w:hAnsi="Wingdings" w:hint="default"/>
      </w:rPr>
    </w:lvl>
    <w:lvl w:ilvl="6" w:tplc="5A889CF4">
      <w:start w:val="1"/>
      <w:numFmt w:val="bullet"/>
      <w:lvlText w:val=""/>
      <w:lvlJc w:val="left"/>
      <w:pPr>
        <w:ind w:left="5040" w:hanging="360"/>
      </w:pPr>
      <w:rPr>
        <w:rFonts w:ascii="Symbol" w:hAnsi="Symbol" w:hint="default"/>
      </w:rPr>
    </w:lvl>
    <w:lvl w:ilvl="7" w:tplc="C23278A4">
      <w:start w:val="1"/>
      <w:numFmt w:val="bullet"/>
      <w:lvlText w:val="o"/>
      <w:lvlJc w:val="left"/>
      <w:pPr>
        <w:ind w:left="5760" w:hanging="360"/>
      </w:pPr>
      <w:rPr>
        <w:rFonts w:ascii="Courier New" w:hAnsi="Courier New" w:hint="default"/>
      </w:rPr>
    </w:lvl>
    <w:lvl w:ilvl="8" w:tplc="96CA54FA">
      <w:start w:val="1"/>
      <w:numFmt w:val="bullet"/>
      <w:lvlText w:val=""/>
      <w:lvlJc w:val="left"/>
      <w:pPr>
        <w:ind w:left="6480" w:hanging="360"/>
      </w:pPr>
      <w:rPr>
        <w:rFonts w:ascii="Wingdings" w:hAnsi="Wingdings" w:hint="default"/>
      </w:rPr>
    </w:lvl>
  </w:abstractNum>
  <w:abstractNum w:abstractNumId="90" w15:restartNumberingAfterBreak="0">
    <w:nsid w:val="7EBEE6E0"/>
    <w:multiLevelType w:val="hybridMultilevel"/>
    <w:tmpl w:val="FFFFFFFF"/>
    <w:lvl w:ilvl="0" w:tplc="37C4C666">
      <w:start w:val="1"/>
      <w:numFmt w:val="bullet"/>
      <w:lvlText w:val=""/>
      <w:lvlJc w:val="left"/>
      <w:pPr>
        <w:ind w:left="720" w:hanging="360"/>
      </w:pPr>
      <w:rPr>
        <w:rFonts w:ascii="Symbol" w:hAnsi="Symbol" w:hint="default"/>
      </w:rPr>
    </w:lvl>
    <w:lvl w:ilvl="1" w:tplc="CA8AC0A2">
      <w:start w:val="1"/>
      <w:numFmt w:val="bullet"/>
      <w:lvlText w:val="o"/>
      <w:lvlJc w:val="left"/>
      <w:pPr>
        <w:ind w:left="1440" w:hanging="360"/>
      </w:pPr>
      <w:rPr>
        <w:rFonts w:ascii="Courier New" w:hAnsi="Courier New" w:hint="default"/>
      </w:rPr>
    </w:lvl>
    <w:lvl w:ilvl="2" w:tplc="8C88D5A0">
      <w:start w:val="1"/>
      <w:numFmt w:val="bullet"/>
      <w:lvlText w:val=""/>
      <w:lvlJc w:val="left"/>
      <w:pPr>
        <w:ind w:left="2160" w:hanging="360"/>
      </w:pPr>
      <w:rPr>
        <w:rFonts w:ascii="Wingdings" w:hAnsi="Wingdings" w:hint="default"/>
      </w:rPr>
    </w:lvl>
    <w:lvl w:ilvl="3" w:tplc="EAC63FF4">
      <w:start w:val="1"/>
      <w:numFmt w:val="bullet"/>
      <w:lvlText w:val=""/>
      <w:lvlJc w:val="left"/>
      <w:pPr>
        <w:ind w:left="2880" w:hanging="360"/>
      </w:pPr>
      <w:rPr>
        <w:rFonts w:ascii="Symbol" w:hAnsi="Symbol" w:hint="default"/>
      </w:rPr>
    </w:lvl>
    <w:lvl w:ilvl="4" w:tplc="DE700DA4">
      <w:start w:val="1"/>
      <w:numFmt w:val="bullet"/>
      <w:lvlText w:val="o"/>
      <w:lvlJc w:val="left"/>
      <w:pPr>
        <w:ind w:left="3600" w:hanging="360"/>
      </w:pPr>
      <w:rPr>
        <w:rFonts w:ascii="Courier New" w:hAnsi="Courier New" w:hint="default"/>
      </w:rPr>
    </w:lvl>
    <w:lvl w:ilvl="5" w:tplc="C8ECB4AA">
      <w:start w:val="1"/>
      <w:numFmt w:val="bullet"/>
      <w:lvlText w:val=""/>
      <w:lvlJc w:val="left"/>
      <w:pPr>
        <w:ind w:left="4320" w:hanging="360"/>
      </w:pPr>
      <w:rPr>
        <w:rFonts w:ascii="Wingdings" w:hAnsi="Wingdings" w:hint="default"/>
      </w:rPr>
    </w:lvl>
    <w:lvl w:ilvl="6" w:tplc="84B0F9BE">
      <w:start w:val="1"/>
      <w:numFmt w:val="bullet"/>
      <w:lvlText w:val=""/>
      <w:lvlJc w:val="left"/>
      <w:pPr>
        <w:ind w:left="5040" w:hanging="360"/>
      </w:pPr>
      <w:rPr>
        <w:rFonts w:ascii="Symbol" w:hAnsi="Symbol" w:hint="default"/>
      </w:rPr>
    </w:lvl>
    <w:lvl w:ilvl="7" w:tplc="72CEC6CE">
      <w:start w:val="1"/>
      <w:numFmt w:val="bullet"/>
      <w:lvlText w:val="o"/>
      <w:lvlJc w:val="left"/>
      <w:pPr>
        <w:ind w:left="5760" w:hanging="360"/>
      </w:pPr>
      <w:rPr>
        <w:rFonts w:ascii="Courier New" w:hAnsi="Courier New" w:hint="default"/>
      </w:rPr>
    </w:lvl>
    <w:lvl w:ilvl="8" w:tplc="4F780802">
      <w:start w:val="1"/>
      <w:numFmt w:val="bullet"/>
      <w:lvlText w:val=""/>
      <w:lvlJc w:val="left"/>
      <w:pPr>
        <w:ind w:left="6480" w:hanging="360"/>
      </w:pPr>
      <w:rPr>
        <w:rFonts w:ascii="Wingdings" w:hAnsi="Wingdings" w:hint="default"/>
      </w:rPr>
    </w:lvl>
  </w:abstractNum>
  <w:abstractNum w:abstractNumId="91" w15:restartNumberingAfterBreak="0">
    <w:nsid w:val="7F553FF5"/>
    <w:multiLevelType w:val="hybridMultilevel"/>
    <w:tmpl w:val="60BC7C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092" w:hanging="360"/>
      </w:pPr>
      <w:rPr>
        <w:rFonts w:ascii="Courier New" w:hAnsi="Courier New" w:cs="Courier New" w:hint="default"/>
      </w:rPr>
    </w:lvl>
    <w:lvl w:ilvl="2" w:tplc="240A0005" w:tentative="1">
      <w:start w:val="1"/>
      <w:numFmt w:val="bullet"/>
      <w:lvlText w:val=""/>
      <w:lvlJc w:val="left"/>
      <w:pPr>
        <w:ind w:left="1812" w:hanging="360"/>
      </w:pPr>
      <w:rPr>
        <w:rFonts w:ascii="Wingdings" w:hAnsi="Wingdings" w:hint="default"/>
      </w:rPr>
    </w:lvl>
    <w:lvl w:ilvl="3" w:tplc="240A0001" w:tentative="1">
      <w:start w:val="1"/>
      <w:numFmt w:val="bullet"/>
      <w:lvlText w:val=""/>
      <w:lvlJc w:val="left"/>
      <w:pPr>
        <w:ind w:left="2532" w:hanging="360"/>
      </w:pPr>
      <w:rPr>
        <w:rFonts w:ascii="Symbol" w:hAnsi="Symbol" w:hint="default"/>
      </w:rPr>
    </w:lvl>
    <w:lvl w:ilvl="4" w:tplc="240A0003" w:tentative="1">
      <w:start w:val="1"/>
      <w:numFmt w:val="bullet"/>
      <w:lvlText w:val="o"/>
      <w:lvlJc w:val="left"/>
      <w:pPr>
        <w:ind w:left="3252" w:hanging="360"/>
      </w:pPr>
      <w:rPr>
        <w:rFonts w:ascii="Courier New" w:hAnsi="Courier New" w:cs="Courier New" w:hint="default"/>
      </w:rPr>
    </w:lvl>
    <w:lvl w:ilvl="5" w:tplc="240A0005" w:tentative="1">
      <w:start w:val="1"/>
      <w:numFmt w:val="bullet"/>
      <w:lvlText w:val=""/>
      <w:lvlJc w:val="left"/>
      <w:pPr>
        <w:ind w:left="3972" w:hanging="360"/>
      </w:pPr>
      <w:rPr>
        <w:rFonts w:ascii="Wingdings" w:hAnsi="Wingdings" w:hint="default"/>
      </w:rPr>
    </w:lvl>
    <w:lvl w:ilvl="6" w:tplc="240A0001" w:tentative="1">
      <w:start w:val="1"/>
      <w:numFmt w:val="bullet"/>
      <w:lvlText w:val=""/>
      <w:lvlJc w:val="left"/>
      <w:pPr>
        <w:ind w:left="4692" w:hanging="360"/>
      </w:pPr>
      <w:rPr>
        <w:rFonts w:ascii="Symbol" w:hAnsi="Symbol" w:hint="default"/>
      </w:rPr>
    </w:lvl>
    <w:lvl w:ilvl="7" w:tplc="240A0003" w:tentative="1">
      <w:start w:val="1"/>
      <w:numFmt w:val="bullet"/>
      <w:lvlText w:val="o"/>
      <w:lvlJc w:val="left"/>
      <w:pPr>
        <w:ind w:left="5412" w:hanging="360"/>
      </w:pPr>
      <w:rPr>
        <w:rFonts w:ascii="Courier New" w:hAnsi="Courier New" w:cs="Courier New" w:hint="default"/>
      </w:rPr>
    </w:lvl>
    <w:lvl w:ilvl="8" w:tplc="240A0005" w:tentative="1">
      <w:start w:val="1"/>
      <w:numFmt w:val="bullet"/>
      <w:lvlText w:val=""/>
      <w:lvlJc w:val="left"/>
      <w:pPr>
        <w:ind w:left="6132" w:hanging="360"/>
      </w:pPr>
      <w:rPr>
        <w:rFonts w:ascii="Wingdings" w:hAnsi="Wingdings" w:hint="default"/>
      </w:rPr>
    </w:lvl>
  </w:abstractNum>
  <w:num w:numId="1">
    <w:abstractNumId w:val="55"/>
  </w:num>
  <w:num w:numId="2">
    <w:abstractNumId w:val="72"/>
  </w:num>
  <w:num w:numId="3">
    <w:abstractNumId w:val="9"/>
  </w:num>
  <w:num w:numId="4">
    <w:abstractNumId w:val="8"/>
  </w:num>
  <w:num w:numId="5">
    <w:abstractNumId w:val="39"/>
  </w:num>
  <w:num w:numId="6">
    <w:abstractNumId w:val="62"/>
  </w:num>
  <w:num w:numId="7">
    <w:abstractNumId w:val="57"/>
  </w:num>
  <w:num w:numId="8">
    <w:abstractNumId w:val="29"/>
  </w:num>
  <w:num w:numId="9">
    <w:abstractNumId w:val="82"/>
  </w:num>
  <w:num w:numId="10">
    <w:abstractNumId w:val="63"/>
  </w:num>
  <w:num w:numId="11">
    <w:abstractNumId w:val="20"/>
  </w:num>
  <w:num w:numId="12">
    <w:abstractNumId w:val="32"/>
  </w:num>
  <w:num w:numId="13">
    <w:abstractNumId w:val="73"/>
  </w:num>
  <w:num w:numId="14">
    <w:abstractNumId w:val="66"/>
  </w:num>
  <w:num w:numId="15">
    <w:abstractNumId w:val="10"/>
  </w:num>
  <w:num w:numId="16">
    <w:abstractNumId w:val="24"/>
  </w:num>
  <w:num w:numId="17">
    <w:abstractNumId w:val="77"/>
  </w:num>
  <w:num w:numId="18">
    <w:abstractNumId w:val="58"/>
  </w:num>
  <w:num w:numId="19">
    <w:abstractNumId w:val="3"/>
  </w:num>
  <w:num w:numId="20">
    <w:abstractNumId w:val="50"/>
  </w:num>
  <w:num w:numId="21">
    <w:abstractNumId w:val="7"/>
  </w:num>
  <w:num w:numId="22">
    <w:abstractNumId w:val="45"/>
  </w:num>
  <w:num w:numId="23">
    <w:abstractNumId w:val="70"/>
  </w:num>
  <w:num w:numId="24">
    <w:abstractNumId w:val="67"/>
  </w:num>
  <w:num w:numId="25">
    <w:abstractNumId w:val="14"/>
  </w:num>
  <w:num w:numId="26">
    <w:abstractNumId w:val="60"/>
  </w:num>
  <w:num w:numId="27">
    <w:abstractNumId w:val="25"/>
  </w:num>
  <w:num w:numId="28">
    <w:abstractNumId w:val="0"/>
  </w:num>
  <w:num w:numId="29">
    <w:abstractNumId w:val="46"/>
  </w:num>
  <w:num w:numId="30">
    <w:abstractNumId w:val="37"/>
  </w:num>
  <w:num w:numId="31">
    <w:abstractNumId w:val="1"/>
  </w:num>
  <w:num w:numId="32">
    <w:abstractNumId w:val="31"/>
  </w:num>
  <w:num w:numId="33">
    <w:abstractNumId w:val="21"/>
  </w:num>
  <w:num w:numId="34">
    <w:abstractNumId w:val="16"/>
  </w:num>
  <w:num w:numId="35">
    <w:abstractNumId w:val="56"/>
  </w:num>
  <w:num w:numId="36">
    <w:abstractNumId w:val="89"/>
  </w:num>
  <w:num w:numId="37">
    <w:abstractNumId w:val="18"/>
  </w:num>
  <w:num w:numId="38">
    <w:abstractNumId w:val="65"/>
  </w:num>
  <w:num w:numId="39">
    <w:abstractNumId w:val="75"/>
  </w:num>
  <w:num w:numId="40">
    <w:abstractNumId w:val="59"/>
  </w:num>
  <w:num w:numId="41">
    <w:abstractNumId w:val="81"/>
  </w:num>
  <w:num w:numId="42">
    <w:abstractNumId w:val="33"/>
  </w:num>
  <w:num w:numId="43">
    <w:abstractNumId w:val="85"/>
  </w:num>
  <w:num w:numId="44">
    <w:abstractNumId w:val="22"/>
  </w:num>
  <w:num w:numId="45">
    <w:abstractNumId w:val="52"/>
  </w:num>
  <w:num w:numId="46">
    <w:abstractNumId w:val="74"/>
  </w:num>
  <w:num w:numId="47">
    <w:abstractNumId w:val="86"/>
  </w:num>
  <w:num w:numId="48">
    <w:abstractNumId w:val="53"/>
  </w:num>
  <w:num w:numId="49">
    <w:abstractNumId w:val="34"/>
  </w:num>
  <w:num w:numId="50">
    <w:abstractNumId w:val="68"/>
  </w:num>
  <w:num w:numId="51">
    <w:abstractNumId w:val="40"/>
  </w:num>
  <w:num w:numId="52">
    <w:abstractNumId w:val="51"/>
  </w:num>
  <w:num w:numId="53">
    <w:abstractNumId w:val="36"/>
  </w:num>
  <w:num w:numId="54">
    <w:abstractNumId w:val="84"/>
  </w:num>
  <w:num w:numId="55">
    <w:abstractNumId w:val="35"/>
  </w:num>
  <w:num w:numId="56">
    <w:abstractNumId w:val="27"/>
  </w:num>
  <w:num w:numId="57">
    <w:abstractNumId w:val="19"/>
  </w:num>
  <w:num w:numId="58">
    <w:abstractNumId w:val="15"/>
  </w:num>
  <w:num w:numId="59">
    <w:abstractNumId w:val="76"/>
  </w:num>
  <w:num w:numId="60">
    <w:abstractNumId w:val="47"/>
  </w:num>
  <w:num w:numId="61">
    <w:abstractNumId w:val="11"/>
  </w:num>
  <w:num w:numId="62">
    <w:abstractNumId w:val="26"/>
  </w:num>
  <w:num w:numId="63">
    <w:abstractNumId w:val="79"/>
  </w:num>
  <w:num w:numId="64">
    <w:abstractNumId w:val="69"/>
  </w:num>
  <w:num w:numId="65">
    <w:abstractNumId w:val="49"/>
  </w:num>
  <w:num w:numId="66">
    <w:abstractNumId w:val="90"/>
  </w:num>
  <w:num w:numId="67">
    <w:abstractNumId w:val="44"/>
  </w:num>
  <w:num w:numId="68">
    <w:abstractNumId w:val="13"/>
  </w:num>
  <w:num w:numId="69">
    <w:abstractNumId w:val="83"/>
  </w:num>
  <w:num w:numId="70">
    <w:abstractNumId w:val="30"/>
  </w:num>
  <w:num w:numId="71">
    <w:abstractNumId w:val="80"/>
  </w:num>
  <w:num w:numId="72">
    <w:abstractNumId w:val="5"/>
  </w:num>
  <w:num w:numId="73">
    <w:abstractNumId w:val="48"/>
  </w:num>
  <w:num w:numId="74">
    <w:abstractNumId w:val="4"/>
  </w:num>
  <w:num w:numId="75">
    <w:abstractNumId w:val="87"/>
  </w:num>
  <w:num w:numId="76">
    <w:abstractNumId w:val="17"/>
  </w:num>
  <w:num w:numId="77">
    <w:abstractNumId w:val="23"/>
  </w:num>
  <w:num w:numId="78">
    <w:abstractNumId w:val="43"/>
  </w:num>
  <w:num w:numId="79">
    <w:abstractNumId w:val="71"/>
  </w:num>
  <w:num w:numId="80">
    <w:abstractNumId w:val="42"/>
  </w:num>
  <w:num w:numId="81">
    <w:abstractNumId w:val="64"/>
  </w:num>
  <w:num w:numId="82">
    <w:abstractNumId w:val="78"/>
  </w:num>
  <w:num w:numId="83">
    <w:abstractNumId w:val="41"/>
  </w:num>
  <w:num w:numId="84">
    <w:abstractNumId w:val="6"/>
  </w:num>
  <w:num w:numId="85">
    <w:abstractNumId w:val="88"/>
  </w:num>
  <w:num w:numId="86">
    <w:abstractNumId w:val="54"/>
  </w:num>
  <w:num w:numId="87">
    <w:abstractNumId w:val="61"/>
  </w:num>
  <w:num w:numId="88">
    <w:abstractNumId w:val="38"/>
  </w:num>
  <w:num w:numId="89">
    <w:abstractNumId w:val="12"/>
  </w:num>
  <w:num w:numId="90">
    <w:abstractNumId w:val="91"/>
  </w:num>
  <w:num w:numId="91">
    <w:abstractNumId w:val="2"/>
  </w:num>
  <w:num w:numId="92">
    <w:abstractNumId w:val="2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145"/>
    <w:rsid w:val="0000477D"/>
    <w:rsid w:val="0000559C"/>
    <w:rsid w:val="0000714D"/>
    <w:rsid w:val="00010868"/>
    <w:rsid w:val="000114D6"/>
    <w:rsid w:val="00013E77"/>
    <w:rsid w:val="00014BEF"/>
    <w:rsid w:val="00015B1B"/>
    <w:rsid w:val="000202CC"/>
    <w:rsid w:val="00021590"/>
    <w:rsid w:val="000238B8"/>
    <w:rsid w:val="00025FDE"/>
    <w:rsid w:val="00031EE5"/>
    <w:rsid w:val="0003259C"/>
    <w:rsid w:val="00035850"/>
    <w:rsid w:val="000467B7"/>
    <w:rsid w:val="00051535"/>
    <w:rsid w:val="00051AAC"/>
    <w:rsid w:val="000528F8"/>
    <w:rsid w:val="00054B30"/>
    <w:rsid w:val="000601B7"/>
    <w:rsid w:val="00063640"/>
    <w:rsid w:val="0006529B"/>
    <w:rsid w:val="00065811"/>
    <w:rsid w:val="00066537"/>
    <w:rsid w:val="000702C9"/>
    <w:rsid w:val="000711ED"/>
    <w:rsid w:val="00074F48"/>
    <w:rsid w:val="00075496"/>
    <w:rsid w:val="00080584"/>
    <w:rsid w:val="00080DB8"/>
    <w:rsid w:val="0008277C"/>
    <w:rsid w:val="00085F1D"/>
    <w:rsid w:val="00087BEC"/>
    <w:rsid w:val="00095623"/>
    <w:rsid w:val="00095A69"/>
    <w:rsid w:val="000976BD"/>
    <w:rsid w:val="000A49A3"/>
    <w:rsid w:val="000A4ECB"/>
    <w:rsid w:val="000A598B"/>
    <w:rsid w:val="000A920B"/>
    <w:rsid w:val="000C2626"/>
    <w:rsid w:val="000C5A9B"/>
    <w:rsid w:val="000C751B"/>
    <w:rsid w:val="000D33BB"/>
    <w:rsid w:val="000D3610"/>
    <w:rsid w:val="000D7F43"/>
    <w:rsid w:val="000E1506"/>
    <w:rsid w:val="000E5734"/>
    <w:rsid w:val="000E7498"/>
    <w:rsid w:val="000E7D67"/>
    <w:rsid w:val="000F260F"/>
    <w:rsid w:val="000F5749"/>
    <w:rsid w:val="000F6CD5"/>
    <w:rsid w:val="00106FE4"/>
    <w:rsid w:val="00112655"/>
    <w:rsid w:val="0011566C"/>
    <w:rsid w:val="00116359"/>
    <w:rsid w:val="00121433"/>
    <w:rsid w:val="00122FCC"/>
    <w:rsid w:val="00123867"/>
    <w:rsid w:val="00125688"/>
    <w:rsid w:val="00125818"/>
    <w:rsid w:val="001260F2"/>
    <w:rsid w:val="001266EC"/>
    <w:rsid w:val="001273E4"/>
    <w:rsid w:val="0012768B"/>
    <w:rsid w:val="001302D5"/>
    <w:rsid w:val="001319D7"/>
    <w:rsid w:val="00134AA4"/>
    <w:rsid w:val="00136EDD"/>
    <w:rsid w:val="0014123A"/>
    <w:rsid w:val="001439B7"/>
    <w:rsid w:val="00144507"/>
    <w:rsid w:val="00146503"/>
    <w:rsid w:val="00153E85"/>
    <w:rsid w:val="00155766"/>
    <w:rsid w:val="00156621"/>
    <w:rsid w:val="001628A5"/>
    <w:rsid w:val="00162C6A"/>
    <w:rsid w:val="001705D8"/>
    <w:rsid w:val="00172D2A"/>
    <w:rsid w:val="00173724"/>
    <w:rsid w:val="001744CC"/>
    <w:rsid w:val="0018361B"/>
    <w:rsid w:val="00183B0C"/>
    <w:rsid w:val="0018402C"/>
    <w:rsid w:val="00184BD0"/>
    <w:rsid w:val="00190EC0"/>
    <w:rsid w:val="00190FD2"/>
    <w:rsid w:val="00196A83"/>
    <w:rsid w:val="001A08C0"/>
    <w:rsid w:val="001A232C"/>
    <w:rsid w:val="001A58AE"/>
    <w:rsid w:val="001B0670"/>
    <w:rsid w:val="001B153B"/>
    <w:rsid w:val="001B6BD1"/>
    <w:rsid w:val="001B83F3"/>
    <w:rsid w:val="001C229E"/>
    <w:rsid w:val="001C3A1F"/>
    <w:rsid w:val="001D6CAD"/>
    <w:rsid w:val="001E10E0"/>
    <w:rsid w:val="001E41F4"/>
    <w:rsid w:val="001E58D7"/>
    <w:rsid w:val="001F138C"/>
    <w:rsid w:val="001F2426"/>
    <w:rsid w:val="001F5268"/>
    <w:rsid w:val="001F654D"/>
    <w:rsid w:val="002014BA"/>
    <w:rsid w:val="0020170F"/>
    <w:rsid w:val="00201F60"/>
    <w:rsid w:val="0020315E"/>
    <w:rsid w:val="0021010A"/>
    <w:rsid w:val="002143D5"/>
    <w:rsid w:val="002144CF"/>
    <w:rsid w:val="00215414"/>
    <w:rsid w:val="002168F3"/>
    <w:rsid w:val="002177B8"/>
    <w:rsid w:val="00217AE0"/>
    <w:rsid w:val="0022002E"/>
    <w:rsid w:val="00224572"/>
    <w:rsid w:val="00226C61"/>
    <w:rsid w:val="0023046A"/>
    <w:rsid w:val="002353CA"/>
    <w:rsid w:val="00236435"/>
    <w:rsid w:val="00236457"/>
    <w:rsid w:val="00241A2D"/>
    <w:rsid w:val="00250754"/>
    <w:rsid w:val="002524B6"/>
    <w:rsid w:val="0025397E"/>
    <w:rsid w:val="00256202"/>
    <w:rsid w:val="00257FCB"/>
    <w:rsid w:val="00261DC4"/>
    <w:rsid w:val="0026205E"/>
    <w:rsid w:val="00263A85"/>
    <w:rsid w:val="002676E9"/>
    <w:rsid w:val="002707AC"/>
    <w:rsid w:val="002707CC"/>
    <w:rsid w:val="0027124B"/>
    <w:rsid w:val="002717A7"/>
    <w:rsid w:val="00272EF4"/>
    <w:rsid w:val="00274A95"/>
    <w:rsid w:val="0027596C"/>
    <w:rsid w:val="00293700"/>
    <w:rsid w:val="00296207"/>
    <w:rsid w:val="00296D3D"/>
    <w:rsid w:val="00297286"/>
    <w:rsid w:val="002A0520"/>
    <w:rsid w:val="002A2DA5"/>
    <w:rsid w:val="002A58B0"/>
    <w:rsid w:val="002A5B58"/>
    <w:rsid w:val="002B099F"/>
    <w:rsid w:val="002B261C"/>
    <w:rsid w:val="002B302D"/>
    <w:rsid w:val="002B3C19"/>
    <w:rsid w:val="002B611A"/>
    <w:rsid w:val="002B6DB2"/>
    <w:rsid w:val="002B7D12"/>
    <w:rsid w:val="002C10BE"/>
    <w:rsid w:val="002C2684"/>
    <w:rsid w:val="002C5CC4"/>
    <w:rsid w:val="002C60B9"/>
    <w:rsid w:val="002D13AE"/>
    <w:rsid w:val="002D39FE"/>
    <w:rsid w:val="002D3DB1"/>
    <w:rsid w:val="002D5320"/>
    <w:rsid w:val="002D724D"/>
    <w:rsid w:val="002E3D83"/>
    <w:rsid w:val="002E5A80"/>
    <w:rsid w:val="002F0588"/>
    <w:rsid w:val="002F18C7"/>
    <w:rsid w:val="002F257D"/>
    <w:rsid w:val="002F3324"/>
    <w:rsid w:val="002F545A"/>
    <w:rsid w:val="002F76D5"/>
    <w:rsid w:val="002F7B88"/>
    <w:rsid w:val="0030101B"/>
    <w:rsid w:val="00302637"/>
    <w:rsid w:val="00310C2E"/>
    <w:rsid w:val="00310E64"/>
    <w:rsid w:val="003111B3"/>
    <w:rsid w:val="003171E3"/>
    <w:rsid w:val="003207FD"/>
    <w:rsid w:val="0032084B"/>
    <w:rsid w:val="003263DD"/>
    <w:rsid w:val="00327257"/>
    <w:rsid w:val="003279EC"/>
    <w:rsid w:val="003328A8"/>
    <w:rsid w:val="0033435A"/>
    <w:rsid w:val="00340D6B"/>
    <w:rsid w:val="00342363"/>
    <w:rsid w:val="0034270A"/>
    <w:rsid w:val="00346365"/>
    <w:rsid w:val="00347608"/>
    <w:rsid w:val="0035221C"/>
    <w:rsid w:val="003528D9"/>
    <w:rsid w:val="0035383D"/>
    <w:rsid w:val="0035456F"/>
    <w:rsid w:val="00356803"/>
    <w:rsid w:val="00357AAE"/>
    <w:rsid w:val="0036023E"/>
    <w:rsid w:val="00364CD9"/>
    <w:rsid w:val="00366AE5"/>
    <w:rsid w:val="003708D5"/>
    <w:rsid w:val="00370A4F"/>
    <w:rsid w:val="00370C4B"/>
    <w:rsid w:val="00377748"/>
    <w:rsid w:val="00381070"/>
    <w:rsid w:val="00382387"/>
    <w:rsid w:val="0038240E"/>
    <w:rsid w:val="003854A5"/>
    <w:rsid w:val="00386B23"/>
    <w:rsid w:val="00395FAC"/>
    <w:rsid w:val="00396BFE"/>
    <w:rsid w:val="003A1974"/>
    <w:rsid w:val="003A4DE3"/>
    <w:rsid w:val="003A5082"/>
    <w:rsid w:val="003A6616"/>
    <w:rsid w:val="003B6B50"/>
    <w:rsid w:val="003B7FB7"/>
    <w:rsid w:val="003C100D"/>
    <w:rsid w:val="003C2ECD"/>
    <w:rsid w:val="003D2C1A"/>
    <w:rsid w:val="003E1EB6"/>
    <w:rsid w:val="003E6E0B"/>
    <w:rsid w:val="003F051B"/>
    <w:rsid w:val="003F4900"/>
    <w:rsid w:val="003F7C9C"/>
    <w:rsid w:val="00400184"/>
    <w:rsid w:val="004019F0"/>
    <w:rsid w:val="004034BC"/>
    <w:rsid w:val="00410414"/>
    <w:rsid w:val="00412B5A"/>
    <w:rsid w:val="00416877"/>
    <w:rsid w:val="00417A1A"/>
    <w:rsid w:val="0042113E"/>
    <w:rsid w:val="00421C32"/>
    <w:rsid w:val="00422A00"/>
    <w:rsid w:val="00424AA3"/>
    <w:rsid w:val="00426A6F"/>
    <w:rsid w:val="00430AA4"/>
    <w:rsid w:val="00432221"/>
    <w:rsid w:val="00434102"/>
    <w:rsid w:val="004366DE"/>
    <w:rsid w:val="00440D5D"/>
    <w:rsid w:val="004522AA"/>
    <w:rsid w:val="0045437F"/>
    <w:rsid w:val="00455FBD"/>
    <w:rsid w:val="0045727E"/>
    <w:rsid w:val="004600E6"/>
    <w:rsid w:val="0046031A"/>
    <w:rsid w:val="004603B7"/>
    <w:rsid w:val="00465364"/>
    <w:rsid w:val="00467D77"/>
    <w:rsid w:val="0047162E"/>
    <w:rsid w:val="0047413A"/>
    <w:rsid w:val="0047450E"/>
    <w:rsid w:val="00480906"/>
    <w:rsid w:val="004820F8"/>
    <w:rsid w:val="00483D29"/>
    <w:rsid w:val="00484C9D"/>
    <w:rsid w:val="004954C6"/>
    <w:rsid w:val="00497243"/>
    <w:rsid w:val="004A32E2"/>
    <w:rsid w:val="004A3D2B"/>
    <w:rsid w:val="004A6D6C"/>
    <w:rsid w:val="004A71C8"/>
    <w:rsid w:val="004B17A3"/>
    <w:rsid w:val="004B2132"/>
    <w:rsid w:val="004C0F6D"/>
    <w:rsid w:val="004C2E39"/>
    <w:rsid w:val="004C32C4"/>
    <w:rsid w:val="004C3E68"/>
    <w:rsid w:val="004C65D1"/>
    <w:rsid w:val="004D0969"/>
    <w:rsid w:val="004D46BC"/>
    <w:rsid w:val="004D51B5"/>
    <w:rsid w:val="004D5287"/>
    <w:rsid w:val="004D6C73"/>
    <w:rsid w:val="004E15CB"/>
    <w:rsid w:val="004E1BDE"/>
    <w:rsid w:val="004E33AF"/>
    <w:rsid w:val="004E3A86"/>
    <w:rsid w:val="004E506E"/>
    <w:rsid w:val="004E6D34"/>
    <w:rsid w:val="004F2451"/>
    <w:rsid w:val="0050016D"/>
    <w:rsid w:val="00500CCB"/>
    <w:rsid w:val="00504EB1"/>
    <w:rsid w:val="00513249"/>
    <w:rsid w:val="00521604"/>
    <w:rsid w:val="005234D8"/>
    <w:rsid w:val="00523F3F"/>
    <w:rsid w:val="00524665"/>
    <w:rsid w:val="00525781"/>
    <w:rsid w:val="00526286"/>
    <w:rsid w:val="00534EAE"/>
    <w:rsid w:val="005406F3"/>
    <w:rsid w:val="00541245"/>
    <w:rsid w:val="005419A5"/>
    <w:rsid w:val="00543428"/>
    <w:rsid w:val="00550836"/>
    <w:rsid w:val="00551168"/>
    <w:rsid w:val="00552010"/>
    <w:rsid w:val="00552812"/>
    <w:rsid w:val="00556207"/>
    <w:rsid w:val="005605A2"/>
    <w:rsid w:val="00562987"/>
    <w:rsid w:val="00565FD9"/>
    <w:rsid w:val="00571ADF"/>
    <w:rsid w:val="00577F55"/>
    <w:rsid w:val="00583043"/>
    <w:rsid w:val="00586A29"/>
    <w:rsid w:val="00586E95"/>
    <w:rsid w:val="00590145"/>
    <w:rsid w:val="00590233"/>
    <w:rsid w:val="005913B8"/>
    <w:rsid w:val="00591C4F"/>
    <w:rsid w:val="00595243"/>
    <w:rsid w:val="00595332"/>
    <w:rsid w:val="005A04C4"/>
    <w:rsid w:val="005A1804"/>
    <w:rsid w:val="005A2E03"/>
    <w:rsid w:val="005A3E5B"/>
    <w:rsid w:val="005B2458"/>
    <w:rsid w:val="005B2D80"/>
    <w:rsid w:val="005B3824"/>
    <w:rsid w:val="005B5578"/>
    <w:rsid w:val="005B5BAA"/>
    <w:rsid w:val="005B5C02"/>
    <w:rsid w:val="005B6741"/>
    <w:rsid w:val="005B7034"/>
    <w:rsid w:val="005D135D"/>
    <w:rsid w:val="005D7A88"/>
    <w:rsid w:val="005DAF21"/>
    <w:rsid w:val="005F2010"/>
    <w:rsid w:val="005F2EA5"/>
    <w:rsid w:val="005F456B"/>
    <w:rsid w:val="005F53E7"/>
    <w:rsid w:val="005F549C"/>
    <w:rsid w:val="005F6E4D"/>
    <w:rsid w:val="005F70A6"/>
    <w:rsid w:val="005F7740"/>
    <w:rsid w:val="005F79E6"/>
    <w:rsid w:val="006000AA"/>
    <w:rsid w:val="00602A97"/>
    <w:rsid w:val="0060592F"/>
    <w:rsid w:val="00605F68"/>
    <w:rsid w:val="00606204"/>
    <w:rsid w:val="00613D8C"/>
    <w:rsid w:val="006175BF"/>
    <w:rsid w:val="00623E0A"/>
    <w:rsid w:val="00627834"/>
    <w:rsid w:val="00635560"/>
    <w:rsid w:val="00641696"/>
    <w:rsid w:val="00647C42"/>
    <w:rsid w:val="0065002B"/>
    <w:rsid w:val="00651047"/>
    <w:rsid w:val="0065280F"/>
    <w:rsid w:val="0065411D"/>
    <w:rsid w:val="00655931"/>
    <w:rsid w:val="0065711C"/>
    <w:rsid w:val="00661069"/>
    <w:rsid w:val="0066211A"/>
    <w:rsid w:val="00663567"/>
    <w:rsid w:val="00667939"/>
    <w:rsid w:val="0067085E"/>
    <w:rsid w:val="006723F5"/>
    <w:rsid w:val="00675C6E"/>
    <w:rsid w:val="0068189C"/>
    <w:rsid w:val="00682359"/>
    <w:rsid w:val="00683A42"/>
    <w:rsid w:val="00687FF7"/>
    <w:rsid w:val="006907CB"/>
    <w:rsid w:val="00690DD3"/>
    <w:rsid w:val="0069320F"/>
    <w:rsid w:val="0069358C"/>
    <w:rsid w:val="00693E29"/>
    <w:rsid w:val="00696EAE"/>
    <w:rsid w:val="00697BF5"/>
    <w:rsid w:val="00697C49"/>
    <w:rsid w:val="006A307B"/>
    <w:rsid w:val="006A62D0"/>
    <w:rsid w:val="006A6DFA"/>
    <w:rsid w:val="006A7943"/>
    <w:rsid w:val="006B484E"/>
    <w:rsid w:val="006B4BDE"/>
    <w:rsid w:val="006C03DA"/>
    <w:rsid w:val="006C2ACA"/>
    <w:rsid w:val="006D0E6C"/>
    <w:rsid w:val="006DA50C"/>
    <w:rsid w:val="006E28DF"/>
    <w:rsid w:val="007006E2"/>
    <w:rsid w:val="00700AD3"/>
    <w:rsid w:val="0070132D"/>
    <w:rsid w:val="00702B96"/>
    <w:rsid w:val="00702BBB"/>
    <w:rsid w:val="00703233"/>
    <w:rsid w:val="00703BF4"/>
    <w:rsid w:val="00705AB9"/>
    <w:rsid w:val="00707C59"/>
    <w:rsid w:val="007112D7"/>
    <w:rsid w:val="00714D94"/>
    <w:rsid w:val="00715735"/>
    <w:rsid w:val="00717980"/>
    <w:rsid w:val="00725763"/>
    <w:rsid w:val="00730797"/>
    <w:rsid w:val="007308FA"/>
    <w:rsid w:val="007309E2"/>
    <w:rsid w:val="00734A88"/>
    <w:rsid w:val="00736DB3"/>
    <w:rsid w:val="00737276"/>
    <w:rsid w:val="007439F4"/>
    <w:rsid w:val="00745916"/>
    <w:rsid w:val="0075313D"/>
    <w:rsid w:val="00755654"/>
    <w:rsid w:val="00756DAB"/>
    <w:rsid w:val="00757934"/>
    <w:rsid w:val="0076117A"/>
    <w:rsid w:val="0076178B"/>
    <w:rsid w:val="00765C83"/>
    <w:rsid w:val="00766615"/>
    <w:rsid w:val="0076705F"/>
    <w:rsid w:val="00770369"/>
    <w:rsid w:val="0078235C"/>
    <w:rsid w:val="007928C1"/>
    <w:rsid w:val="007935B2"/>
    <w:rsid w:val="007979B2"/>
    <w:rsid w:val="007A366C"/>
    <w:rsid w:val="007B2A9F"/>
    <w:rsid w:val="007B5145"/>
    <w:rsid w:val="007B7AAF"/>
    <w:rsid w:val="007C33D0"/>
    <w:rsid w:val="007C5C61"/>
    <w:rsid w:val="007D2333"/>
    <w:rsid w:val="007D422C"/>
    <w:rsid w:val="007D73A3"/>
    <w:rsid w:val="007E3562"/>
    <w:rsid w:val="007E5D03"/>
    <w:rsid w:val="007E7AA7"/>
    <w:rsid w:val="007F2A15"/>
    <w:rsid w:val="007F441A"/>
    <w:rsid w:val="007F765A"/>
    <w:rsid w:val="008009CE"/>
    <w:rsid w:val="00803207"/>
    <w:rsid w:val="00812B25"/>
    <w:rsid w:val="0081696C"/>
    <w:rsid w:val="00822865"/>
    <w:rsid w:val="00823648"/>
    <w:rsid w:val="00824EB2"/>
    <w:rsid w:val="00825059"/>
    <w:rsid w:val="0083215D"/>
    <w:rsid w:val="00832A7E"/>
    <w:rsid w:val="008331C1"/>
    <w:rsid w:val="008370AB"/>
    <w:rsid w:val="0083B4CA"/>
    <w:rsid w:val="00841639"/>
    <w:rsid w:val="00850620"/>
    <w:rsid w:val="00853413"/>
    <w:rsid w:val="00854071"/>
    <w:rsid w:val="00856C4A"/>
    <w:rsid w:val="00856E54"/>
    <w:rsid w:val="00860732"/>
    <w:rsid w:val="00864608"/>
    <w:rsid w:val="0086CD69"/>
    <w:rsid w:val="00876A6C"/>
    <w:rsid w:val="00877405"/>
    <w:rsid w:val="00877DC8"/>
    <w:rsid w:val="00880D2C"/>
    <w:rsid w:val="0088413A"/>
    <w:rsid w:val="00884D72"/>
    <w:rsid w:val="008860DF"/>
    <w:rsid w:val="008863B5"/>
    <w:rsid w:val="0088640A"/>
    <w:rsid w:val="008877D3"/>
    <w:rsid w:val="00890938"/>
    <w:rsid w:val="00896F87"/>
    <w:rsid w:val="008A1132"/>
    <w:rsid w:val="008A4108"/>
    <w:rsid w:val="008A6A4D"/>
    <w:rsid w:val="008B00B4"/>
    <w:rsid w:val="008B242E"/>
    <w:rsid w:val="008B3931"/>
    <w:rsid w:val="008B41B7"/>
    <w:rsid w:val="008C5AA1"/>
    <w:rsid w:val="008C5BE5"/>
    <w:rsid w:val="008C5E73"/>
    <w:rsid w:val="008C6C33"/>
    <w:rsid w:val="008D2756"/>
    <w:rsid w:val="008D45A5"/>
    <w:rsid w:val="008D47A6"/>
    <w:rsid w:val="008E04AA"/>
    <w:rsid w:val="008E2B1D"/>
    <w:rsid w:val="008E4974"/>
    <w:rsid w:val="008E6C3B"/>
    <w:rsid w:val="008E6DE9"/>
    <w:rsid w:val="008F1A3D"/>
    <w:rsid w:val="008F2141"/>
    <w:rsid w:val="008F4445"/>
    <w:rsid w:val="0090091B"/>
    <w:rsid w:val="00904943"/>
    <w:rsid w:val="00904B80"/>
    <w:rsid w:val="00904EDD"/>
    <w:rsid w:val="00910BEF"/>
    <w:rsid w:val="00923958"/>
    <w:rsid w:val="00927463"/>
    <w:rsid w:val="00930CC6"/>
    <w:rsid w:val="00934D8A"/>
    <w:rsid w:val="00936A9A"/>
    <w:rsid w:val="00937106"/>
    <w:rsid w:val="00942BFD"/>
    <w:rsid w:val="00947E14"/>
    <w:rsid w:val="009522AC"/>
    <w:rsid w:val="00952C76"/>
    <w:rsid w:val="00953AD6"/>
    <w:rsid w:val="009564EE"/>
    <w:rsid w:val="00957976"/>
    <w:rsid w:val="00961ACD"/>
    <w:rsid w:val="00964CAF"/>
    <w:rsid w:val="00966264"/>
    <w:rsid w:val="009702F2"/>
    <w:rsid w:val="00974FCB"/>
    <w:rsid w:val="009775CB"/>
    <w:rsid w:val="00981075"/>
    <w:rsid w:val="00981871"/>
    <w:rsid w:val="009857D0"/>
    <w:rsid w:val="009863E6"/>
    <w:rsid w:val="0098651D"/>
    <w:rsid w:val="00986D06"/>
    <w:rsid w:val="009901A3"/>
    <w:rsid w:val="0099140C"/>
    <w:rsid w:val="00991917"/>
    <w:rsid w:val="00991C41"/>
    <w:rsid w:val="00994CAB"/>
    <w:rsid w:val="00994CB8"/>
    <w:rsid w:val="00996683"/>
    <w:rsid w:val="009A3D23"/>
    <w:rsid w:val="009A544E"/>
    <w:rsid w:val="009A5CDE"/>
    <w:rsid w:val="009A6575"/>
    <w:rsid w:val="009A6D2E"/>
    <w:rsid w:val="009A7060"/>
    <w:rsid w:val="009B01B4"/>
    <w:rsid w:val="009B0E52"/>
    <w:rsid w:val="009B4CC2"/>
    <w:rsid w:val="009C2635"/>
    <w:rsid w:val="009C3854"/>
    <w:rsid w:val="009D22BC"/>
    <w:rsid w:val="009D3CD2"/>
    <w:rsid w:val="009D6FA4"/>
    <w:rsid w:val="009D8DFE"/>
    <w:rsid w:val="009F0430"/>
    <w:rsid w:val="009F16A4"/>
    <w:rsid w:val="009F37DD"/>
    <w:rsid w:val="00A004B5"/>
    <w:rsid w:val="00A018E6"/>
    <w:rsid w:val="00A03F9E"/>
    <w:rsid w:val="00A05BEE"/>
    <w:rsid w:val="00A06899"/>
    <w:rsid w:val="00A1044D"/>
    <w:rsid w:val="00A10BBA"/>
    <w:rsid w:val="00A11D69"/>
    <w:rsid w:val="00A23899"/>
    <w:rsid w:val="00A305DE"/>
    <w:rsid w:val="00A33EB7"/>
    <w:rsid w:val="00A36F36"/>
    <w:rsid w:val="00A374B7"/>
    <w:rsid w:val="00A40933"/>
    <w:rsid w:val="00A43300"/>
    <w:rsid w:val="00A5264A"/>
    <w:rsid w:val="00A54991"/>
    <w:rsid w:val="00A607A3"/>
    <w:rsid w:val="00A6158D"/>
    <w:rsid w:val="00A615B8"/>
    <w:rsid w:val="00A63FE5"/>
    <w:rsid w:val="00A6680D"/>
    <w:rsid w:val="00A7715F"/>
    <w:rsid w:val="00A82F42"/>
    <w:rsid w:val="00A83AC3"/>
    <w:rsid w:val="00A909BD"/>
    <w:rsid w:val="00A930CD"/>
    <w:rsid w:val="00A948B2"/>
    <w:rsid w:val="00A97E96"/>
    <w:rsid w:val="00AA374E"/>
    <w:rsid w:val="00AA5610"/>
    <w:rsid w:val="00AA5C8D"/>
    <w:rsid w:val="00AB5CB9"/>
    <w:rsid w:val="00AB7B88"/>
    <w:rsid w:val="00AC01AB"/>
    <w:rsid w:val="00AC1A22"/>
    <w:rsid w:val="00AC4033"/>
    <w:rsid w:val="00AC6E7A"/>
    <w:rsid w:val="00AD4525"/>
    <w:rsid w:val="00AE0269"/>
    <w:rsid w:val="00AE38D3"/>
    <w:rsid w:val="00AE6FEA"/>
    <w:rsid w:val="00AF109D"/>
    <w:rsid w:val="00AF15CF"/>
    <w:rsid w:val="00AF4BBB"/>
    <w:rsid w:val="00AF5C59"/>
    <w:rsid w:val="00AF7915"/>
    <w:rsid w:val="00B03E67"/>
    <w:rsid w:val="00B03ED8"/>
    <w:rsid w:val="00B04002"/>
    <w:rsid w:val="00B0648B"/>
    <w:rsid w:val="00B10F48"/>
    <w:rsid w:val="00B152FE"/>
    <w:rsid w:val="00B15644"/>
    <w:rsid w:val="00B1720F"/>
    <w:rsid w:val="00B1734E"/>
    <w:rsid w:val="00B17684"/>
    <w:rsid w:val="00B20C94"/>
    <w:rsid w:val="00B2159B"/>
    <w:rsid w:val="00B22952"/>
    <w:rsid w:val="00B2366A"/>
    <w:rsid w:val="00B24DFC"/>
    <w:rsid w:val="00B263B7"/>
    <w:rsid w:val="00B26452"/>
    <w:rsid w:val="00B268A3"/>
    <w:rsid w:val="00B30289"/>
    <w:rsid w:val="00B33B8C"/>
    <w:rsid w:val="00B345AF"/>
    <w:rsid w:val="00B357CD"/>
    <w:rsid w:val="00B40B29"/>
    <w:rsid w:val="00B40E2A"/>
    <w:rsid w:val="00B509B7"/>
    <w:rsid w:val="00B5142F"/>
    <w:rsid w:val="00B52F50"/>
    <w:rsid w:val="00B530FD"/>
    <w:rsid w:val="00B57AB1"/>
    <w:rsid w:val="00B600A2"/>
    <w:rsid w:val="00B63871"/>
    <w:rsid w:val="00B6410C"/>
    <w:rsid w:val="00B65E9F"/>
    <w:rsid w:val="00B6743B"/>
    <w:rsid w:val="00B6B717"/>
    <w:rsid w:val="00B707D9"/>
    <w:rsid w:val="00B70A0D"/>
    <w:rsid w:val="00B713A8"/>
    <w:rsid w:val="00B76801"/>
    <w:rsid w:val="00B777DF"/>
    <w:rsid w:val="00B8140D"/>
    <w:rsid w:val="00B81465"/>
    <w:rsid w:val="00B81F28"/>
    <w:rsid w:val="00B82634"/>
    <w:rsid w:val="00B84C41"/>
    <w:rsid w:val="00B85E24"/>
    <w:rsid w:val="00B86B06"/>
    <w:rsid w:val="00B90028"/>
    <w:rsid w:val="00B921B3"/>
    <w:rsid w:val="00B92A25"/>
    <w:rsid w:val="00BA04F5"/>
    <w:rsid w:val="00BA276F"/>
    <w:rsid w:val="00BA2FBD"/>
    <w:rsid w:val="00BA37DA"/>
    <w:rsid w:val="00BB1089"/>
    <w:rsid w:val="00BB1E9D"/>
    <w:rsid w:val="00BB284A"/>
    <w:rsid w:val="00BB3CCE"/>
    <w:rsid w:val="00BB584B"/>
    <w:rsid w:val="00BC1341"/>
    <w:rsid w:val="00BC3A7B"/>
    <w:rsid w:val="00BC565F"/>
    <w:rsid w:val="00BD0D54"/>
    <w:rsid w:val="00BD3661"/>
    <w:rsid w:val="00BD5473"/>
    <w:rsid w:val="00BD5D98"/>
    <w:rsid w:val="00BE1FBE"/>
    <w:rsid w:val="00BE2362"/>
    <w:rsid w:val="00BE3DFA"/>
    <w:rsid w:val="00BE7F42"/>
    <w:rsid w:val="00BF35F5"/>
    <w:rsid w:val="00BF3EA4"/>
    <w:rsid w:val="00C00B48"/>
    <w:rsid w:val="00C01949"/>
    <w:rsid w:val="00C029C1"/>
    <w:rsid w:val="00C02DB3"/>
    <w:rsid w:val="00C05D79"/>
    <w:rsid w:val="00C06343"/>
    <w:rsid w:val="00C07C07"/>
    <w:rsid w:val="00C11051"/>
    <w:rsid w:val="00C126E4"/>
    <w:rsid w:val="00C12D48"/>
    <w:rsid w:val="00C13042"/>
    <w:rsid w:val="00C13133"/>
    <w:rsid w:val="00C15466"/>
    <w:rsid w:val="00C17BF5"/>
    <w:rsid w:val="00C17DE3"/>
    <w:rsid w:val="00C23ADF"/>
    <w:rsid w:val="00C23E16"/>
    <w:rsid w:val="00C23E6B"/>
    <w:rsid w:val="00C24191"/>
    <w:rsid w:val="00C24976"/>
    <w:rsid w:val="00C24E8F"/>
    <w:rsid w:val="00C30E86"/>
    <w:rsid w:val="00C3289F"/>
    <w:rsid w:val="00C35525"/>
    <w:rsid w:val="00C36F1A"/>
    <w:rsid w:val="00C371AE"/>
    <w:rsid w:val="00C4018D"/>
    <w:rsid w:val="00C4067F"/>
    <w:rsid w:val="00C436A9"/>
    <w:rsid w:val="00C4477E"/>
    <w:rsid w:val="00C50547"/>
    <w:rsid w:val="00C514DA"/>
    <w:rsid w:val="00C52EF9"/>
    <w:rsid w:val="00C531C6"/>
    <w:rsid w:val="00C5391F"/>
    <w:rsid w:val="00C5692C"/>
    <w:rsid w:val="00C61CAA"/>
    <w:rsid w:val="00C6564F"/>
    <w:rsid w:val="00C659E8"/>
    <w:rsid w:val="00C719F5"/>
    <w:rsid w:val="00C71DC6"/>
    <w:rsid w:val="00C75C1E"/>
    <w:rsid w:val="00C83B8B"/>
    <w:rsid w:val="00C84DE0"/>
    <w:rsid w:val="00C86BFD"/>
    <w:rsid w:val="00C90103"/>
    <w:rsid w:val="00C90359"/>
    <w:rsid w:val="00C9233C"/>
    <w:rsid w:val="00C946BB"/>
    <w:rsid w:val="00C947E0"/>
    <w:rsid w:val="00C952EE"/>
    <w:rsid w:val="00C95728"/>
    <w:rsid w:val="00CA0A37"/>
    <w:rsid w:val="00CA43EB"/>
    <w:rsid w:val="00CA4FB2"/>
    <w:rsid w:val="00CA4FD4"/>
    <w:rsid w:val="00CA6893"/>
    <w:rsid w:val="00CB1B21"/>
    <w:rsid w:val="00CB1B9E"/>
    <w:rsid w:val="00CB5BB8"/>
    <w:rsid w:val="00CB6AB1"/>
    <w:rsid w:val="00CC01C4"/>
    <w:rsid w:val="00CC2799"/>
    <w:rsid w:val="00CC4B47"/>
    <w:rsid w:val="00CC62A5"/>
    <w:rsid w:val="00CD0AA7"/>
    <w:rsid w:val="00CE31CE"/>
    <w:rsid w:val="00CE3646"/>
    <w:rsid w:val="00CE396D"/>
    <w:rsid w:val="00CE4CEC"/>
    <w:rsid w:val="00CE50AE"/>
    <w:rsid w:val="00CF2BAE"/>
    <w:rsid w:val="00CF3AA6"/>
    <w:rsid w:val="00CF5365"/>
    <w:rsid w:val="00CF60CF"/>
    <w:rsid w:val="00D00DD7"/>
    <w:rsid w:val="00D0472C"/>
    <w:rsid w:val="00D07329"/>
    <w:rsid w:val="00D12AE0"/>
    <w:rsid w:val="00D174CB"/>
    <w:rsid w:val="00D17B2A"/>
    <w:rsid w:val="00D2039F"/>
    <w:rsid w:val="00D20ACC"/>
    <w:rsid w:val="00D20D7A"/>
    <w:rsid w:val="00D2520C"/>
    <w:rsid w:val="00D25F25"/>
    <w:rsid w:val="00D3210E"/>
    <w:rsid w:val="00D359FA"/>
    <w:rsid w:val="00D37E6E"/>
    <w:rsid w:val="00D411D5"/>
    <w:rsid w:val="00D4221A"/>
    <w:rsid w:val="00D42700"/>
    <w:rsid w:val="00D47747"/>
    <w:rsid w:val="00D52F33"/>
    <w:rsid w:val="00D53D5F"/>
    <w:rsid w:val="00D5539D"/>
    <w:rsid w:val="00D559DA"/>
    <w:rsid w:val="00D57A3B"/>
    <w:rsid w:val="00D61661"/>
    <w:rsid w:val="00D652FA"/>
    <w:rsid w:val="00D65D09"/>
    <w:rsid w:val="00D6689B"/>
    <w:rsid w:val="00D70225"/>
    <w:rsid w:val="00D72BEF"/>
    <w:rsid w:val="00D742B8"/>
    <w:rsid w:val="00D77259"/>
    <w:rsid w:val="00D806CE"/>
    <w:rsid w:val="00D81F4F"/>
    <w:rsid w:val="00D8267A"/>
    <w:rsid w:val="00D82C6C"/>
    <w:rsid w:val="00D84A3E"/>
    <w:rsid w:val="00D84BF3"/>
    <w:rsid w:val="00D90F6B"/>
    <w:rsid w:val="00D94CE2"/>
    <w:rsid w:val="00D95B55"/>
    <w:rsid w:val="00DA398D"/>
    <w:rsid w:val="00DA58F2"/>
    <w:rsid w:val="00DA5A53"/>
    <w:rsid w:val="00DA6E47"/>
    <w:rsid w:val="00DADD82"/>
    <w:rsid w:val="00DB0A8B"/>
    <w:rsid w:val="00DB3F29"/>
    <w:rsid w:val="00DB5134"/>
    <w:rsid w:val="00DB5B70"/>
    <w:rsid w:val="00DB5F3F"/>
    <w:rsid w:val="00DB79B6"/>
    <w:rsid w:val="00DB7DDE"/>
    <w:rsid w:val="00DC004D"/>
    <w:rsid w:val="00DC4FCD"/>
    <w:rsid w:val="00DC7495"/>
    <w:rsid w:val="00DD0924"/>
    <w:rsid w:val="00DD0B91"/>
    <w:rsid w:val="00DD16CF"/>
    <w:rsid w:val="00DD31C2"/>
    <w:rsid w:val="00DD6B00"/>
    <w:rsid w:val="00DE5F61"/>
    <w:rsid w:val="00DF09EB"/>
    <w:rsid w:val="00DF1D22"/>
    <w:rsid w:val="00DF5003"/>
    <w:rsid w:val="00DF581C"/>
    <w:rsid w:val="00DF6E36"/>
    <w:rsid w:val="00DF6F19"/>
    <w:rsid w:val="00DF700D"/>
    <w:rsid w:val="00E004CA"/>
    <w:rsid w:val="00E00E21"/>
    <w:rsid w:val="00E0605C"/>
    <w:rsid w:val="00E060BA"/>
    <w:rsid w:val="00E07AF2"/>
    <w:rsid w:val="00E1248A"/>
    <w:rsid w:val="00E16DC4"/>
    <w:rsid w:val="00E20278"/>
    <w:rsid w:val="00E20DD6"/>
    <w:rsid w:val="00E23E54"/>
    <w:rsid w:val="00E24903"/>
    <w:rsid w:val="00E24A1A"/>
    <w:rsid w:val="00E2549F"/>
    <w:rsid w:val="00E26346"/>
    <w:rsid w:val="00E26EAB"/>
    <w:rsid w:val="00E30684"/>
    <w:rsid w:val="00E30729"/>
    <w:rsid w:val="00E30A5C"/>
    <w:rsid w:val="00E30C28"/>
    <w:rsid w:val="00E37C67"/>
    <w:rsid w:val="00E404B4"/>
    <w:rsid w:val="00E45749"/>
    <w:rsid w:val="00E46E6A"/>
    <w:rsid w:val="00E47BFD"/>
    <w:rsid w:val="00E52C14"/>
    <w:rsid w:val="00E5691A"/>
    <w:rsid w:val="00E639C4"/>
    <w:rsid w:val="00E7187C"/>
    <w:rsid w:val="00E74F3B"/>
    <w:rsid w:val="00E75574"/>
    <w:rsid w:val="00E77A98"/>
    <w:rsid w:val="00E802C7"/>
    <w:rsid w:val="00E8054F"/>
    <w:rsid w:val="00E8276E"/>
    <w:rsid w:val="00E8446A"/>
    <w:rsid w:val="00E89C5E"/>
    <w:rsid w:val="00E90DC3"/>
    <w:rsid w:val="00E937B1"/>
    <w:rsid w:val="00E937E5"/>
    <w:rsid w:val="00E96F82"/>
    <w:rsid w:val="00EA039E"/>
    <w:rsid w:val="00EA0643"/>
    <w:rsid w:val="00EA0782"/>
    <w:rsid w:val="00EA18E7"/>
    <w:rsid w:val="00EA5E88"/>
    <w:rsid w:val="00EB03DA"/>
    <w:rsid w:val="00EB0AEB"/>
    <w:rsid w:val="00EB38DC"/>
    <w:rsid w:val="00EB5FBF"/>
    <w:rsid w:val="00EB77E6"/>
    <w:rsid w:val="00EB9A18"/>
    <w:rsid w:val="00EBD8FF"/>
    <w:rsid w:val="00EC4443"/>
    <w:rsid w:val="00EC557F"/>
    <w:rsid w:val="00ED7CFD"/>
    <w:rsid w:val="00EE352D"/>
    <w:rsid w:val="00EE5E24"/>
    <w:rsid w:val="00EE6C46"/>
    <w:rsid w:val="00EE72CA"/>
    <w:rsid w:val="00EE7E3A"/>
    <w:rsid w:val="00EF241D"/>
    <w:rsid w:val="00EF28F2"/>
    <w:rsid w:val="00EF3EC6"/>
    <w:rsid w:val="00EF52CB"/>
    <w:rsid w:val="00EF728F"/>
    <w:rsid w:val="00F00C66"/>
    <w:rsid w:val="00F010A7"/>
    <w:rsid w:val="00F01CE3"/>
    <w:rsid w:val="00F06D0D"/>
    <w:rsid w:val="00F124E9"/>
    <w:rsid w:val="00F13F5E"/>
    <w:rsid w:val="00F15F5A"/>
    <w:rsid w:val="00F17B6B"/>
    <w:rsid w:val="00F215A9"/>
    <w:rsid w:val="00F23496"/>
    <w:rsid w:val="00F26FD7"/>
    <w:rsid w:val="00F2784A"/>
    <w:rsid w:val="00F31D51"/>
    <w:rsid w:val="00F3669C"/>
    <w:rsid w:val="00F45BA9"/>
    <w:rsid w:val="00F47A31"/>
    <w:rsid w:val="00F53FE6"/>
    <w:rsid w:val="00F55DD5"/>
    <w:rsid w:val="00F5F589"/>
    <w:rsid w:val="00F620F6"/>
    <w:rsid w:val="00F6288E"/>
    <w:rsid w:val="00F6404B"/>
    <w:rsid w:val="00F65E41"/>
    <w:rsid w:val="00F6705E"/>
    <w:rsid w:val="00F710FA"/>
    <w:rsid w:val="00F723A0"/>
    <w:rsid w:val="00F72531"/>
    <w:rsid w:val="00F77333"/>
    <w:rsid w:val="00F809BB"/>
    <w:rsid w:val="00F81F46"/>
    <w:rsid w:val="00F8607B"/>
    <w:rsid w:val="00F90D18"/>
    <w:rsid w:val="00F94762"/>
    <w:rsid w:val="00FA0F5E"/>
    <w:rsid w:val="00FA182E"/>
    <w:rsid w:val="00FA74B4"/>
    <w:rsid w:val="00FA7F13"/>
    <w:rsid w:val="00FB00FA"/>
    <w:rsid w:val="00FB1619"/>
    <w:rsid w:val="00FB1EF9"/>
    <w:rsid w:val="00FB4673"/>
    <w:rsid w:val="00FB46C8"/>
    <w:rsid w:val="00FB4F1F"/>
    <w:rsid w:val="00FB5756"/>
    <w:rsid w:val="00FB6F1F"/>
    <w:rsid w:val="00FB71CA"/>
    <w:rsid w:val="00FC220D"/>
    <w:rsid w:val="00FC2DB8"/>
    <w:rsid w:val="00FC43CC"/>
    <w:rsid w:val="00FD0CF6"/>
    <w:rsid w:val="00FD1C6F"/>
    <w:rsid w:val="00FD2980"/>
    <w:rsid w:val="00FD6C75"/>
    <w:rsid w:val="00FD6FE2"/>
    <w:rsid w:val="00FE135C"/>
    <w:rsid w:val="00FE254F"/>
    <w:rsid w:val="00FE2FCB"/>
    <w:rsid w:val="00FE5D93"/>
    <w:rsid w:val="00FE6265"/>
    <w:rsid w:val="00FF4015"/>
    <w:rsid w:val="00FF415C"/>
    <w:rsid w:val="00FF7BAB"/>
    <w:rsid w:val="00FF7E70"/>
    <w:rsid w:val="0102117D"/>
    <w:rsid w:val="011224B4"/>
    <w:rsid w:val="0115EBB2"/>
    <w:rsid w:val="011BE8C2"/>
    <w:rsid w:val="011F44C3"/>
    <w:rsid w:val="0120692F"/>
    <w:rsid w:val="012C0268"/>
    <w:rsid w:val="012F8C11"/>
    <w:rsid w:val="013CCB62"/>
    <w:rsid w:val="01522083"/>
    <w:rsid w:val="01530D2F"/>
    <w:rsid w:val="01594E55"/>
    <w:rsid w:val="015F05D8"/>
    <w:rsid w:val="016D1C52"/>
    <w:rsid w:val="016DD487"/>
    <w:rsid w:val="016EEB11"/>
    <w:rsid w:val="01774042"/>
    <w:rsid w:val="0195FE0C"/>
    <w:rsid w:val="01A0119E"/>
    <w:rsid w:val="01A2D32A"/>
    <w:rsid w:val="01B94B3E"/>
    <w:rsid w:val="01C80312"/>
    <w:rsid w:val="01C8E5C8"/>
    <w:rsid w:val="01D4978F"/>
    <w:rsid w:val="01D54B39"/>
    <w:rsid w:val="01D64057"/>
    <w:rsid w:val="01DBC3D7"/>
    <w:rsid w:val="01DC2B17"/>
    <w:rsid w:val="01DD79BF"/>
    <w:rsid w:val="01DE8E7A"/>
    <w:rsid w:val="01E65FB4"/>
    <w:rsid w:val="01EE1D1E"/>
    <w:rsid w:val="01EF3B1C"/>
    <w:rsid w:val="01F8577F"/>
    <w:rsid w:val="0205A65B"/>
    <w:rsid w:val="0207BC65"/>
    <w:rsid w:val="020A6AC1"/>
    <w:rsid w:val="020E0589"/>
    <w:rsid w:val="021B4AAF"/>
    <w:rsid w:val="0222769D"/>
    <w:rsid w:val="02229DCA"/>
    <w:rsid w:val="02308E55"/>
    <w:rsid w:val="023BC939"/>
    <w:rsid w:val="023C2BC5"/>
    <w:rsid w:val="02421E23"/>
    <w:rsid w:val="02486409"/>
    <w:rsid w:val="025E6582"/>
    <w:rsid w:val="02611834"/>
    <w:rsid w:val="02654CF4"/>
    <w:rsid w:val="026879FC"/>
    <w:rsid w:val="02703474"/>
    <w:rsid w:val="0278D9A2"/>
    <w:rsid w:val="0291C721"/>
    <w:rsid w:val="02972498"/>
    <w:rsid w:val="029AF807"/>
    <w:rsid w:val="029E3CF2"/>
    <w:rsid w:val="029E6E8A"/>
    <w:rsid w:val="029ECED1"/>
    <w:rsid w:val="02ABDEFE"/>
    <w:rsid w:val="02B49BCE"/>
    <w:rsid w:val="02B661CD"/>
    <w:rsid w:val="02BBAB1E"/>
    <w:rsid w:val="02C6D405"/>
    <w:rsid w:val="02DF5817"/>
    <w:rsid w:val="02ED87DB"/>
    <w:rsid w:val="02F67137"/>
    <w:rsid w:val="02FAD639"/>
    <w:rsid w:val="02FB2B03"/>
    <w:rsid w:val="02FEA4B9"/>
    <w:rsid w:val="02FEDD23"/>
    <w:rsid w:val="030DF77D"/>
    <w:rsid w:val="0318BE52"/>
    <w:rsid w:val="031DA2F7"/>
    <w:rsid w:val="033183C7"/>
    <w:rsid w:val="033E169D"/>
    <w:rsid w:val="0340838E"/>
    <w:rsid w:val="03554C52"/>
    <w:rsid w:val="035C2034"/>
    <w:rsid w:val="0363F7BB"/>
    <w:rsid w:val="036CB1A6"/>
    <w:rsid w:val="03711B9A"/>
    <w:rsid w:val="0376D2D7"/>
    <w:rsid w:val="0376DB2D"/>
    <w:rsid w:val="03995729"/>
    <w:rsid w:val="03A6E0EC"/>
    <w:rsid w:val="03B2A726"/>
    <w:rsid w:val="03BE46FE"/>
    <w:rsid w:val="03C34D1D"/>
    <w:rsid w:val="03D181EC"/>
    <w:rsid w:val="03D4974B"/>
    <w:rsid w:val="03D91F98"/>
    <w:rsid w:val="03DAE11A"/>
    <w:rsid w:val="03DB0C89"/>
    <w:rsid w:val="03E1619C"/>
    <w:rsid w:val="03E5DC0A"/>
    <w:rsid w:val="03F99552"/>
    <w:rsid w:val="040566D7"/>
    <w:rsid w:val="0406C753"/>
    <w:rsid w:val="04089F34"/>
    <w:rsid w:val="040F1BEF"/>
    <w:rsid w:val="0414AE5C"/>
    <w:rsid w:val="04169C01"/>
    <w:rsid w:val="041AA61D"/>
    <w:rsid w:val="042988DB"/>
    <w:rsid w:val="0444EB64"/>
    <w:rsid w:val="044724DD"/>
    <w:rsid w:val="0452367D"/>
    <w:rsid w:val="045D3530"/>
    <w:rsid w:val="046804A9"/>
    <w:rsid w:val="04700CBA"/>
    <w:rsid w:val="047363BC"/>
    <w:rsid w:val="0479A76D"/>
    <w:rsid w:val="047C27E2"/>
    <w:rsid w:val="048B052C"/>
    <w:rsid w:val="04968A8B"/>
    <w:rsid w:val="049C95D2"/>
    <w:rsid w:val="049CE014"/>
    <w:rsid w:val="04A70682"/>
    <w:rsid w:val="04B4919C"/>
    <w:rsid w:val="04BAE9C1"/>
    <w:rsid w:val="04C429DD"/>
    <w:rsid w:val="04CD7B53"/>
    <w:rsid w:val="04D4EF4A"/>
    <w:rsid w:val="04F0EC00"/>
    <w:rsid w:val="04F569E0"/>
    <w:rsid w:val="0501BD89"/>
    <w:rsid w:val="05211080"/>
    <w:rsid w:val="0523C0F9"/>
    <w:rsid w:val="052DD4D3"/>
    <w:rsid w:val="052E40A7"/>
    <w:rsid w:val="053127FA"/>
    <w:rsid w:val="0533580A"/>
    <w:rsid w:val="0533AF47"/>
    <w:rsid w:val="0536EBBE"/>
    <w:rsid w:val="05491C7C"/>
    <w:rsid w:val="054CC0F9"/>
    <w:rsid w:val="055CF4E6"/>
    <w:rsid w:val="05682F17"/>
    <w:rsid w:val="056AE932"/>
    <w:rsid w:val="0578ED8C"/>
    <w:rsid w:val="05836849"/>
    <w:rsid w:val="05840C13"/>
    <w:rsid w:val="0587E83E"/>
    <w:rsid w:val="058AA40F"/>
    <w:rsid w:val="059049F7"/>
    <w:rsid w:val="0593A245"/>
    <w:rsid w:val="0595ABC1"/>
    <w:rsid w:val="0598B7E5"/>
    <w:rsid w:val="0599383C"/>
    <w:rsid w:val="05A07A8D"/>
    <w:rsid w:val="05B43DF7"/>
    <w:rsid w:val="05B6FDF2"/>
    <w:rsid w:val="05B9AE9B"/>
    <w:rsid w:val="05BA9B2D"/>
    <w:rsid w:val="05C2556E"/>
    <w:rsid w:val="05C75ACC"/>
    <w:rsid w:val="05C9B26C"/>
    <w:rsid w:val="05CD6FEF"/>
    <w:rsid w:val="05DA454D"/>
    <w:rsid w:val="05DEDE58"/>
    <w:rsid w:val="05DFBDB5"/>
    <w:rsid w:val="05E7595E"/>
    <w:rsid w:val="05F4ED1C"/>
    <w:rsid w:val="05F80D1E"/>
    <w:rsid w:val="060EAF8C"/>
    <w:rsid w:val="06146323"/>
    <w:rsid w:val="06160D28"/>
    <w:rsid w:val="061C73F4"/>
    <w:rsid w:val="061CD709"/>
    <w:rsid w:val="061D23B2"/>
    <w:rsid w:val="061EEAEF"/>
    <w:rsid w:val="062297EB"/>
    <w:rsid w:val="0625B19D"/>
    <w:rsid w:val="0625C2A0"/>
    <w:rsid w:val="063A2CDB"/>
    <w:rsid w:val="063F9AF5"/>
    <w:rsid w:val="064145AA"/>
    <w:rsid w:val="0648232E"/>
    <w:rsid w:val="065C1FC3"/>
    <w:rsid w:val="065E8904"/>
    <w:rsid w:val="066E1DDE"/>
    <w:rsid w:val="06812368"/>
    <w:rsid w:val="0684657B"/>
    <w:rsid w:val="068EAB3A"/>
    <w:rsid w:val="068FCFBF"/>
    <w:rsid w:val="06932CB6"/>
    <w:rsid w:val="0695643D"/>
    <w:rsid w:val="06978185"/>
    <w:rsid w:val="06A25E39"/>
    <w:rsid w:val="06A2F194"/>
    <w:rsid w:val="06AB4F7C"/>
    <w:rsid w:val="06ADE490"/>
    <w:rsid w:val="06B43680"/>
    <w:rsid w:val="06B515D9"/>
    <w:rsid w:val="06C0B44A"/>
    <w:rsid w:val="06CBF61B"/>
    <w:rsid w:val="06DDD8F4"/>
    <w:rsid w:val="06DED5CB"/>
    <w:rsid w:val="06E9F6EC"/>
    <w:rsid w:val="06EBCFB9"/>
    <w:rsid w:val="06ECC01B"/>
    <w:rsid w:val="06FEF307"/>
    <w:rsid w:val="071C7491"/>
    <w:rsid w:val="072329B5"/>
    <w:rsid w:val="07267470"/>
    <w:rsid w:val="072C5FD1"/>
    <w:rsid w:val="07318623"/>
    <w:rsid w:val="0739553F"/>
    <w:rsid w:val="073EF9AF"/>
    <w:rsid w:val="0742B868"/>
    <w:rsid w:val="07431078"/>
    <w:rsid w:val="0744EF08"/>
    <w:rsid w:val="074A9E78"/>
    <w:rsid w:val="07520E2D"/>
    <w:rsid w:val="0757D8D6"/>
    <w:rsid w:val="0776A89F"/>
    <w:rsid w:val="078140E7"/>
    <w:rsid w:val="0789D2F0"/>
    <w:rsid w:val="0789D73F"/>
    <w:rsid w:val="078A05D5"/>
    <w:rsid w:val="078ABEC3"/>
    <w:rsid w:val="07A92CF0"/>
    <w:rsid w:val="07B89A04"/>
    <w:rsid w:val="07C7E340"/>
    <w:rsid w:val="07CD9390"/>
    <w:rsid w:val="07D721C5"/>
    <w:rsid w:val="07DEA25E"/>
    <w:rsid w:val="07E145A1"/>
    <w:rsid w:val="07E3EAF6"/>
    <w:rsid w:val="07E59D51"/>
    <w:rsid w:val="07EBD403"/>
    <w:rsid w:val="07EE1577"/>
    <w:rsid w:val="07EF3CE4"/>
    <w:rsid w:val="07EFA15E"/>
    <w:rsid w:val="07F08CF3"/>
    <w:rsid w:val="07FF3A16"/>
    <w:rsid w:val="0804CCEB"/>
    <w:rsid w:val="080BA49C"/>
    <w:rsid w:val="08259998"/>
    <w:rsid w:val="082BE2FC"/>
    <w:rsid w:val="0833D5E6"/>
    <w:rsid w:val="0836673B"/>
    <w:rsid w:val="08369173"/>
    <w:rsid w:val="083BFF58"/>
    <w:rsid w:val="0846A51B"/>
    <w:rsid w:val="084E59E1"/>
    <w:rsid w:val="085692A6"/>
    <w:rsid w:val="08577BDB"/>
    <w:rsid w:val="08695BF1"/>
    <w:rsid w:val="08718704"/>
    <w:rsid w:val="0874B331"/>
    <w:rsid w:val="087CAFDC"/>
    <w:rsid w:val="0887D24F"/>
    <w:rsid w:val="0889A1C2"/>
    <w:rsid w:val="088D376D"/>
    <w:rsid w:val="08929E9D"/>
    <w:rsid w:val="089D3070"/>
    <w:rsid w:val="08A3BD94"/>
    <w:rsid w:val="08A3F677"/>
    <w:rsid w:val="08B95646"/>
    <w:rsid w:val="08BD623A"/>
    <w:rsid w:val="08BFB56D"/>
    <w:rsid w:val="08C36410"/>
    <w:rsid w:val="08C556C1"/>
    <w:rsid w:val="08DC793E"/>
    <w:rsid w:val="08E098DE"/>
    <w:rsid w:val="08F5FB4E"/>
    <w:rsid w:val="08F8B57F"/>
    <w:rsid w:val="09018F3B"/>
    <w:rsid w:val="090966E3"/>
    <w:rsid w:val="0912E063"/>
    <w:rsid w:val="091D90FE"/>
    <w:rsid w:val="0920E211"/>
    <w:rsid w:val="09246AF1"/>
    <w:rsid w:val="0929780C"/>
    <w:rsid w:val="092DA95E"/>
    <w:rsid w:val="09348FD1"/>
    <w:rsid w:val="093691F7"/>
    <w:rsid w:val="0936D6BA"/>
    <w:rsid w:val="09378B13"/>
    <w:rsid w:val="0939CF6B"/>
    <w:rsid w:val="093B0988"/>
    <w:rsid w:val="0948EAA8"/>
    <w:rsid w:val="09497751"/>
    <w:rsid w:val="095A7CED"/>
    <w:rsid w:val="0965B1F2"/>
    <w:rsid w:val="0977E5AD"/>
    <w:rsid w:val="0978AF02"/>
    <w:rsid w:val="0989BC51"/>
    <w:rsid w:val="098C554D"/>
    <w:rsid w:val="098E4BA4"/>
    <w:rsid w:val="099BF1FD"/>
    <w:rsid w:val="099C2719"/>
    <w:rsid w:val="09ABE9E9"/>
    <w:rsid w:val="09ABEA6D"/>
    <w:rsid w:val="09ADB97D"/>
    <w:rsid w:val="09BBC0F3"/>
    <w:rsid w:val="09BD3ED6"/>
    <w:rsid w:val="09BFAD1D"/>
    <w:rsid w:val="09C26666"/>
    <w:rsid w:val="09C3FBE7"/>
    <w:rsid w:val="09E23E27"/>
    <w:rsid w:val="09EF6586"/>
    <w:rsid w:val="09EFE78F"/>
    <w:rsid w:val="09FBFED9"/>
    <w:rsid w:val="0A02779D"/>
    <w:rsid w:val="0A1295FC"/>
    <w:rsid w:val="0A203E19"/>
    <w:rsid w:val="0A2197AE"/>
    <w:rsid w:val="0A2AA87E"/>
    <w:rsid w:val="0A2C7545"/>
    <w:rsid w:val="0A2CFBC7"/>
    <w:rsid w:val="0A330275"/>
    <w:rsid w:val="0A402388"/>
    <w:rsid w:val="0A487DC2"/>
    <w:rsid w:val="0A59EC07"/>
    <w:rsid w:val="0A68976B"/>
    <w:rsid w:val="0A703D44"/>
    <w:rsid w:val="0A723DD5"/>
    <w:rsid w:val="0A7BF16F"/>
    <w:rsid w:val="0A89E7F3"/>
    <w:rsid w:val="0AA5E960"/>
    <w:rsid w:val="0AA85135"/>
    <w:rsid w:val="0AABB0A7"/>
    <w:rsid w:val="0AAE0FBB"/>
    <w:rsid w:val="0AD344CB"/>
    <w:rsid w:val="0AD5526B"/>
    <w:rsid w:val="0AECBBCD"/>
    <w:rsid w:val="0AF06E8A"/>
    <w:rsid w:val="0AF3FA8F"/>
    <w:rsid w:val="0B079DDE"/>
    <w:rsid w:val="0B28941E"/>
    <w:rsid w:val="0B48606A"/>
    <w:rsid w:val="0B4B47BF"/>
    <w:rsid w:val="0B4BFF70"/>
    <w:rsid w:val="0B4FC85A"/>
    <w:rsid w:val="0B54C005"/>
    <w:rsid w:val="0B622D8C"/>
    <w:rsid w:val="0B626543"/>
    <w:rsid w:val="0B666C1D"/>
    <w:rsid w:val="0B6FDE63"/>
    <w:rsid w:val="0B73FEB8"/>
    <w:rsid w:val="0B78F96E"/>
    <w:rsid w:val="0B799C20"/>
    <w:rsid w:val="0B7CAAEA"/>
    <w:rsid w:val="0B820533"/>
    <w:rsid w:val="0B835049"/>
    <w:rsid w:val="0B860B44"/>
    <w:rsid w:val="0B87676C"/>
    <w:rsid w:val="0B8CB8CA"/>
    <w:rsid w:val="0BA735E9"/>
    <w:rsid w:val="0BB5DE7B"/>
    <w:rsid w:val="0BB76819"/>
    <w:rsid w:val="0BB93E31"/>
    <w:rsid w:val="0BBBCEAF"/>
    <w:rsid w:val="0BBECEF8"/>
    <w:rsid w:val="0BC06109"/>
    <w:rsid w:val="0BCBC3B9"/>
    <w:rsid w:val="0BD4D132"/>
    <w:rsid w:val="0BD56F9F"/>
    <w:rsid w:val="0BD7C592"/>
    <w:rsid w:val="0BDC1033"/>
    <w:rsid w:val="0BE22936"/>
    <w:rsid w:val="0BE3FDB9"/>
    <w:rsid w:val="0BE4A045"/>
    <w:rsid w:val="0BE7BD82"/>
    <w:rsid w:val="0BE8A761"/>
    <w:rsid w:val="0BEAB679"/>
    <w:rsid w:val="0BF271D6"/>
    <w:rsid w:val="0BF73883"/>
    <w:rsid w:val="0BFAAC83"/>
    <w:rsid w:val="0C0280E9"/>
    <w:rsid w:val="0C31F2DE"/>
    <w:rsid w:val="0C3CA9BD"/>
    <w:rsid w:val="0C4A481C"/>
    <w:rsid w:val="0C51CC86"/>
    <w:rsid w:val="0C5C4780"/>
    <w:rsid w:val="0C643FFF"/>
    <w:rsid w:val="0C71347B"/>
    <w:rsid w:val="0C76038B"/>
    <w:rsid w:val="0C793FF7"/>
    <w:rsid w:val="0C7953D7"/>
    <w:rsid w:val="0C84630D"/>
    <w:rsid w:val="0C870B2A"/>
    <w:rsid w:val="0C8C3EEB"/>
    <w:rsid w:val="0C8ECCCF"/>
    <w:rsid w:val="0C9502A2"/>
    <w:rsid w:val="0C95394E"/>
    <w:rsid w:val="0C9C2D20"/>
    <w:rsid w:val="0C9D79C2"/>
    <w:rsid w:val="0CA2CFE0"/>
    <w:rsid w:val="0CA5CBDC"/>
    <w:rsid w:val="0CC6EB13"/>
    <w:rsid w:val="0CC90AEB"/>
    <w:rsid w:val="0CCEB12F"/>
    <w:rsid w:val="0CFAEE7F"/>
    <w:rsid w:val="0D0BF456"/>
    <w:rsid w:val="0D0CF681"/>
    <w:rsid w:val="0D180EDC"/>
    <w:rsid w:val="0D27F8CA"/>
    <w:rsid w:val="0D30DF88"/>
    <w:rsid w:val="0D3B2EC6"/>
    <w:rsid w:val="0D459D8B"/>
    <w:rsid w:val="0D5608E9"/>
    <w:rsid w:val="0D620B0B"/>
    <w:rsid w:val="0D67E1A3"/>
    <w:rsid w:val="0D6A1FB3"/>
    <w:rsid w:val="0D6C3403"/>
    <w:rsid w:val="0D7539DC"/>
    <w:rsid w:val="0D8E6231"/>
    <w:rsid w:val="0D8F26C5"/>
    <w:rsid w:val="0DA0382D"/>
    <w:rsid w:val="0DA52A63"/>
    <w:rsid w:val="0DAB5545"/>
    <w:rsid w:val="0DAB5829"/>
    <w:rsid w:val="0DADF531"/>
    <w:rsid w:val="0DE7021E"/>
    <w:rsid w:val="0DE9057F"/>
    <w:rsid w:val="0DEAEF19"/>
    <w:rsid w:val="0DFA600B"/>
    <w:rsid w:val="0E0A422F"/>
    <w:rsid w:val="0E0B714E"/>
    <w:rsid w:val="0E118B3E"/>
    <w:rsid w:val="0E187298"/>
    <w:rsid w:val="0E1B257B"/>
    <w:rsid w:val="0E2785D9"/>
    <w:rsid w:val="0E2FED4F"/>
    <w:rsid w:val="0E4DC009"/>
    <w:rsid w:val="0E4F88D2"/>
    <w:rsid w:val="0E501E01"/>
    <w:rsid w:val="0E544C86"/>
    <w:rsid w:val="0E5685E6"/>
    <w:rsid w:val="0E650705"/>
    <w:rsid w:val="0E6731A8"/>
    <w:rsid w:val="0E6AC40E"/>
    <w:rsid w:val="0E73547D"/>
    <w:rsid w:val="0E7D9683"/>
    <w:rsid w:val="0E8652C2"/>
    <w:rsid w:val="0E8D86FB"/>
    <w:rsid w:val="0E934001"/>
    <w:rsid w:val="0E937808"/>
    <w:rsid w:val="0E9A38A9"/>
    <w:rsid w:val="0E9A4B7D"/>
    <w:rsid w:val="0EA15807"/>
    <w:rsid w:val="0EA1C90A"/>
    <w:rsid w:val="0EA5EB3D"/>
    <w:rsid w:val="0EAC974D"/>
    <w:rsid w:val="0EB546C5"/>
    <w:rsid w:val="0EBC89D7"/>
    <w:rsid w:val="0EC6ED5F"/>
    <w:rsid w:val="0ED62A08"/>
    <w:rsid w:val="0EEA16B7"/>
    <w:rsid w:val="0F0120D2"/>
    <w:rsid w:val="0F08AB90"/>
    <w:rsid w:val="0F197589"/>
    <w:rsid w:val="0F29EFD8"/>
    <w:rsid w:val="0F2C0306"/>
    <w:rsid w:val="0F31B4C4"/>
    <w:rsid w:val="0F3ABBBC"/>
    <w:rsid w:val="0F3B54A0"/>
    <w:rsid w:val="0F3CFB4B"/>
    <w:rsid w:val="0F4EBD42"/>
    <w:rsid w:val="0F4FE3EC"/>
    <w:rsid w:val="0F573BD8"/>
    <w:rsid w:val="0F5F4574"/>
    <w:rsid w:val="0F6ACAF9"/>
    <w:rsid w:val="0F6CCA7E"/>
    <w:rsid w:val="0F744A7F"/>
    <w:rsid w:val="0F7A32E0"/>
    <w:rsid w:val="0F7DBF13"/>
    <w:rsid w:val="0F824505"/>
    <w:rsid w:val="0F8995FE"/>
    <w:rsid w:val="0F9D27F3"/>
    <w:rsid w:val="0FA1D93E"/>
    <w:rsid w:val="0FC28E28"/>
    <w:rsid w:val="0FCB9890"/>
    <w:rsid w:val="0FD377E8"/>
    <w:rsid w:val="0FD4B3EF"/>
    <w:rsid w:val="0FE3303B"/>
    <w:rsid w:val="0FE9E7E5"/>
    <w:rsid w:val="0FEFBA42"/>
    <w:rsid w:val="0FF1C581"/>
    <w:rsid w:val="0FF95387"/>
    <w:rsid w:val="0FF9B0D6"/>
    <w:rsid w:val="1000B8D5"/>
    <w:rsid w:val="1000DBEC"/>
    <w:rsid w:val="1003A2B8"/>
    <w:rsid w:val="10047414"/>
    <w:rsid w:val="10058E6B"/>
    <w:rsid w:val="1006AF57"/>
    <w:rsid w:val="100AF446"/>
    <w:rsid w:val="101AAD6D"/>
    <w:rsid w:val="101DA4E8"/>
    <w:rsid w:val="101FE7D8"/>
    <w:rsid w:val="10208FA6"/>
    <w:rsid w:val="1024E0CC"/>
    <w:rsid w:val="10291604"/>
    <w:rsid w:val="10366DE1"/>
    <w:rsid w:val="10404369"/>
    <w:rsid w:val="104CB4C8"/>
    <w:rsid w:val="105040CB"/>
    <w:rsid w:val="10514027"/>
    <w:rsid w:val="10527B9B"/>
    <w:rsid w:val="1059EF5B"/>
    <w:rsid w:val="105C20E8"/>
    <w:rsid w:val="105EDE74"/>
    <w:rsid w:val="10633647"/>
    <w:rsid w:val="106CEA62"/>
    <w:rsid w:val="1070B5BE"/>
    <w:rsid w:val="1073DAA1"/>
    <w:rsid w:val="108D46CC"/>
    <w:rsid w:val="10936F10"/>
    <w:rsid w:val="109BB6C9"/>
    <w:rsid w:val="10A56689"/>
    <w:rsid w:val="10B4EB33"/>
    <w:rsid w:val="10BFA220"/>
    <w:rsid w:val="10C327FA"/>
    <w:rsid w:val="10C4844E"/>
    <w:rsid w:val="10C72514"/>
    <w:rsid w:val="10CF366A"/>
    <w:rsid w:val="10D033F1"/>
    <w:rsid w:val="10D07251"/>
    <w:rsid w:val="10D44932"/>
    <w:rsid w:val="10DA5EBD"/>
    <w:rsid w:val="10DE4272"/>
    <w:rsid w:val="10E7FA51"/>
    <w:rsid w:val="10F0B99F"/>
    <w:rsid w:val="11094CE2"/>
    <w:rsid w:val="110F9FD1"/>
    <w:rsid w:val="110FF640"/>
    <w:rsid w:val="111BE80F"/>
    <w:rsid w:val="11220CA5"/>
    <w:rsid w:val="1128E87B"/>
    <w:rsid w:val="1129DAAB"/>
    <w:rsid w:val="112A74F8"/>
    <w:rsid w:val="1152C330"/>
    <w:rsid w:val="11537CA6"/>
    <w:rsid w:val="1160C5AB"/>
    <w:rsid w:val="116520FE"/>
    <w:rsid w:val="116690C1"/>
    <w:rsid w:val="116F364B"/>
    <w:rsid w:val="11743BAF"/>
    <w:rsid w:val="1175FFA3"/>
    <w:rsid w:val="11787FBF"/>
    <w:rsid w:val="117A5114"/>
    <w:rsid w:val="1186DD1A"/>
    <w:rsid w:val="118D82A1"/>
    <w:rsid w:val="118DE7E4"/>
    <w:rsid w:val="119286A2"/>
    <w:rsid w:val="1193CD8A"/>
    <w:rsid w:val="11949ABA"/>
    <w:rsid w:val="11A0589D"/>
    <w:rsid w:val="11A4A72A"/>
    <w:rsid w:val="11BDE014"/>
    <w:rsid w:val="11BF1784"/>
    <w:rsid w:val="11C88974"/>
    <w:rsid w:val="11C97091"/>
    <w:rsid w:val="11D0E95F"/>
    <w:rsid w:val="11DC13CA"/>
    <w:rsid w:val="11DC56FE"/>
    <w:rsid w:val="11DD1225"/>
    <w:rsid w:val="11ECEF6C"/>
    <w:rsid w:val="11F40861"/>
    <w:rsid w:val="11F5BFBC"/>
    <w:rsid w:val="11FA8033"/>
    <w:rsid w:val="120267D5"/>
    <w:rsid w:val="12069EA0"/>
    <w:rsid w:val="120E597D"/>
    <w:rsid w:val="12121E6F"/>
    <w:rsid w:val="12175BAF"/>
    <w:rsid w:val="1218E700"/>
    <w:rsid w:val="1225EAEA"/>
    <w:rsid w:val="123CEE43"/>
    <w:rsid w:val="123D0B59"/>
    <w:rsid w:val="123FC002"/>
    <w:rsid w:val="124B348E"/>
    <w:rsid w:val="124F686A"/>
    <w:rsid w:val="125434B1"/>
    <w:rsid w:val="125A9450"/>
    <w:rsid w:val="125CE19A"/>
    <w:rsid w:val="125EDD62"/>
    <w:rsid w:val="1273A950"/>
    <w:rsid w:val="1274430A"/>
    <w:rsid w:val="12881777"/>
    <w:rsid w:val="12935940"/>
    <w:rsid w:val="1297A1EF"/>
    <w:rsid w:val="12AF3BE1"/>
    <w:rsid w:val="12B8D0F5"/>
    <w:rsid w:val="12BB9806"/>
    <w:rsid w:val="12BD8391"/>
    <w:rsid w:val="12C6B534"/>
    <w:rsid w:val="12C74138"/>
    <w:rsid w:val="12D32A5C"/>
    <w:rsid w:val="12E4BA5F"/>
    <w:rsid w:val="12E7821E"/>
    <w:rsid w:val="12E7B3C7"/>
    <w:rsid w:val="12E8955B"/>
    <w:rsid w:val="12F2A25D"/>
    <w:rsid w:val="12FAD3B1"/>
    <w:rsid w:val="12FB89C5"/>
    <w:rsid w:val="13155A1D"/>
    <w:rsid w:val="131C2B99"/>
    <w:rsid w:val="1329DC15"/>
    <w:rsid w:val="132B4A1D"/>
    <w:rsid w:val="133A90E5"/>
    <w:rsid w:val="1346D991"/>
    <w:rsid w:val="134B150C"/>
    <w:rsid w:val="134BE040"/>
    <w:rsid w:val="134C04E0"/>
    <w:rsid w:val="13613374"/>
    <w:rsid w:val="1366B124"/>
    <w:rsid w:val="136C1D78"/>
    <w:rsid w:val="1379474F"/>
    <w:rsid w:val="137DBAE7"/>
    <w:rsid w:val="1385279C"/>
    <w:rsid w:val="13880E3A"/>
    <w:rsid w:val="139BA21E"/>
    <w:rsid w:val="13B25DBC"/>
    <w:rsid w:val="13B97886"/>
    <w:rsid w:val="13BA70D5"/>
    <w:rsid w:val="13BAF23D"/>
    <w:rsid w:val="13C1A520"/>
    <w:rsid w:val="13CE318F"/>
    <w:rsid w:val="13CF5D97"/>
    <w:rsid w:val="13CFCB1E"/>
    <w:rsid w:val="13E2D777"/>
    <w:rsid w:val="13E72218"/>
    <w:rsid w:val="13E86E61"/>
    <w:rsid w:val="13EAA6A6"/>
    <w:rsid w:val="13EAD301"/>
    <w:rsid w:val="13F5CEE7"/>
    <w:rsid w:val="13F706E6"/>
    <w:rsid w:val="13F8F8B6"/>
    <w:rsid w:val="13FFD473"/>
    <w:rsid w:val="1406E8B5"/>
    <w:rsid w:val="141110F4"/>
    <w:rsid w:val="14163EDD"/>
    <w:rsid w:val="1419E9AC"/>
    <w:rsid w:val="141E539F"/>
    <w:rsid w:val="14250250"/>
    <w:rsid w:val="142988E2"/>
    <w:rsid w:val="142A9BFD"/>
    <w:rsid w:val="142DB8EB"/>
    <w:rsid w:val="142EFB02"/>
    <w:rsid w:val="142FA690"/>
    <w:rsid w:val="142FAC5A"/>
    <w:rsid w:val="1447BBA2"/>
    <w:rsid w:val="144840B9"/>
    <w:rsid w:val="1449CDDF"/>
    <w:rsid w:val="14501903"/>
    <w:rsid w:val="14572B5E"/>
    <w:rsid w:val="146B0F0A"/>
    <w:rsid w:val="14722C5C"/>
    <w:rsid w:val="14792B1C"/>
    <w:rsid w:val="1482EFDD"/>
    <w:rsid w:val="14858436"/>
    <w:rsid w:val="148DAEB0"/>
    <w:rsid w:val="148F26DC"/>
    <w:rsid w:val="1493441E"/>
    <w:rsid w:val="1493E3EC"/>
    <w:rsid w:val="1495BAA8"/>
    <w:rsid w:val="1497A8F1"/>
    <w:rsid w:val="14A6BCAB"/>
    <w:rsid w:val="14A7F51B"/>
    <w:rsid w:val="14ABDC71"/>
    <w:rsid w:val="14AE1FB6"/>
    <w:rsid w:val="14C57AFC"/>
    <w:rsid w:val="14D214F1"/>
    <w:rsid w:val="14D60590"/>
    <w:rsid w:val="14F4F6AD"/>
    <w:rsid w:val="14FB9DCC"/>
    <w:rsid w:val="14FEA2AA"/>
    <w:rsid w:val="1501B8A1"/>
    <w:rsid w:val="15052561"/>
    <w:rsid w:val="1506EA6A"/>
    <w:rsid w:val="1511914D"/>
    <w:rsid w:val="1511D4EE"/>
    <w:rsid w:val="1513B48C"/>
    <w:rsid w:val="151BD8D1"/>
    <w:rsid w:val="151D6807"/>
    <w:rsid w:val="153FEEFB"/>
    <w:rsid w:val="1548EBE3"/>
    <w:rsid w:val="15494159"/>
    <w:rsid w:val="154C51F7"/>
    <w:rsid w:val="1566173B"/>
    <w:rsid w:val="1566ADA2"/>
    <w:rsid w:val="1567E49F"/>
    <w:rsid w:val="156CE642"/>
    <w:rsid w:val="156CE8AD"/>
    <w:rsid w:val="156EBBFE"/>
    <w:rsid w:val="1571EB66"/>
    <w:rsid w:val="1576FD9C"/>
    <w:rsid w:val="1578207E"/>
    <w:rsid w:val="15807584"/>
    <w:rsid w:val="15849672"/>
    <w:rsid w:val="159AA5D6"/>
    <w:rsid w:val="159D8427"/>
    <w:rsid w:val="15B2C0E3"/>
    <w:rsid w:val="15B5EFA7"/>
    <w:rsid w:val="15B6FE5C"/>
    <w:rsid w:val="15BFF14A"/>
    <w:rsid w:val="15CC1848"/>
    <w:rsid w:val="15D00B0D"/>
    <w:rsid w:val="15DD1C1B"/>
    <w:rsid w:val="15E9E191"/>
    <w:rsid w:val="15F454B5"/>
    <w:rsid w:val="15F665A5"/>
    <w:rsid w:val="15FC8DF9"/>
    <w:rsid w:val="15FE3FEA"/>
    <w:rsid w:val="1608822C"/>
    <w:rsid w:val="1609B88A"/>
    <w:rsid w:val="160CC23E"/>
    <w:rsid w:val="16133373"/>
    <w:rsid w:val="1615DF62"/>
    <w:rsid w:val="161C79A9"/>
    <w:rsid w:val="161CBDA6"/>
    <w:rsid w:val="16250DC6"/>
    <w:rsid w:val="162A431F"/>
    <w:rsid w:val="162F190A"/>
    <w:rsid w:val="1631F2AE"/>
    <w:rsid w:val="16332131"/>
    <w:rsid w:val="16420134"/>
    <w:rsid w:val="164980B9"/>
    <w:rsid w:val="164B8D07"/>
    <w:rsid w:val="165070B8"/>
    <w:rsid w:val="16612FD3"/>
    <w:rsid w:val="16645D20"/>
    <w:rsid w:val="16726ACB"/>
    <w:rsid w:val="167AF8B0"/>
    <w:rsid w:val="167B2D40"/>
    <w:rsid w:val="1687FCF9"/>
    <w:rsid w:val="168BA449"/>
    <w:rsid w:val="1692639A"/>
    <w:rsid w:val="1694A1E4"/>
    <w:rsid w:val="16A8950D"/>
    <w:rsid w:val="16AF5428"/>
    <w:rsid w:val="16B5B2B3"/>
    <w:rsid w:val="16B8E309"/>
    <w:rsid w:val="16C993D7"/>
    <w:rsid w:val="16C9F3C8"/>
    <w:rsid w:val="16CEDB10"/>
    <w:rsid w:val="16D310B6"/>
    <w:rsid w:val="16E03685"/>
    <w:rsid w:val="16E3146F"/>
    <w:rsid w:val="16E38C76"/>
    <w:rsid w:val="16EE0844"/>
    <w:rsid w:val="16F16D4E"/>
    <w:rsid w:val="16F3BB94"/>
    <w:rsid w:val="16F646ED"/>
    <w:rsid w:val="16F73709"/>
    <w:rsid w:val="16F77281"/>
    <w:rsid w:val="171A8152"/>
    <w:rsid w:val="171A9451"/>
    <w:rsid w:val="171EA91B"/>
    <w:rsid w:val="17202E94"/>
    <w:rsid w:val="172ABA58"/>
    <w:rsid w:val="173D79D1"/>
    <w:rsid w:val="174124A7"/>
    <w:rsid w:val="1741C19E"/>
    <w:rsid w:val="1745D045"/>
    <w:rsid w:val="17469708"/>
    <w:rsid w:val="174A103B"/>
    <w:rsid w:val="174CFB79"/>
    <w:rsid w:val="1750BA1F"/>
    <w:rsid w:val="17568DEC"/>
    <w:rsid w:val="175CA312"/>
    <w:rsid w:val="17600376"/>
    <w:rsid w:val="17606FF1"/>
    <w:rsid w:val="176EB854"/>
    <w:rsid w:val="176EEC16"/>
    <w:rsid w:val="1771479D"/>
    <w:rsid w:val="1776DB30"/>
    <w:rsid w:val="177714D9"/>
    <w:rsid w:val="177780ED"/>
    <w:rsid w:val="177EF530"/>
    <w:rsid w:val="177F26C3"/>
    <w:rsid w:val="17827BC5"/>
    <w:rsid w:val="1790868C"/>
    <w:rsid w:val="17996B43"/>
    <w:rsid w:val="179AAD16"/>
    <w:rsid w:val="17A1A9F4"/>
    <w:rsid w:val="17A84E9F"/>
    <w:rsid w:val="17CD1822"/>
    <w:rsid w:val="17CDA4F0"/>
    <w:rsid w:val="17D38519"/>
    <w:rsid w:val="17D8880F"/>
    <w:rsid w:val="17EB2FED"/>
    <w:rsid w:val="17EB5EB7"/>
    <w:rsid w:val="17EF1B76"/>
    <w:rsid w:val="17F0056E"/>
    <w:rsid w:val="17FD3CF5"/>
    <w:rsid w:val="18063132"/>
    <w:rsid w:val="1806E994"/>
    <w:rsid w:val="180B3AB3"/>
    <w:rsid w:val="180DE8CA"/>
    <w:rsid w:val="18202E39"/>
    <w:rsid w:val="1820884D"/>
    <w:rsid w:val="182B7B59"/>
    <w:rsid w:val="182C189E"/>
    <w:rsid w:val="182F5009"/>
    <w:rsid w:val="1836CDA0"/>
    <w:rsid w:val="1842EC6A"/>
    <w:rsid w:val="18435863"/>
    <w:rsid w:val="18444E41"/>
    <w:rsid w:val="1847EEE9"/>
    <w:rsid w:val="18490450"/>
    <w:rsid w:val="184B59BF"/>
    <w:rsid w:val="184E92C9"/>
    <w:rsid w:val="185C2D9C"/>
    <w:rsid w:val="18699A60"/>
    <w:rsid w:val="1872D8BC"/>
    <w:rsid w:val="18795F2B"/>
    <w:rsid w:val="187F44A7"/>
    <w:rsid w:val="18841001"/>
    <w:rsid w:val="188839D7"/>
    <w:rsid w:val="188A7789"/>
    <w:rsid w:val="1890004F"/>
    <w:rsid w:val="18978E68"/>
    <w:rsid w:val="189C97BF"/>
    <w:rsid w:val="18A0B4ED"/>
    <w:rsid w:val="18A9655A"/>
    <w:rsid w:val="18B0FEDC"/>
    <w:rsid w:val="18C3EFDB"/>
    <w:rsid w:val="18C74AFD"/>
    <w:rsid w:val="18CC29B6"/>
    <w:rsid w:val="18DFDDF6"/>
    <w:rsid w:val="18E598DB"/>
    <w:rsid w:val="18EEF714"/>
    <w:rsid w:val="18F1233F"/>
    <w:rsid w:val="18F51F7C"/>
    <w:rsid w:val="18F9511A"/>
    <w:rsid w:val="1900B973"/>
    <w:rsid w:val="190D0809"/>
    <w:rsid w:val="190F85E1"/>
    <w:rsid w:val="191133D8"/>
    <w:rsid w:val="191973C2"/>
    <w:rsid w:val="191B3591"/>
    <w:rsid w:val="19204497"/>
    <w:rsid w:val="1923DFBC"/>
    <w:rsid w:val="192C92A0"/>
    <w:rsid w:val="19319956"/>
    <w:rsid w:val="1931A24B"/>
    <w:rsid w:val="193819BD"/>
    <w:rsid w:val="1939C0C0"/>
    <w:rsid w:val="195014FF"/>
    <w:rsid w:val="1958153B"/>
    <w:rsid w:val="19656E24"/>
    <w:rsid w:val="197152D5"/>
    <w:rsid w:val="19765D86"/>
    <w:rsid w:val="1982C94F"/>
    <w:rsid w:val="1984314D"/>
    <w:rsid w:val="1999DD98"/>
    <w:rsid w:val="19A24734"/>
    <w:rsid w:val="19A9B767"/>
    <w:rsid w:val="19AC23D8"/>
    <w:rsid w:val="19B1D82C"/>
    <w:rsid w:val="19B53C74"/>
    <w:rsid w:val="19BE8A4E"/>
    <w:rsid w:val="19D34B72"/>
    <w:rsid w:val="19D5F1C6"/>
    <w:rsid w:val="19D8ED9F"/>
    <w:rsid w:val="19DABFBB"/>
    <w:rsid w:val="19DC423A"/>
    <w:rsid w:val="19DE22EB"/>
    <w:rsid w:val="19E01452"/>
    <w:rsid w:val="19E0E61C"/>
    <w:rsid w:val="19E190A0"/>
    <w:rsid w:val="19F0BE7B"/>
    <w:rsid w:val="19F5A7B2"/>
    <w:rsid w:val="19FECEB5"/>
    <w:rsid w:val="1A0354A4"/>
    <w:rsid w:val="1A076FB7"/>
    <w:rsid w:val="1A0B39EB"/>
    <w:rsid w:val="1A1CF0A0"/>
    <w:rsid w:val="1A51C49E"/>
    <w:rsid w:val="1A52A92F"/>
    <w:rsid w:val="1A5C1ECC"/>
    <w:rsid w:val="1A5CFDCF"/>
    <w:rsid w:val="1A5E3F9A"/>
    <w:rsid w:val="1A6D1E43"/>
    <w:rsid w:val="1A6DDE47"/>
    <w:rsid w:val="1A71154E"/>
    <w:rsid w:val="1A7F421D"/>
    <w:rsid w:val="1A880802"/>
    <w:rsid w:val="1A8B039D"/>
    <w:rsid w:val="1A8D6C1E"/>
    <w:rsid w:val="1A955B4A"/>
    <w:rsid w:val="1A99D9B5"/>
    <w:rsid w:val="1AA71E05"/>
    <w:rsid w:val="1AB3639E"/>
    <w:rsid w:val="1AB82EE1"/>
    <w:rsid w:val="1AC42248"/>
    <w:rsid w:val="1AC86BFC"/>
    <w:rsid w:val="1AD1F924"/>
    <w:rsid w:val="1AD4750A"/>
    <w:rsid w:val="1AD6CE93"/>
    <w:rsid w:val="1ADAE8A2"/>
    <w:rsid w:val="1AE77C25"/>
    <w:rsid w:val="1AEEE48F"/>
    <w:rsid w:val="1AF4FA4A"/>
    <w:rsid w:val="1B036E61"/>
    <w:rsid w:val="1B0A55A3"/>
    <w:rsid w:val="1B23FEC1"/>
    <w:rsid w:val="1B26A5A0"/>
    <w:rsid w:val="1B27939C"/>
    <w:rsid w:val="1B2C8C53"/>
    <w:rsid w:val="1B2EEA70"/>
    <w:rsid w:val="1B35EE43"/>
    <w:rsid w:val="1B43EB61"/>
    <w:rsid w:val="1B45E015"/>
    <w:rsid w:val="1B4D3E8A"/>
    <w:rsid w:val="1B557F54"/>
    <w:rsid w:val="1B5C57BD"/>
    <w:rsid w:val="1B60721D"/>
    <w:rsid w:val="1B658A02"/>
    <w:rsid w:val="1B741763"/>
    <w:rsid w:val="1B9BCFC2"/>
    <w:rsid w:val="1BBC29D1"/>
    <w:rsid w:val="1BCAA82C"/>
    <w:rsid w:val="1BD363A0"/>
    <w:rsid w:val="1BD6C218"/>
    <w:rsid w:val="1BE136EB"/>
    <w:rsid w:val="1BE76A33"/>
    <w:rsid w:val="1BEA584D"/>
    <w:rsid w:val="1BEDB747"/>
    <w:rsid w:val="1BEF73D4"/>
    <w:rsid w:val="1C006DD3"/>
    <w:rsid w:val="1C08B9B7"/>
    <w:rsid w:val="1C0B4F54"/>
    <w:rsid w:val="1C33577F"/>
    <w:rsid w:val="1C45BEE7"/>
    <w:rsid w:val="1C4E332E"/>
    <w:rsid w:val="1C55D820"/>
    <w:rsid w:val="1C59F580"/>
    <w:rsid w:val="1C6D97A1"/>
    <w:rsid w:val="1C6FD5DE"/>
    <w:rsid w:val="1C73DC34"/>
    <w:rsid w:val="1C746A1F"/>
    <w:rsid w:val="1C77063C"/>
    <w:rsid w:val="1C888D9A"/>
    <w:rsid w:val="1C94FE12"/>
    <w:rsid w:val="1C95932C"/>
    <w:rsid w:val="1C99E626"/>
    <w:rsid w:val="1C9C7B4B"/>
    <w:rsid w:val="1CB1CFCB"/>
    <w:rsid w:val="1CB60DA7"/>
    <w:rsid w:val="1CB84735"/>
    <w:rsid w:val="1CB9EC2E"/>
    <w:rsid w:val="1CF260FA"/>
    <w:rsid w:val="1CF46B0D"/>
    <w:rsid w:val="1CF93820"/>
    <w:rsid w:val="1CFF80F7"/>
    <w:rsid w:val="1D03FA36"/>
    <w:rsid w:val="1D0CDC25"/>
    <w:rsid w:val="1D15F462"/>
    <w:rsid w:val="1D19D21C"/>
    <w:rsid w:val="1D22B1C7"/>
    <w:rsid w:val="1D2C7DC5"/>
    <w:rsid w:val="1D358683"/>
    <w:rsid w:val="1D3BDA24"/>
    <w:rsid w:val="1D3CAC1E"/>
    <w:rsid w:val="1D45AA9D"/>
    <w:rsid w:val="1D4CB7C2"/>
    <w:rsid w:val="1D4CD709"/>
    <w:rsid w:val="1D57DCD6"/>
    <w:rsid w:val="1D5A2BBC"/>
    <w:rsid w:val="1D5CF961"/>
    <w:rsid w:val="1D6331EB"/>
    <w:rsid w:val="1D7B17FB"/>
    <w:rsid w:val="1D7D7A1B"/>
    <w:rsid w:val="1D85E256"/>
    <w:rsid w:val="1D8D8B3A"/>
    <w:rsid w:val="1D9651A0"/>
    <w:rsid w:val="1DA3F464"/>
    <w:rsid w:val="1DA44217"/>
    <w:rsid w:val="1DAB0C1A"/>
    <w:rsid w:val="1DAE46D6"/>
    <w:rsid w:val="1DB871C0"/>
    <w:rsid w:val="1DC578AD"/>
    <w:rsid w:val="1DC8B340"/>
    <w:rsid w:val="1DEFCFA3"/>
    <w:rsid w:val="1DF3CB85"/>
    <w:rsid w:val="1DF455AE"/>
    <w:rsid w:val="1DF805BB"/>
    <w:rsid w:val="1DFC52B2"/>
    <w:rsid w:val="1E025E1D"/>
    <w:rsid w:val="1E0703C6"/>
    <w:rsid w:val="1E08BD38"/>
    <w:rsid w:val="1E170F01"/>
    <w:rsid w:val="1E189060"/>
    <w:rsid w:val="1E1D60DC"/>
    <w:rsid w:val="1E1E1392"/>
    <w:rsid w:val="1E3545CE"/>
    <w:rsid w:val="1E3A369B"/>
    <w:rsid w:val="1E3D8658"/>
    <w:rsid w:val="1E3E28F4"/>
    <w:rsid w:val="1E45FA3E"/>
    <w:rsid w:val="1E4B0D0D"/>
    <w:rsid w:val="1E4E522F"/>
    <w:rsid w:val="1E5A4DE2"/>
    <w:rsid w:val="1E6CA5C7"/>
    <w:rsid w:val="1E6E625E"/>
    <w:rsid w:val="1E71582B"/>
    <w:rsid w:val="1E7B5D31"/>
    <w:rsid w:val="1E8113B3"/>
    <w:rsid w:val="1E89CE67"/>
    <w:rsid w:val="1E9A66EB"/>
    <w:rsid w:val="1EA7F514"/>
    <w:rsid w:val="1EAAB487"/>
    <w:rsid w:val="1EAB0052"/>
    <w:rsid w:val="1EAE9440"/>
    <w:rsid w:val="1EAFFEB7"/>
    <w:rsid w:val="1EB9B3B2"/>
    <w:rsid w:val="1EC1CD92"/>
    <w:rsid w:val="1ECD9666"/>
    <w:rsid w:val="1ECDD297"/>
    <w:rsid w:val="1ED2F187"/>
    <w:rsid w:val="1ED8427B"/>
    <w:rsid w:val="1EDA6D0C"/>
    <w:rsid w:val="1EDC748B"/>
    <w:rsid w:val="1EEC9F1C"/>
    <w:rsid w:val="1EF62110"/>
    <w:rsid w:val="1EFE5ED1"/>
    <w:rsid w:val="1EFEA899"/>
    <w:rsid w:val="1F06ACA1"/>
    <w:rsid w:val="1F2A221B"/>
    <w:rsid w:val="1F2A2AFA"/>
    <w:rsid w:val="1F331643"/>
    <w:rsid w:val="1F337C3B"/>
    <w:rsid w:val="1F338DAA"/>
    <w:rsid w:val="1F363A19"/>
    <w:rsid w:val="1F3FB816"/>
    <w:rsid w:val="1F403662"/>
    <w:rsid w:val="1F403FF0"/>
    <w:rsid w:val="1F407ACC"/>
    <w:rsid w:val="1F4163F3"/>
    <w:rsid w:val="1F477E6E"/>
    <w:rsid w:val="1F54D09E"/>
    <w:rsid w:val="1F5C07BF"/>
    <w:rsid w:val="1F5F7E7D"/>
    <w:rsid w:val="1F653A04"/>
    <w:rsid w:val="1F6D6A09"/>
    <w:rsid w:val="1F6DBE3E"/>
    <w:rsid w:val="1F6EC209"/>
    <w:rsid w:val="1F749A4F"/>
    <w:rsid w:val="1F7E760C"/>
    <w:rsid w:val="1F83F0E2"/>
    <w:rsid w:val="1F87B9E0"/>
    <w:rsid w:val="1F9B8EA2"/>
    <w:rsid w:val="1FA515A0"/>
    <w:rsid w:val="1FBE5727"/>
    <w:rsid w:val="1FBF354F"/>
    <w:rsid w:val="1FC48AC6"/>
    <w:rsid w:val="1FC6DE67"/>
    <w:rsid w:val="1FC99BEF"/>
    <w:rsid w:val="1FD86F84"/>
    <w:rsid w:val="1FDC1192"/>
    <w:rsid w:val="1FDC30D1"/>
    <w:rsid w:val="1FE19851"/>
    <w:rsid w:val="1FE4CE24"/>
    <w:rsid w:val="1FEF6791"/>
    <w:rsid w:val="1FF0A4C8"/>
    <w:rsid w:val="200248C8"/>
    <w:rsid w:val="201271D5"/>
    <w:rsid w:val="20144505"/>
    <w:rsid w:val="20161292"/>
    <w:rsid w:val="20274DF6"/>
    <w:rsid w:val="2036374C"/>
    <w:rsid w:val="2036FA47"/>
    <w:rsid w:val="204172CB"/>
    <w:rsid w:val="20449C27"/>
    <w:rsid w:val="204651D7"/>
    <w:rsid w:val="2047D81C"/>
    <w:rsid w:val="204E2972"/>
    <w:rsid w:val="205DBCA5"/>
    <w:rsid w:val="2071EE93"/>
    <w:rsid w:val="2080E1F5"/>
    <w:rsid w:val="2081E9D7"/>
    <w:rsid w:val="2081F168"/>
    <w:rsid w:val="208EDA85"/>
    <w:rsid w:val="20A4BC5D"/>
    <w:rsid w:val="20B8CD04"/>
    <w:rsid w:val="20C5D8E4"/>
    <w:rsid w:val="20D466A8"/>
    <w:rsid w:val="20D77C1C"/>
    <w:rsid w:val="20DA7789"/>
    <w:rsid w:val="20DD014D"/>
    <w:rsid w:val="20E2520B"/>
    <w:rsid w:val="20FBAC3E"/>
    <w:rsid w:val="21014350"/>
    <w:rsid w:val="210D6C08"/>
    <w:rsid w:val="211A6600"/>
    <w:rsid w:val="2129F513"/>
    <w:rsid w:val="212F5DEB"/>
    <w:rsid w:val="2135D587"/>
    <w:rsid w:val="213E3B6B"/>
    <w:rsid w:val="213FC480"/>
    <w:rsid w:val="21418F32"/>
    <w:rsid w:val="2158AF23"/>
    <w:rsid w:val="2163D7A4"/>
    <w:rsid w:val="2167D07C"/>
    <w:rsid w:val="21731C06"/>
    <w:rsid w:val="21750DE8"/>
    <w:rsid w:val="217A0ACC"/>
    <w:rsid w:val="217B7F85"/>
    <w:rsid w:val="217DF6D2"/>
    <w:rsid w:val="218304CF"/>
    <w:rsid w:val="218460C1"/>
    <w:rsid w:val="218ABBDA"/>
    <w:rsid w:val="218BB303"/>
    <w:rsid w:val="2191EEA4"/>
    <w:rsid w:val="2193AFD4"/>
    <w:rsid w:val="219984A3"/>
    <w:rsid w:val="219DB000"/>
    <w:rsid w:val="21A1D9B7"/>
    <w:rsid w:val="21A4A748"/>
    <w:rsid w:val="21ADF9AC"/>
    <w:rsid w:val="21B47832"/>
    <w:rsid w:val="21BB300D"/>
    <w:rsid w:val="21BC08CB"/>
    <w:rsid w:val="21BEE947"/>
    <w:rsid w:val="21C0B6AE"/>
    <w:rsid w:val="21CBE2F0"/>
    <w:rsid w:val="21D71110"/>
    <w:rsid w:val="21E4DCF2"/>
    <w:rsid w:val="21E6E32D"/>
    <w:rsid w:val="21F23794"/>
    <w:rsid w:val="21F77AC0"/>
    <w:rsid w:val="21F95291"/>
    <w:rsid w:val="2207C876"/>
    <w:rsid w:val="220DE1E5"/>
    <w:rsid w:val="2211ACA2"/>
    <w:rsid w:val="221DB33A"/>
    <w:rsid w:val="2221EDD8"/>
    <w:rsid w:val="222D343B"/>
    <w:rsid w:val="222F01A0"/>
    <w:rsid w:val="22398705"/>
    <w:rsid w:val="22467ED9"/>
    <w:rsid w:val="226054B6"/>
    <w:rsid w:val="2262BED9"/>
    <w:rsid w:val="22781B8E"/>
    <w:rsid w:val="227CCC0C"/>
    <w:rsid w:val="227EDA94"/>
    <w:rsid w:val="2289FBDF"/>
    <w:rsid w:val="228C4D24"/>
    <w:rsid w:val="228E584B"/>
    <w:rsid w:val="2299B9A9"/>
    <w:rsid w:val="22A17278"/>
    <w:rsid w:val="22AB4A56"/>
    <w:rsid w:val="22B08426"/>
    <w:rsid w:val="22BA2280"/>
    <w:rsid w:val="22C26527"/>
    <w:rsid w:val="22CC3D56"/>
    <w:rsid w:val="22D05F1E"/>
    <w:rsid w:val="22DA2FD8"/>
    <w:rsid w:val="22E9EFDF"/>
    <w:rsid w:val="22EF9DCA"/>
    <w:rsid w:val="22F79352"/>
    <w:rsid w:val="22F84130"/>
    <w:rsid w:val="23111580"/>
    <w:rsid w:val="231DFC3F"/>
    <w:rsid w:val="232E4F36"/>
    <w:rsid w:val="2332069B"/>
    <w:rsid w:val="233DB27F"/>
    <w:rsid w:val="2340BECB"/>
    <w:rsid w:val="23481F62"/>
    <w:rsid w:val="234A5DDB"/>
    <w:rsid w:val="234B2417"/>
    <w:rsid w:val="234C422D"/>
    <w:rsid w:val="234D164A"/>
    <w:rsid w:val="234E2B4C"/>
    <w:rsid w:val="235060B7"/>
    <w:rsid w:val="2354B3BD"/>
    <w:rsid w:val="235C5C11"/>
    <w:rsid w:val="235FDE5D"/>
    <w:rsid w:val="2363AC91"/>
    <w:rsid w:val="237FFC8F"/>
    <w:rsid w:val="238085A1"/>
    <w:rsid w:val="2390A5CE"/>
    <w:rsid w:val="239E56BD"/>
    <w:rsid w:val="23B1A552"/>
    <w:rsid w:val="23B1DBB7"/>
    <w:rsid w:val="23B98775"/>
    <w:rsid w:val="23C855BB"/>
    <w:rsid w:val="23CAC540"/>
    <w:rsid w:val="23D0CBDB"/>
    <w:rsid w:val="23DA0BF8"/>
    <w:rsid w:val="23F5ABF7"/>
    <w:rsid w:val="23FBC34D"/>
    <w:rsid w:val="24014D55"/>
    <w:rsid w:val="2401FA6B"/>
    <w:rsid w:val="24061CAD"/>
    <w:rsid w:val="240CBDAA"/>
    <w:rsid w:val="240D4CFC"/>
    <w:rsid w:val="240FCBCC"/>
    <w:rsid w:val="24176496"/>
    <w:rsid w:val="2419EFB5"/>
    <w:rsid w:val="241BD21E"/>
    <w:rsid w:val="241D78BD"/>
    <w:rsid w:val="24283B5D"/>
    <w:rsid w:val="243010F4"/>
    <w:rsid w:val="2432AB1D"/>
    <w:rsid w:val="2434FFB4"/>
    <w:rsid w:val="244D6711"/>
    <w:rsid w:val="2456DC9B"/>
    <w:rsid w:val="2457A12D"/>
    <w:rsid w:val="24599712"/>
    <w:rsid w:val="246E2012"/>
    <w:rsid w:val="24775DE5"/>
    <w:rsid w:val="248AE663"/>
    <w:rsid w:val="2499450A"/>
    <w:rsid w:val="24A0B2B9"/>
    <w:rsid w:val="24A44A05"/>
    <w:rsid w:val="24A4C6CC"/>
    <w:rsid w:val="24AE9B0B"/>
    <w:rsid w:val="24AFDB24"/>
    <w:rsid w:val="24B39BE8"/>
    <w:rsid w:val="24B5CA1F"/>
    <w:rsid w:val="24B63C00"/>
    <w:rsid w:val="24BAA6BD"/>
    <w:rsid w:val="24C55055"/>
    <w:rsid w:val="24CC8916"/>
    <w:rsid w:val="24CC9DB7"/>
    <w:rsid w:val="24CF79CE"/>
    <w:rsid w:val="24D3DF50"/>
    <w:rsid w:val="24D409A5"/>
    <w:rsid w:val="24E39B90"/>
    <w:rsid w:val="24E45496"/>
    <w:rsid w:val="24F22A30"/>
    <w:rsid w:val="24F4E133"/>
    <w:rsid w:val="24F580A9"/>
    <w:rsid w:val="24F8A0AC"/>
    <w:rsid w:val="24F90FEB"/>
    <w:rsid w:val="24FD3510"/>
    <w:rsid w:val="2502128F"/>
    <w:rsid w:val="2503816D"/>
    <w:rsid w:val="250AE957"/>
    <w:rsid w:val="251D485B"/>
    <w:rsid w:val="252746E1"/>
    <w:rsid w:val="2539507A"/>
    <w:rsid w:val="253D2EA4"/>
    <w:rsid w:val="25417410"/>
    <w:rsid w:val="25443D4F"/>
    <w:rsid w:val="2545E8CD"/>
    <w:rsid w:val="2548E734"/>
    <w:rsid w:val="254EC44C"/>
    <w:rsid w:val="2558A0E9"/>
    <w:rsid w:val="255918A7"/>
    <w:rsid w:val="255A4797"/>
    <w:rsid w:val="2563C694"/>
    <w:rsid w:val="25730DF5"/>
    <w:rsid w:val="2577C3C2"/>
    <w:rsid w:val="2583698D"/>
    <w:rsid w:val="258AB37F"/>
    <w:rsid w:val="2597956D"/>
    <w:rsid w:val="2599B40E"/>
    <w:rsid w:val="2599C1E1"/>
    <w:rsid w:val="25A30834"/>
    <w:rsid w:val="25AD65CD"/>
    <w:rsid w:val="25AFEE98"/>
    <w:rsid w:val="25B380F8"/>
    <w:rsid w:val="25CF2749"/>
    <w:rsid w:val="25F7C1B3"/>
    <w:rsid w:val="26157581"/>
    <w:rsid w:val="261C5B0D"/>
    <w:rsid w:val="262F461C"/>
    <w:rsid w:val="26380A24"/>
    <w:rsid w:val="264411AF"/>
    <w:rsid w:val="265124B9"/>
    <w:rsid w:val="2658EA69"/>
    <w:rsid w:val="266034E4"/>
    <w:rsid w:val="266120B6"/>
    <w:rsid w:val="2665BBCF"/>
    <w:rsid w:val="26677AC4"/>
    <w:rsid w:val="26691CF4"/>
    <w:rsid w:val="266DE620"/>
    <w:rsid w:val="26767AF6"/>
    <w:rsid w:val="2676CCFF"/>
    <w:rsid w:val="268FEA1F"/>
    <w:rsid w:val="269ABBA0"/>
    <w:rsid w:val="26A17ACA"/>
    <w:rsid w:val="26A4836F"/>
    <w:rsid w:val="26A4DDC9"/>
    <w:rsid w:val="26A4E487"/>
    <w:rsid w:val="26BDC65D"/>
    <w:rsid w:val="26BEBCF4"/>
    <w:rsid w:val="26BEC103"/>
    <w:rsid w:val="26BFFEC9"/>
    <w:rsid w:val="26C2C001"/>
    <w:rsid w:val="26C73351"/>
    <w:rsid w:val="26CA433B"/>
    <w:rsid w:val="26D9206B"/>
    <w:rsid w:val="26D93FC0"/>
    <w:rsid w:val="26DD84BD"/>
    <w:rsid w:val="26EDC8DC"/>
    <w:rsid w:val="26F0B701"/>
    <w:rsid w:val="26F150CA"/>
    <w:rsid w:val="26FAD5D1"/>
    <w:rsid w:val="271B883E"/>
    <w:rsid w:val="27216A93"/>
    <w:rsid w:val="2721C650"/>
    <w:rsid w:val="27296D41"/>
    <w:rsid w:val="273073FC"/>
    <w:rsid w:val="273C6070"/>
    <w:rsid w:val="2759C29B"/>
    <w:rsid w:val="275ACD25"/>
    <w:rsid w:val="2762D434"/>
    <w:rsid w:val="27639731"/>
    <w:rsid w:val="2767B191"/>
    <w:rsid w:val="27771074"/>
    <w:rsid w:val="277DA072"/>
    <w:rsid w:val="2790D26E"/>
    <w:rsid w:val="2793DD59"/>
    <w:rsid w:val="279CC3A5"/>
    <w:rsid w:val="279F03C8"/>
    <w:rsid w:val="279F6BCE"/>
    <w:rsid w:val="27A25D63"/>
    <w:rsid w:val="27A394FC"/>
    <w:rsid w:val="27A52207"/>
    <w:rsid w:val="27AB8E21"/>
    <w:rsid w:val="27AD666B"/>
    <w:rsid w:val="27C02786"/>
    <w:rsid w:val="27C23A5D"/>
    <w:rsid w:val="27CAA372"/>
    <w:rsid w:val="27D0B469"/>
    <w:rsid w:val="27D3DA85"/>
    <w:rsid w:val="27D9B949"/>
    <w:rsid w:val="27E2EC98"/>
    <w:rsid w:val="27E96BE5"/>
    <w:rsid w:val="27F20132"/>
    <w:rsid w:val="2816D448"/>
    <w:rsid w:val="28174DBA"/>
    <w:rsid w:val="281C73A4"/>
    <w:rsid w:val="2821FC03"/>
    <w:rsid w:val="282C7963"/>
    <w:rsid w:val="282DF454"/>
    <w:rsid w:val="2847D211"/>
    <w:rsid w:val="284D7A6E"/>
    <w:rsid w:val="28538FF0"/>
    <w:rsid w:val="2853F211"/>
    <w:rsid w:val="2854E784"/>
    <w:rsid w:val="2855816D"/>
    <w:rsid w:val="28565B19"/>
    <w:rsid w:val="285A4053"/>
    <w:rsid w:val="285E1990"/>
    <w:rsid w:val="28678700"/>
    <w:rsid w:val="286D89D2"/>
    <w:rsid w:val="2872E5DE"/>
    <w:rsid w:val="287F6B8E"/>
    <w:rsid w:val="28812CCB"/>
    <w:rsid w:val="28865D23"/>
    <w:rsid w:val="2891B19A"/>
    <w:rsid w:val="28A4AAA4"/>
    <w:rsid w:val="28A719E7"/>
    <w:rsid w:val="28AE863A"/>
    <w:rsid w:val="28B462EC"/>
    <w:rsid w:val="28B7DD4E"/>
    <w:rsid w:val="28BB04AA"/>
    <w:rsid w:val="28BBA4AC"/>
    <w:rsid w:val="28BFAFF2"/>
    <w:rsid w:val="28C7F429"/>
    <w:rsid w:val="28D43B93"/>
    <w:rsid w:val="28D4BE78"/>
    <w:rsid w:val="28E8CDDF"/>
    <w:rsid w:val="28E8D491"/>
    <w:rsid w:val="28EB9EB9"/>
    <w:rsid w:val="28F1D4D7"/>
    <w:rsid w:val="28FB901D"/>
    <w:rsid w:val="290228CD"/>
    <w:rsid w:val="2903CD1A"/>
    <w:rsid w:val="290B821D"/>
    <w:rsid w:val="290D1952"/>
    <w:rsid w:val="29113B15"/>
    <w:rsid w:val="291E060A"/>
    <w:rsid w:val="292A2B3E"/>
    <w:rsid w:val="292DACFD"/>
    <w:rsid w:val="293933C2"/>
    <w:rsid w:val="29396BD4"/>
    <w:rsid w:val="293A6FD0"/>
    <w:rsid w:val="293D410D"/>
    <w:rsid w:val="29477331"/>
    <w:rsid w:val="294D72BE"/>
    <w:rsid w:val="294DAB4E"/>
    <w:rsid w:val="294ECB6E"/>
    <w:rsid w:val="2951DC57"/>
    <w:rsid w:val="29562989"/>
    <w:rsid w:val="296899E8"/>
    <w:rsid w:val="296995F1"/>
    <w:rsid w:val="297D79A2"/>
    <w:rsid w:val="297E1DDF"/>
    <w:rsid w:val="29805733"/>
    <w:rsid w:val="2986DA3A"/>
    <w:rsid w:val="298786A1"/>
    <w:rsid w:val="298944CD"/>
    <w:rsid w:val="299FDD2B"/>
    <w:rsid w:val="29A17525"/>
    <w:rsid w:val="29A605E7"/>
    <w:rsid w:val="29AA1033"/>
    <w:rsid w:val="29ACCD7E"/>
    <w:rsid w:val="29AE1EAC"/>
    <w:rsid w:val="29B0004F"/>
    <w:rsid w:val="29B22160"/>
    <w:rsid w:val="29B719FC"/>
    <w:rsid w:val="29B81320"/>
    <w:rsid w:val="29BDCC64"/>
    <w:rsid w:val="29BE95DC"/>
    <w:rsid w:val="29D0AAC2"/>
    <w:rsid w:val="29D0DFC2"/>
    <w:rsid w:val="29D37894"/>
    <w:rsid w:val="29D61073"/>
    <w:rsid w:val="29D61DAF"/>
    <w:rsid w:val="29D76F77"/>
    <w:rsid w:val="29DC11FC"/>
    <w:rsid w:val="29DC76B6"/>
    <w:rsid w:val="29E2EAD7"/>
    <w:rsid w:val="29F6CF90"/>
    <w:rsid w:val="29FC53F7"/>
    <w:rsid w:val="2A07476A"/>
    <w:rsid w:val="2A10490D"/>
    <w:rsid w:val="2A1837CF"/>
    <w:rsid w:val="2A19BD69"/>
    <w:rsid w:val="2A19E5AB"/>
    <w:rsid w:val="2A1CB845"/>
    <w:rsid w:val="2A294B68"/>
    <w:rsid w:val="2A296309"/>
    <w:rsid w:val="2A37181C"/>
    <w:rsid w:val="2A3B17D5"/>
    <w:rsid w:val="2A40CEE6"/>
    <w:rsid w:val="2A40D8B8"/>
    <w:rsid w:val="2A4C02D4"/>
    <w:rsid w:val="2A4D46ED"/>
    <w:rsid w:val="2A57B543"/>
    <w:rsid w:val="2A5ACE92"/>
    <w:rsid w:val="2A5E05F1"/>
    <w:rsid w:val="2A6BF1DC"/>
    <w:rsid w:val="2A703364"/>
    <w:rsid w:val="2A755E31"/>
    <w:rsid w:val="2A76AA93"/>
    <w:rsid w:val="2A791941"/>
    <w:rsid w:val="2A7A9D6D"/>
    <w:rsid w:val="2A899BAD"/>
    <w:rsid w:val="2A8FD62E"/>
    <w:rsid w:val="2A923326"/>
    <w:rsid w:val="2A96CF86"/>
    <w:rsid w:val="2A98417B"/>
    <w:rsid w:val="2A9D0AFF"/>
    <w:rsid w:val="2A9EF844"/>
    <w:rsid w:val="2AA87D2F"/>
    <w:rsid w:val="2AA93BA2"/>
    <w:rsid w:val="2AABA126"/>
    <w:rsid w:val="2AB12FC3"/>
    <w:rsid w:val="2AB53EAD"/>
    <w:rsid w:val="2AB59E78"/>
    <w:rsid w:val="2AC0AF7B"/>
    <w:rsid w:val="2AC1C576"/>
    <w:rsid w:val="2AC44569"/>
    <w:rsid w:val="2AC59A34"/>
    <w:rsid w:val="2ACE2F8A"/>
    <w:rsid w:val="2AE6BC12"/>
    <w:rsid w:val="2AEA9B1E"/>
    <w:rsid w:val="2AEEE606"/>
    <w:rsid w:val="2B065EDE"/>
    <w:rsid w:val="2B06BDF1"/>
    <w:rsid w:val="2B0B6FB4"/>
    <w:rsid w:val="2B0F3648"/>
    <w:rsid w:val="2B107D4D"/>
    <w:rsid w:val="2B1140B6"/>
    <w:rsid w:val="2B115C7D"/>
    <w:rsid w:val="2B128F95"/>
    <w:rsid w:val="2B1928B7"/>
    <w:rsid w:val="2B1A0830"/>
    <w:rsid w:val="2B1B697C"/>
    <w:rsid w:val="2B21E11D"/>
    <w:rsid w:val="2B268C37"/>
    <w:rsid w:val="2B2FA4EB"/>
    <w:rsid w:val="2B40F027"/>
    <w:rsid w:val="2B41AB64"/>
    <w:rsid w:val="2B5215B9"/>
    <w:rsid w:val="2B6108A3"/>
    <w:rsid w:val="2B62C07A"/>
    <w:rsid w:val="2B6D020C"/>
    <w:rsid w:val="2B738B89"/>
    <w:rsid w:val="2B758169"/>
    <w:rsid w:val="2B821351"/>
    <w:rsid w:val="2B973A3C"/>
    <w:rsid w:val="2B99D15A"/>
    <w:rsid w:val="2B9D0988"/>
    <w:rsid w:val="2BA3FFCE"/>
    <w:rsid w:val="2BB0DDD1"/>
    <w:rsid w:val="2BB1C9B0"/>
    <w:rsid w:val="2BBA4BF4"/>
    <w:rsid w:val="2BC400EB"/>
    <w:rsid w:val="2BCCCEB1"/>
    <w:rsid w:val="2BCEC41B"/>
    <w:rsid w:val="2BD2A58F"/>
    <w:rsid w:val="2BDD09A3"/>
    <w:rsid w:val="2BF89841"/>
    <w:rsid w:val="2C037819"/>
    <w:rsid w:val="2C040F5A"/>
    <w:rsid w:val="2C051F70"/>
    <w:rsid w:val="2C196F43"/>
    <w:rsid w:val="2C1DF5B2"/>
    <w:rsid w:val="2C21691A"/>
    <w:rsid w:val="2C274884"/>
    <w:rsid w:val="2C2BC3FF"/>
    <w:rsid w:val="2C324178"/>
    <w:rsid w:val="2C38B681"/>
    <w:rsid w:val="2C56931D"/>
    <w:rsid w:val="2C58AF5F"/>
    <w:rsid w:val="2C5E423F"/>
    <w:rsid w:val="2C61C0C2"/>
    <w:rsid w:val="2C649C2E"/>
    <w:rsid w:val="2C64BAB6"/>
    <w:rsid w:val="2C708514"/>
    <w:rsid w:val="2C70A6C4"/>
    <w:rsid w:val="2C849F0C"/>
    <w:rsid w:val="2C8BA753"/>
    <w:rsid w:val="2C94A478"/>
    <w:rsid w:val="2C9B1B37"/>
    <w:rsid w:val="2CA45ACC"/>
    <w:rsid w:val="2CABB03B"/>
    <w:rsid w:val="2CAC8F50"/>
    <w:rsid w:val="2CAF2208"/>
    <w:rsid w:val="2CB15ECC"/>
    <w:rsid w:val="2CB61E63"/>
    <w:rsid w:val="2CB7256E"/>
    <w:rsid w:val="2CC5F332"/>
    <w:rsid w:val="2CC6ABE6"/>
    <w:rsid w:val="2CCD62FD"/>
    <w:rsid w:val="2CD1E385"/>
    <w:rsid w:val="2CDB87A7"/>
    <w:rsid w:val="2CDF98BA"/>
    <w:rsid w:val="2CE60E83"/>
    <w:rsid w:val="2CE7B9A8"/>
    <w:rsid w:val="2CE94EAA"/>
    <w:rsid w:val="2CEC424A"/>
    <w:rsid w:val="2CF0F4DD"/>
    <w:rsid w:val="2CF1FE27"/>
    <w:rsid w:val="2CF765A4"/>
    <w:rsid w:val="2CF7A907"/>
    <w:rsid w:val="2CFA99E4"/>
    <w:rsid w:val="2CFCFB18"/>
    <w:rsid w:val="2D127519"/>
    <w:rsid w:val="2D12EFCF"/>
    <w:rsid w:val="2D13841D"/>
    <w:rsid w:val="2D148077"/>
    <w:rsid w:val="2D14AEDA"/>
    <w:rsid w:val="2D1C6575"/>
    <w:rsid w:val="2D2C986D"/>
    <w:rsid w:val="2D3C2AAF"/>
    <w:rsid w:val="2D441442"/>
    <w:rsid w:val="2D46A7AB"/>
    <w:rsid w:val="2D4C32FA"/>
    <w:rsid w:val="2D5F3572"/>
    <w:rsid w:val="2D5F8DCF"/>
    <w:rsid w:val="2D677763"/>
    <w:rsid w:val="2D68A6DF"/>
    <w:rsid w:val="2D6A67E0"/>
    <w:rsid w:val="2D72A633"/>
    <w:rsid w:val="2D74373C"/>
    <w:rsid w:val="2D7558C7"/>
    <w:rsid w:val="2D784E1F"/>
    <w:rsid w:val="2D84448E"/>
    <w:rsid w:val="2D8D4F5F"/>
    <w:rsid w:val="2D976525"/>
    <w:rsid w:val="2D99294B"/>
    <w:rsid w:val="2DAB9FAC"/>
    <w:rsid w:val="2DACFEF3"/>
    <w:rsid w:val="2DC9F4AB"/>
    <w:rsid w:val="2DCF383C"/>
    <w:rsid w:val="2DCFC6FF"/>
    <w:rsid w:val="2DDB109E"/>
    <w:rsid w:val="2DE3A586"/>
    <w:rsid w:val="2DE79A77"/>
    <w:rsid w:val="2DEE1D10"/>
    <w:rsid w:val="2DF2637E"/>
    <w:rsid w:val="2DF3CA24"/>
    <w:rsid w:val="2DF7A64B"/>
    <w:rsid w:val="2E0162A3"/>
    <w:rsid w:val="2E13F338"/>
    <w:rsid w:val="2E166B31"/>
    <w:rsid w:val="2E18750A"/>
    <w:rsid w:val="2E205D1F"/>
    <w:rsid w:val="2E28AD2E"/>
    <w:rsid w:val="2E30824C"/>
    <w:rsid w:val="2E337F61"/>
    <w:rsid w:val="2E3C5A09"/>
    <w:rsid w:val="2E45498A"/>
    <w:rsid w:val="2E4C3E50"/>
    <w:rsid w:val="2E4D68D2"/>
    <w:rsid w:val="2E4FC4D8"/>
    <w:rsid w:val="2E515C62"/>
    <w:rsid w:val="2E5A17B8"/>
    <w:rsid w:val="2E66A459"/>
    <w:rsid w:val="2E7584E7"/>
    <w:rsid w:val="2E75C3BC"/>
    <w:rsid w:val="2E76CC8E"/>
    <w:rsid w:val="2E79EF9F"/>
    <w:rsid w:val="2E846F26"/>
    <w:rsid w:val="2E870A53"/>
    <w:rsid w:val="2E884719"/>
    <w:rsid w:val="2E90F72C"/>
    <w:rsid w:val="2E98CB79"/>
    <w:rsid w:val="2E9A01ED"/>
    <w:rsid w:val="2EA02D28"/>
    <w:rsid w:val="2EA98196"/>
    <w:rsid w:val="2EA9C07C"/>
    <w:rsid w:val="2EAE7596"/>
    <w:rsid w:val="2EB2997A"/>
    <w:rsid w:val="2EB2E367"/>
    <w:rsid w:val="2EB6FA07"/>
    <w:rsid w:val="2EB812B5"/>
    <w:rsid w:val="2EB82AB2"/>
    <w:rsid w:val="2EB90ED4"/>
    <w:rsid w:val="2EBD7627"/>
    <w:rsid w:val="2EBFA465"/>
    <w:rsid w:val="2ECBBF4A"/>
    <w:rsid w:val="2ECEEBFA"/>
    <w:rsid w:val="2ED3199F"/>
    <w:rsid w:val="2ED43919"/>
    <w:rsid w:val="2EDC55B2"/>
    <w:rsid w:val="2EE5C16B"/>
    <w:rsid w:val="2EE88851"/>
    <w:rsid w:val="2F006C38"/>
    <w:rsid w:val="2F0253DE"/>
    <w:rsid w:val="2F0F8604"/>
    <w:rsid w:val="2F112376"/>
    <w:rsid w:val="2F130344"/>
    <w:rsid w:val="2F133116"/>
    <w:rsid w:val="2F338A67"/>
    <w:rsid w:val="2F34F9AC"/>
    <w:rsid w:val="2F3DE2C6"/>
    <w:rsid w:val="2F417500"/>
    <w:rsid w:val="2F493D30"/>
    <w:rsid w:val="2F495E3E"/>
    <w:rsid w:val="2F4F4E0D"/>
    <w:rsid w:val="2F55CD7E"/>
    <w:rsid w:val="2F7481B8"/>
    <w:rsid w:val="2F83ABF0"/>
    <w:rsid w:val="2F86D64A"/>
    <w:rsid w:val="2F8C4666"/>
    <w:rsid w:val="2F8CAB8C"/>
    <w:rsid w:val="2F8CF9F8"/>
    <w:rsid w:val="2F92DDE8"/>
    <w:rsid w:val="2F937D31"/>
    <w:rsid w:val="2F951FC5"/>
    <w:rsid w:val="2F968134"/>
    <w:rsid w:val="2F9CBC75"/>
    <w:rsid w:val="2F9EEF3E"/>
    <w:rsid w:val="2FA2324B"/>
    <w:rsid w:val="2FA35847"/>
    <w:rsid w:val="2FA55257"/>
    <w:rsid w:val="2FB566EF"/>
    <w:rsid w:val="2FB71CA7"/>
    <w:rsid w:val="2FBA108C"/>
    <w:rsid w:val="2FBF3DD4"/>
    <w:rsid w:val="2FCB1895"/>
    <w:rsid w:val="2FD33A0C"/>
    <w:rsid w:val="2FD58F13"/>
    <w:rsid w:val="2FD7D68A"/>
    <w:rsid w:val="2FE119EB"/>
    <w:rsid w:val="2FE9932F"/>
    <w:rsid w:val="2FEAB42B"/>
    <w:rsid w:val="2FF60BC1"/>
    <w:rsid w:val="2FF6C825"/>
    <w:rsid w:val="2FF93636"/>
    <w:rsid w:val="3000B2A3"/>
    <w:rsid w:val="30017A9B"/>
    <w:rsid w:val="30061976"/>
    <w:rsid w:val="30129674"/>
    <w:rsid w:val="3019BBEF"/>
    <w:rsid w:val="301C5170"/>
    <w:rsid w:val="30248907"/>
    <w:rsid w:val="30282A79"/>
    <w:rsid w:val="30369801"/>
    <w:rsid w:val="30426599"/>
    <w:rsid w:val="3053FB13"/>
    <w:rsid w:val="30559305"/>
    <w:rsid w:val="3063B8EE"/>
    <w:rsid w:val="30653B87"/>
    <w:rsid w:val="306652B1"/>
    <w:rsid w:val="306B87E0"/>
    <w:rsid w:val="306DEDC6"/>
    <w:rsid w:val="307E7D49"/>
    <w:rsid w:val="3083B50D"/>
    <w:rsid w:val="30881A91"/>
    <w:rsid w:val="308E0B07"/>
    <w:rsid w:val="3090B8BF"/>
    <w:rsid w:val="3091A22F"/>
    <w:rsid w:val="309AE786"/>
    <w:rsid w:val="309AEBFF"/>
    <w:rsid w:val="30A0E169"/>
    <w:rsid w:val="30BBA589"/>
    <w:rsid w:val="30C79C14"/>
    <w:rsid w:val="30C97E36"/>
    <w:rsid w:val="30F16248"/>
    <w:rsid w:val="30F6A506"/>
    <w:rsid w:val="30F8946A"/>
    <w:rsid w:val="30FBCD60"/>
    <w:rsid w:val="3110DB03"/>
    <w:rsid w:val="31199784"/>
    <w:rsid w:val="311EC18E"/>
    <w:rsid w:val="31214341"/>
    <w:rsid w:val="3125E7AE"/>
    <w:rsid w:val="312EC362"/>
    <w:rsid w:val="313469F7"/>
    <w:rsid w:val="31362B68"/>
    <w:rsid w:val="313ABF9F"/>
    <w:rsid w:val="313C8999"/>
    <w:rsid w:val="31415BDF"/>
    <w:rsid w:val="314E6159"/>
    <w:rsid w:val="314ECEA6"/>
    <w:rsid w:val="315979BB"/>
    <w:rsid w:val="3160E7B0"/>
    <w:rsid w:val="31638B96"/>
    <w:rsid w:val="3166E8F6"/>
    <w:rsid w:val="3171DEB9"/>
    <w:rsid w:val="317497F8"/>
    <w:rsid w:val="3179AE6C"/>
    <w:rsid w:val="317FC2FE"/>
    <w:rsid w:val="31A74087"/>
    <w:rsid w:val="31B0A5E5"/>
    <w:rsid w:val="31B32643"/>
    <w:rsid w:val="31B84FC5"/>
    <w:rsid w:val="31BADDCE"/>
    <w:rsid w:val="31BB9011"/>
    <w:rsid w:val="31BC473B"/>
    <w:rsid w:val="31BDF1CE"/>
    <w:rsid w:val="31C46C3A"/>
    <w:rsid w:val="31CB1C9C"/>
    <w:rsid w:val="31D16B76"/>
    <w:rsid w:val="31D93310"/>
    <w:rsid w:val="31E1A50F"/>
    <w:rsid w:val="31E90321"/>
    <w:rsid w:val="31F056A9"/>
    <w:rsid w:val="31F790AE"/>
    <w:rsid w:val="320F7258"/>
    <w:rsid w:val="3214D594"/>
    <w:rsid w:val="32177707"/>
    <w:rsid w:val="3222E1F4"/>
    <w:rsid w:val="322B509A"/>
    <w:rsid w:val="322C595B"/>
    <w:rsid w:val="3248967F"/>
    <w:rsid w:val="3253C846"/>
    <w:rsid w:val="325C2B5E"/>
    <w:rsid w:val="32717FEA"/>
    <w:rsid w:val="327B1DD9"/>
    <w:rsid w:val="32863CDF"/>
    <w:rsid w:val="32ADF3EA"/>
    <w:rsid w:val="32B234BC"/>
    <w:rsid w:val="32B42C07"/>
    <w:rsid w:val="32B66D07"/>
    <w:rsid w:val="32B7FD5D"/>
    <w:rsid w:val="32BF042F"/>
    <w:rsid w:val="32C490BB"/>
    <w:rsid w:val="32D8880A"/>
    <w:rsid w:val="32E55946"/>
    <w:rsid w:val="32EB2DD9"/>
    <w:rsid w:val="32FE7D54"/>
    <w:rsid w:val="33014077"/>
    <w:rsid w:val="3304C092"/>
    <w:rsid w:val="330C2A3C"/>
    <w:rsid w:val="330CCABB"/>
    <w:rsid w:val="33101E3A"/>
    <w:rsid w:val="331D377D"/>
    <w:rsid w:val="332335FB"/>
    <w:rsid w:val="332AA810"/>
    <w:rsid w:val="332F5CDD"/>
    <w:rsid w:val="333039D8"/>
    <w:rsid w:val="3337C5EB"/>
    <w:rsid w:val="334B2D66"/>
    <w:rsid w:val="335B29B0"/>
    <w:rsid w:val="335DFC08"/>
    <w:rsid w:val="335EF13D"/>
    <w:rsid w:val="33652960"/>
    <w:rsid w:val="3371CEA5"/>
    <w:rsid w:val="337324DC"/>
    <w:rsid w:val="3377C198"/>
    <w:rsid w:val="3380B7C3"/>
    <w:rsid w:val="338544A0"/>
    <w:rsid w:val="33869265"/>
    <w:rsid w:val="338F0B3B"/>
    <w:rsid w:val="3398DD47"/>
    <w:rsid w:val="33A29E2C"/>
    <w:rsid w:val="33A6F71F"/>
    <w:rsid w:val="33B009E8"/>
    <w:rsid w:val="33B6EFC6"/>
    <w:rsid w:val="33C0539D"/>
    <w:rsid w:val="33C829BC"/>
    <w:rsid w:val="33D79BE9"/>
    <w:rsid w:val="33D84CDD"/>
    <w:rsid w:val="33E6601E"/>
    <w:rsid w:val="33EC1D27"/>
    <w:rsid w:val="33FC86D5"/>
    <w:rsid w:val="3408ACD8"/>
    <w:rsid w:val="340D5EA0"/>
    <w:rsid w:val="342FE290"/>
    <w:rsid w:val="34308E42"/>
    <w:rsid w:val="3435160C"/>
    <w:rsid w:val="3439362F"/>
    <w:rsid w:val="3440A453"/>
    <w:rsid w:val="3441DC57"/>
    <w:rsid w:val="344B25A7"/>
    <w:rsid w:val="344C8F1F"/>
    <w:rsid w:val="34527C55"/>
    <w:rsid w:val="346138B0"/>
    <w:rsid w:val="34622044"/>
    <w:rsid w:val="3465ABE9"/>
    <w:rsid w:val="346C2533"/>
    <w:rsid w:val="347BBE87"/>
    <w:rsid w:val="34822041"/>
    <w:rsid w:val="34854014"/>
    <w:rsid w:val="348D6EEA"/>
    <w:rsid w:val="34988872"/>
    <w:rsid w:val="34A0C9D4"/>
    <w:rsid w:val="34A98482"/>
    <w:rsid w:val="34AFD022"/>
    <w:rsid w:val="34B09E88"/>
    <w:rsid w:val="34B77092"/>
    <w:rsid w:val="34B897A3"/>
    <w:rsid w:val="34BFA7F9"/>
    <w:rsid w:val="34C073F1"/>
    <w:rsid w:val="34D5CDF1"/>
    <w:rsid w:val="34DCC96B"/>
    <w:rsid w:val="34DE71BC"/>
    <w:rsid w:val="34E2DA7A"/>
    <w:rsid w:val="34E3A1AA"/>
    <w:rsid w:val="34E51100"/>
    <w:rsid w:val="34EA3CDF"/>
    <w:rsid w:val="34EDACC0"/>
    <w:rsid w:val="34F28515"/>
    <w:rsid w:val="34F45476"/>
    <w:rsid w:val="34F71713"/>
    <w:rsid w:val="35013C50"/>
    <w:rsid w:val="3504AA4F"/>
    <w:rsid w:val="3505E4C4"/>
    <w:rsid w:val="35153F69"/>
    <w:rsid w:val="35195E42"/>
    <w:rsid w:val="351C1F8B"/>
    <w:rsid w:val="351E4315"/>
    <w:rsid w:val="352FF31C"/>
    <w:rsid w:val="35357D25"/>
    <w:rsid w:val="3537AC11"/>
    <w:rsid w:val="3539A0BF"/>
    <w:rsid w:val="353F8399"/>
    <w:rsid w:val="35405212"/>
    <w:rsid w:val="35410EDA"/>
    <w:rsid w:val="354F3CB6"/>
    <w:rsid w:val="355715D4"/>
    <w:rsid w:val="356437F4"/>
    <w:rsid w:val="35752852"/>
    <w:rsid w:val="357DC18C"/>
    <w:rsid w:val="35803741"/>
    <w:rsid w:val="359091E9"/>
    <w:rsid w:val="35923422"/>
    <w:rsid w:val="3598EDE5"/>
    <w:rsid w:val="359980E9"/>
    <w:rsid w:val="35A2ED62"/>
    <w:rsid w:val="35AD2D77"/>
    <w:rsid w:val="35B30354"/>
    <w:rsid w:val="35B579E1"/>
    <w:rsid w:val="35B60EB5"/>
    <w:rsid w:val="35B8E382"/>
    <w:rsid w:val="35BFFE5E"/>
    <w:rsid w:val="35CAB70F"/>
    <w:rsid w:val="35D257F9"/>
    <w:rsid w:val="35D4B19B"/>
    <w:rsid w:val="35E15CA0"/>
    <w:rsid w:val="35EE4CB6"/>
    <w:rsid w:val="35FC14DD"/>
    <w:rsid w:val="360C860D"/>
    <w:rsid w:val="36127628"/>
    <w:rsid w:val="3614D014"/>
    <w:rsid w:val="36213276"/>
    <w:rsid w:val="3623E545"/>
    <w:rsid w:val="3625A38A"/>
    <w:rsid w:val="362A0BF1"/>
    <w:rsid w:val="36365D75"/>
    <w:rsid w:val="363C6154"/>
    <w:rsid w:val="366EEB25"/>
    <w:rsid w:val="3671F5AD"/>
    <w:rsid w:val="367F0AD9"/>
    <w:rsid w:val="3687D5B2"/>
    <w:rsid w:val="3687DC65"/>
    <w:rsid w:val="3692F738"/>
    <w:rsid w:val="369581F2"/>
    <w:rsid w:val="36991EFC"/>
    <w:rsid w:val="36A07AB0"/>
    <w:rsid w:val="36A2DC6A"/>
    <w:rsid w:val="36ADCB86"/>
    <w:rsid w:val="36B2B324"/>
    <w:rsid w:val="36B6F936"/>
    <w:rsid w:val="36BD1BB4"/>
    <w:rsid w:val="36CE50DC"/>
    <w:rsid w:val="36CFDFCA"/>
    <w:rsid w:val="36D2FA72"/>
    <w:rsid w:val="36D357D2"/>
    <w:rsid w:val="36E3DD98"/>
    <w:rsid w:val="36E5F1A4"/>
    <w:rsid w:val="36EB81B2"/>
    <w:rsid w:val="36F13856"/>
    <w:rsid w:val="36F95581"/>
    <w:rsid w:val="36FA32A7"/>
    <w:rsid w:val="36FC6023"/>
    <w:rsid w:val="3703ECA6"/>
    <w:rsid w:val="371D3425"/>
    <w:rsid w:val="3724F4ED"/>
    <w:rsid w:val="3733B74A"/>
    <w:rsid w:val="3734CBB6"/>
    <w:rsid w:val="373CAF29"/>
    <w:rsid w:val="3741E92B"/>
    <w:rsid w:val="3742A662"/>
    <w:rsid w:val="37457CE6"/>
    <w:rsid w:val="3746D695"/>
    <w:rsid w:val="3754B90C"/>
    <w:rsid w:val="376036BC"/>
    <w:rsid w:val="37622D8C"/>
    <w:rsid w:val="376452EF"/>
    <w:rsid w:val="37691DED"/>
    <w:rsid w:val="376C3BB9"/>
    <w:rsid w:val="376D0A09"/>
    <w:rsid w:val="376E7FF9"/>
    <w:rsid w:val="377112AB"/>
    <w:rsid w:val="37735164"/>
    <w:rsid w:val="377530EC"/>
    <w:rsid w:val="3781A881"/>
    <w:rsid w:val="37825EE1"/>
    <w:rsid w:val="3782FE01"/>
    <w:rsid w:val="37870844"/>
    <w:rsid w:val="3787BA24"/>
    <w:rsid w:val="378E898D"/>
    <w:rsid w:val="3793C2EF"/>
    <w:rsid w:val="37977818"/>
    <w:rsid w:val="379FB5C2"/>
    <w:rsid w:val="37ACBD38"/>
    <w:rsid w:val="37B224AE"/>
    <w:rsid w:val="37B82466"/>
    <w:rsid w:val="37BBABE5"/>
    <w:rsid w:val="37BDBDB1"/>
    <w:rsid w:val="37C6BD65"/>
    <w:rsid w:val="37CDA99E"/>
    <w:rsid w:val="37DF1CDC"/>
    <w:rsid w:val="37EC5A14"/>
    <w:rsid w:val="37FD5782"/>
    <w:rsid w:val="3801B2DD"/>
    <w:rsid w:val="38070788"/>
    <w:rsid w:val="38109C8C"/>
    <w:rsid w:val="3815A3B5"/>
    <w:rsid w:val="3817E423"/>
    <w:rsid w:val="381B697D"/>
    <w:rsid w:val="3823ACC6"/>
    <w:rsid w:val="3833AB8D"/>
    <w:rsid w:val="383A5E20"/>
    <w:rsid w:val="383BB7FA"/>
    <w:rsid w:val="384FB686"/>
    <w:rsid w:val="3879741D"/>
    <w:rsid w:val="3882156F"/>
    <w:rsid w:val="38864286"/>
    <w:rsid w:val="38938A51"/>
    <w:rsid w:val="389B9ADF"/>
    <w:rsid w:val="38A9EA1C"/>
    <w:rsid w:val="38AB7C4B"/>
    <w:rsid w:val="38ABB6DE"/>
    <w:rsid w:val="38B1ADD1"/>
    <w:rsid w:val="38B76BEA"/>
    <w:rsid w:val="38BC6EF1"/>
    <w:rsid w:val="38C6ED7D"/>
    <w:rsid w:val="38CB4BE8"/>
    <w:rsid w:val="38CEF9A8"/>
    <w:rsid w:val="38CF56F0"/>
    <w:rsid w:val="38DD3ACA"/>
    <w:rsid w:val="38E20552"/>
    <w:rsid w:val="38F9BBEE"/>
    <w:rsid w:val="38FBCDBB"/>
    <w:rsid w:val="39096CCD"/>
    <w:rsid w:val="390ADF44"/>
    <w:rsid w:val="391E8F3A"/>
    <w:rsid w:val="3921D611"/>
    <w:rsid w:val="3927BD2C"/>
    <w:rsid w:val="3930FF1B"/>
    <w:rsid w:val="393A826A"/>
    <w:rsid w:val="393AB3E5"/>
    <w:rsid w:val="393CF9A4"/>
    <w:rsid w:val="393DAFCA"/>
    <w:rsid w:val="39444E50"/>
    <w:rsid w:val="3951CB77"/>
    <w:rsid w:val="3954B887"/>
    <w:rsid w:val="397C3823"/>
    <w:rsid w:val="3987FC07"/>
    <w:rsid w:val="39949988"/>
    <w:rsid w:val="399D3B3D"/>
    <w:rsid w:val="39AE4320"/>
    <w:rsid w:val="39AF1CCD"/>
    <w:rsid w:val="39BCC726"/>
    <w:rsid w:val="39BFC783"/>
    <w:rsid w:val="39C24FB5"/>
    <w:rsid w:val="39C47881"/>
    <w:rsid w:val="39CCBDF5"/>
    <w:rsid w:val="39D764B5"/>
    <w:rsid w:val="39F858AB"/>
    <w:rsid w:val="3A00DECC"/>
    <w:rsid w:val="3A0CD53B"/>
    <w:rsid w:val="3A21DEB7"/>
    <w:rsid w:val="3A223A7C"/>
    <w:rsid w:val="3A262076"/>
    <w:rsid w:val="3A263540"/>
    <w:rsid w:val="3A2A1634"/>
    <w:rsid w:val="3A2D3113"/>
    <w:rsid w:val="3A2D4D15"/>
    <w:rsid w:val="3A476734"/>
    <w:rsid w:val="3A477459"/>
    <w:rsid w:val="3A4DB0DA"/>
    <w:rsid w:val="3A51BB33"/>
    <w:rsid w:val="3A56D2B9"/>
    <w:rsid w:val="3A5E9DB8"/>
    <w:rsid w:val="3A5F22C8"/>
    <w:rsid w:val="3A6E1A93"/>
    <w:rsid w:val="3A6E5E06"/>
    <w:rsid w:val="3A78C10C"/>
    <w:rsid w:val="3A79E9C4"/>
    <w:rsid w:val="3A82A65B"/>
    <w:rsid w:val="3A82DEF4"/>
    <w:rsid w:val="3A93D226"/>
    <w:rsid w:val="3A964605"/>
    <w:rsid w:val="3A9E3FAB"/>
    <w:rsid w:val="3A9F8BA2"/>
    <w:rsid w:val="3AA2ED6B"/>
    <w:rsid w:val="3AA7CDA5"/>
    <w:rsid w:val="3AAC73C2"/>
    <w:rsid w:val="3AB984BB"/>
    <w:rsid w:val="3ABEA571"/>
    <w:rsid w:val="3AD2FF21"/>
    <w:rsid w:val="3ADE6928"/>
    <w:rsid w:val="3AE004E3"/>
    <w:rsid w:val="3AE3F974"/>
    <w:rsid w:val="3AE872CA"/>
    <w:rsid w:val="3AF772CE"/>
    <w:rsid w:val="3AF96666"/>
    <w:rsid w:val="3B004534"/>
    <w:rsid w:val="3B0CCF12"/>
    <w:rsid w:val="3B13F32D"/>
    <w:rsid w:val="3B16139A"/>
    <w:rsid w:val="3B162B03"/>
    <w:rsid w:val="3B1ED6BE"/>
    <w:rsid w:val="3B2109F7"/>
    <w:rsid w:val="3B285E17"/>
    <w:rsid w:val="3B297CE7"/>
    <w:rsid w:val="3B30ECC5"/>
    <w:rsid w:val="3B46187A"/>
    <w:rsid w:val="3B4A824C"/>
    <w:rsid w:val="3B4DC900"/>
    <w:rsid w:val="3B4FA3EC"/>
    <w:rsid w:val="3B62C7A1"/>
    <w:rsid w:val="3B62F400"/>
    <w:rsid w:val="3B73695B"/>
    <w:rsid w:val="3B7828E5"/>
    <w:rsid w:val="3B841EBA"/>
    <w:rsid w:val="3B8F97E5"/>
    <w:rsid w:val="3B9D7DBD"/>
    <w:rsid w:val="3BA07843"/>
    <w:rsid w:val="3BA96D45"/>
    <w:rsid w:val="3BB06E72"/>
    <w:rsid w:val="3BB51ED1"/>
    <w:rsid w:val="3BBBE87A"/>
    <w:rsid w:val="3BC48F5E"/>
    <w:rsid w:val="3BC69E7C"/>
    <w:rsid w:val="3BD33908"/>
    <w:rsid w:val="3BD6A038"/>
    <w:rsid w:val="3BD99F2D"/>
    <w:rsid w:val="3BDC6E83"/>
    <w:rsid w:val="3BE32DF0"/>
    <w:rsid w:val="3BF08626"/>
    <w:rsid w:val="3BF13205"/>
    <w:rsid w:val="3BF7B40C"/>
    <w:rsid w:val="3BF935C7"/>
    <w:rsid w:val="3BFF291E"/>
    <w:rsid w:val="3C02DD4B"/>
    <w:rsid w:val="3C033EAC"/>
    <w:rsid w:val="3C047959"/>
    <w:rsid w:val="3C0AEFF2"/>
    <w:rsid w:val="3C0F9098"/>
    <w:rsid w:val="3C2D10A3"/>
    <w:rsid w:val="3C2F2CE1"/>
    <w:rsid w:val="3C4347D8"/>
    <w:rsid w:val="3C58BC77"/>
    <w:rsid w:val="3C5A3EFA"/>
    <w:rsid w:val="3C71F9B4"/>
    <w:rsid w:val="3C7211FD"/>
    <w:rsid w:val="3C7A48D9"/>
    <w:rsid w:val="3C7DB746"/>
    <w:rsid w:val="3C82C536"/>
    <w:rsid w:val="3C84432B"/>
    <w:rsid w:val="3C876A74"/>
    <w:rsid w:val="3C989394"/>
    <w:rsid w:val="3CA8F09E"/>
    <w:rsid w:val="3CB1C3E5"/>
    <w:rsid w:val="3CBD3BAE"/>
    <w:rsid w:val="3CC06289"/>
    <w:rsid w:val="3CC7D412"/>
    <w:rsid w:val="3CC917E3"/>
    <w:rsid w:val="3CCBFC5B"/>
    <w:rsid w:val="3CD4F5AB"/>
    <w:rsid w:val="3CDD997A"/>
    <w:rsid w:val="3CE5F5D3"/>
    <w:rsid w:val="3CED5B36"/>
    <w:rsid w:val="3CEEC313"/>
    <w:rsid w:val="3CF536DA"/>
    <w:rsid w:val="3CF53890"/>
    <w:rsid w:val="3CF7A75F"/>
    <w:rsid w:val="3CFF786C"/>
    <w:rsid w:val="3D0EAEE6"/>
    <w:rsid w:val="3D10BDAE"/>
    <w:rsid w:val="3D159B30"/>
    <w:rsid w:val="3D23C819"/>
    <w:rsid w:val="3D2595F1"/>
    <w:rsid w:val="3D2A3082"/>
    <w:rsid w:val="3D30F9C5"/>
    <w:rsid w:val="3D343E1F"/>
    <w:rsid w:val="3D370ACB"/>
    <w:rsid w:val="3D3CAF58"/>
    <w:rsid w:val="3D3F1FFC"/>
    <w:rsid w:val="3D4A9D1A"/>
    <w:rsid w:val="3D565D39"/>
    <w:rsid w:val="3D5D9F69"/>
    <w:rsid w:val="3D62D4E4"/>
    <w:rsid w:val="3D6DC44A"/>
    <w:rsid w:val="3D834A8A"/>
    <w:rsid w:val="3DA83B2E"/>
    <w:rsid w:val="3DAB278B"/>
    <w:rsid w:val="3DB50899"/>
    <w:rsid w:val="3DBD2970"/>
    <w:rsid w:val="3DC8C5D7"/>
    <w:rsid w:val="3DD0327C"/>
    <w:rsid w:val="3DD72C64"/>
    <w:rsid w:val="3DEA5C25"/>
    <w:rsid w:val="3DF07BFF"/>
    <w:rsid w:val="3DF32D04"/>
    <w:rsid w:val="3DFDC657"/>
    <w:rsid w:val="3E009497"/>
    <w:rsid w:val="3E176CD9"/>
    <w:rsid w:val="3E1B7C54"/>
    <w:rsid w:val="3E1DB10C"/>
    <w:rsid w:val="3E26C044"/>
    <w:rsid w:val="3E27D1C6"/>
    <w:rsid w:val="3E27DC83"/>
    <w:rsid w:val="3E286F38"/>
    <w:rsid w:val="3E333BE9"/>
    <w:rsid w:val="3E39EC3B"/>
    <w:rsid w:val="3E3B1DAC"/>
    <w:rsid w:val="3E3B47BC"/>
    <w:rsid w:val="3E430729"/>
    <w:rsid w:val="3E43DF07"/>
    <w:rsid w:val="3E4BD085"/>
    <w:rsid w:val="3E4CEC44"/>
    <w:rsid w:val="3E561108"/>
    <w:rsid w:val="3E601C06"/>
    <w:rsid w:val="3E62D969"/>
    <w:rsid w:val="3E65824B"/>
    <w:rsid w:val="3E67EF74"/>
    <w:rsid w:val="3E680AAB"/>
    <w:rsid w:val="3E6E1574"/>
    <w:rsid w:val="3E6FAFE5"/>
    <w:rsid w:val="3E7086BA"/>
    <w:rsid w:val="3E780AD0"/>
    <w:rsid w:val="3E78B7C9"/>
    <w:rsid w:val="3E7FA643"/>
    <w:rsid w:val="3E8BF346"/>
    <w:rsid w:val="3E938312"/>
    <w:rsid w:val="3E9571A9"/>
    <w:rsid w:val="3E967899"/>
    <w:rsid w:val="3EA0A36F"/>
    <w:rsid w:val="3EB2D80A"/>
    <w:rsid w:val="3EB58C4C"/>
    <w:rsid w:val="3EBD57F2"/>
    <w:rsid w:val="3EC50C33"/>
    <w:rsid w:val="3EC5C38F"/>
    <w:rsid w:val="3ECC7F3B"/>
    <w:rsid w:val="3ED7BD5C"/>
    <w:rsid w:val="3ED852D6"/>
    <w:rsid w:val="3ED9D8AA"/>
    <w:rsid w:val="3EEDFDF6"/>
    <w:rsid w:val="3EEE3348"/>
    <w:rsid w:val="3EF9D477"/>
    <w:rsid w:val="3EFBE81F"/>
    <w:rsid w:val="3F004F34"/>
    <w:rsid w:val="3F0DF12A"/>
    <w:rsid w:val="3F13D67F"/>
    <w:rsid w:val="3F1ABB6A"/>
    <w:rsid w:val="3F1F370B"/>
    <w:rsid w:val="3F2431E4"/>
    <w:rsid w:val="3F2826E8"/>
    <w:rsid w:val="3F28848B"/>
    <w:rsid w:val="3F28A320"/>
    <w:rsid w:val="3F293BA4"/>
    <w:rsid w:val="3F2AFC57"/>
    <w:rsid w:val="3F311494"/>
    <w:rsid w:val="3F33476D"/>
    <w:rsid w:val="3F462ABC"/>
    <w:rsid w:val="3F526A41"/>
    <w:rsid w:val="3F69B728"/>
    <w:rsid w:val="3F72171B"/>
    <w:rsid w:val="3F72249B"/>
    <w:rsid w:val="3F73A298"/>
    <w:rsid w:val="3F845EDA"/>
    <w:rsid w:val="3F96A42D"/>
    <w:rsid w:val="3FA1FC4C"/>
    <w:rsid w:val="3FA289FD"/>
    <w:rsid w:val="3FABC3C9"/>
    <w:rsid w:val="3FC26F6C"/>
    <w:rsid w:val="3FC2FEEE"/>
    <w:rsid w:val="3FC4FD7C"/>
    <w:rsid w:val="3FCA448D"/>
    <w:rsid w:val="3FCC110C"/>
    <w:rsid w:val="3FCD96C5"/>
    <w:rsid w:val="3FD2514A"/>
    <w:rsid w:val="3FD8023D"/>
    <w:rsid w:val="3FDB4257"/>
    <w:rsid w:val="3FE8B572"/>
    <w:rsid w:val="3FF099EA"/>
    <w:rsid w:val="3FF3C392"/>
    <w:rsid w:val="3FF407BB"/>
    <w:rsid w:val="3FFAAA19"/>
    <w:rsid w:val="3FFED663"/>
    <w:rsid w:val="4004FE69"/>
    <w:rsid w:val="400AACC1"/>
    <w:rsid w:val="400B3E13"/>
    <w:rsid w:val="400FFFE3"/>
    <w:rsid w:val="40114663"/>
    <w:rsid w:val="4020A0AA"/>
    <w:rsid w:val="402BE3CA"/>
    <w:rsid w:val="40331A65"/>
    <w:rsid w:val="4033973E"/>
    <w:rsid w:val="404536BC"/>
    <w:rsid w:val="405C70FE"/>
    <w:rsid w:val="4082963D"/>
    <w:rsid w:val="40847384"/>
    <w:rsid w:val="40855534"/>
    <w:rsid w:val="4086367F"/>
    <w:rsid w:val="40905FB8"/>
    <w:rsid w:val="4098DBDD"/>
    <w:rsid w:val="40A4A493"/>
    <w:rsid w:val="40A8AE83"/>
    <w:rsid w:val="40B1D79B"/>
    <w:rsid w:val="40B7E14D"/>
    <w:rsid w:val="40CCE750"/>
    <w:rsid w:val="40CF5ABC"/>
    <w:rsid w:val="40D4AE44"/>
    <w:rsid w:val="40E2692A"/>
    <w:rsid w:val="40E326DB"/>
    <w:rsid w:val="40EA7552"/>
    <w:rsid w:val="40F0A427"/>
    <w:rsid w:val="40F49050"/>
    <w:rsid w:val="41137D10"/>
    <w:rsid w:val="4114F585"/>
    <w:rsid w:val="4117878E"/>
    <w:rsid w:val="412E8B63"/>
    <w:rsid w:val="4138C200"/>
    <w:rsid w:val="413A1231"/>
    <w:rsid w:val="414013F7"/>
    <w:rsid w:val="4141A9AC"/>
    <w:rsid w:val="415235A4"/>
    <w:rsid w:val="41573627"/>
    <w:rsid w:val="41589221"/>
    <w:rsid w:val="4165C4E6"/>
    <w:rsid w:val="416BF722"/>
    <w:rsid w:val="416DA7FE"/>
    <w:rsid w:val="416F3BA9"/>
    <w:rsid w:val="417D6EBB"/>
    <w:rsid w:val="417F1C4B"/>
    <w:rsid w:val="4185863E"/>
    <w:rsid w:val="41914529"/>
    <w:rsid w:val="419F336C"/>
    <w:rsid w:val="41A30B85"/>
    <w:rsid w:val="41A43BEB"/>
    <w:rsid w:val="41ACE8FF"/>
    <w:rsid w:val="41AFFD6F"/>
    <w:rsid w:val="41B312CF"/>
    <w:rsid w:val="41B69749"/>
    <w:rsid w:val="41BC71BE"/>
    <w:rsid w:val="41BF26E0"/>
    <w:rsid w:val="41C938FA"/>
    <w:rsid w:val="41D8E01E"/>
    <w:rsid w:val="41DC8831"/>
    <w:rsid w:val="41DF5229"/>
    <w:rsid w:val="41E933C1"/>
    <w:rsid w:val="41F52FA9"/>
    <w:rsid w:val="420BD249"/>
    <w:rsid w:val="420BE008"/>
    <w:rsid w:val="421525B0"/>
    <w:rsid w:val="42172EFE"/>
    <w:rsid w:val="421DD895"/>
    <w:rsid w:val="423EA0B0"/>
    <w:rsid w:val="424D3474"/>
    <w:rsid w:val="42510C50"/>
    <w:rsid w:val="42742F61"/>
    <w:rsid w:val="4278ECF4"/>
    <w:rsid w:val="42799BE6"/>
    <w:rsid w:val="4279BB84"/>
    <w:rsid w:val="428585E1"/>
    <w:rsid w:val="42862971"/>
    <w:rsid w:val="428E11BA"/>
    <w:rsid w:val="428F3F40"/>
    <w:rsid w:val="42A1AAC3"/>
    <w:rsid w:val="42A21461"/>
    <w:rsid w:val="42B409F2"/>
    <w:rsid w:val="42BB12B3"/>
    <w:rsid w:val="42CBBBD4"/>
    <w:rsid w:val="42CC3DBC"/>
    <w:rsid w:val="42D27EAB"/>
    <w:rsid w:val="42E2AC0A"/>
    <w:rsid w:val="42E4AAA1"/>
    <w:rsid w:val="42E7133C"/>
    <w:rsid w:val="42ED2D07"/>
    <w:rsid w:val="42F2530A"/>
    <w:rsid w:val="42F2C8B6"/>
    <w:rsid w:val="42F384AF"/>
    <w:rsid w:val="42F45D18"/>
    <w:rsid w:val="430968B2"/>
    <w:rsid w:val="430C0D28"/>
    <w:rsid w:val="430C9172"/>
    <w:rsid w:val="430E6B5B"/>
    <w:rsid w:val="431FE559"/>
    <w:rsid w:val="43261BFC"/>
    <w:rsid w:val="432B6454"/>
    <w:rsid w:val="432F1780"/>
    <w:rsid w:val="43350ECD"/>
    <w:rsid w:val="434838DE"/>
    <w:rsid w:val="434D6E2D"/>
    <w:rsid w:val="434DBA0B"/>
    <w:rsid w:val="434E3768"/>
    <w:rsid w:val="4354EA7E"/>
    <w:rsid w:val="4355CC01"/>
    <w:rsid w:val="43673318"/>
    <w:rsid w:val="436B468E"/>
    <w:rsid w:val="436CC546"/>
    <w:rsid w:val="436F2C53"/>
    <w:rsid w:val="4376E0D3"/>
    <w:rsid w:val="43775B62"/>
    <w:rsid w:val="437E47B1"/>
    <w:rsid w:val="4386A6D4"/>
    <w:rsid w:val="438E3D57"/>
    <w:rsid w:val="43A12727"/>
    <w:rsid w:val="43A52C4D"/>
    <w:rsid w:val="43A88FA2"/>
    <w:rsid w:val="43AAADD1"/>
    <w:rsid w:val="43B1DADA"/>
    <w:rsid w:val="43B791BE"/>
    <w:rsid w:val="43B92A9A"/>
    <w:rsid w:val="43BA93D3"/>
    <w:rsid w:val="43C10E8F"/>
    <w:rsid w:val="43C154C0"/>
    <w:rsid w:val="43C4CBEE"/>
    <w:rsid w:val="43CDBC6E"/>
    <w:rsid w:val="43D0DEBB"/>
    <w:rsid w:val="43D1DEA5"/>
    <w:rsid w:val="43E0543B"/>
    <w:rsid w:val="43E1624D"/>
    <w:rsid w:val="43E26FAE"/>
    <w:rsid w:val="43FE60C4"/>
    <w:rsid w:val="43FE6D7A"/>
    <w:rsid w:val="4420CC0A"/>
    <w:rsid w:val="4428529B"/>
    <w:rsid w:val="4430A754"/>
    <w:rsid w:val="4437E076"/>
    <w:rsid w:val="4442F366"/>
    <w:rsid w:val="4442FABF"/>
    <w:rsid w:val="44483E72"/>
    <w:rsid w:val="444CB7BE"/>
    <w:rsid w:val="44613808"/>
    <w:rsid w:val="4465106D"/>
    <w:rsid w:val="446922C4"/>
    <w:rsid w:val="446E5B0F"/>
    <w:rsid w:val="4471D2D1"/>
    <w:rsid w:val="44761BF9"/>
    <w:rsid w:val="448E4DD3"/>
    <w:rsid w:val="449AF807"/>
    <w:rsid w:val="44A33D4F"/>
    <w:rsid w:val="44A4755E"/>
    <w:rsid w:val="44AC32DE"/>
    <w:rsid w:val="44BB0338"/>
    <w:rsid w:val="44BB5673"/>
    <w:rsid w:val="44CC4B05"/>
    <w:rsid w:val="44CEE441"/>
    <w:rsid w:val="44E28DD6"/>
    <w:rsid w:val="44E8236B"/>
    <w:rsid w:val="44EE8CAC"/>
    <w:rsid w:val="44F1CF74"/>
    <w:rsid w:val="44F84B05"/>
    <w:rsid w:val="44F9052B"/>
    <w:rsid w:val="45022FCE"/>
    <w:rsid w:val="4513F7A9"/>
    <w:rsid w:val="4516ADF6"/>
    <w:rsid w:val="4516D411"/>
    <w:rsid w:val="451A1812"/>
    <w:rsid w:val="451E4A86"/>
    <w:rsid w:val="4525F620"/>
    <w:rsid w:val="4528F453"/>
    <w:rsid w:val="45342DD1"/>
    <w:rsid w:val="453CBB77"/>
    <w:rsid w:val="453E56C6"/>
    <w:rsid w:val="4541AA05"/>
    <w:rsid w:val="4543730B"/>
    <w:rsid w:val="4546E1FA"/>
    <w:rsid w:val="454A5687"/>
    <w:rsid w:val="45606A3B"/>
    <w:rsid w:val="45783CF4"/>
    <w:rsid w:val="457CB240"/>
    <w:rsid w:val="457ED830"/>
    <w:rsid w:val="45919958"/>
    <w:rsid w:val="4593A6B5"/>
    <w:rsid w:val="459751FB"/>
    <w:rsid w:val="4599FB4C"/>
    <w:rsid w:val="459AA321"/>
    <w:rsid w:val="459FF5D1"/>
    <w:rsid w:val="45A1387D"/>
    <w:rsid w:val="45A38C3E"/>
    <w:rsid w:val="45A559F3"/>
    <w:rsid w:val="45AB01BD"/>
    <w:rsid w:val="45BF4F42"/>
    <w:rsid w:val="45BF9514"/>
    <w:rsid w:val="45C70070"/>
    <w:rsid w:val="45CAC832"/>
    <w:rsid w:val="45CC327F"/>
    <w:rsid w:val="45D04550"/>
    <w:rsid w:val="45D5C3A0"/>
    <w:rsid w:val="45D724A7"/>
    <w:rsid w:val="45D9A0DB"/>
    <w:rsid w:val="45EA4925"/>
    <w:rsid w:val="45FAB162"/>
    <w:rsid w:val="4603984E"/>
    <w:rsid w:val="46046724"/>
    <w:rsid w:val="460A391C"/>
    <w:rsid w:val="460D8E87"/>
    <w:rsid w:val="460E8674"/>
    <w:rsid w:val="4615761B"/>
    <w:rsid w:val="461DA00B"/>
    <w:rsid w:val="462157B0"/>
    <w:rsid w:val="463F2C62"/>
    <w:rsid w:val="46443234"/>
    <w:rsid w:val="4644E071"/>
    <w:rsid w:val="464DCC73"/>
    <w:rsid w:val="464DF36F"/>
    <w:rsid w:val="465378EA"/>
    <w:rsid w:val="4653CD4A"/>
    <w:rsid w:val="4667E408"/>
    <w:rsid w:val="466B6EA7"/>
    <w:rsid w:val="466BE692"/>
    <w:rsid w:val="466F26E4"/>
    <w:rsid w:val="467FDA99"/>
    <w:rsid w:val="46877E95"/>
    <w:rsid w:val="4693D6E3"/>
    <w:rsid w:val="4693EA27"/>
    <w:rsid w:val="4697AA8C"/>
    <w:rsid w:val="46C8D6EE"/>
    <w:rsid w:val="46DF3AE3"/>
    <w:rsid w:val="46E31477"/>
    <w:rsid w:val="46E368EA"/>
    <w:rsid w:val="46E930FD"/>
    <w:rsid w:val="46ECB8E2"/>
    <w:rsid w:val="46FB44D3"/>
    <w:rsid w:val="47008DB0"/>
    <w:rsid w:val="4705D80A"/>
    <w:rsid w:val="4709B138"/>
    <w:rsid w:val="470A47A9"/>
    <w:rsid w:val="470BC3A8"/>
    <w:rsid w:val="4710A336"/>
    <w:rsid w:val="471AE79F"/>
    <w:rsid w:val="47275C60"/>
    <w:rsid w:val="472C6AF9"/>
    <w:rsid w:val="473338CD"/>
    <w:rsid w:val="47387D5C"/>
    <w:rsid w:val="473BF795"/>
    <w:rsid w:val="473EEC4E"/>
    <w:rsid w:val="4745F895"/>
    <w:rsid w:val="474CA1B8"/>
    <w:rsid w:val="474FC090"/>
    <w:rsid w:val="47505ADE"/>
    <w:rsid w:val="4751F9BA"/>
    <w:rsid w:val="47555224"/>
    <w:rsid w:val="4758DC27"/>
    <w:rsid w:val="4762EAA2"/>
    <w:rsid w:val="47674F8E"/>
    <w:rsid w:val="47694F82"/>
    <w:rsid w:val="4769B23B"/>
    <w:rsid w:val="47709342"/>
    <w:rsid w:val="47734020"/>
    <w:rsid w:val="477B73DC"/>
    <w:rsid w:val="477E35E8"/>
    <w:rsid w:val="4786CD27"/>
    <w:rsid w:val="4788FF24"/>
    <w:rsid w:val="478F70BF"/>
    <w:rsid w:val="479A379F"/>
    <w:rsid w:val="479C250A"/>
    <w:rsid w:val="479CB12F"/>
    <w:rsid w:val="479E2EB7"/>
    <w:rsid w:val="47A5CDE6"/>
    <w:rsid w:val="47A65FF0"/>
    <w:rsid w:val="47A9F4FC"/>
    <w:rsid w:val="47AEA2A8"/>
    <w:rsid w:val="47B9706C"/>
    <w:rsid w:val="47C27C7C"/>
    <w:rsid w:val="47C70271"/>
    <w:rsid w:val="47D7D253"/>
    <w:rsid w:val="47D8A4BA"/>
    <w:rsid w:val="47DBCDD9"/>
    <w:rsid w:val="47DFFEA2"/>
    <w:rsid w:val="47E531F4"/>
    <w:rsid w:val="47E97F20"/>
    <w:rsid w:val="47F5C494"/>
    <w:rsid w:val="48018DEB"/>
    <w:rsid w:val="480ACA70"/>
    <w:rsid w:val="48132395"/>
    <w:rsid w:val="481F3EF3"/>
    <w:rsid w:val="4821299C"/>
    <w:rsid w:val="48234EF6"/>
    <w:rsid w:val="482DAA1D"/>
    <w:rsid w:val="4837CCC6"/>
    <w:rsid w:val="483E712E"/>
    <w:rsid w:val="484198DA"/>
    <w:rsid w:val="4841D078"/>
    <w:rsid w:val="4848D3BE"/>
    <w:rsid w:val="484F3228"/>
    <w:rsid w:val="4850AC5F"/>
    <w:rsid w:val="48556B5E"/>
    <w:rsid w:val="4856D046"/>
    <w:rsid w:val="4859120A"/>
    <w:rsid w:val="485B608D"/>
    <w:rsid w:val="486BDD20"/>
    <w:rsid w:val="487F634B"/>
    <w:rsid w:val="4887C45D"/>
    <w:rsid w:val="48911D4D"/>
    <w:rsid w:val="48913497"/>
    <w:rsid w:val="4894792C"/>
    <w:rsid w:val="4895F270"/>
    <w:rsid w:val="48AF60D6"/>
    <w:rsid w:val="48B2EC2B"/>
    <w:rsid w:val="48B688A4"/>
    <w:rsid w:val="48BDCE57"/>
    <w:rsid w:val="48CACD58"/>
    <w:rsid w:val="48CB4777"/>
    <w:rsid w:val="48CC9A7E"/>
    <w:rsid w:val="48D0CEB8"/>
    <w:rsid w:val="48D51063"/>
    <w:rsid w:val="48D54334"/>
    <w:rsid w:val="48D8B349"/>
    <w:rsid w:val="48E2A27F"/>
    <w:rsid w:val="48E698C8"/>
    <w:rsid w:val="48EA42EC"/>
    <w:rsid w:val="48ED4DFA"/>
    <w:rsid w:val="48FA3C12"/>
    <w:rsid w:val="4900572D"/>
    <w:rsid w:val="4900D6EE"/>
    <w:rsid w:val="4902AFE4"/>
    <w:rsid w:val="4903323C"/>
    <w:rsid w:val="4905E88F"/>
    <w:rsid w:val="490A865D"/>
    <w:rsid w:val="4912CF55"/>
    <w:rsid w:val="49146B26"/>
    <w:rsid w:val="49260B8E"/>
    <w:rsid w:val="49447EAD"/>
    <w:rsid w:val="4956459B"/>
    <w:rsid w:val="495872AC"/>
    <w:rsid w:val="49592697"/>
    <w:rsid w:val="495A354C"/>
    <w:rsid w:val="496366BA"/>
    <w:rsid w:val="496AB3B9"/>
    <w:rsid w:val="496D8E49"/>
    <w:rsid w:val="496F091F"/>
    <w:rsid w:val="4983B806"/>
    <w:rsid w:val="4986C88A"/>
    <w:rsid w:val="498EF14F"/>
    <w:rsid w:val="498F189F"/>
    <w:rsid w:val="49918B27"/>
    <w:rsid w:val="4995FD0D"/>
    <w:rsid w:val="49964D0B"/>
    <w:rsid w:val="49A76C05"/>
    <w:rsid w:val="49AA1C4E"/>
    <w:rsid w:val="49AFB634"/>
    <w:rsid w:val="49B9C024"/>
    <w:rsid w:val="49BB948E"/>
    <w:rsid w:val="49CE7FA2"/>
    <w:rsid w:val="49DFD818"/>
    <w:rsid w:val="49E5BD50"/>
    <w:rsid w:val="49EBEC0F"/>
    <w:rsid w:val="49FC33A0"/>
    <w:rsid w:val="49FED09F"/>
    <w:rsid w:val="4A0153AF"/>
    <w:rsid w:val="4A051C37"/>
    <w:rsid w:val="4A05DBB6"/>
    <w:rsid w:val="4A06FA8A"/>
    <w:rsid w:val="4A1091F7"/>
    <w:rsid w:val="4A11BE2E"/>
    <w:rsid w:val="4A12A58D"/>
    <w:rsid w:val="4A1E76F0"/>
    <w:rsid w:val="4A25375F"/>
    <w:rsid w:val="4A26371E"/>
    <w:rsid w:val="4A34C184"/>
    <w:rsid w:val="4A357FE2"/>
    <w:rsid w:val="4A389032"/>
    <w:rsid w:val="4A3F130D"/>
    <w:rsid w:val="4A40EAB2"/>
    <w:rsid w:val="4A42C2C5"/>
    <w:rsid w:val="4A4B5EA0"/>
    <w:rsid w:val="4A51B425"/>
    <w:rsid w:val="4A51F3BC"/>
    <w:rsid w:val="4A5955D2"/>
    <w:rsid w:val="4A5AAC2D"/>
    <w:rsid w:val="4A5DA04F"/>
    <w:rsid w:val="4A659012"/>
    <w:rsid w:val="4A71AB0D"/>
    <w:rsid w:val="4A72B439"/>
    <w:rsid w:val="4A7E72E0"/>
    <w:rsid w:val="4A9CCD67"/>
    <w:rsid w:val="4AA86751"/>
    <w:rsid w:val="4AB2EEA6"/>
    <w:rsid w:val="4AB9CB9C"/>
    <w:rsid w:val="4AC58D11"/>
    <w:rsid w:val="4ACE0623"/>
    <w:rsid w:val="4AD1BCD0"/>
    <w:rsid w:val="4AD61A50"/>
    <w:rsid w:val="4ADD1142"/>
    <w:rsid w:val="4AE2F7DD"/>
    <w:rsid w:val="4AE41CDB"/>
    <w:rsid w:val="4AE85B3C"/>
    <w:rsid w:val="4AE87645"/>
    <w:rsid w:val="4AE8A4B2"/>
    <w:rsid w:val="4AF04DD8"/>
    <w:rsid w:val="4AF10E76"/>
    <w:rsid w:val="4AF2FF9F"/>
    <w:rsid w:val="4AFA0CAF"/>
    <w:rsid w:val="4AFA8711"/>
    <w:rsid w:val="4B0CFED8"/>
    <w:rsid w:val="4B115BE3"/>
    <w:rsid w:val="4B161DEF"/>
    <w:rsid w:val="4B1D26A1"/>
    <w:rsid w:val="4B1FB243"/>
    <w:rsid w:val="4B20BA9C"/>
    <w:rsid w:val="4B2140A5"/>
    <w:rsid w:val="4B27A089"/>
    <w:rsid w:val="4B314231"/>
    <w:rsid w:val="4B333923"/>
    <w:rsid w:val="4B34F0C0"/>
    <w:rsid w:val="4B360E41"/>
    <w:rsid w:val="4B49EC46"/>
    <w:rsid w:val="4B4A6A38"/>
    <w:rsid w:val="4B5B5B24"/>
    <w:rsid w:val="4B66F604"/>
    <w:rsid w:val="4B6D9635"/>
    <w:rsid w:val="4B72C7FA"/>
    <w:rsid w:val="4B74C8BD"/>
    <w:rsid w:val="4B75E7AD"/>
    <w:rsid w:val="4B7ABC56"/>
    <w:rsid w:val="4B7C1890"/>
    <w:rsid w:val="4B8D8B84"/>
    <w:rsid w:val="4B93EB36"/>
    <w:rsid w:val="4B9BF29B"/>
    <w:rsid w:val="4B9DB1B0"/>
    <w:rsid w:val="4BA184D9"/>
    <w:rsid w:val="4BAD8E8F"/>
    <w:rsid w:val="4BB8FE7C"/>
    <w:rsid w:val="4BC53307"/>
    <w:rsid w:val="4BC814E4"/>
    <w:rsid w:val="4BD8A709"/>
    <w:rsid w:val="4BDA83EC"/>
    <w:rsid w:val="4BDBF0CA"/>
    <w:rsid w:val="4BF15717"/>
    <w:rsid w:val="4BF88856"/>
    <w:rsid w:val="4BFCABE6"/>
    <w:rsid w:val="4BFE0FC5"/>
    <w:rsid w:val="4BFE2DE1"/>
    <w:rsid w:val="4BFE799A"/>
    <w:rsid w:val="4C1EEA1A"/>
    <w:rsid w:val="4C2331B3"/>
    <w:rsid w:val="4C29ED9E"/>
    <w:rsid w:val="4C3CC0A5"/>
    <w:rsid w:val="4C4BB4F3"/>
    <w:rsid w:val="4C51878F"/>
    <w:rsid w:val="4C5AEA94"/>
    <w:rsid w:val="4C63F42C"/>
    <w:rsid w:val="4C72E685"/>
    <w:rsid w:val="4C7379E2"/>
    <w:rsid w:val="4C740577"/>
    <w:rsid w:val="4C8621CA"/>
    <w:rsid w:val="4C8E813F"/>
    <w:rsid w:val="4C96E572"/>
    <w:rsid w:val="4CA2547B"/>
    <w:rsid w:val="4CA83382"/>
    <w:rsid w:val="4CA8547A"/>
    <w:rsid w:val="4CB567D9"/>
    <w:rsid w:val="4CB5B544"/>
    <w:rsid w:val="4CB76A5D"/>
    <w:rsid w:val="4CB91054"/>
    <w:rsid w:val="4CB93E79"/>
    <w:rsid w:val="4CBE64AB"/>
    <w:rsid w:val="4CC485E6"/>
    <w:rsid w:val="4CCF0984"/>
    <w:rsid w:val="4CCFD83F"/>
    <w:rsid w:val="4CE0039E"/>
    <w:rsid w:val="4CE29D5A"/>
    <w:rsid w:val="4CE31537"/>
    <w:rsid w:val="4CE75678"/>
    <w:rsid w:val="4CF057EB"/>
    <w:rsid w:val="4CFB6CDC"/>
    <w:rsid w:val="4CFED236"/>
    <w:rsid w:val="4D0CD820"/>
    <w:rsid w:val="4D12DCD6"/>
    <w:rsid w:val="4D18C9C0"/>
    <w:rsid w:val="4D197C0B"/>
    <w:rsid w:val="4D24A23C"/>
    <w:rsid w:val="4D255F05"/>
    <w:rsid w:val="4D2D2BE4"/>
    <w:rsid w:val="4D2E83A4"/>
    <w:rsid w:val="4D311CCF"/>
    <w:rsid w:val="4D356EBF"/>
    <w:rsid w:val="4D385F8C"/>
    <w:rsid w:val="4D3D7C78"/>
    <w:rsid w:val="4D41ABAA"/>
    <w:rsid w:val="4D4D13DE"/>
    <w:rsid w:val="4D4FC999"/>
    <w:rsid w:val="4D51443C"/>
    <w:rsid w:val="4D54820F"/>
    <w:rsid w:val="4D595147"/>
    <w:rsid w:val="4D672040"/>
    <w:rsid w:val="4D6F7F24"/>
    <w:rsid w:val="4D720004"/>
    <w:rsid w:val="4D75C395"/>
    <w:rsid w:val="4D77C12B"/>
    <w:rsid w:val="4D81D260"/>
    <w:rsid w:val="4D854731"/>
    <w:rsid w:val="4D86A221"/>
    <w:rsid w:val="4D86E027"/>
    <w:rsid w:val="4D8BF9E6"/>
    <w:rsid w:val="4D8FC995"/>
    <w:rsid w:val="4DA10104"/>
    <w:rsid w:val="4DA88186"/>
    <w:rsid w:val="4DAC2369"/>
    <w:rsid w:val="4DACB9F5"/>
    <w:rsid w:val="4DB9A75D"/>
    <w:rsid w:val="4DBDB40F"/>
    <w:rsid w:val="4DCEA216"/>
    <w:rsid w:val="4DD5BFC8"/>
    <w:rsid w:val="4DD662F7"/>
    <w:rsid w:val="4DEA830C"/>
    <w:rsid w:val="4DEE6E77"/>
    <w:rsid w:val="4DF3D5EB"/>
    <w:rsid w:val="4DF49A20"/>
    <w:rsid w:val="4DFC14F8"/>
    <w:rsid w:val="4E0410E7"/>
    <w:rsid w:val="4E0E6EF8"/>
    <w:rsid w:val="4E306346"/>
    <w:rsid w:val="4E32CC9D"/>
    <w:rsid w:val="4E47828D"/>
    <w:rsid w:val="4E4DFA5B"/>
    <w:rsid w:val="4E63EC8A"/>
    <w:rsid w:val="4E64C0FE"/>
    <w:rsid w:val="4E66901E"/>
    <w:rsid w:val="4E66A1B6"/>
    <w:rsid w:val="4E66D314"/>
    <w:rsid w:val="4E7518D4"/>
    <w:rsid w:val="4E815671"/>
    <w:rsid w:val="4E873F58"/>
    <w:rsid w:val="4E89C3CF"/>
    <w:rsid w:val="4E940EDD"/>
    <w:rsid w:val="4E9DD70C"/>
    <w:rsid w:val="4EA09CCC"/>
    <w:rsid w:val="4EA37191"/>
    <w:rsid w:val="4EAA7DCE"/>
    <w:rsid w:val="4EAD8F39"/>
    <w:rsid w:val="4EB56250"/>
    <w:rsid w:val="4ED054AA"/>
    <w:rsid w:val="4ED34F75"/>
    <w:rsid w:val="4ED37F89"/>
    <w:rsid w:val="4EE4673F"/>
    <w:rsid w:val="4EF45A27"/>
    <w:rsid w:val="4F04A30D"/>
    <w:rsid w:val="4F066E2E"/>
    <w:rsid w:val="4F1600FE"/>
    <w:rsid w:val="4F24F4C9"/>
    <w:rsid w:val="4F2F513F"/>
    <w:rsid w:val="4F31DFD3"/>
    <w:rsid w:val="4F354D34"/>
    <w:rsid w:val="4F49AE25"/>
    <w:rsid w:val="4F4FF28B"/>
    <w:rsid w:val="4F516149"/>
    <w:rsid w:val="4F554966"/>
    <w:rsid w:val="4F5BF37D"/>
    <w:rsid w:val="4F61D9EE"/>
    <w:rsid w:val="4F636ED9"/>
    <w:rsid w:val="4F6590D3"/>
    <w:rsid w:val="4F6E1242"/>
    <w:rsid w:val="4F6FF832"/>
    <w:rsid w:val="4F80D1C9"/>
    <w:rsid w:val="4F875740"/>
    <w:rsid w:val="4F87D255"/>
    <w:rsid w:val="4F99FA26"/>
    <w:rsid w:val="4F9A5E04"/>
    <w:rsid w:val="4F9C04EB"/>
    <w:rsid w:val="4FA05390"/>
    <w:rsid w:val="4FA2782F"/>
    <w:rsid w:val="4FA7FB3A"/>
    <w:rsid w:val="4FB0DD59"/>
    <w:rsid w:val="4FB5EA07"/>
    <w:rsid w:val="4FBB92A6"/>
    <w:rsid w:val="4FC2B0DE"/>
    <w:rsid w:val="4FC80CD1"/>
    <w:rsid w:val="4FD172F6"/>
    <w:rsid w:val="4FD658E1"/>
    <w:rsid w:val="4FD73A3D"/>
    <w:rsid w:val="4FE09D06"/>
    <w:rsid w:val="4FED0F56"/>
    <w:rsid w:val="4FEEB67A"/>
    <w:rsid w:val="4FF2465E"/>
    <w:rsid w:val="4FF5EE90"/>
    <w:rsid w:val="4FF85B66"/>
    <w:rsid w:val="4FF8F6E7"/>
    <w:rsid w:val="4FF9C563"/>
    <w:rsid w:val="4FFB9AC3"/>
    <w:rsid w:val="500372B1"/>
    <w:rsid w:val="5014D64E"/>
    <w:rsid w:val="501C78C5"/>
    <w:rsid w:val="501FA13A"/>
    <w:rsid w:val="50259F87"/>
    <w:rsid w:val="50342D24"/>
    <w:rsid w:val="503ACC6D"/>
    <w:rsid w:val="503E1947"/>
    <w:rsid w:val="503F605F"/>
    <w:rsid w:val="50406575"/>
    <w:rsid w:val="50464E2F"/>
    <w:rsid w:val="5047BC2C"/>
    <w:rsid w:val="5048742E"/>
    <w:rsid w:val="5055E743"/>
    <w:rsid w:val="505C4BF9"/>
    <w:rsid w:val="505CACDA"/>
    <w:rsid w:val="505D79B0"/>
    <w:rsid w:val="50602741"/>
    <w:rsid w:val="50605EB4"/>
    <w:rsid w:val="506BE3D1"/>
    <w:rsid w:val="506F71E9"/>
    <w:rsid w:val="507019DE"/>
    <w:rsid w:val="50796900"/>
    <w:rsid w:val="507E8128"/>
    <w:rsid w:val="50834499"/>
    <w:rsid w:val="5084BC16"/>
    <w:rsid w:val="50873885"/>
    <w:rsid w:val="50874BE8"/>
    <w:rsid w:val="508765DD"/>
    <w:rsid w:val="508B16C6"/>
    <w:rsid w:val="508EAEB4"/>
    <w:rsid w:val="5093B583"/>
    <w:rsid w:val="5097ADA2"/>
    <w:rsid w:val="50A65FBD"/>
    <w:rsid w:val="50AB97FF"/>
    <w:rsid w:val="50AC7A89"/>
    <w:rsid w:val="50ACA9EE"/>
    <w:rsid w:val="50B0937E"/>
    <w:rsid w:val="50CAB040"/>
    <w:rsid w:val="50D284FB"/>
    <w:rsid w:val="50D40A4A"/>
    <w:rsid w:val="50D5F0C2"/>
    <w:rsid w:val="50E57E86"/>
    <w:rsid w:val="50F554D1"/>
    <w:rsid w:val="50FB0DAE"/>
    <w:rsid w:val="51000E12"/>
    <w:rsid w:val="51052AF2"/>
    <w:rsid w:val="511031C8"/>
    <w:rsid w:val="5113EB56"/>
    <w:rsid w:val="51147B60"/>
    <w:rsid w:val="511D50DF"/>
    <w:rsid w:val="512F12D8"/>
    <w:rsid w:val="513196E4"/>
    <w:rsid w:val="513B37AC"/>
    <w:rsid w:val="513BE3BE"/>
    <w:rsid w:val="51413CD3"/>
    <w:rsid w:val="5142E10D"/>
    <w:rsid w:val="5145AED7"/>
    <w:rsid w:val="514BF9B5"/>
    <w:rsid w:val="51674F84"/>
    <w:rsid w:val="517EA747"/>
    <w:rsid w:val="518D4CF9"/>
    <w:rsid w:val="518E8B3D"/>
    <w:rsid w:val="5191356C"/>
    <w:rsid w:val="51913A87"/>
    <w:rsid w:val="51982B16"/>
    <w:rsid w:val="519B8D4C"/>
    <w:rsid w:val="51A06EF6"/>
    <w:rsid w:val="51A17FC7"/>
    <w:rsid w:val="51B7BC35"/>
    <w:rsid w:val="51BDA5B0"/>
    <w:rsid w:val="51C04AC6"/>
    <w:rsid w:val="51D6E9B8"/>
    <w:rsid w:val="51DA4708"/>
    <w:rsid w:val="51E63A56"/>
    <w:rsid w:val="51F645E9"/>
    <w:rsid w:val="51F73CC0"/>
    <w:rsid w:val="51FF8B86"/>
    <w:rsid w:val="52011BF3"/>
    <w:rsid w:val="5202A819"/>
    <w:rsid w:val="52097854"/>
    <w:rsid w:val="520CC447"/>
    <w:rsid w:val="521A55A6"/>
    <w:rsid w:val="521DE707"/>
    <w:rsid w:val="521E91F0"/>
    <w:rsid w:val="5229B492"/>
    <w:rsid w:val="522B932E"/>
    <w:rsid w:val="52318C00"/>
    <w:rsid w:val="523E6272"/>
    <w:rsid w:val="523F051D"/>
    <w:rsid w:val="523FF22F"/>
    <w:rsid w:val="5242AEAA"/>
    <w:rsid w:val="5243F958"/>
    <w:rsid w:val="52459E1E"/>
    <w:rsid w:val="5251591A"/>
    <w:rsid w:val="5251E06A"/>
    <w:rsid w:val="5251FBEE"/>
    <w:rsid w:val="525CB11F"/>
    <w:rsid w:val="52640A57"/>
    <w:rsid w:val="5266FB79"/>
    <w:rsid w:val="527080C4"/>
    <w:rsid w:val="52740B37"/>
    <w:rsid w:val="52807DF6"/>
    <w:rsid w:val="529BA95F"/>
    <w:rsid w:val="529E49F2"/>
    <w:rsid w:val="52AA42AD"/>
    <w:rsid w:val="52B42C1D"/>
    <w:rsid w:val="52B50B96"/>
    <w:rsid w:val="52B62AF9"/>
    <w:rsid w:val="52C088FB"/>
    <w:rsid w:val="52D1954D"/>
    <w:rsid w:val="52D45077"/>
    <w:rsid w:val="52D4ED31"/>
    <w:rsid w:val="52D74E65"/>
    <w:rsid w:val="52EB618F"/>
    <w:rsid w:val="52FA51A0"/>
    <w:rsid w:val="52FB2FCA"/>
    <w:rsid w:val="53042C45"/>
    <w:rsid w:val="530EBEA8"/>
    <w:rsid w:val="531022A5"/>
    <w:rsid w:val="531B365E"/>
    <w:rsid w:val="531C86DA"/>
    <w:rsid w:val="532EB33C"/>
    <w:rsid w:val="53447195"/>
    <w:rsid w:val="534A1880"/>
    <w:rsid w:val="535AB07B"/>
    <w:rsid w:val="535C398B"/>
    <w:rsid w:val="536BCB5B"/>
    <w:rsid w:val="536EF2F6"/>
    <w:rsid w:val="536F6453"/>
    <w:rsid w:val="53729E6E"/>
    <w:rsid w:val="53766972"/>
    <w:rsid w:val="53788355"/>
    <w:rsid w:val="537AFCD0"/>
    <w:rsid w:val="537BFA20"/>
    <w:rsid w:val="5386362A"/>
    <w:rsid w:val="5388DDF9"/>
    <w:rsid w:val="538BCBAA"/>
    <w:rsid w:val="5392C1CF"/>
    <w:rsid w:val="539F37E3"/>
    <w:rsid w:val="53B51988"/>
    <w:rsid w:val="53B6666D"/>
    <w:rsid w:val="53DA9C2C"/>
    <w:rsid w:val="53DEED0E"/>
    <w:rsid w:val="53F81EF2"/>
    <w:rsid w:val="53FC369D"/>
    <w:rsid w:val="540080FE"/>
    <w:rsid w:val="54029DF2"/>
    <w:rsid w:val="5405E371"/>
    <w:rsid w:val="540A1775"/>
    <w:rsid w:val="54174BCA"/>
    <w:rsid w:val="5421CD8A"/>
    <w:rsid w:val="543C2DEB"/>
    <w:rsid w:val="5453A456"/>
    <w:rsid w:val="5457DC2C"/>
    <w:rsid w:val="5459A3B8"/>
    <w:rsid w:val="54713158"/>
    <w:rsid w:val="547B726C"/>
    <w:rsid w:val="54824AC8"/>
    <w:rsid w:val="5485097F"/>
    <w:rsid w:val="5490BFF9"/>
    <w:rsid w:val="54948683"/>
    <w:rsid w:val="54A3ADCF"/>
    <w:rsid w:val="54A7F952"/>
    <w:rsid w:val="54B03756"/>
    <w:rsid w:val="54B15828"/>
    <w:rsid w:val="54B6DF65"/>
    <w:rsid w:val="54C19D1B"/>
    <w:rsid w:val="54CDABDF"/>
    <w:rsid w:val="54CE2D4F"/>
    <w:rsid w:val="54DD587F"/>
    <w:rsid w:val="54E6F73B"/>
    <w:rsid w:val="54F74703"/>
    <w:rsid w:val="54FF3489"/>
    <w:rsid w:val="55096344"/>
    <w:rsid w:val="55317B16"/>
    <w:rsid w:val="5532459F"/>
    <w:rsid w:val="553405B0"/>
    <w:rsid w:val="5536FB79"/>
    <w:rsid w:val="553E572E"/>
    <w:rsid w:val="5547B413"/>
    <w:rsid w:val="554C8718"/>
    <w:rsid w:val="55692429"/>
    <w:rsid w:val="556C76C8"/>
    <w:rsid w:val="557B9A1A"/>
    <w:rsid w:val="5584FD57"/>
    <w:rsid w:val="558D9605"/>
    <w:rsid w:val="558F02CE"/>
    <w:rsid w:val="559A9DDF"/>
    <w:rsid w:val="55A1C49B"/>
    <w:rsid w:val="55A4DEC4"/>
    <w:rsid w:val="55A5E7D6"/>
    <w:rsid w:val="55A6BE62"/>
    <w:rsid w:val="55A84FD5"/>
    <w:rsid w:val="55B723DE"/>
    <w:rsid w:val="55BA583C"/>
    <w:rsid w:val="55C0A3CA"/>
    <w:rsid w:val="55CA9795"/>
    <w:rsid w:val="55CEC613"/>
    <w:rsid w:val="55D44400"/>
    <w:rsid w:val="55D4467A"/>
    <w:rsid w:val="55D5EAB4"/>
    <w:rsid w:val="55DFBF36"/>
    <w:rsid w:val="55E6B579"/>
    <w:rsid w:val="55EAED0D"/>
    <w:rsid w:val="55F20A28"/>
    <w:rsid w:val="55F7DE7D"/>
    <w:rsid w:val="55FE404B"/>
    <w:rsid w:val="56041358"/>
    <w:rsid w:val="56049CC9"/>
    <w:rsid w:val="56154DCD"/>
    <w:rsid w:val="561DEBF3"/>
    <w:rsid w:val="561ED31A"/>
    <w:rsid w:val="562AD5B9"/>
    <w:rsid w:val="563226DF"/>
    <w:rsid w:val="5632CE04"/>
    <w:rsid w:val="563C153B"/>
    <w:rsid w:val="5645B95B"/>
    <w:rsid w:val="564936C1"/>
    <w:rsid w:val="564C07B7"/>
    <w:rsid w:val="564CEC32"/>
    <w:rsid w:val="565EE1B8"/>
    <w:rsid w:val="56638E5F"/>
    <w:rsid w:val="5667DA55"/>
    <w:rsid w:val="56796B72"/>
    <w:rsid w:val="568069FF"/>
    <w:rsid w:val="56875C95"/>
    <w:rsid w:val="568D22A7"/>
    <w:rsid w:val="569AA5D9"/>
    <w:rsid w:val="569C5B73"/>
    <w:rsid w:val="56A6A7C8"/>
    <w:rsid w:val="56A707DC"/>
    <w:rsid w:val="56AD5ACB"/>
    <w:rsid w:val="56B4E0AD"/>
    <w:rsid w:val="56CA503A"/>
    <w:rsid w:val="56DE8EA8"/>
    <w:rsid w:val="56E3E660"/>
    <w:rsid w:val="56EF7924"/>
    <w:rsid w:val="56F30AFA"/>
    <w:rsid w:val="56FE41B4"/>
    <w:rsid w:val="57028F66"/>
    <w:rsid w:val="570E665D"/>
    <w:rsid w:val="5716B7F6"/>
    <w:rsid w:val="57176A7B"/>
    <w:rsid w:val="5732512E"/>
    <w:rsid w:val="573304FA"/>
    <w:rsid w:val="5737145F"/>
    <w:rsid w:val="5742B363"/>
    <w:rsid w:val="5745D724"/>
    <w:rsid w:val="5749648B"/>
    <w:rsid w:val="575569FD"/>
    <w:rsid w:val="57560CA7"/>
    <w:rsid w:val="5756289D"/>
    <w:rsid w:val="575C3549"/>
    <w:rsid w:val="576B8A87"/>
    <w:rsid w:val="576F02CA"/>
    <w:rsid w:val="57708014"/>
    <w:rsid w:val="57799965"/>
    <w:rsid w:val="577DBBCE"/>
    <w:rsid w:val="57833BC1"/>
    <w:rsid w:val="5784880A"/>
    <w:rsid w:val="578617B3"/>
    <w:rsid w:val="57879D40"/>
    <w:rsid w:val="578BE3AE"/>
    <w:rsid w:val="578C2149"/>
    <w:rsid w:val="57919EC4"/>
    <w:rsid w:val="579E6A44"/>
    <w:rsid w:val="57A451A2"/>
    <w:rsid w:val="57A6019C"/>
    <w:rsid w:val="57AADAB2"/>
    <w:rsid w:val="57AC7A0D"/>
    <w:rsid w:val="57B58314"/>
    <w:rsid w:val="57BF0193"/>
    <w:rsid w:val="57C0FBEC"/>
    <w:rsid w:val="57C50DE0"/>
    <w:rsid w:val="57C54A10"/>
    <w:rsid w:val="57CBB76B"/>
    <w:rsid w:val="57E1A0D7"/>
    <w:rsid w:val="57EBB9DF"/>
    <w:rsid w:val="57ECFB34"/>
    <w:rsid w:val="57EFB72C"/>
    <w:rsid w:val="57F0422B"/>
    <w:rsid w:val="57F1C56A"/>
    <w:rsid w:val="57F258A5"/>
    <w:rsid w:val="57F53359"/>
    <w:rsid w:val="57FC8E7D"/>
    <w:rsid w:val="57FE0E1A"/>
    <w:rsid w:val="5802AAEB"/>
    <w:rsid w:val="5804051D"/>
    <w:rsid w:val="581A89F3"/>
    <w:rsid w:val="581E665F"/>
    <w:rsid w:val="581EC935"/>
    <w:rsid w:val="582EECF1"/>
    <w:rsid w:val="58441BC7"/>
    <w:rsid w:val="5844C874"/>
    <w:rsid w:val="5845790C"/>
    <w:rsid w:val="5845E2C9"/>
    <w:rsid w:val="58489F47"/>
    <w:rsid w:val="5853BC1F"/>
    <w:rsid w:val="587C2676"/>
    <w:rsid w:val="587F5E79"/>
    <w:rsid w:val="588400D5"/>
    <w:rsid w:val="589AF5AB"/>
    <w:rsid w:val="589D89CE"/>
    <w:rsid w:val="58A42082"/>
    <w:rsid w:val="58A4EDED"/>
    <w:rsid w:val="58A94108"/>
    <w:rsid w:val="58B11E58"/>
    <w:rsid w:val="58BDC375"/>
    <w:rsid w:val="58C2291B"/>
    <w:rsid w:val="58C26B67"/>
    <w:rsid w:val="58C2FA3C"/>
    <w:rsid w:val="58C6B0B5"/>
    <w:rsid w:val="58E7874E"/>
    <w:rsid w:val="58E7BA50"/>
    <w:rsid w:val="58F2CC31"/>
    <w:rsid w:val="58F57ABF"/>
    <w:rsid w:val="58FDF42C"/>
    <w:rsid w:val="5903C6A7"/>
    <w:rsid w:val="59135627"/>
    <w:rsid w:val="591720D0"/>
    <w:rsid w:val="591C6651"/>
    <w:rsid w:val="593138AA"/>
    <w:rsid w:val="5937156C"/>
    <w:rsid w:val="593A80DF"/>
    <w:rsid w:val="593C6D0E"/>
    <w:rsid w:val="593ED294"/>
    <w:rsid w:val="59557FF7"/>
    <w:rsid w:val="5959869E"/>
    <w:rsid w:val="595CACD9"/>
    <w:rsid w:val="5964F2FC"/>
    <w:rsid w:val="59682857"/>
    <w:rsid w:val="5972A44D"/>
    <w:rsid w:val="5974A7D8"/>
    <w:rsid w:val="597D5A1D"/>
    <w:rsid w:val="59950E3E"/>
    <w:rsid w:val="59950F34"/>
    <w:rsid w:val="59A615EF"/>
    <w:rsid w:val="59A636EB"/>
    <w:rsid w:val="59AA0180"/>
    <w:rsid w:val="59AB7ACF"/>
    <w:rsid w:val="59AC9F27"/>
    <w:rsid w:val="59CA40B5"/>
    <w:rsid w:val="59D4C121"/>
    <w:rsid w:val="59D79204"/>
    <w:rsid w:val="59DB290D"/>
    <w:rsid w:val="59DBC2FC"/>
    <w:rsid w:val="59DF1CCC"/>
    <w:rsid w:val="59E3DBF0"/>
    <w:rsid w:val="59E7D57F"/>
    <w:rsid w:val="59E8E77C"/>
    <w:rsid w:val="59F9192C"/>
    <w:rsid w:val="59FB735B"/>
    <w:rsid w:val="59FD0F42"/>
    <w:rsid w:val="59FFD31B"/>
    <w:rsid w:val="5A0A9D6B"/>
    <w:rsid w:val="5A0B622A"/>
    <w:rsid w:val="5A0BDFE5"/>
    <w:rsid w:val="5A27231F"/>
    <w:rsid w:val="5A2C7AEB"/>
    <w:rsid w:val="5A35F19D"/>
    <w:rsid w:val="5A4C35DF"/>
    <w:rsid w:val="5A4C3CCE"/>
    <w:rsid w:val="5A61494F"/>
    <w:rsid w:val="5A6977C6"/>
    <w:rsid w:val="5A6C9156"/>
    <w:rsid w:val="5A70FC0D"/>
    <w:rsid w:val="5A7EF685"/>
    <w:rsid w:val="5A901207"/>
    <w:rsid w:val="5AA79DB1"/>
    <w:rsid w:val="5AA8B0D8"/>
    <w:rsid w:val="5AB2006B"/>
    <w:rsid w:val="5AC8C587"/>
    <w:rsid w:val="5AD028CB"/>
    <w:rsid w:val="5AD76773"/>
    <w:rsid w:val="5ADADD79"/>
    <w:rsid w:val="5B0ADB8A"/>
    <w:rsid w:val="5B3033C2"/>
    <w:rsid w:val="5B334BCC"/>
    <w:rsid w:val="5B3E59DA"/>
    <w:rsid w:val="5B3EB320"/>
    <w:rsid w:val="5B44A1CF"/>
    <w:rsid w:val="5B4C2113"/>
    <w:rsid w:val="5B4C9A03"/>
    <w:rsid w:val="5B5210B6"/>
    <w:rsid w:val="5B562B24"/>
    <w:rsid w:val="5B5CC32E"/>
    <w:rsid w:val="5B6F38F6"/>
    <w:rsid w:val="5B718AC5"/>
    <w:rsid w:val="5B740408"/>
    <w:rsid w:val="5B9300E2"/>
    <w:rsid w:val="5B969F0E"/>
    <w:rsid w:val="5B96A1AC"/>
    <w:rsid w:val="5B9CADA8"/>
    <w:rsid w:val="5BA1611B"/>
    <w:rsid w:val="5BBE6ACD"/>
    <w:rsid w:val="5BC6D944"/>
    <w:rsid w:val="5BDB0EE2"/>
    <w:rsid w:val="5BE7E59C"/>
    <w:rsid w:val="5BE9A2E2"/>
    <w:rsid w:val="5BEA7CA4"/>
    <w:rsid w:val="5BEC5FA1"/>
    <w:rsid w:val="5BF4057A"/>
    <w:rsid w:val="5BF4DA9E"/>
    <w:rsid w:val="5C156114"/>
    <w:rsid w:val="5C1C520B"/>
    <w:rsid w:val="5C21350A"/>
    <w:rsid w:val="5C2AE6A7"/>
    <w:rsid w:val="5C2B4B4F"/>
    <w:rsid w:val="5C301B17"/>
    <w:rsid w:val="5C4489A5"/>
    <w:rsid w:val="5C55F009"/>
    <w:rsid w:val="5C6075C2"/>
    <w:rsid w:val="5C643AE3"/>
    <w:rsid w:val="5C708D4A"/>
    <w:rsid w:val="5C70DCC1"/>
    <w:rsid w:val="5C72C64B"/>
    <w:rsid w:val="5C77920F"/>
    <w:rsid w:val="5C77C2C5"/>
    <w:rsid w:val="5C7DEB0F"/>
    <w:rsid w:val="5C91D409"/>
    <w:rsid w:val="5C95DE08"/>
    <w:rsid w:val="5C9781C5"/>
    <w:rsid w:val="5C9C8DFE"/>
    <w:rsid w:val="5CADDC78"/>
    <w:rsid w:val="5CBF044A"/>
    <w:rsid w:val="5CD7EF21"/>
    <w:rsid w:val="5CDA3B90"/>
    <w:rsid w:val="5CE0CFAC"/>
    <w:rsid w:val="5CE2A909"/>
    <w:rsid w:val="5CF62B45"/>
    <w:rsid w:val="5CF69D2A"/>
    <w:rsid w:val="5CF9FA67"/>
    <w:rsid w:val="5CFCF249"/>
    <w:rsid w:val="5D07177F"/>
    <w:rsid w:val="5D08FA95"/>
    <w:rsid w:val="5D0A8B41"/>
    <w:rsid w:val="5D220F4F"/>
    <w:rsid w:val="5D2A12EA"/>
    <w:rsid w:val="5D2D5275"/>
    <w:rsid w:val="5D2ED143"/>
    <w:rsid w:val="5D3001C5"/>
    <w:rsid w:val="5D304C94"/>
    <w:rsid w:val="5D32E57F"/>
    <w:rsid w:val="5D3D93D8"/>
    <w:rsid w:val="5D429D7A"/>
    <w:rsid w:val="5D4501BD"/>
    <w:rsid w:val="5D55C129"/>
    <w:rsid w:val="5D591F7A"/>
    <w:rsid w:val="5D5B668A"/>
    <w:rsid w:val="5D628CD6"/>
    <w:rsid w:val="5D6D8338"/>
    <w:rsid w:val="5D7063A9"/>
    <w:rsid w:val="5D7A6EAC"/>
    <w:rsid w:val="5D7FC2DD"/>
    <w:rsid w:val="5D8F41E9"/>
    <w:rsid w:val="5D938047"/>
    <w:rsid w:val="5D9E4FED"/>
    <w:rsid w:val="5DA0E9FF"/>
    <w:rsid w:val="5DA7B82C"/>
    <w:rsid w:val="5DB253DC"/>
    <w:rsid w:val="5DB30715"/>
    <w:rsid w:val="5DB49293"/>
    <w:rsid w:val="5DB75D33"/>
    <w:rsid w:val="5DB79BC0"/>
    <w:rsid w:val="5DBBC2F1"/>
    <w:rsid w:val="5DD20CA1"/>
    <w:rsid w:val="5DE0FC99"/>
    <w:rsid w:val="5DF621CC"/>
    <w:rsid w:val="5DF7050F"/>
    <w:rsid w:val="5E003913"/>
    <w:rsid w:val="5E09987B"/>
    <w:rsid w:val="5E10D2BA"/>
    <w:rsid w:val="5E1184B2"/>
    <w:rsid w:val="5E1377D6"/>
    <w:rsid w:val="5E1F9010"/>
    <w:rsid w:val="5E2990A7"/>
    <w:rsid w:val="5E3B0B6A"/>
    <w:rsid w:val="5E49545C"/>
    <w:rsid w:val="5E506051"/>
    <w:rsid w:val="5E510B8B"/>
    <w:rsid w:val="5E57069B"/>
    <w:rsid w:val="5E5EA7CE"/>
    <w:rsid w:val="5E6452B5"/>
    <w:rsid w:val="5E664934"/>
    <w:rsid w:val="5E69B11C"/>
    <w:rsid w:val="5E69C40A"/>
    <w:rsid w:val="5E6EA71B"/>
    <w:rsid w:val="5E74EE47"/>
    <w:rsid w:val="5E763848"/>
    <w:rsid w:val="5E7B697F"/>
    <w:rsid w:val="5E841156"/>
    <w:rsid w:val="5E8C6ADD"/>
    <w:rsid w:val="5E9338B1"/>
    <w:rsid w:val="5EA0288F"/>
    <w:rsid w:val="5EA05D01"/>
    <w:rsid w:val="5EA2D62A"/>
    <w:rsid w:val="5EAA767F"/>
    <w:rsid w:val="5EBD1AC2"/>
    <w:rsid w:val="5EC628A8"/>
    <w:rsid w:val="5ED894E9"/>
    <w:rsid w:val="5EE11C44"/>
    <w:rsid w:val="5EE26423"/>
    <w:rsid w:val="5EF1B114"/>
    <w:rsid w:val="5EF7B154"/>
    <w:rsid w:val="5EF98560"/>
    <w:rsid w:val="5EFBFD51"/>
    <w:rsid w:val="5EFF87D4"/>
    <w:rsid w:val="5F077F72"/>
    <w:rsid w:val="5F07BA90"/>
    <w:rsid w:val="5F109202"/>
    <w:rsid w:val="5F13FADB"/>
    <w:rsid w:val="5F209E0E"/>
    <w:rsid w:val="5F2F680C"/>
    <w:rsid w:val="5F3298AD"/>
    <w:rsid w:val="5F358B05"/>
    <w:rsid w:val="5F372543"/>
    <w:rsid w:val="5F37B07D"/>
    <w:rsid w:val="5F3A8633"/>
    <w:rsid w:val="5F3CA0AD"/>
    <w:rsid w:val="5F3CD83D"/>
    <w:rsid w:val="5F4AD8D9"/>
    <w:rsid w:val="5F4B840A"/>
    <w:rsid w:val="5F541D2D"/>
    <w:rsid w:val="5F628887"/>
    <w:rsid w:val="5F68C504"/>
    <w:rsid w:val="5F69EF65"/>
    <w:rsid w:val="5F6C1F03"/>
    <w:rsid w:val="5F6D0DD3"/>
    <w:rsid w:val="5F8390D5"/>
    <w:rsid w:val="5F861EA3"/>
    <w:rsid w:val="5F8A7191"/>
    <w:rsid w:val="5F8B3297"/>
    <w:rsid w:val="5F8C7AC1"/>
    <w:rsid w:val="5F8D12CC"/>
    <w:rsid w:val="5F8FAB45"/>
    <w:rsid w:val="5F9CCAA0"/>
    <w:rsid w:val="5FA4D793"/>
    <w:rsid w:val="5FA56890"/>
    <w:rsid w:val="5FA769C5"/>
    <w:rsid w:val="5FB3B585"/>
    <w:rsid w:val="5FBB30E3"/>
    <w:rsid w:val="5FBCFC39"/>
    <w:rsid w:val="5FBD6441"/>
    <w:rsid w:val="5FBED6D3"/>
    <w:rsid w:val="5FC1C030"/>
    <w:rsid w:val="5FCC4422"/>
    <w:rsid w:val="5FD435AA"/>
    <w:rsid w:val="5FE3A764"/>
    <w:rsid w:val="5FE4C3A8"/>
    <w:rsid w:val="5FF921EB"/>
    <w:rsid w:val="5FFF936B"/>
    <w:rsid w:val="601AB8A9"/>
    <w:rsid w:val="601B8D04"/>
    <w:rsid w:val="6027A66A"/>
    <w:rsid w:val="6027C7E0"/>
    <w:rsid w:val="602A3C23"/>
    <w:rsid w:val="60347F78"/>
    <w:rsid w:val="6037F919"/>
    <w:rsid w:val="603A6C85"/>
    <w:rsid w:val="603D154A"/>
    <w:rsid w:val="604A0362"/>
    <w:rsid w:val="604A42D0"/>
    <w:rsid w:val="604AEC96"/>
    <w:rsid w:val="604BF76A"/>
    <w:rsid w:val="604C9C14"/>
    <w:rsid w:val="605622A7"/>
    <w:rsid w:val="605BAC18"/>
    <w:rsid w:val="6063A764"/>
    <w:rsid w:val="6074B25A"/>
    <w:rsid w:val="60777946"/>
    <w:rsid w:val="607A9416"/>
    <w:rsid w:val="6087DB94"/>
    <w:rsid w:val="6088CFBE"/>
    <w:rsid w:val="60926F0B"/>
    <w:rsid w:val="60930C33"/>
    <w:rsid w:val="6093499E"/>
    <w:rsid w:val="609539DF"/>
    <w:rsid w:val="609BBC6F"/>
    <w:rsid w:val="60A3FEAC"/>
    <w:rsid w:val="60A9AA59"/>
    <w:rsid w:val="60AAC1CC"/>
    <w:rsid w:val="60B1BD8B"/>
    <w:rsid w:val="60B5EA6E"/>
    <w:rsid w:val="60C722DC"/>
    <w:rsid w:val="60C7F89D"/>
    <w:rsid w:val="60CA2E57"/>
    <w:rsid w:val="60D5E455"/>
    <w:rsid w:val="60E21D43"/>
    <w:rsid w:val="60E4C3AA"/>
    <w:rsid w:val="60E6ACF0"/>
    <w:rsid w:val="60F07508"/>
    <w:rsid w:val="60F67FF0"/>
    <w:rsid w:val="60F71F51"/>
    <w:rsid w:val="60FE4FAF"/>
    <w:rsid w:val="61030F4D"/>
    <w:rsid w:val="61089647"/>
    <w:rsid w:val="611051FF"/>
    <w:rsid w:val="612213FA"/>
    <w:rsid w:val="612287EA"/>
    <w:rsid w:val="612EA5D1"/>
    <w:rsid w:val="6131B277"/>
    <w:rsid w:val="6136A67D"/>
    <w:rsid w:val="61372C60"/>
    <w:rsid w:val="613D0F6C"/>
    <w:rsid w:val="614B7E17"/>
    <w:rsid w:val="614BEBF3"/>
    <w:rsid w:val="614D93E3"/>
    <w:rsid w:val="614EB5D5"/>
    <w:rsid w:val="6151C70A"/>
    <w:rsid w:val="61521538"/>
    <w:rsid w:val="615634CC"/>
    <w:rsid w:val="61620FEA"/>
    <w:rsid w:val="6192405D"/>
    <w:rsid w:val="6193DD7A"/>
    <w:rsid w:val="619422B0"/>
    <w:rsid w:val="6197CB28"/>
    <w:rsid w:val="61AA22CD"/>
    <w:rsid w:val="61AE34F1"/>
    <w:rsid w:val="61CBDDE2"/>
    <w:rsid w:val="61D59710"/>
    <w:rsid w:val="61D7A579"/>
    <w:rsid w:val="61D93143"/>
    <w:rsid w:val="61DB7AB7"/>
    <w:rsid w:val="61DD9D89"/>
    <w:rsid w:val="61EBF294"/>
    <w:rsid w:val="61F0C5C9"/>
    <w:rsid w:val="61F80139"/>
    <w:rsid w:val="61FB790B"/>
    <w:rsid w:val="620A6F3E"/>
    <w:rsid w:val="6217BCF0"/>
    <w:rsid w:val="62184419"/>
    <w:rsid w:val="62196E3E"/>
    <w:rsid w:val="622E3F6C"/>
    <w:rsid w:val="6232A508"/>
    <w:rsid w:val="6236FA70"/>
    <w:rsid w:val="623AE163"/>
    <w:rsid w:val="62485B20"/>
    <w:rsid w:val="62603589"/>
    <w:rsid w:val="6266E0EE"/>
    <w:rsid w:val="628A9D36"/>
    <w:rsid w:val="628C73E8"/>
    <w:rsid w:val="62945C81"/>
    <w:rsid w:val="62A31E3A"/>
    <w:rsid w:val="62A7451F"/>
    <w:rsid w:val="62AA6A5F"/>
    <w:rsid w:val="62B65196"/>
    <w:rsid w:val="62B6DF99"/>
    <w:rsid w:val="62B82C62"/>
    <w:rsid w:val="62B859C7"/>
    <w:rsid w:val="62C54AC3"/>
    <w:rsid w:val="62CE9655"/>
    <w:rsid w:val="62D4296E"/>
    <w:rsid w:val="62D577F9"/>
    <w:rsid w:val="62EB0DD8"/>
    <w:rsid w:val="62F45C79"/>
    <w:rsid w:val="62F4C28F"/>
    <w:rsid w:val="62FB8BBB"/>
    <w:rsid w:val="630E4556"/>
    <w:rsid w:val="631BAC5B"/>
    <w:rsid w:val="63202576"/>
    <w:rsid w:val="63278C12"/>
    <w:rsid w:val="6336E427"/>
    <w:rsid w:val="633DF48D"/>
    <w:rsid w:val="6344F118"/>
    <w:rsid w:val="63469980"/>
    <w:rsid w:val="634AB3B8"/>
    <w:rsid w:val="634E4030"/>
    <w:rsid w:val="635099D7"/>
    <w:rsid w:val="63525D15"/>
    <w:rsid w:val="63568AFB"/>
    <w:rsid w:val="635ED7D4"/>
    <w:rsid w:val="6367AE43"/>
    <w:rsid w:val="63740A0A"/>
    <w:rsid w:val="6378658B"/>
    <w:rsid w:val="637A1CDF"/>
    <w:rsid w:val="637E5FA0"/>
    <w:rsid w:val="6380B42F"/>
    <w:rsid w:val="638FC677"/>
    <w:rsid w:val="6397496C"/>
    <w:rsid w:val="639C1578"/>
    <w:rsid w:val="639D25F1"/>
    <w:rsid w:val="63A40449"/>
    <w:rsid w:val="63A930EB"/>
    <w:rsid w:val="63AA9C11"/>
    <w:rsid w:val="63AF81D4"/>
    <w:rsid w:val="63BB4F60"/>
    <w:rsid w:val="63BD77F1"/>
    <w:rsid w:val="63C2E1C6"/>
    <w:rsid w:val="63C6A217"/>
    <w:rsid w:val="63C9D436"/>
    <w:rsid w:val="63D391C1"/>
    <w:rsid w:val="63D72103"/>
    <w:rsid w:val="63E3F23D"/>
    <w:rsid w:val="63E67E40"/>
    <w:rsid w:val="63E958F8"/>
    <w:rsid w:val="63FC63BC"/>
    <w:rsid w:val="63FF4441"/>
    <w:rsid w:val="64000B92"/>
    <w:rsid w:val="64082D99"/>
    <w:rsid w:val="640D44B1"/>
    <w:rsid w:val="640DF756"/>
    <w:rsid w:val="6418C1BC"/>
    <w:rsid w:val="64225955"/>
    <w:rsid w:val="642C6BF3"/>
    <w:rsid w:val="64327C9D"/>
    <w:rsid w:val="64336C12"/>
    <w:rsid w:val="6436732D"/>
    <w:rsid w:val="643D6961"/>
    <w:rsid w:val="64425A04"/>
    <w:rsid w:val="64503E1D"/>
    <w:rsid w:val="6452A74B"/>
    <w:rsid w:val="645565DB"/>
    <w:rsid w:val="6455B368"/>
    <w:rsid w:val="6457C7D7"/>
    <w:rsid w:val="6464CEC3"/>
    <w:rsid w:val="64784CA6"/>
    <w:rsid w:val="647FFE26"/>
    <w:rsid w:val="648622E6"/>
    <w:rsid w:val="648E8388"/>
    <w:rsid w:val="64931BA1"/>
    <w:rsid w:val="64981856"/>
    <w:rsid w:val="64A5900B"/>
    <w:rsid w:val="64A6E04A"/>
    <w:rsid w:val="64AAFB60"/>
    <w:rsid w:val="64AF80F3"/>
    <w:rsid w:val="64BEA4A1"/>
    <w:rsid w:val="64C00CC4"/>
    <w:rsid w:val="64C32D92"/>
    <w:rsid w:val="64CC66E7"/>
    <w:rsid w:val="64CE29E9"/>
    <w:rsid w:val="64CE3FA1"/>
    <w:rsid w:val="64E0846B"/>
    <w:rsid w:val="64E481E6"/>
    <w:rsid w:val="65028017"/>
    <w:rsid w:val="6502AAEE"/>
    <w:rsid w:val="65054B73"/>
    <w:rsid w:val="650C64C2"/>
    <w:rsid w:val="650FBB53"/>
    <w:rsid w:val="651B06EA"/>
    <w:rsid w:val="651F688D"/>
    <w:rsid w:val="65200FA4"/>
    <w:rsid w:val="6530EA8E"/>
    <w:rsid w:val="6535CF48"/>
    <w:rsid w:val="653664E8"/>
    <w:rsid w:val="6540EBF8"/>
    <w:rsid w:val="65430944"/>
    <w:rsid w:val="654917A3"/>
    <w:rsid w:val="65508CA2"/>
    <w:rsid w:val="65522D2F"/>
    <w:rsid w:val="65544E6C"/>
    <w:rsid w:val="6555D1CE"/>
    <w:rsid w:val="6563DD26"/>
    <w:rsid w:val="65669FAD"/>
    <w:rsid w:val="6576211B"/>
    <w:rsid w:val="657C39EA"/>
    <w:rsid w:val="658AC0D2"/>
    <w:rsid w:val="659C2912"/>
    <w:rsid w:val="659CFB7C"/>
    <w:rsid w:val="65A10F22"/>
    <w:rsid w:val="65A5DA54"/>
    <w:rsid w:val="65A7CF47"/>
    <w:rsid w:val="65B3CFB7"/>
    <w:rsid w:val="65B50CD3"/>
    <w:rsid w:val="65BDF4E6"/>
    <w:rsid w:val="65C606AD"/>
    <w:rsid w:val="65D7810B"/>
    <w:rsid w:val="65D7A928"/>
    <w:rsid w:val="65E1F069"/>
    <w:rsid w:val="65ED19C4"/>
    <w:rsid w:val="65FF68F7"/>
    <w:rsid w:val="66003442"/>
    <w:rsid w:val="66006FD4"/>
    <w:rsid w:val="6608F556"/>
    <w:rsid w:val="66276A24"/>
    <w:rsid w:val="66338DE2"/>
    <w:rsid w:val="66376CDE"/>
    <w:rsid w:val="66468F3D"/>
    <w:rsid w:val="6648FC04"/>
    <w:rsid w:val="664E1F21"/>
    <w:rsid w:val="665C7AEB"/>
    <w:rsid w:val="6665CF83"/>
    <w:rsid w:val="6668636F"/>
    <w:rsid w:val="66772D09"/>
    <w:rsid w:val="66895948"/>
    <w:rsid w:val="668A16E1"/>
    <w:rsid w:val="669CBFEE"/>
    <w:rsid w:val="66A041FA"/>
    <w:rsid w:val="66A18188"/>
    <w:rsid w:val="66A1AF30"/>
    <w:rsid w:val="66AE5FF6"/>
    <w:rsid w:val="66B7CC1D"/>
    <w:rsid w:val="66B823B8"/>
    <w:rsid w:val="66C974B6"/>
    <w:rsid w:val="66C9C822"/>
    <w:rsid w:val="66CB6C1B"/>
    <w:rsid w:val="66CBF2B6"/>
    <w:rsid w:val="66D2F320"/>
    <w:rsid w:val="66D43DEA"/>
    <w:rsid w:val="66D802F2"/>
    <w:rsid w:val="66D93486"/>
    <w:rsid w:val="66E1EED4"/>
    <w:rsid w:val="66E947B1"/>
    <w:rsid w:val="66F817BE"/>
    <w:rsid w:val="66F8A2F5"/>
    <w:rsid w:val="66FE785F"/>
    <w:rsid w:val="6702700E"/>
    <w:rsid w:val="6719FBDF"/>
    <w:rsid w:val="67257446"/>
    <w:rsid w:val="673F4D8F"/>
    <w:rsid w:val="6742FF8B"/>
    <w:rsid w:val="674C9516"/>
    <w:rsid w:val="6751ADDB"/>
    <w:rsid w:val="67528715"/>
    <w:rsid w:val="6755EE74"/>
    <w:rsid w:val="6757721B"/>
    <w:rsid w:val="67594C4D"/>
    <w:rsid w:val="67649F45"/>
    <w:rsid w:val="676629C3"/>
    <w:rsid w:val="6769F984"/>
    <w:rsid w:val="6778420E"/>
    <w:rsid w:val="67843531"/>
    <w:rsid w:val="67962DC5"/>
    <w:rsid w:val="6798BBE6"/>
    <w:rsid w:val="67A1F235"/>
    <w:rsid w:val="67B62046"/>
    <w:rsid w:val="67D4B8E9"/>
    <w:rsid w:val="67D859AE"/>
    <w:rsid w:val="67EE457B"/>
    <w:rsid w:val="67F8AB79"/>
    <w:rsid w:val="6813E46E"/>
    <w:rsid w:val="681869B1"/>
    <w:rsid w:val="6823602A"/>
    <w:rsid w:val="6835BCCC"/>
    <w:rsid w:val="683AC02F"/>
    <w:rsid w:val="683BF878"/>
    <w:rsid w:val="683C40BA"/>
    <w:rsid w:val="684B9EF4"/>
    <w:rsid w:val="684CF915"/>
    <w:rsid w:val="6852DF47"/>
    <w:rsid w:val="685F45AC"/>
    <w:rsid w:val="68701E0C"/>
    <w:rsid w:val="6871AC9A"/>
    <w:rsid w:val="6875E65E"/>
    <w:rsid w:val="68848C44"/>
    <w:rsid w:val="6894CA2F"/>
    <w:rsid w:val="689652E9"/>
    <w:rsid w:val="689AD2B9"/>
    <w:rsid w:val="68A371F1"/>
    <w:rsid w:val="68AA9226"/>
    <w:rsid w:val="68AB7067"/>
    <w:rsid w:val="68B1CDA9"/>
    <w:rsid w:val="68B97154"/>
    <w:rsid w:val="68C1DBAE"/>
    <w:rsid w:val="68C6647F"/>
    <w:rsid w:val="68C6AB0A"/>
    <w:rsid w:val="68CD9CEE"/>
    <w:rsid w:val="68D8052E"/>
    <w:rsid w:val="68DCF1DB"/>
    <w:rsid w:val="68DD6DA3"/>
    <w:rsid w:val="68F9631F"/>
    <w:rsid w:val="6903AAB0"/>
    <w:rsid w:val="6904076C"/>
    <w:rsid w:val="690A9693"/>
    <w:rsid w:val="690B1028"/>
    <w:rsid w:val="690B49BE"/>
    <w:rsid w:val="691172B5"/>
    <w:rsid w:val="69122F47"/>
    <w:rsid w:val="6914B58D"/>
    <w:rsid w:val="6927555A"/>
    <w:rsid w:val="694CF867"/>
    <w:rsid w:val="694F1F03"/>
    <w:rsid w:val="694FC919"/>
    <w:rsid w:val="6950A437"/>
    <w:rsid w:val="6957B441"/>
    <w:rsid w:val="6960B0FB"/>
    <w:rsid w:val="69632C9E"/>
    <w:rsid w:val="6965CEA5"/>
    <w:rsid w:val="696878A3"/>
    <w:rsid w:val="696A0EF1"/>
    <w:rsid w:val="696B3862"/>
    <w:rsid w:val="6979599A"/>
    <w:rsid w:val="697A576B"/>
    <w:rsid w:val="699215C4"/>
    <w:rsid w:val="6992FC64"/>
    <w:rsid w:val="6994BD8F"/>
    <w:rsid w:val="69AA9E9C"/>
    <w:rsid w:val="69B1FBD2"/>
    <w:rsid w:val="69B56B44"/>
    <w:rsid w:val="69B6F1D2"/>
    <w:rsid w:val="69BDBE3D"/>
    <w:rsid w:val="69C32EC9"/>
    <w:rsid w:val="69CBBAD8"/>
    <w:rsid w:val="69CBCF88"/>
    <w:rsid w:val="69D89B1E"/>
    <w:rsid w:val="69DB928F"/>
    <w:rsid w:val="69DE600A"/>
    <w:rsid w:val="69E1A403"/>
    <w:rsid w:val="69E697A6"/>
    <w:rsid w:val="69EA56D7"/>
    <w:rsid w:val="69F70238"/>
    <w:rsid w:val="6A0048AB"/>
    <w:rsid w:val="6A0EE3ED"/>
    <w:rsid w:val="6A12A2F1"/>
    <w:rsid w:val="6A13282F"/>
    <w:rsid w:val="6A1561D7"/>
    <w:rsid w:val="6A1740B4"/>
    <w:rsid w:val="6A17B226"/>
    <w:rsid w:val="6A1ACC28"/>
    <w:rsid w:val="6A20C135"/>
    <w:rsid w:val="6A240DE2"/>
    <w:rsid w:val="6A28CEB5"/>
    <w:rsid w:val="6A32ED0A"/>
    <w:rsid w:val="6A392C70"/>
    <w:rsid w:val="6A3A849E"/>
    <w:rsid w:val="6A3EB68B"/>
    <w:rsid w:val="6A54DECA"/>
    <w:rsid w:val="6A5DAC0F"/>
    <w:rsid w:val="6A718104"/>
    <w:rsid w:val="6A7E4C9D"/>
    <w:rsid w:val="6A836855"/>
    <w:rsid w:val="6A87FCE5"/>
    <w:rsid w:val="6A917D27"/>
    <w:rsid w:val="6AA2393C"/>
    <w:rsid w:val="6AAA1864"/>
    <w:rsid w:val="6AAC1A8B"/>
    <w:rsid w:val="6ABAB05F"/>
    <w:rsid w:val="6AC83998"/>
    <w:rsid w:val="6AD348B8"/>
    <w:rsid w:val="6AD6C300"/>
    <w:rsid w:val="6AD6DC42"/>
    <w:rsid w:val="6AD78CE3"/>
    <w:rsid w:val="6ADE1602"/>
    <w:rsid w:val="6AE33088"/>
    <w:rsid w:val="6AF826DB"/>
    <w:rsid w:val="6AFE1090"/>
    <w:rsid w:val="6B02632B"/>
    <w:rsid w:val="6B04A994"/>
    <w:rsid w:val="6B09AA79"/>
    <w:rsid w:val="6B0B3526"/>
    <w:rsid w:val="6B1234CA"/>
    <w:rsid w:val="6B1C5CBC"/>
    <w:rsid w:val="6B21697D"/>
    <w:rsid w:val="6B38AFA7"/>
    <w:rsid w:val="6B41FD5D"/>
    <w:rsid w:val="6B4E4AB3"/>
    <w:rsid w:val="6B546178"/>
    <w:rsid w:val="6B5661E8"/>
    <w:rsid w:val="6B5BABA0"/>
    <w:rsid w:val="6B5CED11"/>
    <w:rsid w:val="6B6B6ABC"/>
    <w:rsid w:val="6B6E6E5C"/>
    <w:rsid w:val="6B7A3EC6"/>
    <w:rsid w:val="6B7C8260"/>
    <w:rsid w:val="6B7CC27C"/>
    <w:rsid w:val="6B83B979"/>
    <w:rsid w:val="6B84D34D"/>
    <w:rsid w:val="6B875E04"/>
    <w:rsid w:val="6B8AD815"/>
    <w:rsid w:val="6B97852E"/>
    <w:rsid w:val="6B9816F2"/>
    <w:rsid w:val="6BA0C03B"/>
    <w:rsid w:val="6BAB7112"/>
    <w:rsid w:val="6BAD7667"/>
    <w:rsid w:val="6BB7C6A4"/>
    <w:rsid w:val="6BBA1C95"/>
    <w:rsid w:val="6BC8CFF5"/>
    <w:rsid w:val="6BD93357"/>
    <w:rsid w:val="6BDD6915"/>
    <w:rsid w:val="6BDE213A"/>
    <w:rsid w:val="6C073485"/>
    <w:rsid w:val="6C0B63BF"/>
    <w:rsid w:val="6C0F26E5"/>
    <w:rsid w:val="6C102BD8"/>
    <w:rsid w:val="6C14F4FC"/>
    <w:rsid w:val="6C1C55A2"/>
    <w:rsid w:val="6C23B6C3"/>
    <w:rsid w:val="6C2F78C7"/>
    <w:rsid w:val="6C35EDBB"/>
    <w:rsid w:val="6C3953F0"/>
    <w:rsid w:val="6C3DEC47"/>
    <w:rsid w:val="6C3E369B"/>
    <w:rsid w:val="6C3F3F2B"/>
    <w:rsid w:val="6C418C62"/>
    <w:rsid w:val="6C437A52"/>
    <w:rsid w:val="6C4545E9"/>
    <w:rsid w:val="6C487146"/>
    <w:rsid w:val="6C5A7CCF"/>
    <w:rsid w:val="6C5AA7A4"/>
    <w:rsid w:val="6C65731C"/>
    <w:rsid w:val="6C6651B5"/>
    <w:rsid w:val="6C6897DE"/>
    <w:rsid w:val="6C690839"/>
    <w:rsid w:val="6C6E3D74"/>
    <w:rsid w:val="6C714534"/>
    <w:rsid w:val="6C7C8A43"/>
    <w:rsid w:val="6C7F7286"/>
    <w:rsid w:val="6C81415A"/>
    <w:rsid w:val="6C81C202"/>
    <w:rsid w:val="6C8508BD"/>
    <w:rsid w:val="6C8D2C3A"/>
    <w:rsid w:val="6C91EF51"/>
    <w:rsid w:val="6C96DB94"/>
    <w:rsid w:val="6C98E4D2"/>
    <w:rsid w:val="6C9FA6D2"/>
    <w:rsid w:val="6CA3040C"/>
    <w:rsid w:val="6CAAC608"/>
    <w:rsid w:val="6CB07BC7"/>
    <w:rsid w:val="6CB31819"/>
    <w:rsid w:val="6CC32AB4"/>
    <w:rsid w:val="6CD27F25"/>
    <w:rsid w:val="6CDA0B23"/>
    <w:rsid w:val="6CDBCFF9"/>
    <w:rsid w:val="6CE0F127"/>
    <w:rsid w:val="6CF23249"/>
    <w:rsid w:val="6CF88C09"/>
    <w:rsid w:val="6CF93BB1"/>
    <w:rsid w:val="6D1EA873"/>
    <w:rsid w:val="6D2B4045"/>
    <w:rsid w:val="6D2F6D7A"/>
    <w:rsid w:val="6D34ED52"/>
    <w:rsid w:val="6D37519E"/>
    <w:rsid w:val="6D3C95ED"/>
    <w:rsid w:val="6D41F2AC"/>
    <w:rsid w:val="6D473E4F"/>
    <w:rsid w:val="6D4A1829"/>
    <w:rsid w:val="6D4A1C86"/>
    <w:rsid w:val="6D5C2FBF"/>
    <w:rsid w:val="6D677C6D"/>
    <w:rsid w:val="6D6CAD07"/>
    <w:rsid w:val="6D70C531"/>
    <w:rsid w:val="6D71E5FC"/>
    <w:rsid w:val="6D744841"/>
    <w:rsid w:val="6D79B17A"/>
    <w:rsid w:val="6D82CF0F"/>
    <w:rsid w:val="6D8AD40E"/>
    <w:rsid w:val="6D8B9F34"/>
    <w:rsid w:val="6D9574C6"/>
    <w:rsid w:val="6D9C1C9A"/>
    <w:rsid w:val="6DA76B9A"/>
    <w:rsid w:val="6DAACA7F"/>
    <w:rsid w:val="6DB24E4E"/>
    <w:rsid w:val="6DBA248A"/>
    <w:rsid w:val="6DBCDB90"/>
    <w:rsid w:val="6DBE2F80"/>
    <w:rsid w:val="6DBEDD7F"/>
    <w:rsid w:val="6DC4EDE1"/>
    <w:rsid w:val="6DC52D8F"/>
    <w:rsid w:val="6DCAD047"/>
    <w:rsid w:val="6DCB3651"/>
    <w:rsid w:val="6DCF05B0"/>
    <w:rsid w:val="6DD2004D"/>
    <w:rsid w:val="6DD9B51E"/>
    <w:rsid w:val="6DD9F53B"/>
    <w:rsid w:val="6DEE16E3"/>
    <w:rsid w:val="6DEFEC00"/>
    <w:rsid w:val="6DF12DC4"/>
    <w:rsid w:val="6DF1E66F"/>
    <w:rsid w:val="6DF59C0B"/>
    <w:rsid w:val="6DF64FD1"/>
    <w:rsid w:val="6E070445"/>
    <w:rsid w:val="6E0B53BC"/>
    <w:rsid w:val="6E0C50EA"/>
    <w:rsid w:val="6E198CA1"/>
    <w:rsid w:val="6E1DA838"/>
    <w:rsid w:val="6E1E0071"/>
    <w:rsid w:val="6E1EE9FF"/>
    <w:rsid w:val="6E281480"/>
    <w:rsid w:val="6E374D66"/>
    <w:rsid w:val="6E3D1589"/>
    <w:rsid w:val="6E3D9AE5"/>
    <w:rsid w:val="6E57BC82"/>
    <w:rsid w:val="6E5869CF"/>
    <w:rsid w:val="6E58D5EA"/>
    <w:rsid w:val="6E6ACD58"/>
    <w:rsid w:val="6E6C1916"/>
    <w:rsid w:val="6E6F9D98"/>
    <w:rsid w:val="6E706072"/>
    <w:rsid w:val="6E72EFED"/>
    <w:rsid w:val="6E7A06B6"/>
    <w:rsid w:val="6E7AD71F"/>
    <w:rsid w:val="6E84FD44"/>
    <w:rsid w:val="6E8561A6"/>
    <w:rsid w:val="6E892FCF"/>
    <w:rsid w:val="6E8AE038"/>
    <w:rsid w:val="6E9D5226"/>
    <w:rsid w:val="6EA8BC6D"/>
    <w:rsid w:val="6EAA126E"/>
    <w:rsid w:val="6EB364B1"/>
    <w:rsid w:val="6EB60D43"/>
    <w:rsid w:val="6ECE1C23"/>
    <w:rsid w:val="6EDD9B66"/>
    <w:rsid w:val="6EE6C47F"/>
    <w:rsid w:val="6EE7423A"/>
    <w:rsid w:val="6EEC7574"/>
    <w:rsid w:val="6EF03D8D"/>
    <w:rsid w:val="6EFB6FD2"/>
    <w:rsid w:val="6F086BF5"/>
    <w:rsid w:val="6F0918BC"/>
    <w:rsid w:val="6F1047F5"/>
    <w:rsid w:val="6F11A6DE"/>
    <w:rsid w:val="6F1607F8"/>
    <w:rsid w:val="6F2D04BD"/>
    <w:rsid w:val="6F319482"/>
    <w:rsid w:val="6F38AF7E"/>
    <w:rsid w:val="6F3E47EA"/>
    <w:rsid w:val="6F3EAF5E"/>
    <w:rsid w:val="6F3FF09D"/>
    <w:rsid w:val="6F4155E3"/>
    <w:rsid w:val="6F44EB6C"/>
    <w:rsid w:val="6F4CAB9C"/>
    <w:rsid w:val="6F4CB8DF"/>
    <w:rsid w:val="6F575127"/>
    <w:rsid w:val="6F668C30"/>
    <w:rsid w:val="6F678A8F"/>
    <w:rsid w:val="6F7402F4"/>
    <w:rsid w:val="6F7426E7"/>
    <w:rsid w:val="6F77E561"/>
    <w:rsid w:val="6F786503"/>
    <w:rsid w:val="6F7D8987"/>
    <w:rsid w:val="6F7DACD2"/>
    <w:rsid w:val="6F908C9B"/>
    <w:rsid w:val="6FB03702"/>
    <w:rsid w:val="6FB7ECB8"/>
    <w:rsid w:val="6FC1BF27"/>
    <w:rsid w:val="6FC2B0CD"/>
    <w:rsid w:val="6FCB215F"/>
    <w:rsid w:val="6FCDE3E6"/>
    <w:rsid w:val="6FD275DB"/>
    <w:rsid w:val="6FD2DF81"/>
    <w:rsid w:val="6FE3833A"/>
    <w:rsid w:val="6FE88A8F"/>
    <w:rsid w:val="6FF23C0C"/>
    <w:rsid w:val="6FF8F3C2"/>
    <w:rsid w:val="6FFD28DD"/>
    <w:rsid w:val="6FFE825F"/>
    <w:rsid w:val="7001EC7B"/>
    <w:rsid w:val="70180C4B"/>
    <w:rsid w:val="70198B28"/>
    <w:rsid w:val="701E0478"/>
    <w:rsid w:val="7039C794"/>
    <w:rsid w:val="703DC036"/>
    <w:rsid w:val="7049E543"/>
    <w:rsid w:val="704D8A55"/>
    <w:rsid w:val="70547993"/>
    <w:rsid w:val="7055C5E6"/>
    <w:rsid w:val="705F242F"/>
    <w:rsid w:val="7062E107"/>
    <w:rsid w:val="70665265"/>
    <w:rsid w:val="706DE4D4"/>
    <w:rsid w:val="706E7987"/>
    <w:rsid w:val="70719D94"/>
    <w:rsid w:val="7075A136"/>
    <w:rsid w:val="707EA75F"/>
    <w:rsid w:val="7084ECAE"/>
    <w:rsid w:val="7086B3B7"/>
    <w:rsid w:val="708BD64D"/>
    <w:rsid w:val="709B7DCF"/>
    <w:rsid w:val="70B57FDB"/>
    <w:rsid w:val="70CB7A83"/>
    <w:rsid w:val="70CCF1B0"/>
    <w:rsid w:val="70D4998B"/>
    <w:rsid w:val="70E1D880"/>
    <w:rsid w:val="70E8E30C"/>
    <w:rsid w:val="70EC67F0"/>
    <w:rsid w:val="70FCA007"/>
    <w:rsid w:val="7103D6B9"/>
    <w:rsid w:val="7109619F"/>
    <w:rsid w:val="710BF371"/>
    <w:rsid w:val="710F91D3"/>
    <w:rsid w:val="7117DAB6"/>
    <w:rsid w:val="7121209D"/>
    <w:rsid w:val="712E1F42"/>
    <w:rsid w:val="7131B83C"/>
    <w:rsid w:val="71346D88"/>
    <w:rsid w:val="713BC70C"/>
    <w:rsid w:val="714CE05D"/>
    <w:rsid w:val="714EB674"/>
    <w:rsid w:val="7150D744"/>
    <w:rsid w:val="71553D68"/>
    <w:rsid w:val="715BE0B1"/>
    <w:rsid w:val="7167BA77"/>
    <w:rsid w:val="717206A1"/>
    <w:rsid w:val="717A699E"/>
    <w:rsid w:val="71817C78"/>
    <w:rsid w:val="718D8392"/>
    <w:rsid w:val="718E55FD"/>
    <w:rsid w:val="71A1F7C2"/>
    <w:rsid w:val="71B4A889"/>
    <w:rsid w:val="71BD8764"/>
    <w:rsid w:val="71BF3AB5"/>
    <w:rsid w:val="71C430F4"/>
    <w:rsid w:val="71C714F4"/>
    <w:rsid w:val="71DA2F69"/>
    <w:rsid w:val="71E5CF66"/>
    <w:rsid w:val="71F71AE3"/>
    <w:rsid w:val="71FD2C5C"/>
    <w:rsid w:val="72112BFD"/>
    <w:rsid w:val="722331A8"/>
    <w:rsid w:val="722AD83A"/>
    <w:rsid w:val="722C6C3F"/>
    <w:rsid w:val="72327432"/>
    <w:rsid w:val="723651CF"/>
    <w:rsid w:val="724EA963"/>
    <w:rsid w:val="724F3CC3"/>
    <w:rsid w:val="725FCEF9"/>
    <w:rsid w:val="726A7985"/>
    <w:rsid w:val="726C1217"/>
    <w:rsid w:val="7280509C"/>
    <w:rsid w:val="7293E15E"/>
    <w:rsid w:val="72A468B2"/>
    <w:rsid w:val="72B217B4"/>
    <w:rsid w:val="72BCF0FE"/>
    <w:rsid w:val="72C49716"/>
    <w:rsid w:val="72DDB549"/>
    <w:rsid w:val="72E385F4"/>
    <w:rsid w:val="72ECA7A5"/>
    <w:rsid w:val="72ED9D36"/>
    <w:rsid w:val="72F25A69"/>
    <w:rsid w:val="72F905E3"/>
    <w:rsid w:val="72FBB48D"/>
    <w:rsid w:val="730130E8"/>
    <w:rsid w:val="7304046F"/>
    <w:rsid w:val="7307A0BD"/>
    <w:rsid w:val="730D64D5"/>
    <w:rsid w:val="731591FA"/>
    <w:rsid w:val="7318F903"/>
    <w:rsid w:val="731AEC49"/>
    <w:rsid w:val="732E8DDF"/>
    <w:rsid w:val="733F3EBB"/>
    <w:rsid w:val="734AE0AE"/>
    <w:rsid w:val="7366AAEF"/>
    <w:rsid w:val="7367BDF9"/>
    <w:rsid w:val="73706E65"/>
    <w:rsid w:val="73737272"/>
    <w:rsid w:val="737B8CB6"/>
    <w:rsid w:val="737C2D90"/>
    <w:rsid w:val="737F1DDD"/>
    <w:rsid w:val="7382A36D"/>
    <w:rsid w:val="738F1D20"/>
    <w:rsid w:val="7391A984"/>
    <w:rsid w:val="739441E5"/>
    <w:rsid w:val="73AD9A93"/>
    <w:rsid w:val="73B320B2"/>
    <w:rsid w:val="73B4B6E8"/>
    <w:rsid w:val="73BD9F68"/>
    <w:rsid w:val="73D17B94"/>
    <w:rsid w:val="73DBA9DC"/>
    <w:rsid w:val="73E2AC56"/>
    <w:rsid w:val="73EA317A"/>
    <w:rsid w:val="73EFB869"/>
    <w:rsid w:val="73F10C3A"/>
    <w:rsid w:val="73FD3A75"/>
    <w:rsid w:val="73FD8FDD"/>
    <w:rsid w:val="74049191"/>
    <w:rsid w:val="740CA14F"/>
    <w:rsid w:val="740E3F2A"/>
    <w:rsid w:val="741C2D9A"/>
    <w:rsid w:val="741CED9C"/>
    <w:rsid w:val="741F03A8"/>
    <w:rsid w:val="7428DDC9"/>
    <w:rsid w:val="742FFF84"/>
    <w:rsid w:val="7434252C"/>
    <w:rsid w:val="7440BA89"/>
    <w:rsid w:val="7443F59E"/>
    <w:rsid w:val="74511DF5"/>
    <w:rsid w:val="7452D6E8"/>
    <w:rsid w:val="746155EC"/>
    <w:rsid w:val="7461971E"/>
    <w:rsid w:val="7463CEE0"/>
    <w:rsid w:val="74701246"/>
    <w:rsid w:val="7479C06F"/>
    <w:rsid w:val="748558A5"/>
    <w:rsid w:val="74896D97"/>
    <w:rsid w:val="7497A461"/>
    <w:rsid w:val="749BFA60"/>
    <w:rsid w:val="749E994A"/>
    <w:rsid w:val="74A23E11"/>
    <w:rsid w:val="74A66699"/>
    <w:rsid w:val="74AA29E6"/>
    <w:rsid w:val="74BDA5F7"/>
    <w:rsid w:val="74C2834A"/>
    <w:rsid w:val="74C77024"/>
    <w:rsid w:val="74C9E688"/>
    <w:rsid w:val="74CCA3E3"/>
    <w:rsid w:val="74D24472"/>
    <w:rsid w:val="74DB82D7"/>
    <w:rsid w:val="74E25E61"/>
    <w:rsid w:val="74EA94B1"/>
    <w:rsid w:val="74EB9500"/>
    <w:rsid w:val="74EF009B"/>
    <w:rsid w:val="74F05CD7"/>
    <w:rsid w:val="74F08E07"/>
    <w:rsid w:val="750308C6"/>
    <w:rsid w:val="75174439"/>
    <w:rsid w:val="751DDDC3"/>
    <w:rsid w:val="7524C01E"/>
    <w:rsid w:val="75253F17"/>
    <w:rsid w:val="752CF487"/>
    <w:rsid w:val="752F1222"/>
    <w:rsid w:val="7535F1B9"/>
    <w:rsid w:val="753702B1"/>
    <w:rsid w:val="75380FC3"/>
    <w:rsid w:val="75503FFE"/>
    <w:rsid w:val="755898B0"/>
    <w:rsid w:val="756FB5F8"/>
    <w:rsid w:val="7577C7DA"/>
    <w:rsid w:val="757F8D42"/>
    <w:rsid w:val="758AF12E"/>
    <w:rsid w:val="758B4FC1"/>
    <w:rsid w:val="758CDA0D"/>
    <w:rsid w:val="7598777B"/>
    <w:rsid w:val="75990AD6"/>
    <w:rsid w:val="759A8A20"/>
    <w:rsid w:val="759EEE3D"/>
    <w:rsid w:val="75A027A3"/>
    <w:rsid w:val="75A1922E"/>
    <w:rsid w:val="75ABAEDF"/>
    <w:rsid w:val="75B18404"/>
    <w:rsid w:val="75B6134B"/>
    <w:rsid w:val="75B7FDFB"/>
    <w:rsid w:val="75D663E0"/>
    <w:rsid w:val="75DEEBD6"/>
    <w:rsid w:val="75E64DA4"/>
    <w:rsid w:val="76019065"/>
    <w:rsid w:val="761DB466"/>
    <w:rsid w:val="761FA94D"/>
    <w:rsid w:val="76283B2E"/>
    <w:rsid w:val="7628C4A0"/>
    <w:rsid w:val="76339B8C"/>
    <w:rsid w:val="764007A8"/>
    <w:rsid w:val="764EC653"/>
    <w:rsid w:val="76517814"/>
    <w:rsid w:val="765363A6"/>
    <w:rsid w:val="76545D94"/>
    <w:rsid w:val="765B02B9"/>
    <w:rsid w:val="76603993"/>
    <w:rsid w:val="7664B409"/>
    <w:rsid w:val="766730DA"/>
    <w:rsid w:val="766AEB47"/>
    <w:rsid w:val="767058B4"/>
    <w:rsid w:val="7679C1D2"/>
    <w:rsid w:val="767AF0B8"/>
    <w:rsid w:val="76809DF2"/>
    <w:rsid w:val="76836E57"/>
    <w:rsid w:val="76843FB2"/>
    <w:rsid w:val="768E8433"/>
    <w:rsid w:val="7691AFCC"/>
    <w:rsid w:val="7691CD3E"/>
    <w:rsid w:val="7694C1F7"/>
    <w:rsid w:val="76965105"/>
    <w:rsid w:val="76A0025D"/>
    <w:rsid w:val="76A84C90"/>
    <w:rsid w:val="76BF92D8"/>
    <w:rsid w:val="76C4B568"/>
    <w:rsid w:val="76C58754"/>
    <w:rsid w:val="76C6F139"/>
    <w:rsid w:val="76D94A3E"/>
    <w:rsid w:val="76E20FEA"/>
    <w:rsid w:val="76F30CF5"/>
    <w:rsid w:val="7704D08F"/>
    <w:rsid w:val="7705747E"/>
    <w:rsid w:val="7720E5EC"/>
    <w:rsid w:val="77276D35"/>
    <w:rsid w:val="7728A817"/>
    <w:rsid w:val="772E9C75"/>
    <w:rsid w:val="773BD922"/>
    <w:rsid w:val="7743B47C"/>
    <w:rsid w:val="77514BB9"/>
    <w:rsid w:val="77547880"/>
    <w:rsid w:val="775B09C6"/>
    <w:rsid w:val="77635E71"/>
    <w:rsid w:val="77642060"/>
    <w:rsid w:val="77651A19"/>
    <w:rsid w:val="776DAD75"/>
    <w:rsid w:val="777A86FA"/>
    <w:rsid w:val="7788BEB7"/>
    <w:rsid w:val="778D7E4E"/>
    <w:rsid w:val="778E2EED"/>
    <w:rsid w:val="779753FB"/>
    <w:rsid w:val="77AEA6F0"/>
    <w:rsid w:val="77B8D40B"/>
    <w:rsid w:val="77C1B390"/>
    <w:rsid w:val="77C397BE"/>
    <w:rsid w:val="77CC9E93"/>
    <w:rsid w:val="77D1DE56"/>
    <w:rsid w:val="77F49CE4"/>
    <w:rsid w:val="7802E4D5"/>
    <w:rsid w:val="781139C4"/>
    <w:rsid w:val="78186A0A"/>
    <w:rsid w:val="781D54E6"/>
    <w:rsid w:val="7822AC28"/>
    <w:rsid w:val="7833CCD3"/>
    <w:rsid w:val="7834A36A"/>
    <w:rsid w:val="7839640B"/>
    <w:rsid w:val="78429B65"/>
    <w:rsid w:val="784E2E3D"/>
    <w:rsid w:val="7851E208"/>
    <w:rsid w:val="78545CCC"/>
    <w:rsid w:val="7856EEEC"/>
    <w:rsid w:val="785CCDF7"/>
    <w:rsid w:val="7861B60E"/>
    <w:rsid w:val="7863DFC8"/>
    <w:rsid w:val="78660D1F"/>
    <w:rsid w:val="78751A9F"/>
    <w:rsid w:val="7876EBA7"/>
    <w:rsid w:val="787B0F1C"/>
    <w:rsid w:val="787B551B"/>
    <w:rsid w:val="7884FB2B"/>
    <w:rsid w:val="78882931"/>
    <w:rsid w:val="78896850"/>
    <w:rsid w:val="788E2AA0"/>
    <w:rsid w:val="7890D2BA"/>
    <w:rsid w:val="7892B0AB"/>
    <w:rsid w:val="789CAACE"/>
    <w:rsid w:val="789F8D14"/>
    <w:rsid w:val="78A24B62"/>
    <w:rsid w:val="78A32962"/>
    <w:rsid w:val="78A4DD06"/>
    <w:rsid w:val="78B39C93"/>
    <w:rsid w:val="78C1E84A"/>
    <w:rsid w:val="78C65F6E"/>
    <w:rsid w:val="78CB4E30"/>
    <w:rsid w:val="78CD566F"/>
    <w:rsid w:val="78CF4A26"/>
    <w:rsid w:val="78D99FC2"/>
    <w:rsid w:val="78DF721A"/>
    <w:rsid w:val="78EDB53B"/>
    <w:rsid w:val="78FAD8AA"/>
    <w:rsid w:val="7905E5AE"/>
    <w:rsid w:val="790D1093"/>
    <w:rsid w:val="791D52B0"/>
    <w:rsid w:val="7935F727"/>
    <w:rsid w:val="795169C4"/>
    <w:rsid w:val="79535E7C"/>
    <w:rsid w:val="7955813B"/>
    <w:rsid w:val="795683B1"/>
    <w:rsid w:val="7968D29B"/>
    <w:rsid w:val="797655A6"/>
    <w:rsid w:val="797D73E7"/>
    <w:rsid w:val="79A3A0F6"/>
    <w:rsid w:val="79BABB1D"/>
    <w:rsid w:val="79C1ABEE"/>
    <w:rsid w:val="79CECC12"/>
    <w:rsid w:val="79DAC09F"/>
    <w:rsid w:val="79E4F2A3"/>
    <w:rsid w:val="79E87F49"/>
    <w:rsid w:val="79F2BBC0"/>
    <w:rsid w:val="79FC00EC"/>
    <w:rsid w:val="79FCCB94"/>
    <w:rsid w:val="7A0C117A"/>
    <w:rsid w:val="7A1600CB"/>
    <w:rsid w:val="7A195E8A"/>
    <w:rsid w:val="7A1C70DF"/>
    <w:rsid w:val="7A1C8681"/>
    <w:rsid w:val="7A2AC13C"/>
    <w:rsid w:val="7A33E4B8"/>
    <w:rsid w:val="7A3966D2"/>
    <w:rsid w:val="7A3C6B88"/>
    <w:rsid w:val="7A405E20"/>
    <w:rsid w:val="7A50752A"/>
    <w:rsid w:val="7A5D5606"/>
    <w:rsid w:val="7A5DE3BC"/>
    <w:rsid w:val="7A68891F"/>
    <w:rsid w:val="7A68CA3C"/>
    <w:rsid w:val="7A6B5450"/>
    <w:rsid w:val="7A6BDB68"/>
    <w:rsid w:val="7A6D6D6D"/>
    <w:rsid w:val="7A83134F"/>
    <w:rsid w:val="7A83C016"/>
    <w:rsid w:val="7A84FEAD"/>
    <w:rsid w:val="7A88E817"/>
    <w:rsid w:val="7A8D7184"/>
    <w:rsid w:val="7A935CA4"/>
    <w:rsid w:val="7A969A56"/>
    <w:rsid w:val="7A98FF5F"/>
    <w:rsid w:val="7A9A6E2F"/>
    <w:rsid w:val="7A9F4B8C"/>
    <w:rsid w:val="7AA2AB76"/>
    <w:rsid w:val="7ABC53EC"/>
    <w:rsid w:val="7AD007B5"/>
    <w:rsid w:val="7AD068D8"/>
    <w:rsid w:val="7AD0D8A2"/>
    <w:rsid w:val="7AD6D829"/>
    <w:rsid w:val="7AD87F31"/>
    <w:rsid w:val="7ADA4ABF"/>
    <w:rsid w:val="7ADCAA02"/>
    <w:rsid w:val="7AE10201"/>
    <w:rsid w:val="7AECF43A"/>
    <w:rsid w:val="7AF00A55"/>
    <w:rsid w:val="7AF9FECB"/>
    <w:rsid w:val="7B123FDB"/>
    <w:rsid w:val="7B1CDC24"/>
    <w:rsid w:val="7B258E1C"/>
    <w:rsid w:val="7B2CE77B"/>
    <w:rsid w:val="7B34F9A1"/>
    <w:rsid w:val="7B5C8F44"/>
    <w:rsid w:val="7B5DE6BC"/>
    <w:rsid w:val="7B5EC4FE"/>
    <w:rsid w:val="7B5F9943"/>
    <w:rsid w:val="7B6609B4"/>
    <w:rsid w:val="7B68CC54"/>
    <w:rsid w:val="7B767ACD"/>
    <w:rsid w:val="7B7872EE"/>
    <w:rsid w:val="7B7BED2B"/>
    <w:rsid w:val="7B86B738"/>
    <w:rsid w:val="7BA593AE"/>
    <w:rsid w:val="7BA5EAAF"/>
    <w:rsid w:val="7BAB68B4"/>
    <w:rsid w:val="7BB542D2"/>
    <w:rsid w:val="7BCFF634"/>
    <w:rsid w:val="7BD55F50"/>
    <w:rsid w:val="7BD8079D"/>
    <w:rsid w:val="7BDBF949"/>
    <w:rsid w:val="7BDC9982"/>
    <w:rsid w:val="7BE0D4A4"/>
    <w:rsid w:val="7BE4D82F"/>
    <w:rsid w:val="7BE529BF"/>
    <w:rsid w:val="7BEB477B"/>
    <w:rsid w:val="7BEC3A6C"/>
    <w:rsid w:val="7BF10D46"/>
    <w:rsid w:val="7BF4570F"/>
    <w:rsid w:val="7BF565C4"/>
    <w:rsid w:val="7BF830B0"/>
    <w:rsid w:val="7BFEBBEC"/>
    <w:rsid w:val="7C045980"/>
    <w:rsid w:val="7C0B0338"/>
    <w:rsid w:val="7C0BC0D1"/>
    <w:rsid w:val="7C166B83"/>
    <w:rsid w:val="7C19D9D9"/>
    <w:rsid w:val="7C1BDE15"/>
    <w:rsid w:val="7C1D8B54"/>
    <w:rsid w:val="7C1EA485"/>
    <w:rsid w:val="7C2B7E20"/>
    <w:rsid w:val="7C2C8155"/>
    <w:rsid w:val="7C2F2D05"/>
    <w:rsid w:val="7C360D2D"/>
    <w:rsid w:val="7C37E26B"/>
    <w:rsid w:val="7C3AB83C"/>
    <w:rsid w:val="7C4F0783"/>
    <w:rsid w:val="7C5B6F6F"/>
    <w:rsid w:val="7C5EB99E"/>
    <w:rsid w:val="7C71E90E"/>
    <w:rsid w:val="7C75AEDC"/>
    <w:rsid w:val="7C7CE4BE"/>
    <w:rsid w:val="7C885248"/>
    <w:rsid w:val="7C9AF5B0"/>
    <w:rsid w:val="7CA91E5E"/>
    <w:rsid w:val="7CB01F43"/>
    <w:rsid w:val="7CB69D79"/>
    <w:rsid w:val="7CBA90E1"/>
    <w:rsid w:val="7CCC5A0E"/>
    <w:rsid w:val="7CCD5686"/>
    <w:rsid w:val="7CCD7003"/>
    <w:rsid w:val="7CCEFB1D"/>
    <w:rsid w:val="7CD0F0BC"/>
    <w:rsid w:val="7CD41381"/>
    <w:rsid w:val="7CD53D1D"/>
    <w:rsid w:val="7CF014FD"/>
    <w:rsid w:val="7CF03ACF"/>
    <w:rsid w:val="7CFAB89C"/>
    <w:rsid w:val="7D01DA15"/>
    <w:rsid w:val="7D033274"/>
    <w:rsid w:val="7D0B1D56"/>
    <w:rsid w:val="7D17384F"/>
    <w:rsid w:val="7D191595"/>
    <w:rsid w:val="7D193F74"/>
    <w:rsid w:val="7D1AC3F7"/>
    <w:rsid w:val="7D1BE6ED"/>
    <w:rsid w:val="7D2094BB"/>
    <w:rsid w:val="7D21F6D1"/>
    <w:rsid w:val="7D2B9A57"/>
    <w:rsid w:val="7D360449"/>
    <w:rsid w:val="7D38E8FA"/>
    <w:rsid w:val="7D42A219"/>
    <w:rsid w:val="7D45559A"/>
    <w:rsid w:val="7D49E44E"/>
    <w:rsid w:val="7D4BDC8C"/>
    <w:rsid w:val="7D4F0579"/>
    <w:rsid w:val="7D56317C"/>
    <w:rsid w:val="7D59B2F9"/>
    <w:rsid w:val="7D5AD3C1"/>
    <w:rsid w:val="7D6888EE"/>
    <w:rsid w:val="7D69DBA1"/>
    <w:rsid w:val="7D6EACFF"/>
    <w:rsid w:val="7D6FF8AB"/>
    <w:rsid w:val="7D701148"/>
    <w:rsid w:val="7D761622"/>
    <w:rsid w:val="7D7661A6"/>
    <w:rsid w:val="7D77DA0C"/>
    <w:rsid w:val="7D788AD9"/>
    <w:rsid w:val="7D8008C8"/>
    <w:rsid w:val="7D984378"/>
    <w:rsid w:val="7D9BFC90"/>
    <w:rsid w:val="7D9F612D"/>
    <w:rsid w:val="7DA35356"/>
    <w:rsid w:val="7DA63212"/>
    <w:rsid w:val="7DA65004"/>
    <w:rsid w:val="7DB9E5C0"/>
    <w:rsid w:val="7DBCC140"/>
    <w:rsid w:val="7DC067A8"/>
    <w:rsid w:val="7DC329A2"/>
    <w:rsid w:val="7DE29862"/>
    <w:rsid w:val="7DE94114"/>
    <w:rsid w:val="7DEA9103"/>
    <w:rsid w:val="7DEB2878"/>
    <w:rsid w:val="7DEEF943"/>
    <w:rsid w:val="7DFA1332"/>
    <w:rsid w:val="7E00C6D5"/>
    <w:rsid w:val="7E03E270"/>
    <w:rsid w:val="7E050738"/>
    <w:rsid w:val="7E2449B5"/>
    <w:rsid w:val="7E25CCE9"/>
    <w:rsid w:val="7E47423B"/>
    <w:rsid w:val="7E4AB87D"/>
    <w:rsid w:val="7E4AFB39"/>
    <w:rsid w:val="7E4BDBDF"/>
    <w:rsid w:val="7E4FF3E4"/>
    <w:rsid w:val="7E566BD1"/>
    <w:rsid w:val="7E590C33"/>
    <w:rsid w:val="7E643D9E"/>
    <w:rsid w:val="7E6B1581"/>
    <w:rsid w:val="7E6E526A"/>
    <w:rsid w:val="7E77081C"/>
    <w:rsid w:val="7E785E47"/>
    <w:rsid w:val="7E7FF88E"/>
    <w:rsid w:val="7E84BE62"/>
    <w:rsid w:val="7E88BDE9"/>
    <w:rsid w:val="7E8BAFD7"/>
    <w:rsid w:val="7E907ABC"/>
    <w:rsid w:val="7E951D11"/>
    <w:rsid w:val="7E971552"/>
    <w:rsid w:val="7EAE52B5"/>
    <w:rsid w:val="7EB1134E"/>
    <w:rsid w:val="7EB6CFC3"/>
    <w:rsid w:val="7EC7541D"/>
    <w:rsid w:val="7ED88D0F"/>
    <w:rsid w:val="7ED95D9A"/>
    <w:rsid w:val="7EDE16A7"/>
    <w:rsid w:val="7EDFEDBF"/>
    <w:rsid w:val="7EF40CF2"/>
    <w:rsid w:val="7EF450BF"/>
    <w:rsid w:val="7F09F4E2"/>
    <w:rsid w:val="7F0D6B74"/>
    <w:rsid w:val="7F0E4EDD"/>
    <w:rsid w:val="7F14763B"/>
    <w:rsid w:val="7F1EA470"/>
    <w:rsid w:val="7F210872"/>
    <w:rsid w:val="7F270B5D"/>
    <w:rsid w:val="7F2B042F"/>
    <w:rsid w:val="7F3D6F4D"/>
    <w:rsid w:val="7F3E87E5"/>
    <w:rsid w:val="7F4E4F66"/>
    <w:rsid w:val="7F503DB8"/>
    <w:rsid w:val="7F52DEF4"/>
    <w:rsid w:val="7F5C377C"/>
    <w:rsid w:val="7F6DBD0D"/>
    <w:rsid w:val="7F705243"/>
    <w:rsid w:val="7F7F67D6"/>
    <w:rsid w:val="7F8EAA6F"/>
    <w:rsid w:val="7F95EC11"/>
    <w:rsid w:val="7FA8970E"/>
    <w:rsid w:val="7FA951F7"/>
    <w:rsid w:val="7FBCE26F"/>
    <w:rsid w:val="7FC30A42"/>
    <w:rsid w:val="7FCA6CC2"/>
    <w:rsid w:val="7FCC9A99"/>
    <w:rsid w:val="7FCDA24A"/>
    <w:rsid w:val="7FD0F763"/>
    <w:rsid w:val="7FD65059"/>
    <w:rsid w:val="7FDC65D4"/>
    <w:rsid w:val="7FDFBA58"/>
    <w:rsid w:val="7FEB2C82"/>
    <w:rsid w:val="7FEC6074"/>
    <w:rsid w:val="7FF1FD67"/>
    <w:rsid w:val="7FF8A530"/>
    <w:rsid w:val="7FF98B40"/>
    <w:rsid w:val="7FFE496C"/>
    <w:rsid w:val="7FFF4266"/>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7878C"/>
  <w15:chartTrackingRefBased/>
  <w15:docId w15:val="{939EEC71-45ED-4F1D-B8C5-A70836F91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725763"/>
  </w:style>
  <w:style w:type="paragraph" w:styleId="Ttulo1">
    <w:name w:val="heading 1"/>
    <w:basedOn w:val="Normal"/>
    <w:next w:val="Normal"/>
    <w:link w:val="Ttulo1Car"/>
    <w:uiPriority w:val="9"/>
    <w:qFormat/>
    <w:rsid w:val="009D3CD2"/>
    <w:pPr>
      <w:keepNext/>
      <w:keepLines/>
      <w:spacing w:before="240" w:after="0"/>
      <w:outlineLvl w:val="0"/>
    </w:pPr>
    <w:rPr>
      <w:rFonts w:ascii="Arial" w:eastAsiaTheme="majorEastAsia" w:hAnsi="Arial" w:cstheme="majorBidi"/>
      <w:b/>
      <w:sz w:val="26"/>
      <w:szCs w:val="32"/>
    </w:rPr>
  </w:style>
  <w:style w:type="paragraph" w:styleId="Ttulo2">
    <w:name w:val="heading 2"/>
    <w:basedOn w:val="Normal"/>
    <w:next w:val="Normal"/>
    <w:link w:val="Ttulo2Car"/>
    <w:unhideWhenUsed/>
    <w:qFormat/>
    <w:rsid w:val="0069358C"/>
    <w:pPr>
      <w:keepNext/>
      <w:keepLines/>
      <w:widowControl w:val="0"/>
      <w:spacing w:before="200" w:after="0" w:line="240" w:lineRule="auto"/>
      <w:outlineLvl w:val="1"/>
    </w:pPr>
    <w:rPr>
      <w:rFonts w:ascii="Arial" w:eastAsia="Times New Roman" w:hAnsi="Arial" w:cs="Times New Roman"/>
      <w:b/>
      <w:bCs/>
      <w:sz w:val="24"/>
      <w:szCs w:val="26"/>
      <w:lang w:val="x-none" w:eastAsia="x-none"/>
    </w:rPr>
  </w:style>
  <w:style w:type="paragraph" w:styleId="Ttulo3">
    <w:name w:val="heading 3"/>
    <w:basedOn w:val="Normal"/>
    <w:next w:val="Normal"/>
    <w:link w:val="Ttulo3Car"/>
    <w:uiPriority w:val="9"/>
    <w:unhideWhenUsed/>
    <w:qFormat/>
    <w:rsid w:val="009D3CD2"/>
    <w:pPr>
      <w:keepNext/>
      <w:keepLines/>
      <w:spacing w:before="40" w:after="0"/>
      <w:outlineLvl w:val="2"/>
    </w:pPr>
    <w:rPr>
      <w:rFonts w:ascii="Arial" w:eastAsiaTheme="majorEastAsia" w:hAnsi="Arial" w:cstheme="majorBidi"/>
      <w:b/>
      <w:sz w:val="24"/>
      <w:szCs w:val="24"/>
    </w:rPr>
  </w:style>
  <w:style w:type="paragraph" w:styleId="Ttulo4">
    <w:name w:val="heading 4"/>
    <w:basedOn w:val="Normal"/>
    <w:next w:val="Normal"/>
    <w:link w:val="Ttulo4Car"/>
    <w:uiPriority w:val="9"/>
    <w:unhideWhenUsed/>
    <w:qFormat/>
    <w:rsid w:val="00274A95"/>
    <w:pPr>
      <w:keepNext/>
      <w:widowControl w:val="0"/>
      <w:spacing w:before="240" w:after="60" w:line="240" w:lineRule="auto"/>
      <w:jc w:val="both"/>
      <w:outlineLvl w:val="3"/>
    </w:pPr>
    <w:rPr>
      <w:rFonts w:ascii="Arial" w:eastAsiaTheme="minorEastAsia" w:hAnsi="Arial"/>
      <w:b/>
      <w:bCs/>
      <w:sz w:val="24"/>
      <w:szCs w:val="28"/>
    </w:rPr>
  </w:style>
  <w:style w:type="paragraph" w:styleId="Ttulo5">
    <w:name w:val="heading 5"/>
    <w:basedOn w:val="Normal"/>
    <w:next w:val="Normal"/>
    <w:link w:val="Ttulo5Car"/>
    <w:uiPriority w:val="9"/>
    <w:unhideWhenUsed/>
    <w:qFormat/>
    <w:rsid w:val="003C100D"/>
    <w:pPr>
      <w:keepNext/>
      <w:keepLines/>
      <w:widowControl w:val="0"/>
      <w:spacing w:before="40" w:after="0" w:line="240" w:lineRule="auto"/>
      <w:jc w:val="both"/>
      <w:outlineLvl w:val="4"/>
    </w:pPr>
    <w:rPr>
      <w:rFonts w:ascii="Arial" w:eastAsiaTheme="majorEastAsia" w:hAnsi="Arial" w:cstheme="majorBidi"/>
      <w:color w:val="2F5496" w:themeColor="accent1" w:themeShade="BF"/>
    </w:rPr>
  </w:style>
  <w:style w:type="paragraph" w:styleId="Ttulo6">
    <w:name w:val="heading 6"/>
    <w:basedOn w:val="Normal"/>
    <w:next w:val="Normal"/>
    <w:link w:val="Ttulo6Car"/>
    <w:uiPriority w:val="9"/>
    <w:unhideWhenUsed/>
    <w:qFormat/>
    <w:rsid w:val="003C100D"/>
    <w:pPr>
      <w:keepNext/>
      <w:keepLines/>
      <w:spacing w:before="40" w:after="0"/>
      <w:outlineLvl w:val="5"/>
    </w:pPr>
    <w:rPr>
      <w:rFonts w:ascii="Arial" w:eastAsiaTheme="majorEastAsia" w:hAnsi="Arial" w:cstheme="majorBidi"/>
      <w:color w:val="00B05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rsid w:val="00CA43EB"/>
    <w:pPr>
      <w:ind w:left="720"/>
      <w:contextualSpacing/>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BE2362"/>
    <w:pPr>
      <w:spacing w:after="200" w:line="276" w:lineRule="auto"/>
    </w:pPr>
    <w:rPr>
      <w:rFonts w:ascii="Calibri" w:eastAsia="Calibri" w:hAnsi="Calibri" w:cs="Times New Roman"/>
      <w:b/>
      <w:bCs/>
      <w:sz w:val="20"/>
      <w:szCs w:val="20"/>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BE2362"/>
    <w:rPr>
      <w:rFonts w:ascii="Calibri" w:eastAsia="Calibri" w:hAnsi="Calibri" w:cs="Times New Roman"/>
      <w:b/>
      <w:bCs/>
      <w:sz w:val="20"/>
      <w:szCs w:val="20"/>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BE2362"/>
  </w:style>
  <w:style w:type="character" w:customStyle="1" w:styleId="Ttulo2Car">
    <w:name w:val="Título 2 Car"/>
    <w:basedOn w:val="Fuentedeprrafopredeter"/>
    <w:link w:val="Ttulo2"/>
    <w:rsid w:val="0069358C"/>
    <w:rPr>
      <w:rFonts w:ascii="Arial" w:eastAsia="Times New Roman" w:hAnsi="Arial" w:cs="Times New Roman"/>
      <w:b/>
      <w:bCs/>
      <w:sz w:val="24"/>
      <w:szCs w:val="26"/>
      <w:lang w:val="x-none" w:eastAsia="x-none"/>
    </w:rPr>
  </w:style>
  <w:style w:type="character" w:customStyle="1" w:styleId="Ttulo1Car">
    <w:name w:val="Título 1 Car"/>
    <w:basedOn w:val="Fuentedeprrafopredeter"/>
    <w:link w:val="Ttulo1"/>
    <w:uiPriority w:val="9"/>
    <w:rsid w:val="009D3CD2"/>
    <w:rPr>
      <w:rFonts w:ascii="Arial" w:eastAsiaTheme="majorEastAsia" w:hAnsi="Arial" w:cstheme="majorBidi"/>
      <w:b/>
      <w:sz w:val="26"/>
      <w:szCs w:val="32"/>
    </w:rPr>
  </w:style>
  <w:style w:type="character" w:customStyle="1" w:styleId="Ttulo3Car">
    <w:name w:val="Título 3 Car"/>
    <w:basedOn w:val="Fuentedeprrafopredeter"/>
    <w:link w:val="Ttulo3"/>
    <w:uiPriority w:val="9"/>
    <w:rsid w:val="009D3CD2"/>
    <w:rPr>
      <w:rFonts w:ascii="Arial" w:eastAsiaTheme="majorEastAsia" w:hAnsi="Arial" w:cstheme="majorBidi"/>
      <w:b/>
      <w:sz w:val="24"/>
      <w:szCs w:val="24"/>
    </w:rPr>
  </w:style>
  <w:style w:type="character" w:customStyle="1" w:styleId="normaltextrun">
    <w:name w:val="normaltextrun"/>
    <w:basedOn w:val="Fuentedeprrafopredeter"/>
    <w:rsid w:val="00BA37DA"/>
  </w:style>
  <w:style w:type="paragraph" w:styleId="TtuloTDC">
    <w:name w:val="TOC Heading"/>
    <w:basedOn w:val="Ttulo1"/>
    <w:next w:val="Normal"/>
    <w:uiPriority w:val="39"/>
    <w:unhideWhenUsed/>
    <w:qFormat/>
    <w:rsid w:val="00B22952"/>
    <w:pPr>
      <w:outlineLvl w:val="9"/>
    </w:pPr>
    <w:rPr>
      <w:lang w:eastAsia="es-CO"/>
    </w:rPr>
  </w:style>
  <w:style w:type="character" w:styleId="Hipervnculo">
    <w:name w:val="Hyperlink"/>
    <w:basedOn w:val="Fuentedeprrafopredeter"/>
    <w:uiPriority w:val="99"/>
    <w:unhideWhenUsed/>
    <w:rsid w:val="00B70A0D"/>
    <w:rPr>
      <w:color w:val="0563C1" w:themeColor="hyperlink"/>
      <w:u w:val="single"/>
    </w:rPr>
  </w:style>
  <w:style w:type="paragraph" w:styleId="Encabezado">
    <w:name w:val="header"/>
    <w:basedOn w:val="Normal"/>
    <w:link w:val="EncabezadoCar"/>
    <w:uiPriority w:val="99"/>
    <w:unhideWhenUsed/>
    <w:rsid w:val="008F44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4445"/>
  </w:style>
  <w:style w:type="paragraph" w:styleId="Piedepgina">
    <w:name w:val="footer"/>
    <w:basedOn w:val="Normal"/>
    <w:link w:val="PiedepginaCar"/>
    <w:uiPriority w:val="99"/>
    <w:unhideWhenUsed/>
    <w:rsid w:val="008F44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4445"/>
  </w:style>
  <w:style w:type="character" w:customStyle="1" w:styleId="Mention1">
    <w:name w:val="Mention1"/>
    <w:basedOn w:val="Fuentedeprrafopredeter"/>
    <w:uiPriority w:val="99"/>
    <w:unhideWhenUsed/>
    <w:rPr>
      <w:color w:val="2B579A"/>
      <w:shd w:val="clear" w:color="auto" w:fill="E6E6E6"/>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3A4DE3"/>
    <w:rPr>
      <w:b/>
      <w:bCs/>
    </w:rPr>
  </w:style>
  <w:style w:type="character" w:customStyle="1" w:styleId="AsuntodelcomentarioCar">
    <w:name w:val="Asunto del comentario Car"/>
    <w:basedOn w:val="TextocomentarioCar"/>
    <w:link w:val="Asuntodelcomentario"/>
    <w:uiPriority w:val="99"/>
    <w:semiHidden/>
    <w:rsid w:val="003A4DE3"/>
    <w:rPr>
      <w:b/>
      <w:bCs/>
      <w:sz w:val="20"/>
      <w:szCs w:val="20"/>
    </w:rPr>
  </w:style>
  <w:style w:type="paragraph" w:styleId="Textodeglobo">
    <w:name w:val="Balloon Text"/>
    <w:basedOn w:val="Normal"/>
    <w:link w:val="TextodegloboCar"/>
    <w:uiPriority w:val="99"/>
    <w:semiHidden/>
    <w:unhideWhenUsed/>
    <w:rsid w:val="00DA58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58F2"/>
    <w:rPr>
      <w:rFonts w:ascii="Segoe UI" w:hAnsi="Segoe UI" w:cs="Segoe UI"/>
      <w:sz w:val="18"/>
      <w:szCs w:val="18"/>
    </w:rPr>
  </w:style>
  <w:style w:type="character" w:customStyle="1" w:styleId="Mention2">
    <w:name w:val="Mention2"/>
    <w:basedOn w:val="Fuentedeprrafopredeter"/>
    <w:uiPriority w:val="99"/>
    <w:unhideWhenUsed/>
    <w:rPr>
      <w:color w:val="2B579A"/>
      <w:shd w:val="clear" w:color="auto" w:fill="E6E6E6"/>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4Car">
    <w:name w:val="Título 4 Car"/>
    <w:basedOn w:val="Fuentedeprrafopredeter"/>
    <w:link w:val="Ttulo4"/>
    <w:uiPriority w:val="9"/>
    <w:rsid w:val="00274A95"/>
    <w:rPr>
      <w:rFonts w:ascii="Arial" w:eastAsiaTheme="minorEastAsia" w:hAnsi="Arial"/>
      <w:b/>
      <w:bCs/>
      <w:sz w:val="24"/>
      <w:szCs w:val="28"/>
    </w:rPr>
  </w:style>
  <w:style w:type="character" w:customStyle="1" w:styleId="Ttulo5Car">
    <w:name w:val="Título 5 Car"/>
    <w:basedOn w:val="Fuentedeprrafopredeter"/>
    <w:link w:val="Ttulo5"/>
    <w:uiPriority w:val="9"/>
    <w:rsid w:val="003C100D"/>
    <w:rPr>
      <w:rFonts w:ascii="Arial" w:eastAsiaTheme="majorEastAsia" w:hAnsi="Arial" w:cstheme="majorBidi"/>
      <w:color w:val="2F5496" w:themeColor="accent1" w:themeShade="BF"/>
    </w:rPr>
  </w:style>
  <w:style w:type="table" w:customStyle="1" w:styleId="NormalTable0">
    <w:name w:val="Normal Table0"/>
    <w:uiPriority w:val="2"/>
    <w:semiHidden/>
    <w:unhideWhenUsed/>
    <w:qFormat/>
    <w:rsid w:val="00B345A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B345AF"/>
    <w:pPr>
      <w:widowControl w:val="0"/>
      <w:spacing w:after="0" w:line="240" w:lineRule="auto"/>
      <w:ind w:left="101"/>
      <w:jc w:val="both"/>
    </w:pPr>
    <w:rPr>
      <w:rFonts w:ascii="Arial" w:eastAsia="Arial" w:hAnsi="Arial" w:cs="Times New Roman"/>
      <w:sz w:val="24"/>
      <w:szCs w:val="24"/>
    </w:rPr>
  </w:style>
  <w:style w:type="character" w:customStyle="1" w:styleId="TextoindependienteCar">
    <w:name w:val="Texto independiente Car"/>
    <w:basedOn w:val="Fuentedeprrafopredeter"/>
    <w:link w:val="Textoindependiente"/>
    <w:uiPriority w:val="1"/>
    <w:rsid w:val="00B345AF"/>
    <w:rPr>
      <w:rFonts w:ascii="Arial" w:eastAsia="Arial" w:hAnsi="Arial" w:cs="Times New Roman"/>
      <w:sz w:val="24"/>
      <w:szCs w:val="24"/>
    </w:rPr>
  </w:style>
  <w:style w:type="paragraph" w:customStyle="1" w:styleId="TableParagraph">
    <w:name w:val="Table Paragraph"/>
    <w:basedOn w:val="Normal"/>
    <w:uiPriority w:val="1"/>
    <w:qFormat/>
    <w:rsid w:val="00B345AF"/>
    <w:pPr>
      <w:widowControl w:val="0"/>
      <w:spacing w:after="0" w:line="240" w:lineRule="auto"/>
      <w:jc w:val="both"/>
    </w:pPr>
    <w:rPr>
      <w:rFonts w:ascii="Arial" w:eastAsia="Calibri" w:hAnsi="Arial" w:cs="Times New Roman"/>
    </w:rPr>
  </w:style>
  <w:style w:type="paragraph" w:styleId="TDC1">
    <w:name w:val="toc 1"/>
    <w:basedOn w:val="Normal"/>
    <w:next w:val="Normal"/>
    <w:autoRedefine/>
    <w:uiPriority w:val="39"/>
    <w:unhideWhenUsed/>
    <w:rsid w:val="00010868"/>
    <w:pPr>
      <w:widowControl w:val="0"/>
      <w:tabs>
        <w:tab w:val="left" w:pos="660"/>
        <w:tab w:val="right" w:leader="dot" w:pos="9350"/>
      </w:tabs>
      <w:spacing w:after="100" w:line="240" w:lineRule="auto"/>
      <w:jc w:val="both"/>
    </w:pPr>
    <w:rPr>
      <w:rFonts w:ascii="Arial" w:eastAsia="Calibri" w:hAnsi="Arial" w:cs="Times New Roman"/>
    </w:rPr>
  </w:style>
  <w:style w:type="paragraph" w:styleId="TDC2">
    <w:name w:val="toc 2"/>
    <w:basedOn w:val="Normal"/>
    <w:next w:val="Normal"/>
    <w:autoRedefine/>
    <w:uiPriority w:val="39"/>
    <w:unhideWhenUsed/>
    <w:rsid w:val="00E96F82"/>
    <w:pPr>
      <w:widowControl w:val="0"/>
      <w:tabs>
        <w:tab w:val="left" w:pos="709"/>
        <w:tab w:val="right" w:leader="dot" w:pos="9350"/>
      </w:tabs>
      <w:spacing w:after="100" w:line="240" w:lineRule="auto"/>
      <w:jc w:val="both"/>
    </w:pPr>
    <w:rPr>
      <w:rFonts w:ascii="Arial" w:eastAsia="Calibri" w:hAnsi="Arial" w:cs="Times New Roman"/>
    </w:rPr>
  </w:style>
  <w:style w:type="paragraph" w:styleId="Mapadeldocumento">
    <w:name w:val="Document Map"/>
    <w:basedOn w:val="Normal"/>
    <w:link w:val="MapadeldocumentoCar"/>
    <w:uiPriority w:val="99"/>
    <w:semiHidden/>
    <w:unhideWhenUsed/>
    <w:rsid w:val="00B345AF"/>
    <w:pPr>
      <w:widowControl w:val="0"/>
      <w:spacing w:after="0" w:line="240" w:lineRule="auto"/>
      <w:jc w:val="both"/>
    </w:pPr>
    <w:rPr>
      <w:rFonts w:ascii="Tahoma" w:eastAsia="Calibri" w:hAnsi="Tahoma" w:cs="Times New Roman"/>
      <w:sz w:val="16"/>
      <w:szCs w:val="16"/>
      <w:lang w:val="x-none" w:eastAsia="x-none"/>
    </w:rPr>
  </w:style>
  <w:style w:type="character" w:customStyle="1" w:styleId="MapadeldocumentoCar">
    <w:name w:val="Mapa del documento Car"/>
    <w:basedOn w:val="Fuentedeprrafopredeter"/>
    <w:link w:val="Mapadeldocumento"/>
    <w:uiPriority w:val="99"/>
    <w:semiHidden/>
    <w:rsid w:val="00B345AF"/>
    <w:rPr>
      <w:rFonts w:ascii="Tahoma" w:eastAsia="Calibri" w:hAnsi="Tahoma" w:cs="Times New Roman"/>
      <w:sz w:val="16"/>
      <w:szCs w:val="16"/>
      <w:lang w:val="x-none" w:eastAsia="x-none"/>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345AF"/>
    <w:pPr>
      <w:widowControl w:val="0"/>
      <w:spacing w:after="0" w:line="240" w:lineRule="auto"/>
      <w:jc w:val="both"/>
    </w:pPr>
    <w:rPr>
      <w:rFonts w:ascii="Arial" w:eastAsia="Calibri" w:hAnsi="Arial" w:cs="Times New Roman"/>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basedOn w:val="Fuentedeprrafopredeter"/>
    <w:link w:val="Textonotapie"/>
    <w:uiPriority w:val="99"/>
    <w:rsid w:val="00B345AF"/>
    <w:rPr>
      <w:rFonts w:ascii="Arial" w:eastAsia="Calibri" w:hAnsi="Arial" w:cs="Times New Roman"/>
      <w:sz w:val="20"/>
      <w:szCs w:val="20"/>
      <w:lang w:val="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345AF"/>
    <w:rPr>
      <w:rFonts w:cs="Times New Roman"/>
      <w:vertAlign w:val="superscript"/>
    </w:rPr>
  </w:style>
  <w:style w:type="paragraph" w:styleId="NormalWeb">
    <w:name w:val="Normal (Web)"/>
    <w:aliases w:val="Car Car,Normal (Web)1,Normal (Web) Car Car,Normal (Web)2,Normal+ Arial,Normal (Web) Car Car Car Car Car,Normal (Web) Car Car Car Car Car Car,Normal (Web) Car Car Car Car Car Car Car Car"/>
    <w:basedOn w:val="Normal"/>
    <w:link w:val="NormalWebCar"/>
    <w:uiPriority w:val="99"/>
    <w:unhideWhenUsed/>
    <w:qFormat/>
    <w:rsid w:val="00B345AF"/>
    <w:pPr>
      <w:spacing w:before="100" w:beforeAutospacing="1" w:after="100" w:afterAutospacing="1" w:line="240" w:lineRule="auto"/>
      <w:jc w:val="both"/>
    </w:pPr>
    <w:rPr>
      <w:rFonts w:ascii="Times New Roman" w:eastAsia="Times New Roman" w:hAnsi="Times New Roman" w:cs="Times New Roman"/>
      <w:sz w:val="24"/>
      <w:szCs w:val="24"/>
      <w:lang w:eastAsia="es-CO"/>
    </w:rPr>
  </w:style>
  <w:style w:type="paragraph" w:styleId="TDC3">
    <w:name w:val="toc 3"/>
    <w:basedOn w:val="Normal"/>
    <w:next w:val="Normal"/>
    <w:autoRedefine/>
    <w:uiPriority w:val="39"/>
    <w:unhideWhenUsed/>
    <w:rsid w:val="00B345AF"/>
    <w:pPr>
      <w:widowControl w:val="0"/>
      <w:tabs>
        <w:tab w:val="left" w:pos="1320"/>
        <w:tab w:val="right" w:leader="dot" w:pos="9449"/>
      </w:tabs>
      <w:spacing w:after="0" w:line="240" w:lineRule="auto"/>
      <w:ind w:left="284"/>
      <w:jc w:val="both"/>
    </w:pPr>
    <w:rPr>
      <w:rFonts w:ascii="Arial" w:eastAsia="Calibri" w:hAnsi="Arial" w:cs="Times New Roman"/>
    </w:rPr>
  </w:style>
  <w:style w:type="table" w:styleId="Tabladecuadrcula6concolores">
    <w:name w:val="Grid Table 6 Colorful"/>
    <w:basedOn w:val="Tablanormal"/>
    <w:uiPriority w:val="51"/>
    <w:rsid w:val="00B345AF"/>
    <w:pPr>
      <w:spacing w:after="0" w:line="240" w:lineRule="auto"/>
    </w:pPr>
    <w:rPr>
      <w:color w:val="000000" w:themeColor="text1"/>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link w:val="DefaultCar"/>
    <w:rsid w:val="00B345AF"/>
    <w:pPr>
      <w:autoSpaceDE w:val="0"/>
      <w:autoSpaceDN w:val="0"/>
      <w:adjustRightInd w:val="0"/>
      <w:spacing w:after="0" w:line="240" w:lineRule="auto"/>
    </w:pPr>
    <w:rPr>
      <w:rFonts w:ascii="Arial" w:hAnsi="Arial" w:cs="Arial"/>
      <w:color w:val="000000"/>
      <w:sz w:val="24"/>
      <w:szCs w:val="24"/>
    </w:rPr>
  </w:style>
  <w:style w:type="table" w:styleId="Tabladecuadrcula2-nfasis1">
    <w:name w:val="Grid Table 2 Accent 1"/>
    <w:basedOn w:val="Tablanormal"/>
    <w:uiPriority w:val="47"/>
    <w:rsid w:val="00B345AF"/>
    <w:pPr>
      <w:widowControl w:val="0"/>
      <w:spacing w:after="0" w:line="240" w:lineRule="auto"/>
    </w:pPr>
    <w:rPr>
      <w:rFonts w:ascii="Calibri" w:eastAsia="Calibri" w:hAnsi="Calibri" w:cs="Calibr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Estilo2">
    <w:name w:val="Estilo2"/>
    <w:basedOn w:val="Ttulo1"/>
    <w:link w:val="Estilo2Car"/>
    <w:qFormat/>
    <w:rsid w:val="00B345AF"/>
    <w:pPr>
      <w:spacing w:before="480" w:line="240" w:lineRule="auto"/>
      <w:jc w:val="both"/>
    </w:pPr>
    <w:rPr>
      <w:rFonts w:cs="Arial"/>
      <w:b w:val="0"/>
      <w:bCs/>
      <w:sz w:val="24"/>
      <w:szCs w:val="24"/>
      <w:lang w:val="en-US"/>
    </w:rPr>
  </w:style>
  <w:style w:type="character" w:customStyle="1" w:styleId="Estilo2Car">
    <w:name w:val="Estilo2 Car"/>
    <w:basedOn w:val="Ttulo1Car"/>
    <w:link w:val="Estilo2"/>
    <w:rsid w:val="00B345AF"/>
    <w:rPr>
      <w:rFonts w:ascii="Arial" w:eastAsiaTheme="majorEastAsia" w:hAnsi="Arial" w:cs="Arial"/>
      <w:b w:val="0"/>
      <w:bCs/>
      <w:color w:val="2F5496" w:themeColor="accent1" w:themeShade="BF"/>
      <w:sz w:val="24"/>
      <w:szCs w:val="24"/>
      <w:lang w:val="en-US"/>
    </w:rPr>
  </w:style>
  <w:style w:type="paragraph" w:styleId="Tabladeilustraciones">
    <w:name w:val="table of figures"/>
    <w:basedOn w:val="Normal"/>
    <w:next w:val="Normal"/>
    <w:uiPriority w:val="99"/>
    <w:unhideWhenUsed/>
    <w:rsid w:val="00B345AF"/>
    <w:pPr>
      <w:widowControl w:val="0"/>
      <w:spacing w:after="0" w:line="240" w:lineRule="auto"/>
      <w:jc w:val="both"/>
    </w:pPr>
    <w:rPr>
      <w:rFonts w:ascii="Arial" w:eastAsia="Calibri" w:hAnsi="Arial" w:cs="Times New Roman"/>
    </w:rPr>
  </w:style>
  <w:style w:type="paragraph" w:styleId="Sinespaciado">
    <w:name w:val="No Spacing"/>
    <w:uiPriority w:val="1"/>
    <w:qFormat/>
    <w:rsid w:val="00B345AF"/>
    <w:pPr>
      <w:widowControl w:val="0"/>
      <w:spacing w:after="0" w:line="240" w:lineRule="auto"/>
      <w:jc w:val="both"/>
    </w:pPr>
    <w:rPr>
      <w:rFonts w:ascii="Arial" w:eastAsia="Calibri" w:hAnsi="Arial" w:cs="Times New Roman"/>
    </w:rPr>
  </w:style>
  <w:style w:type="character" w:customStyle="1" w:styleId="eop">
    <w:name w:val="eop"/>
    <w:basedOn w:val="Fuentedeprrafopredeter"/>
    <w:rsid w:val="00B345AF"/>
  </w:style>
  <w:style w:type="paragraph" w:customStyle="1" w:styleId="paragraph">
    <w:name w:val="paragraph"/>
    <w:basedOn w:val="Normal"/>
    <w:rsid w:val="00B345AF"/>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aconcuadrcula1">
    <w:name w:val="Tabla con cuadrícula1"/>
    <w:basedOn w:val="Tablanormal"/>
    <w:next w:val="Tablaconcuadrcula"/>
    <w:uiPriority w:val="59"/>
    <w:rsid w:val="008C5BE5"/>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ar">
    <w:name w:val="Normal (Web) Car"/>
    <w:aliases w:val="Car Car Car,Normal (Web)1 Car,Normal (Web) Car Car Car,Normal (Web)2 Car,Normal+ Arial Car,Normal (Web) Car Car Car Car Car Car1,Normal (Web) Car Car Car Car Car Car Car,Normal (Web) Car Car Car Car Car Car Car Car Car"/>
    <w:link w:val="NormalWeb"/>
    <w:uiPriority w:val="99"/>
    <w:locked/>
    <w:rsid w:val="00183B0C"/>
    <w:rPr>
      <w:rFonts w:ascii="Times New Roman" w:eastAsia="Times New Roman" w:hAnsi="Times New Roman" w:cs="Times New Roman"/>
      <w:sz w:val="24"/>
      <w:szCs w:val="24"/>
      <w:lang w:eastAsia="es-CO"/>
    </w:rPr>
  </w:style>
  <w:style w:type="table" w:styleId="Tabladecuadrcula4-nfasis3">
    <w:name w:val="Grid Table 4 Accent 3"/>
    <w:basedOn w:val="Tablanormal"/>
    <w:uiPriority w:val="49"/>
    <w:rsid w:val="00183B0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DefaultCar">
    <w:name w:val="Default Car"/>
    <w:basedOn w:val="Fuentedeprrafopredeter"/>
    <w:link w:val="Default"/>
    <w:uiPriority w:val="1"/>
    <w:rsid w:val="48CC9A7E"/>
    <w:rPr>
      <w:rFonts w:ascii="Arial" w:eastAsia="Times New Roman" w:hAnsi="Arial" w:cs="Arial"/>
      <w:color w:val="000000" w:themeColor="text1"/>
      <w:sz w:val="24"/>
      <w:szCs w:val="24"/>
      <w:lang w:val="es-ES" w:eastAsia="zh-CN"/>
    </w:rPr>
  </w:style>
  <w:style w:type="paragraph" w:customStyle="1" w:styleId="LO-Normal">
    <w:name w:val="LO-Normal"/>
    <w:basedOn w:val="Normal"/>
    <w:uiPriority w:val="1"/>
    <w:qFormat/>
    <w:rsid w:val="609BBC6F"/>
    <w:pPr>
      <w:keepNext/>
      <w:spacing w:after="200"/>
    </w:pPr>
    <w:rPr>
      <w:color w:val="00000A"/>
    </w:rPr>
  </w:style>
  <w:style w:type="numbering" w:customStyle="1" w:styleId="Estilo1">
    <w:name w:val="Estilo1"/>
    <w:uiPriority w:val="99"/>
    <w:rsid w:val="005B2458"/>
    <w:pPr>
      <w:numPr>
        <w:numId w:val="70"/>
      </w:numPr>
    </w:pPr>
  </w:style>
  <w:style w:type="character" w:customStyle="1" w:styleId="Ttulo6Car">
    <w:name w:val="Título 6 Car"/>
    <w:basedOn w:val="Fuentedeprrafopredeter"/>
    <w:link w:val="Ttulo6"/>
    <w:uiPriority w:val="9"/>
    <w:rsid w:val="003C100D"/>
    <w:rPr>
      <w:rFonts w:ascii="Arial" w:eastAsiaTheme="majorEastAsia" w:hAnsi="Arial" w:cstheme="majorBidi"/>
      <w:color w:val="00B050"/>
    </w:rPr>
  </w:style>
  <w:style w:type="paragraph" w:styleId="TDC4">
    <w:name w:val="toc 4"/>
    <w:basedOn w:val="Normal"/>
    <w:next w:val="Normal"/>
    <w:autoRedefine/>
    <w:uiPriority w:val="39"/>
    <w:unhideWhenUsed/>
    <w:rsid w:val="00A54991"/>
    <w:pPr>
      <w:spacing w:after="100"/>
      <w:ind w:left="660"/>
    </w:pPr>
    <w:rPr>
      <w:rFonts w:eastAsiaTheme="minorEastAsia"/>
      <w:lang w:eastAsia="es-CO"/>
    </w:rPr>
  </w:style>
  <w:style w:type="paragraph" w:styleId="TDC5">
    <w:name w:val="toc 5"/>
    <w:basedOn w:val="Normal"/>
    <w:next w:val="Normal"/>
    <w:autoRedefine/>
    <w:uiPriority w:val="39"/>
    <w:unhideWhenUsed/>
    <w:rsid w:val="00A54991"/>
    <w:pPr>
      <w:spacing w:after="100"/>
      <w:ind w:left="880"/>
    </w:pPr>
    <w:rPr>
      <w:rFonts w:eastAsiaTheme="minorEastAsia"/>
      <w:lang w:eastAsia="es-CO"/>
    </w:rPr>
  </w:style>
  <w:style w:type="paragraph" w:styleId="TDC6">
    <w:name w:val="toc 6"/>
    <w:basedOn w:val="Normal"/>
    <w:next w:val="Normal"/>
    <w:autoRedefine/>
    <w:uiPriority w:val="39"/>
    <w:unhideWhenUsed/>
    <w:rsid w:val="00A54991"/>
    <w:pPr>
      <w:spacing w:after="100"/>
      <w:ind w:left="1100"/>
    </w:pPr>
    <w:rPr>
      <w:rFonts w:eastAsiaTheme="minorEastAsia"/>
      <w:lang w:eastAsia="es-CO"/>
    </w:rPr>
  </w:style>
  <w:style w:type="paragraph" w:styleId="TDC7">
    <w:name w:val="toc 7"/>
    <w:basedOn w:val="Normal"/>
    <w:next w:val="Normal"/>
    <w:autoRedefine/>
    <w:uiPriority w:val="39"/>
    <w:unhideWhenUsed/>
    <w:rsid w:val="00A54991"/>
    <w:pPr>
      <w:spacing w:after="100"/>
      <w:ind w:left="1320"/>
    </w:pPr>
    <w:rPr>
      <w:rFonts w:eastAsiaTheme="minorEastAsia"/>
      <w:lang w:eastAsia="es-CO"/>
    </w:rPr>
  </w:style>
  <w:style w:type="paragraph" w:styleId="TDC8">
    <w:name w:val="toc 8"/>
    <w:basedOn w:val="Normal"/>
    <w:next w:val="Normal"/>
    <w:autoRedefine/>
    <w:uiPriority w:val="39"/>
    <w:unhideWhenUsed/>
    <w:rsid w:val="00A54991"/>
    <w:pPr>
      <w:spacing w:after="100"/>
      <w:ind w:left="1540"/>
    </w:pPr>
    <w:rPr>
      <w:rFonts w:eastAsiaTheme="minorEastAsia"/>
      <w:lang w:eastAsia="es-CO"/>
    </w:rPr>
  </w:style>
  <w:style w:type="paragraph" w:styleId="TDC9">
    <w:name w:val="toc 9"/>
    <w:basedOn w:val="Normal"/>
    <w:next w:val="Normal"/>
    <w:autoRedefine/>
    <w:uiPriority w:val="39"/>
    <w:unhideWhenUsed/>
    <w:rsid w:val="00A54991"/>
    <w:pPr>
      <w:spacing w:after="100"/>
      <w:ind w:left="1760"/>
    </w:pPr>
    <w:rPr>
      <w:rFonts w:eastAsiaTheme="minorEastAsia"/>
      <w:lang w:eastAsia="es-CO"/>
    </w:rPr>
  </w:style>
  <w:style w:type="paragraph" w:styleId="ndice1">
    <w:name w:val="index 1"/>
    <w:basedOn w:val="Normal"/>
    <w:next w:val="Normal"/>
    <w:autoRedefine/>
    <w:uiPriority w:val="99"/>
    <w:semiHidden/>
    <w:unhideWhenUsed/>
    <w:rsid w:val="00AE38D3"/>
    <w:pPr>
      <w:spacing w:after="0" w:line="240" w:lineRule="auto"/>
      <w:ind w:left="220" w:hanging="220"/>
    </w:pPr>
  </w:style>
  <w:style w:type="character" w:customStyle="1" w:styleId="Mention3">
    <w:name w:val="Mention3"/>
    <w:basedOn w:val="Fuentedeprrafopredeter"/>
    <w:uiPriority w:val="99"/>
    <w:unhideWhenUsed/>
    <w:rsid w:val="00BD5D98"/>
    <w:rPr>
      <w:color w:val="2B579A"/>
      <w:shd w:val="clear" w:color="auto" w:fill="E6E6E6"/>
    </w:rPr>
  </w:style>
  <w:style w:type="character" w:customStyle="1" w:styleId="Mention">
    <w:name w:val="Mention"/>
    <w:basedOn w:val="Fuentedeprrafopredeter"/>
    <w:uiPriority w:val="99"/>
    <w:unhideWhenUsed/>
    <w:rPr>
      <w:color w:val="2B579A"/>
      <w:shd w:val="clear" w:color="auto" w:fill="E6E6E6"/>
    </w:rPr>
  </w:style>
  <w:style w:type="paragraph" w:customStyle="1" w:styleId="1">
    <w:name w:val="1"/>
    <w:uiPriority w:val="99"/>
    <w:unhideWhenUsed/>
    <w:rsid w:val="00725763"/>
  </w:style>
  <w:style w:type="character" w:customStyle="1" w:styleId="UnresolvedMention">
    <w:name w:val="Unresolved Mention"/>
    <w:basedOn w:val="Fuentedeprrafopredeter"/>
    <w:uiPriority w:val="99"/>
    <w:semiHidden/>
    <w:unhideWhenUsed/>
    <w:rsid w:val="00725763"/>
    <w:rPr>
      <w:color w:val="605E5C"/>
      <w:shd w:val="clear" w:color="auto" w:fill="E1DFDD"/>
    </w:rPr>
  </w:style>
  <w:style w:type="table" w:styleId="Tabladecuadrcula1clara">
    <w:name w:val="Grid Table 1 Light"/>
    <w:basedOn w:val="Tablanormal"/>
    <w:uiPriority w:val="46"/>
    <w:rsid w:val="00FB467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msolistparagraph">
    <w:name w:val="x_msolistparagraph"/>
    <w:basedOn w:val="Normal"/>
    <w:rsid w:val="005F7740"/>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312415">
      <w:bodyDiv w:val="1"/>
      <w:marLeft w:val="0"/>
      <w:marRight w:val="0"/>
      <w:marTop w:val="0"/>
      <w:marBottom w:val="0"/>
      <w:divBdr>
        <w:top w:val="none" w:sz="0" w:space="0" w:color="auto"/>
        <w:left w:val="none" w:sz="0" w:space="0" w:color="auto"/>
        <w:bottom w:val="none" w:sz="0" w:space="0" w:color="auto"/>
        <w:right w:val="none" w:sz="0" w:space="0" w:color="auto"/>
      </w:divBdr>
    </w:div>
    <w:div w:id="48937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mv.gov.co/portal/canales-de-atencion/" TargetMode="External"/><Relationship Id="rId21" Type="http://schemas.openxmlformats.org/officeDocument/2006/relationships/image" Target="media/image10.png"/><Relationship Id="rId42" Type="http://schemas.openxmlformats.org/officeDocument/2006/relationships/image" Target="media/image25.png"/><Relationship Id="rId47" Type="http://schemas.openxmlformats.org/officeDocument/2006/relationships/hyperlink" Target="https://www.umv.gov.co/portal/estados-financieros/" TargetMode="External"/><Relationship Id="rId63" Type="http://schemas.openxmlformats.org/officeDocument/2006/relationships/hyperlink" Target="https://www.umv.gov.co/portal/agendaumv/" TargetMode="External"/><Relationship Id="rId68" Type="http://schemas.openxmlformats.org/officeDocument/2006/relationships/hyperlink" Target="https://www.umv.gov.co/portal/canales-de-atencion/"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s://www.umv.gov.co/portal/transparencia2020/plan-anticorrupcion-y-de-atencion-al-ciudadano/" TargetMode="External"/><Relationship Id="rId58" Type="http://schemas.openxmlformats.org/officeDocument/2006/relationships/hyperlink" Target="https://www.umv.gov.co/portal/normograma/" TargetMode="External"/><Relationship Id="rId66" Type="http://schemas.openxmlformats.org/officeDocument/2006/relationships/hyperlink" Target="mailto:atencionalciudadano@umv.gov.co" TargetMode="External"/><Relationship Id="rId5" Type="http://schemas.openxmlformats.org/officeDocument/2006/relationships/numbering" Target="numbering.xml"/><Relationship Id="rId61" Type="http://schemas.openxmlformats.org/officeDocument/2006/relationships/hyperlink" Target="https://www.umv.gov.co/portal/transparencia2020/registro-de-publicaciones/" TargetMode="Externa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umv.gov.co/portal/defensor-del-ciudadano/" TargetMode="External"/><Relationship Id="rId30" Type="http://schemas.openxmlformats.org/officeDocument/2006/relationships/hyperlink" Target="https://www.umv.gov.co/portal/suttia/"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hyperlink" Target="https://datosabiertos.bogota.gov.co/dataset/consolidado-segmentos-terminados-umv-2022" TargetMode="External"/><Relationship Id="rId64" Type="http://schemas.openxmlformats.org/officeDocument/2006/relationships/hyperlink" Target="https://www.umv.gov.co/portal/agendamiento-citas-presenciales/" TargetMode="External"/><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www.umv.gov.co/portal/pqrsfd/"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s://www.umv.gov.co/portal/perfil-directivo/" TargetMode="External"/><Relationship Id="rId67" Type="http://schemas.openxmlformats.org/officeDocument/2006/relationships/hyperlink" Target="mailto:defensor.ciudadano@umv.gov.co" TargetMode="External"/><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hyperlink" Target="https://www.datos.gov.co/dataset/Registro-de-Activos-de-informaci-n/5bnk-zpiu" TargetMode="External"/><Relationship Id="rId62" Type="http://schemas.openxmlformats.org/officeDocument/2006/relationships/hyperlink" Target="https://www.umv.gov.co/portal/instrumentos-de-gestion-de-informacion-publica/"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mv.gov.co/portal/plataforma-estrategica/" TargetMode="External"/><Relationship Id="rId23" Type="http://schemas.openxmlformats.org/officeDocument/2006/relationships/hyperlink" Target="https://bogota.gov.co/mi-ciudad/movilidad/movilidad-en-bogota-chat-virtual-de-la-unidad-de-mantenimiento-vial" TargetMode="External"/><Relationship Id="rId28" Type="http://schemas.openxmlformats.org/officeDocument/2006/relationships/hyperlink" Target="https://www.umv.gov.co/portal/quienes-somos-2/" TargetMode="External"/><Relationship Id="rId36" Type="http://schemas.openxmlformats.org/officeDocument/2006/relationships/image" Target="media/image19.png"/><Relationship Id="rId49" Type="http://schemas.openxmlformats.org/officeDocument/2006/relationships/hyperlink" Target="https://www.umv.gov.co/portal/control-7-1-informes-evaluacion-y-auditoria-2022/" TargetMode="External"/><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hyperlink" Target="https://www.umv.gov.co/portal/perfil-directivo/" TargetMode="External"/><Relationship Id="rId65" Type="http://schemas.openxmlformats.org/officeDocument/2006/relationships/hyperlink" Target="http://www.umv.gov.co/portal/pqrsfd/"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hyperlink" Target="https://www.datos.gov.co/Transporte/-ndice-de-informaci-n-Clasificada-y-Reservada/8uf6-uimz" TargetMode="External"/><Relationship Id="rId7" Type="http://schemas.openxmlformats.org/officeDocument/2006/relationships/settings" Target="settings.xml"/><Relationship Id="rId7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BA3507"/>
    <w:rsid w:val="00BA350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ea561f07-6fdb-4f09-abe4-2b455244775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E9B4497463B914693C42CBBE17CB906" ma:contentTypeVersion="18" ma:contentTypeDescription="Crear nuevo documento." ma:contentTypeScope="" ma:versionID="e80517c262789b230d51e8599852f71b">
  <xsd:schema xmlns:xsd="http://www.w3.org/2001/XMLSchema" xmlns:xs="http://www.w3.org/2001/XMLSchema" xmlns:p="http://schemas.microsoft.com/office/2006/metadata/properties" xmlns:ns1="http://schemas.microsoft.com/sharepoint/v3" xmlns:ns3="ea561f07-6fdb-4f09-abe4-2b4552447750" xmlns:ns4="ecdbab24-bf6c-4f9a-b3ac-8575758ce467" targetNamespace="http://schemas.microsoft.com/office/2006/metadata/properties" ma:root="true" ma:fieldsID="6505c7be8910f1fc53d959a0c8088f5e" ns1:_="" ns3:_="" ns4:_="">
    <xsd:import namespace="http://schemas.microsoft.com/sharepoint/v3"/>
    <xsd:import namespace="ea561f07-6fdb-4f09-abe4-2b4552447750"/>
    <xsd:import namespace="ecdbab24-bf6c-4f9a-b3ac-8575758ce46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Location"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iedades de la Directiva de cumplimiento unificado" ma:hidden="true" ma:internalName="_ip_UnifiedCompliancePolicyProperties">
      <xsd:simpleType>
        <xsd:restriction base="dms:Note"/>
      </xsd:simpleType>
    </xsd:element>
    <xsd:element name="_ip_UnifiedCompliancePolicyUIAction" ma:index="22"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561f07-6fdb-4f09-abe4-2b4552447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activity" ma:index="2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dbab24-bf6c-4f9a-b3ac-8575758ce46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F0268-6F65-4E3A-84F6-3113C1C89A72}">
  <ds:schemaRefs>
    <ds:schemaRef ds:uri="http://schemas.microsoft.com/office/2006/metadata/properties"/>
    <ds:schemaRef ds:uri="http://schemas.microsoft.com/office/infopath/2007/PartnerControls"/>
    <ds:schemaRef ds:uri="http://schemas.microsoft.com/sharepoint/v3"/>
    <ds:schemaRef ds:uri="ea561f07-6fdb-4f09-abe4-2b4552447750"/>
  </ds:schemaRefs>
</ds:datastoreItem>
</file>

<file path=customXml/itemProps2.xml><?xml version="1.0" encoding="utf-8"?>
<ds:datastoreItem xmlns:ds="http://schemas.openxmlformats.org/officeDocument/2006/customXml" ds:itemID="{AA9B1E18-8FAC-4A87-948B-C41230EA9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561f07-6fdb-4f09-abe4-2b4552447750"/>
    <ds:schemaRef ds:uri="ecdbab24-bf6c-4f9a-b3ac-8575758ce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8BA0FC-6CFD-4236-83AF-B040C95E677C}">
  <ds:schemaRefs>
    <ds:schemaRef ds:uri="http://schemas.microsoft.com/sharepoint/v3/contenttype/forms"/>
  </ds:schemaRefs>
</ds:datastoreItem>
</file>

<file path=customXml/itemProps4.xml><?xml version="1.0" encoding="utf-8"?>
<ds:datastoreItem xmlns:ds="http://schemas.openxmlformats.org/officeDocument/2006/customXml" ds:itemID="{439B1CEC-2221-43B6-BF68-0B91462D3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114</Pages>
  <Words>41866</Words>
  <Characters>230264</Characters>
  <Application>Microsoft Office Word</Application>
  <DocSecurity>0</DocSecurity>
  <Lines>1918</Lines>
  <Paragraphs>543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Janyther Guerrero Arenas</cp:lastModifiedBy>
  <cp:revision>4</cp:revision>
  <dcterms:created xsi:type="dcterms:W3CDTF">2023-02-03T02:11:00Z</dcterms:created>
  <dcterms:modified xsi:type="dcterms:W3CDTF">2023-02-11T01:53:00Z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0x0101008E9B4497463B914693C42CBBE17CB906</vt:lpwstr>
  </property>
</Properties>
</file>