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2003"/>
        <w:gridCol w:w="796"/>
        <w:gridCol w:w="1438"/>
        <w:gridCol w:w="2308"/>
        <w:gridCol w:w="1686"/>
        <w:gridCol w:w="12"/>
      </w:tblGrid>
      <w:tr w:rsidR="00333894" w:rsidRPr="0023079B" w14:paraId="259EF92F" w14:textId="77777777" w:rsidTr="00772384">
        <w:trPr>
          <w:gridAfter w:val="1"/>
          <w:wAfter w:w="6" w:type="pct"/>
          <w:trHeight w:val="406"/>
        </w:trPr>
        <w:tc>
          <w:tcPr>
            <w:tcW w:w="4994" w:type="pct"/>
            <w:gridSpan w:val="6"/>
            <w:shd w:val="clear" w:color="auto" w:fill="D9D9D9"/>
            <w:vAlign w:val="center"/>
          </w:tcPr>
          <w:p w14:paraId="5FED172D" w14:textId="77777777" w:rsidR="00333894" w:rsidRPr="0023079B" w:rsidRDefault="00333894" w:rsidP="0023079B">
            <w:pPr>
              <w:pStyle w:val="Sinespaciado"/>
              <w:tabs>
                <w:tab w:val="left" w:pos="3225"/>
                <w:tab w:val="center" w:pos="4702"/>
              </w:tabs>
              <w:jc w:val="center"/>
              <w:rPr>
                <w:rFonts w:ascii="Arial" w:hAnsi="Arial" w:cs="Arial"/>
                <w:b/>
              </w:rPr>
            </w:pPr>
            <w:r w:rsidRPr="0023079B">
              <w:rPr>
                <w:rFonts w:ascii="Arial" w:hAnsi="Arial" w:cs="Arial"/>
                <w:b/>
                <w:shd w:val="clear" w:color="auto" w:fill="D9D9D9"/>
              </w:rPr>
              <w:t>DATOS DE LA DEPENDENCIA SOLICITANTE</w:t>
            </w:r>
          </w:p>
        </w:tc>
      </w:tr>
      <w:tr w:rsidR="00333894" w:rsidRPr="0023079B" w14:paraId="78AE8BC1" w14:textId="77777777" w:rsidTr="00772384">
        <w:trPr>
          <w:gridAfter w:val="1"/>
          <w:wAfter w:w="6" w:type="pct"/>
          <w:trHeight w:val="567"/>
        </w:trPr>
        <w:tc>
          <w:tcPr>
            <w:tcW w:w="2992" w:type="pct"/>
            <w:gridSpan w:val="4"/>
            <w:vAlign w:val="center"/>
          </w:tcPr>
          <w:p w14:paraId="5ECA3FC3" w14:textId="7881DD54" w:rsidR="00333894" w:rsidRPr="0023079B" w:rsidRDefault="00333894" w:rsidP="0023079B">
            <w:pPr>
              <w:spacing w:after="0" w:line="240" w:lineRule="auto"/>
              <w:rPr>
                <w:rFonts w:ascii="Arial" w:hAnsi="Arial" w:cs="Arial"/>
              </w:rPr>
            </w:pPr>
            <w:r w:rsidRPr="0023079B">
              <w:rPr>
                <w:rFonts w:ascii="Arial" w:hAnsi="Arial" w:cs="Arial"/>
                <w:b/>
              </w:rPr>
              <w:t>DEPENDENCIA/PROCESO SOLICITANTE:</w:t>
            </w:r>
            <w:r w:rsidRPr="0023079B">
              <w:rPr>
                <w:rFonts w:ascii="Arial" w:hAnsi="Arial" w:cs="Arial"/>
                <w:b/>
                <w:bCs/>
              </w:rPr>
              <w:t xml:space="preserve"> </w:t>
            </w:r>
            <w:r w:rsidRPr="0023079B">
              <w:rPr>
                <w:rFonts w:ascii="Arial" w:hAnsi="Arial" w:cs="Arial"/>
              </w:rPr>
              <w:t>GERENCIA AMBIENTAL SOCIAL Y ATENCION AL USUARIO</w:t>
            </w:r>
            <w:r w:rsidR="00E07BBC" w:rsidRPr="0023079B">
              <w:rPr>
                <w:rFonts w:ascii="Arial" w:hAnsi="Arial" w:cs="Arial"/>
              </w:rPr>
              <w:t xml:space="preserve"> / GAM</w:t>
            </w:r>
          </w:p>
        </w:tc>
        <w:tc>
          <w:tcPr>
            <w:tcW w:w="2002" w:type="pct"/>
            <w:gridSpan w:val="2"/>
            <w:vAlign w:val="center"/>
          </w:tcPr>
          <w:p w14:paraId="0FFD04D1" w14:textId="576B1BD1" w:rsidR="00333894" w:rsidRPr="0023079B" w:rsidRDefault="00333894" w:rsidP="0023079B">
            <w:pPr>
              <w:spacing w:after="0" w:line="240" w:lineRule="auto"/>
              <w:rPr>
                <w:rFonts w:ascii="Arial" w:hAnsi="Arial" w:cs="Arial"/>
              </w:rPr>
            </w:pPr>
            <w:r w:rsidRPr="0023079B">
              <w:rPr>
                <w:rFonts w:ascii="Arial" w:hAnsi="Arial" w:cs="Arial"/>
                <w:b/>
              </w:rPr>
              <w:t xml:space="preserve">FECHA DE SOLICITUD: </w:t>
            </w:r>
            <w:r w:rsidR="000969B2">
              <w:rPr>
                <w:rFonts w:ascii="Arial" w:hAnsi="Arial" w:cs="Arial"/>
              </w:rPr>
              <w:t>Noviem</w:t>
            </w:r>
            <w:r w:rsidR="004F565B" w:rsidRPr="0023079B">
              <w:rPr>
                <w:rFonts w:ascii="Arial" w:hAnsi="Arial" w:cs="Arial"/>
              </w:rPr>
              <w:t>bre</w:t>
            </w:r>
            <w:r w:rsidRPr="0023079B">
              <w:rPr>
                <w:rFonts w:ascii="Arial" w:hAnsi="Arial" w:cs="Arial"/>
              </w:rPr>
              <w:t xml:space="preserve"> de 2022</w:t>
            </w:r>
          </w:p>
        </w:tc>
      </w:tr>
      <w:tr w:rsidR="00333894" w:rsidRPr="0023079B" w14:paraId="28326416" w14:textId="77777777" w:rsidTr="00772384">
        <w:trPr>
          <w:gridAfter w:val="1"/>
          <w:wAfter w:w="6" w:type="pct"/>
          <w:trHeight w:val="567"/>
        </w:trPr>
        <w:tc>
          <w:tcPr>
            <w:tcW w:w="2992" w:type="pct"/>
            <w:gridSpan w:val="4"/>
            <w:vAlign w:val="center"/>
          </w:tcPr>
          <w:p w14:paraId="5B347667" w14:textId="62AD1B78" w:rsidR="00333894" w:rsidRPr="0023079B" w:rsidRDefault="00333894" w:rsidP="0023079B">
            <w:pPr>
              <w:spacing w:after="0" w:line="240" w:lineRule="auto"/>
              <w:jc w:val="both"/>
              <w:rPr>
                <w:rFonts w:ascii="Arial" w:hAnsi="Arial" w:cs="Arial"/>
              </w:rPr>
            </w:pPr>
            <w:r w:rsidRPr="0023079B">
              <w:rPr>
                <w:rFonts w:ascii="Arial" w:hAnsi="Arial" w:cs="Arial"/>
                <w:b/>
              </w:rPr>
              <w:t xml:space="preserve">NOMBRE DEL RESPONSABLE DE DEPENDENCIA/PROCESO: </w:t>
            </w:r>
            <w:r w:rsidR="004F565B" w:rsidRPr="0023079B">
              <w:rPr>
                <w:rFonts w:ascii="Arial" w:hAnsi="Arial" w:cs="Arial"/>
              </w:rPr>
              <w:t>JOSÉ</w:t>
            </w:r>
            <w:r w:rsidRPr="0023079B">
              <w:rPr>
                <w:rFonts w:ascii="Arial" w:hAnsi="Arial" w:cs="Arial"/>
              </w:rPr>
              <w:t xml:space="preserve"> FERNANDO FRANCO BUITRAGO</w:t>
            </w:r>
          </w:p>
        </w:tc>
        <w:tc>
          <w:tcPr>
            <w:tcW w:w="2002" w:type="pct"/>
            <w:gridSpan w:val="2"/>
            <w:vAlign w:val="center"/>
          </w:tcPr>
          <w:p w14:paraId="06AF4109" w14:textId="77777777" w:rsidR="00333894" w:rsidRPr="0023079B" w:rsidRDefault="00333894" w:rsidP="0023079B">
            <w:pPr>
              <w:spacing w:after="0" w:line="240" w:lineRule="auto"/>
              <w:rPr>
                <w:rFonts w:ascii="Arial" w:hAnsi="Arial" w:cs="Arial"/>
              </w:rPr>
            </w:pPr>
            <w:r w:rsidRPr="0023079B">
              <w:rPr>
                <w:rFonts w:ascii="Arial" w:hAnsi="Arial" w:cs="Arial"/>
                <w:b/>
              </w:rPr>
              <w:t>TELÉFONO:</w:t>
            </w:r>
            <w:r w:rsidRPr="0023079B">
              <w:rPr>
                <w:rFonts w:ascii="Arial" w:hAnsi="Arial" w:cs="Arial"/>
              </w:rPr>
              <w:t xml:space="preserve"> 377 95 55   Ext 1033</w:t>
            </w:r>
          </w:p>
          <w:p w14:paraId="0C5EB42A" w14:textId="77777777" w:rsidR="00333894" w:rsidRPr="0023079B" w:rsidRDefault="00333894" w:rsidP="0023079B">
            <w:pPr>
              <w:tabs>
                <w:tab w:val="left" w:pos="1065"/>
              </w:tabs>
              <w:spacing w:after="0" w:line="240" w:lineRule="auto"/>
              <w:rPr>
                <w:rFonts w:ascii="Arial" w:hAnsi="Arial" w:cs="Arial"/>
                <w:b/>
              </w:rPr>
            </w:pPr>
            <w:r w:rsidRPr="0023079B">
              <w:rPr>
                <w:rFonts w:ascii="Arial" w:hAnsi="Arial" w:cs="Arial"/>
                <w:b/>
              </w:rPr>
              <w:tab/>
            </w:r>
          </w:p>
        </w:tc>
      </w:tr>
      <w:tr w:rsidR="002C6C6F" w:rsidRPr="0023079B" w14:paraId="689DACEB" w14:textId="77777777" w:rsidTr="00772384">
        <w:trPr>
          <w:gridAfter w:val="1"/>
          <w:wAfter w:w="6" w:type="pct"/>
          <w:trHeight w:val="567"/>
        </w:trPr>
        <w:tc>
          <w:tcPr>
            <w:tcW w:w="4994" w:type="pct"/>
            <w:gridSpan w:val="6"/>
            <w:vAlign w:val="center"/>
          </w:tcPr>
          <w:p w14:paraId="2F805084" w14:textId="0DAE3A00" w:rsidR="002C6C6F" w:rsidRPr="0023079B" w:rsidRDefault="002C6C6F" w:rsidP="0023079B">
            <w:pPr>
              <w:tabs>
                <w:tab w:val="left" w:pos="1065"/>
              </w:tabs>
              <w:spacing w:after="0" w:line="240" w:lineRule="auto"/>
              <w:rPr>
                <w:rFonts w:ascii="Arial" w:hAnsi="Arial" w:cs="Arial"/>
                <w:b/>
              </w:rPr>
            </w:pPr>
            <w:r w:rsidRPr="0023079B">
              <w:rPr>
                <w:rFonts w:ascii="Arial" w:hAnsi="Arial" w:cs="Arial"/>
                <w:b/>
              </w:rPr>
              <w:t xml:space="preserve">CORREO INSTITUCIONAL DE CONTACTO: </w:t>
            </w:r>
            <w:hyperlink r:id="rId8" w:history="1">
              <w:r w:rsidRPr="0023079B">
                <w:rPr>
                  <w:rStyle w:val="Hipervnculo"/>
                  <w:rFonts w:ascii="Arial" w:hAnsi="Arial" w:cs="Arial"/>
                </w:rPr>
                <w:t>jose.franco@umv.gov.co</w:t>
              </w:r>
            </w:hyperlink>
          </w:p>
        </w:tc>
      </w:tr>
      <w:tr w:rsidR="00333894" w:rsidRPr="0023079B" w14:paraId="037C215F" w14:textId="77777777" w:rsidTr="00772384">
        <w:trPr>
          <w:gridAfter w:val="1"/>
          <w:wAfter w:w="6" w:type="pct"/>
          <w:trHeight w:val="567"/>
        </w:trPr>
        <w:tc>
          <w:tcPr>
            <w:tcW w:w="4994" w:type="pct"/>
            <w:gridSpan w:val="6"/>
            <w:vAlign w:val="center"/>
          </w:tcPr>
          <w:p w14:paraId="03FFB2D4" w14:textId="7AA0BA48" w:rsidR="00333894" w:rsidRPr="0023079B" w:rsidRDefault="00333894" w:rsidP="00717A55">
            <w:pPr>
              <w:spacing w:after="0" w:line="240" w:lineRule="auto"/>
              <w:jc w:val="both"/>
              <w:rPr>
                <w:rFonts w:ascii="Arial" w:hAnsi="Arial" w:cs="Arial"/>
              </w:rPr>
            </w:pPr>
            <w:r w:rsidRPr="0023079B">
              <w:rPr>
                <w:rFonts w:ascii="Arial" w:hAnsi="Arial" w:cs="Arial"/>
                <w:b/>
              </w:rPr>
              <w:t xml:space="preserve">FECHA ESTIMADA DE APERTURA DEL PROCESO DEFINIDO EN EL PLAN DE ADQUISICIONES: </w:t>
            </w:r>
            <w:r w:rsidR="00717A55">
              <w:rPr>
                <w:rFonts w:ascii="Arial" w:hAnsi="Arial" w:cs="Arial"/>
                <w:bCs/>
              </w:rPr>
              <w:t>Abril</w:t>
            </w:r>
            <w:r w:rsidR="00E07BBC" w:rsidRPr="0023079B">
              <w:rPr>
                <w:rFonts w:ascii="Arial" w:hAnsi="Arial" w:cs="Arial"/>
                <w:bCs/>
              </w:rPr>
              <w:t xml:space="preserve"> de</w:t>
            </w:r>
            <w:r w:rsidR="004F565B" w:rsidRPr="0023079B">
              <w:rPr>
                <w:rFonts w:ascii="Arial" w:hAnsi="Arial" w:cs="Arial"/>
                <w:bCs/>
              </w:rPr>
              <w:t xml:space="preserve"> 2023</w:t>
            </w:r>
          </w:p>
        </w:tc>
      </w:tr>
      <w:tr w:rsidR="00333894" w:rsidRPr="0023079B" w14:paraId="65E08B1A" w14:textId="77777777" w:rsidTr="00772384">
        <w:trPr>
          <w:gridAfter w:val="1"/>
          <w:wAfter w:w="6" w:type="pct"/>
          <w:trHeight w:val="285"/>
        </w:trPr>
        <w:tc>
          <w:tcPr>
            <w:tcW w:w="1872" w:type="pct"/>
            <w:gridSpan w:val="2"/>
            <w:vMerge w:val="restart"/>
            <w:vAlign w:val="center"/>
          </w:tcPr>
          <w:p w14:paraId="4C18EF62" w14:textId="77777777" w:rsidR="00333894" w:rsidRPr="0023079B" w:rsidRDefault="00333894" w:rsidP="0023079B">
            <w:pPr>
              <w:spacing w:after="0" w:line="240" w:lineRule="auto"/>
              <w:rPr>
                <w:rFonts w:ascii="Arial" w:hAnsi="Arial" w:cs="Arial"/>
                <w:b/>
              </w:rPr>
            </w:pPr>
            <w:r w:rsidRPr="0023079B">
              <w:rPr>
                <w:rFonts w:ascii="Arial" w:hAnsi="Arial" w:cs="Arial"/>
                <w:b/>
              </w:rPr>
              <w:t>FUENTE DE LOS RECURSOS</w:t>
            </w:r>
          </w:p>
        </w:tc>
        <w:tc>
          <w:tcPr>
            <w:tcW w:w="1120" w:type="pct"/>
            <w:gridSpan w:val="2"/>
            <w:vAlign w:val="center"/>
          </w:tcPr>
          <w:p w14:paraId="73A47371" w14:textId="77777777" w:rsidR="00333894" w:rsidRPr="0023079B" w:rsidRDefault="00333894" w:rsidP="0023079B">
            <w:pPr>
              <w:spacing w:after="0" w:line="240" w:lineRule="auto"/>
              <w:rPr>
                <w:rFonts w:ascii="Arial" w:hAnsi="Arial" w:cs="Arial"/>
                <w:b/>
              </w:rPr>
            </w:pPr>
            <w:r w:rsidRPr="0023079B">
              <w:rPr>
                <w:rFonts w:ascii="Arial" w:hAnsi="Arial" w:cs="Arial"/>
                <w:b/>
              </w:rPr>
              <w:t>FUNCIONAMIENTO</w:t>
            </w:r>
          </w:p>
        </w:tc>
        <w:tc>
          <w:tcPr>
            <w:tcW w:w="2002" w:type="pct"/>
            <w:gridSpan w:val="2"/>
            <w:vAlign w:val="center"/>
          </w:tcPr>
          <w:p w14:paraId="06EDA506" w14:textId="77777777" w:rsidR="00333894" w:rsidRPr="0023079B" w:rsidRDefault="00333894" w:rsidP="0023079B">
            <w:pPr>
              <w:spacing w:after="0" w:line="240" w:lineRule="auto"/>
              <w:rPr>
                <w:rFonts w:ascii="Arial" w:hAnsi="Arial" w:cs="Arial"/>
                <w:b/>
              </w:rPr>
            </w:pPr>
          </w:p>
        </w:tc>
      </w:tr>
      <w:tr w:rsidR="00333894" w:rsidRPr="0023079B" w14:paraId="353705F1" w14:textId="77777777" w:rsidTr="00772384">
        <w:trPr>
          <w:gridAfter w:val="1"/>
          <w:wAfter w:w="6" w:type="pct"/>
          <w:trHeight w:val="285"/>
        </w:trPr>
        <w:tc>
          <w:tcPr>
            <w:tcW w:w="1872" w:type="pct"/>
            <w:gridSpan w:val="2"/>
            <w:vMerge/>
            <w:vAlign w:val="center"/>
          </w:tcPr>
          <w:p w14:paraId="72455FED" w14:textId="77777777" w:rsidR="00333894" w:rsidRPr="0023079B" w:rsidRDefault="00333894" w:rsidP="0023079B">
            <w:pPr>
              <w:spacing w:after="0" w:line="240" w:lineRule="auto"/>
              <w:rPr>
                <w:rFonts w:ascii="Arial" w:hAnsi="Arial" w:cs="Arial"/>
                <w:b/>
              </w:rPr>
            </w:pPr>
          </w:p>
        </w:tc>
        <w:tc>
          <w:tcPr>
            <w:tcW w:w="1120" w:type="pct"/>
            <w:gridSpan w:val="2"/>
            <w:vAlign w:val="center"/>
          </w:tcPr>
          <w:p w14:paraId="6A7DEE1F" w14:textId="77777777" w:rsidR="00333894" w:rsidRPr="0023079B" w:rsidRDefault="00333894" w:rsidP="0023079B">
            <w:pPr>
              <w:spacing w:after="0" w:line="240" w:lineRule="auto"/>
              <w:rPr>
                <w:rFonts w:ascii="Arial" w:hAnsi="Arial" w:cs="Arial"/>
                <w:b/>
              </w:rPr>
            </w:pPr>
            <w:r w:rsidRPr="0023079B">
              <w:rPr>
                <w:rFonts w:ascii="Arial" w:hAnsi="Arial" w:cs="Arial"/>
                <w:b/>
              </w:rPr>
              <w:t>INVERSIÓN</w:t>
            </w:r>
          </w:p>
        </w:tc>
        <w:tc>
          <w:tcPr>
            <w:tcW w:w="2002" w:type="pct"/>
            <w:gridSpan w:val="2"/>
            <w:vAlign w:val="center"/>
          </w:tcPr>
          <w:p w14:paraId="7C25122B" w14:textId="77777777" w:rsidR="00333894" w:rsidRPr="0023079B" w:rsidRDefault="00333894" w:rsidP="0023079B">
            <w:pPr>
              <w:spacing w:after="0" w:line="240" w:lineRule="auto"/>
              <w:rPr>
                <w:rFonts w:ascii="Arial" w:hAnsi="Arial" w:cs="Arial"/>
                <w:b/>
              </w:rPr>
            </w:pPr>
            <w:r w:rsidRPr="0023079B">
              <w:rPr>
                <w:rFonts w:ascii="Arial" w:hAnsi="Arial" w:cs="Arial"/>
                <w:b/>
              </w:rPr>
              <w:t>X</w:t>
            </w:r>
          </w:p>
        </w:tc>
      </w:tr>
      <w:tr w:rsidR="00333894" w:rsidRPr="0023079B" w14:paraId="61B11DE0" w14:textId="77777777" w:rsidTr="00772384">
        <w:trPr>
          <w:gridAfter w:val="1"/>
          <w:wAfter w:w="6" w:type="pct"/>
          <w:trHeight w:val="567"/>
        </w:trPr>
        <w:tc>
          <w:tcPr>
            <w:tcW w:w="2992" w:type="pct"/>
            <w:gridSpan w:val="4"/>
            <w:vAlign w:val="center"/>
          </w:tcPr>
          <w:p w14:paraId="1AEBAE05" w14:textId="0E3204D4" w:rsidR="00333894" w:rsidRPr="0023079B" w:rsidRDefault="00333894" w:rsidP="0023079B">
            <w:pPr>
              <w:spacing w:after="0" w:line="240" w:lineRule="auto"/>
              <w:rPr>
                <w:rFonts w:ascii="Arial" w:hAnsi="Arial" w:cs="Arial"/>
              </w:rPr>
            </w:pPr>
            <w:r w:rsidRPr="0023079B">
              <w:rPr>
                <w:rFonts w:ascii="Arial" w:hAnsi="Arial" w:cs="Arial"/>
                <w:b/>
              </w:rPr>
              <w:t>ÍTEM PLAN DE ADQUISICIONES:</w:t>
            </w:r>
            <w:r w:rsidR="004F565B" w:rsidRPr="0023079B">
              <w:rPr>
                <w:rFonts w:ascii="Arial" w:hAnsi="Arial" w:cs="Arial"/>
                <w:b/>
              </w:rPr>
              <w:t xml:space="preserve"> </w:t>
            </w:r>
          </w:p>
        </w:tc>
        <w:tc>
          <w:tcPr>
            <w:tcW w:w="2002" w:type="pct"/>
            <w:gridSpan w:val="2"/>
            <w:vAlign w:val="center"/>
          </w:tcPr>
          <w:p w14:paraId="5E7FA385" w14:textId="7F5EE9D6" w:rsidR="00333894" w:rsidRPr="0023079B" w:rsidRDefault="00333894" w:rsidP="0023079B">
            <w:pPr>
              <w:spacing w:after="0" w:line="240" w:lineRule="auto"/>
              <w:rPr>
                <w:rFonts w:ascii="Arial" w:hAnsi="Arial" w:cs="Arial"/>
              </w:rPr>
            </w:pPr>
          </w:p>
        </w:tc>
      </w:tr>
      <w:tr w:rsidR="00333894" w:rsidRPr="0023079B" w14:paraId="6F16A3CA" w14:textId="77777777" w:rsidTr="00772384">
        <w:trPr>
          <w:gridAfter w:val="1"/>
          <w:wAfter w:w="6" w:type="pct"/>
          <w:trHeight w:val="567"/>
        </w:trPr>
        <w:tc>
          <w:tcPr>
            <w:tcW w:w="4994" w:type="pct"/>
            <w:gridSpan w:val="6"/>
            <w:vAlign w:val="center"/>
          </w:tcPr>
          <w:p w14:paraId="62D3FE2D" w14:textId="77777777" w:rsidR="00333894" w:rsidRPr="0023079B" w:rsidRDefault="00333894" w:rsidP="0023079B">
            <w:pPr>
              <w:spacing w:after="0" w:line="240" w:lineRule="auto"/>
              <w:rPr>
                <w:rFonts w:ascii="Arial" w:hAnsi="Arial" w:cs="Arial"/>
                <w:b/>
              </w:rPr>
            </w:pPr>
            <w:r w:rsidRPr="0023079B">
              <w:rPr>
                <w:rFonts w:ascii="Arial" w:hAnsi="Arial" w:cs="Arial"/>
                <w:b/>
              </w:rPr>
              <w:t>RUBRO PRESUPUESTAL QUE AMPARA LA CONTRATACIÓN:</w:t>
            </w:r>
          </w:p>
          <w:p w14:paraId="79CB0273" w14:textId="77777777" w:rsidR="00333894" w:rsidRPr="0023079B" w:rsidRDefault="00333894" w:rsidP="0023079B">
            <w:pPr>
              <w:spacing w:after="0" w:line="240" w:lineRule="auto"/>
              <w:rPr>
                <w:rFonts w:ascii="Arial" w:hAnsi="Arial" w:cs="Arial"/>
              </w:rPr>
            </w:pPr>
            <w:r w:rsidRPr="0023079B">
              <w:rPr>
                <w:rFonts w:ascii="Arial" w:hAnsi="Arial" w:cs="Arial"/>
              </w:rPr>
              <w:t>CÓDIGO RUBRO PRESUPUESTAL: 3.3.1.16.05.56.7859</w:t>
            </w:r>
          </w:p>
          <w:p w14:paraId="7C29EA83" w14:textId="77777777" w:rsidR="00333894" w:rsidRPr="0023079B" w:rsidRDefault="00333894" w:rsidP="0023079B">
            <w:pPr>
              <w:spacing w:after="0" w:line="240" w:lineRule="auto"/>
              <w:rPr>
                <w:rFonts w:ascii="Arial" w:hAnsi="Arial" w:cs="Arial"/>
                <w:b/>
              </w:rPr>
            </w:pPr>
            <w:r w:rsidRPr="0023079B">
              <w:rPr>
                <w:rFonts w:ascii="Arial" w:hAnsi="Arial" w:cs="Arial"/>
              </w:rPr>
              <w:t>NOMBRE RUBRO PRESUPUESTAL: Fortalecimiento Institucional</w:t>
            </w:r>
          </w:p>
        </w:tc>
      </w:tr>
      <w:tr w:rsidR="00333894" w:rsidRPr="0023079B" w14:paraId="70FFE634" w14:textId="77777777" w:rsidTr="00772384">
        <w:trPr>
          <w:gridAfter w:val="1"/>
          <w:wAfter w:w="6" w:type="pct"/>
          <w:trHeight w:val="319"/>
        </w:trPr>
        <w:tc>
          <w:tcPr>
            <w:tcW w:w="4994" w:type="pct"/>
            <w:gridSpan w:val="6"/>
            <w:shd w:val="clear" w:color="auto" w:fill="D9D9D9"/>
            <w:vAlign w:val="center"/>
          </w:tcPr>
          <w:p w14:paraId="5296747E" w14:textId="77777777" w:rsidR="00333894" w:rsidRPr="0023079B" w:rsidRDefault="00333894" w:rsidP="0023079B">
            <w:pPr>
              <w:spacing w:after="0" w:line="240" w:lineRule="auto"/>
              <w:jc w:val="center"/>
              <w:rPr>
                <w:rFonts w:ascii="Arial" w:hAnsi="Arial" w:cs="Arial"/>
                <w:b/>
              </w:rPr>
            </w:pPr>
            <w:r w:rsidRPr="0023079B">
              <w:rPr>
                <w:rFonts w:ascii="Arial" w:hAnsi="Arial" w:cs="Arial"/>
                <w:b/>
              </w:rPr>
              <w:t>DESCRIPCIÓN DE LA NECESIDAD:</w:t>
            </w:r>
          </w:p>
        </w:tc>
      </w:tr>
      <w:tr w:rsidR="00333894" w:rsidRPr="0023079B" w14:paraId="7228E520" w14:textId="77777777" w:rsidTr="00772384">
        <w:trPr>
          <w:gridAfter w:val="1"/>
          <w:wAfter w:w="6" w:type="pct"/>
          <w:trHeight w:val="851"/>
        </w:trPr>
        <w:tc>
          <w:tcPr>
            <w:tcW w:w="4994" w:type="pct"/>
            <w:gridSpan w:val="6"/>
            <w:shd w:val="clear" w:color="auto" w:fill="auto"/>
            <w:vAlign w:val="center"/>
          </w:tcPr>
          <w:p w14:paraId="242F5054" w14:textId="77777777" w:rsidR="00333894" w:rsidRPr="0023079B" w:rsidRDefault="00333894" w:rsidP="0023079B">
            <w:pPr>
              <w:spacing w:after="0" w:line="240" w:lineRule="auto"/>
              <w:rPr>
                <w:rFonts w:ascii="Arial" w:hAnsi="Arial" w:cs="Arial"/>
              </w:rPr>
            </w:pPr>
            <w:r w:rsidRPr="0023079B">
              <w:rPr>
                <w:rFonts w:ascii="Arial" w:hAnsi="Arial" w:cs="Arial"/>
                <w:b/>
              </w:rPr>
              <w:t>OBJETO A CONTRATAR (SERÁ EL MISMO PARA TODO EL PROCESO CONTRACTUAL):</w:t>
            </w:r>
          </w:p>
          <w:p w14:paraId="46296EAC" w14:textId="77777777" w:rsidR="00333894" w:rsidRPr="0023079B" w:rsidRDefault="00333894" w:rsidP="0023079B">
            <w:pPr>
              <w:spacing w:after="0" w:line="240" w:lineRule="auto"/>
              <w:rPr>
                <w:rFonts w:ascii="Arial" w:hAnsi="Arial" w:cs="Arial"/>
                <w:b/>
              </w:rPr>
            </w:pPr>
          </w:p>
          <w:p w14:paraId="3E879340" w14:textId="7FF16D89" w:rsidR="00333894" w:rsidRPr="0023079B" w:rsidRDefault="002C6C6F" w:rsidP="0023079B">
            <w:pPr>
              <w:spacing w:after="0" w:line="240" w:lineRule="auto"/>
              <w:jc w:val="both"/>
              <w:rPr>
                <w:rFonts w:ascii="Arial" w:hAnsi="Arial" w:cs="Arial"/>
                <w:b/>
              </w:rPr>
            </w:pPr>
            <w:r>
              <w:rPr>
                <w:rFonts w:ascii="Arial" w:eastAsia="Times New Roman" w:hAnsi="Arial" w:cs="Arial"/>
                <w:i/>
              </w:rPr>
              <w:t>“</w:t>
            </w:r>
            <w:r w:rsidR="00333894" w:rsidRPr="0023079B">
              <w:rPr>
                <w:rFonts w:ascii="Arial" w:eastAsia="Times New Roman" w:hAnsi="Arial" w:cs="Arial"/>
                <w:i/>
              </w:rPr>
              <w:t xml:space="preserve">PRESTACIÓN DE SERVICIOS DE </w:t>
            </w:r>
            <w:r w:rsidR="008943CB" w:rsidRPr="0023079B">
              <w:rPr>
                <w:rFonts w:ascii="Arial" w:eastAsia="Times New Roman" w:hAnsi="Arial" w:cs="Arial"/>
                <w:i/>
              </w:rPr>
              <w:t>CAMPAÑA DE MONITOREO PARA LA CALIDAD DEL AIRE PARA MEDICIÓN DE PM10 Y PM2.5 EN</w:t>
            </w:r>
            <w:r w:rsidR="00333894" w:rsidRPr="0023079B">
              <w:rPr>
                <w:rFonts w:ascii="Arial" w:eastAsia="Times New Roman" w:hAnsi="Arial" w:cs="Arial"/>
                <w:i/>
              </w:rPr>
              <w:t xml:space="preserve"> SEDES DE LA ENTIDAD</w:t>
            </w:r>
            <w:r>
              <w:rPr>
                <w:rFonts w:ascii="Arial" w:eastAsia="Times New Roman" w:hAnsi="Arial" w:cs="Arial"/>
                <w:i/>
              </w:rPr>
              <w:t>”</w:t>
            </w:r>
            <w:r w:rsidR="00333894" w:rsidRPr="0023079B">
              <w:rPr>
                <w:rFonts w:ascii="Arial" w:eastAsia="Times New Roman" w:hAnsi="Arial" w:cs="Arial"/>
                <w:i/>
              </w:rPr>
              <w:t xml:space="preserve"> – Proyecto 7859 Meta 2</w:t>
            </w:r>
            <w:r>
              <w:rPr>
                <w:rFonts w:ascii="Arial" w:eastAsia="Times New Roman" w:hAnsi="Arial" w:cs="Arial"/>
                <w:i/>
              </w:rPr>
              <w:t>.</w:t>
            </w:r>
          </w:p>
        </w:tc>
      </w:tr>
      <w:tr w:rsidR="00333894" w:rsidRPr="0023079B" w14:paraId="78006004" w14:textId="77777777" w:rsidTr="00772384">
        <w:trPr>
          <w:gridAfter w:val="1"/>
          <w:wAfter w:w="6" w:type="pct"/>
          <w:trHeight w:val="721"/>
        </w:trPr>
        <w:tc>
          <w:tcPr>
            <w:tcW w:w="4994" w:type="pct"/>
            <w:gridSpan w:val="6"/>
          </w:tcPr>
          <w:p w14:paraId="25EAE587" w14:textId="77777777" w:rsidR="00333894" w:rsidRPr="0023079B" w:rsidRDefault="00333894" w:rsidP="0023079B">
            <w:pPr>
              <w:spacing w:after="0" w:line="240" w:lineRule="auto"/>
              <w:rPr>
                <w:rFonts w:ascii="Arial" w:hAnsi="Arial" w:cs="Arial"/>
              </w:rPr>
            </w:pPr>
            <w:r w:rsidRPr="0023079B">
              <w:rPr>
                <w:rFonts w:ascii="Arial" w:hAnsi="Arial" w:cs="Arial"/>
                <w:b/>
              </w:rPr>
              <w:t>PRESUPUESTO ESTABLECIDO EN EL PLAN DE ADQUISICIONES PARA LA NECESIDAD:</w:t>
            </w:r>
          </w:p>
          <w:p w14:paraId="3F742AE8" w14:textId="77777777" w:rsidR="00333894" w:rsidRPr="0023079B" w:rsidRDefault="00333894" w:rsidP="0023079B">
            <w:pPr>
              <w:spacing w:after="0" w:line="240" w:lineRule="auto"/>
              <w:rPr>
                <w:rFonts w:ascii="Arial" w:hAnsi="Arial" w:cs="Arial"/>
                <w:b/>
              </w:rPr>
            </w:pPr>
          </w:p>
          <w:p w14:paraId="7A505CAD" w14:textId="6C040DCA" w:rsidR="00333894" w:rsidRPr="002C6C6F" w:rsidRDefault="0030266C" w:rsidP="0023079B">
            <w:pPr>
              <w:spacing w:after="0" w:line="240" w:lineRule="auto"/>
              <w:rPr>
                <w:rFonts w:ascii="Arial" w:hAnsi="Arial" w:cs="Arial"/>
                <w:bCs/>
              </w:rPr>
            </w:pPr>
            <w:r w:rsidRPr="0023079B">
              <w:rPr>
                <w:rFonts w:ascii="Arial" w:hAnsi="Arial" w:cs="Arial"/>
                <w:bCs/>
              </w:rPr>
              <w:t>CINCUENTA MILLONES DE</w:t>
            </w:r>
            <w:r w:rsidR="00333894" w:rsidRPr="0023079B">
              <w:rPr>
                <w:rFonts w:ascii="Arial" w:hAnsi="Arial" w:cs="Arial"/>
                <w:bCs/>
              </w:rPr>
              <w:t xml:space="preserve"> PESOS CO</w:t>
            </w:r>
            <w:r w:rsidRPr="0023079B">
              <w:rPr>
                <w:rFonts w:ascii="Arial" w:hAnsi="Arial" w:cs="Arial"/>
                <w:bCs/>
              </w:rPr>
              <w:t>LOMBIANOS MONEDA CORRIENTE ($ 50.000</w:t>
            </w:r>
            <w:r w:rsidR="00333894" w:rsidRPr="0023079B">
              <w:rPr>
                <w:rFonts w:ascii="Arial" w:hAnsi="Arial" w:cs="Arial"/>
                <w:bCs/>
              </w:rPr>
              <w:t>.</w:t>
            </w:r>
            <w:r w:rsidRPr="0023079B">
              <w:rPr>
                <w:rFonts w:ascii="Arial" w:hAnsi="Arial" w:cs="Arial"/>
                <w:bCs/>
              </w:rPr>
              <w:t>000</w:t>
            </w:r>
            <w:r w:rsidR="00333894" w:rsidRPr="0023079B">
              <w:rPr>
                <w:rFonts w:ascii="Arial" w:hAnsi="Arial" w:cs="Arial"/>
                <w:bCs/>
              </w:rPr>
              <w:t>)</w:t>
            </w:r>
          </w:p>
        </w:tc>
      </w:tr>
      <w:tr w:rsidR="00333894" w:rsidRPr="0023079B" w14:paraId="112088FE" w14:textId="77777777" w:rsidTr="00772384">
        <w:trPr>
          <w:gridAfter w:val="1"/>
          <w:wAfter w:w="6" w:type="pct"/>
          <w:trHeight w:val="422"/>
        </w:trPr>
        <w:tc>
          <w:tcPr>
            <w:tcW w:w="4994" w:type="pct"/>
            <w:gridSpan w:val="6"/>
          </w:tcPr>
          <w:p w14:paraId="41706D5E" w14:textId="15702767" w:rsidR="00333894" w:rsidRPr="0023079B" w:rsidRDefault="00333894" w:rsidP="0023079B">
            <w:pPr>
              <w:spacing w:after="0" w:line="240" w:lineRule="auto"/>
              <w:rPr>
                <w:rFonts w:ascii="Arial" w:hAnsi="Arial" w:cs="Arial"/>
                <w:b/>
              </w:rPr>
            </w:pPr>
            <w:r w:rsidRPr="0023079B">
              <w:rPr>
                <w:rFonts w:ascii="Arial" w:hAnsi="Arial" w:cs="Arial"/>
                <w:b/>
              </w:rPr>
              <w:t>PLAZO DEFINIDO PARA EL PROCESO CONTRACTUAL:</w:t>
            </w:r>
            <w:r w:rsidRPr="0023079B">
              <w:rPr>
                <w:rFonts w:ascii="Arial" w:hAnsi="Arial" w:cs="Arial"/>
                <w:bCs/>
              </w:rPr>
              <w:t xml:space="preserve"> </w:t>
            </w:r>
            <w:r w:rsidR="00DD56C5" w:rsidRPr="0023079B">
              <w:rPr>
                <w:rFonts w:ascii="Arial" w:hAnsi="Arial" w:cs="Arial"/>
                <w:bCs/>
              </w:rPr>
              <w:t>Seis</w:t>
            </w:r>
            <w:r w:rsidRPr="0023079B">
              <w:rPr>
                <w:rFonts w:ascii="Arial" w:hAnsi="Arial" w:cs="Arial"/>
                <w:bCs/>
              </w:rPr>
              <w:t xml:space="preserve"> (</w:t>
            </w:r>
            <w:r w:rsidR="00DD56C5" w:rsidRPr="0023079B">
              <w:rPr>
                <w:rFonts w:ascii="Arial" w:hAnsi="Arial" w:cs="Arial"/>
                <w:bCs/>
              </w:rPr>
              <w:t>6</w:t>
            </w:r>
            <w:r w:rsidRPr="0023079B">
              <w:rPr>
                <w:rFonts w:ascii="Arial" w:hAnsi="Arial" w:cs="Arial"/>
                <w:bCs/>
              </w:rPr>
              <w:t>) meses</w:t>
            </w:r>
          </w:p>
        </w:tc>
      </w:tr>
      <w:tr w:rsidR="00333894" w:rsidRPr="0023079B" w14:paraId="7995C116" w14:textId="77777777" w:rsidTr="00772384">
        <w:trPr>
          <w:gridAfter w:val="1"/>
          <w:wAfter w:w="6" w:type="pct"/>
          <w:trHeight w:val="1320"/>
        </w:trPr>
        <w:tc>
          <w:tcPr>
            <w:tcW w:w="4994" w:type="pct"/>
            <w:gridSpan w:val="6"/>
            <w:shd w:val="clear" w:color="auto" w:fill="FFFFFF" w:themeFill="background1"/>
          </w:tcPr>
          <w:p w14:paraId="28342395" w14:textId="77777777" w:rsidR="00333894" w:rsidRPr="0023079B" w:rsidRDefault="00333894" w:rsidP="0023079B">
            <w:pPr>
              <w:spacing w:line="240" w:lineRule="auto"/>
              <w:rPr>
                <w:rFonts w:ascii="Arial" w:hAnsi="Arial" w:cs="Arial"/>
                <w:b/>
                <w:bCs/>
              </w:rPr>
            </w:pPr>
            <w:r w:rsidRPr="0023079B">
              <w:rPr>
                <w:rFonts w:ascii="Arial" w:hAnsi="Arial" w:cs="Arial"/>
                <w:b/>
                <w:bCs/>
              </w:rPr>
              <w:t>JUSTIFICACIÓN:</w:t>
            </w:r>
          </w:p>
          <w:p w14:paraId="1AF5EE63" w14:textId="4CE0E71A" w:rsidR="000C6203" w:rsidRPr="0023079B" w:rsidRDefault="000C6203" w:rsidP="0023079B">
            <w:pPr>
              <w:spacing w:line="240" w:lineRule="auto"/>
              <w:jc w:val="both"/>
              <w:rPr>
                <w:rFonts w:ascii="Arial" w:hAnsi="Arial" w:cs="Arial"/>
                <w:color w:val="000000" w:themeColor="text1"/>
                <w:lang w:eastAsia="es-CO"/>
              </w:rPr>
            </w:pPr>
            <w:r w:rsidRPr="0023079B">
              <w:rPr>
                <w:rFonts w:ascii="Arial" w:hAnsi="Arial" w:cs="Arial"/>
                <w:color w:val="000000" w:themeColor="text1"/>
                <w:lang w:eastAsia="es-CO"/>
              </w:rPr>
              <w:t xml:space="preserve">La Unidad Administrativa Especial de Rehabilitación y Mantenimiento Vial está organizada como una Unidad Administrativa Especial del orden distrital del Sector Descentralizado, de carácter técnico, con personería jurídica, autonomía administrativa y presupuestal y con patrimonio propio, adscrita a la Secretaría Distrital de Movilidad, y tiene por objeto </w:t>
            </w:r>
            <w:r w:rsidR="002C6C6F" w:rsidRPr="002C6C6F">
              <w:rPr>
                <w:rFonts w:ascii="Arial" w:hAnsi="Arial" w:cs="Arial"/>
                <w:i/>
                <w:iCs/>
                <w:color w:val="000000" w:themeColor="text1"/>
                <w:lang w:eastAsia="es-CO"/>
              </w:rPr>
              <w:t>“P</w:t>
            </w:r>
            <w:r w:rsidRPr="002C6C6F">
              <w:rPr>
                <w:rFonts w:ascii="Arial" w:hAnsi="Arial" w:cs="Arial"/>
                <w:i/>
                <w:iCs/>
                <w:color w:val="000000" w:themeColor="text1"/>
                <w:lang w:eastAsia="es-CO"/>
              </w:rPr>
              <w:t>rogramar y ejecutar las obras necesarias para garantizar la rehabilitación y el mantenimiento periódico de la malla vial local, intermedia y rural; así como la atención inmediata de todo el subsistema de la malla vial cuando se presenten situaciones que dificulten la movilidad en el Distrito Capital</w:t>
            </w:r>
            <w:r w:rsidR="002C6C6F" w:rsidRPr="002C6C6F">
              <w:rPr>
                <w:rFonts w:ascii="Arial" w:hAnsi="Arial" w:cs="Arial"/>
                <w:i/>
                <w:iCs/>
                <w:color w:val="000000" w:themeColor="text1"/>
                <w:lang w:eastAsia="es-CO"/>
              </w:rPr>
              <w:t>”</w:t>
            </w:r>
            <w:r w:rsidRPr="0023079B">
              <w:rPr>
                <w:rFonts w:ascii="Arial" w:hAnsi="Arial" w:cs="Arial"/>
                <w:color w:val="000000" w:themeColor="text1"/>
                <w:lang w:eastAsia="es-CO"/>
              </w:rPr>
              <w:t>.</w:t>
            </w:r>
          </w:p>
          <w:p w14:paraId="5C027887" w14:textId="1A5788DC" w:rsidR="000C6203" w:rsidRPr="0023079B" w:rsidRDefault="000C6203" w:rsidP="0023079B">
            <w:pPr>
              <w:spacing w:line="240" w:lineRule="auto"/>
              <w:jc w:val="both"/>
              <w:rPr>
                <w:rFonts w:ascii="Arial" w:hAnsi="Arial" w:cs="Arial"/>
                <w:color w:val="000000" w:themeColor="text1"/>
                <w:lang w:eastAsia="es-CO"/>
              </w:rPr>
            </w:pPr>
            <w:r w:rsidRPr="0023079B">
              <w:rPr>
                <w:rFonts w:ascii="Arial" w:hAnsi="Arial" w:cs="Arial"/>
                <w:color w:val="000000" w:themeColor="text1"/>
                <w:lang w:eastAsia="es-CO"/>
              </w:rPr>
              <w:t>En concordancia con lo anterior y al tenor del artículo 95 del Acuerdo Distrital 761 de 2020, que modificó el Artículo 109 del Acuerdo 257 de 2006, la UAERMV tiene las siguientes funciones básicas:</w:t>
            </w:r>
          </w:p>
          <w:p w14:paraId="65D6B113" w14:textId="77777777" w:rsidR="000C6203" w:rsidRPr="0023079B" w:rsidRDefault="000C6203" w:rsidP="002C6C6F">
            <w:pPr>
              <w:spacing w:after="0" w:line="240" w:lineRule="auto"/>
              <w:jc w:val="both"/>
              <w:rPr>
                <w:rFonts w:ascii="Arial" w:hAnsi="Arial" w:cs="Arial"/>
                <w:color w:val="000000" w:themeColor="text1"/>
                <w:lang w:eastAsia="es-CO"/>
              </w:rPr>
            </w:pPr>
            <w:r w:rsidRPr="002C6C6F">
              <w:rPr>
                <w:rFonts w:ascii="Arial" w:hAnsi="Arial" w:cs="Arial"/>
                <w:b/>
                <w:bCs/>
                <w:color w:val="000000" w:themeColor="text1"/>
                <w:lang w:eastAsia="es-CO"/>
              </w:rPr>
              <w:t>a</w:t>
            </w:r>
            <w:r w:rsidRPr="0023079B">
              <w:rPr>
                <w:rFonts w:ascii="Arial" w:hAnsi="Arial" w:cs="Arial"/>
                <w:color w:val="000000" w:themeColor="text1"/>
                <w:lang w:eastAsia="es-CO"/>
              </w:rPr>
              <w:t>.</w:t>
            </w:r>
            <w:r w:rsidRPr="0023079B">
              <w:rPr>
                <w:rFonts w:ascii="Arial" w:hAnsi="Arial" w:cs="Arial"/>
                <w:color w:val="000000" w:themeColor="text1"/>
                <w:lang w:eastAsia="es-CO"/>
              </w:rPr>
              <w:tab/>
              <w:t xml:space="preserve">Programar, ejecutar y realizar el seguimiento a la programación e información de los planes y proyectos de rehabilitación y mantenimiento de la malla vial intermedia, local y rural construidas y </w:t>
            </w:r>
            <w:r w:rsidRPr="0023079B">
              <w:rPr>
                <w:rFonts w:ascii="Arial" w:hAnsi="Arial" w:cs="Arial"/>
                <w:color w:val="000000" w:themeColor="text1"/>
                <w:lang w:eastAsia="es-CO"/>
              </w:rPr>
              <w:lastRenderedPageBreak/>
              <w:t>ejecutar las acciones de mantenimiento que se requieran para atender situaciones que dificulten la movilidad en la red vial de la ciudad.</w:t>
            </w:r>
          </w:p>
          <w:p w14:paraId="78542487" w14:textId="77777777" w:rsidR="000C6203" w:rsidRPr="0023079B" w:rsidRDefault="000C6203" w:rsidP="002C6C6F">
            <w:pPr>
              <w:spacing w:after="0" w:line="240" w:lineRule="auto"/>
              <w:jc w:val="both"/>
              <w:rPr>
                <w:rFonts w:ascii="Arial" w:hAnsi="Arial" w:cs="Arial"/>
                <w:color w:val="000000" w:themeColor="text1"/>
                <w:lang w:eastAsia="es-CO"/>
              </w:rPr>
            </w:pPr>
            <w:r w:rsidRPr="002C6C6F">
              <w:rPr>
                <w:rFonts w:ascii="Arial" w:hAnsi="Arial" w:cs="Arial"/>
                <w:b/>
                <w:bCs/>
                <w:color w:val="000000" w:themeColor="text1"/>
                <w:lang w:eastAsia="es-CO"/>
              </w:rPr>
              <w:t>b</w:t>
            </w:r>
            <w:r w:rsidRPr="0023079B">
              <w:rPr>
                <w:rFonts w:ascii="Arial" w:hAnsi="Arial" w:cs="Arial"/>
                <w:color w:val="000000" w:themeColor="text1"/>
                <w:lang w:eastAsia="es-CO"/>
              </w:rPr>
              <w:t>.</w:t>
            </w:r>
            <w:r w:rsidRPr="0023079B">
              <w:rPr>
                <w:rFonts w:ascii="Arial" w:hAnsi="Arial" w:cs="Arial"/>
                <w:color w:val="000000" w:themeColor="text1"/>
                <w:lang w:eastAsia="es-CO"/>
              </w:rPr>
              <w:tab/>
              <w:t>Suministrar la información para mantener actualizado el Sistema de Gestión de la Malla Vial del Distrito Capital, con toda la información de las acciones que se ejecuten.</w:t>
            </w:r>
          </w:p>
          <w:p w14:paraId="4F0A4E32" w14:textId="77777777" w:rsidR="000C6203" w:rsidRPr="0023079B" w:rsidRDefault="000C6203" w:rsidP="002C6C6F">
            <w:pPr>
              <w:spacing w:after="0" w:line="240" w:lineRule="auto"/>
              <w:jc w:val="both"/>
              <w:rPr>
                <w:rFonts w:ascii="Arial" w:hAnsi="Arial" w:cs="Arial"/>
                <w:color w:val="000000" w:themeColor="text1"/>
                <w:lang w:eastAsia="es-CO"/>
              </w:rPr>
            </w:pPr>
            <w:r w:rsidRPr="002C6C6F">
              <w:rPr>
                <w:rFonts w:ascii="Arial" w:hAnsi="Arial" w:cs="Arial"/>
                <w:b/>
                <w:bCs/>
                <w:color w:val="000000" w:themeColor="text1"/>
                <w:lang w:eastAsia="es-CO"/>
              </w:rPr>
              <w:t>c</w:t>
            </w:r>
            <w:r w:rsidRPr="0023079B">
              <w:rPr>
                <w:rFonts w:ascii="Arial" w:hAnsi="Arial" w:cs="Arial"/>
                <w:color w:val="000000" w:themeColor="text1"/>
                <w:lang w:eastAsia="es-CO"/>
              </w:rPr>
              <w:t>.</w:t>
            </w:r>
            <w:r w:rsidRPr="0023079B">
              <w:rPr>
                <w:rFonts w:ascii="Arial" w:hAnsi="Arial" w:cs="Arial"/>
                <w:color w:val="000000" w:themeColor="text1"/>
                <w:lang w:eastAsia="es-CO"/>
              </w:rPr>
              <w:tab/>
              <w:t xml:space="preserve">Atender la construcción y desarrollo de obras específicas que se requieran para complementar la acción de otros organismos y entidades del Distrito. </w:t>
            </w:r>
          </w:p>
          <w:p w14:paraId="5966B771" w14:textId="77777777" w:rsidR="000C6203" w:rsidRPr="0023079B" w:rsidRDefault="000C6203" w:rsidP="002C6C6F">
            <w:pPr>
              <w:spacing w:after="0" w:line="240" w:lineRule="auto"/>
              <w:jc w:val="both"/>
              <w:rPr>
                <w:rFonts w:ascii="Arial" w:hAnsi="Arial" w:cs="Arial"/>
                <w:color w:val="000000" w:themeColor="text1"/>
                <w:lang w:eastAsia="es-CO"/>
              </w:rPr>
            </w:pPr>
            <w:r w:rsidRPr="002C6C6F">
              <w:rPr>
                <w:rFonts w:ascii="Arial" w:hAnsi="Arial" w:cs="Arial"/>
                <w:b/>
                <w:bCs/>
                <w:color w:val="000000" w:themeColor="text1"/>
                <w:lang w:eastAsia="es-CO"/>
              </w:rPr>
              <w:t>d</w:t>
            </w:r>
            <w:r w:rsidRPr="0023079B">
              <w:rPr>
                <w:rFonts w:ascii="Arial" w:hAnsi="Arial" w:cs="Arial"/>
                <w:color w:val="000000" w:themeColor="text1"/>
                <w:lang w:eastAsia="es-CO"/>
              </w:rPr>
              <w:t>.</w:t>
            </w:r>
            <w:r w:rsidRPr="0023079B">
              <w:rPr>
                <w:rFonts w:ascii="Arial" w:hAnsi="Arial" w:cs="Arial"/>
                <w:color w:val="000000" w:themeColor="text1"/>
                <w:lang w:eastAsia="es-CO"/>
              </w:rPr>
              <w:tab/>
              <w:t xml:space="preserve">Ejecutar las obras necesarias para el manejo del tráfico, el control de la velocidad, señalización horizontal y la seguridad vial, para obras de mantenimiento vial, cuando se le requiera. </w:t>
            </w:r>
          </w:p>
          <w:p w14:paraId="54985DBD" w14:textId="77777777" w:rsidR="000C6203" w:rsidRPr="0023079B" w:rsidRDefault="000C6203" w:rsidP="002C6C6F">
            <w:pPr>
              <w:spacing w:after="0" w:line="240" w:lineRule="auto"/>
              <w:jc w:val="both"/>
              <w:rPr>
                <w:rFonts w:ascii="Arial" w:hAnsi="Arial" w:cs="Arial"/>
                <w:color w:val="000000" w:themeColor="text1"/>
                <w:lang w:eastAsia="es-CO"/>
              </w:rPr>
            </w:pPr>
            <w:r w:rsidRPr="002C6C6F">
              <w:rPr>
                <w:rFonts w:ascii="Arial" w:hAnsi="Arial" w:cs="Arial"/>
                <w:b/>
                <w:bCs/>
                <w:color w:val="000000" w:themeColor="text1"/>
                <w:lang w:eastAsia="es-CO"/>
              </w:rPr>
              <w:t>e</w:t>
            </w:r>
            <w:r w:rsidRPr="0023079B">
              <w:rPr>
                <w:rFonts w:ascii="Arial" w:hAnsi="Arial" w:cs="Arial"/>
                <w:color w:val="000000" w:themeColor="text1"/>
                <w:lang w:eastAsia="es-CO"/>
              </w:rPr>
              <w:t>.</w:t>
            </w:r>
            <w:r w:rsidRPr="0023079B">
              <w:rPr>
                <w:rFonts w:ascii="Arial" w:hAnsi="Arial" w:cs="Arial"/>
                <w:color w:val="000000" w:themeColor="text1"/>
                <w:lang w:eastAsia="es-CO"/>
              </w:rPr>
              <w:tab/>
              <w:t xml:space="preserve">Ejecutar las acciones de adecuación y desarrollo de las obras necesarias para la circulación peatonal, rampas y andenes, alamedas, separadores viales, zonas peatonales, pasos peatonales seguros y tramos de ciclorrutas cuando se le requiera. </w:t>
            </w:r>
          </w:p>
          <w:p w14:paraId="745106E1" w14:textId="6B0EA650" w:rsidR="000C6203" w:rsidRDefault="000C6203" w:rsidP="002C6C6F">
            <w:pPr>
              <w:spacing w:after="0" w:line="240" w:lineRule="auto"/>
              <w:jc w:val="both"/>
              <w:rPr>
                <w:rFonts w:ascii="Arial" w:hAnsi="Arial" w:cs="Arial"/>
                <w:color w:val="000000" w:themeColor="text1"/>
                <w:lang w:eastAsia="es-CO"/>
              </w:rPr>
            </w:pPr>
            <w:r w:rsidRPr="002C6C6F">
              <w:rPr>
                <w:rFonts w:ascii="Arial" w:hAnsi="Arial" w:cs="Arial"/>
                <w:b/>
                <w:bCs/>
                <w:color w:val="000000" w:themeColor="text1"/>
                <w:lang w:eastAsia="es-CO"/>
              </w:rPr>
              <w:t>f</w:t>
            </w:r>
            <w:r w:rsidRPr="0023079B">
              <w:rPr>
                <w:rFonts w:ascii="Arial" w:hAnsi="Arial" w:cs="Arial"/>
                <w:color w:val="000000" w:themeColor="text1"/>
                <w:lang w:eastAsia="es-CO"/>
              </w:rPr>
              <w:t>.</w:t>
            </w:r>
            <w:r w:rsidRPr="0023079B">
              <w:rPr>
                <w:rFonts w:ascii="Arial" w:hAnsi="Arial" w:cs="Arial"/>
                <w:color w:val="000000" w:themeColor="text1"/>
                <w:lang w:eastAsia="es-CO"/>
              </w:rPr>
              <w:tab/>
              <w:t>Ejecutar las actividades de conservación del ciclo infraestructura de acuerdo con las especificaciones técnicas y metodologías vigentes y su clasificación de acuerdo con el tipo de intervención y tratamiento requerido (intervenciones superficiales o profundas).</w:t>
            </w:r>
          </w:p>
          <w:p w14:paraId="2C0F2B0C" w14:textId="77777777" w:rsidR="002C6C6F" w:rsidRPr="0023079B" w:rsidRDefault="002C6C6F" w:rsidP="002C6C6F">
            <w:pPr>
              <w:spacing w:after="0" w:line="240" w:lineRule="auto"/>
              <w:jc w:val="both"/>
              <w:rPr>
                <w:rFonts w:ascii="Arial" w:hAnsi="Arial" w:cs="Arial"/>
                <w:color w:val="000000" w:themeColor="text1"/>
                <w:lang w:eastAsia="es-CO"/>
              </w:rPr>
            </w:pPr>
          </w:p>
          <w:p w14:paraId="6381E32B" w14:textId="77777777" w:rsidR="000C6203" w:rsidRPr="0023079B" w:rsidRDefault="000C6203" w:rsidP="0023079B">
            <w:pPr>
              <w:spacing w:line="240" w:lineRule="auto"/>
              <w:jc w:val="both"/>
              <w:rPr>
                <w:rFonts w:ascii="Arial" w:hAnsi="Arial" w:cs="Arial"/>
                <w:color w:val="000000" w:themeColor="text1"/>
                <w:lang w:eastAsia="es-CO"/>
              </w:rPr>
            </w:pPr>
            <w:r w:rsidRPr="0023079B">
              <w:rPr>
                <w:rFonts w:ascii="Arial" w:hAnsi="Arial" w:cs="Arial"/>
                <w:b/>
                <w:color w:val="000000" w:themeColor="text1"/>
                <w:lang w:eastAsia="es-CO"/>
              </w:rPr>
              <w:t>Parágrafo 1.</w:t>
            </w:r>
            <w:r w:rsidRPr="0023079B">
              <w:rPr>
                <w:rFonts w:ascii="Arial" w:hAnsi="Arial" w:cs="Arial"/>
                <w:color w:val="000000" w:themeColor="text1"/>
                <w:lang w:eastAsia="es-CO"/>
              </w:rPr>
              <w:t xml:space="preserve"> En el caso de las intervenciones para mejoramiento de la movilidad de la red vial arterial, éstas deberán ser planeadas y priorizadas de manera conjunta con el Instituto de Desarrollo Urbano. </w:t>
            </w:r>
          </w:p>
          <w:p w14:paraId="08F4C529" w14:textId="5CF3390F" w:rsidR="000C6203" w:rsidRPr="0023079B" w:rsidRDefault="000C6203" w:rsidP="0023079B">
            <w:pPr>
              <w:spacing w:line="240" w:lineRule="auto"/>
              <w:jc w:val="both"/>
              <w:rPr>
                <w:rFonts w:ascii="Arial" w:hAnsi="Arial" w:cs="Arial"/>
                <w:color w:val="000000" w:themeColor="text1"/>
                <w:lang w:eastAsia="es-CO"/>
              </w:rPr>
            </w:pPr>
            <w:r w:rsidRPr="0023079B">
              <w:rPr>
                <w:rFonts w:ascii="Arial" w:hAnsi="Arial" w:cs="Arial"/>
                <w:b/>
                <w:color w:val="000000" w:themeColor="text1"/>
                <w:lang w:eastAsia="es-CO"/>
              </w:rPr>
              <w:t>Parágrafo 2</w:t>
            </w:r>
            <w:r w:rsidRPr="0023079B">
              <w:rPr>
                <w:rFonts w:ascii="Arial" w:hAnsi="Arial" w:cs="Arial"/>
                <w:color w:val="000000" w:themeColor="text1"/>
                <w:lang w:eastAsia="es-CO"/>
              </w:rPr>
              <w:t>. Las obras a las que hacen mención los literales c, d y e responderán a la priorización que haga la Secretaría Distrital de Movilidad y deberán cumplir con las especificaciones técnicas establecidas por esta y/o por el Instituto de Desarrollo Urbano cuando no existan las especificaciones técnicas requeridas. Así mismo la Secretaría Distrital de Movilidad regulará lo pertinente frente a las características de los proyectos de acuerdo a la escala de intervención.</w:t>
            </w:r>
          </w:p>
          <w:p w14:paraId="313C75E2" w14:textId="77777777" w:rsidR="000C6203" w:rsidRPr="0023079B" w:rsidRDefault="000C6203" w:rsidP="0023079B">
            <w:pPr>
              <w:spacing w:line="240" w:lineRule="auto"/>
              <w:jc w:val="both"/>
              <w:rPr>
                <w:rFonts w:ascii="Arial" w:hAnsi="Arial" w:cs="Arial"/>
                <w:color w:val="000000" w:themeColor="text1"/>
                <w:lang w:eastAsia="es-CO"/>
              </w:rPr>
            </w:pPr>
            <w:r w:rsidRPr="0023079B">
              <w:rPr>
                <w:rFonts w:ascii="Arial" w:hAnsi="Arial" w:cs="Arial"/>
                <w:b/>
                <w:color w:val="000000" w:themeColor="text1"/>
                <w:lang w:eastAsia="es-CO"/>
              </w:rPr>
              <w:t>Parágrafo 3.</w:t>
            </w:r>
            <w:r w:rsidRPr="0023079B">
              <w:rPr>
                <w:rFonts w:ascii="Arial" w:hAnsi="Arial" w:cs="Arial"/>
                <w:color w:val="000000" w:themeColor="text1"/>
                <w:lang w:eastAsia="es-CO"/>
              </w:rPr>
              <w:t xml:space="preserve"> La Unidad Administrativa Especial de Rehabilitación y Mantenimiento Vial podrá suscribir convenios y contratos con otras entidades públicas y empresas privadas para prestar las funciones contenidas en el presente artículo. </w:t>
            </w:r>
          </w:p>
          <w:p w14:paraId="00DE7F35" w14:textId="0BBBACD4" w:rsidR="000C6203" w:rsidRPr="0023079B" w:rsidRDefault="000C6203" w:rsidP="0023079B">
            <w:pPr>
              <w:shd w:val="clear" w:color="auto" w:fill="FFFFFF"/>
              <w:spacing w:line="240" w:lineRule="auto"/>
              <w:ind w:left="35"/>
              <w:jc w:val="both"/>
              <w:rPr>
                <w:rFonts w:ascii="Arial" w:hAnsi="Arial" w:cs="Arial"/>
                <w:color w:val="000000" w:themeColor="text1"/>
                <w:lang w:eastAsia="es-CO"/>
              </w:rPr>
            </w:pPr>
            <w:r w:rsidRPr="0023079B">
              <w:rPr>
                <w:rFonts w:ascii="Arial" w:hAnsi="Arial" w:cs="Arial"/>
                <w:color w:val="000000" w:themeColor="text1"/>
                <w:lang w:eastAsia="es-CO"/>
              </w:rPr>
              <w:t xml:space="preserve">En este sentido y en cumplimiento de la misión y los compromisos adquiridos por la UAERMV, de conformidad al artículo 11 del Acuerdo  No. 011 del 12 de octubre de 2010, </w:t>
            </w:r>
            <w:r w:rsidRPr="002C6C6F">
              <w:rPr>
                <w:rFonts w:ascii="Arial" w:hAnsi="Arial" w:cs="Arial"/>
                <w:i/>
                <w:iCs/>
                <w:color w:val="000000" w:themeColor="text1"/>
                <w:lang w:eastAsia="es-CO"/>
              </w:rPr>
              <w:t>“Por el cual se establece la estructura organizacional de la Unidad Administrativa Especial de Rehabilitación y Mantenimiento Vial, las funciones de sus dependencias y se dictan otras disposiciones”</w:t>
            </w:r>
            <w:r w:rsidR="002C6C6F">
              <w:rPr>
                <w:rFonts w:ascii="Arial" w:hAnsi="Arial" w:cs="Arial"/>
                <w:i/>
                <w:iCs/>
                <w:color w:val="000000" w:themeColor="text1"/>
                <w:lang w:eastAsia="es-CO"/>
              </w:rPr>
              <w:t>,</w:t>
            </w:r>
            <w:r w:rsidRPr="0023079B">
              <w:rPr>
                <w:rFonts w:ascii="Arial" w:hAnsi="Arial" w:cs="Arial"/>
                <w:color w:val="000000" w:themeColor="text1"/>
                <w:lang w:eastAsia="es-CO"/>
              </w:rPr>
              <w:t xml:space="preserve"> modificado por el Acuerdo 3 del 12 de agosto de 2021 entre ellas se contemplan las funciones  de la Gerencia de Gestión Ambiental, Social y Atención al Usuario dentro de las cuales se enmarcan: </w:t>
            </w:r>
            <w:r w:rsidRPr="002C6C6F">
              <w:rPr>
                <w:rFonts w:ascii="Arial" w:hAnsi="Arial" w:cs="Arial"/>
                <w:b/>
                <w:bCs/>
                <w:color w:val="000000" w:themeColor="text1"/>
                <w:lang w:eastAsia="es-CO"/>
              </w:rPr>
              <w:t>1.</w:t>
            </w:r>
            <w:r w:rsidRPr="0023079B">
              <w:rPr>
                <w:rFonts w:ascii="Arial" w:hAnsi="Arial" w:cs="Arial"/>
                <w:color w:val="000000" w:themeColor="text1"/>
                <w:lang w:eastAsia="es-CO"/>
              </w:rPr>
              <w:t xml:space="preserve"> Diseñar e implementar los planes, programas, proyectos y estrategias para la mitigación del impacto ambiental que generan las obras a cargo de la unidad. </w:t>
            </w:r>
            <w:r w:rsidRPr="002C6C6F">
              <w:rPr>
                <w:rFonts w:ascii="Arial" w:hAnsi="Arial" w:cs="Arial"/>
                <w:b/>
                <w:bCs/>
                <w:color w:val="000000" w:themeColor="text1"/>
                <w:lang w:eastAsia="es-CO"/>
              </w:rPr>
              <w:t>2.</w:t>
            </w:r>
            <w:r w:rsidRPr="0023079B">
              <w:rPr>
                <w:rFonts w:ascii="Arial" w:hAnsi="Arial" w:cs="Arial"/>
                <w:color w:val="000000" w:themeColor="text1"/>
                <w:lang w:eastAsia="es-CO"/>
              </w:rPr>
              <w:t xml:space="preserve"> Diseñar y ejecutar estrategias de fortalecimiento de las relaciones entre la Unidad y los usuarios para mitigar el impacto social que generan las obras a su cargo</w:t>
            </w:r>
            <w:r w:rsidR="002C6C6F">
              <w:rPr>
                <w:rFonts w:ascii="Arial" w:hAnsi="Arial" w:cs="Arial"/>
                <w:color w:val="000000" w:themeColor="text1"/>
                <w:lang w:eastAsia="es-CO"/>
              </w:rPr>
              <w:t xml:space="preserve">. </w:t>
            </w:r>
            <w:r w:rsidRPr="002C6C6F">
              <w:rPr>
                <w:rFonts w:ascii="Arial" w:hAnsi="Arial" w:cs="Arial"/>
                <w:b/>
                <w:bCs/>
                <w:color w:val="000000" w:themeColor="text1"/>
                <w:lang w:eastAsia="es-CO"/>
              </w:rPr>
              <w:t>3</w:t>
            </w:r>
            <w:r w:rsidRPr="0023079B">
              <w:rPr>
                <w:rFonts w:ascii="Arial" w:hAnsi="Arial" w:cs="Arial"/>
                <w:color w:val="000000" w:themeColor="text1"/>
                <w:lang w:eastAsia="es-CO"/>
              </w:rPr>
              <w:t xml:space="preserve">. Promover entre los usuarios la aprobación, el respeto y sentido de pertenencia de los diferentes proyectos y obras ejecutadas. </w:t>
            </w:r>
            <w:r w:rsidRPr="002C6C6F">
              <w:rPr>
                <w:rFonts w:ascii="Arial" w:hAnsi="Arial" w:cs="Arial"/>
                <w:b/>
                <w:bCs/>
                <w:color w:val="000000" w:themeColor="text1"/>
                <w:lang w:eastAsia="es-CO"/>
              </w:rPr>
              <w:t>4</w:t>
            </w:r>
            <w:r w:rsidRPr="0023079B">
              <w:rPr>
                <w:rFonts w:ascii="Arial" w:hAnsi="Arial" w:cs="Arial"/>
                <w:color w:val="000000" w:themeColor="text1"/>
                <w:lang w:eastAsia="es-CO"/>
              </w:rPr>
              <w:t xml:space="preserve">. Ofrecer a los usuarios la información, orientación y sensibilización durante todo el proceso de las obras que adelanta la Unidad y el desarrollo de sus funciones misionales. </w:t>
            </w:r>
            <w:r w:rsidRPr="002C6C6F">
              <w:rPr>
                <w:rFonts w:ascii="Arial" w:hAnsi="Arial" w:cs="Arial"/>
                <w:b/>
                <w:bCs/>
                <w:color w:val="000000" w:themeColor="text1"/>
                <w:lang w:eastAsia="es-CO"/>
              </w:rPr>
              <w:t>5</w:t>
            </w:r>
            <w:r w:rsidRPr="0023079B">
              <w:rPr>
                <w:rFonts w:ascii="Arial" w:hAnsi="Arial" w:cs="Arial"/>
                <w:color w:val="000000" w:themeColor="text1"/>
                <w:lang w:eastAsia="es-CO"/>
              </w:rPr>
              <w:t xml:space="preserve">. Generar acciones de fomento del social a las obras a cargo de la Unidad. </w:t>
            </w:r>
            <w:r w:rsidRPr="002C6C6F">
              <w:rPr>
                <w:rFonts w:ascii="Arial" w:hAnsi="Arial" w:cs="Arial"/>
                <w:b/>
                <w:bCs/>
                <w:color w:val="000000" w:themeColor="text1"/>
                <w:lang w:eastAsia="es-CO"/>
              </w:rPr>
              <w:t>6</w:t>
            </w:r>
            <w:r w:rsidRPr="0023079B">
              <w:rPr>
                <w:rFonts w:ascii="Arial" w:hAnsi="Arial" w:cs="Arial"/>
                <w:color w:val="000000" w:themeColor="text1"/>
                <w:lang w:eastAsia="es-CO"/>
              </w:rPr>
              <w:t>. Diseñar y aplicar mecanismos de medición de satisfacción del usuario y de percepción social de las actividades que desarrolla la unidad.</w:t>
            </w:r>
          </w:p>
          <w:p w14:paraId="6C905106" w14:textId="72C2D451" w:rsidR="00333894" w:rsidRPr="0023079B" w:rsidRDefault="00333894" w:rsidP="0023079B">
            <w:pPr>
              <w:shd w:val="clear" w:color="auto" w:fill="FFFFFF"/>
              <w:spacing w:line="240" w:lineRule="auto"/>
              <w:ind w:left="35"/>
              <w:jc w:val="both"/>
              <w:rPr>
                <w:rFonts w:ascii="Arial" w:hAnsi="Arial" w:cs="Arial"/>
                <w:color w:val="000000" w:themeColor="text1"/>
                <w:lang w:eastAsia="es-CO"/>
              </w:rPr>
            </w:pPr>
            <w:r w:rsidRPr="0023079B">
              <w:rPr>
                <w:rFonts w:ascii="Arial" w:hAnsi="Arial" w:cs="Arial"/>
                <w:color w:val="000000" w:themeColor="text1"/>
                <w:lang w:eastAsia="es-CO"/>
              </w:rPr>
              <w:lastRenderedPageBreak/>
              <w:t>Una vez aprobado el Plan de Desarrollo Distrital  2020-2024 “</w:t>
            </w:r>
            <w:r w:rsidRPr="0023079B">
              <w:rPr>
                <w:rFonts w:ascii="Arial" w:hAnsi="Arial" w:cs="Arial"/>
                <w:i/>
                <w:color w:val="000000" w:themeColor="text1"/>
              </w:rPr>
              <w:t>Un nuevo contrato social y ambiental para la Bogotá del Siglo XXI</w:t>
            </w:r>
            <w:r w:rsidRPr="0023079B">
              <w:rPr>
                <w:rFonts w:ascii="Arial" w:hAnsi="Arial" w:cs="Arial"/>
                <w:color w:val="000000" w:themeColor="text1"/>
                <w:lang w:eastAsia="es-CO"/>
              </w:rPr>
              <w:t xml:space="preserve">”, donde se establece el propósito número 5 que busca Construir Bogotá-Región con gobierno abierto, transparente y ciudadanía consciente, para lograr Incrementar la efectividad de la Gestión Pública distrital y local con el programa de Gestión pública efectiva en donde la Entidad aporta al cumplimiento de las metas del plan de desarrollo, </w:t>
            </w:r>
            <w:r w:rsidRPr="0023079B">
              <w:rPr>
                <w:rFonts w:ascii="Arial" w:hAnsi="Arial" w:cs="Arial"/>
                <w:i/>
                <w:iCs/>
                <w:color w:val="000000" w:themeColor="text1"/>
                <w:lang w:eastAsia="es-CO"/>
              </w:rPr>
              <w:t>“</w:t>
            </w:r>
            <w:r w:rsidRPr="0023079B">
              <w:rPr>
                <w:rFonts w:ascii="Arial" w:hAnsi="Arial" w:cs="Arial"/>
                <w:i/>
                <w:color w:val="000000" w:themeColor="text1"/>
              </w:rPr>
              <w:t>Aumentar en 5 puntos el Índice de Desempeño Institucional  para las entidades del Sector Movilidad</w:t>
            </w:r>
            <w:r w:rsidRPr="0023079B">
              <w:rPr>
                <w:rFonts w:ascii="Arial" w:hAnsi="Arial" w:cs="Arial"/>
                <w:color w:val="000000" w:themeColor="text1"/>
                <w:lang w:eastAsia="es-CO"/>
              </w:rPr>
              <w:t>”, en el marco de las políticas de MIPG y “</w:t>
            </w:r>
            <w:r w:rsidRPr="0023079B">
              <w:rPr>
                <w:rFonts w:ascii="Arial" w:hAnsi="Arial" w:cs="Arial"/>
                <w:i/>
                <w:color w:val="000000" w:themeColor="text1"/>
              </w:rPr>
              <w:t>Aumentar el índice de satisfacción al usuario de las entidades del Sector Movilidad en 5 puntos porcentuales</w:t>
            </w:r>
            <w:r w:rsidRPr="0023079B">
              <w:rPr>
                <w:rFonts w:ascii="Arial" w:hAnsi="Arial" w:cs="Arial"/>
                <w:color w:val="000000" w:themeColor="text1"/>
                <w:lang w:eastAsia="es-CO"/>
              </w:rPr>
              <w:t xml:space="preserve">”; a través de las siguientes metas del proyecto, </w:t>
            </w:r>
            <w:r w:rsidRPr="002C6C6F">
              <w:rPr>
                <w:rFonts w:ascii="Arial" w:hAnsi="Arial" w:cs="Arial"/>
                <w:b/>
                <w:bCs/>
                <w:color w:val="000000" w:themeColor="text1"/>
                <w:lang w:eastAsia="es-CO"/>
              </w:rPr>
              <w:t>1.</w:t>
            </w:r>
            <w:r w:rsidRPr="0023079B">
              <w:rPr>
                <w:rFonts w:ascii="Arial" w:hAnsi="Arial" w:cs="Arial"/>
                <w:color w:val="000000" w:themeColor="text1"/>
                <w:lang w:eastAsia="es-CO"/>
              </w:rPr>
              <w:t xml:space="preserve"> Aumentar 89,43 puntos el índice de satisfacción al usuario, </w:t>
            </w:r>
            <w:r w:rsidRPr="002C6C6F">
              <w:rPr>
                <w:rFonts w:ascii="Arial" w:hAnsi="Arial" w:cs="Arial"/>
                <w:b/>
                <w:bCs/>
                <w:color w:val="000000" w:themeColor="text1"/>
                <w:lang w:eastAsia="es-CO"/>
              </w:rPr>
              <w:t>2.</w:t>
            </w:r>
            <w:r w:rsidRPr="0023079B">
              <w:rPr>
                <w:rFonts w:ascii="Arial" w:hAnsi="Arial" w:cs="Arial"/>
                <w:color w:val="000000" w:themeColor="text1"/>
                <w:lang w:eastAsia="es-CO"/>
              </w:rPr>
              <w:t xml:space="preserve"> Fortalecer un (1) sistema de Gestión para la UAERMV y </w:t>
            </w:r>
            <w:r w:rsidRPr="002C6C6F">
              <w:rPr>
                <w:rFonts w:ascii="Arial" w:hAnsi="Arial" w:cs="Arial"/>
                <w:b/>
                <w:bCs/>
                <w:color w:val="000000" w:themeColor="text1"/>
                <w:lang w:eastAsia="es-CO"/>
              </w:rPr>
              <w:t>3.</w:t>
            </w:r>
            <w:r w:rsidRPr="0023079B">
              <w:rPr>
                <w:rFonts w:ascii="Arial" w:hAnsi="Arial" w:cs="Arial"/>
                <w:color w:val="000000" w:themeColor="text1"/>
                <w:lang w:eastAsia="es-CO"/>
              </w:rPr>
              <w:t xml:space="preserve"> Adecuación y mantenimiento de 2 Sedes de la UAERMV.</w:t>
            </w:r>
          </w:p>
          <w:p w14:paraId="74145550" w14:textId="14430774" w:rsidR="00445300" w:rsidRPr="00445300" w:rsidRDefault="00445300" w:rsidP="00445300">
            <w:pPr>
              <w:jc w:val="both"/>
              <w:rPr>
                <w:rFonts w:ascii="Arial" w:eastAsia="Calibri" w:hAnsi="Arial" w:cs="Arial"/>
                <w:color w:val="000000"/>
                <w:lang w:val="es-ES" w:eastAsia="es-CO"/>
              </w:rPr>
            </w:pPr>
            <w:r>
              <w:rPr>
                <w:rFonts w:ascii="Arial" w:eastAsia="Calibri" w:hAnsi="Arial" w:cs="Arial"/>
                <w:color w:val="000000"/>
                <w:lang w:val="es-ES" w:eastAsia="es-CO"/>
              </w:rPr>
              <w:t>La UAERMV formuló la Ficha de Estadística Básica de Inversión Distrital EBI-D del proyecto de inversión 7859 - “Fortalecimiento Institucional”, cuyo objetivo general es: “Incrementar el cumplimiento de las políticas que componen el MIPG para el mejoramiento de la gestión interna, fortalecimiento de los procesos y satisfacción de los grupos de valor”.</w:t>
            </w:r>
          </w:p>
          <w:p w14:paraId="3785670E" w14:textId="1FC99AC4" w:rsidR="00333894" w:rsidRPr="0023079B" w:rsidRDefault="00445300" w:rsidP="0023079B">
            <w:pPr>
              <w:spacing w:line="240" w:lineRule="auto"/>
              <w:jc w:val="both"/>
              <w:rPr>
                <w:rFonts w:ascii="Arial" w:hAnsi="Arial" w:cs="Arial"/>
                <w:color w:val="000000" w:themeColor="text1"/>
                <w:lang w:eastAsia="es-CO"/>
              </w:rPr>
            </w:pPr>
            <w:r>
              <w:rPr>
                <w:rFonts w:ascii="Arial" w:eastAsia="Calibri" w:hAnsi="Arial" w:cs="Arial"/>
                <w:color w:val="000000"/>
                <w:lang w:val="es-ES" w:eastAsia="es-CO"/>
              </w:rPr>
              <w:t>El referido proyecto contempla el componente de Plan Institucional de Gestión Ambiental (PIGA)  y en cumplimiento a la meta II, Fortalecer un (1) sistema de Gestión para la UAERMV de la ficha EBI – 7859</w:t>
            </w:r>
            <w:r w:rsidR="00333894" w:rsidRPr="0023079B">
              <w:rPr>
                <w:rFonts w:ascii="Arial" w:hAnsi="Arial" w:cs="Arial"/>
                <w:color w:val="000000" w:themeColor="text1"/>
                <w:lang w:eastAsia="es-CO"/>
              </w:rPr>
              <w:t xml:space="preserve">, se hace necesario contratar </w:t>
            </w:r>
            <w:r w:rsidR="002C6C6F">
              <w:rPr>
                <w:rFonts w:ascii="Arial" w:hAnsi="Arial" w:cs="Arial"/>
                <w:color w:val="000000" w:themeColor="text1"/>
                <w:lang w:eastAsia="es-CO"/>
              </w:rPr>
              <w:t>la</w:t>
            </w:r>
            <w:r w:rsidR="00333894" w:rsidRPr="0023079B">
              <w:rPr>
                <w:rFonts w:ascii="Arial" w:hAnsi="Arial" w:cs="Arial"/>
                <w:color w:val="000000" w:themeColor="text1"/>
                <w:lang w:eastAsia="es-CO"/>
              </w:rPr>
              <w:t xml:space="preserve"> </w:t>
            </w:r>
            <w:r w:rsidR="002C6C6F">
              <w:rPr>
                <w:rFonts w:ascii="Arial" w:hAnsi="Arial" w:cs="Arial"/>
                <w:color w:val="000000" w:themeColor="text1"/>
                <w:lang w:eastAsia="es-CO"/>
              </w:rPr>
              <w:t>“</w:t>
            </w:r>
            <w:r w:rsidR="00333894" w:rsidRPr="002C6C6F">
              <w:rPr>
                <w:rFonts w:ascii="Arial" w:hAnsi="Arial" w:cs="Arial"/>
                <w:b/>
                <w:i/>
                <w:iCs/>
              </w:rPr>
              <w:t xml:space="preserve">PRESTACIÓN DE SERVICIOS DE </w:t>
            </w:r>
            <w:r w:rsidR="008943CB" w:rsidRPr="002C6C6F">
              <w:rPr>
                <w:rFonts w:ascii="Arial" w:hAnsi="Arial" w:cs="Arial"/>
                <w:b/>
                <w:i/>
                <w:iCs/>
              </w:rPr>
              <w:t>CAMPAÑA DE MONITOREO PARA LA CALIDAD DEL AIRE PARA</w:t>
            </w:r>
            <w:r w:rsidR="00333894" w:rsidRPr="002C6C6F">
              <w:rPr>
                <w:rFonts w:ascii="Arial" w:hAnsi="Arial" w:cs="Arial"/>
                <w:b/>
                <w:i/>
                <w:iCs/>
              </w:rPr>
              <w:t xml:space="preserve"> MEDICIÓ</w:t>
            </w:r>
            <w:r w:rsidR="008943CB" w:rsidRPr="002C6C6F">
              <w:rPr>
                <w:rFonts w:ascii="Arial" w:hAnsi="Arial" w:cs="Arial"/>
                <w:b/>
                <w:i/>
                <w:iCs/>
              </w:rPr>
              <w:t>N DE PM10 Y PM2.5 EN</w:t>
            </w:r>
            <w:r w:rsidR="00333894" w:rsidRPr="002C6C6F">
              <w:rPr>
                <w:rFonts w:ascii="Arial" w:hAnsi="Arial" w:cs="Arial"/>
                <w:b/>
                <w:i/>
                <w:iCs/>
              </w:rPr>
              <w:t xml:space="preserve"> SEDES DE LA ENTIDAD</w:t>
            </w:r>
            <w:r w:rsidR="002C6C6F" w:rsidRPr="002C6C6F">
              <w:rPr>
                <w:rFonts w:ascii="Arial" w:hAnsi="Arial" w:cs="Arial"/>
                <w:b/>
                <w:i/>
                <w:iCs/>
              </w:rPr>
              <w:t>”</w:t>
            </w:r>
            <w:r w:rsidR="00333894" w:rsidRPr="0023079B">
              <w:rPr>
                <w:rFonts w:ascii="Arial" w:hAnsi="Arial" w:cs="Arial"/>
                <w:b/>
              </w:rPr>
              <w:t xml:space="preserve"> – Proyecto 7859 Meta 2</w:t>
            </w:r>
            <w:r w:rsidR="002C6C6F">
              <w:rPr>
                <w:rFonts w:ascii="Arial" w:hAnsi="Arial" w:cs="Arial"/>
                <w:b/>
              </w:rPr>
              <w:t>.</w:t>
            </w:r>
            <w:r w:rsidR="00333894" w:rsidRPr="0023079B">
              <w:rPr>
                <w:rFonts w:ascii="Arial" w:hAnsi="Arial" w:cs="Arial"/>
                <w:color w:val="000000" w:themeColor="text1"/>
                <w:lang w:eastAsia="es-CO"/>
              </w:rPr>
              <w:t xml:space="preserve"> </w:t>
            </w:r>
            <w:r w:rsidR="002C6C6F">
              <w:rPr>
                <w:rFonts w:ascii="Arial" w:hAnsi="Arial" w:cs="Arial"/>
                <w:color w:val="000000" w:themeColor="text1"/>
                <w:lang w:eastAsia="es-CO"/>
              </w:rPr>
              <w:t>Por lo anterior, se precisa</w:t>
            </w:r>
            <w:r w:rsidR="00333894" w:rsidRPr="0023079B">
              <w:rPr>
                <w:rFonts w:ascii="Arial" w:hAnsi="Arial" w:cs="Arial"/>
                <w:color w:val="000000" w:themeColor="text1"/>
                <w:lang w:eastAsia="es-CO"/>
              </w:rPr>
              <w:t xml:space="preserve"> iniciar las acciones que le permitan seleccionar al proveedor que ofrezca las condiciones óptimas requeridas.</w:t>
            </w:r>
          </w:p>
          <w:p w14:paraId="13CF61AD" w14:textId="0E07AF9E" w:rsidR="00333894" w:rsidRPr="0023079B" w:rsidRDefault="00333894" w:rsidP="0023079B">
            <w:pPr>
              <w:spacing w:line="240" w:lineRule="auto"/>
              <w:jc w:val="both"/>
              <w:rPr>
                <w:rFonts w:ascii="Arial" w:hAnsi="Arial" w:cs="Arial"/>
                <w:color w:val="000000" w:themeColor="text1"/>
                <w:lang w:eastAsia="es-CO"/>
              </w:rPr>
            </w:pPr>
            <w:r w:rsidRPr="0023079B">
              <w:rPr>
                <w:rFonts w:ascii="Arial" w:hAnsi="Arial" w:cs="Arial"/>
                <w:color w:val="000000" w:themeColor="text1"/>
                <w:lang w:eastAsia="es-CO"/>
              </w:rPr>
              <w:t>Es así como dentro de las políticas del MIPG se encuentra la política ambiental liderada por la Gerencia Ambiental, Social y Atención al Usuario de la Entidad, política que se ha establecido como instrumento de la Planeación ambiental de donde entre otras estrategias para su implementación surge el Plan Institucional de Gestión Ambiental PIGA en cumplimiento de las funciones orgánicas de la gerencia.</w:t>
            </w:r>
          </w:p>
          <w:p w14:paraId="15E2D84E" w14:textId="77777777" w:rsidR="00333894" w:rsidRPr="0023079B" w:rsidRDefault="00333894" w:rsidP="0023079B">
            <w:pPr>
              <w:spacing w:line="240" w:lineRule="auto"/>
              <w:jc w:val="both"/>
              <w:rPr>
                <w:rFonts w:ascii="Arial" w:hAnsi="Arial" w:cs="Arial"/>
                <w:color w:val="000000" w:themeColor="text1"/>
                <w:lang w:eastAsia="es-CO"/>
              </w:rPr>
            </w:pPr>
            <w:r w:rsidRPr="0023079B">
              <w:rPr>
                <w:rFonts w:ascii="Arial" w:hAnsi="Arial" w:cs="Arial"/>
                <w:color w:val="000000" w:themeColor="text1"/>
                <w:lang w:eastAsia="es-CO"/>
              </w:rPr>
              <w:t>Dicho plan se encuentra reglamentado por la Resolución SDA 242 de 2014 “</w:t>
            </w:r>
            <w:r w:rsidRPr="0023079B">
              <w:rPr>
                <w:rFonts w:ascii="Arial" w:hAnsi="Arial" w:cs="Arial"/>
                <w:i/>
                <w:iCs/>
                <w:color w:val="000000" w:themeColor="text1"/>
                <w:lang w:eastAsia="es-CO"/>
              </w:rPr>
              <w:t>Por la cual se adoptan los lineamientos para la formulación, concertación, implementación, evaluación, control y seguimiento del Plan Institucional de Gestión Ambiental –PIGA</w:t>
            </w:r>
            <w:r w:rsidRPr="0023079B">
              <w:rPr>
                <w:rFonts w:ascii="Arial" w:hAnsi="Arial" w:cs="Arial"/>
                <w:color w:val="000000" w:themeColor="text1"/>
                <w:lang w:eastAsia="es-CO"/>
              </w:rPr>
              <w:t>”, el cual se ha definido en el proyecto de inversión 7859 como un componente de inversión orientado entre otros objetivos, al fortalecimiento institucional a través del mejoramiento de las condiciones ambientales de la entidad en todos los procesos y procedimientos de la misma, logrando un buen nivel de desempeño institucional.</w:t>
            </w:r>
          </w:p>
          <w:p w14:paraId="3A90F37D" w14:textId="4AA1AC55" w:rsidR="00333894" w:rsidRPr="0023079B" w:rsidRDefault="00333894" w:rsidP="0023079B">
            <w:pPr>
              <w:spacing w:line="240" w:lineRule="auto"/>
              <w:jc w:val="both"/>
              <w:rPr>
                <w:rFonts w:ascii="Arial" w:hAnsi="Arial" w:cs="Arial"/>
                <w:color w:val="000000" w:themeColor="text1"/>
                <w:lang w:eastAsia="es-CO"/>
              </w:rPr>
            </w:pPr>
            <w:r w:rsidRPr="0023079B">
              <w:rPr>
                <w:rFonts w:ascii="Arial" w:hAnsi="Arial" w:cs="Arial"/>
                <w:color w:val="000000" w:themeColor="text1"/>
                <w:lang w:eastAsia="es-CO"/>
              </w:rPr>
              <w:t xml:space="preserve">Este componente permite la implementación de las acciones definidas en el marco de la política ambiental de la Entidad para prevenir, controlar y mitigar los posibles efectos adversos al ambiente que tenga la operación y ejecución de las obras de conservación y mantenimiento de la malla vial de Bogotá y el cumplimiento legal ambiental dentro de la cual se encuentra la Resolución 2254 de 2017 del Ministerio de Ambiente y Desarrollo Sostenible (MADS), </w:t>
            </w:r>
            <w:r w:rsidRPr="002C6C6F">
              <w:rPr>
                <w:rFonts w:ascii="Arial" w:hAnsi="Arial" w:cs="Arial"/>
                <w:i/>
                <w:iCs/>
                <w:color w:val="000000" w:themeColor="text1"/>
                <w:lang w:eastAsia="es-CO"/>
              </w:rPr>
              <w:t>“Por la cual se adopta la norma de calidad del aire ambiente y se dictan otras disposiciones</w:t>
            </w:r>
            <w:r w:rsidR="003A3EEB" w:rsidRPr="002C6C6F">
              <w:rPr>
                <w:rFonts w:ascii="Arial" w:hAnsi="Arial" w:cs="Arial"/>
                <w:i/>
                <w:iCs/>
                <w:color w:val="000000" w:themeColor="text1"/>
                <w:lang w:eastAsia="es-CO"/>
              </w:rPr>
              <w:t>”.</w:t>
            </w:r>
          </w:p>
          <w:p w14:paraId="72F468A2" w14:textId="0F17AAE7" w:rsidR="00333894" w:rsidRPr="005E2B6C" w:rsidRDefault="00333894" w:rsidP="0023079B">
            <w:pPr>
              <w:spacing w:line="240" w:lineRule="auto"/>
              <w:jc w:val="both"/>
              <w:rPr>
                <w:rFonts w:ascii="Arial" w:hAnsi="Arial" w:cs="Arial"/>
                <w:color w:val="000000" w:themeColor="text1"/>
                <w:lang w:eastAsia="es-CO"/>
              </w:rPr>
            </w:pPr>
            <w:r w:rsidRPr="0023079B">
              <w:rPr>
                <w:rFonts w:ascii="Arial" w:hAnsi="Arial" w:cs="Arial"/>
                <w:color w:val="000000" w:themeColor="text1"/>
                <w:lang w:eastAsia="es-CO"/>
              </w:rPr>
              <w:lastRenderedPageBreak/>
              <w:t xml:space="preserve">En razón de lo anterior, las acciones a desarrollar en este componente incluyen el diseño e implementación de jornadas de socialización y mitigación de los impactos ambientales producidos, mediante diagnósticos y seguimientos a los diferentes componentes ambientales y las posibles afectaciones en los recursos tales como agua, aire, suelos entre otros; los cuales pueden ser controlados prevenidos o mitigados mediante la adquisición de bienes, servicios que permitan </w:t>
            </w:r>
            <w:r w:rsidRPr="005E2B6C">
              <w:rPr>
                <w:rFonts w:ascii="Arial" w:hAnsi="Arial" w:cs="Arial"/>
                <w:color w:val="000000" w:themeColor="text1"/>
                <w:lang w:eastAsia="es-CO"/>
              </w:rPr>
              <w:t>realizar una adecuada y segura gestión para reducir los impactos ambientales asociados a la misionalidad de la Entidad.</w:t>
            </w:r>
          </w:p>
          <w:p w14:paraId="255F06BD" w14:textId="7F668B19" w:rsidR="00333894" w:rsidRPr="0023079B" w:rsidRDefault="00333894" w:rsidP="0023079B">
            <w:pPr>
              <w:spacing w:line="240" w:lineRule="auto"/>
              <w:jc w:val="both"/>
              <w:rPr>
                <w:rFonts w:ascii="Arial" w:hAnsi="Arial" w:cs="Arial"/>
                <w:color w:val="000000" w:themeColor="text1"/>
                <w:lang w:eastAsia="es-CO"/>
              </w:rPr>
            </w:pPr>
            <w:r w:rsidRPr="005E2B6C">
              <w:rPr>
                <w:rFonts w:ascii="Arial" w:hAnsi="Arial" w:cs="Arial"/>
                <w:color w:val="000000" w:themeColor="text1"/>
                <w:lang w:eastAsia="es-CO"/>
              </w:rPr>
              <w:t xml:space="preserve">En la </w:t>
            </w:r>
            <w:r w:rsidR="003A3EEB" w:rsidRPr="005E2B6C">
              <w:rPr>
                <w:rFonts w:ascii="Arial" w:hAnsi="Arial" w:cs="Arial"/>
                <w:color w:val="000000" w:themeColor="text1"/>
                <w:lang w:eastAsia="es-CO"/>
              </w:rPr>
              <w:t>Planeación del PIGA para el 2023</w:t>
            </w:r>
            <w:r w:rsidRPr="005E2B6C">
              <w:rPr>
                <w:rFonts w:ascii="Arial" w:hAnsi="Arial" w:cs="Arial"/>
                <w:color w:val="000000" w:themeColor="text1"/>
                <w:lang w:eastAsia="es-CO"/>
              </w:rPr>
              <w:t xml:space="preserve"> </w:t>
            </w:r>
            <w:r w:rsidR="005E2B6C" w:rsidRPr="005E2B6C">
              <w:rPr>
                <w:rFonts w:ascii="Arial" w:hAnsi="Arial" w:cs="Arial"/>
                <w:color w:val="000000" w:themeColor="text1"/>
                <w:lang w:eastAsia="es-CO"/>
              </w:rPr>
              <w:t>se buscara aprobar</w:t>
            </w:r>
            <w:r w:rsidRPr="005E2B6C">
              <w:rPr>
                <w:rFonts w:ascii="Arial" w:hAnsi="Arial" w:cs="Arial"/>
                <w:color w:val="000000" w:themeColor="text1"/>
                <w:lang w:eastAsia="es-CO"/>
              </w:rPr>
              <w:t xml:space="preserve"> por el comité de gestión y desempeño de la Entidad, acciones para el seguimiento y control de las emisiones en las sedes de la Entidad, </w:t>
            </w:r>
            <w:r w:rsidR="005E2B6C" w:rsidRPr="005E2B6C">
              <w:rPr>
                <w:rFonts w:ascii="Arial" w:hAnsi="Arial" w:cs="Arial"/>
                <w:color w:val="000000" w:themeColor="text1"/>
                <w:lang w:eastAsia="es-CO"/>
              </w:rPr>
              <w:t xml:space="preserve">ya </w:t>
            </w:r>
            <w:r w:rsidRPr="005E2B6C">
              <w:rPr>
                <w:rFonts w:ascii="Arial" w:hAnsi="Arial" w:cs="Arial"/>
                <w:color w:val="000000" w:themeColor="text1"/>
                <w:lang w:eastAsia="es-CO"/>
              </w:rPr>
              <w:t>que como punto de control se requiere conocer el estado de calidad del aire por emisión de material particulado.</w:t>
            </w:r>
          </w:p>
          <w:p w14:paraId="49924C1D" w14:textId="4A88EA32" w:rsidR="00333894" w:rsidRPr="0023079B" w:rsidRDefault="00333894" w:rsidP="0023079B">
            <w:pPr>
              <w:spacing w:line="240" w:lineRule="auto"/>
              <w:jc w:val="both"/>
              <w:rPr>
                <w:rFonts w:ascii="Arial" w:hAnsi="Arial" w:cs="Arial"/>
                <w:color w:val="000000" w:themeColor="text1"/>
                <w:lang w:eastAsia="es-CO"/>
              </w:rPr>
            </w:pPr>
            <w:r w:rsidRPr="0023079B">
              <w:rPr>
                <w:rFonts w:ascii="Arial" w:hAnsi="Arial" w:cs="Arial"/>
                <w:color w:val="000000" w:themeColor="text1"/>
                <w:lang w:eastAsia="es-CO"/>
              </w:rPr>
              <w:t>Sabiendo que el estudio y control de este contaminante  es un reto importante no solo para la sostenibilidad si no para el mejoramiento de la calidad de vida de los habitantes y el conocer su estado permite establecer acciones en pro del bienestar de los mismos ya que uno de los mayores inconvenientes es la emisión de éste contaminante, toda vez que existe evidencia científica de los efectos adversos en la salud, generados principalmente por las partículas PM 10 (partículas ≤ 10 micrómetros de diámetro), y PM2.5 (partícula</w:t>
            </w:r>
            <w:r w:rsidR="003A3EEB" w:rsidRPr="0023079B">
              <w:rPr>
                <w:rFonts w:ascii="Arial" w:hAnsi="Arial" w:cs="Arial"/>
                <w:color w:val="000000" w:themeColor="text1"/>
                <w:lang w:eastAsia="es-CO"/>
              </w:rPr>
              <w:t xml:space="preserve">s ≤ 2.5 micrómetros de diámetro, </w:t>
            </w:r>
            <w:r w:rsidRPr="0023079B">
              <w:rPr>
                <w:rFonts w:ascii="Arial" w:hAnsi="Arial" w:cs="Arial"/>
                <w:color w:val="000000" w:themeColor="text1"/>
                <w:lang w:eastAsia="es-CO"/>
              </w:rPr>
              <w:t xml:space="preserve">ya que estas pueden penetrar profundamente en los pulmones y algunas pueden incluso entrar en el torrente sanguíneo (EPA, 2012). </w:t>
            </w:r>
          </w:p>
          <w:p w14:paraId="0C7ECB02" w14:textId="013BFA53" w:rsidR="00333894" w:rsidRPr="0023079B" w:rsidRDefault="00333894" w:rsidP="0023079B">
            <w:pPr>
              <w:spacing w:line="240" w:lineRule="auto"/>
              <w:jc w:val="both"/>
              <w:rPr>
                <w:rFonts w:ascii="Arial" w:hAnsi="Arial" w:cs="Arial"/>
                <w:color w:val="000000" w:themeColor="text1"/>
                <w:lang w:eastAsia="es-CO"/>
              </w:rPr>
            </w:pPr>
            <w:r w:rsidRPr="0023079B">
              <w:rPr>
                <w:rFonts w:ascii="Arial" w:hAnsi="Arial" w:cs="Arial"/>
                <w:color w:val="000000" w:themeColor="text1"/>
                <w:lang w:eastAsia="es-CO"/>
              </w:rPr>
              <w:t xml:space="preserve">Dentro de las fuentes de emisión que más aportan este tipo de partículas se encuentran las emisiones de origen vehicular o por la </w:t>
            </w:r>
            <w:r w:rsidR="00D46E4D" w:rsidRPr="0023079B">
              <w:rPr>
                <w:rFonts w:ascii="Arial" w:hAnsi="Arial" w:cs="Arial"/>
                <w:color w:val="000000" w:themeColor="text1"/>
                <w:lang w:eastAsia="es-CO"/>
              </w:rPr>
              <w:t>quema</w:t>
            </w:r>
            <w:r w:rsidRPr="0023079B">
              <w:rPr>
                <w:rFonts w:ascii="Arial" w:hAnsi="Arial" w:cs="Arial"/>
                <w:color w:val="000000" w:themeColor="text1"/>
                <w:lang w:eastAsia="es-CO"/>
              </w:rPr>
              <w:t xml:space="preserve"> de algún tipo de combustible fósil, que mediante la interacción con otros componentes del aire pueden producir una mezcla de productos químicos y/o elementos biológicos como metales, sales, materiales carbonosos, compuestos orgánicos volátiles (COV´s), hidrocarburos aromáticos poli cíclicos (HAP), entre otros. </w:t>
            </w:r>
          </w:p>
          <w:p w14:paraId="773EB05D" w14:textId="2FE31938" w:rsidR="00333894" w:rsidRPr="0023079B" w:rsidRDefault="00333894" w:rsidP="0023079B">
            <w:pPr>
              <w:spacing w:line="240" w:lineRule="auto"/>
              <w:jc w:val="both"/>
              <w:rPr>
                <w:rFonts w:ascii="Arial" w:hAnsi="Arial" w:cs="Arial"/>
                <w:color w:val="000000" w:themeColor="text1"/>
                <w:lang w:eastAsia="es-CO"/>
              </w:rPr>
            </w:pPr>
            <w:r w:rsidRPr="0023079B">
              <w:rPr>
                <w:rFonts w:ascii="Arial" w:hAnsi="Arial" w:cs="Arial"/>
                <w:color w:val="000000" w:themeColor="text1"/>
                <w:lang w:eastAsia="es-CO"/>
              </w:rPr>
              <w:t>Es importante tener en cuenta que la Entidad ha venido realizando estos estudios en la sede operativa en</w:t>
            </w:r>
            <w:r w:rsidR="00D46E4D" w:rsidRPr="0023079B">
              <w:rPr>
                <w:rFonts w:ascii="Arial" w:hAnsi="Arial" w:cs="Arial"/>
                <w:color w:val="000000" w:themeColor="text1"/>
                <w:lang w:eastAsia="es-CO"/>
              </w:rPr>
              <w:t xml:space="preserve"> los últimos años (2014 al 2022</w:t>
            </w:r>
            <w:r w:rsidRPr="0023079B">
              <w:rPr>
                <w:rFonts w:ascii="Arial" w:hAnsi="Arial" w:cs="Arial"/>
                <w:color w:val="000000" w:themeColor="text1"/>
                <w:lang w:eastAsia="es-CO"/>
              </w:rPr>
              <w:t xml:space="preserve">), y en la sede de producción </w:t>
            </w:r>
            <w:r w:rsidR="00804298">
              <w:rPr>
                <w:rFonts w:ascii="Arial" w:hAnsi="Arial" w:cs="Arial"/>
                <w:color w:val="000000" w:themeColor="text1"/>
                <w:lang w:eastAsia="es-CO"/>
              </w:rPr>
              <w:t>para los años</w:t>
            </w:r>
            <w:r w:rsidRPr="0023079B">
              <w:rPr>
                <w:rFonts w:ascii="Arial" w:hAnsi="Arial" w:cs="Arial"/>
                <w:color w:val="000000" w:themeColor="text1"/>
                <w:lang w:eastAsia="es-CO"/>
              </w:rPr>
              <w:t xml:space="preserve"> 2021</w:t>
            </w:r>
            <w:r w:rsidR="00804298">
              <w:rPr>
                <w:rFonts w:ascii="Arial" w:hAnsi="Arial" w:cs="Arial"/>
                <w:color w:val="000000" w:themeColor="text1"/>
                <w:lang w:eastAsia="es-CO"/>
              </w:rPr>
              <w:t xml:space="preserve"> y 2022</w:t>
            </w:r>
            <w:r w:rsidRPr="0023079B">
              <w:rPr>
                <w:rFonts w:ascii="Arial" w:hAnsi="Arial" w:cs="Arial"/>
                <w:color w:val="000000" w:themeColor="text1"/>
                <w:lang w:eastAsia="es-CO"/>
              </w:rPr>
              <w:t>, como medida de autocontrol por las actividades realizadas en estas sedes.</w:t>
            </w:r>
          </w:p>
          <w:p w14:paraId="3B00D92B" w14:textId="405B7990" w:rsidR="00333894" w:rsidRPr="0023079B" w:rsidRDefault="00333894" w:rsidP="0023079B">
            <w:pPr>
              <w:spacing w:line="240" w:lineRule="auto"/>
              <w:jc w:val="both"/>
              <w:rPr>
                <w:rFonts w:ascii="Arial" w:hAnsi="Arial" w:cs="Arial"/>
                <w:color w:val="000000" w:themeColor="text1"/>
                <w:lang w:eastAsia="es-CO"/>
              </w:rPr>
            </w:pPr>
            <w:r w:rsidRPr="0023079B">
              <w:rPr>
                <w:rFonts w:ascii="Arial" w:hAnsi="Arial" w:cs="Arial"/>
                <w:color w:val="000000" w:themeColor="text1"/>
                <w:lang w:eastAsia="es-CO"/>
              </w:rPr>
              <w:t>Por lo anterior, la Unidad Administrativa Especial de Rehabilitación y Mantenimiento Vial – UAERMV requiere realizar el monitoreo de calidad de aire en las sedes operativa y de producción, con el fin de realizar seguimiento al cu</w:t>
            </w:r>
            <w:r w:rsidR="005E2B6C">
              <w:rPr>
                <w:rFonts w:ascii="Arial" w:hAnsi="Arial" w:cs="Arial"/>
                <w:color w:val="000000" w:themeColor="text1"/>
                <w:lang w:eastAsia="es-CO"/>
              </w:rPr>
              <w:t>mplimiento normativo y a la</w:t>
            </w:r>
            <w:r w:rsidRPr="0023079B">
              <w:rPr>
                <w:rFonts w:ascii="Arial" w:hAnsi="Arial" w:cs="Arial"/>
                <w:color w:val="000000" w:themeColor="text1"/>
                <w:lang w:eastAsia="es-CO"/>
              </w:rPr>
              <w:t xml:space="preserve"> </w:t>
            </w:r>
            <w:r w:rsidRPr="005E2B6C">
              <w:rPr>
                <w:rFonts w:ascii="Arial" w:hAnsi="Arial" w:cs="Arial"/>
                <w:color w:val="000000" w:themeColor="text1"/>
                <w:lang w:eastAsia="es-CO"/>
              </w:rPr>
              <w:t>línea base de acuerdo con las condiciones actuales de calidad del aire de la zona y a las condiciones actuales en cuanto a la actividad realizada en las sedes.</w:t>
            </w:r>
            <w:r w:rsidRPr="0023079B">
              <w:rPr>
                <w:rFonts w:ascii="Arial" w:hAnsi="Arial" w:cs="Arial"/>
                <w:color w:val="000000" w:themeColor="text1"/>
                <w:lang w:eastAsia="es-CO"/>
              </w:rPr>
              <w:t xml:space="preserve"> </w:t>
            </w:r>
          </w:p>
          <w:p w14:paraId="2A9D8F78" w14:textId="005D140C" w:rsidR="00333894" w:rsidRPr="0023079B" w:rsidRDefault="00333894" w:rsidP="0023079B">
            <w:pPr>
              <w:spacing w:line="240" w:lineRule="auto"/>
              <w:rPr>
                <w:rFonts w:ascii="Arial" w:hAnsi="Arial" w:cs="Arial"/>
                <w:lang w:eastAsia="es-CO"/>
              </w:rPr>
            </w:pPr>
            <w:r w:rsidRPr="0023079B">
              <w:rPr>
                <w:rFonts w:ascii="Arial" w:hAnsi="Arial" w:cs="Arial"/>
                <w:color w:val="000000" w:themeColor="text1"/>
                <w:lang w:eastAsia="es-CO"/>
              </w:rPr>
              <w:t xml:space="preserve">La presente contratación se encuentra contenida en el Plan Anual de Adquisiciones de </w:t>
            </w:r>
            <w:r w:rsidR="00D46E4D" w:rsidRPr="0023079B">
              <w:rPr>
                <w:rFonts w:ascii="Arial" w:hAnsi="Arial" w:cs="Arial"/>
                <w:color w:val="000000" w:themeColor="text1"/>
                <w:lang w:eastAsia="es-CO"/>
              </w:rPr>
              <w:t>la Entidad para la vigencia 2023</w:t>
            </w:r>
            <w:r w:rsidRPr="0023079B">
              <w:rPr>
                <w:rFonts w:ascii="Arial" w:hAnsi="Arial" w:cs="Arial"/>
                <w:color w:val="000000" w:themeColor="text1"/>
                <w:lang w:eastAsia="es-CO"/>
              </w:rPr>
              <w:t>.</w:t>
            </w:r>
            <w:r w:rsidRPr="0023079B">
              <w:rPr>
                <w:rFonts w:ascii="Arial" w:hAnsi="Arial" w:cs="Arial"/>
                <w:lang w:eastAsia="es-CO"/>
              </w:rPr>
              <w:t xml:space="preserve"> </w:t>
            </w:r>
          </w:p>
        </w:tc>
      </w:tr>
      <w:tr w:rsidR="00333894" w:rsidRPr="0023079B" w14:paraId="213C3727" w14:textId="77777777" w:rsidTr="00772384">
        <w:trPr>
          <w:gridAfter w:val="1"/>
          <w:wAfter w:w="6" w:type="pct"/>
          <w:trHeight w:val="562"/>
        </w:trPr>
        <w:tc>
          <w:tcPr>
            <w:tcW w:w="4994" w:type="pct"/>
            <w:gridSpan w:val="6"/>
          </w:tcPr>
          <w:p w14:paraId="604555BD" w14:textId="1053596A" w:rsidR="00333894" w:rsidRDefault="00333894" w:rsidP="0023079B">
            <w:pPr>
              <w:spacing w:after="0" w:line="240" w:lineRule="auto"/>
              <w:rPr>
                <w:rFonts w:ascii="Arial" w:hAnsi="Arial" w:cs="Arial"/>
                <w:b/>
              </w:rPr>
            </w:pPr>
            <w:r w:rsidRPr="0023079B">
              <w:rPr>
                <w:rFonts w:ascii="Arial" w:hAnsi="Arial" w:cs="Arial"/>
                <w:b/>
              </w:rPr>
              <w:lastRenderedPageBreak/>
              <w:t>LOCALIZACIÓN Y ÁREA DE INFLUENCIA:</w:t>
            </w:r>
          </w:p>
          <w:p w14:paraId="43FF94B8" w14:textId="77777777" w:rsidR="005E2B6C" w:rsidRPr="0023079B" w:rsidRDefault="005E2B6C" w:rsidP="0023079B">
            <w:pPr>
              <w:spacing w:after="0" w:line="240" w:lineRule="auto"/>
              <w:rPr>
                <w:rFonts w:ascii="Arial" w:hAnsi="Arial" w:cs="Arial"/>
                <w:b/>
              </w:rPr>
            </w:pPr>
          </w:p>
          <w:p w14:paraId="74D86BB5" w14:textId="77777777" w:rsidR="005E2B6C" w:rsidRDefault="00333894" w:rsidP="005E2B6C">
            <w:pPr>
              <w:spacing w:after="0" w:line="240" w:lineRule="auto"/>
              <w:rPr>
                <w:rFonts w:ascii="Arial" w:hAnsi="Arial" w:cs="Arial"/>
              </w:rPr>
            </w:pPr>
            <w:r w:rsidRPr="0023079B">
              <w:rPr>
                <w:rFonts w:ascii="Arial" w:hAnsi="Arial" w:cs="Arial"/>
              </w:rPr>
              <w:t>Sede Operativa</w:t>
            </w:r>
            <w:r w:rsidR="002C6C6F">
              <w:rPr>
                <w:rFonts w:ascii="Arial" w:hAnsi="Arial" w:cs="Arial"/>
              </w:rPr>
              <w:t xml:space="preserve"> UAERMV,</w:t>
            </w:r>
            <w:r w:rsidRPr="0023079B">
              <w:rPr>
                <w:rFonts w:ascii="Arial" w:hAnsi="Arial" w:cs="Arial"/>
              </w:rPr>
              <w:t xml:space="preserve"> Calle 22D</w:t>
            </w:r>
            <w:r w:rsidR="00FE5BD6" w:rsidRPr="0023079B">
              <w:rPr>
                <w:rFonts w:ascii="Arial" w:hAnsi="Arial" w:cs="Arial"/>
              </w:rPr>
              <w:t xml:space="preserve"> No. 120-40 L</w:t>
            </w:r>
            <w:r w:rsidRPr="0023079B">
              <w:rPr>
                <w:rFonts w:ascii="Arial" w:hAnsi="Arial" w:cs="Arial"/>
              </w:rPr>
              <w:t>ocalidad de Fontibón</w:t>
            </w:r>
            <w:r w:rsidR="002C6C6F">
              <w:rPr>
                <w:rFonts w:ascii="Arial" w:hAnsi="Arial" w:cs="Arial"/>
              </w:rPr>
              <w:t>.</w:t>
            </w:r>
          </w:p>
          <w:p w14:paraId="4B0F339F" w14:textId="2DA8E901" w:rsidR="00333894" w:rsidRPr="0023079B" w:rsidRDefault="00FE5BD6" w:rsidP="005E2B6C">
            <w:pPr>
              <w:spacing w:after="0" w:line="240" w:lineRule="auto"/>
              <w:rPr>
                <w:rFonts w:ascii="Arial" w:hAnsi="Arial" w:cs="Arial"/>
              </w:rPr>
            </w:pPr>
            <w:r w:rsidRPr="0023079B">
              <w:rPr>
                <w:rFonts w:ascii="Arial" w:hAnsi="Arial" w:cs="Arial"/>
              </w:rPr>
              <w:t>Km 3 vías a Pasquilla L</w:t>
            </w:r>
            <w:r w:rsidR="00333894" w:rsidRPr="0023079B">
              <w:rPr>
                <w:rFonts w:ascii="Arial" w:hAnsi="Arial" w:cs="Arial"/>
              </w:rPr>
              <w:t>ocalidad No. 19 Ciudad Bolívar.</w:t>
            </w:r>
          </w:p>
        </w:tc>
      </w:tr>
      <w:tr w:rsidR="00333894" w:rsidRPr="0023079B" w14:paraId="472F9C12" w14:textId="77777777" w:rsidTr="00772384">
        <w:trPr>
          <w:gridAfter w:val="1"/>
          <w:wAfter w:w="6" w:type="pct"/>
          <w:trHeight w:val="415"/>
        </w:trPr>
        <w:tc>
          <w:tcPr>
            <w:tcW w:w="4994" w:type="pct"/>
            <w:gridSpan w:val="6"/>
            <w:shd w:val="clear" w:color="auto" w:fill="D9D9D9"/>
            <w:vAlign w:val="center"/>
          </w:tcPr>
          <w:p w14:paraId="1E1C8539" w14:textId="77777777" w:rsidR="00333894" w:rsidRPr="0023079B" w:rsidRDefault="00333894" w:rsidP="0023079B">
            <w:pPr>
              <w:spacing w:after="0" w:line="240" w:lineRule="auto"/>
              <w:jc w:val="center"/>
              <w:rPr>
                <w:rFonts w:ascii="Arial" w:eastAsia="Times New Roman" w:hAnsi="Arial" w:cs="Arial"/>
                <w:b/>
                <w:lang w:eastAsia="es-ES"/>
              </w:rPr>
            </w:pPr>
            <w:r w:rsidRPr="0023079B">
              <w:rPr>
                <w:rFonts w:ascii="Arial" w:eastAsia="Times New Roman" w:hAnsi="Arial" w:cs="Arial"/>
                <w:b/>
                <w:lang w:eastAsia="es-ES"/>
              </w:rPr>
              <w:lastRenderedPageBreak/>
              <w:t>CÓDIGOS UNSPSC</w:t>
            </w:r>
          </w:p>
        </w:tc>
      </w:tr>
      <w:tr w:rsidR="00333894" w:rsidRPr="0023079B" w14:paraId="4D2A4E67" w14:textId="77777777" w:rsidTr="00772384">
        <w:trPr>
          <w:gridAfter w:val="1"/>
          <w:wAfter w:w="6" w:type="pct"/>
          <w:trHeight w:val="415"/>
        </w:trPr>
        <w:tc>
          <w:tcPr>
            <w:tcW w:w="868" w:type="pct"/>
            <w:shd w:val="clear" w:color="auto" w:fill="D9D9D9" w:themeFill="background1" w:themeFillShade="D9"/>
            <w:vAlign w:val="center"/>
          </w:tcPr>
          <w:p w14:paraId="08833981" w14:textId="77777777" w:rsidR="00333894" w:rsidRPr="0023079B" w:rsidRDefault="00333894" w:rsidP="0023079B">
            <w:pPr>
              <w:spacing w:after="0" w:line="240" w:lineRule="auto"/>
              <w:jc w:val="center"/>
              <w:rPr>
                <w:rFonts w:ascii="Arial" w:eastAsia="Times New Roman" w:hAnsi="Arial" w:cs="Arial"/>
                <w:b/>
                <w:lang w:eastAsia="es-ES"/>
              </w:rPr>
            </w:pPr>
            <w:r w:rsidRPr="0023079B">
              <w:rPr>
                <w:rFonts w:ascii="Arial" w:eastAsia="Times New Roman" w:hAnsi="Arial" w:cs="Arial"/>
                <w:b/>
                <w:lang w:eastAsia="es-ES"/>
              </w:rPr>
              <w:t>Clasificación UNSPSC</w:t>
            </w:r>
          </w:p>
        </w:tc>
        <w:tc>
          <w:tcPr>
            <w:tcW w:w="1004" w:type="pct"/>
            <w:shd w:val="clear" w:color="auto" w:fill="D9D9D9" w:themeFill="background1" w:themeFillShade="D9"/>
            <w:vAlign w:val="center"/>
          </w:tcPr>
          <w:p w14:paraId="2D41D0F9" w14:textId="77777777" w:rsidR="00333894" w:rsidRPr="0023079B" w:rsidRDefault="00333894" w:rsidP="0023079B">
            <w:pPr>
              <w:spacing w:after="0" w:line="240" w:lineRule="auto"/>
              <w:jc w:val="center"/>
              <w:rPr>
                <w:rFonts w:ascii="Arial" w:eastAsia="Times New Roman" w:hAnsi="Arial" w:cs="Arial"/>
                <w:b/>
                <w:lang w:eastAsia="es-ES"/>
              </w:rPr>
            </w:pPr>
            <w:r w:rsidRPr="0023079B">
              <w:rPr>
                <w:rFonts w:ascii="Arial" w:eastAsia="Times New Roman" w:hAnsi="Arial" w:cs="Arial"/>
                <w:b/>
                <w:lang w:eastAsia="es-ES"/>
              </w:rPr>
              <w:t>Segmento</w:t>
            </w:r>
          </w:p>
        </w:tc>
        <w:tc>
          <w:tcPr>
            <w:tcW w:w="1120" w:type="pct"/>
            <w:gridSpan w:val="2"/>
            <w:shd w:val="clear" w:color="auto" w:fill="D9D9D9" w:themeFill="background1" w:themeFillShade="D9"/>
            <w:vAlign w:val="center"/>
          </w:tcPr>
          <w:p w14:paraId="50FAA265" w14:textId="77777777" w:rsidR="00333894" w:rsidRPr="0023079B" w:rsidRDefault="00333894" w:rsidP="0023079B">
            <w:pPr>
              <w:spacing w:after="0" w:line="240" w:lineRule="auto"/>
              <w:jc w:val="center"/>
              <w:rPr>
                <w:rFonts w:ascii="Arial" w:eastAsia="Times New Roman" w:hAnsi="Arial" w:cs="Arial"/>
                <w:b/>
                <w:lang w:eastAsia="es-ES"/>
              </w:rPr>
            </w:pPr>
            <w:r w:rsidRPr="0023079B">
              <w:rPr>
                <w:rFonts w:ascii="Arial" w:eastAsia="Times New Roman" w:hAnsi="Arial" w:cs="Arial"/>
                <w:b/>
                <w:lang w:eastAsia="es-ES"/>
              </w:rPr>
              <w:t>Familia</w:t>
            </w:r>
          </w:p>
        </w:tc>
        <w:tc>
          <w:tcPr>
            <w:tcW w:w="1157" w:type="pct"/>
            <w:shd w:val="clear" w:color="auto" w:fill="D9D9D9" w:themeFill="background1" w:themeFillShade="D9"/>
            <w:vAlign w:val="center"/>
          </w:tcPr>
          <w:p w14:paraId="3A34D089" w14:textId="77777777" w:rsidR="00333894" w:rsidRPr="0023079B" w:rsidRDefault="00333894" w:rsidP="0023079B">
            <w:pPr>
              <w:spacing w:after="0" w:line="240" w:lineRule="auto"/>
              <w:jc w:val="center"/>
              <w:rPr>
                <w:rFonts w:ascii="Arial" w:eastAsia="Times New Roman" w:hAnsi="Arial" w:cs="Arial"/>
                <w:b/>
                <w:lang w:eastAsia="es-ES"/>
              </w:rPr>
            </w:pPr>
            <w:r w:rsidRPr="0023079B">
              <w:rPr>
                <w:rFonts w:ascii="Arial" w:eastAsia="Times New Roman" w:hAnsi="Arial" w:cs="Arial"/>
                <w:b/>
                <w:lang w:eastAsia="es-ES"/>
              </w:rPr>
              <w:t>Clase</w:t>
            </w:r>
          </w:p>
        </w:tc>
        <w:tc>
          <w:tcPr>
            <w:tcW w:w="845" w:type="pct"/>
            <w:shd w:val="clear" w:color="auto" w:fill="D9D9D9" w:themeFill="background1" w:themeFillShade="D9"/>
            <w:vAlign w:val="center"/>
          </w:tcPr>
          <w:p w14:paraId="1730FB6D" w14:textId="77777777" w:rsidR="00333894" w:rsidRPr="0023079B" w:rsidRDefault="00333894" w:rsidP="0023079B">
            <w:pPr>
              <w:spacing w:after="0" w:line="240" w:lineRule="auto"/>
              <w:jc w:val="center"/>
              <w:rPr>
                <w:rFonts w:ascii="Arial" w:eastAsia="Times New Roman" w:hAnsi="Arial" w:cs="Arial"/>
                <w:b/>
                <w:lang w:eastAsia="es-ES"/>
              </w:rPr>
            </w:pPr>
            <w:r w:rsidRPr="0023079B">
              <w:rPr>
                <w:rFonts w:ascii="Arial" w:eastAsia="Times New Roman" w:hAnsi="Arial" w:cs="Arial"/>
                <w:b/>
                <w:lang w:eastAsia="es-ES"/>
              </w:rPr>
              <w:t>Productos</w:t>
            </w:r>
          </w:p>
        </w:tc>
      </w:tr>
      <w:tr w:rsidR="00333894" w:rsidRPr="0023079B" w14:paraId="11D4F056" w14:textId="77777777" w:rsidTr="000979A0">
        <w:trPr>
          <w:gridAfter w:val="1"/>
          <w:wAfter w:w="6" w:type="pct"/>
          <w:trHeight w:val="415"/>
        </w:trPr>
        <w:tc>
          <w:tcPr>
            <w:tcW w:w="868" w:type="pct"/>
            <w:shd w:val="clear" w:color="auto" w:fill="FFFFFF" w:themeFill="background1"/>
            <w:vAlign w:val="center"/>
          </w:tcPr>
          <w:p w14:paraId="6B0E9C08" w14:textId="04E233DB" w:rsidR="00333894" w:rsidRPr="0023079B" w:rsidRDefault="000A08D2" w:rsidP="000A08D2">
            <w:pPr>
              <w:spacing w:after="0" w:line="240" w:lineRule="auto"/>
              <w:ind w:left="708" w:hanging="708"/>
              <w:jc w:val="center"/>
              <w:rPr>
                <w:rFonts w:ascii="Arial" w:eastAsia="Times New Roman" w:hAnsi="Arial" w:cs="Arial"/>
                <w:lang w:eastAsia="es-ES"/>
              </w:rPr>
            </w:pPr>
            <w:r w:rsidRPr="0023079B">
              <w:rPr>
                <w:rFonts w:ascii="Arial" w:hAnsi="Arial" w:cs="Arial"/>
                <w:lang w:val="es-CO" w:eastAsia="es-ES"/>
              </w:rPr>
              <w:t>77121500</w:t>
            </w:r>
          </w:p>
        </w:tc>
        <w:tc>
          <w:tcPr>
            <w:tcW w:w="1004" w:type="pct"/>
            <w:shd w:val="clear" w:color="auto" w:fill="FFFFFF" w:themeFill="background1"/>
            <w:vAlign w:val="center"/>
          </w:tcPr>
          <w:p w14:paraId="60FE22EE" w14:textId="0CD17C5D" w:rsidR="00922C96" w:rsidRPr="0023079B" w:rsidRDefault="00922C96" w:rsidP="002C6C6F">
            <w:pPr>
              <w:spacing w:after="0" w:line="240" w:lineRule="auto"/>
              <w:jc w:val="center"/>
              <w:rPr>
                <w:rFonts w:ascii="Arial" w:hAnsi="Arial" w:cs="Arial"/>
                <w:lang w:val="es-CO" w:eastAsia="es-ES"/>
              </w:rPr>
            </w:pPr>
            <w:r w:rsidRPr="0023079B">
              <w:rPr>
                <w:rFonts w:ascii="Arial" w:hAnsi="Arial" w:cs="Arial"/>
                <w:lang w:val="es-CO" w:eastAsia="es-ES"/>
              </w:rPr>
              <w:t>Servicios M</w:t>
            </w:r>
            <w:r w:rsidR="00333894" w:rsidRPr="0023079B">
              <w:rPr>
                <w:rFonts w:ascii="Arial" w:hAnsi="Arial" w:cs="Arial"/>
                <w:lang w:val="es-CO" w:eastAsia="es-ES"/>
              </w:rPr>
              <w:t>edioambientales</w:t>
            </w:r>
          </w:p>
          <w:p w14:paraId="2A84DE36" w14:textId="108EE1C0" w:rsidR="00922C96" w:rsidRPr="0023079B" w:rsidRDefault="00922C96" w:rsidP="002C6C6F">
            <w:pPr>
              <w:spacing w:after="0" w:line="240" w:lineRule="auto"/>
              <w:jc w:val="center"/>
              <w:rPr>
                <w:rFonts w:ascii="Arial" w:eastAsia="Times New Roman" w:hAnsi="Arial" w:cs="Arial"/>
                <w:lang w:eastAsia="es-ES"/>
              </w:rPr>
            </w:pPr>
            <w:r w:rsidRPr="0023079B">
              <w:rPr>
                <w:rFonts w:ascii="Arial" w:hAnsi="Arial" w:cs="Arial"/>
                <w:lang w:val="es-CO" w:eastAsia="es-ES"/>
              </w:rPr>
              <w:t>77000000</w:t>
            </w:r>
          </w:p>
        </w:tc>
        <w:tc>
          <w:tcPr>
            <w:tcW w:w="1120" w:type="pct"/>
            <w:gridSpan w:val="2"/>
            <w:shd w:val="clear" w:color="auto" w:fill="FFFFFF" w:themeFill="background1"/>
            <w:vAlign w:val="center"/>
          </w:tcPr>
          <w:p w14:paraId="4B319F55" w14:textId="77777777" w:rsidR="00333894" w:rsidRPr="0023079B" w:rsidRDefault="00922C96" w:rsidP="002C6C6F">
            <w:pPr>
              <w:spacing w:after="0" w:line="240" w:lineRule="auto"/>
              <w:jc w:val="center"/>
              <w:rPr>
                <w:rFonts w:ascii="Arial" w:hAnsi="Arial" w:cs="Arial"/>
                <w:lang w:val="es-CO" w:eastAsia="es-ES"/>
              </w:rPr>
            </w:pPr>
            <w:r w:rsidRPr="0023079B">
              <w:rPr>
                <w:rFonts w:ascii="Arial" w:hAnsi="Arial" w:cs="Arial"/>
                <w:lang w:val="es-CO" w:eastAsia="es-ES"/>
              </w:rPr>
              <w:t>Seguimiento, Control y Rehabilitación de la C</w:t>
            </w:r>
            <w:r w:rsidR="00333894" w:rsidRPr="0023079B">
              <w:rPr>
                <w:rFonts w:ascii="Arial" w:hAnsi="Arial" w:cs="Arial"/>
                <w:lang w:val="es-CO" w:eastAsia="es-ES"/>
              </w:rPr>
              <w:t>ontaminación</w:t>
            </w:r>
          </w:p>
          <w:p w14:paraId="464D8878" w14:textId="49BA5812" w:rsidR="00922C96" w:rsidRPr="0023079B" w:rsidRDefault="00922C96" w:rsidP="002C6C6F">
            <w:pPr>
              <w:spacing w:after="0" w:line="240" w:lineRule="auto"/>
              <w:jc w:val="center"/>
              <w:rPr>
                <w:rFonts w:ascii="Arial" w:eastAsia="Times New Roman" w:hAnsi="Arial" w:cs="Arial"/>
                <w:lang w:eastAsia="es-ES"/>
              </w:rPr>
            </w:pPr>
            <w:r w:rsidRPr="0023079B">
              <w:rPr>
                <w:rFonts w:ascii="Arial" w:hAnsi="Arial" w:cs="Arial"/>
                <w:lang w:val="es-CO" w:eastAsia="es-ES"/>
              </w:rPr>
              <w:t>77120000</w:t>
            </w:r>
          </w:p>
        </w:tc>
        <w:tc>
          <w:tcPr>
            <w:tcW w:w="1157" w:type="pct"/>
            <w:shd w:val="clear" w:color="auto" w:fill="FFFFFF" w:themeFill="background1"/>
            <w:vAlign w:val="center"/>
          </w:tcPr>
          <w:p w14:paraId="491E864C" w14:textId="77777777" w:rsidR="000979A0" w:rsidRDefault="000979A0" w:rsidP="000979A0">
            <w:pPr>
              <w:spacing w:after="0" w:line="240" w:lineRule="auto"/>
              <w:jc w:val="center"/>
              <w:rPr>
                <w:rFonts w:ascii="Arial" w:hAnsi="Arial" w:cs="Arial"/>
                <w:lang w:val="es-CO" w:eastAsia="es-ES"/>
              </w:rPr>
            </w:pPr>
          </w:p>
          <w:p w14:paraId="776C8EB5" w14:textId="77777777" w:rsidR="00333894" w:rsidRDefault="00922C96" w:rsidP="000979A0">
            <w:pPr>
              <w:spacing w:after="0" w:line="240" w:lineRule="auto"/>
              <w:jc w:val="center"/>
              <w:rPr>
                <w:rFonts w:ascii="Arial" w:hAnsi="Arial" w:cs="Arial"/>
                <w:lang w:val="es-CO" w:eastAsia="es-ES"/>
              </w:rPr>
            </w:pPr>
            <w:r w:rsidRPr="0023079B">
              <w:rPr>
                <w:rFonts w:ascii="Arial" w:hAnsi="Arial" w:cs="Arial"/>
                <w:lang w:val="es-CO" w:eastAsia="es-ES"/>
              </w:rPr>
              <w:t>Contaminación del A</w:t>
            </w:r>
            <w:r w:rsidR="00333894" w:rsidRPr="0023079B">
              <w:rPr>
                <w:rFonts w:ascii="Arial" w:hAnsi="Arial" w:cs="Arial"/>
                <w:lang w:val="es-CO" w:eastAsia="es-ES"/>
              </w:rPr>
              <w:t>ire</w:t>
            </w:r>
          </w:p>
          <w:p w14:paraId="6C86603A" w14:textId="7A2683A2" w:rsidR="005E3357" w:rsidRPr="0023079B" w:rsidRDefault="005E3357" w:rsidP="000979A0">
            <w:pPr>
              <w:spacing w:after="0" w:line="240" w:lineRule="auto"/>
              <w:jc w:val="center"/>
              <w:rPr>
                <w:rFonts w:ascii="Arial" w:hAnsi="Arial" w:cs="Arial"/>
                <w:lang w:val="es-CO" w:eastAsia="es-ES"/>
              </w:rPr>
            </w:pPr>
            <w:r w:rsidRPr="0023079B">
              <w:rPr>
                <w:rFonts w:ascii="Arial" w:hAnsi="Arial" w:cs="Arial"/>
                <w:lang w:val="es-CO" w:eastAsia="es-ES"/>
              </w:rPr>
              <w:t>77121500</w:t>
            </w:r>
          </w:p>
          <w:p w14:paraId="27794F0B" w14:textId="15EECAAE" w:rsidR="00704D2D" w:rsidRPr="0023079B" w:rsidRDefault="00704D2D" w:rsidP="000979A0">
            <w:pPr>
              <w:spacing w:after="0" w:line="240" w:lineRule="auto"/>
              <w:jc w:val="center"/>
              <w:rPr>
                <w:rFonts w:ascii="Arial" w:eastAsia="Times New Roman" w:hAnsi="Arial" w:cs="Arial"/>
                <w:lang w:eastAsia="es-ES"/>
              </w:rPr>
            </w:pPr>
          </w:p>
        </w:tc>
        <w:tc>
          <w:tcPr>
            <w:tcW w:w="845" w:type="pct"/>
            <w:shd w:val="clear" w:color="auto" w:fill="FFFFFF" w:themeFill="background1"/>
            <w:vAlign w:val="center"/>
          </w:tcPr>
          <w:p w14:paraId="73DA1E9A" w14:textId="03144DE3" w:rsidR="00333894" w:rsidRPr="0023079B" w:rsidRDefault="00333894" w:rsidP="002C6C6F">
            <w:pPr>
              <w:spacing w:after="0" w:line="240" w:lineRule="auto"/>
              <w:jc w:val="center"/>
              <w:rPr>
                <w:rFonts w:ascii="Arial" w:eastAsia="Times New Roman" w:hAnsi="Arial" w:cs="Arial"/>
                <w:lang w:eastAsia="es-ES"/>
              </w:rPr>
            </w:pPr>
          </w:p>
        </w:tc>
      </w:tr>
      <w:tr w:rsidR="00333894" w:rsidRPr="0023079B" w14:paraId="36FE01B9" w14:textId="77777777" w:rsidTr="000979A0">
        <w:trPr>
          <w:gridAfter w:val="1"/>
          <w:wAfter w:w="6" w:type="pct"/>
          <w:trHeight w:val="415"/>
        </w:trPr>
        <w:tc>
          <w:tcPr>
            <w:tcW w:w="868" w:type="pct"/>
            <w:shd w:val="clear" w:color="auto" w:fill="FFFFFF" w:themeFill="background1"/>
            <w:vAlign w:val="center"/>
          </w:tcPr>
          <w:p w14:paraId="3114C66B" w14:textId="06A920E1" w:rsidR="00333894" w:rsidRPr="0023079B" w:rsidRDefault="000A08D2" w:rsidP="002C6C6F">
            <w:pPr>
              <w:spacing w:after="0" w:line="240" w:lineRule="auto"/>
              <w:jc w:val="center"/>
              <w:rPr>
                <w:rFonts w:ascii="Arial" w:eastAsia="Times New Roman" w:hAnsi="Arial" w:cs="Arial"/>
                <w:lang w:eastAsia="es-ES"/>
              </w:rPr>
            </w:pPr>
            <w:r w:rsidRPr="0023079B">
              <w:rPr>
                <w:rFonts w:ascii="Arial" w:hAnsi="Arial" w:cs="Arial"/>
                <w:lang w:val="es-CO" w:eastAsia="es-ES"/>
              </w:rPr>
              <w:t>77101500</w:t>
            </w:r>
          </w:p>
        </w:tc>
        <w:tc>
          <w:tcPr>
            <w:tcW w:w="1004" w:type="pct"/>
            <w:shd w:val="clear" w:color="auto" w:fill="FFFFFF" w:themeFill="background1"/>
            <w:vAlign w:val="center"/>
          </w:tcPr>
          <w:p w14:paraId="3B016694" w14:textId="77777777" w:rsidR="00333894" w:rsidRPr="0023079B" w:rsidRDefault="00704D2D" w:rsidP="002C6C6F">
            <w:pPr>
              <w:spacing w:after="0" w:line="240" w:lineRule="auto"/>
              <w:jc w:val="center"/>
              <w:rPr>
                <w:rFonts w:ascii="Arial" w:hAnsi="Arial" w:cs="Arial"/>
                <w:lang w:val="es-CO" w:eastAsia="es-ES"/>
              </w:rPr>
            </w:pPr>
            <w:r w:rsidRPr="0023079B">
              <w:rPr>
                <w:rFonts w:ascii="Arial" w:hAnsi="Arial" w:cs="Arial"/>
                <w:lang w:val="es-CO" w:eastAsia="es-ES"/>
              </w:rPr>
              <w:t>Servicios M</w:t>
            </w:r>
            <w:r w:rsidR="00333894" w:rsidRPr="0023079B">
              <w:rPr>
                <w:rFonts w:ascii="Arial" w:hAnsi="Arial" w:cs="Arial"/>
                <w:lang w:val="es-CO" w:eastAsia="es-ES"/>
              </w:rPr>
              <w:t>edioambientales</w:t>
            </w:r>
          </w:p>
          <w:p w14:paraId="050CD309" w14:textId="3FC900B3" w:rsidR="00704D2D" w:rsidRPr="0023079B" w:rsidRDefault="00704D2D" w:rsidP="002C6C6F">
            <w:pPr>
              <w:spacing w:after="0" w:line="240" w:lineRule="auto"/>
              <w:jc w:val="center"/>
              <w:rPr>
                <w:rFonts w:ascii="Arial" w:eastAsia="Times New Roman" w:hAnsi="Arial" w:cs="Arial"/>
                <w:lang w:eastAsia="es-ES"/>
              </w:rPr>
            </w:pPr>
            <w:r w:rsidRPr="0023079B">
              <w:rPr>
                <w:rFonts w:ascii="Arial" w:hAnsi="Arial" w:cs="Arial"/>
                <w:lang w:val="es-CO" w:eastAsia="es-ES"/>
              </w:rPr>
              <w:t>77000000</w:t>
            </w:r>
          </w:p>
        </w:tc>
        <w:tc>
          <w:tcPr>
            <w:tcW w:w="1120" w:type="pct"/>
            <w:gridSpan w:val="2"/>
            <w:shd w:val="clear" w:color="auto" w:fill="FFFFFF" w:themeFill="background1"/>
            <w:vAlign w:val="center"/>
          </w:tcPr>
          <w:p w14:paraId="2891570F" w14:textId="36ACA926" w:rsidR="00333894" w:rsidRPr="0023079B" w:rsidRDefault="00704D2D" w:rsidP="002C6C6F">
            <w:pPr>
              <w:spacing w:after="0" w:line="240" w:lineRule="auto"/>
              <w:jc w:val="center"/>
              <w:rPr>
                <w:rFonts w:ascii="Arial" w:hAnsi="Arial" w:cs="Arial"/>
                <w:lang w:val="es-CO" w:eastAsia="es-ES"/>
              </w:rPr>
            </w:pPr>
            <w:r w:rsidRPr="0023079B">
              <w:rPr>
                <w:rFonts w:ascii="Arial" w:hAnsi="Arial" w:cs="Arial"/>
                <w:lang w:val="es-CO" w:eastAsia="es-ES"/>
              </w:rPr>
              <w:t>Gestión Medioa</w:t>
            </w:r>
            <w:r w:rsidR="00333894" w:rsidRPr="0023079B">
              <w:rPr>
                <w:rFonts w:ascii="Arial" w:hAnsi="Arial" w:cs="Arial"/>
                <w:lang w:val="es-CO" w:eastAsia="es-ES"/>
              </w:rPr>
              <w:t>mbiental</w:t>
            </w:r>
          </w:p>
          <w:p w14:paraId="5808C3C7" w14:textId="6AC5974A" w:rsidR="00704D2D" w:rsidRPr="0023079B" w:rsidRDefault="00704D2D" w:rsidP="002C6C6F">
            <w:pPr>
              <w:spacing w:after="0" w:line="240" w:lineRule="auto"/>
              <w:jc w:val="center"/>
              <w:rPr>
                <w:rFonts w:ascii="Arial" w:eastAsia="Times New Roman" w:hAnsi="Arial" w:cs="Arial"/>
                <w:lang w:eastAsia="es-ES"/>
              </w:rPr>
            </w:pPr>
            <w:r w:rsidRPr="0023079B">
              <w:rPr>
                <w:rFonts w:ascii="Arial" w:hAnsi="Arial" w:cs="Arial"/>
                <w:lang w:val="es-CO" w:eastAsia="es-ES"/>
              </w:rPr>
              <w:t>77100000</w:t>
            </w:r>
          </w:p>
        </w:tc>
        <w:tc>
          <w:tcPr>
            <w:tcW w:w="1157" w:type="pct"/>
            <w:shd w:val="clear" w:color="auto" w:fill="FFFFFF" w:themeFill="background1"/>
            <w:vAlign w:val="center"/>
          </w:tcPr>
          <w:p w14:paraId="07E21387" w14:textId="77777777" w:rsidR="00273CBE" w:rsidRDefault="00273CBE" w:rsidP="000979A0">
            <w:pPr>
              <w:spacing w:after="0" w:line="240" w:lineRule="auto"/>
              <w:jc w:val="center"/>
              <w:rPr>
                <w:rFonts w:ascii="Arial" w:hAnsi="Arial" w:cs="Arial"/>
                <w:lang w:val="es-CO" w:eastAsia="es-ES"/>
              </w:rPr>
            </w:pPr>
          </w:p>
          <w:p w14:paraId="75873271" w14:textId="77777777" w:rsidR="00333894" w:rsidRDefault="00704D2D" w:rsidP="000979A0">
            <w:pPr>
              <w:spacing w:after="0" w:line="240" w:lineRule="auto"/>
              <w:jc w:val="center"/>
              <w:rPr>
                <w:rFonts w:ascii="Arial" w:hAnsi="Arial" w:cs="Arial"/>
                <w:lang w:val="es-CO" w:eastAsia="es-ES"/>
              </w:rPr>
            </w:pPr>
            <w:r w:rsidRPr="0023079B">
              <w:rPr>
                <w:rFonts w:ascii="Arial" w:hAnsi="Arial" w:cs="Arial"/>
                <w:lang w:val="es-CO" w:eastAsia="es-ES"/>
              </w:rPr>
              <w:t>Evaluación de Impacto A</w:t>
            </w:r>
            <w:r w:rsidR="00333894" w:rsidRPr="0023079B">
              <w:rPr>
                <w:rFonts w:ascii="Arial" w:hAnsi="Arial" w:cs="Arial"/>
                <w:lang w:val="es-CO" w:eastAsia="es-ES"/>
              </w:rPr>
              <w:t>mbiental</w:t>
            </w:r>
          </w:p>
          <w:p w14:paraId="752706D2" w14:textId="753DAFC8" w:rsidR="005E3357" w:rsidRPr="0023079B" w:rsidRDefault="005E3357" w:rsidP="000979A0">
            <w:pPr>
              <w:spacing w:after="0" w:line="240" w:lineRule="auto"/>
              <w:jc w:val="center"/>
              <w:rPr>
                <w:rFonts w:ascii="Arial" w:hAnsi="Arial" w:cs="Arial"/>
                <w:lang w:val="es-CO" w:eastAsia="es-ES"/>
              </w:rPr>
            </w:pPr>
            <w:r w:rsidRPr="0023079B">
              <w:rPr>
                <w:rFonts w:ascii="Arial" w:hAnsi="Arial" w:cs="Arial"/>
                <w:lang w:val="es-CO" w:eastAsia="es-ES"/>
              </w:rPr>
              <w:t>77101500</w:t>
            </w:r>
          </w:p>
          <w:p w14:paraId="634B9C62" w14:textId="506D2820" w:rsidR="00704D2D" w:rsidRPr="0023079B" w:rsidRDefault="00704D2D" w:rsidP="000979A0">
            <w:pPr>
              <w:spacing w:after="0" w:line="240" w:lineRule="auto"/>
              <w:jc w:val="center"/>
              <w:rPr>
                <w:rFonts w:ascii="Arial" w:eastAsia="Times New Roman" w:hAnsi="Arial" w:cs="Arial"/>
                <w:lang w:eastAsia="es-ES"/>
              </w:rPr>
            </w:pPr>
          </w:p>
        </w:tc>
        <w:tc>
          <w:tcPr>
            <w:tcW w:w="845" w:type="pct"/>
            <w:shd w:val="clear" w:color="auto" w:fill="FFFFFF" w:themeFill="background1"/>
            <w:vAlign w:val="center"/>
          </w:tcPr>
          <w:p w14:paraId="66BB3570" w14:textId="3CFCA421" w:rsidR="00333894" w:rsidRPr="0023079B" w:rsidRDefault="00333894" w:rsidP="002C6C6F">
            <w:pPr>
              <w:spacing w:after="0" w:line="240" w:lineRule="auto"/>
              <w:jc w:val="center"/>
              <w:rPr>
                <w:rFonts w:ascii="Arial" w:eastAsia="Times New Roman" w:hAnsi="Arial" w:cs="Arial"/>
                <w:lang w:eastAsia="es-ES"/>
              </w:rPr>
            </w:pPr>
          </w:p>
        </w:tc>
      </w:tr>
      <w:tr w:rsidR="00333894" w:rsidRPr="0023079B" w14:paraId="4C8FD8B7" w14:textId="77777777" w:rsidTr="000979A0">
        <w:trPr>
          <w:gridAfter w:val="1"/>
          <w:wAfter w:w="6" w:type="pct"/>
          <w:trHeight w:val="517"/>
        </w:trPr>
        <w:tc>
          <w:tcPr>
            <w:tcW w:w="868" w:type="pct"/>
            <w:shd w:val="clear" w:color="auto" w:fill="FFFFFF" w:themeFill="background1"/>
            <w:vAlign w:val="center"/>
          </w:tcPr>
          <w:p w14:paraId="4994EF99" w14:textId="5A8FF7DC" w:rsidR="00333894" w:rsidRPr="0023079B" w:rsidRDefault="000A08D2" w:rsidP="002C6C6F">
            <w:pPr>
              <w:spacing w:after="0" w:line="240" w:lineRule="auto"/>
              <w:jc w:val="center"/>
              <w:rPr>
                <w:rFonts w:ascii="Arial" w:eastAsia="Times New Roman" w:hAnsi="Arial" w:cs="Arial"/>
                <w:lang w:eastAsia="es-ES"/>
              </w:rPr>
            </w:pPr>
            <w:r w:rsidRPr="0023079B">
              <w:rPr>
                <w:rFonts w:ascii="Arial" w:eastAsia="Times New Roman" w:hAnsi="Arial" w:cs="Arial"/>
                <w:lang w:eastAsia="es-ES"/>
              </w:rPr>
              <w:t>77101800</w:t>
            </w:r>
          </w:p>
        </w:tc>
        <w:tc>
          <w:tcPr>
            <w:tcW w:w="1004" w:type="pct"/>
            <w:shd w:val="clear" w:color="auto" w:fill="FFFFFF" w:themeFill="background1"/>
            <w:vAlign w:val="center"/>
          </w:tcPr>
          <w:p w14:paraId="40CBB51E" w14:textId="77777777" w:rsidR="00333894" w:rsidRPr="0023079B" w:rsidRDefault="00704D2D" w:rsidP="002C6C6F">
            <w:pPr>
              <w:spacing w:after="0" w:line="240" w:lineRule="auto"/>
              <w:jc w:val="center"/>
              <w:rPr>
                <w:rFonts w:ascii="Arial" w:hAnsi="Arial" w:cs="Arial"/>
                <w:lang w:val="es-CO" w:eastAsia="es-ES"/>
              </w:rPr>
            </w:pPr>
            <w:r w:rsidRPr="0023079B">
              <w:rPr>
                <w:rFonts w:ascii="Arial" w:hAnsi="Arial" w:cs="Arial"/>
                <w:lang w:val="es-CO" w:eastAsia="es-ES"/>
              </w:rPr>
              <w:t>Servicios M</w:t>
            </w:r>
            <w:r w:rsidR="00333894" w:rsidRPr="0023079B">
              <w:rPr>
                <w:rFonts w:ascii="Arial" w:hAnsi="Arial" w:cs="Arial"/>
                <w:lang w:val="es-CO" w:eastAsia="es-ES"/>
              </w:rPr>
              <w:t>edioambientales</w:t>
            </w:r>
          </w:p>
          <w:p w14:paraId="71B88ECE" w14:textId="61F01684" w:rsidR="00704D2D" w:rsidRPr="0023079B" w:rsidRDefault="00704D2D" w:rsidP="002C6C6F">
            <w:pPr>
              <w:spacing w:after="0" w:line="240" w:lineRule="auto"/>
              <w:jc w:val="center"/>
              <w:rPr>
                <w:rFonts w:ascii="Arial" w:eastAsia="Times New Roman" w:hAnsi="Arial" w:cs="Arial"/>
                <w:lang w:eastAsia="es-ES"/>
              </w:rPr>
            </w:pPr>
            <w:r w:rsidRPr="0023079B">
              <w:rPr>
                <w:rFonts w:ascii="Arial" w:hAnsi="Arial" w:cs="Arial"/>
                <w:lang w:val="es-CO" w:eastAsia="es-ES"/>
              </w:rPr>
              <w:t>77000000</w:t>
            </w:r>
          </w:p>
        </w:tc>
        <w:tc>
          <w:tcPr>
            <w:tcW w:w="1120" w:type="pct"/>
            <w:gridSpan w:val="2"/>
            <w:shd w:val="clear" w:color="auto" w:fill="FFFFFF" w:themeFill="background1"/>
            <w:vAlign w:val="center"/>
          </w:tcPr>
          <w:p w14:paraId="529C9EE4" w14:textId="7027A208" w:rsidR="00333894" w:rsidRPr="0023079B" w:rsidRDefault="00704D2D" w:rsidP="002C6C6F">
            <w:pPr>
              <w:spacing w:after="0" w:line="240" w:lineRule="auto"/>
              <w:jc w:val="center"/>
              <w:rPr>
                <w:rFonts w:ascii="Arial" w:hAnsi="Arial" w:cs="Arial"/>
                <w:lang w:val="es-CO" w:eastAsia="es-ES"/>
              </w:rPr>
            </w:pPr>
            <w:r w:rsidRPr="0023079B">
              <w:rPr>
                <w:rFonts w:ascii="Arial" w:hAnsi="Arial" w:cs="Arial"/>
                <w:lang w:val="es-CO" w:eastAsia="es-ES"/>
              </w:rPr>
              <w:t>Gestión Medioa</w:t>
            </w:r>
            <w:r w:rsidR="00333894" w:rsidRPr="0023079B">
              <w:rPr>
                <w:rFonts w:ascii="Arial" w:hAnsi="Arial" w:cs="Arial"/>
                <w:lang w:val="es-CO" w:eastAsia="es-ES"/>
              </w:rPr>
              <w:t>mbiental</w:t>
            </w:r>
          </w:p>
          <w:p w14:paraId="504B66F3" w14:textId="5D8881F8" w:rsidR="00704D2D" w:rsidRPr="0023079B" w:rsidRDefault="00704D2D" w:rsidP="002C6C6F">
            <w:pPr>
              <w:spacing w:after="0" w:line="240" w:lineRule="auto"/>
              <w:jc w:val="center"/>
              <w:rPr>
                <w:rFonts w:ascii="Arial" w:eastAsia="Times New Roman" w:hAnsi="Arial" w:cs="Arial"/>
                <w:lang w:eastAsia="es-ES"/>
              </w:rPr>
            </w:pPr>
            <w:r w:rsidRPr="0023079B">
              <w:rPr>
                <w:rFonts w:ascii="Arial" w:hAnsi="Arial" w:cs="Arial"/>
                <w:lang w:val="es-CO" w:eastAsia="es-ES"/>
              </w:rPr>
              <w:t>77100000</w:t>
            </w:r>
          </w:p>
        </w:tc>
        <w:tc>
          <w:tcPr>
            <w:tcW w:w="1157" w:type="pct"/>
            <w:shd w:val="clear" w:color="auto" w:fill="FFFFFF" w:themeFill="background1"/>
            <w:vAlign w:val="center"/>
          </w:tcPr>
          <w:p w14:paraId="3312DEDD" w14:textId="77777777" w:rsidR="000979A0" w:rsidRDefault="000979A0" w:rsidP="000979A0">
            <w:pPr>
              <w:spacing w:after="0" w:line="240" w:lineRule="auto"/>
              <w:jc w:val="center"/>
              <w:rPr>
                <w:rFonts w:ascii="Arial" w:hAnsi="Arial" w:cs="Arial"/>
                <w:lang w:val="es-CO" w:eastAsia="es-ES"/>
              </w:rPr>
            </w:pPr>
          </w:p>
          <w:p w14:paraId="58EEEB92" w14:textId="2DD35800" w:rsidR="00333894" w:rsidRDefault="00704D2D" w:rsidP="000979A0">
            <w:pPr>
              <w:spacing w:after="0" w:line="240" w:lineRule="auto"/>
              <w:jc w:val="center"/>
              <w:rPr>
                <w:rFonts w:ascii="Arial" w:hAnsi="Arial" w:cs="Arial"/>
                <w:lang w:val="es-CO" w:eastAsia="es-ES"/>
              </w:rPr>
            </w:pPr>
            <w:r w:rsidRPr="0023079B">
              <w:rPr>
                <w:rFonts w:ascii="Arial" w:hAnsi="Arial" w:cs="Arial"/>
                <w:lang w:val="es-CO" w:eastAsia="es-ES"/>
              </w:rPr>
              <w:t>Auditoría A</w:t>
            </w:r>
            <w:r w:rsidR="00333894" w:rsidRPr="0023079B">
              <w:rPr>
                <w:rFonts w:ascii="Arial" w:hAnsi="Arial" w:cs="Arial"/>
                <w:lang w:val="es-CO" w:eastAsia="es-ES"/>
              </w:rPr>
              <w:t>mbiental</w:t>
            </w:r>
          </w:p>
          <w:p w14:paraId="738E0EF6" w14:textId="2BE0F991" w:rsidR="005E3357" w:rsidRPr="0023079B" w:rsidRDefault="005E3357" w:rsidP="000979A0">
            <w:pPr>
              <w:spacing w:after="0" w:line="240" w:lineRule="auto"/>
              <w:jc w:val="center"/>
              <w:rPr>
                <w:rFonts w:ascii="Arial" w:hAnsi="Arial" w:cs="Arial"/>
                <w:lang w:val="es-CO" w:eastAsia="es-ES"/>
              </w:rPr>
            </w:pPr>
            <w:r w:rsidRPr="0023079B">
              <w:rPr>
                <w:rFonts w:ascii="Arial" w:eastAsia="Times New Roman" w:hAnsi="Arial" w:cs="Arial"/>
                <w:lang w:eastAsia="es-ES"/>
              </w:rPr>
              <w:t>77101800</w:t>
            </w:r>
          </w:p>
          <w:p w14:paraId="77B96AB1" w14:textId="060074DD" w:rsidR="00704D2D" w:rsidRPr="0023079B" w:rsidRDefault="00704D2D" w:rsidP="000979A0">
            <w:pPr>
              <w:spacing w:after="0" w:line="240" w:lineRule="auto"/>
              <w:jc w:val="center"/>
              <w:rPr>
                <w:rFonts w:ascii="Arial" w:eastAsia="Times New Roman" w:hAnsi="Arial" w:cs="Arial"/>
                <w:lang w:eastAsia="es-ES"/>
              </w:rPr>
            </w:pPr>
          </w:p>
        </w:tc>
        <w:tc>
          <w:tcPr>
            <w:tcW w:w="845" w:type="pct"/>
            <w:shd w:val="clear" w:color="auto" w:fill="FFFFFF" w:themeFill="background1"/>
            <w:vAlign w:val="center"/>
          </w:tcPr>
          <w:p w14:paraId="1F3EF027" w14:textId="43315557" w:rsidR="00333894" w:rsidRPr="0023079B" w:rsidRDefault="00333894" w:rsidP="002C6C6F">
            <w:pPr>
              <w:spacing w:after="0" w:line="240" w:lineRule="auto"/>
              <w:jc w:val="center"/>
              <w:rPr>
                <w:rFonts w:ascii="Arial" w:eastAsia="Times New Roman" w:hAnsi="Arial" w:cs="Arial"/>
                <w:lang w:eastAsia="es-ES"/>
              </w:rPr>
            </w:pPr>
          </w:p>
        </w:tc>
      </w:tr>
      <w:tr w:rsidR="00333894" w:rsidRPr="0023079B" w14:paraId="727EA749" w14:textId="77777777" w:rsidTr="000979A0">
        <w:trPr>
          <w:gridAfter w:val="1"/>
          <w:wAfter w:w="6" w:type="pct"/>
          <w:trHeight w:val="517"/>
        </w:trPr>
        <w:tc>
          <w:tcPr>
            <w:tcW w:w="868" w:type="pct"/>
            <w:shd w:val="clear" w:color="auto" w:fill="FFFFFF" w:themeFill="background1"/>
            <w:vAlign w:val="center"/>
          </w:tcPr>
          <w:p w14:paraId="4579C86F" w14:textId="1734F63B" w:rsidR="00333894" w:rsidRPr="0023079B" w:rsidRDefault="000A08D2" w:rsidP="002C6C6F">
            <w:pPr>
              <w:spacing w:after="0" w:line="240" w:lineRule="auto"/>
              <w:jc w:val="center"/>
              <w:rPr>
                <w:rFonts w:ascii="Arial" w:eastAsia="Times New Roman" w:hAnsi="Arial" w:cs="Arial"/>
                <w:lang w:eastAsia="es-ES"/>
              </w:rPr>
            </w:pPr>
            <w:r w:rsidRPr="0023079B">
              <w:rPr>
                <w:rFonts w:ascii="Arial" w:eastAsia="Times New Roman" w:hAnsi="Arial" w:cs="Arial"/>
                <w:lang w:eastAsia="es-ES"/>
              </w:rPr>
              <w:t>77101700</w:t>
            </w:r>
          </w:p>
        </w:tc>
        <w:tc>
          <w:tcPr>
            <w:tcW w:w="1004" w:type="pct"/>
            <w:shd w:val="clear" w:color="auto" w:fill="FFFFFF" w:themeFill="background1"/>
            <w:vAlign w:val="center"/>
          </w:tcPr>
          <w:p w14:paraId="296DD3B4" w14:textId="77777777" w:rsidR="00333894" w:rsidRPr="0023079B" w:rsidRDefault="00333894" w:rsidP="002C6C6F">
            <w:pPr>
              <w:spacing w:after="0" w:line="240" w:lineRule="auto"/>
              <w:jc w:val="center"/>
              <w:rPr>
                <w:rFonts w:ascii="Arial" w:hAnsi="Arial" w:cs="Arial"/>
                <w:lang w:val="es-CO" w:eastAsia="es-ES"/>
              </w:rPr>
            </w:pPr>
            <w:r w:rsidRPr="0023079B">
              <w:rPr>
                <w:rFonts w:ascii="Arial" w:hAnsi="Arial" w:cs="Arial"/>
                <w:lang w:val="es-CO" w:eastAsia="es-ES"/>
              </w:rPr>
              <w:t>Servicios Medioambientales</w:t>
            </w:r>
          </w:p>
          <w:p w14:paraId="6C0B3000" w14:textId="755F7475" w:rsidR="00704D2D" w:rsidRPr="0023079B" w:rsidRDefault="00704D2D" w:rsidP="002C6C6F">
            <w:pPr>
              <w:spacing w:after="0" w:line="240" w:lineRule="auto"/>
              <w:jc w:val="center"/>
              <w:rPr>
                <w:rFonts w:ascii="Arial" w:eastAsia="Times New Roman" w:hAnsi="Arial" w:cs="Arial"/>
                <w:lang w:eastAsia="es-ES"/>
              </w:rPr>
            </w:pPr>
            <w:r w:rsidRPr="0023079B">
              <w:rPr>
                <w:rFonts w:ascii="Arial" w:hAnsi="Arial" w:cs="Arial"/>
                <w:lang w:val="es-CO" w:eastAsia="es-ES"/>
              </w:rPr>
              <w:t>77000000</w:t>
            </w:r>
          </w:p>
        </w:tc>
        <w:tc>
          <w:tcPr>
            <w:tcW w:w="1120" w:type="pct"/>
            <w:gridSpan w:val="2"/>
            <w:shd w:val="clear" w:color="auto" w:fill="FFFFFF" w:themeFill="background1"/>
            <w:vAlign w:val="center"/>
          </w:tcPr>
          <w:p w14:paraId="18E1ED20" w14:textId="77777777" w:rsidR="00333894" w:rsidRPr="0023079B" w:rsidRDefault="00333894" w:rsidP="002C6C6F">
            <w:pPr>
              <w:spacing w:after="0" w:line="240" w:lineRule="auto"/>
              <w:jc w:val="center"/>
              <w:rPr>
                <w:rFonts w:ascii="Arial" w:hAnsi="Arial" w:cs="Arial"/>
                <w:lang w:val="es-CO" w:eastAsia="es-ES"/>
              </w:rPr>
            </w:pPr>
            <w:r w:rsidRPr="0023079B">
              <w:rPr>
                <w:rFonts w:ascii="Arial" w:hAnsi="Arial" w:cs="Arial"/>
                <w:lang w:val="es-CO" w:eastAsia="es-ES"/>
              </w:rPr>
              <w:t>Gestión Medioambiental</w:t>
            </w:r>
          </w:p>
          <w:p w14:paraId="043D5C80" w14:textId="2E52A1B1" w:rsidR="00704D2D" w:rsidRPr="0023079B" w:rsidRDefault="00704D2D" w:rsidP="002C6C6F">
            <w:pPr>
              <w:spacing w:after="0" w:line="240" w:lineRule="auto"/>
              <w:jc w:val="center"/>
              <w:rPr>
                <w:rFonts w:ascii="Arial" w:eastAsia="Times New Roman" w:hAnsi="Arial" w:cs="Arial"/>
                <w:lang w:eastAsia="es-ES"/>
              </w:rPr>
            </w:pPr>
            <w:r w:rsidRPr="0023079B">
              <w:rPr>
                <w:rFonts w:ascii="Arial" w:hAnsi="Arial" w:cs="Arial"/>
                <w:lang w:val="es-CO" w:eastAsia="es-ES"/>
              </w:rPr>
              <w:t>77100000</w:t>
            </w:r>
          </w:p>
        </w:tc>
        <w:tc>
          <w:tcPr>
            <w:tcW w:w="1157" w:type="pct"/>
            <w:shd w:val="clear" w:color="auto" w:fill="FFFFFF" w:themeFill="background1"/>
            <w:vAlign w:val="center"/>
          </w:tcPr>
          <w:p w14:paraId="75FC822C" w14:textId="77777777" w:rsidR="000979A0" w:rsidRDefault="000979A0" w:rsidP="000979A0">
            <w:pPr>
              <w:spacing w:after="0" w:line="240" w:lineRule="auto"/>
              <w:jc w:val="center"/>
              <w:rPr>
                <w:rFonts w:ascii="Arial" w:hAnsi="Arial" w:cs="Arial"/>
                <w:lang w:val="es-CO" w:eastAsia="es-ES"/>
              </w:rPr>
            </w:pPr>
          </w:p>
          <w:p w14:paraId="4F941D4B" w14:textId="2A9EADE8" w:rsidR="00333894" w:rsidRDefault="00704D2D" w:rsidP="000979A0">
            <w:pPr>
              <w:spacing w:after="0" w:line="240" w:lineRule="auto"/>
              <w:jc w:val="center"/>
              <w:rPr>
                <w:rFonts w:ascii="Arial" w:hAnsi="Arial" w:cs="Arial"/>
                <w:lang w:val="es-CO" w:eastAsia="es-ES"/>
              </w:rPr>
            </w:pPr>
            <w:r w:rsidRPr="0023079B">
              <w:rPr>
                <w:rFonts w:ascii="Arial" w:hAnsi="Arial" w:cs="Arial"/>
                <w:lang w:val="es-CO" w:eastAsia="es-ES"/>
              </w:rPr>
              <w:t>Servicios de Asesoría A</w:t>
            </w:r>
            <w:r w:rsidR="00333894" w:rsidRPr="0023079B">
              <w:rPr>
                <w:rFonts w:ascii="Arial" w:hAnsi="Arial" w:cs="Arial"/>
                <w:lang w:val="es-CO" w:eastAsia="es-ES"/>
              </w:rPr>
              <w:t>mbiental</w:t>
            </w:r>
          </w:p>
          <w:p w14:paraId="7F5187B6" w14:textId="75D0445B" w:rsidR="005E3357" w:rsidRPr="0023079B" w:rsidRDefault="005E3357" w:rsidP="000979A0">
            <w:pPr>
              <w:spacing w:after="0" w:line="240" w:lineRule="auto"/>
              <w:jc w:val="center"/>
              <w:rPr>
                <w:rFonts w:ascii="Arial" w:hAnsi="Arial" w:cs="Arial"/>
                <w:lang w:val="es-CO" w:eastAsia="es-ES"/>
              </w:rPr>
            </w:pPr>
            <w:r w:rsidRPr="0023079B">
              <w:rPr>
                <w:rFonts w:ascii="Arial" w:eastAsia="Times New Roman" w:hAnsi="Arial" w:cs="Arial"/>
                <w:lang w:eastAsia="es-ES"/>
              </w:rPr>
              <w:t>77101700</w:t>
            </w:r>
          </w:p>
          <w:p w14:paraId="41124E93" w14:textId="230F2617" w:rsidR="00704D2D" w:rsidRPr="0023079B" w:rsidRDefault="00704D2D" w:rsidP="000979A0">
            <w:pPr>
              <w:spacing w:after="0" w:line="240" w:lineRule="auto"/>
              <w:jc w:val="center"/>
              <w:rPr>
                <w:rFonts w:ascii="Arial" w:eastAsia="Times New Roman" w:hAnsi="Arial" w:cs="Arial"/>
                <w:lang w:eastAsia="es-ES"/>
              </w:rPr>
            </w:pPr>
          </w:p>
        </w:tc>
        <w:tc>
          <w:tcPr>
            <w:tcW w:w="845" w:type="pct"/>
            <w:shd w:val="clear" w:color="auto" w:fill="FFFFFF" w:themeFill="background1"/>
            <w:vAlign w:val="center"/>
          </w:tcPr>
          <w:p w14:paraId="765D4074" w14:textId="56A3C2CC" w:rsidR="00333894" w:rsidRPr="0023079B" w:rsidRDefault="00333894" w:rsidP="002C6C6F">
            <w:pPr>
              <w:spacing w:after="0" w:line="240" w:lineRule="auto"/>
              <w:jc w:val="center"/>
              <w:rPr>
                <w:rFonts w:ascii="Arial" w:eastAsia="Times New Roman" w:hAnsi="Arial" w:cs="Arial"/>
                <w:lang w:eastAsia="es-ES"/>
              </w:rPr>
            </w:pPr>
          </w:p>
        </w:tc>
      </w:tr>
      <w:tr w:rsidR="00333894" w:rsidRPr="0023079B" w14:paraId="31C3C167" w14:textId="77777777" w:rsidTr="000979A0">
        <w:trPr>
          <w:gridAfter w:val="1"/>
          <w:wAfter w:w="6" w:type="pct"/>
          <w:trHeight w:val="517"/>
        </w:trPr>
        <w:tc>
          <w:tcPr>
            <w:tcW w:w="868" w:type="pct"/>
            <w:shd w:val="clear" w:color="auto" w:fill="FFFFFF" w:themeFill="background1"/>
            <w:vAlign w:val="center"/>
          </w:tcPr>
          <w:p w14:paraId="7FE4932D" w14:textId="11E4FE67" w:rsidR="00333894" w:rsidRPr="0023079B" w:rsidRDefault="000A08D2" w:rsidP="002C6C6F">
            <w:pPr>
              <w:spacing w:after="0" w:line="240" w:lineRule="auto"/>
              <w:jc w:val="center"/>
              <w:rPr>
                <w:rFonts w:ascii="Arial" w:eastAsia="Times New Roman" w:hAnsi="Arial" w:cs="Arial"/>
                <w:lang w:eastAsia="es-ES"/>
              </w:rPr>
            </w:pPr>
            <w:r w:rsidRPr="0023079B">
              <w:rPr>
                <w:rFonts w:ascii="Arial" w:hAnsi="Arial" w:cs="Arial"/>
                <w:lang w:val="es-CO" w:eastAsia="es-ES"/>
              </w:rPr>
              <w:t>77102000</w:t>
            </w:r>
          </w:p>
        </w:tc>
        <w:tc>
          <w:tcPr>
            <w:tcW w:w="1004" w:type="pct"/>
            <w:shd w:val="clear" w:color="auto" w:fill="FFFFFF" w:themeFill="background1"/>
            <w:vAlign w:val="center"/>
          </w:tcPr>
          <w:p w14:paraId="036A38BD" w14:textId="77777777" w:rsidR="00333894" w:rsidRPr="0023079B" w:rsidRDefault="00333894" w:rsidP="002C6C6F">
            <w:pPr>
              <w:spacing w:after="0" w:line="240" w:lineRule="auto"/>
              <w:jc w:val="center"/>
              <w:rPr>
                <w:rFonts w:ascii="Arial" w:hAnsi="Arial" w:cs="Arial"/>
                <w:lang w:val="es-CO" w:eastAsia="es-ES"/>
              </w:rPr>
            </w:pPr>
            <w:r w:rsidRPr="0023079B">
              <w:rPr>
                <w:rFonts w:ascii="Arial" w:hAnsi="Arial" w:cs="Arial"/>
                <w:lang w:val="es-CO" w:eastAsia="es-ES"/>
              </w:rPr>
              <w:t>Servicios Medioambientales</w:t>
            </w:r>
          </w:p>
          <w:p w14:paraId="7EEF28B2" w14:textId="1D0F5D64" w:rsidR="00704D2D" w:rsidRPr="0023079B" w:rsidRDefault="00704D2D" w:rsidP="002C6C6F">
            <w:pPr>
              <w:spacing w:after="0" w:line="240" w:lineRule="auto"/>
              <w:jc w:val="center"/>
              <w:rPr>
                <w:rFonts w:ascii="Arial" w:eastAsia="Times New Roman" w:hAnsi="Arial" w:cs="Arial"/>
                <w:lang w:eastAsia="es-ES"/>
              </w:rPr>
            </w:pPr>
            <w:r w:rsidRPr="0023079B">
              <w:rPr>
                <w:rFonts w:ascii="Arial" w:hAnsi="Arial" w:cs="Arial"/>
                <w:lang w:val="es-CO" w:eastAsia="es-ES"/>
              </w:rPr>
              <w:t>77000000</w:t>
            </w:r>
          </w:p>
        </w:tc>
        <w:tc>
          <w:tcPr>
            <w:tcW w:w="1120" w:type="pct"/>
            <w:gridSpan w:val="2"/>
            <w:shd w:val="clear" w:color="auto" w:fill="FFFFFF" w:themeFill="background1"/>
            <w:vAlign w:val="center"/>
          </w:tcPr>
          <w:p w14:paraId="1BC22A73" w14:textId="77777777" w:rsidR="00333894" w:rsidRPr="0023079B" w:rsidRDefault="00333894" w:rsidP="002C6C6F">
            <w:pPr>
              <w:spacing w:after="0" w:line="240" w:lineRule="auto"/>
              <w:jc w:val="center"/>
              <w:rPr>
                <w:rFonts w:ascii="Arial" w:hAnsi="Arial" w:cs="Arial"/>
                <w:lang w:val="es-CO" w:eastAsia="es-ES"/>
              </w:rPr>
            </w:pPr>
            <w:r w:rsidRPr="0023079B">
              <w:rPr>
                <w:rFonts w:ascii="Arial" w:hAnsi="Arial" w:cs="Arial"/>
                <w:lang w:val="es-CO" w:eastAsia="es-ES"/>
              </w:rPr>
              <w:t>Gestión Medioambiental</w:t>
            </w:r>
          </w:p>
          <w:p w14:paraId="37F91E8A" w14:textId="02E34856" w:rsidR="00704D2D" w:rsidRPr="0023079B" w:rsidRDefault="00704D2D" w:rsidP="002C6C6F">
            <w:pPr>
              <w:spacing w:after="0" w:line="240" w:lineRule="auto"/>
              <w:jc w:val="center"/>
              <w:rPr>
                <w:rFonts w:ascii="Arial" w:eastAsia="Times New Roman" w:hAnsi="Arial" w:cs="Arial"/>
                <w:lang w:eastAsia="es-ES"/>
              </w:rPr>
            </w:pPr>
            <w:r w:rsidRPr="0023079B">
              <w:rPr>
                <w:rFonts w:ascii="Arial" w:hAnsi="Arial" w:cs="Arial"/>
                <w:lang w:val="es-CO" w:eastAsia="es-ES"/>
              </w:rPr>
              <w:t>77100000</w:t>
            </w:r>
          </w:p>
        </w:tc>
        <w:tc>
          <w:tcPr>
            <w:tcW w:w="1157" w:type="pct"/>
            <w:shd w:val="clear" w:color="auto" w:fill="FFFFFF" w:themeFill="background1"/>
            <w:vAlign w:val="center"/>
          </w:tcPr>
          <w:p w14:paraId="731AD388" w14:textId="77777777" w:rsidR="000979A0" w:rsidRDefault="000979A0" w:rsidP="000979A0">
            <w:pPr>
              <w:spacing w:after="0" w:line="240" w:lineRule="auto"/>
              <w:jc w:val="center"/>
              <w:rPr>
                <w:rFonts w:ascii="Arial" w:hAnsi="Arial" w:cs="Arial"/>
                <w:lang w:val="es-CO" w:eastAsia="es-ES"/>
              </w:rPr>
            </w:pPr>
          </w:p>
          <w:p w14:paraId="423641B6" w14:textId="1A05B9A7" w:rsidR="00333894" w:rsidRDefault="008E2F1C" w:rsidP="000979A0">
            <w:pPr>
              <w:spacing w:after="0" w:line="240" w:lineRule="auto"/>
              <w:jc w:val="center"/>
              <w:rPr>
                <w:rFonts w:ascii="Arial" w:hAnsi="Arial" w:cs="Arial"/>
                <w:lang w:val="es-CO" w:eastAsia="es-ES"/>
              </w:rPr>
            </w:pPr>
            <w:r w:rsidRPr="0023079B">
              <w:rPr>
                <w:rFonts w:ascii="Arial" w:hAnsi="Arial" w:cs="Arial"/>
                <w:lang w:val="es-CO" w:eastAsia="es-ES"/>
              </w:rPr>
              <w:t xml:space="preserve">Servicios de </w:t>
            </w:r>
            <w:r w:rsidR="00704D2D" w:rsidRPr="0023079B">
              <w:rPr>
                <w:rFonts w:ascii="Arial" w:hAnsi="Arial" w:cs="Arial"/>
                <w:lang w:val="es-CO" w:eastAsia="es-ES"/>
              </w:rPr>
              <w:t>Reporte A</w:t>
            </w:r>
            <w:r w:rsidR="00333894" w:rsidRPr="0023079B">
              <w:rPr>
                <w:rFonts w:ascii="Arial" w:hAnsi="Arial" w:cs="Arial"/>
                <w:lang w:val="es-CO" w:eastAsia="es-ES"/>
              </w:rPr>
              <w:t>mbiental</w:t>
            </w:r>
          </w:p>
          <w:p w14:paraId="635A62C6" w14:textId="1D8C301B" w:rsidR="005E3357" w:rsidRPr="0023079B" w:rsidRDefault="005E3357" w:rsidP="000979A0">
            <w:pPr>
              <w:spacing w:after="0" w:line="240" w:lineRule="auto"/>
              <w:jc w:val="center"/>
              <w:rPr>
                <w:rFonts w:ascii="Arial" w:hAnsi="Arial" w:cs="Arial"/>
                <w:lang w:val="es-CO" w:eastAsia="es-ES"/>
              </w:rPr>
            </w:pPr>
            <w:r w:rsidRPr="0023079B">
              <w:rPr>
                <w:rFonts w:ascii="Arial" w:hAnsi="Arial" w:cs="Arial"/>
                <w:lang w:val="es-CO" w:eastAsia="es-ES"/>
              </w:rPr>
              <w:t>77102000</w:t>
            </w:r>
          </w:p>
          <w:p w14:paraId="6B1560EF" w14:textId="06CD6D41" w:rsidR="00704D2D" w:rsidRPr="002C6C6F" w:rsidRDefault="00704D2D" w:rsidP="000979A0">
            <w:pPr>
              <w:spacing w:after="0" w:line="240" w:lineRule="auto"/>
              <w:jc w:val="center"/>
              <w:rPr>
                <w:rFonts w:ascii="Arial" w:hAnsi="Arial" w:cs="Arial"/>
                <w:lang w:val="es-CO" w:eastAsia="es-ES"/>
              </w:rPr>
            </w:pPr>
          </w:p>
        </w:tc>
        <w:tc>
          <w:tcPr>
            <w:tcW w:w="845" w:type="pct"/>
            <w:shd w:val="clear" w:color="auto" w:fill="FFFFFF" w:themeFill="background1"/>
            <w:vAlign w:val="center"/>
          </w:tcPr>
          <w:p w14:paraId="2E3491A2" w14:textId="6374DDEE" w:rsidR="008E2F1C" w:rsidRPr="0023079B" w:rsidRDefault="008E2F1C" w:rsidP="002C6C6F">
            <w:pPr>
              <w:spacing w:after="0" w:line="240" w:lineRule="auto"/>
              <w:jc w:val="center"/>
              <w:rPr>
                <w:rFonts w:ascii="Arial" w:hAnsi="Arial" w:cs="Arial"/>
                <w:lang w:val="es-CO" w:eastAsia="es-ES"/>
              </w:rPr>
            </w:pPr>
          </w:p>
        </w:tc>
      </w:tr>
      <w:tr w:rsidR="00333894" w:rsidRPr="0023079B" w14:paraId="3E5FE3C7" w14:textId="77777777" w:rsidTr="00772384">
        <w:trPr>
          <w:gridAfter w:val="1"/>
          <w:wAfter w:w="6" w:type="pct"/>
          <w:trHeight w:val="246"/>
        </w:trPr>
        <w:tc>
          <w:tcPr>
            <w:tcW w:w="4994" w:type="pct"/>
            <w:gridSpan w:val="6"/>
            <w:shd w:val="clear" w:color="auto" w:fill="D9D9D9" w:themeFill="background1" w:themeFillShade="D9"/>
            <w:vAlign w:val="center"/>
          </w:tcPr>
          <w:p w14:paraId="3DDF662F" w14:textId="77777777" w:rsidR="00333894" w:rsidRPr="0023079B" w:rsidRDefault="00333894" w:rsidP="0023079B">
            <w:pPr>
              <w:spacing w:after="0" w:line="240" w:lineRule="auto"/>
              <w:jc w:val="center"/>
              <w:rPr>
                <w:rFonts w:ascii="Arial" w:eastAsia="Times New Roman" w:hAnsi="Arial" w:cs="Arial"/>
                <w:b/>
                <w:lang w:eastAsia="es-ES"/>
              </w:rPr>
            </w:pPr>
            <w:r w:rsidRPr="0023079B">
              <w:rPr>
                <w:rFonts w:ascii="Arial" w:eastAsia="Times New Roman" w:hAnsi="Arial" w:cs="Arial"/>
                <w:b/>
                <w:lang w:eastAsia="es-ES"/>
              </w:rPr>
              <w:t>DESCRIPCIÓN TÉCNICA DE LA NECESIDAD (Si aplica):</w:t>
            </w:r>
          </w:p>
        </w:tc>
      </w:tr>
      <w:tr w:rsidR="00333894" w:rsidRPr="0023079B" w14:paraId="7C6BC0B3" w14:textId="77777777" w:rsidTr="00772384">
        <w:trPr>
          <w:gridAfter w:val="1"/>
          <w:wAfter w:w="6" w:type="pct"/>
          <w:trHeight w:val="20"/>
          <w:tblHeader/>
        </w:trPr>
        <w:tc>
          <w:tcPr>
            <w:tcW w:w="868" w:type="pct"/>
            <w:shd w:val="clear" w:color="auto" w:fill="D9D9D9"/>
            <w:vAlign w:val="center"/>
          </w:tcPr>
          <w:p w14:paraId="7FB226CD" w14:textId="77777777" w:rsidR="00333894" w:rsidRPr="0023079B" w:rsidRDefault="00333894" w:rsidP="0023079B">
            <w:pPr>
              <w:spacing w:after="0" w:line="240" w:lineRule="auto"/>
              <w:jc w:val="center"/>
              <w:rPr>
                <w:rFonts w:ascii="Arial" w:eastAsia="Times New Roman" w:hAnsi="Arial" w:cs="Arial"/>
                <w:b/>
                <w:lang w:eastAsia="es-ES"/>
              </w:rPr>
            </w:pPr>
            <w:r w:rsidRPr="0023079B">
              <w:rPr>
                <w:rFonts w:ascii="Arial" w:eastAsia="Times New Roman" w:hAnsi="Arial" w:cs="Arial"/>
                <w:b/>
                <w:lang w:eastAsia="es-ES"/>
              </w:rPr>
              <w:t>ÍTEM</w:t>
            </w:r>
          </w:p>
          <w:p w14:paraId="70877AAF" w14:textId="77777777" w:rsidR="00333894" w:rsidRPr="0023079B" w:rsidRDefault="00333894" w:rsidP="0023079B">
            <w:pPr>
              <w:spacing w:after="0" w:line="240" w:lineRule="auto"/>
              <w:jc w:val="center"/>
              <w:rPr>
                <w:rFonts w:ascii="Arial" w:eastAsia="Times New Roman" w:hAnsi="Arial" w:cs="Arial"/>
                <w:b/>
                <w:lang w:eastAsia="es-ES"/>
              </w:rPr>
            </w:pPr>
            <w:r w:rsidRPr="0023079B">
              <w:rPr>
                <w:rFonts w:ascii="Arial" w:eastAsia="Times New Roman" w:hAnsi="Arial" w:cs="Arial"/>
                <w:b/>
                <w:lang w:eastAsia="es-ES"/>
              </w:rPr>
              <w:t xml:space="preserve"> requerido en el Proceso Contractual</w:t>
            </w:r>
          </w:p>
        </w:tc>
        <w:tc>
          <w:tcPr>
            <w:tcW w:w="1004" w:type="pct"/>
            <w:shd w:val="clear" w:color="auto" w:fill="D9D9D9"/>
            <w:vAlign w:val="center"/>
          </w:tcPr>
          <w:p w14:paraId="187A814A" w14:textId="77777777" w:rsidR="00333894" w:rsidRPr="0023079B" w:rsidRDefault="00333894" w:rsidP="0023079B">
            <w:pPr>
              <w:spacing w:after="0" w:line="240" w:lineRule="auto"/>
              <w:jc w:val="center"/>
              <w:rPr>
                <w:rFonts w:ascii="Arial" w:eastAsia="Times New Roman" w:hAnsi="Arial" w:cs="Arial"/>
                <w:b/>
                <w:lang w:eastAsia="es-ES"/>
              </w:rPr>
            </w:pPr>
            <w:r w:rsidRPr="0023079B">
              <w:rPr>
                <w:rFonts w:ascii="Arial" w:eastAsia="Times New Roman" w:hAnsi="Arial" w:cs="Arial"/>
                <w:b/>
                <w:lang w:eastAsia="es-ES"/>
              </w:rPr>
              <w:t>CANTIDAD</w:t>
            </w:r>
          </w:p>
        </w:tc>
        <w:tc>
          <w:tcPr>
            <w:tcW w:w="1120" w:type="pct"/>
            <w:gridSpan w:val="2"/>
            <w:shd w:val="clear" w:color="auto" w:fill="D9D9D9"/>
            <w:vAlign w:val="center"/>
          </w:tcPr>
          <w:p w14:paraId="2EBEB526" w14:textId="77777777" w:rsidR="00333894" w:rsidRPr="0023079B" w:rsidRDefault="00333894" w:rsidP="0023079B">
            <w:pPr>
              <w:spacing w:after="0" w:line="240" w:lineRule="auto"/>
              <w:jc w:val="center"/>
              <w:rPr>
                <w:rFonts w:ascii="Arial" w:eastAsia="Times New Roman" w:hAnsi="Arial" w:cs="Arial"/>
                <w:b/>
                <w:lang w:eastAsia="es-ES"/>
              </w:rPr>
            </w:pPr>
            <w:r w:rsidRPr="0023079B">
              <w:rPr>
                <w:rFonts w:ascii="Arial" w:eastAsia="Times New Roman" w:hAnsi="Arial" w:cs="Arial"/>
                <w:b/>
                <w:lang w:eastAsia="es-ES"/>
              </w:rPr>
              <w:t>UNIDAD</w:t>
            </w:r>
          </w:p>
        </w:tc>
        <w:tc>
          <w:tcPr>
            <w:tcW w:w="1157" w:type="pct"/>
            <w:tcBorders>
              <w:bottom w:val="single" w:sz="4" w:space="0" w:color="auto"/>
            </w:tcBorders>
            <w:shd w:val="clear" w:color="auto" w:fill="D9D9D9"/>
            <w:vAlign w:val="center"/>
          </w:tcPr>
          <w:p w14:paraId="65382E4C" w14:textId="77777777" w:rsidR="00333894" w:rsidRPr="0023079B" w:rsidRDefault="00333894" w:rsidP="0023079B">
            <w:pPr>
              <w:spacing w:after="0" w:line="240" w:lineRule="auto"/>
              <w:jc w:val="center"/>
              <w:rPr>
                <w:rFonts w:ascii="Arial" w:eastAsia="Times New Roman" w:hAnsi="Arial" w:cs="Arial"/>
                <w:b/>
                <w:lang w:eastAsia="es-ES"/>
              </w:rPr>
            </w:pPr>
            <w:r w:rsidRPr="0023079B">
              <w:rPr>
                <w:rFonts w:ascii="Arial" w:eastAsia="Times New Roman" w:hAnsi="Arial" w:cs="Arial"/>
                <w:b/>
                <w:lang w:eastAsia="es-ES"/>
              </w:rPr>
              <w:t>DESCRIPCIÓN ESPECÍFICA DEL ÍTEM</w:t>
            </w:r>
          </w:p>
        </w:tc>
        <w:tc>
          <w:tcPr>
            <w:tcW w:w="845" w:type="pct"/>
            <w:shd w:val="clear" w:color="auto" w:fill="D9D9D9"/>
            <w:vAlign w:val="center"/>
          </w:tcPr>
          <w:p w14:paraId="3754FBFE" w14:textId="77777777" w:rsidR="00333894" w:rsidRPr="0023079B" w:rsidRDefault="00333894" w:rsidP="0023079B">
            <w:pPr>
              <w:spacing w:after="0" w:line="240" w:lineRule="auto"/>
              <w:jc w:val="center"/>
              <w:rPr>
                <w:rFonts w:ascii="Arial" w:eastAsia="Times New Roman" w:hAnsi="Arial" w:cs="Arial"/>
                <w:b/>
                <w:lang w:eastAsia="es-ES"/>
              </w:rPr>
            </w:pPr>
            <w:r w:rsidRPr="0023079B">
              <w:rPr>
                <w:rFonts w:ascii="Arial" w:eastAsia="Times New Roman" w:hAnsi="Arial" w:cs="Arial"/>
                <w:b/>
                <w:lang w:eastAsia="es-ES"/>
              </w:rPr>
              <w:t>* SOPORTES.</w:t>
            </w:r>
          </w:p>
          <w:p w14:paraId="525405B5" w14:textId="77777777" w:rsidR="00333894" w:rsidRPr="0023079B" w:rsidRDefault="00333894" w:rsidP="0023079B">
            <w:pPr>
              <w:spacing w:after="0" w:line="240" w:lineRule="auto"/>
              <w:jc w:val="center"/>
              <w:rPr>
                <w:rFonts w:ascii="Arial" w:eastAsia="Times New Roman" w:hAnsi="Arial" w:cs="Arial"/>
                <w:b/>
                <w:lang w:eastAsia="es-ES"/>
              </w:rPr>
            </w:pPr>
          </w:p>
        </w:tc>
      </w:tr>
      <w:tr w:rsidR="00333894" w:rsidRPr="0023079B" w14:paraId="065C6BFE" w14:textId="77777777" w:rsidTr="00772384">
        <w:trPr>
          <w:gridAfter w:val="1"/>
          <w:wAfter w:w="6" w:type="pct"/>
          <w:trHeight w:val="159"/>
        </w:trPr>
        <w:tc>
          <w:tcPr>
            <w:tcW w:w="868" w:type="pct"/>
            <w:shd w:val="clear" w:color="auto" w:fill="FFFFFF" w:themeFill="background1"/>
            <w:vAlign w:val="center"/>
          </w:tcPr>
          <w:p w14:paraId="4CCC8BF6" w14:textId="77777777" w:rsidR="00333894" w:rsidRPr="0023079B" w:rsidRDefault="00333894" w:rsidP="0023079B">
            <w:pPr>
              <w:spacing w:after="0" w:line="240" w:lineRule="auto"/>
              <w:jc w:val="center"/>
              <w:rPr>
                <w:rFonts w:ascii="Arial" w:eastAsia="Times New Roman" w:hAnsi="Arial" w:cs="Arial"/>
                <w:lang w:eastAsia="es-ES"/>
              </w:rPr>
            </w:pPr>
            <w:r w:rsidRPr="0023079B">
              <w:rPr>
                <w:rFonts w:ascii="Arial" w:hAnsi="Arial" w:cs="Arial"/>
              </w:rPr>
              <w:t>1</w:t>
            </w:r>
          </w:p>
        </w:tc>
        <w:tc>
          <w:tcPr>
            <w:tcW w:w="1004" w:type="pct"/>
            <w:shd w:val="clear" w:color="auto" w:fill="FFFFFF" w:themeFill="background1"/>
            <w:vAlign w:val="center"/>
          </w:tcPr>
          <w:p w14:paraId="5E223CCC" w14:textId="77777777" w:rsidR="00333894" w:rsidRPr="0023079B" w:rsidRDefault="00333894" w:rsidP="0023079B">
            <w:pPr>
              <w:spacing w:after="0" w:line="240" w:lineRule="auto"/>
              <w:jc w:val="center"/>
              <w:rPr>
                <w:rFonts w:ascii="Arial" w:eastAsia="Times New Roman" w:hAnsi="Arial" w:cs="Arial"/>
                <w:lang w:eastAsia="es-ES"/>
              </w:rPr>
            </w:pPr>
            <w:r w:rsidRPr="0023079B">
              <w:rPr>
                <w:rFonts w:ascii="Arial" w:hAnsi="Arial" w:cs="Arial"/>
              </w:rPr>
              <w:t>1</w:t>
            </w:r>
          </w:p>
        </w:tc>
        <w:tc>
          <w:tcPr>
            <w:tcW w:w="1120" w:type="pct"/>
            <w:gridSpan w:val="2"/>
            <w:shd w:val="clear" w:color="auto" w:fill="FFFFFF" w:themeFill="background1"/>
            <w:vAlign w:val="center"/>
          </w:tcPr>
          <w:p w14:paraId="6283558B" w14:textId="77777777" w:rsidR="00333894" w:rsidRPr="0023079B" w:rsidRDefault="00333894" w:rsidP="0023079B">
            <w:pPr>
              <w:spacing w:after="0" w:line="240" w:lineRule="auto"/>
              <w:jc w:val="center"/>
              <w:rPr>
                <w:rFonts w:ascii="Arial" w:eastAsia="Times New Roman" w:hAnsi="Arial" w:cs="Arial"/>
                <w:lang w:eastAsia="es-ES"/>
              </w:rPr>
            </w:pPr>
            <w:r w:rsidRPr="0023079B">
              <w:rPr>
                <w:rFonts w:ascii="Arial" w:hAnsi="Arial" w:cs="Arial"/>
              </w:rPr>
              <w:t>UND</w:t>
            </w:r>
          </w:p>
        </w:tc>
        <w:tc>
          <w:tcPr>
            <w:tcW w:w="1157" w:type="pct"/>
            <w:shd w:val="clear" w:color="auto" w:fill="FFFFFF" w:themeFill="background1"/>
            <w:vAlign w:val="center"/>
          </w:tcPr>
          <w:p w14:paraId="6375A3DD" w14:textId="77777777" w:rsidR="00333894" w:rsidRPr="0023079B" w:rsidRDefault="00333894" w:rsidP="0023079B">
            <w:pPr>
              <w:spacing w:line="240" w:lineRule="auto"/>
              <w:jc w:val="both"/>
              <w:rPr>
                <w:rFonts w:ascii="Arial" w:hAnsi="Arial" w:cs="Arial"/>
              </w:rPr>
            </w:pPr>
            <w:r w:rsidRPr="0023079B">
              <w:rPr>
                <w:rFonts w:ascii="Arial" w:hAnsi="Arial" w:cs="Arial"/>
                <w:b/>
                <w:bCs/>
              </w:rPr>
              <w:t>Tipo de Monitoreo:</w:t>
            </w:r>
            <w:r w:rsidRPr="0023079B">
              <w:rPr>
                <w:rFonts w:ascii="Arial" w:hAnsi="Arial" w:cs="Arial"/>
              </w:rPr>
              <w:t xml:space="preserve"> Continuo</w:t>
            </w:r>
          </w:p>
          <w:p w14:paraId="331C447B" w14:textId="77777777" w:rsidR="00333894" w:rsidRPr="0023079B" w:rsidRDefault="00333894" w:rsidP="0023079B">
            <w:pPr>
              <w:spacing w:line="240" w:lineRule="auto"/>
              <w:jc w:val="both"/>
              <w:rPr>
                <w:rFonts w:ascii="Arial" w:hAnsi="Arial" w:cs="Arial"/>
              </w:rPr>
            </w:pPr>
            <w:r w:rsidRPr="0023079B">
              <w:rPr>
                <w:rFonts w:ascii="Arial" w:hAnsi="Arial" w:cs="Arial"/>
                <w:b/>
                <w:bCs/>
              </w:rPr>
              <w:t>Duración Monitoreo:</w:t>
            </w:r>
            <w:r w:rsidRPr="0023079B">
              <w:rPr>
                <w:rFonts w:ascii="Arial" w:hAnsi="Arial" w:cs="Arial"/>
              </w:rPr>
              <w:t xml:space="preserve">  18 días</w:t>
            </w:r>
          </w:p>
          <w:p w14:paraId="5E7BEB70" w14:textId="77777777" w:rsidR="00333894" w:rsidRPr="0023079B" w:rsidRDefault="00333894" w:rsidP="0023079B">
            <w:pPr>
              <w:spacing w:line="240" w:lineRule="auto"/>
              <w:jc w:val="both"/>
              <w:rPr>
                <w:rFonts w:ascii="Arial" w:hAnsi="Arial" w:cs="Arial"/>
              </w:rPr>
            </w:pPr>
            <w:r w:rsidRPr="0023079B">
              <w:rPr>
                <w:rFonts w:ascii="Arial" w:hAnsi="Arial" w:cs="Arial"/>
                <w:b/>
                <w:bCs/>
              </w:rPr>
              <w:t>Parámetros por monitorear:</w:t>
            </w:r>
            <w:r w:rsidRPr="0023079B">
              <w:rPr>
                <w:rFonts w:ascii="Arial" w:hAnsi="Arial" w:cs="Arial"/>
              </w:rPr>
              <w:t xml:space="preserve"> PM2.5 y PM10·</w:t>
            </w:r>
          </w:p>
          <w:p w14:paraId="53040FD6" w14:textId="77777777" w:rsidR="00333894" w:rsidRPr="0023079B" w:rsidRDefault="00333894" w:rsidP="0023079B">
            <w:pPr>
              <w:spacing w:after="0" w:line="240" w:lineRule="auto"/>
              <w:jc w:val="both"/>
              <w:rPr>
                <w:rFonts w:ascii="Arial" w:eastAsia="Times New Roman" w:hAnsi="Arial" w:cs="Arial"/>
                <w:lang w:eastAsia="es-ES"/>
              </w:rPr>
            </w:pPr>
            <w:r w:rsidRPr="0023079B">
              <w:rPr>
                <w:rFonts w:ascii="Arial" w:hAnsi="Arial" w:cs="Arial"/>
                <w:b/>
                <w:bCs/>
              </w:rPr>
              <w:lastRenderedPageBreak/>
              <w:t>Número de estaciones a utilizar:</w:t>
            </w:r>
            <w:r w:rsidRPr="0023079B">
              <w:rPr>
                <w:rFonts w:ascii="Arial" w:hAnsi="Arial" w:cs="Arial"/>
              </w:rPr>
              <w:t xml:space="preserve"> Dos (2) </w:t>
            </w:r>
          </w:p>
        </w:tc>
        <w:tc>
          <w:tcPr>
            <w:tcW w:w="845" w:type="pct"/>
            <w:vAlign w:val="center"/>
          </w:tcPr>
          <w:p w14:paraId="5DE07103" w14:textId="77CDA6C1" w:rsidR="00333894" w:rsidRPr="0023079B" w:rsidRDefault="005E2B6C" w:rsidP="005E2B6C">
            <w:pPr>
              <w:spacing w:after="0" w:line="240" w:lineRule="auto"/>
              <w:jc w:val="center"/>
              <w:rPr>
                <w:rFonts w:ascii="Arial" w:eastAsia="Times New Roman" w:hAnsi="Arial" w:cs="Arial"/>
                <w:lang w:eastAsia="es-ES"/>
              </w:rPr>
            </w:pPr>
            <w:r>
              <w:rPr>
                <w:rFonts w:ascii="Arial" w:eastAsia="Times New Roman" w:hAnsi="Arial" w:cs="Arial"/>
                <w:lang w:eastAsia="es-ES"/>
              </w:rPr>
              <w:lastRenderedPageBreak/>
              <w:t>FICHA TÉCNICA</w:t>
            </w:r>
          </w:p>
        </w:tc>
      </w:tr>
      <w:tr w:rsidR="00333894" w:rsidRPr="0023079B" w14:paraId="2E410C76" w14:textId="77777777" w:rsidTr="00772384">
        <w:trPr>
          <w:gridAfter w:val="1"/>
          <w:wAfter w:w="6" w:type="pct"/>
          <w:trHeight w:val="20"/>
        </w:trPr>
        <w:tc>
          <w:tcPr>
            <w:tcW w:w="868" w:type="pct"/>
            <w:shd w:val="clear" w:color="auto" w:fill="FFFFFF" w:themeFill="background1"/>
            <w:vAlign w:val="center"/>
          </w:tcPr>
          <w:p w14:paraId="22A791F8" w14:textId="77777777" w:rsidR="00333894" w:rsidRPr="0023079B" w:rsidRDefault="00333894" w:rsidP="0023079B">
            <w:pPr>
              <w:spacing w:after="0" w:line="240" w:lineRule="auto"/>
              <w:jc w:val="center"/>
              <w:rPr>
                <w:rFonts w:ascii="Arial" w:eastAsia="Times New Roman" w:hAnsi="Arial" w:cs="Arial"/>
                <w:lang w:eastAsia="es-ES"/>
              </w:rPr>
            </w:pPr>
            <w:r w:rsidRPr="0023079B">
              <w:rPr>
                <w:rFonts w:ascii="Arial" w:hAnsi="Arial" w:cs="Arial"/>
              </w:rPr>
              <w:t>2</w:t>
            </w:r>
          </w:p>
        </w:tc>
        <w:tc>
          <w:tcPr>
            <w:tcW w:w="1004" w:type="pct"/>
            <w:shd w:val="clear" w:color="auto" w:fill="FFFFFF" w:themeFill="background1"/>
            <w:vAlign w:val="center"/>
          </w:tcPr>
          <w:p w14:paraId="11978E65" w14:textId="77777777" w:rsidR="00333894" w:rsidRPr="0023079B" w:rsidRDefault="00333894" w:rsidP="0023079B">
            <w:pPr>
              <w:spacing w:after="0" w:line="240" w:lineRule="auto"/>
              <w:jc w:val="center"/>
              <w:rPr>
                <w:rFonts w:ascii="Arial" w:eastAsia="Times New Roman" w:hAnsi="Arial" w:cs="Arial"/>
                <w:lang w:eastAsia="es-ES"/>
              </w:rPr>
            </w:pPr>
            <w:r w:rsidRPr="0023079B">
              <w:rPr>
                <w:rFonts w:ascii="Arial" w:hAnsi="Arial" w:cs="Arial"/>
              </w:rPr>
              <w:t>1</w:t>
            </w:r>
          </w:p>
        </w:tc>
        <w:tc>
          <w:tcPr>
            <w:tcW w:w="1120" w:type="pct"/>
            <w:gridSpan w:val="2"/>
            <w:shd w:val="clear" w:color="auto" w:fill="FFFFFF" w:themeFill="background1"/>
            <w:vAlign w:val="center"/>
          </w:tcPr>
          <w:p w14:paraId="7E3E6E1D" w14:textId="77777777" w:rsidR="00333894" w:rsidRPr="0023079B" w:rsidRDefault="00333894" w:rsidP="0023079B">
            <w:pPr>
              <w:spacing w:after="0" w:line="240" w:lineRule="auto"/>
              <w:jc w:val="center"/>
              <w:rPr>
                <w:rFonts w:ascii="Arial" w:eastAsia="Times New Roman" w:hAnsi="Arial" w:cs="Arial"/>
                <w:lang w:eastAsia="es-ES"/>
              </w:rPr>
            </w:pPr>
            <w:r w:rsidRPr="0023079B">
              <w:rPr>
                <w:rFonts w:ascii="Arial" w:hAnsi="Arial" w:cs="Arial"/>
              </w:rPr>
              <w:t>UND</w:t>
            </w:r>
          </w:p>
        </w:tc>
        <w:tc>
          <w:tcPr>
            <w:tcW w:w="1157" w:type="pct"/>
            <w:shd w:val="clear" w:color="auto" w:fill="FFFFFF" w:themeFill="background1"/>
            <w:vAlign w:val="center"/>
          </w:tcPr>
          <w:p w14:paraId="3C133BEE" w14:textId="77777777" w:rsidR="00333894" w:rsidRPr="0023079B" w:rsidRDefault="00333894" w:rsidP="0023079B">
            <w:pPr>
              <w:spacing w:line="240" w:lineRule="auto"/>
              <w:jc w:val="both"/>
              <w:rPr>
                <w:rFonts w:ascii="Arial" w:hAnsi="Arial" w:cs="Arial"/>
              </w:rPr>
            </w:pPr>
            <w:r w:rsidRPr="0023079B">
              <w:rPr>
                <w:rFonts w:ascii="Arial" w:hAnsi="Arial" w:cs="Arial"/>
                <w:b/>
                <w:bCs/>
              </w:rPr>
              <w:t>Tipo de Monitoreo:</w:t>
            </w:r>
            <w:r w:rsidRPr="0023079B">
              <w:rPr>
                <w:rFonts w:ascii="Arial" w:hAnsi="Arial" w:cs="Arial"/>
              </w:rPr>
              <w:t xml:space="preserve"> Continuo</w:t>
            </w:r>
          </w:p>
          <w:p w14:paraId="48EEFACB" w14:textId="77777777" w:rsidR="00333894" w:rsidRPr="0023079B" w:rsidRDefault="00333894" w:rsidP="0023079B">
            <w:pPr>
              <w:spacing w:line="240" w:lineRule="auto"/>
              <w:jc w:val="both"/>
              <w:rPr>
                <w:rFonts w:ascii="Arial" w:hAnsi="Arial" w:cs="Arial"/>
              </w:rPr>
            </w:pPr>
            <w:r w:rsidRPr="0023079B">
              <w:rPr>
                <w:rFonts w:ascii="Arial" w:hAnsi="Arial" w:cs="Arial"/>
                <w:b/>
                <w:bCs/>
              </w:rPr>
              <w:t>Duración Monitoreo:</w:t>
            </w:r>
            <w:r w:rsidRPr="0023079B">
              <w:rPr>
                <w:rFonts w:ascii="Arial" w:hAnsi="Arial" w:cs="Arial"/>
              </w:rPr>
              <w:t xml:space="preserve">  18 días</w:t>
            </w:r>
          </w:p>
          <w:p w14:paraId="131815B7" w14:textId="77777777" w:rsidR="00333894" w:rsidRPr="0023079B" w:rsidRDefault="00333894" w:rsidP="0023079B">
            <w:pPr>
              <w:spacing w:line="240" w:lineRule="auto"/>
              <w:jc w:val="both"/>
              <w:rPr>
                <w:rFonts w:ascii="Arial" w:hAnsi="Arial" w:cs="Arial"/>
              </w:rPr>
            </w:pPr>
            <w:r w:rsidRPr="0023079B">
              <w:rPr>
                <w:rFonts w:ascii="Arial" w:hAnsi="Arial" w:cs="Arial"/>
                <w:b/>
                <w:bCs/>
              </w:rPr>
              <w:t>Parámetros por monitorear:</w:t>
            </w:r>
            <w:r w:rsidRPr="0023079B">
              <w:rPr>
                <w:rFonts w:ascii="Arial" w:hAnsi="Arial" w:cs="Arial"/>
              </w:rPr>
              <w:t xml:space="preserve"> PM10 y PM2.5</w:t>
            </w:r>
          </w:p>
          <w:p w14:paraId="1E05CA66" w14:textId="77777777" w:rsidR="00333894" w:rsidRPr="0023079B" w:rsidRDefault="00333894" w:rsidP="0023079B">
            <w:pPr>
              <w:spacing w:after="0" w:line="240" w:lineRule="auto"/>
              <w:jc w:val="both"/>
              <w:rPr>
                <w:rFonts w:ascii="Arial" w:eastAsia="Times New Roman" w:hAnsi="Arial" w:cs="Arial"/>
                <w:lang w:eastAsia="es-ES"/>
              </w:rPr>
            </w:pPr>
            <w:r w:rsidRPr="0023079B">
              <w:rPr>
                <w:rFonts w:ascii="Arial" w:hAnsi="Arial" w:cs="Arial"/>
                <w:b/>
                <w:bCs/>
              </w:rPr>
              <w:t>Número de estaciones a utilizar:</w:t>
            </w:r>
            <w:r w:rsidRPr="0023079B">
              <w:rPr>
                <w:rFonts w:ascii="Arial" w:hAnsi="Arial" w:cs="Arial"/>
              </w:rPr>
              <w:t xml:space="preserve"> Dos (2) </w:t>
            </w:r>
          </w:p>
        </w:tc>
        <w:tc>
          <w:tcPr>
            <w:tcW w:w="845" w:type="pct"/>
            <w:vAlign w:val="center"/>
          </w:tcPr>
          <w:p w14:paraId="5F327861" w14:textId="0433487F" w:rsidR="00333894" w:rsidRPr="0023079B" w:rsidRDefault="005E2B6C" w:rsidP="0023079B">
            <w:pPr>
              <w:spacing w:after="0" w:line="240" w:lineRule="auto"/>
              <w:jc w:val="center"/>
              <w:rPr>
                <w:rFonts w:ascii="Arial" w:eastAsia="Times New Roman" w:hAnsi="Arial" w:cs="Arial"/>
                <w:lang w:eastAsia="es-ES"/>
              </w:rPr>
            </w:pPr>
            <w:r>
              <w:rPr>
                <w:rFonts w:ascii="Arial" w:eastAsia="Times New Roman" w:hAnsi="Arial" w:cs="Arial"/>
                <w:lang w:eastAsia="es-ES"/>
              </w:rPr>
              <w:t>FICHA TÉCNICA</w:t>
            </w:r>
          </w:p>
        </w:tc>
      </w:tr>
      <w:tr w:rsidR="00333894" w:rsidRPr="0023079B" w14:paraId="47F36A36" w14:textId="77777777" w:rsidTr="00772384">
        <w:trPr>
          <w:gridAfter w:val="1"/>
          <w:wAfter w:w="6" w:type="pct"/>
          <w:trHeight w:val="406"/>
        </w:trPr>
        <w:tc>
          <w:tcPr>
            <w:tcW w:w="4994" w:type="pct"/>
            <w:gridSpan w:val="6"/>
            <w:shd w:val="clear" w:color="auto" w:fill="D9D9D9"/>
            <w:vAlign w:val="center"/>
          </w:tcPr>
          <w:p w14:paraId="1087E1F0" w14:textId="77777777" w:rsidR="00333894" w:rsidRPr="0023079B" w:rsidRDefault="00333894" w:rsidP="0023079B">
            <w:pPr>
              <w:spacing w:after="0" w:line="240" w:lineRule="auto"/>
              <w:jc w:val="center"/>
              <w:rPr>
                <w:rFonts w:ascii="Arial" w:eastAsia="Times New Roman" w:hAnsi="Arial" w:cs="Arial"/>
                <w:b/>
                <w:lang w:eastAsia="es-ES"/>
              </w:rPr>
            </w:pPr>
            <w:r w:rsidRPr="0023079B">
              <w:rPr>
                <w:rFonts w:ascii="Arial" w:eastAsia="Times New Roman" w:hAnsi="Arial" w:cs="Arial"/>
                <w:b/>
                <w:lang w:eastAsia="es-ES"/>
              </w:rPr>
              <w:t>OTRAS ESPECIFICACIONES TÉCNICAS PARA TENER EN CUENTA:</w:t>
            </w:r>
          </w:p>
        </w:tc>
      </w:tr>
      <w:tr w:rsidR="00333894" w:rsidRPr="0023079B" w14:paraId="2128B9CA" w14:textId="77777777" w:rsidTr="00772384">
        <w:trPr>
          <w:gridAfter w:val="1"/>
          <w:wAfter w:w="6" w:type="pct"/>
          <w:trHeight w:val="406"/>
        </w:trPr>
        <w:tc>
          <w:tcPr>
            <w:tcW w:w="4994" w:type="pct"/>
            <w:gridSpan w:val="6"/>
            <w:shd w:val="clear" w:color="auto" w:fill="FFFFFF" w:themeFill="background1"/>
            <w:vAlign w:val="center"/>
          </w:tcPr>
          <w:p w14:paraId="603E7208" w14:textId="14F8C68A" w:rsidR="00333894" w:rsidRDefault="00333894" w:rsidP="002C6C6F">
            <w:pPr>
              <w:spacing w:after="0" w:line="240" w:lineRule="auto"/>
              <w:jc w:val="both"/>
              <w:rPr>
                <w:rFonts w:ascii="Arial" w:hAnsi="Arial" w:cs="Arial"/>
                <w:color w:val="000000"/>
                <w:lang w:val="es-CO" w:eastAsia="es-CO"/>
              </w:rPr>
            </w:pPr>
            <w:r w:rsidRPr="0023079B">
              <w:rPr>
                <w:rFonts w:ascii="Arial" w:hAnsi="Arial" w:cs="Arial"/>
                <w:color w:val="000000"/>
                <w:lang w:val="es-CO" w:eastAsia="es-CO"/>
              </w:rPr>
              <w:t xml:space="preserve">El contratista deberá contar con los siguientes equipos mínimos: </w:t>
            </w:r>
          </w:p>
          <w:p w14:paraId="26E567AA" w14:textId="77777777" w:rsidR="002C6C6F" w:rsidRPr="0023079B" w:rsidRDefault="002C6C6F" w:rsidP="002C6C6F">
            <w:pPr>
              <w:spacing w:after="0" w:line="240" w:lineRule="auto"/>
              <w:jc w:val="both"/>
              <w:rPr>
                <w:rFonts w:ascii="Arial" w:hAnsi="Arial" w:cs="Arial"/>
                <w:color w:val="000000"/>
                <w:lang w:val="es-CO" w:eastAsia="es-CO"/>
              </w:rPr>
            </w:pPr>
          </w:p>
          <w:p w14:paraId="56A983A2" w14:textId="77777777" w:rsidR="00333894" w:rsidRPr="0023079B" w:rsidRDefault="00333894" w:rsidP="002C6C6F">
            <w:pPr>
              <w:numPr>
                <w:ilvl w:val="0"/>
                <w:numId w:val="4"/>
              </w:numPr>
              <w:autoSpaceDE w:val="0"/>
              <w:autoSpaceDN w:val="0"/>
              <w:adjustRightInd w:val="0"/>
              <w:spacing w:after="0" w:line="240" w:lineRule="auto"/>
              <w:jc w:val="both"/>
              <w:rPr>
                <w:rFonts w:ascii="Arial" w:hAnsi="Arial" w:cs="Arial"/>
                <w:color w:val="000000"/>
                <w:lang w:val="es-CO" w:eastAsia="es-CO"/>
              </w:rPr>
            </w:pPr>
            <w:r w:rsidRPr="0023079B">
              <w:rPr>
                <w:rFonts w:ascii="Arial" w:hAnsi="Arial" w:cs="Arial"/>
                <w:color w:val="000000"/>
                <w:lang w:val="es-CO" w:eastAsia="es-CO"/>
              </w:rPr>
              <w:t>Dos (2) estaciones de calidad de aire para sede operativa</w:t>
            </w:r>
          </w:p>
          <w:p w14:paraId="685DF108" w14:textId="76F3A9E1" w:rsidR="00333894" w:rsidRDefault="00333894" w:rsidP="002C6C6F">
            <w:pPr>
              <w:numPr>
                <w:ilvl w:val="0"/>
                <w:numId w:val="4"/>
              </w:numPr>
              <w:autoSpaceDE w:val="0"/>
              <w:autoSpaceDN w:val="0"/>
              <w:adjustRightInd w:val="0"/>
              <w:spacing w:after="0" w:line="240" w:lineRule="auto"/>
              <w:jc w:val="both"/>
              <w:rPr>
                <w:rFonts w:ascii="Arial" w:hAnsi="Arial" w:cs="Arial"/>
                <w:color w:val="000000"/>
                <w:lang w:val="es-CO" w:eastAsia="es-CO"/>
              </w:rPr>
            </w:pPr>
            <w:r w:rsidRPr="0023079B">
              <w:rPr>
                <w:rFonts w:ascii="Arial" w:hAnsi="Arial" w:cs="Arial"/>
                <w:color w:val="000000"/>
                <w:lang w:val="es-CO" w:eastAsia="es-CO"/>
              </w:rPr>
              <w:t>Dos (2) estaciones de calidad de aire para sede de producción</w:t>
            </w:r>
          </w:p>
          <w:p w14:paraId="7CC92554" w14:textId="77777777" w:rsidR="002C6C6F" w:rsidRPr="002C6C6F" w:rsidRDefault="002C6C6F" w:rsidP="002C6C6F">
            <w:pPr>
              <w:autoSpaceDE w:val="0"/>
              <w:autoSpaceDN w:val="0"/>
              <w:adjustRightInd w:val="0"/>
              <w:spacing w:after="0" w:line="240" w:lineRule="auto"/>
              <w:jc w:val="both"/>
              <w:rPr>
                <w:rFonts w:ascii="Arial" w:hAnsi="Arial" w:cs="Arial"/>
                <w:color w:val="000000"/>
                <w:lang w:val="es-CO" w:eastAsia="es-CO"/>
              </w:rPr>
            </w:pPr>
          </w:p>
          <w:p w14:paraId="76F4A834" w14:textId="49C69BD4" w:rsidR="00333894" w:rsidRDefault="00333894" w:rsidP="002C6C6F">
            <w:pPr>
              <w:spacing w:after="0" w:line="240" w:lineRule="auto"/>
              <w:jc w:val="both"/>
              <w:rPr>
                <w:rFonts w:ascii="Arial" w:hAnsi="Arial" w:cs="Arial"/>
                <w:color w:val="000000"/>
                <w:lang w:val="es-CO" w:eastAsia="es-CO"/>
              </w:rPr>
            </w:pPr>
            <w:r w:rsidRPr="0023079B">
              <w:rPr>
                <w:rFonts w:ascii="Arial" w:hAnsi="Arial" w:cs="Arial"/>
                <w:color w:val="000000"/>
                <w:lang w:val="es-CO" w:eastAsia="es-CO"/>
              </w:rPr>
              <w:t xml:space="preserve">Igualmente está obligado a suministrar todos los equipos necesarios y ponerlos al servicio del estudio para la correcta ejecución del objeto del contrato. </w:t>
            </w:r>
          </w:p>
          <w:p w14:paraId="63550142" w14:textId="77777777" w:rsidR="002C6C6F" w:rsidRPr="0023079B" w:rsidRDefault="002C6C6F" w:rsidP="002C6C6F">
            <w:pPr>
              <w:spacing w:after="0" w:line="240" w:lineRule="auto"/>
              <w:jc w:val="both"/>
              <w:rPr>
                <w:rFonts w:ascii="Arial" w:hAnsi="Arial" w:cs="Arial"/>
                <w:color w:val="000000"/>
                <w:lang w:val="es-CO" w:eastAsia="es-CO"/>
              </w:rPr>
            </w:pPr>
          </w:p>
          <w:p w14:paraId="22E5CD1A" w14:textId="77777777" w:rsidR="00333894" w:rsidRPr="0023079B" w:rsidRDefault="00333894" w:rsidP="002C6C6F">
            <w:pPr>
              <w:pStyle w:val="Default"/>
              <w:jc w:val="both"/>
              <w:rPr>
                <w:rFonts w:ascii="Arial" w:eastAsia="Calibri" w:hAnsi="Arial" w:cs="Arial"/>
                <w:sz w:val="22"/>
                <w:szCs w:val="22"/>
                <w:lang w:val="es-CO"/>
              </w:rPr>
            </w:pPr>
            <w:r w:rsidRPr="0023079B">
              <w:rPr>
                <w:rFonts w:ascii="Arial" w:eastAsia="Calibri" w:hAnsi="Arial" w:cs="Arial"/>
                <w:sz w:val="22"/>
                <w:szCs w:val="22"/>
                <w:lang w:val="es-CO"/>
              </w:rPr>
              <w:t xml:space="preserve">Los equipos de medición de calidad de aire deberán asegurar la calidad y confiabilidad de la información obtenida, así como el aseguramiento de la calibración de equipos conforme a los estándares establecidos en la normatividad vigente. </w:t>
            </w:r>
          </w:p>
          <w:p w14:paraId="64FA1BCF" w14:textId="77777777" w:rsidR="00333894" w:rsidRPr="0023079B" w:rsidRDefault="00333894" w:rsidP="002C6C6F">
            <w:pPr>
              <w:pStyle w:val="Default"/>
              <w:jc w:val="both"/>
              <w:rPr>
                <w:rFonts w:ascii="Arial" w:eastAsia="Calibri" w:hAnsi="Arial" w:cs="Arial"/>
                <w:sz w:val="22"/>
                <w:szCs w:val="22"/>
                <w:lang w:val="es-CO"/>
              </w:rPr>
            </w:pPr>
          </w:p>
          <w:p w14:paraId="6A09CB55" w14:textId="77777777" w:rsidR="00333894" w:rsidRPr="0023079B" w:rsidRDefault="00333894" w:rsidP="002C6C6F">
            <w:pPr>
              <w:autoSpaceDE w:val="0"/>
              <w:autoSpaceDN w:val="0"/>
              <w:adjustRightInd w:val="0"/>
              <w:spacing w:after="0" w:line="240" w:lineRule="auto"/>
              <w:jc w:val="both"/>
              <w:rPr>
                <w:rFonts w:ascii="Arial" w:hAnsi="Arial" w:cs="Arial"/>
                <w:color w:val="000000"/>
                <w:lang w:val="es-CO" w:eastAsia="es-CO"/>
              </w:rPr>
            </w:pPr>
            <w:r w:rsidRPr="0023079B">
              <w:rPr>
                <w:rFonts w:ascii="Arial" w:hAnsi="Arial" w:cs="Arial"/>
                <w:color w:val="000000"/>
                <w:lang w:val="es-CO" w:eastAsia="es-CO"/>
              </w:rPr>
              <w:t>Los métodos para el muestreo y análisis del laboratorio deben contar con acreditación vigente expedida por el IDEAM, por lo cual dentro del proceso el oferente debe realizar la presentación del certificado de acreditación del laboratorio, el cual debe estar vigente durante el tiempo de ejecución del contrato. Este será tenido en cuenta como requisito habilitante dentro del proceso y su vigencia será verificada por el supervisor del contrato durante la ejecución de este.</w:t>
            </w:r>
          </w:p>
          <w:p w14:paraId="14CA74BE" w14:textId="77777777" w:rsidR="00333894" w:rsidRPr="0023079B" w:rsidRDefault="00333894" w:rsidP="002C6C6F">
            <w:pPr>
              <w:autoSpaceDE w:val="0"/>
              <w:autoSpaceDN w:val="0"/>
              <w:adjustRightInd w:val="0"/>
              <w:spacing w:after="0" w:line="240" w:lineRule="auto"/>
              <w:jc w:val="both"/>
              <w:rPr>
                <w:rFonts w:ascii="Arial" w:hAnsi="Arial" w:cs="Arial"/>
                <w:color w:val="000000"/>
                <w:lang w:val="es-CO" w:eastAsia="es-CO"/>
              </w:rPr>
            </w:pPr>
          </w:p>
          <w:p w14:paraId="35ED4FFA" w14:textId="4F1E3ABC" w:rsidR="00333894" w:rsidRPr="0023079B" w:rsidRDefault="00333894" w:rsidP="002C6C6F">
            <w:pPr>
              <w:autoSpaceDE w:val="0"/>
              <w:autoSpaceDN w:val="0"/>
              <w:adjustRightInd w:val="0"/>
              <w:spacing w:after="0" w:line="240" w:lineRule="auto"/>
              <w:jc w:val="both"/>
              <w:rPr>
                <w:rFonts w:ascii="Arial" w:hAnsi="Arial" w:cs="Arial"/>
                <w:color w:val="000000"/>
                <w:lang w:val="es-CO" w:eastAsia="es-CO"/>
              </w:rPr>
            </w:pPr>
            <w:r w:rsidRPr="0023079B">
              <w:rPr>
                <w:rFonts w:ascii="Arial" w:hAnsi="Arial" w:cs="Arial"/>
                <w:color w:val="000000"/>
                <w:lang w:val="es-CO" w:eastAsia="es-CO"/>
              </w:rPr>
              <w:t xml:space="preserve">El Contratista deberá establecer de acuerdo con el área del predio y de la infraestructura existente cuales son los dos (2) puntos más representativos de las sedes para la instalación de los equipos de monitoreo.   </w:t>
            </w:r>
          </w:p>
          <w:p w14:paraId="6C21F113" w14:textId="77777777" w:rsidR="00333894" w:rsidRPr="0023079B" w:rsidRDefault="00333894" w:rsidP="0023079B">
            <w:pPr>
              <w:autoSpaceDE w:val="0"/>
              <w:autoSpaceDN w:val="0"/>
              <w:adjustRightInd w:val="0"/>
              <w:spacing w:after="0" w:line="240" w:lineRule="auto"/>
              <w:jc w:val="both"/>
              <w:rPr>
                <w:rFonts w:ascii="Arial" w:hAnsi="Arial" w:cs="Arial"/>
                <w:color w:val="000000"/>
                <w:lang w:val="es-CO" w:eastAsia="es-CO"/>
              </w:rPr>
            </w:pPr>
          </w:p>
          <w:p w14:paraId="6D2A5C23" w14:textId="77777777" w:rsidR="00333894" w:rsidRPr="0023079B" w:rsidRDefault="00333894" w:rsidP="0023079B">
            <w:pPr>
              <w:autoSpaceDE w:val="0"/>
              <w:autoSpaceDN w:val="0"/>
              <w:adjustRightInd w:val="0"/>
              <w:spacing w:after="0" w:line="240" w:lineRule="auto"/>
              <w:jc w:val="both"/>
              <w:rPr>
                <w:rFonts w:ascii="Arial" w:hAnsi="Arial" w:cs="Arial"/>
                <w:color w:val="000000"/>
                <w:lang w:val="es-CO" w:eastAsia="es-CO"/>
              </w:rPr>
            </w:pPr>
            <w:r w:rsidRPr="0023079B">
              <w:rPr>
                <w:rFonts w:ascii="Arial" w:hAnsi="Arial" w:cs="Arial"/>
                <w:color w:val="000000"/>
                <w:lang w:val="es-CO" w:eastAsia="es-CO"/>
              </w:rPr>
              <w:t xml:space="preserve">El personal que realice el montaje y desmonte de la estación de monitoreo deberá contar con la certificación vigente para trabajo en alturas. </w:t>
            </w:r>
          </w:p>
          <w:p w14:paraId="29F15AD0" w14:textId="77777777" w:rsidR="00333894" w:rsidRPr="0023079B" w:rsidRDefault="00333894" w:rsidP="0023079B">
            <w:pPr>
              <w:autoSpaceDE w:val="0"/>
              <w:autoSpaceDN w:val="0"/>
              <w:adjustRightInd w:val="0"/>
              <w:spacing w:after="0" w:line="240" w:lineRule="auto"/>
              <w:jc w:val="both"/>
              <w:rPr>
                <w:rFonts w:ascii="Arial" w:hAnsi="Arial" w:cs="Arial"/>
                <w:color w:val="000000"/>
                <w:lang w:val="es-CO" w:eastAsia="es-CO"/>
              </w:rPr>
            </w:pPr>
          </w:p>
          <w:p w14:paraId="2B35ADF6" w14:textId="77777777" w:rsidR="00333894" w:rsidRPr="0023079B" w:rsidRDefault="00333894" w:rsidP="0023079B">
            <w:pPr>
              <w:autoSpaceDE w:val="0"/>
              <w:autoSpaceDN w:val="0"/>
              <w:adjustRightInd w:val="0"/>
              <w:spacing w:after="0" w:line="240" w:lineRule="auto"/>
              <w:jc w:val="both"/>
              <w:rPr>
                <w:rFonts w:ascii="Arial" w:hAnsi="Arial" w:cs="Arial"/>
                <w:color w:val="000000"/>
                <w:lang w:val="es-CO" w:eastAsia="es-CO"/>
              </w:rPr>
            </w:pPr>
            <w:r w:rsidRPr="0023079B">
              <w:rPr>
                <w:rFonts w:ascii="Arial" w:hAnsi="Arial" w:cs="Arial"/>
                <w:color w:val="000000"/>
                <w:lang w:val="es-CO" w:eastAsia="es-CO"/>
              </w:rPr>
              <w:lastRenderedPageBreak/>
              <w:t xml:space="preserve">Así mismo, el certificado de Acreditación del Laboratorio expedido por el IDEAM con quien se realizarán los análisis se verificará dentro del proceso de presentación de oferta, por lo cual se entiende que serán requisitos habilitantes para la validación del proveedor seleccionado. </w:t>
            </w:r>
          </w:p>
          <w:p w14:paraId="455F8C63" w14:textId="77777777" w:rsidR="00333894" w:rsidRPr="0023079B" w:rsidRDefault="00333894" w:rsidP="0023079B">
            <w:pPr>
              <w:autoSpaceDE w:val="0"/>
              <w:autoSpaceDN w:val="0"/>
              <w:adjustRightInd w:val="0"/>
              <w:spacing w:after="0" w:line="240" w:lineRule="auto"/>
              <w:jc w:val="both"/>
              <w:rPr>
                <w:rFonts w:ascii="Arial" w:hAnsi="Arial" w:cs="Arial"/>
                <w:color w:val="000000"/>
                <w:lang w:val="es-CO" w:eastAsia="es-CO"/>
              </w:rPr>
            </w:pPr>
          </w:p>
          <w:p w14:paraId="7D997985" w14:textId="77777777" w:rsidR="00333894" w:rsidRPr="0023079B" w:rsidRDefault="00333894" w:rsidP="0023079B">
            <w:pPr>
              <w:spacing w:line="240" w:lineRule="auto"/>
              <w:jc w:val="both"/>
              <w:rPr>
                <w:rFonts w:ascii="Arial" w:hAnsi="Arial" w:cs="Arial"/>
                <w:color w:val="000000"/>
                <w:lang w:val="es-CO" w:eastAsia="es-CO"/>
              </w:rPr>
            </w:pPr>
            <w:r w:rsidRPr="0023079B">
              <w:rPr>
                <w:rFonts w:ascii="Arial" w:hAnsi="Arial" w:cs="Arial"/>
                <w:color w:val="000000"/>
                <w:lang w:val="es-CO" w:eastAsia="es-CO"/>
              </w:rPr>
              <w:t>Es importante tener en cuenta, que para asegurar la validez de los resultados fruto del monitoreo ambiental en lo referente a calidad de aire, tanto las actividades en campo tales como: muestreo, mediciones y los ensayos de laboratorio propiamente dichos, deben ser ejecutados por un ente acreditado por la autoridad competente. Actualmente tiene validez la información proveniente de laboratorios que se encuentren aceptados mediante resolución expedida por el IDEAM y cumplan con las disposiciones de la Resolución 650 de 2010, y Resolución 2154 de octubre de 2010 por la cual se ajusta el protocolo para el monitoreo y seguimiento de la calidad del aire, ambas del MINISTERIO DE AMBIENTE, VIVIENDA Y DESARROLLO TERRITORIAL.</w:t>
            </w:r>
          </w:p>
          <w:p w14:paraId="03D7CF11" w14:textId="77777777" w:rsidR="00333894" w:rsidRPr="0023079B" w:rsidRDefault="00333894" w:rsidP="0023079B">
            <w:pPr>
              <w:spacing w:line="240" w:lineRule="auto"/>
              <w:jc w:val="both"/>
              <w:rPr>
                <w:rFonts w:ascii="Arial" w:hAnsi="Arial" w:cs="Arial"/>
                <w:color w:val="000000"/>
                <w:lang w:val="es-CO" w:eastAsia="es-CO"/>
              </w:rPr>
            </w:pPr>
            <w:r w:rsidRPr="002C6C6F">
              <w:rPr>
                <w:rFonts w:ascii="Arial" w:hAnsi="Arial" w:cs="Arial"/>
                <w:b/>
                <w:bCs/>
                <w:color w:val="000000"/>
                <w:lang w:val="es-CO" w:eastAsia="es-CO"/>
              </w:rPr>
              <w:t>Nota</w:t>
            </w:r>
            <w:r w:rsidRPr="0023079B">
              <w:rPr>
                <w:rFonts w:ascii="Arial" w:hAnsi="Arial" w:cs="Arial"/>
                <w:color w:val="000000"/>
                <w:lang w:val="es-CO" w:eastAsia="es-CO"/>
              </w:rPr>
              <w:t>: Los equipos de medición de calidad de aire podrán ser manuales o automáticos siempre y cuando se garantice la idoneidad de las prácticas y resultados obtenidos, conforme a los requerimientos de la legislación ambiental vigente. No obstante, el contratista deberá suministrar todos los equipos necesarios para la correcta ejecución de los trabajos, so pena de incurrir en causal de incumplimiento del contrato y, en consecuencia, hacerse acreedor a las sanciones contractuales a que haya lugar.</w:t>
            </w:r>
          </w:p>
          <w:p w14:paraId="092F7A73" w14:textId="77777777" w:rsidR="00333894" w:rsidRPr="0023079B" w:rsidRDefault="00333894" w:rsidP="0023079B">
            <w:pPr>
              <w:spacing w:line="240" w:lineRule="auto"/>
              <w:jc w:val="both"/>
              <w:rPr>
                <w:rFonts w:ascii="Arial" w:hAnsi="Arial" w:cs="Arial"/>
                <w:color w:val="000000"/>
                <w:lang w:val="es-CO" w:eastAsia="es-CO"/>
              </w:rPr>
            </w:pPr>
            <w:r w:rsidRPr="0023079B">
              <w:rPr>
                <w:rFonts w:ascii="Arial" w:hAnsi="Arial" w:cs="Arial"/>
                <w:color w:val="000000"/>
                <w:lang w:val="es-CO" w:eastAsia="es-CO"/>
              </w:rPr>
              <w:t>Se deberán tener en cuenta los siguientes aspectos para el recibo de los informes de resultados y toma de muestras:</w:t>
            </w:r>
          </w:p>
          <w:p w14:paraId="7D7934E3" w14:textId="77777777" w:rsidR="00333894" w:rsidRPr="0023079B" w:rsidRDefault="00333894" w:rsidP="0023079B">
            <w:pPr>
              <w:autoSpaceDE w:val="0"/>
              <w:autoSpaceDN w:val="0"/>
              <w:adjustRightInd w:val="0"/>
              <w:spacing w:after="0" w:line="240" w:lineRule="auto"/>
              <w:jc w:val="both"/>
              <w:rPr>
                <w:rFonts w:ascii="Arial" w:hAnsi="Arial" w:cs="Arial"/>
                <w:color w:val="000000"/>
                <w:lang w:val="es-CO" w:eastAsia="es-CO"/>
              </w:rPr>
            </w:pPr>
            <w:bookmarkStart w:id="0" w:name="_Hlk95332564"/>
            <w:r w:rsidRPr="0023079B">
              <w:rPr>
                <w:rFonts w:ascii="Arial" w:hAnsi="Arial" w:cs="Arial"/>
                <w:color w:val="000000"/>
                <w:lang w:val="es-CO" w:eastAsia="es-CO"/>
              </w:rPr>
              <w:t>Los equipos para la toma de muestras deben contar con el certificado de calibración vigente durante la ejecución del contrato, por el supervisor del contrato, antes de la suscripción del acta de inicio</w:t>
            </w:r>
            <w:bookmarkEnd w:id="0"/>
            <w:r w:rsidRPr="0023079B">
              <w:rPr>
                <w:rFonts w:ascii="Arial" w:hAnsi="Arial" w:cs="Arial"/>
                <w:color w:val="000000"/>
                <w:lang w:val="es-CO" w:eastAsia="es-CO"/>
              </w:rPr>
              <w:t xml:space="preserve">. </w:t>
            </w:r>
          </w:p>
          <w:p w14:paraId="2DEEE1A0" w14:textId="77777777" w:rsidR="00333894" w:rsidRPr="0023079B" w:rsidRDefault="00333894" w:rsidP="0023079B">
            <w:pPr>
              <w:autoSpaceDE w:val="0"/>
              <w:autoSpaceDN w:val="0"/>
              <w:adjustRightInd w:val="0"/>
              <w:spacing w:after="0" w:line="240" w:lineRule="auto"/>
              <w:jc w:val="both"/>
              <w:rPr>
                <w:rFonts w:ascii="Arial" w:hAnsi="Arial" w:cs="Arial"/>
                <w:color w:val="000000"/>
                <w:lang w:val="es-CO" w:eastAsia="es-CO"/>
              </w:rPr>
            </w:pPr>
          </w:p>
          <w:p w14:paraId="40528606" w14:textId="77777777" w:rsidR="00333894" w:rsidRPr="0023079B" w:rsidRDefault="00333894" w:rsidP="0023079B">
            <w:pPr>
              <w:autoSpaceDE w:val="0"/>
              <w:autoSpaceDN w:val="0"/>
              <w:adjustRightInd w:val="0"/>
              <w:spacing w:after="0" w:line="240" w:lineRule="auto"/>
              <w:jc w:val="both"/>
              <w:rPr>
                <w:rFonts w:ascii="Arial" w:hAnsi="Arial" w:cs="Arial"/>
                <w:color w:val="000000"/>
                <w:lang w:val="es-CO" w:eastAsia="es-CO"/>
              </w:rPr>
            </w:pPr>
            <w:r w:rsidRPr="0023079B">
              <w:rPr>
                <w:rFonts w:ascii="Arial" w:hAnsi="Arial" w:cs="Arial"/>
                <w:color w:val="000000"/>
                <w:lang w:val="es-CO" w:eastAsia="es-CO"/>
              </w:rPr>
              <w:t>Los métodos para el muestreo y análisis del laboratorio deben contar con acreditación vigente expedida por el IDEAM, por lo cual dentro del proceso el oferente debe realizar la presentación del certificado de acreditación del laboratorio, el cual debe estar vigente durante el tiempo de ejecución del contrato. Este será tenido en cuenta como requisito habilitante dentro del proceso y su vigencia será verificada por el supervisor del contrato durante la ejecución de este.</w:t>
            </w:r>
          </w:p>
          <w:p w14:paraId="38EC7849" w14:textId="77777777" w:rsidR="00333894" w:rsidRPr="0023079B" w:rsidRDefault="00333894" w:rsidP="0023079B">
            <w:pPr>
              <w:autoSpaceDE w:val="0"/>
              <w:autoSpaceDN w:val="0"/>
              <w:adjustRightInd w:val="0"/>
              <w:spacing w:after="0" w:line="240" w:lineRule="auto"/>
              <w:jc w:val="both"/>
              <w:rPr>
                <w:rFonts w:ascii="Arial" w:hAnsi="Arial" w:cs="Arial"/>
                <w:color w:val="000000"/>
                <w:lang w:val="es-CO" w:eastAsia="es-CO"/>
              </w:rPr>
            </w:pPr>
          </w:p>
          <w:p w14:paraId="32B5E24B" w14:textId="55C01E81" w:rsidR="000B42F0" w:rsidRPr="0023079B" w:rsidRDefault="00333894" w:rsidP="002C6C6F">
            <w:pPr>
              <w:autoSpaceDE w:val="0"/>
              <w:autoSpaceDN w:val="0"/>
              <w:adjustRightInd w:val="0"/>
              <w:spacing w:after="0" w:line="240" w:lineRule="auto"/>
              <w:jc w:val="both"/>
              <w:rPr>
                <w:rFonts w:ascii="Arial" w:hAnsi="Arial" w:cs="Arial"/>
                <w:color w:val="000000"/>
                <w:lang w:val="es-CO" w:eastAsia="es-CO"/>
              </w:rPr>
            </w:pPr>
            <w:r w:rsidRPr="0023079B">
              <w:rPr>
                <w:rFonts w:ascii="Arial" w:hAnsi="Arial" w:cs="Arial"/>
                <w:color w:val="000000"/>
                <w:lang w:val="es-CO" w:eastAsia="es-CO"/>
              </w:rPr>
              <w:t xml:space="preserve">El Contratista deberá establecer de acuerdo con el área del predio y de la infraestructura existente cuales son los dos (2) puntos más representativos de las sedes para la instalación de los equipos de monitoreo.  </w:t>
            </w:r>
          </w:p>
          <w:p w14:paraId="62CF55C5" w14:textId="06B7149E" w:rsidR="00333894" w:rsidRPr="0023079B" w:rsidRDefault="00333894" w:rsidP="002C6C6F">
            <w:pPr>
              <w:autoSpaceDE w:val="0"/>
              <w:autoSpaceDN w:val="0"/>
              <w:adjustRightInd w:val="0"/>
              <w:spacing w:after="0" w:line="240" w:lineRule="auto"/>
              <w:jc w:val="both"/>
              <w:rPr>
                <w:rFonts w:ascii="Arial" w:hAnsi="Arial" w:cs="Arial"/>
                <w:color w:val="000000"/>
                <w:lang w:val="es-CO" w:eastAsia="es-CO"/>
              </w:rPr>
            </w:pPr>
            <w:r w:rsidRPr="0023079B">
              <w:rPr>
                <w:rFonts w:ascii="Arial" w:hAnsi="Arial" w:cs="Arial"/>
                <w:color w:val="000000"/>
                <w:lang w:val="es-CO" w:eastAsia="es-CO"/>
              </w:rPr>
              <w:t xml:space="preserve"> </w:t>
            </w:r>
          </w:p>
          <w:p w14:paraId="471A4AD2" w14:textId="77777777" w:rsidR="00333894" w:rsidRPr="0023079B" w:rsidRDefault="00333894" w:rsidP="002C6C6F">
            <w:pPr>
              <w:spacing w:line="240" w:lineRule="auto"/>
              <w:rPr>
                <w:rFonts w:ascii="Arial" w:hAnsi="Arial" w:cs="Arial"/>
                <w:color w:val="000000"/>
                <w:lang w:val="es-CO" w:eastAsia="es-CO"/>
              </w:rPr>
            </w:pPr>
            <w:r w:rsidRPr="0023079B">
              <w:rPr>
                <w:rFonts w:ascii="Arial" w:hAnsi="Arial" w:cs="Arial"/>
                <w:color w:val="000000"/>
                <w:lang w:val="es-CO" w:eastAsia="es-CO"/>
              </w:rPr>
              <w:t>El proveedor deberá garantizar las instalación y andamiaje y custodia necesarios para la instalación de los equipos de monitoreo.</w:t>
            </w:r>
          </w:p>
          <w:p w14:paraId="56B5357A" w14:textId="77777777" w:rsidR="00333894" w:rsidRPr="0023079B" w:rsidRDefault="00333894" w:rsidP="002C6C6F">
            <w:pPr>
              <w:numPr>
                <w:ilvl w:val="0"/>
                <w:numId w:val="4"/>
              </w:numPr>
              <w:autoSpaceDE w:val="0"/>
              <w:autoSpaceDN w:val="0"/>
              <w:adjustRightInd w:val="0"/>
              <w:spacing w:after="0" w:line="240" w:lineRule="auto"/>
              <w:jc w:val="both"/>
              <w:rPr>
                <w:rFonts w:ascii="Arial" w:hAnsi="Arial" w:cs="Arial"/>
                <w:color w:val="000000"/>
                <w:lang w:val="es-CO" w:eastAsia="es-CO"/>
              </w:rPr>
            </w:pPr>
            <w:r w:rsidRPr="0023079B">
              <w:rPr>
                <w:rFonts w:ascii="Arial" w:hAnsi="Arial" w:cs="Arial"/>
                <w:color w:val="000000"/>
                <w:lang w:val="es-CO" w:eastAsia="es-CO"/>
              </w:rPr>
              <w:t>El informe de resultados por sede del monitoreo debe contener como mínimo:</w:t>
            </w:r>
          </w:p>
          <w:p w14:paraId="00D16556" w14:textId="77777777" w:rsidR="00333894" w:rsidRPr="0023079B" w:rsidRDefault="00333894" w:rsidP="002C6C6F">
            <w:pPr>
              <w:numPr>
                <w:ilvl w:val="0"/>
                <w:numId w:val="4"/>
              </w:numPr>
              <w:autoSpaceDE w:val="0"/>
              <w:autoSpaceDN w:val="0"/>
              <w:adjustRightInd w:val="0"/>
              <w:spacing w:after="0" w:line="240" w:lineRule="auto"/>
              <w:jc w:val="both"/>
              <w:rPr>
                <w:rFonts w:ascii="Arial" w:hAnsi="Arial" w:cs="Arial"/>
                <w:color w:val="000000"/>
                <w:lang w:val="es-CO" w:eastAsia="es-CO"/>
              </w:rPr>
            </w:pPr>
            <w:r w:rsidRPr="0023079B">
              <w:rPr>
                <w:rFonts w:ascii="Arial" w:hAnsi="Arial" w:cs="Arial"/>
                <w:color w:val="000000"/>
                <w:lang w:val="es-CO" w:eastAsia="es-CO"/>
              </w:rPr>
              <w:t>Informe de monitoreo de campo</w:t>
            </w:r>
          </w:p>
          <w:p w14:paraId="7C2949D0" w14:textId="77777777" w:rsidR="00333894" w:rsidRPr="0023079B" w:rsidRDefault="00333894" w:rsidP="002C6C6F">
            <w:pPr>
              <w:numPr>
                <w:ilvl w:val="0"/>
                <w:numId w:val="4"/>
              </w:numPr>
              <w:autoSpaceDE w:val="0"/>
              <w:autoSpaceDN w:val="0"/>
              <w:adjustRightInd w:val="0"/>
              <w:spacing w:after="0" w:line="240" w:lineRule="auto"/>
              <w:jc w:val="both"/>
              <w:rPr>
                <w:rFonts w:ascii="Arial" w:hAnsi="Arial" w:cs="Arial"/>
                <w:color w:val="000000"/>
                <w:lang w:val="es-CO" w:eastAsia="es-CO"/>
              </w:rPr>
            </w:pPr>
            <w:r w:rsidRPr="0023079B">
              <w:rPr>
                <w:rFonts w:ascii="Arial" w:hAnsi="Arial" w:cs="Arial"/>
                <w:color w:val="000000"/>
                <w:lang w:val="es-CO" w:eastAsia="es-CO"/>
              </w:rPr>
              <w:t>Presentación de resultados</w:t>
            </w:r>
          </w:p>
          <w:p w14:paraId="5701ABE5" w14:textId="77777777" w:rsidR="00333894" w:rsidRPr="0023079B" w:rsidRDefault="00333894" w:rsidP="002C6C6F">
            <w:pPr>
              <w:numPr>
                <w:ilvl w:val="0"/>
                <w:numId w:val="4"/>
              </w:numPr>
              <w:autoSpaceDE w:val="0"/>
              <w:autoSpaceDN w:val="0"/>
              <w:adjustRightInd w:val="0"/>
              <w:spacing w:after="0" w:line="240" w:lineRule="auto"/>
              <w:jc w:val="both"/>
              <w:rPr>
                <w:rFonts w:ascii="Arial" w:hAnsi="Arial" w:cs="Arial"/>
                <w:color w:val="000000"/>
                <w:lang w:val="es-CO" w:eastAsia="es-CO"/>
              </w:rPr>
            </w:pPr>
            <w:r w:rsidRPr="0023079B">
              <w:rPr>
                <w:rFonts w:ascii="Arial" w:hAnsi="Arial" w:cs="Arial"/>
                <w:color w:val="000000"/>
                <w:lang w:val="es-CO" w:eastAsia="es-CO"/>
              </w:rPr>
              <w:t>Análisis de resultados contemplando los factores climáticos y del entorno</w:t>
            </w:r>
          </w:p>
          <w:p w14:paraId="762C54D1" w14:textId="77777777" w:rsidR="00333894" w:rsidRPr="0023079B" w:rsidRDefault="00333894" w:rsidP="002C6C6F">
            <w:pPr>
              <w:numPr>
                <w:ilvl w:val="0"/>
                <w:numId w:val="4"/>
              </w:numPr>
              <w:autoSpaceDE w:val="0"/>
              <w:autoSpaceDN w:val="0"/>
              <w:adjustRightInd w:val="0"/>
              <w:spacing w:after="0" w:line="240" w:lineRule="auto"/>
              <w:jc w:val="both"/>
              <w:rPr>
                <w:rFonts w:ascii="Arial" w:hAnsi="Arial" w:cs="Arial"/>
                <w:color w:val="000000"/>
                <w:lang w:val="es-CO" w:eastAsia="es-CO"/>
              </w:rPr>
            </w:pPr>
            <w:r w:rsidRPr="0023079B">
              <w:rPr>
                <w:rFonts w:ascii="Arial" w:hAnsi="Arial" w:cs="Arial"/>
                <w:color w:val="000000"/>
                <w:lang w:val="es-CO" w:eastAsia="es-CO"/>
              </w:rPr>
              <w:t>Comparativo de resultados obtenidos Vs parámetros de la norma</w:t>
            </w:r>
          </w:p>
          <w:p w14:paraId="1DBED3F5" w14:textId="77777777" w:rsidR="00333894" w:rsidRPr="0023079B" w:rsidRDefault="00333894" w:rsidP="002C6C6F">
            <w:pPr>
              <w:numPr>
                <w:ilvl w:val="0"/>
                <w:numId w:val="4"/>
              </w:numPr>
              <w:autoSpaceDE w:val="0"/>
              <w:autoSpaceDN w:val="0"/>
              <w:adjustRightInd w:val="0"/>
              <w:spacing w:after="0" w:line="240" w:lineRule="auto"/>
              <w:jc w:val="both"/>
              <w:rPr>
                <w:rFonts w:ascii="Arial" w:hAnsi="Arial" w:cs="Arial"/>
                <w:color w:val="000000"/>
                <w:lang w:val="es-CO" w:eastAsia="es-CO"/>
              </w:rPr>
            </w:pPr>
            <w:r w:rsidRPr="0023079B">
              <w:rPr>
                <w:rFonts w:ascii="Arial" w:hAnsi="Arial" w:cs="Arial"/>
                <w:color w:val="000000"/>
                <w:lang w:val="es-CO" w:eastAsia="es-CO"/>
              </w:rPr>
              <w:t>Conclusiones</w:t>
            </w:r>
          </w:p>
          <w:p w14:paraId="3CD62590" w14:textId="77777777" w:rsidR="00333894" w:rsidRPr="0023079B" w:rsidRDefault="00333894" w:rsidP="002C6C6F">
            <w:pPr>
              <w:numPr>
                <w:ilvl w:val="0"/>
                <w:numId w:val="4"/>
              </w:numPr>
              <w:autoSpaceDE w:val="0"/>
              <w:autoSpaceDN w:val="0"/>
              <w:adjustRightInd w:val="0"/>
              <w:spacing w:after="0" w:line="240" w:lineRule="auto"/>
              <w:jc w:val="both"/>
              <w:rPr>
                <w:rFonts w:ascii="Arial" w:hAnsi="Arial" w:cs="Arial"/>
                <w:color w:val="000000"/>
                <w:lang w:val="es-CO" w:eastAsia="es-CO"/>
              </w:rPr>
            </w:pPr>
            <w:r w:rsidRPr="0023079B">
              <w:rPr>
                <w:rFonts w:ascii="Arial" w:hAnsi="Arial" w:cs="Arial"/>
                <w:color w:val="000000"/>
                <w:lang w:val="es-CO" w:eastAsia="es-CO"/>
              </w:rPr>
              <w:lastRenderedPageBreak/>
              <w:t>Recomendaciones de prevención, mitigación, manejo o control de acuerdo a los resultados obtenidos.</w:t>
            </w:r>
          </w:p>
          <w:p w14:paraId="084BF026" w14:textId="77777777" w:rsidR="00333894" w:rsidRPr="0023079B" w:rsidRDefault="00333894" w:rsidP="002C6C6F">
            <w:pPr>
              <w:autoSpaceDE w:val="0"/>
              <w:autoSpaceDN w:val="0"/>
              <w:adjustRightInd w:val="0"/>
              <w:spacing w:after="0" w:line="240" w:lineRule="auto"/>
              <w:jc w:val="both"/>
              <w:rPr>
                <w:rFonts w:ascii="Arial" w:hAnsi="Arial" w:cs="Arial"/>
                <w:color w:val="000000"/>
                <w:lang w:val="es-CO" w:eastAsia="es-CO"/>
              </w:rPr>
            </w:pPr>
          </w:p>
          <w:p w14:paraId="6448A16B" w14:textId="77777777" w:rsidR="00333894" w:rsidRPr="0023079B" w:rsidRDefault="00333894" w:rsidP="002C6C6F">
            <w:pPr>
              <w:spacing w:line="240" w:lineRule="auto"/>
              <w:jc w:val="both"/>
              <w:rPr>
                <w:rFonts w:ascii="Arial" w:hAnsi="Arial" w:cs="Arial"/>
                <w:color w:val="000000"/>
                <w:lang w:val="es-CO" w:eastAsia="es-CO"/>
              </w:rPr>
            </w:pPr>
            <w:r w:rsidRPr="0023079B">
              <w:rPr>
                <w:rFonts w:ascii="Arial" w:hAnsi="Arial" w:cs="Arial"/>
                <w:color w:val="000000"/>
                <w:lang w:val="es-CO" w:eastAsia="es-CO"/>
              </w:rPr>
              <w:t>Experiencia mínima que se considera debe cumplir el proponente:</w:t>
            </w:r>
          </w:p>
          <w:p w14:paraId="516567E0" w14:textId="465F1D65" w:rsidR="00333894" w:rsidRPr="0023079B" w:rsidRDefault="00333894" w:rsidP="002C6C6F">
            <w:pPr>
              <w:spacing w:line="240" w:lineRule="auto"/>
              <w:jc w:val="both"/>
              <w:rPr>
                <w:rFonts w:ascii="Arial" w:hAnsi="Arial" w:cs="Arial"/>
                <w:color w:val="000000"/>
                <w:lang w:val="es-CO" w:eastAsia="es-CO"/>
              </w:rPr>
            </w:pPr>
            <w:r w:rsidRPr="0023079B">
              <w:rPr>
                <w:rFonts w:ascii="Arial" w:hAnsi="Arial" w:cs="Arial"/>
                <w:color w:val="000000"/>
                <w:lang w:val="es-CO" w:eastAsia="es-CO"/>
              </w:rPr>
              <w:t xml:space="preserve">El oferente deberá acreditar experiencia mínima de dos (2) contratos cuyo objeto esté relacionado con la realización de monitoreo de calidad del aire y que la sumatoria de ambas supere el presupuesto oficial. </w:t>
            </w:r>
          </w:p>
          <w:p w14:paraId="3A4EECB1" w14:textId="77777777" w:rsidR="00333894" w:rsidRPr="0023079B" w:rsidRDefault="00333894" w:rsidP="0023079B">
            <w:pPr>
              <w:spacing w:line="240" w:lineRule="auto"/>
              <w:jc w:val="both"/>
              <w:rPr>
                <w:rFonts w:ascii="Arial" w:hAnsi="Arial" w:cs="Arial"/>
                <w:color w:val="000000"/>
                <w:lang w:val="es-CO" w:eastAsia="es-CO"/>
              </w:rPr>
            </w:pPr>
            <w:r w:rsidRPr="0023079B">
              <w:rPr>
                <w:rFonts w:ascii="Arial" w:hAnsi="Arial" w:cs="Arial"/>
                <w:color w:val="000000"/>
                <w:lang w:val="es-CO" w:eastAsia="es-CO"/>
              </w:rPr>
              <w:t xml:space="preserve">Las certificaciones que aporte el proponente deben ser expedidas por entidades públicas o privadas con las cuales ha celebrado y ejecutado los contratos, firmadas por la persona autorizada y con los datos de contacto a través de los cuales se pueda verificar la información. La certificación de experiencia tendrá como mínimo: </w:t>
            </w:r>
          </w:p>
          <w:p w14:paraId="00DB26DC" w14:textId="77777777" w:rsidR="00333894" w:rsidRPr="0023079B" w:rsidRDefault="00333894" w:rsidP="0023079B">
            <w:pPr>
              <w:pStyle w:val="Prrafodelista"/>
              <w:numPr>
                <w:ilvl w:val="0"/>
                <w:numId w:val="5"/>
              </w:numPr>
              <w:spacing w:after="0" w:line="240" w:lineRule="auto"/>
              <w:jc w:val="both"/>
              <w:rPr>
                <w:rFonts w:ascii="Arial" w:hAnsi="Arial" w:cs="Arial"/>
                <w:color w:val="000000"/>
                <w:lang w:val="es-CO" w:eastAsia="es-CO"/>
              </w:rPr>
            </w:pPr>
            <w:r w:rsidRPr="0023079B">
              <w:rPr>
                <w:rFonts w:ascii="Arial" w:hAnsi="Arial" w:cs="Arial"/>
                <w:color w:val="000000"/>
                <w:lang w:val="es-CO" w:eastAsia="es-CO"/>
              </w:rPr>
              <w:t>Nombre del Contratante</w:t>
            </w:r>
          </w:p>
          <w:p w14:paraId="726E7041" w14:textId="77777777" w:rsidR="00333894" w:rsidRPr="0023079B" w:rsidRDefault="00333894" w:rsidP="0023079B">
            <w:pPr>
              <w:pStyle w:val="Prrafodelista"/>
              <w:numPr>
                <w:ilvl w:val="0"/>
                <w:numId w:val="5"/>
              </w:numPr>
              <w:spacing w:after="0" w:line="240" w:lineRule="auto"/>
              <w:jc w:val="both"/>
              <w:rPr>
                <w:rFonts w:ascii="Arial" w:hAnsi="Arial" w:cs="Arial"/>
                <w:color w:val="000000"/>
                <w:lang w:val="es-CO" w:eastAsia="es-CO"/>
              </w:rPr>
            </w:pPr>
            <w:r w:rsidRPr="0023079B">
              <w:rPr>
                <w:rFonts w:ascii="Arial" w:hAnsi="Arial" w:cs="Arial"/>
                <w:color w:val="000000"/>
                <w:lang w:val="es-CO" w:eastAsia="es-CO"/>
              </w:rPr>
              <w:t>Nombre del Contratista</w:t>
            </w:r>
          </w:p>
          <w:p w14:paraId="11D55F82" w14:textId="77777777" w:rsidR="00333894" w:rsidRPr="0023079B" w:rsidRDefault="00333894" w:rsidP="0023079B">
            <w:pPr>
              <w:pStyle w:val="Prrafodelista"/>
              <w:numPr>
                <w:ilvl w:val="0"/>
                <w:numId w:val="5"/>
              </w:numPr>
              <w:spacing w:after="0" w:line="240" w:lineRule="auto"/>
              <w:jc w:val="both"/>
              <w:rPr>
                <w:rFonts w:ascii="Arial" w:hAnsi="Arial" w:cs="Arial"/>
                <w:color w:val="000000"/>
                <w:lang w:val="es-CO" w:eastAsia="es-CO"/>
              </w:rPr>
            </w:pPr>
            <w:r w:rsidRPr="0023079B">
              <w:rPr>
                <w:rFonts w:ascii="Arial" w:hAnsi="Arial" w:cs="Arial"/>
                <w:color w:val="000000"/>
                <w:lang w:val="es-CO" w:eastAsia="es-CO"/>
              </w:rPr>
              <w:t>Objeto del contrato y/o descripción de actividades</w:t>
            </w:r>
          </w:p>
          <w:p w14:paraId="41BDC0D7" w14:textId="77777777" w:rsidR="00333894" w:rsidRPr="0023079B" w:rsidRDefault="00333894" w:rsidP="0023079B">
            <w:pPr>
              <w:pStyle w:val="Prrafodelista"/>
              <w:numPr>
                <w:ilvl w:val="0"/>
                <w:numId w:val="5"/>
              </w:numPr>
              <w:spacing w:after="0" w:line="240" w:lineRule="auto"/>
              <w:jc w:val="both"/>
              <w:rPr>
                <w:rFonts w:ascii="Arial" w:hAnsi="Arial" w:cs="Arial"/>
                <w:color w:val="000000"/>
                <w:lang w:val="es-CO" w:eastAsia="es-CO"/>
              </w:rPr>
            </w:pPr>
            <w:r w:rsidRPr="0023079B">
              <w:rPr>
                <w:rFonts w:ascii="Arial" w:hAnsi="Arial" w:cs="Arial"/>
                <w:color w:val="000000"/>
                <w:lang w:val="es-CO" w:eastAsia="es-CO"/>
              </w:rPr>
              <w:t xml:space="preserve">Valor del Contrato </w:t>
            </w:r>
          </w:p>
          <w:p w14:paraId="279BBDF1" w14:textId="77777777" w:rsidR="00333894" w:rsidRPr="0023079B" w:rsidRDefault="00333894" w:rsidP="0023079B">
            <w:pPr>
              <w:pStyle w:val="Prrafodelista"/>
              <w:numPr>
                <w:ilvl w:val="0"/>
                <w:numId w:val="5"/>
              </w:numPr>
              <w:spacing w:after="0" w:line="240" w:lineRule="auto"/>
              <w:jc w:val="both"/>
              <w:rPr>
                <w:rFonts w:ascii="Arial" w:hAnsi="Arial" w:cs="Arial"/>
                <w:color w:val="000000"/>
                <w:lang w:val="es-CO" w:eastAsia="es-CO"/>
              </w:rPr>
            </w:pPr>
            <w:r w:rsidRPr="0023079B">
              <w:rPr>
                <w:rFonts w:ascii="Arial" w:hAnsi="Arial" w:cs="Arial"/>
                <w:color w:val="000000"/>
                <w:lang w:val="es-CO" w:eastAsia="es-CO"/>
              </w:rPr>
              <w:t>Fecha de iniciación y/o suscripción del contrato</w:t>
            </w:r>
          </w:p>
          <w:p w14:paraId="53499D13" w14:textId="77777777" w:rsidR="00333894" w:rsidRPr="002C6C6F" w:rsidRDefault="00333894" w:rsidP="0023079B">
            <w:pPr>
              <w:pStyle w:val="Prrafodelista"/>
              <w:numPr>
                <w:ilvl w:val="0"/>
                <w:numId w:val="5"/>
              </w:numPr>
              <w:spacing w:after="0" w:line="240" w:lineRule="auto"/>
              <w:jc w:val="both"/>
              <w:rPr>
                <w:rFonts w:ascii="Arial" w:hAnsi="Arial" w:cs="Arial"/>
                <w:color w:val="000000"/>
                <w:lang w:val="es-CO" w:eastAsia="es-CO"/>
              </w:rPr>
            </w:pPr>
            <w:r w:rsidRPr="002C6C6F">
              <w:rPr>
                <w:rFonts w:ascii="Arial" w:hAnsi="Arial" w:cs="Arial"/>
                <w:color w:val="000000"/>
                <w:lang w:val="es-CO" w:eastAsia="es-CO"/>
              </w:rPr>
              <w:t>Fecha de Terminación del contrato</w:t>
            </w:r>
          </w:p>
          <w:p w14:paraId="4A1BBF30" w14:textId="77777777" w:rsidR="00333894" w:rsidRPr="0023079B" w:rsidRDefault="00333894" w:rsidP="0023079B">
            <w:pPr>
              <w:spacing w:after="0" w:line="240" w:lineRule="auto"/>
              <w:rPr>
                <w:rFonts w:ascii="Arial" w:eastAsia="Times New Roman" w:hAnsi="Arial" w:cs="Arial"/>
                <w:b/>
                <w:color w:val="000000"/>
                <w:lang w:eastAsia="es-ES"/>
              </w:rPr>
            </w:pPr>
          </w:p>
          <w:p w14:paraId="389E9BCF" w14:textId="1D4F72B2" w:rsidR="00333894" w:rsidRPr="0023079B" w:rsidRDefault="00333894" w:rsidP="0023079B">
            <w:pPr>
              <w:pStyle w:val="NormalWeb"/>
              <w:spacing w:before="0" w:beforeAutospacing="0" w:after="0" w:afterAutospacing="0"/>
              <w:jc w:val="both"/>
              <w:rPr>
                <w:rFonts w:ascii="Arial" w:hAnsi="Arial" w:cs="Arial"/>
                <w:sz w:val="22"/>
                <w:szCs w:val="22"/>
              </w:rPr>
            </w:pPr>
            <w:r w:rsidRPr="0023079B">
              <w:rPr>
                <w:rFonts w:ascii="Arial" w:hAnsi="Arial" w:cs="Arial"/>
                <w:sz w:val="22"/>
                <w:szCs w:val="22"/>
              </w:rPr>
              <w:t>En cumplimiento al Decreto 332 de 2020, pasado los primero 5 días hábiles de ejecución del contrato después del 01 de junio de 2021, el contratista deberá demostrar para entonces que vinculó y mantendrá un mínimo de 50% mujeres para la ejecución del contrato, a partir del 01 de junio de 2021 en el porcentaje correspondiente, toda vez que la actividad económica a la que pertenece es la de prestación de servicios la cual se cataloga en el Decreto como “</w:t>
            </w:r>
            <w:r w:rsidRPr="002C6C6F">
              <w:rPr>
                <w:rFonts w:ascii="Arial" w:hAnsi="Arial" w:cs="Arial"/>
                <w:i/>
                <w:iCs/>
                <w:sz w:val="22"/>
                <w:szCs w:val="22"/>
              </w:rPr>
              <w:t>otra ramas</w:t>
            </w:r>
            <w:r w:rsidRPr="0023079B">
              <w:rPr>
                <w:rFonts w:ascii="Arial" w:hAnsi="Arial" w:cs="Arial"/>
                <w:sz w:val="22"/>
                <w:szCs w:val="22"/>
              </w:rPr>
              <w:t>”</w:t>
            </w:r>
            <w:r w:rsidR="008E2F1C" w:rsidRPr="0023079B">
              <w:rPr>
                <w:rFonts w:ascii="Arial" w:hAnsi="Arial" w:cs="Arial"/>
                <w:sz w:val="22"/>
                <w:szCs w:val="22"/>
              </w:rPr>
              <w:t>.</w:t>
            </w:r>
          </w:p>
          <w:p w14:paraId="37CC26B2" w14:textId="77777777" w:rsidR="000B42F0" w:rsidRPr="0023079B" w:rsidRDefault="000B42F0" w:rsidP="0023079B">
            <w:pPr>
              <w:pStyle w:val="NormalWeb"/>
              <w:spacing w:before="0" w:beforeAutospacing="0" w:after="0" w:afterAutospacing="0"/>
              <w:jc w:val="both"/>
              <w:rPr>
                <w:rFonts w:ascii="Arial" w:hAnsi="Arial" w:cs="Arial"/>
                <w:sz w:val="22"/>
                <w:szCs w:val="22"/>
              </w:rPr>
            </w:pPr>
          </w:p>
          <w:p w14:paraId="7BD6EC2F" w14:textId="77777777" w:rsidR="000B42F0" w:rsidRPr="0023079B" w:rsidRDefault="000B42F0" w:rsidP="0023079B">
            <w:pPr>
              <w:pStyle w:val="NormalWeb"/>
              <w:spacing w:before="0" w:beforeAutospacing="0" w:after="0" w:afterAutospacing="0"/>
              <w:jc w:val="both"/>
              <w:rPr>
                <w:rFonts w:ascii="Arial" w:hAnsi="Arial" w:cs="Arial"/>
                <w:sz w:val="22"/>
                <w:szCs w:val="22"/>
              </w:rPr>
            </w:pPr>
            <w:r w:rsidRPr="0023079B">
              <w:rPr>
                <w:rFonts w:ascii="Arial" w:hAnsi="Arial" w:cs="Arial"/>
                <w:sz w:val="22"/>
                <w:szCs w:val="22"/>
              </w:rPr>
              <w:t xml:space="preserve">Para efectuar los pagos se requerirá presentar al Supervisor la siguiente documentación mínima: </w:t>
            </w:r>
          </w:p>
          <w:p w14:paraId="6672C6BF" w14:textId="77777777" w:rsidR="000B42F0" w:rsidRPr="0023079B" w:rsidRDefault="000B42F0" w:rsidP="0023079B">
            <w:pPr>
              <w:pStyle w:val="NormalWeb"/>
              <w:spacing w:before="0" w:beforeAutospacing="0" w:after="0" w:afterAutospacing="0"/>
              <w:jc w:val="both"/>
              <w:rPr>
                <w:rFonts w:ascii="Arial" w:hAnsi="Arial" w:cs="Arial"/>
                <w:sz w:val="22"/>
                <w:szCs w:val="22"/>
              </w:rPr>
            </w:pPr>
          </w:p>
          <w:p w14:paraId="5C3F73D0" w14:textId="77777777" w:rsidR="000B42F0" w:rsidRPr="0023079B" w:rsidRDefault="000B42F0" w:rsidP="0023079B">
            <w:pPr>
              <w:pStyle w:val="NormalWeb"/>
              <w:spacing w:before="0" w:beforeAutospacing="0" w:after="0" w:afterAutospacing="0"/>
              <w:jc w:val="both"/>
              <w:rPr>
                <w:rFonts w:ascii="Arial" w:hAnsi="Arial" w:cs="Arial"/>
                <w:sz w:val="22"/>
                <w:szCs w:val="22"/>
              </w:rPr>
            </w:pPr>
            <w:r w:rsidRPr="002C6C6F">
              <w:rPr>
                <w:rFonts w:ascii="Arial" w:hAnsi="Arial" w:cs="Arial"/>
                <w:b/>
                <w:bCs/>
                <w:sz w:val="22"/>
                <w:szCs w:val="22"/>
              </w:rPr>
              <w:t>1</w:t>
            </w:r>
            <w:r w:rsidRPr="0023079B">
              <w:rPr>
                <w:rFonts w:ascii="Arial" w:hAnsi="Arial" w:cs="Arial"/>
                <w:sz w:val="22"/>
                <w:szCs w:val="22"/>
              </w:rPr>
              <w:t xml:space="preserve">. Acta de recibo final (GCON-FM-045) </w:t>
            </w:r>
          </w:p>
          <w:p w14:paraId="174DE90C" w14:textId="77777777" w:rsidR="000B42F0" w:rsidRPr="0023079B" w:rsidRDefault="000B42F0" w:rsidP="0023079B">
            <w:pPr>
              <w:pStyle w:val="NormalWeb"/>
              <w:spacing w:before="0" w:beforeAutospacing="0" w:after="0" w:afterAutospacing="0"/>
              <w:jc w:val="both"/>
              <w:rPr>
                <w:rFonts w:ascii="Arial" w:hAnsi="Arial" w:cs="Arial"/>
                <w:sz w:val="22"/>
                <w:szCs w:val="22"/>
              </w:rPr>
            </w:pPr>
            <w:r w:rsidRPr="002C6C6F">
              <w:rPr>
                <w:rFonts w:ascii="Arial" w:hAnsi="Arial" w:cs="Arial"/>
                <w:b/>
                <w:bCs/>
                <w:sz w:val="22"/>
                <w:szCs w:val="22"/>
              </w:rPr>
              <w:t>2</w:t>
            </w:r>
            <w:r w:rsidRPr="0023079B">
              <w:rPr>
                <w:rFonts w:ascii="Arial" w:hAnsi="Arial" w:cs="Arial"/>
                <w:sz w:val="22"/>
                <w:szCs w:val="22"/>
              </w:rPr>
              <w:t xml:space="preserve">. Certificación por medio de la cual acredite que se encuentra al día en el pago de aportes parafiscales relativos al Sistema de Seguridad Social Integral, así como los propios del SENA, ICBF y cajas de compensación familiar, cuando corresponda, de conformidad con lo dispuesto en el artículo 23 de la Ley 1150 de 2007, concordante con lo señalado por el artículo 50 de la Ley 789 de 2002, la Ley 828 de 2003, el Decreto 1703 de 2002 y la Ley 100 de 1993. </w:t>
            </w:r>
          </w:p>
          <w:p w14:paraId="406D410A" w14:textId="77777777" w:rsidR="000B42F0" w:rsidRPr="0023079B" w:rsidRDefault="000B42F0" w:rsidP="0023079B">
            <w:pPr>
              <w:pStyle w:val="NormalWeb"/>
              <w:spacing w:before="0" w:beforeAutospacing="0" w:after="0" w:afterAutospacing="0"/>
              <w:jc w:val="both"/>
              <w:rPr>
                <w:rFonts w:ascii="Arial" w:hAnsi="Arial" w:cs="Arial"/>
                <w:sz w:val="22"/>
                <w:szCs w:val="22"/>
              </w:rPr>
            </w:pPr>
            <w:r w:rsidRPr="002C6C6F">
              <w:rPr>
                <w:rFonts w:ascii="Arial" w:hAnsi="Arial" w:cs="Arial"/>
                <w:b/>
                <w:bCs/>
                <w:sz w:val="22"/>
                <w:szCs w:val="22"/>
              </w:rPr>
              <w:t>3</w:t>
            </w:r>
            <w:r w:rsidRPr="0023079B">
              <w:rPr>
                <w:rFonts w:ascii="Arial" w:hAnsi="Arial" w:cs="Arial"/>
                <w:sz w:val="22"/>
                <w:szCs w:val="22"/>
              </w:rPr>
              <w:t xml:space="preserve">. Factura o documento equivalente </w:t>
            </w:r>
          </w:p>
          <w:p w14:paraId="50A356DC" w14:textId="77777777" w:rsidR="000B42F0" w:rsidRPr="0023079B" w:rsidRDefault="000B42F0" w:rsidP="0023079B">
            <w:pPr>
              <w:pStyle w:val="NormalWeb"/>
              <w:spacing w:before="0" w:beforeAutospacing="0" w:after="0" w:afterAutospacing="0"/>
              <w:jc w:val="both"/>
              <w:rPr>
                <w:rFonts w:ascii="Arial" w:hAnsi="Arial" w:cs="Arial"/>
                <w:sz w:val="22"/>
                <w:szCs w:val="22"/>
              </w:rPr>
            </w:pPr>
            <w:r w:rsidRPr="002C6C6F">
              <w:rPr>
                <w:rFonts w:ascii="Arial" w:hAnsi="Arial" w:cs="Arial"/>
                <w:b/>
                <w:bCs/>
                <w:sz w:val="22"/>
                <w:szCs w:val="22"/>
              </w:rPr>
              <w:t>4</w:t>
            </w:r>
            <w:r w:rsidRPr="0023079B">
              <w:rPr>
                <w:rFonts w:ascii="Arial" w:hAnsi="Arial" w:cs="Arial"/>
                <w:sz w:val="22"/>
                <w:szCs w:val="22"/>
              </w:rPr>
              <w:t xml:space="preserve">. Registro Único Tributario (RUT) y Registro de Identificación Tributaria (RIT). </w:t>
            </w:r>
          </w:p>
          <w:p w14:paraId="57246DEF" w14:textId="77777777" w:rsidR="000B42F0" w:rsidRPr="0023079B" w:rsidRDefault="000B42F0" w:rsidP="0023079B">
            <w:pPr>
              <w:pStyle w:val="NormalWeb"/>
              <w:spacing w:before="0" w:beforeAutospacing="0" w:after="0" w:afterAutospacing="0"/>
              <w:jc w:val="both"/>
              <w:rPr>
                <w:rFonts w:ascii="Arial" w:hAnsi="Arial" w:cs="Arial"/>
                <w:sz w:val="22"/>
                <w:szCs w:val="22"/>
              </w:rPr>
            </w:pPr>
            <w:r w:rsidRPr="002C6C6F">
              <w:rPr>
                <w:rFonts w:ascii="Arial" w:hAnsi="Arial" w:cs="Arial"/>
                <w:b/>
                <w:bCs/>
                <w:sz w:val="22"/>
                <w:szCs w:val="22"/>
              </w:rPr>
              <w:t>5</w:t>
            </w:r>
            <w:r w:rsidRPr="0023079B">
              <w:rPr>
                <w:rFonts w:ascii="Arial" w:hAnsi="Arial" w:cs="Arial"/>
                <w:sz w:val="22"/>
                <w:szCs w:val="22"/>
              </w:rPr>
              <w:t xml:space="preserve">. Formato de control financiero GEFI-FM-014 </w:t>
            </w:r>
          </w:p>
          <w:p w14:paraId="5BC318A8" w14:textId="77777777" w:rsidR="000B42F0" w:rsidRPr="0023079B" w:rsidRDefault="000B42F0" w:rsidP="0023079B">
            <w:pPr>
              <w:pStyle w:val="NormalWeb"/>
              <w:spacing w:before="0" w:beforeAutospacing="0" w:after="0" w:afterAutospacing="0"/>
              <w:jc w:val="both"/>
              <w:rPr>
                <w:rFonts w:ascii="Arial" w:hAnsi="Arial" w:cs="Arial"/>
                <w:sz w:val="22"/>
                <w:szCs w:val="22"/>
              </w:rPr>
            </w:pPr>
            <w:r w:rsidRPr="002C6C6F">
              <w:rPr>
                <w:rFonts w:ascii="Arial" w:hAnsi="Arial" w:cs="Arial"/>
                <w:b/>
                <w:bCs/>
                <w:sz w:val="22"/>
                <w:szCs w:val="22"/>
              </w:rPr>
              <w:t>6</w:t>
            </w:r>
            <w:r w:rsidRPr="0023079B">
              <w:rPr>
                <w:rFonts w:ascii="Arial" w:hAnsi="Arial" w:cs="Arial"/>
                <w:sz w:val="22"/>
                <w:szCs w:val="22"/>
              </w:rPr>
              <w:t xml:space="preserve">. Los documentos relacionados en las obligaciones del contratista. </w:t>
            </w:r>
          </w:p>
          <w:p w14:paraId="61AEAEAC" w14:textId="77777777" w:rsidR="000B42F0" w:rsidRPr="0023079B" w:rsidRDefault="000B42F0" w:rsidP="0023079B">
            <w:pPr>
              <w:pStyle w:val="NormalWeb"/>
              <w:spacing w:before="0" w:beforeAutospacing="0" w:after="0" w:afterAutospacing="0"/>
              <w:jc w:val="both"/>
              <w:rPr>
                <w:rFonts w:ascii="Arial" w:hAnsi="Arial" w:cs="Arial"/>
                <w:sz w:val="22"/>
                <w:szCs w:val="22"/>
              </w:rPr>
            </w:pPr>
            <w:r w:rsidRPr="002C6C6F">
              <w:rPr>
                <w:rFonts w:ascii="Arial" w:hAnsi="Arial" w:cs="Arial"/>
                <w:b/>
                <w:bCs/>
                <w:sz w:val="22"/>
                <w:szCs w:val="22"/>
              </w:rPr>
              <w:t>7</w:t>
            </w:r>
            <w:r w:rsidRPr="0023079B">
              <w:rPr>
                <w:rFonts w:ascii="Arial" w:hAnsi="Arial" w:cs="Arial"/>
                <w:sz w:val="22"/>
                <w:szCs w:val="22"/>
              </w:rPr>
              <w:t xml:space="preserve">. Comprobante de Ingreso de los bienes al Almacén de la UAERMV. </w:t>
            </w:r>
          </w:p>
          <w:p w14:paraId="2F5E35BD" w14:textId="77777777" w:rsidR="000B42F0" w:rsidRPr="0023079B" w:rsidRDefault="000B42F0" w:rsidP="0023079B">
            <w:pPr>
              <w:pStyle w:val="NormalWeb"/>
              <w:spacing w:before="0" w:beforeAutospacing="0" w:after="0" w:afterAutospacing="0"/>
              <w:jc w:val="both"/>
              <w:rPr>
                <w:rFonts w:ascii="Arial" w:hAnsi="Arial" w:cs="Arial"/>
                <w:sz w:val="22"/>
                <w:szCs w:val="22"/>
              </w:rPr>
            </w:pPr>
          </w:p>
          <w:p w14:paraId="58159252" w14:textId="0F7B7526" w:rsidR="000B42F0" w:rsidRPr="0023079B" w:rsidRDefault="00804298" w:rsidP="0023079B">
            <w:pPr>
              <w:pStyle w:val="NormalWeb"/>
              <w:spacing w:before="0" w:beforeAutospacing="0" w:after="0" w:afterAutospacing="0"/>
              <w:jc w:val="both"/>
              <w:rPr>
                <w:rFonts w:ascii="Arial" w:hAnsi="Arial" w:cs="Arial"/>
                <w:sz w:val="22"/>
                <w:szCs w:val="22"/>
              </w:rPr>
            </w:pPr>
            <w:r w:rsidRPr="00804298">
              <w:rPr>
                <w:rFonts w:ascii="Arial" w:hAnsi="Arial" w:cs="Arial"/>
                <w:sz w:val="22"/>
                <w:szCs w:val="22"/>
              </w:rPr>
              <w:t xml:space="preserve">El contratista deberá radicar la factura enviándola junto con todos sus anexos al correo electrónico </w:t>
            </w:r>
            <w:hyperlink r:id="rId9" w:history="1">
              <w:r w:rsidRPr="00804298">
                <w:rPr>
                  <w:rStyle w:val="Hipervnculo"/>
                  <w:rFonts w:ascii="Arial" w:hAnsi="Arial" w:cs="Arial"/>
                  <w:sz w:val="22"/>
                  <w:lang w:eastAsia="es-ES"/>
                </w:rPr>
                <w:t>atencionalciudadano@umv.gov.co</w:t>
              </w:r>
            </w:hyperlink>
            <w:r w:rsidRPr="000E0BE7">
              <w:rPr>
                <w:rFonts w:ascii="Arial" w:hAnsi="Arial" w:cs="Arial"/>
                <w:lang w:val="es-CO" w:eastAsia="es-CO"/>
              </w:rPr>
              <w:t xml:space="preserve"> </w:t>
            </w:r>
            <w:r w:rsidRPr="00804298">
              <w:rPr>
                <w:rFonts w:ascii="Arial" w:hAnsi="Arial" w:cs="Arial"/>
                <w:sz w:val="22"/>
                <w:szCs w:val="22"/>
              </w:rPr>
              <w:t xml:space="preserve">y adicionalmente el original de los anteriores documentos debe ser radicado en la oficina de Radicación de la Unidad Administrativa Especial de Rehabilitación y </w:t>
            </w:r>
            <w:r w:rsidRPr="00804298">
              <w:rPr>
                <w:rFonts w:ascii="Arial" w:hAnsi="Arial" w:cs="Arial"/>
                <w:sz w:val="22"/>
                <w:szCs w:val="22"/>
              </w:rPr>
              <w:lastRenderedPageBreak/>
              <w:t>Mantenimiento Vial - UMV ubicada en la AC 26 No. 69-76 Edificio Elemento Torre 1, Piso 3.</w:t>
            </w:r>
            <w:r>
              <w:rPr>
                <w:rFonts w:ascii="Arial" w:hAnsi="Arial" w:cs="Arial"/>
                <w:sz w:val="22"/>
                <w:szCs w:val="22"/>
              </w:rPr>
              <w:t xml:space="preserve"> </w:t>
            </w:r>
            <w:r w:rsidR="000B42F0" w:rsidRPr="0023079B">
              <w:rPr>
                <w:rFonts w:ascii="Arial" w:hAnsi="Arial" w:cs="Arial"/>
                <w:sz w:val="22"/>
                <w:szCs w:val="22"/>
              </w:rPr>
              <w:t>Las retenciones y descuentos de ley no se deben cancelar en la fase de legalización del contrato, sino que serán descontados por la Entidad en cada pago que se haga al Contratista, durante la ejecución del contrato.</w:t>
            </w:r>
          </w:p>
          <w:p w14:paraId="201A5F98" w14:textId="77777777" w:rsidR="000B42F0" w:rsidRPr="0023079B" w:rsidRDefault="000B42F0" w:rsidP="0023079B">
            <w:pPr>
              <w:pStyle w:val="NormalWeb"/>
              <w:spacing w:before="0" w:beforeAutospacing="0" w:after="0" w:afterAutospacing="0"/>
              <w:jc w:val="both"/>
              <w:rPr>
                <w:rFonts w:ascii="Arial" w:hAnsi="Arial" w:cs="Arial"/>
                <w:sz w:val="22"/>
                <w:szCs w:val="22"/>
              </w:rPr>
            </w:pPr>
          </w:p>
          <w:p w14:paraId="2ED212C0" w14:textId="77777777" w:rsidR="000B42F0" w:rsidRPr="0023079B" w:rsidRDefault="000B42F0" w:rsidP="0023079B">
            <w:pPr>
              <w:pStyle w:val="NormalWeb"/>
              <w:spacing w:before="0" w:beforeAutospacing="0" w:after="0" w:afterAutospacing="0"/>
              <w:jc w:val="both"/>
              <w:rPr>
                <w:rFonts w:ascii="Arial" w:hAnsi="Arial" w:cs="Arial"/>
                <w:sz w:val="22"/>
                <w:szCs w:val="22"/>
              </w:rPr>
            </w:pPr>
            <w:r w:rsidRPr="0023079B">
              <w:rPr>
                <w:rFonts w:ascii="Arial" w:hAnsi="Arial" w:cs="Arial"/>
                <w:sz w:val="22"/>
                <w:szCs w:val="22"/>
              </w:rPr>
              <w:t xml:space="preserve">Al momento de tramitarse el pago correspondiente, la Entidad liquidará y descontará los impuestos y tasas, tales como rete ICA, estampilla Universidad Distrital, estampilla ProAdulto Mayor, estampilla Pro Cultura, y todos aquellos a los que haya lugar. El valor de las estampillas corresponde a: </w:t>
            </w:r>
          </w:p>
          <w:p w14:paraId="5CA371C8" w14:textId="77777777" w:rsidR="000B42F0" w:rsidRPr="0023079B" w:rsidRDefault="000B42F0" w:rsidP="0023079B">
            <w:pPr>
              <w:pStyle w:val="NormalWeb"/>
              <w:spacing w:before="0" w:beforeAutospacing="0" w:after="0" w:afterAutospacing="0"/>
              <w:jc w:val="both"/>
              <w:rPr>
                <w:rFonts w:ascii="Arial" w:hAnsi="Arial" w:cs="Arial"/>
                <w:sz w:val="22"/>
                <w:szCs w:val="22"/>
              </w:rPr>
            </w:pPr>
          </w:p>
          <w:tbl>
            <w:tblPr>
              <w:tblW w:w="5400" w:type="dxa"/>
              <w:jc w:val="center"/>
              <w:tblCellMar>
                <w:left w:w="70" w:type="dxa"/>
                <w:right w:w="70" w:type="dxa"/>
              </w:tblCellMar>
              <w:tblLook w:val="04A0" w:firstRow="1" w:lastRow="0" w:firstColumn="1" w:lastColumn="0" w:noHBand="0" w:noVBand="1"/>
            </w:tblPr>
            <w:tblGrid>
              <w:gridCol w:w="4160"/>
              <w:gridCol w:w="1507"/>
            </w:tblGrid>
            <w:tr w:rsidR="000B42F0" w:rsidRPr="0023079B" w14:paraId="3D9D4344" w14:textId="77777777" w:rsidTr="000B42F0">
              <w:trPr>
                <w:trHeight w:val="288"/>
                <w:jc w:val="center"/>
              </w:trPr>
              <w:tc>
                <w:tcPr>
                  <w:tcW w:w="4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C51A3" w14:textId="118A6433" w:rsidR="000B42F0" w:rsidRPr="002C6C6F" w:rsidRDefault="000B42F0" w:rsidP="0023079B">
                  <w:pPr>
                    <w:spacing w:after="0" w:line="240" w:lineRule="auto"/>
                    <w:jc w:val="center"/>
                    <w:rPr>
                      <w:rFonts w:ascii="Arial" w:eastAsia="Times New Roman" w:hAnsi="Arial" w:cs="Arial"/>
                      <w:b/>
                      <w:color w:val="000000"/>
                      <w:sz w:val="20"/>
                      <w:szCs w:val="20"/>
                      <w:lang w:val="es-CO" w:eastAsia="es-CO"/>
                    </w:rPr>
                  </w:pPr>
                  <w:r w:rsidRPr="002C6C6F">
                    <w:rPr>
                      <w:rFonts w:ascii="Arial" w:eastAsia="Times New Roman" w:hAnsi="Arial" w:cs="Arial"/>
                      <w:b/>
                      <w:color w:val="000000"/>
                      <w:sz w:val="20"/>
                      <w:szCs w:val="20"/>
                      <w:lang w:eastAsia="es-CO"/>
                    </w:rPr>
                    <w:t>RUBRO</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27495A2" w14:textId="0532BFCA" w:rsidR="000B42F0" w:rsidRPr="002C6C6F" w:rsidRDefault="000B42F0" w:rsidP="0023079B">
                  <w:pPr>
                    <w:spacing w:after="0" w:line="240" w:lineRule="auto"/>
                    <w:jc w:val="center"/>
                    <w:rPr>
                      <w:rFonts w:ascii="Arial" w:eastAsia="Times New Roman" w:hAnsi="Arial" w:cs="Arial"/>
                      <w:b/>
                      <w:color w:val="000000"/>
                      <w:sz w:val="20"/>
                      <w:szCs w:val="20"/>
                      <w:lang w:val="es-CO" w:eastAsia="es-CO"/>
                    </w:rPr>
                  </w:pPr>
                  <w:r w:rsidRPr="002C6C6F">
                    <w:rPr>
                      <w:rFonts w:ascii="Arial" w:eastAsia="Times New Roman" w:hAnsi="Arial" w:cs="Arial"/>
                      <w:b/>
                      <w:color w:val="000000"/>
                      <w:sz w:val="20"/>
                      <w:szCs w:val="20"/>
                      <w:lang w:val="es-CO" w:eastAsia="es-CO"/>
                    </w:rPr>
                    <w:t>PORCENTAJE</w:t>
                  </w:r>
                </w:p>
              </w:tc>
            </w:tr>
            <w:tr w:rsidR="000B42F0" w:rsidRPr="0023079B" w14:paraId="1BB76051" w14:textId="77777777" w:rsidTr="000B42F0">
              <w:trPr>
                <w:trHeight w:val="288"/>
                <w:jc w:val="center"/>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14:paraId="552A5241" w14:textId="06F451E6" w:rsidR="000B42F0" w:rsidRPr="002C6C6F" w:rsidRDefault="000B42F0" w:rsidP="0023079B">
                  <w:pPr>
                    <w:spacing w:after="0" w:line="240" w:lineRule="auto"/>
                    <w:jc w:val="center"/>
                    <w:rPr>
                      <w:rFonts w:ascii="Arial" w:eastAsia="Times New Roman" w:hAnsi="Arial" w:cs="Arial"/>
                      <w:color w:val="000000"/>
                      <w:sz w:val="20"/>
                      <w:szCs w:val="20"/>
                      <w:lang w:val="es-CO" w:eastAsia="es-CO"/>
                    </w:rPr>
                  </w:pPr>
                  <w:r w:rsidRPr="002C6C6F">
                    <w:rPr>
                      <w:rFonts w:ascii="Arial" w:eastAsia="Times New Roman" w:hAnsi="Arial" w:cs="Arial"/>
                      <w:color w:val="000000"/>
                      <w:sz w:val="20"/>
                      <w:szCs w:val="20"/>
                      <w:lang w:eastAsia="es-CO"/>
                    </w:rPr>
                    <w:t>UNIVERSIDAD DISTRITAL</w:t>
                  </w:r>
                </w:p>
              </w:tc>
              <w:tc>
                <w:tcPr>
                  <w:tcW w:w="1240" w:type="dxa"/>
                  <w:tcBorders>
                    <w:top w:val="nil"/>
                    <w:left w:val="nil"/>
                    <w:bottom w:val="single" w:sz="4" w:space="0" w:color="auto"/>
                    <w:right w:val="single" w:sz="4" w:space="0" w:color="auto"/>
                  </w:tcBorders>
                  <w:shd w:val="clear" w:color="auto" w:fill="auto"/>
                  <w:noWrap/>
                  <w:vAlign w:val="center"/>
                  <w:hideMark/>
                </w:tcPr>
                <w:p w14:paraId="53A27D8D" w14:textId="65F689CB" w:rsidR="000B42F0" w:rsidRPr="002C6C6F" w:rsidRDefault="000B42F0" w:rsidP="0023079B">
                  <w:pPr>
                    <w:spacing w:after="0" w:line="240" w:lineRule="auto"/>
                    <w:jc w:val="center"/>
                    <w:rPr>
                      <w:rFonts w:ascii="Arial" w:eastAsia="Times New Roman" w:hAnsi="Arial" w:cs="Arial"/>
                      <w:color w:val="000000"/>
                      <w:sz w:val="20"/>
                      <w:szCs w:val="20"/>
                      <w:lang w:val="es-CO" w:eastAsia="es-CO"/>
                    </w:rPr>
                  </w:pPr>
                  <w:r w:rsidRPr="002C6C6F">
                    <w:rPr>
                      <w:rFonts w:ascii="Arial" w:eastAsia="Times New Roman" w:hAnsi="Arial" w:cs="Arial"/>
                      <w:color w:val="000000"/>
                      <w:sz w:val="20"/>
                      <w:szCs w:val="20"/>
                      <w:lang w:val="es-CO" w:eastAsia="es-CO"/>
                    </w:rPr>
                    <w:t>1.1%</w:t>
                  </w:r>
                </w:p>
              </w:tc>
            </w:tr>
            <w:tr w:rsidR="000B42F0" w:rsidRPr="0023079B" w14:paraId="3B3705C6" w14:textId="77777777" w:rsidTr="000B42F0">
              <w:trPr>
                <w:trHeight w:val="288"/>
                <w:jc w:val="center"/>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14:paraId="64F6D1F3" w14:textId="77777777" w:rsidR="000B42F0" w:rsidRPr="002C6C6F" w:rsidRDefault="000B42F0" w:rsidP="0023079B">
                  <w:pPr>
                    <w:spacing w:after="0" w:line="240" w:lineRule="auto"/>
                    <w:jc w:val="center"/>
                    <w:rPr>
                      <w:rFonts w:ascii="Arial" w:eastAsia="Times New Roman" w:hAnsi="Arial" w:cs="Arial"/>
                      <w:color w:val="000000"/>
                      <w:sz w:val="20"/>
                      <w:szCs w:val="20"/>
                      <w:lang w:val="es-CO" w:eastAsia="es-CO"/>
                    </w:rPr>
                  </w:pPr>
                  <w:r w:rsidRPr="002C6C6F">
                    <w:rPr>
                      <w:rFonts w:ascii="Arial" w:eastAsia="Times New Roman" w:hAnsi="Arial" w:cs="Arial"/>
                      <w:color w:val="000000"/>
                      <w:sz w:val="20"/>
                      <w:szCs w:val="20"/>
                      <w:lang w:eastAsia="es-CO"/>
                    </w:rPr>
                    <w:t>PROADULTO MAYOR</w:t>
                  </w:r>
                </w:p>
              </w:tc>
              <w:tc>
                <w:tcPr>
                  <w:tcW w:w="1240" w:type="dxa"/>
                  <w:tcBorders>
                    <w:top w:val="nil"/>
                    <w:left w:val="nil"/>
                    <w:bottom w:val="single" w:sz="4" w:space="0" w:color="auto"/>
                    <w:right w:val="single" w:sz="4" w:space="0" w:color="auto"/>
                  </w:tcBorders>
                  <w:shd w:val="clear" w:color="auto" w:fill="auto"/>
                  <w:noWrap/>
                  <w:vAlign w:val="center"/>
                  <w:hideMark/>
                </w:tcPr>
                <w:p w14:paraId="6BE13EE7" w14:textId="77777777" w:rsidR="000B42F0" w:rsidRPr="002C6C6F" w:rsidRDefault="000B42F0" w:rsidP="0023079B">
                  <w:pPr>
                    <w:spacing w:after="0" w:line="240" w:lineRule="auto"/>
                    <w:jc w:val="center"/>
                    <w:rPr>
                      <w:rFonts w:ascii="Arial" w:eastAsia="Times New Roman" w:hAnsi="Arial" w:cs="Arial"/>
                      <w:color w:val="000000"/>
                      <w:sz w:val="20"/>
                      <w:szCs w:val="20"/>
                      <w:lang w:val="es-CO" w:eastAsia="es-CO"/>
                    </w:rPr>
                  </w:pPr>
                  <w:r w:rsidRPr="002C6C6F">
                    <w:rPr>
                      <w:rFonts w:ascii="Arial" w:eastAsia="Times New Roman" w:hAnsi="Arial" w:cs="Arial"/>
                      <w:color w:val="000000"/>
                      <w:sz w:val="20"/>
                      <w:szCs w:val="20"/>
                      <w:lang w:val="es-CO" w:eastAsia="es-CO"/>
                    </w:rPr>
                    <w:t>2%</w:t>
                  </w:r>
                </w:p>
              </w:tc>
            </w:tr>
            <w:tr w:rsidR="000B42F0" w:rsidRPr="0023079B" w14:paraId="70D819DD" w14:textId="77777777" w:rsidTr="000B42F0">
              <w:trPr>
                <w:trHeight w:val="288"/>
                <w:jc w:val="center"/>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14:paraId="48E55F76" w14:textId="77777777" w:rsidR="000B42F0" w:rsidRPr="002C6C6F" w:rsidRDefault="000B42F0" w:rsidP="0023079B">
                  <w:pPr>
                    <w:spacing w:after="0" w:line="240" w:lineRule="auto"/>
                    <w:jc w:val="center"/>
                    <w:rPr>
                      <w:rFonts w:ascii="Arial" w:eastAsia="Times New Roman" w:hAnsi="Arial" w:cs="Arial"/>
                      <w:color w:val="000000"/>
                      <w:sz w:val="20"/>
                      <w:szCs w:val="20"/>
                      <w:lang w:val="es-CO" w:eastAsia="es-CO"/>
                    </w:rPr>
                  </w:pPr>
                  <w:r w:rsidRPr="002C6C6F">
                    <w:rPr>
                      <w:rFonts w:ascii="Arial" w:eastAsia="Times New Roman" w:hAnsi="Arial" w:cs="Arial"/>
                      <w:color w:val="000000"/>
                      <w:sz w:val="20"/>
                      <w:szCs w:val="20"/>
                      <w:lang w:eastAsia="es-CO"/>
                    </w:rPr>
                    <w:t>PROCULTURA</w:t>
                  </w:r>
                </w:p>
              </w:tc>
              <w:tc>
                <w:tcPr>
                  <w:tcW w:w="1240" w:type="dxa"/>
                  <w:tcBorders>
                    <w:top w:val="nil"/>
                    <w:left w:val="nil"/>
                    <w:bottom w:val="single" w:sz="4" w:space="0" w:color="auto"/>
                    <w:right w:val="single" w:sz="4" w:space="0" w:color="auto"/>
                  </w:tcBorders>
                  <w:shd w:val="clear" w:color="auto" w:fill="auto"/>
                  <w:noWrap/>
                  <w:vAlign w:val="center"/>
                  <w:hideMark/>
                </w:tcPr>
                <w:p w14:paraId="228C063D" w14:textId="30653BEE" w:rsidR="000B42F0" w:rsidRPr="002C6C6F" w:rsidRDefault="000B42F0" w:rsidP="0023079B">
                  <w:pPr>
                    <w:spacing w:after="0" w:line="240" w:lineRule="auto"/>
                    <w:jc w:val="center"/>
                    <w:rPr>
                      <w:rFonts w:ascii="Arial" w:eastAsia="Times New Roman" w:hAnsi="Arial" w:cs="Arial"/>
                      <w:color w:val="000000"/>
                      <w:sz w:val="20"/>
                      <w:szCs w:val="20"/>
                      <w:lang w:val="es-CO" w:eastAsia="es-CO"/>
                    </w:rPr>
                  </w:pPr>
                  <w:r w:rsidRPr="002C6C6F">
                    <w:rPr>
                      <w:rFonts w:ascii="Arial" w:eastAsia="Times New Roman" w:hAnsi="Arial" w:cs="Arial"/>
                      <w:color w:val="000000"/>
                      <w:sz w:val="20"/>
                      <w:szCs w:val="20"/>
                      <w:lang w:val="es-CO" w:eastAsia="es-CO"/>
                    </w:rPr>
                    <w:t>0.5%</w:t>
                  </w:r>
                </w:p>
              </w:tc>
            </w:tr>
            <w:tr w:rsidR="000B42F0" w:rsidRPr="0023079B" w14:paraId="12A24689" w14:textId="77777777" w:rsidTr="000B42F0">
              <w:trPr>
                <w:trHeight w:val="288"/>
                <w:jc w:val="center"/>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14:paraId="2D652CF8" w14:textId="77777777" w:rsidR="000B42F0" w:rsidRPr="002C6C6F" w:rsidRDefault="000B42F0" w:rsidP="0023079B">
                  <w:pPr>
                    <w:spacing w:after="0" w:line="240" w:lineRule="auto"/>
                    <w:jc w:val="center"/>
                    <w:rPr>
                      <w:rFonts w:ascii="Arial" w:eastAsia="Times New Roman" w:hAnsi="Arial" w:cs="Arial"/>
                      <w:color w:val="000000"/>
                      <w:sz w:val="20"/>
                      <w:szCs w:val="20"/>
                      <w:lang w:val="es-CO" w:eastAsia="es-CO"/>
                    </w:rPr>
                  </w:pPr>
                  <w:r w:rsidRPr="002C6C6F">
                    <w:rPr>
                      <w:rFonts w:ascii="Arial" w:eastAsia="Times New Roman" w:hAnsi="Arial" w:cs="Arial"/>
                      <w:color w:val="000000"/>
                      <w:sz w:val="20"/>
                      <w:szCs w:val="20"/>
                      <w:lang w:eastAsia="es-CO"/>
                    </w:rPr>
                    <w:t>TOTAL</w:t>
                  </w:r>
                </w:p>
              </w:tc>
              <w:tc>
                <w:tcPr>
                  <w:tcW w:w="1240" w:type="dxa"/>
                  <w:tcBorders>
                    <w:top w:val="nil"/>
                    <w:left w:val="nil"/>
                    <w:bottom w:val="single" w:sz="4" w:space="0" w:color="auto"/>
                    <w:right w:val="single" w:sz="4" w:space="0" w:color="auto"/>
                  </w:tcBorders>
                  <w:shd w:val="clear" w:color="auto" w:fill="auto"/>
                  <w:noWrap/>
                  <w:vAlign w:val="center"/>
                  <w:hideMark/>
                </w:tcPr>
                <w:p w14:paraId="1D7AFF56" w14:textId="6F71CD1E" w:rsidR="000B42F0" w:rsidRPr="002C6C6F" w:rsidRDefault="000B42F0" w:rsidP="0023079B">
                  <w:pPr>
                    <w:spacing w:after="0" w:line="240" w:lineRule="auto"/>
                    <w:jc w:val="center"/>
                    <w:rPr>
                      <w:rFonts w:ascii="Arial" w:eastAsia="Times New Roman" w:hAnsi="Arial" w:cs="Arial"/>
                      <w:color w:val="000000"/>
                      <w:sz w:val="20"/>
                      <w:szCs w:val="20"/>
                      <w:lang w:val="es-CO" w:eastAsia="es-CO"/>
                    </w:rPr>
                  </w:pPr>
                  <w:r w:rsidRPr="002C6C6F">
                    <w:rPr>
                      <w:rFonts w:ascii="Arial" w:eastAsia="Times New Roman" w:hAnsi="Arial" w:cs="Arial"/>
                      <w:color w:val="000000"/>
                      <w:sz w:val="20"/>
                      <w:szCs w:val="20"/>
                      <w:lang w:val="es-CO" w:eastAsia="es-CO"/>
                    </w:rPr>
                    <w:t>3.6%</w:t>
                  </w:r>
                </w:p>
              </w:tc>
            </w:tr>
          </w:tbl>
          <w:p w14:paraId="4058676A" w14:textId="77777777" w:rsidR="000B42F0" w:rsidRPr="0023079B" w:rsidRDefault="000B42F0" w:rsidP="0023079B">
            <w:pPr>
              <w:pStyle w:val="NormalWeb"/>
              <w:spacing w:before="0" w:beforeAutospacing="0" w:after="0" w:afterAutospacing="0"/>
              <w:jc w:val="both"/>
              <w:rPr>
                <w:rFonts w:ascii="Arial" w:hAnsi="Arial" w:cs="Arial"/>
                <w:sz w:val="22"/>
                <w:szCs w:val="22"/>
              </w:rPr>
            </w:pPr>
          </w:p>
          <w:p w14:paraId="445EC042" w14:textId="77777777" w:rsidR="006A1C94" w:rsidRDefault="000B42F0" w:rsidP="0023079B">
            <w:pPr>
              <w:pStyle w:val="NormalWeb"/>
              <w:spacing w:before="0" w:beforeAutospacing="0" w:after="0" w:afterAutospacing="0"/>
              <w:jc w:val="both"/>
              <w:rPr>
                <w:rFonts w:ascii="Arial" w:hAnsi="Arial" w:cs="Arial"/>
                <w:sz w:val="22"/>
                <w:szCs w:val="22"/>
              </w:rPr>
            </w:pPr>
            <w:r w:rsidRPr="0023079B">
              <w:rPr>
                <w:rFonts w:ascii="Arial" w:hAnsi="Arial" w:cs="Arial"/>
                <w:sz w:val="22"/>
                <w:szCs w:val="22"/>
              </w:rPr>
              <w:t>La presentación de los documentos y facturas debe ser oportuna y coordinada con el supervisor del contrato, para efecto de que los valores de estas queden incluidos dentro de las fechas programadas del Plan Anual de Caja (PAC) para cada mes y pueda ser girado el dinero.</w:t>
            </w:r>
          </w:p>
          <w:p w14:paraId="35764307" w14:textId="77777777" w:rsidR="006A1C94" w:rsidRDefault="006A1C94" w:rsidP="0023079B">
            <w:pPr>
              <w:pStyle w:val="NormalWeb"/>
              <w:spacing w:before="0" w:beforeAutospacing="0" w:after="0" w:afterAutospacing="0"/>
              <w:jc w:val="both"/>
              <w:rPr>
                <w:rFonts w:ascii="Arial" w:hAnsi="Arial" w:cs="Arial"/>
                <w:sz w:val="22"/>
                <w:szCs w:val="22"/>
              </w:rPr>
            </w:pPr>
          </w:p>
          <w:p w14:paraId="746B914D" w14:textId="14F63EE3" w:rsidR="006A1C94" w:rsidRDefault="000B42F0" w:rsidP="0023079B">
            <w:pPr>
              <w:pStyle w:val="NormalWeb"/>
              <w:spacing w:before="0" w:beforeAutospacing="0" w:after="0" w:afterAutospacing="0"/>
              <w:jc w:val="both"/>
              <w:rPr>
                <w:rFonts w:ascii="Arial" w:hAnsi="Arial" w:cs="Arial"/>
                <w:sz w:val="22"/>
                <w:szCs w:val="22"/>
              </w:rPr>
            </w:pPr>
            <w:r w:rsidRPr="0023079B">
              <w:rPr>
                <w:rFonts w:ascii="Arial" w:hAnsi="Arial" w:cs="Arial"/>
                <w:sz w:val="22"/>
                <w:szCs w:val="22"/>
              </w:rPr>
              <w:t xml:space="preserve">En todo caso, cada pago estará sujeto a la programación del PAC. La UAERMV solo adquiere obligaciones con el Contratista y bajo ningún motivo o circunstancia aceptará pagos a terceros. Si las facturas no han sido correctamente elaboradas o no se acompañan con los documentos requeridos para el pago, el término para el mismo empezará a contarse desde la fecha en que se presenten debidamente corregidas, o desde que se haya aportado el último de los documentos solicitados. Las demoras que se presenten por estos conceptos serán responsabilidad del Contratista y no tendrán por ello derecho al reconocimiento de intereses o compensación de ninguna naturaleza. </w:t>
            </w:r>
          </w:p>
          <w:p w14:paraId="17521E3D" w14:textId="77777777" w:rsidR="006A1C94" w:rsidRDefault="006A1C94" w:rsidP="0023079B">
            <w:pPr>
              <w:pStyle w:val="NormalWeb"/>
              <w:spacing w:before="0" w:beforeAutospacing="0" w:after="0" w:afterAutospacing="0"/>
              <w:jc w:val="both"/>
              <w:rPr>
                <w:rFonts w:ascii="Arial" w:hAnsi="Arial" w:cs="Arial"/>
                <w:sz w:val="22"/>
                <w:szCs w:val="22"/>
              </w:rPr>
            </w:pPr>
          </w:p>
          <w:p w14:paraId="45D73EB1" w14:textId="77777777" w:rsidR="000B42F0" w:rsidRDefault="000B42F0" w:rsidP="0023079B">
            <w:pPr>
              <w:pStyle w:val="NormalWeb"/>
              <w:spacing w:before="0" w:beforeAutospacing="0" w:after="0" w:afterAutospacing="0"/>
              <w:jc w:val="both"/>
              <w:rPr>
                <w:rFonts w:ascii="Arial" w:hAnsi="Arial" w:cs="Arial"/>
                <w:sz w:val="22"/>
                <w:szCs w:val="22"/>
              </w:rPr>
            </w:pPr>
            <w:r w:rsidRPr="0023079B">
              <w:rPr>
                <w:rFonts w:ascii="Arial" w:hAnsi="Arial" w:cs="Arial"/>
                <w:sz w:val="22"/>
                <w:szCs w:val="22"/>
              </w:rPr>
              <w:t>Adicionalmente, se deberá tener en cuenta lo estipulado en el Manual de Contratación de la UA</w:t>
            </w:r>
            <w:r w:rsidR="00923962">
              <w:rPr>
                <w:rFonts w:ascii="Arial" w:hAnsi="Arial" w:cs="Arial"/>
                <w:sz w:val="22"/>
                <w:szCs w:val="22"/>
              </w:rPr>
              <w:t>ERMV</w:t>
            </w:r>
            <w:r w:rsidRPr="0023079B">
              <w:rPr>
                <w:rFonts w:ascii="Arial" w:hAnsi="Arial" w:cs="Arial"/>
                <w:sz w:val="22"/>
                <w:szCs w:val="22"/>
              </w:rPr>
              <w:t xml:space="preserve">, adoptado mediante Resolución 032 del 03 de febrero de 2021 versión 12.0, o el que se encuentre vigente. </w:t>
            </w:r>
          </w:p>
          <w:p w14:paraId="37167B11" w14:textId="77777777" w:rsidR="006A1C94" w:rsidRDefault="006A1C94" w:rsidP="0023079B">
            <w:pPr>
              <w:pStyle w:val="NormalWeb"/>
              <w:spacing w:before="0" w:beforeAutospacing="0" w:after="0" w:afterAutospacing="0"/>
              <w:jc w:val="both"/>
              <w:rPr>
                <w:rFonts w:ascii="Arial" w:hAnsi="Arial" w:cs="Arial"/>
                <w:sz w:val="22"/>
                <w:szCs w:val="22"/>
              </w:rPr>
            </w:pPr>
          </w:p>
          <w:p w14:paraId="747C140A" w14:textId="0F2DA084" w:rsidR="006A1C94" w:rsidRPr="006A1C94" w:rsidRDefault="006A1C94" w:rsidP="0023079B">
            <w:pPr>
              <w:pStyle w:val="NormalWeb"/>
              <w:spacing w:before="0" w:beforeAutospacing="0" w:after="0" w:afterAutospacing="0"/>
              <w:jc w:val="both"/>
              <w:rPr>
                <w:rFonts w:ascii="Arial" w:hAnsi="Arial" w:cs="Arial"/>
                <w:b/>
                <w:sz w:val="22"/>
                <w:szCs w:val="22"/>
              </w:rPr>
            </w:pPr>
            <w:r w:rsidRPr="006A1C94">
              <w:rPr>
                <w:rFonts w:ascii="Arial" w:hAnsi="Arial" w:cs="Arial"/>
                <w:b/>
                <w:sz w:val="22"/>
                <w:szCs w:val="22"/>
              </w:rPr>
              <w:t>OBLIGACIONES ESPECIFICAS</w:t>
            </w:r>
          </w:p>
          <w:p w14:paraId="6D8CD6ED" w14:textId="77777777" w:rsidR="006A1C94" w:rsidRPr="006A1C94" w:rsidRDefault="006A1C94" w:rsidP="0023079B">
            <w:pPr>
              <w:pStyle w:val="NormalWeb"/>
              <w:spacing w:before="0" w:beforeAutospacing="0" w:after="0" w:afterAutospacing="0"/>
              <w:jc w:val="both"/>
              <w:rPr>
                <w:rFonts w:ascii="Arial" w:hAnsi="Arial" w:cs="Arial"/>
                <w:sz w:val="22"/>
                <w:szCs w:val="22"/>
              </w:rPr>
            </w:pPr>
          </w:p>
          <w:p w14:paraId="6A7C4DF3" w14:textId="3DC74822" w:rsidR="006A1C94" w:rsidRPr="006A1C94" w:rsidRDefault="006A1C94" w:rsidP="006A1C94">
            <w:pPr>
              <w:pStyle w:val="NormalWeb"/>
              <w:numPr>
                <w:ilvl w:val="0"/>
                <w:numId w:val="8"/>
              </w:numPr>
              <w:spacing w:before="0" w:beforeAutospacing="0" w:after="0" w:afterAutospacing="0"/>
              <w:jc w:val="both"/>
              <w:rPr>
                <w:rFonts w:ascii="Arial" w:hAnsi="Arial" w:cs="Arial"/>
                <w:sz w:val="22"/>
                <w:szCs w:val="22"/>
              </w:rPr>
            </w:pPr>
            <w:r w:rsidRPr="006A1C94">
              <w:rPr>
                <w:rFonts w:ascii="Arial" w:hAnsi="Arial" w:cs="Arial"/>
                <w:sz w:val="22"/>
                <w:szCs w:val="22"/>
              </w:rPr>
              <w:t>Realizar el monitoreo de la calidad del aire, en las sedes operativa y de producción para parámetros PM10 y Pm2.5, en condiciones de eficiencia, oportunidad y con el lleno de los requisitos señalados en la Ficha Técnica - Requerimientos y especificaciones mínimas.</w:t>
            </w:r>
          </w:p>
          <w:p w14:paraId="547D346C" w14:textId="77777777" w:rsidR="006A1C94" w:rsidRPr="006A1C94" w:rsidRDefault="006A1C94" w:rsidP="006A1C94">
            <w:pPr>
              <w:pStyle w:val="NormalWeb"/>
              <w:numPr>
                <w:ilvl w:val="0"/>
                <w:numId w:val="8"/>
              </w:numPr>
              <w:spacing w:before="0" w:beforeAutospacing="0" w:after="0" w:afterAutospacing="0"/>
              <w:jc w:val="both"/>
              <w:rPr>
                <w:rFonts w:ascii="Arial" w:hAnsi="Arial" w:cs="Arial"/>
                <w:sz w:val="22"/>
                <w:szCs w:val="22"/>
              </w:rPr>
            </w:pPr>
            <w:r w:rsidRPr="006A1C94">
              <w:rPr>
                <w:rFonts w:ascii="Arial" w:hAnsi="Arial" w:cs="Arial"/>
                <w:sz w:val="22"/>
                <w:szCs w:val="22"/>
              </w:rPr>
              <w:t xml:space="preserve">Suministrar las dos estaciones de monitoreo con las extensiones de cableado para conectarlas al sistema eléctrico y ponerlas al servicio de la Entidad para la correcta ejecución del objeto del contrato. </w:t>
            </w:r>
          </w:p>
          <w:p w14:paraId="493A3D7D" w14:textId="2B18840F" w:rsidR="006A1C94" w:rsidRPr="006A1C94" w:rsidRDefault="006A1C94" w:rsidP="006A1C94">
            <w:pPr>
              <w:pStyle w:val="NormalWeb"/>
              <w:numPr>
                <w:ilvl w:val="0"/>
                <w:numId w:val="8"/>
              </w:numPr>
              <w:spacing w:before="0" w:beforeAutospacing="0" w:after="0" w:afterAutospacing="0"/>
              <w:jc w:val="both"/>
              <w:rPr>
                <w:rFonts w:ascii="Arial" w:hAnsi="Arial" w:cs="Arial"/>
                <w:sz w:val="20"/>
                <w:szCs w:val="22"/>
              </w:rPr>
            </w:pPr>
            <w:r w:rsidRPr="006A1C94">
              <w:rPr>
                <w:rFonts w:ascii="Arial" w:hAnsi="Arial" w:cs="Arial"/>
                <w:sz w:val="22"/>
                <w:szCs w:val="22"/>
              </w:rPr>
              <w:t>Presentar al Supervisor del contrato, previo a la suscripción del acta de inicio, las especificaciones técnicas de los equipos de medición de calidad del aire a utilizar durante la ejecución del contrato, así como los certificados de calibración de los equipos que</w:t>
            </w:r>
            <w:r>
              <w:t xml:space="preserve"> </w:t>
            </w:r>
            <w:r w:rsidRPr="006A1C94">
              <w:rPr>
                <w:rFonts w:ascii="Arial" w:hAnsi="Arial" w:cs="Arial"/>
                <w:sz w:val="22"/>
                <w:szCs w:val="22"/>
              </w:rPr>
              <w:t>serán</w:t>
            </w:r>
            <w:r>
              <w:t xml:space="preserve"> </w:t>
            </w:r>
            <w:r w:rsidRPr="006A1C94">
              <w:rPr>
                <w:rFonts w:ascii="Arial" w:hAnsi="Arial" w:cs="Arial"/>
                <w:sz w:val="22"/>
              </w:rPr>
              <w:lastRenderedPageBreak/>
              <w:t xml:space="preserve">utilizados para la medición de la calidad del aire, los cuales serán verificados por el supervisor del contrato. </w:t>
            </w:r>
          </w:p>
          <w:p w14:paraId="27FA3D35" w14:textId="77777777" w:rsidR="006A1C94" w:rsidRPr="006A1C94" w:rsidRDefault="006A1C94" w:rsidP="006A1C94">
            <w:pPr>
              <w:pStyle w:val="NormalWeb"/>
              <w:numPr>
                <w:ilvl w:val="0"/>
                <w:numId w:val="8"/>
              </w:numPr>
              <w:spacing w:before="0" w:beforeAutospacing="0" w:after="0" w:afterAutospacing="0"/>
              <w:jc w:val="both"/>
              <w:rPr>
                <w:rFonts w:ascii="Arial" w:hAnsi="Arial" w:cs="Arial"/>
                <w:sz w:val="20"/>
                <w:szCs w:val="22"/>
              </w:rPr>
            </w:pPr>
            <w:r w:rsidRPr="006A1C94">
              <w:rPr>
                <w:rFonts w:ascii="Arial" w:hAnsi="Arial" w:cs="Arial"/>
                <w:sz w:val="22"/>
              </w:rPr>
              <w:t xml:space="preserve">Presentar al Supervisor del contrato para su aprobación, previo a la suscripción del acta de inicio, la hoja de vida del coordinador del proyecto de acuerdo con lo establecido en la Ficha Técnica. </w:t>
            </w:r>
          </w:p>
          <w:p w14:paraId="047464FB" w14:textId="77777777" w:rsidR="006A1C94" w:rsidRPr="006A1C94" w:rsidRDefault="006A1C94" w:rsidP="006A1C94">
            <w:pPr>
              <w:pStyle w:val="NormalWeb"/>
              <w:numPr>
                <w:ilvl w:val="0"/>
                <w:numId w:val="8"/>
              </w:numPr>
              <w:spacing w:before="0" w:beforeAutospacing="0" w:after="0" w:afterAutospacing="0"/>
              <w:jc w:val="both"/>
              <w:rPr>
                <w:rFonts w:ascii="Arial" w:hAnsi="Arial" w:cs="Arial"/>
                <w:sz w:val="20"/>
                <w:szCs w:val="22"/>
              </w:rPr>
            </w:pPr>
            <w:r w:rsidRPr="006A1C94">
              <w:rPr>
                <w:rFonts w:ascii="Arial" w:hAnsi="Arial" w:cs="Arial"/>
                <w:sz w:val="22"/>
              </w:rPr>
              <w:t xml:space="preserve">Presentar al Supervisor del contrato, antes del inicio de las actividades, la certificación vigente para trabajo en alturas del personal que realiza el montaje y desmonte de la estación de monitoreo. Tener en cuenta que el personal que preste sus servicios en la entidad, sus actividades se encuentran clasificadas como riesgo IV, toda vez que el contratista deberá desplazarse y cumplir sus actividades en las diferentes sedes de la entidad y para este caso se evidencia un riesgo por trabajar en alturas. </w:t>
            </w:r>
          </w:p>
          <w:p w14:paraId="61616016" w14:textId="77777777" w:rsidR="006A1C94" w:rsidRPr="006A1C94" w:rsidRDefault="006A1C94" w:rsidP="006A1C94">
            <w:pPr>
              <w:pStyle w:val="NormalWeb"/>
              <w:numPr>
                <w:ilvl w:val="0"/>
                <w:numId w:val="8"/>
              </w:numPr>
              <w:spacing w:before="0" w:beforeAutospacing="0" w:after="0" w:afterAutospacing="0"/>
              <w:jc w:val="both"/>
              <w:rPr>
                <w:rFonts w:ascii="Arial" w:hAnsi="Arial" w:cs="Arial"/>
                <w:sz w:val="20"/>
                <w:szCs w:val="22"/>
              </w:rPr>
            </w:pPr>
            <w:r w:rsidRPr="006A1C94">
              <w:rPr>
                <w:rFonts w:ascii="Arial" w:hAnsi="Arial" w:cs="Arial"/>
                <w:sz w:val="22"/>
              </w:rPr>
              <w:t xml:space="preserve">Garantizar la vigencia del certificado de acreditación del laboratorio expedido por el IDEAM y del certificado de calibración de los equipos, durante la ejecución y el plazo del contrato, lo cual será verificado por el supervisor del contrato. </w:t>
            </w:r>
          </w:p>
          <w:p w14:paraId="797BB147" w14:textId="77777777" w:rsidR="006A1C94" w:rsidRPr="006A1C94" w:rsidRDefault="006A1C94" w:rsidP="006A1C94">
            <w:pPr>
              <w:pStyle w:val="NormalWeb"/>
              <w:numPr>
                <w:ilvl w:val="0"/>
                <w:numId w:val="8"/>
              </w:numPr>
              <w:spacing w:before="0" w:beforeAutospacing="0" w:after="0" w:afterAutospacing="0"/>
              <w:jc w:val="both"/>
              <w:rPr>
                <w:rFonts w:ascii="Arial" w:hAnsi="Arial" w:cs="Arial"/>
                <w:sz w:val="20"/>
                <w:szCs w:val="22"/>
              </w:rPr>
            </w:pPr>
            <w:r w:rsidRPr="006A1C94">
              <w:rPr>
                <w:rFonts w:ascii="Arial" w:hAnsi="Arial" w:cs="Arial"/>
                <w:sz w:val="22"/>
              </w:rPr>
              <w:t xml:space="preserve">Acatar y aplicar las normas de salud y seguridad en el trabajo y seguridad industrial para evitar accidentes de los empleados que laboren bajo su dependencia. </w:t>
            </w:r>
          </w:p>
          <w:p w14:paraId="4CF33D6E" w14:textId="77777777" w:rsidR="006A1C94" w:rsidRPr="006A1C94" w:rsidRDefault="006A1C94" w:rsidP="006A1C94">
            <w:pPr>
              <w:pStyle w:val="NormalWeb"/>
              <w:numPr>
                <w:ilvl w:val="0"/>
                <w:numId w:val="8"/>
              </w:numPr>
              <w:spacing w:before="0" w:beforeAutospacing="0" w:after="0" w:afterAutospacing="0"/>
              <w:jc w:val="both"/>
              <w:rPr>
                <w:rFonts w:ascii="Arial" w:hAnsi="Arial" w:cs="Arial"/>
                <w:sz w:val="20"/>
                <w:szCs w:val="22"/>
              </w:rPr>
            </w:pPr>
            <w:r w:rsidRPr="006A1C94">
              <w:rPr>
                <w:rFonts w:ascii="Arial" w:hAnsi="Arial" w:cs="Arial"/>
                <w:sz w:val="22"/>
              </w:rPr>
              <w:t xml:space="preserve">El personal que realice la toma y seguimiento al muestreo deberá contar con el pago de parafiscales al momento de la prestación del servicio y durante la vigencia del contrato; así como portar sus elementos de protección individual acorde con la actividad a realizar y portar el documento que lo identifique como trabajador de la empresa contratista. </w:t>
            </w:r>
          </w:p>
          <w:p w14:paraId="28B47BDB" w14:textId="77777777" w:rsidR="006A1C94" w:rsidRPr="006A1C94" w:rsidRDefault="006A1C94" w:rsidP="006A1C94">
            <w:pPr>
              <w:pStyle w:val="NormalWeb"/>
              <w:numPr>
                <w:ilvl w:val="0"/>
                <w:numId w:val="8"/>
              </w:numPr>
              <w:spacing w:before="0" w:beforeAutospacing="0" w:after="0" w:afterAutospacing="0"/>
              <w:jc w:val="both"/>
              <w:rPr>
                <w:rFonts w:ascii="Arial" w:hAnsi="Arial" w:cs="Arial"/>
                <w:sz w:val="20"/>
                <w:szCs w:val="22"/>
              </w:rPr>
            </w:pPr>
            <w:r w:rsidRPr="006A1C94">
              <w:rPr>
                <w:rFonts w:ascii="Arial" w:hAnsi="Arial" w:cs="Arial"/>
                <w:sz w:val="22"/>
              </w:rPr>
              <w:t xml:space="preserve">Asumir los costos de transporte, movilización, vigilancia, andamiaje de los equipos requeridos seguros y demás costos asociados en que deba incurrir el contratista que se causen con motivo de la ejecución del contrato. </w:t>
            </w:r>
          </w:p>
          <w:p w14:paraId="01AC6B13" w14:textId="77777777" w:rsidR="006A1C94" w:rsidRPr="006A1C94" w:rsidRDefault="006A1C94" w:rsidP="006A1C94">
            <w:pPr>
              <w:pStyle w:val="NormalWeb"/>
              <w:numPr>
                <w:ilvl w:val="0"/>
                <w:numId w:val="8"/>
              </w:numPr>
              <w:spacing w:before="0" w:beforeAutospacing="0" w:after="0" w:afterAutospacing="0"/>
              <w:jc w:val="both"/>
              <w:rPr>
                <w:rFonts w:ascii="Arial" w:hAnsi="Arial" w:cs="Arial"/>
                <w:sz w:val="20"/>
                <w:szCs w:val="22"/>
              </w:rPr>
            </w:pPr>
            <w:r w:rsidRPr="006A1C94">
              <w:rPr>
                <w:rFonts w:ascii="Arial" w:hAnsi="Arial" w:cs="Arial"/>
                <w:sz w:val="22"/>
              </w:rPr>
              <w:t xml:space="preserve">Cumplir durante el plazo del contrato las instrucciones y lineamientos que imparta el supervisor del contrato o quien este designe, relacionadas con el ingreso, tránsito y demás medidas administrativas y de seguridad aplicables dentro de las instalaciones de la UAERMV. </w:t>
            </w:r>
          </w:p>
          <w:p w14:paraId="32006188" w14:textId="77777777" w:rsidR="006A1C94" w:rsidRPr="006A1C94" w:rsidRDefault="006A1C94" w:rsidP="006A1C94">
            <w:pPr>
              <w:pStyle w:val="NormalWeb"/>
              <w:numPr>
                <w:ilvl w:val="0"/>
                <w:numId w:val="8"/>
              </w:numPr>
              <w:spacing w:before="0" w:beforeAutospacing="0" w:after="0" w:afterAutospacing="0"/>
              <w:jc w:val="both"/>
              <w:rPr>
                <w:rFonts w:ascii="Arial" w:hAnsi="Arial" w:cs="Arial"/>
                <w:sz w:val="20"/>
                <w:szCs w:val="22"/>
              </w:rPr>
            </w:pPr>
            <w:r w:rsidRPr="006A1C94">
              <w:rPr>
                <w:rFonts w:ascii="Arial" w:hAnsi="Arial" w:cs="Arial"/>
                <w:sz w:val="22"/>
              </w:rPr>
              <w:t xml:space="preserve">Presentar la totalidad de la documentación requerida por el supervisor para fines de facturación y/o ajustes. </w:t>
            </w:r>
          </w:p>
          <w:p w14:paraId="6D26F706" w14:textId="77777777" w:rsidR="006A1C94" w:rsidRPr="006A1C94" w:rsidRDefault="006A1C94" w:rsidP="006A1C94">
            <w:pPr>
              <w:pStyle w:val="NormalWeb"/>
              <w:numPr>
                <w:ilvl w:val="0"/>
                <w:numId w:val="8"/>
              </w:numPr>
              <w:spacing w:before="0" w:beforeAutospacing="0" w:after="0" w:afterAutospacing="0"/>
              <w:jc w:val="both"/>
              <w:rPr>
                <w:rFonts w:ascii="Arial" w:hAnsi="Arial" w:cs="Arial"/>
                <w:sz w:val="20"/>
                <w:szCs w:val="22"/>
              </w:rPr>
            </w:pPr>
            <w:r w:rsidRPr="006A1C94">
              <w:rPr>
                <w:rFonts w:ascii="Arial" w:hAnsi="Arial" w:cs="Arial"/>
                <w:sz w:val="22"/>
              </w:rPr>
              <w:t xml:space="preserve">El contratista deberá presentar un informe con recomendaciones en caso de que algún parámetro exceda el límite de la norma, en donde se brinden recomendaciones para mitigar el impacto generado </w:t>
            </w:r>
          </w:p>
          <w:p w14:paraId="0787F433" w14:textId="77777777" w:rsidR="006A1C94" w:rsidRPr="006A1C94" w:rsidRDefault="006A1C94" w:rsidP="006A1C94">
            <w:pPr>
              <w:pStyle w:val="NormalWeb"/>
              <w:numPr>
                <w:ilvl w:val="0"/>
                <w:numId w:val="8"/>
              </w:numPr>
              <w:spacing w:before="0" w:beforeAutospacing="0" w:after="0" w:afterAutospacing="0"/>
              <w:jc w:val="both"/>
              <w:rPr>
                <w:rFonts w:ascii="Arial" w:hAnsi="Arial" w:cs="Arial"/>
                <w:sz w:val="20"/>
                <w:szCs w:val="22"/>
              </w:rPr>
            </w:pPr>
            <w:r w:rsidRPr="006A1C94">
              <w:rPr>
                <w:rFonts w:ascii="Arial" w:hAnsi="Arial" w:cs="Arial"/>
                <w:sz w:val="22"/>
              </w:rPr>
              <w:t>El contratista deberá suministrar al personal los elementos de bioseguridad necesarios, autorizados y señalados en la Resolución 350 de 2022 emitida por el Ministerio de Salud “Por medio de la cual se adopta el protocolo general de bioseguridad para el desarrollo de las actividades económicas, sociales, culturales y del Estado”</w:t>
            </w:r>
          </w:p>
          <w:p w14:paraId="6C7F388E" w14:textId="77777777" w:rsidR="006A1C94" w:rsidRPr="006A1C94" w:rsidRDefault="006A1C94" w:rsidP="006A1C94">
            <w:pPr>
              <w:pStyle w:val="NormalWeb"/>
              <w:numPr>
                <w:ilvl w:val="0"/>
                <w:numId w:val="8"/>
              </w:numPr>
              <w:spacing w:before="0" w:beforeAutospacing="0" w:after="0" w:afterAutospacing="0"/>
              <w:jc w:val="both"/>
              <w:rPr>
                <w:rFonts w:ascii="Arial" w:hAnsi="Arial" w:cs="Arial"/>
                <w:sz w:val="20"/>
                <w:szCs w:val="22"/>
              </w:rPr>
            </w:pPr>
            <w:r w:rsidRPr="006A1C94">
              <w:rPr>
                <w:rFonts w:ascii="Arial" w:hAnsi="Arial" w:cs="Arial"/>
                <w:sz w:val="22"/>
              </w:rPr>
              <w:t xml:space="preserve">El contratista al suscribir el acta de inicio del contrato deberá suministrar un anexo firmado por el Representante Legal y Revisor Fiscal (cuando aplique) en donde indique el número de personas que empleará para la ejecución del presente contrato. </w:t>
            </w:r>
          </w:p>
          <w:p w14:paraId="30B4BFA4" w14:textId="707DE479" w:rsidR="006A1C94" w:rsidRPr="006A1C94" w:rsidRDefault="006A1C94" w:rsidP="006A1C94">
            <w:pPr>
              <w:pStyle w:val="NormalWeb"/>
              <w:numPr>
                <w:ilvl w:val="0"/>
                <w:numId w:val="8"/>
              </w:numPr>
              <w:spacing w:before="0" w:beforeAutospacing="0" w:after="0" w:afterAutospacing="0"/>
              <w:jc w:val="both"/>
              <w:rPr>
                <w:rFonts w:ascii="Arial" w:hAnsi="Arial" w:cs="Arial"/>
                <w:sz w:val="22"/>
                <w:szCs w:val="22"/>
              </w:rPr>
            </w:pPr>
            <w:r w:rsidRPr="006A1C94">
              <w:rPr>
                <w:rFonts w:ascii="Arial" w:hAnsi="Arial" w:cs="Arial"/>
                <w:sz w:val="22"/>
              </w:rPr>
              <w:t xml:space="preserve">El contratista deberá presentar al supervisor del contrato una manifestación bimensual bajo juramento del Representante Legal y Revisor Fiscal (Cuando aplique), donde se manifieste </w:t>
            </w:r>
            <w:r w:rsidRPr="006A1C94">
              <w:rPr>
                <w:rFonts w:ascii="Arial" w:hAnsi="Arial" w:cs="Arial"/>
                <w:sz w:val="22"/>
                <w:szCs w:val="22"/>
              </w:rPr>
              <w:t>la vinculación de mujeres, así como los documentos necesarios para indicar el género de cada una de las personas vinculadas en la ejecución del contrato para dar cumplimiento con el porcentaje establecido en el Decreto 332 de 2020.</w:t>
            </w:r>
          </w:p>
        </w:tc>
      </w:tr>
      <w:tr w:rsidR="00333894" w:rsidRPr="0023079B" w14:paraId="008344E9" w14:textId="77777777" w:rsidTr="00772384">
        <w:trPr>
          <w:gridAfter w:val="1"/>
          <w:wAfter w:w="6" w:type="pct"/>
          <w:trHeight w:val="406"/>
        </w:trPr>
        <w:tc>
          <w:tcPr>
            <w:tcW w:w="4994" w:type="pct"/>
            <w:gridSpan w:val="6"/>
            <w:shd w:val="clear" w:color="auto" w:fill="D9D9D9"/>
            <w:vAlign w:val="center"/>
          </w:tcPr>
          <w:p w14:paraId="326C519A" w14:textId="77777777" w:rsidR="00333894" w:rsidRPr="0023079B" w:rsidRDefault="00333894" w:rsidP="0023079B">
            <w:pPr>
              <w:spacing w:after="0" w:line="240" w:lineRule="auto"/>
              <w:jc w:val="center"/>
              <w:rPr>
                <w:rFonts w:ascii="Arial" w:eastAsia="Times New Roman" w:hAnsi="Arial" w:cs="Arial"/>
                <w:b/>
                <w:lang w:eastAsia="es-ES"/>
              </w:rPr>
            </w:pPr>
            <w:r w:rsidRPr="002D4627">
              <w:rPr>
                <w:rFonts w:ascii="Arial" w:eastAsia="Times New Roman" w:hAnsi="Arial" w:cs="Arial"/>
                <w:b/>
                <w:lang w:eastAsia="es-ES"/>
              </w:rPr>
              <w:lastRenderedPageBreak/>
              <w:t>NORMATIVIDAD REQUERIMIENTOS</w:t>
            </w:r>
            <w:r w:rsidRPr="0023079B">
              <w:rPr>
                <w:rFonts w:ascii="Arial" w:eastAsia="Times New Roman" w:hAnsi="Arial" w:cs="Arial"/>
                <w:b/>
                <w:lang w:eastAsia="es-ES"/>
              </w:rPr>
              <w:t xml:space="preserve"> AMBIENTALES Y/O LEGALES:</w:t>
            </w:r>
          </w:p>
        </w:tc>
      </w:tr>
      <w:tr w:rsidR="00333894" w:rsidRPr="0023079B" w14:paraId="5B7D00AC" w14:textId="77777777" w:rsidTr="00772384">
        <w:trPr>
          <w:gridAfter w:val="1"/>
          <w:wAfter w:w="6" w:type="pct"/>
          <w:trHeight w:val="1010"/>
        </w:trPr>
        <w:tc>
          <w:tcPr>
            <w:tcW w:w="4994" w:type="pct"/>
            <w:gridSpan w:val="6"/>
            <w:shd w:val="clear" w:color="auto" w:fill="FFFFFF" w:themeFill="background1"/>
            <w:vAlign w:val="center"/>
          </w:tcPr>
          <w:p w14:paraId="46F74874" w14:textId="77777777" w:rsidR="00333894" w:rsidRPr="0023079B" w:rsidRDefault="00333894" w:rsidP="0023079B">
            <w:pPr>
              <w:spacing w:line="240" w:lineRule="auto"/>
              <w:jc w:val="both"/>
              <w:rPr>
                <w:rFonts w:ascii="Arial" w:eastAsia="Times New Roman" w:hAnsi="Arial" w:cs="Arial"/>
                <w:lang w:eastAsia="es-MX"/>
              </w:rPr>
            </w:pPr>
            <w:r w:rsidRPr="0023079B">
              <w:rPr>
                <w:rFonts w:ascii="Arial" w:eastAsia="Times New Roman" w:hAnsi="Arial" w:cs="Arial"/>
                <w:lang w:eastAsia="es-MX"/>
              </w:rPr>
              <w:t>Para la ejecución del objeto a contratar en cuanto a procedimiento de muestreo y análisis de resultados se deberá cumplir expresamente la legislación citada a continuación:</w:t>
            </w:r>
          </w:p>
          <w:p w14:paraId="17A3719F" w14:textId="2E7C5524" w:rsidR="00333894" w:rsidRPr="0023079B" w:rsidRDefault="00333894" w:rsidP="003115E4">
            <w:pPr>
              <w:pStyle w:val="Prrafodelista"/>
              <w:numPr>
                <w:ilvl w:val="0"/>
                <w:numId w:val="1"/>
              </w:numPr>
              <w:spacing w:after="0" w:line="240" w:lineRule="auto"/>
              <w:jc w:val="both"/>
              <w:rPr>
                <w:rFonts w:ascii="Arial" w:hAnsi="Arial" w:cs="Arial"/>
                <w:lang w:eastAsia="es-MX"/>
              </w:rPr>
            </w:pPr>
            <w:bookmarkStart w:id="1" w:name="_Hlk528865226"/>
            <w:r w:rsidRPr="0023079B">
              <w:rPr>
                <w:rFonts w:ascii="Arial" w:hAnsi="Arial" w:cs="Arial"/>
                <w:lang w:eastAsia="es-MX"/>
              </w:rPr>
              <w:t xml:space="preserve">Resolución 650 de 2010, </w:t>
            </w:r>
            <w:r w:rsidR="002C6C6F">
              <w:rPr>
                <w:rFonts w:ascii="Arial" w:hAnsi="Arial" w:cs="Arial"/>
                <w:lang w:eastAsia="es-MX"/>
              </w:rPr>
              <w:t>“</w:t>
            </w:r>
            <w:r w:rsidR="002C6C6F" w:rsidRPr="002C6C6F">
              <w:rPr>
                <w:rFonts w:ascii="Arial" w:hAnsi="Arial" w:cs="Arial"/>
                <w:i/>
                <w:iCs/>
                <w:lang w:eastAsia="es-MX"/>
              </w:rPr>
              <w:t>P</w:t>
            </w:r>
            <w:r w:rsidRPr="002C6C6F">
              <w:rPr>
                <w:rFonts w:ascii="Arial" w:hAnsi="Arial" w:cs="Arial"/>
                <w:i/>
                <w:iCs/>
                <w:lang w:eastAsia="es-MX"/>
              </w:rPr>
              <w:t>or la cual se adopta el Protocolo para el monitoreo y seguimiento a la calidad del aire</w:t>
            </w:r>
            <w:r w:rsidR="002C6C6F" w:rsidRPr="002C6C6F">
              <w:rPr>
                <w:rFonts w:ascii="Arial" w:hAnsi="Arial" w:cs="Arial"/>
                <w:i/>
                <w:iCs/>
                <w:lang w:eastAsia="es-MX"/>
              </w:rPr>
              <w:t>”</w:t>
            </w:r>
            <w:r w:rsidRPr="002C6C6F">
              <w:rPr>
                <w:rFonts w:ascii="Arial" w:hAnsi="Arial" w:cs="Arial"/>
                <w:i/>
                <w:iCs/>
                <w:lang w:eastAsia="es-MX"/>
              </w:rPr>
              <w:t>,</w:t>
            </w:r>
            <w:r w:rsidRPr="0023079B">
              <w:rPr>
                <w:rFonts w:ascii="Arial" w:hAnsi="Arial" w:cs="Arial"/>
                <w:lang w:eastAsia="es-MX"/>
              </w:rPr>
              <w:t xml:space="preserve"> del </w:t>
            </w:r>
            <w:r w:rsidR="003115E4" w:rsidRPr="0023079B">
              <w:rPr>
                <w:rFonts w:ascii="Arial" w:hAnsi="Arial" w:cs="Arial"/>
                <w:lang w:eastAsia="es-MX"/>
              </w:rPr>
              <w:t xml:space="preserve">Ministerio De Ambiente, Vivienda </w:t>
            </w:r>
            <w:r w:rsidR="003115E4">
              <w:rPr>
                <w:rFonts w:ascii="Arial" w:hAnsi="Arial" w:cs="Arial"/>
                <w:lang w:eastAsia="es-MX"/>
              </w:rPr>
              <w:t>y</w:t>
            </w:r>
            <w:r w:rsidR="003115E4" w:rsidRPr="0023079B">
              <w:rPr>
                <w:rFonts w:ascii="Arial" w:hAnsi="Arial" w:cs="Arial"/>
                <w:lang w:eastAsia="es-MX"/>
              </w:rPr>
              <w:t xml:space="preserve"> Desarrollo Territorial</w:t>
            </w:r>
            <w:r w:rsidR="003115E4">
              <w:rPr>
                <w:rFonts w:ascii="Arial" w:hAnsi="Arial" w:cs="Arial"/>
                <w:lang w:eastAsia="es-MX"/>
              </w:rPr>
              <w:t>.</w:t>
            </w:r>
          </w:p>
          <w:p w14:paraId="744A99C7" w14:textId="355A2A55" w:rsidR="00333894" w:rsidRPr="0023079B" w:rsidRDefault="00333894" w:rsidP="003115E4">
            <w:pPr>
              <w:pStyle w:val="Prrafodelista"/>
              <w:numPr>
                <w:ilvl w:val="0"/>
                <w:numId w:val="1"/>
              </w:numPr>
              <w:spacing w:after="0" w:line="240" w:lineRule="auto"/>
              <w:jc w:val="both"/>
              <w:rPr>
                <w:rFonts w:ascii="Arial" w:hAnsi="Arial" w:cs="Arial"/>
                <w:lang w:eastAsia="es-MX"/>
              </w:rPr>
            </w:pPr>
            <w:r w:rsidRPr="0023079B">
              <w:rPr>
                <w:rFonts w:ascii="Arial" w:hAnsi="Arial" w:cs="Arial"/>
                <w:lang w:eastAsia="es-MX"/>
              </w:rPr>
              <w:t xml:space="preserve">Resolución 2154 de octubre de 2010, </w:t>
            </w:r>
            <w:r w:rsidR="002C6C6F">
              <w:rPr>
                <w:rFonts w:ascii="Arial" w:hAnsi="Arial" w:cs="Arial"/>
                <w:lang w:eastAsia="es-MX"/>
              </w:rPr>
              <w:t>“</w:t>
            </w:r>
            <w:r w:rsidR="002C6C6F" w:rsidRPr="002C6C6F">
              <w:rPr>
                <w:rFonts w:ascii="Arial" w:hAnsi="Arial" w:cs="Arial"/>
                <w:i/>
                <w:iCs/>
                <w:lang w:eastAsia="es-MX"/>
              </w:rPr>
              <w:t>P</w:t>
            </w:r>
            <w:r w:rsidRPr="002C6C6F">
              <w:rPr>
                <w:rFonts w:ascii="Arial" w:hAnsi="Arial" w:cs="Arial"/>
                <w:i/>
                <w:iCs/>
                <w:lang w:eastAsia="es-MX"/>
              </w:rPr>
              <w:t>or la cual se ajusta el Protocolo para el monitoreo y seguimiento a la calidad del aire y se toman otras determinaciones</w:t>
            </w:r>
            <w:r w:rsidR="002C6C6F" w:rsidRPr="002C6C6F">
              <w:rPr>
                <w:rFonts w:ascii="Arial" w:hAnsi="Arial" w:cs="Arial"/>
                <w:i/>
                <w:iCs/>
                <w:lang w:eastAsia="es-MX"/>
              </w:rPr>
              <w:t>”</w:t>
            </w:r>
            <w:r w:rsidRPr="002C6C6F">
              <w:rPr>
                <w:rFonts w:ascii="Arial" w:hAnsi="Arial" w:cs="Arial"/>
                <w:i/>
                <w:iCs/>
                <w:lang w:eastAsia="es-MX"/>
              </w:rPr>
              <w:t>,</w:t>
            </w:r>
            <w:r w:rsidRPr="0023079B">
              <w:rPr>
                <w:rFonts w:ascii="Arial" w:hAnsi="Arial" w:cs="Arial"/>
                <w:lang w:eastAsia="es-MX"/>
              </w:rPr>
              <w:t xml:space="preserve"> del </w:t>
            </w:r>
            <w:r w:rsidR="003115E4" w:rsidRPr="0023079B">
              <w:rPr>
                <w:rFonts w:ascii="Arial" w:hAnsi="Arial" w:cs="Arial"/>
                <w:lang w:eastAsia="es-MX"/>
              </w:rPr>
              <w:t xml:space="preserve">Ministerio De Ambiente, Vivienda </w:t>
            </w:r>
            <w:r w:rsidR="003115E4">
              <w:rPr>
                <w:rFonts w:ascii="Arial" w:hAnsi="Arial" w:cs="Arial"/>
                <w:lang w:eastAsia="es-MX"/>
              </w:rPr>
              <w:t>y</w:t>
            </w:r>
            <w:r w:rsidR="003115E4" w:rsidRPr="0023079B">
              <w:rPr>
                <w:rFonts w:ascii="Arial" w:hAnsi="Arial" w:cs="Arial"/>
                <w:lang w:eastAsia="es-MX"/>
              </w:rPr>
              <w:t xml:space="preserve"> Desarrollo T</w:t>
            </w:r>
            <w:bookmarkStart w:id="2" w:name="_GoBack"/>
            <w:bookmarkEnd w:id="2"/>
            <w:r w:rsidR="003115E4" w:rsidRPr="0023079B">
              <w:rPr>
                <w:rFonts w:ascii="Arial" w:hAnsi="Arial" w:cs="Arial"/>
                <w:lang w:eastAsia="es-MX"/>
              </w:rPr>
              <w:t>erritorial</w:t>
            </w:r>
            <w:r w:rsidR="003115E4">
              <w:rPr>
                <w:rFonts w:ascii="Arial" w:hAnsi="Arial" w:cs="Arial"/>
                <w:lang w:eastAsia="es-MX"/>
              </w:rPr>
              <w:t>.</w:t>
            </w:r>
          </w:p>
          <w:p w14:paraId="590C91E9" w14:textId="700A5DD6" w:rsidR="003115E4" w:rsidRDefault="00333894" w:rsidP="003115E4">
            <w:pPr>
              <w:pStyle w:val="Prrafodelista"/>
              <w:numPr>
                <w:ilvl w:val="0"/>
                <w:numId w:val="1"/>
              </w:numPr>
              <w:spacing w:after="0" w:line="240" w:lineRule="auto"/>
              <w:jc w:val="both"/>
              <w:rPr>
                <w:rFonts w:ascii="Arial" w:hAnsi="Arial" w:cs="Arial"/>
                <w:lang w:eastAsia="es-MX"/>
              </w:rPr>
            </w:pPr>
            <w:r w:rsidRPr="0023079B">
              <w:rPr>
                <w:rFonts w:ascii="Arial" w:hAnsi="Arial" w:cs="Arial"/>
                <w:lang w:eastAsia="es-MX"/>
              </w:rPr>
              <w:t>Resolución 2254 de 2017</w:t>
            </w:r>
            <w:r w:rsidR="003115E4">
              <w:rPr>
                <w:rFonts w:ascii="Arial" w:hAnsi="Arial" w:cs="Arial"/>
                <w:lang w:eastAsia="es-MX"/>
              </w:rPr>
              <w:t>,</w:t>
            </w:r>
            <w:r w:rsidRPr="0023079B">
              <w:rPr>
                <w:rFonts w:ascii="Arial" w:hAnsi="Arial" w:cs="Arial"/>
                <w:lang w:eastAsia="es-MX"/>
              </w:rPr>
              <w:t xml:space="preserve"> del Ministerio de Ambiente y Desarrollo Sostenible (MADS), </w:t>
            </w:r>
            <w:r w:rsidR="003115E4">
              <w:rPr>
                <w:rFonts w:ascii="Arial" w:hAnsi="Arial" w:cs="Arial"/>
                <w:lang w:eastAsia="es-MX"/>
              </w:rPr>
              <w:t>“</w:t>
            </w:r>
            <w:r w:rsidR="003115E4" w:rsidRPr="003115E4">
              <w:rPr>
                <w:rFonts w:ascii="Arial" w:hAnsi="Arial" w:cs="Arial"/>
                <w:i/>
                <w:iCs/>
                <w:lang w:eastAsia="es-MX"/>
              </w:rPr>
              <w:t>P</w:t>
            </w:r>
            <w:r w:rsidRPr="003115E4">
              <w:rPr>
                <w:rFonts w:ascii="Arial" w:hAnsi="Arial" w:cs="Arial"/>
                <w:i/>
                <w:iCs/>
                <w:lang w:eastAsia="es-MX"/>
              </w:rPr>
              <w:t>or la cual se adopta la norma de calidad del aire ambiente y se dictan otras disposiciones</w:t>
            </w:r>
            <w:r w:rsidR="003115E4">
              <w:rPr>
                <w:rFonts w:ascii="Arial" w:hAnsi="Arial" w:cs="Arial"/>
                <w:lang w:eastAsia="es-MX"/>
              </w:rPr>
              <w:t>”</w:t>
            </w:r>
            <w:r w:rsidRPr="0023079B">
              <w:rPr>
                <w:rFonts w:ascii="Arial" w:hAnsi="Arial" w:cs="Arial"/>
                <w:lang w:eastAsia="es-MX"/>
              </w:rPr>
              <w:t>.</w:t>
            </w:r>
            <w:bookmarkEnd w:id="1"/>
          </w:p>
          <w:p w14:paraId="5EB195AD" w14:textId="27D75D1D" w:rsidR="00333894" w:rsidRDefault="00333894" w:rsidP="003115E4">
            <w:pPr>
              <w:pStyle w:val="Prrafodelista"/>
              <w:numPr>
                <w:ilvl w:val="0"/>
                <w:numId w:val="1"/>
              </w:numPr>
              <w:spacing w:after="0" w:line="240" w:lineRule="auto"/>
              <w:jc w:val="both"/>
              <w:rPr>
                <w:rFonts w:ascii="Arial" w:hAnsi="Arial" w:cs="Arial"/>
                <w:lang w:eastAsia="es-MX"/>
              </w:rPr>
            </w:pPr>
            <w:r w:rsidRPr="003115E4">
              <w:rPr>
                <w:rFonts w:ascii="Arial" w:hAnsi="Arial" w:cs="Arial"/>
              </w:rPr>
              <w:t>Norma NTC-ISO/IEC 17025</w:t>
            </w:r>
            <w:r w:rsidR="003115E4">
              <w:rPr>
                <w:rFonts w:ascii="Arial" w:hAnsi="Arial" w:cs="Arial"/>
              </w:rPr>
              <w:t>,</w:t>
            </w:r>
            <w:r w:rsidRPr="003115E4">
              <w:rPr>
                <w:rFonts w:ascii="Arial" w:hAnsi="Arial" w:cs="Arial"/>
              </w:rPr>
              <w:t xml:space="preserve"> “</w:t>
            </w:r>
            <w:r w:rsidRPr="003115E4">
              <w:rPr>
                <w:rFonts w:ascii="Arial" w:hAnsi="Arial" w:cs="Arial"/>
                <w:i/>
                <w:iCs/>
              </w:rPr>
              <w:t>Requisitos Generales de Competencia de Laboratorios de Ensayo y Calibración</w:t>
            </w:r>
            <w:r w:rsidRPr="003115E4">
              <w:rPr>
                <w:rFonts w:ascii="Arial" w:hAnsi="Arial" w:cs="Arial"/>
              </w:rPr>
              <w:t>”, y según lo estipulado en el Decreto Único Reglamentario 1076 de 2015 y la Resolución del IDEAM No. 0176 del 31 de octubre de 2003 que derogó las resoluciones No. 0059 de 2000 y 0079 de 2002.</w:t>
            </w:r>
          </w:p>
          <w:p w14:paraId="741D6C79" w14:textId="77777777" w:rsidR="003115E4" w:rsidRPr="003115E4" w:rsidRDefault="003115E4" w:rsidP="003115E4">
            <w:pPr>
              <w:spacing w:after="0" w:line="240" w:lineRule="auto"/>
              <w:jc w:val="both"/>
              <w:rPr>
                <w:rFonts w:ascii="Arial" w:hAnsi="Arial" w:cs="Arial"/>
                <w:lang w:eastAsia="es-MX"/>
              </w:rPr>
            </w:pPr>
          </w:p>
          <w:p w14:paraId="5DC7F7DF" w14:textId="77777777" w:rsidR="00333894" w:rsidRPr="0023079B" w:rsidRDefault="00333894" w:rsidP="0023079B">
            <w:pPr>
              <w:spacing w:after="0" w:line="240" w:lineRule="auto"/>
              <w:jc w:val="both"/>
              <w:rPr>
                <w:rFonts w:ascii="Arial" w:eastAsia="Times New Roman" w:hAnsi="Arial" w:cs="Arial"/>
                <w:b/>
                <w:lang w:eastAsia="es-ES"/>
              </w:rPr>
            </w:pPr>
            <w:r w:rsidRPr="0023079B">
              <w:rPr>
                <w:rFonts w:ascii="Arial" w:hAnsi="Arial" w:cs="Arial"/>
              </w:rPr>
              <w:t>Las demás normas que deroguen y/o sustituyan a las descritas al momento de la firma del acta de inicio.</w:t>
            </w:r>
          </w:p>
        </w:tc>
      </w:tr>
      <w:tr w:rsidR="00333894" w:rsidRPr="0023079B" w14:paraId="5689EDD6" w14:textId="77777777" w:rsidTr="00772384">
        <w:trPr>
          <w:gridAfter w:val="1"/>
          <w:wAfter w:w="6" w:type="pct"/>
          <w:trHeight w:val="406"/>
        </w:trPr>
        <w:tc>
          <w:tcPr>
            <w:tcW w:w="4994" w:type="pct"/>
            <w:gridSpan w:val="6"/>
            <w:shd w:val="clear" w:color="auto" w:fill="D9D9D9"/>
            <w:vAlign w:val="center"/>
          </w:tcPr>
          <w:p w14:paraId="658FBE71" w14:textId="77777777" w:rsidR="00333894" w:rsidRPr="0023079B" w:rsidRDefault="00333894" w:rsidP="0023079B">
            <w:pPr>
              <w:spacing w:after="0" w:line="240" w:lineRule="auto"/>
              <w:jc w:val="center"/>
              <w:rPr>
                <w:rFonts w:ascii="Arial" w:eastAsia="Times New Roman" w:hAnsi="Arial" w:cs="Arial"/>
                <w:b/>
                <w:lang w:eastAsia="es-ES"/>
              </w:rPr>
            </w:pPr>
            <w:r w:rsidRPr="0023079B">
              <w:rPr>
                <w:rFonts w:ascii="Arial" w:eastAsia="Times New Roman" w:hAnsi="Arial" w:cs="Arial"/>
                <w:b/>
                <w:lang w:eastAsia="es-ES"/>
              </w:rPr>
              <w:t>REQUERIMIENTOS MÍNIMOS PARA LA ENTREGA:</w:t>
            </w:r>
          </w:p>
        </w:tc>
      </w:tr>
      <w:tr w:rsidR="00333894" w:rsidRPr="0023079B" w14:paraId="33185BDB" w14:textId="77777777" w:rsidTr="00772384">
        <w:trPr>
          <w:gridAfter w:val="1"/>
          <w:wAfter w:w="6" w:type="pct"/>
          <w:trHeight w:val="829"/>
        </w:trPr>
        <w:tc>
          <w:tcPr>
            <w:tcW w:w="4994" w:type="pct"/>
            <w:gridSpan w:val="6"/>
          </w:tcPr>
          <w:p w14:paraId="0475FD18" w14:textId="32561E1F" w:rsidR="00333894" w:rsidRDefault="00333894" w:rsidP="0023079B">
            <w:pPr>
              <w:numPr>
                <w:ilvl w:val="0"/>
                <w:numId w:val="6"/>
              </w:numPr>
              <w:autoSpaceDE w:val="0"/>
              <w:autoSpaceDN w:val="0"/>
              <w:adjustRightInd w:val="0"/>
              <w:spacing w:after="0" w:line="240" w:lineRule="auto"/>
              <w:jc w:val="both"/>
              <w:rPr>
                <w:rFonts w:ascii="Arial" w:hAnsi="Arial" w:cs="Arial"/>
              </w:rPr>
            </w:pPr>
            <w:r w:rsidRPr="0023079B">
              <w:rPr>
                <w:rFonts w:ascii="Arial" w:hAnsi="Arial" w:cs="Arial"/>
              </w:rPr>
              <w:t>El informe de resultados por sede por sede del monitoreo debe contener como mínimo:</w:t>
            </w:r>
          </w:p>
          <w:p w14:paraId="2CCE6241" w14:textId="77777777" w:rsidR="003115E4" w:rsidRPr="0023079B" w:rsidRDefault="003115E4" w:rsidP="003115E4">
            <w:pPr>
              <w:autoSpaceDE w:val="0"/>
              <w:autoSpaceDN w:val="0"/>
              <w:adjustRightInd w:val="0"/>
              <w:spacing w:after="0" w:line="240" w:lineRule="auto"/>
              <w:jc w:val="both"/>
              <w:rPr>
                <w:rFonts w:ascii="Arial" w:hAnsi="Arial" w:cs="Arial"/>
              </w:rPr>
            </w:pPr>
          </w:p>
          <w:p w14:paraId="3D7B26BC" w14:textId="049C2D09" w:rsidR="00333894" w:rsidRPr="003115E4" w:rsidRDefault="00333894" w:rsidP="003115E4">
            <w:pPr>
              <w:pStyle w:val="Prrafodelista"/>
              <w:numPr>
                <w:ilvl w:val="0"/>
                <w:numId w:val="7"/>
              </w:numPr>
              <w:autoSpaceDE w:val="0"/>
              <w:autoSpaceDN w:val="0"/>
              <w:adjustRightInd w:val="0"/>
              <w:spacing w:after="0" w:line="240" w:lineRule="auto"/>
              <w:jc w:val="both"/>
              <w:rPr>
                <w:rFonts w:ascii="Arial" w:hAnsi="Arial" w:cs="Arial"/>
              </w:rPr>
            </w:pPr>
            <w:r w:rsidRPr="003115E4">
              <w:rPr>
                <w:rFonts w:ascii="Arial" w:hAnsi="Arial" w:cs="Arial"/>
              </w:rPr>
              <w:t>Informe de monitoreo de campo</w:t>
            </w:r>
            <w:r w:rsidR="003115E4">
              <w:rPr>
                <w:rFonts w:ascii="Arial" w:hAnsi="Arial" w:cs="Arial"/>
              </w:rPr>
              <w:t>.</w:t>
            </w:r>
          </w:p>
          <w:p w14:paraId="3889C9CC" w14:textId="76786871" w:rsidR="00333894" w:rsidRPr="003115E4" w:rsidRDefault="00333894" w:rsidP="003115E4">
            <w:pPr>
              <w:pStyle w:val="Prrafodelista"/>
              <w:numPr>
                <w:ilvl w:val="0"/>
                <w:numId w:val="7"/>
              </w:numPr>
              <w:autoSpaceDE w:val="0"/>
              <w:autoSpaceDN w:val="0"/>
              <w:adjustRightInd w:val="0"/>
              <w:spacing w:after="0" w:line="240" w:lineRule="auto"/>
              <w:jc w:val="both"/>
              <w:rPr>
                <w:rFonts w:ascii="Arial" w:hAnsi="Arial" w:cs="Arial"/>
              </w:rPr>
            </w:pPr>
            <w:r w:rsidRPr="003115E4">
              <w:rPr>
                <w:rFonts w:ascii="Arial" w:hAnsi="Arial" w:cs="Arial"/>
              </w:rPr>
              <w:t>Presentación de resultados</w:t>
            </w:r>
            <w:r w:rsidR="003115E4">
              <w:rPr>
                <w:rFonts w:ascii="Arial" w:hAnsi="Arial" w:cs="Arial"/>
              </w:rPr>
              <w:t>.</w:t>
            </w:r>
          </w:p>
          <w:p w14:paraId="190F663D" w14:textId="044B9D68" w:rsidR="00333894" w:rsidRPr="003115E4" w:rsidRDefault="00333894" w:rsidP="003115E4">
            <w:pPr>
              <w:pStyle w:val="Prrafodelista"/>
              <w:numPr>
                <w:ilvl w:val="0"/>
                <w:numId w:val="7"/>
              </w:numPr>
              <w:autoSpaceDE w:val="0"/>
              <w:autoSpaceDN w:val="0"/>
              <w:adjustRightInd w:val="0"/>
              <w:spacing w:after="0" w:line="240" w:lineRule="auto"/>
              <w:jc w:val="both"/>
              <w:rPr>
                <w:rFonts w:ascii="Arial" w:hAnsi="Arial" w:cs="Arial"/>
              </w:rPr>
            </w:pPr>
            <w:r w:rsidRPr="003115E4">
              <w:rPr>
                <w:rFonts w:ascii="Arial" w:hAnsi="Arial" w:cs="Arial"/>
              </w:rPr>
              <w:t>Análisis de resultados contemplando los factores climáticos y del entorno</w:t>
            </w:r>
            <w:r w:rsidR="003115E4">
              <w:rPr>
                <w:rFonts w:ascii="Arial" w:hAnsi="Arial" w:cs="Arial"/>
              </w:rPr>
              <w:t>.</w:t>
            </w:r>
          </w:p>
          <w:p w14:paraId="7ED1DE70" w14:textId="63E2570D" w:rsidR="00333894" w:rsidRPr="003115E4" w:rsidRDefault="00333894" w:rsidP="003115E4">
            <w:pPr>
              <w:pStyle w:val="Prrafodelista"/>
              <w:numPr>
                <w:ilvl w:val="0"/>
                <w:numId w:val="7"/>
              </w:numPr>
              <w:autoSpaceDE w:val="0"/>
              <w:autoSpaceDN w:val="0"/>
              <w:adjustRightInd w:val="0"/>
              <w:spacing w:after="0" w:line="240" w:lineRule="auto"/>
              <w:jc w:val="both"/>
              <w:rPr>
                <w:rFonts w:ascii="Arial" w:hAnsi="Arial" w:cs="Arial"/>
              </w:rPr>
            </w:pPr>
            <w:r w:rsidRPr="003115E4">
              <w:rPr>
                <w:rFonts w:ascii="Arial" w:hAnsi="Arial" w:cs="Arial"/>
              </w:rPr>
              <w:t>Comparativo de resultados obtenidos Vs parámetros de la norma</w:t>
            </w:r>
            <w:r w:rsidR="003115E4">
              <w:rPr>
                <w:rFonts w:ascii="Arial" w:hAnsi="Arial" w:cs="Arial"/>
              </w:rPr>
              <w:t>.</w:t>
            </w:r>
          </w:p>
          <w:p w14:paraId="544F7C4D" w14:textId="7D32775E" w:rsidR="00333894" w:rsidRPr="003115E4" w:rsidRDefault="00333894" w:rsidP="003115E4">
            <w:pPr>
              <w:pStyle w:val="Prrafodelista"/>
              <w:numPr>
                <w:ilvl w:val="0"/>
                <w:numId w:val="7"/>
              </w:numPr>
              <w:autoSpaceDE w:val="0"/>
              <w:autoSpaceDN w:val="0"/>
              <w:adjustRightInd w:val="0"/>
              <w:spacing w:after="0" w:line="240" w:lineRule="auto"/>
              <w:jc w:val="both"/>
              <w:rPr>
                <w:rFonts w:ascii="Arial" w:hAnsi="Arial" w:cs="Arial"/>
              </w:rPr>
            </w:pPr>
            <w:r w:rsidRPr="003115E4">
              <w:rPr>
                <w:rFonts w:ascii="Arial" w:hAnsi="Arial" w:cs="Arial"/>
              </w:rPr>
              <w:t>Conclusiones</w:t>
            </w:r>
            <w:r w:rsidR="003115E4">
              <w:rPr>
                <w:rFonts w:ascii="Arial" w:hAnsi="Arial" w:cs="Arial"/>
              </w:rPr>
              <w:t>.</w:t>
            </w:r>
          </w:p>
          <w:p w14:paraId="08607B81" w14:textId="77777777" w:rsidR="00333894" w:rsidRPr="003115E4" w:rsidRDefault="00333894" w:rsidP="003115E4">
            <w:pPr>
              <w:pStyle w:val="Prrafodelista"/>
              <w:numPr>
                <w:ilvl w:val="0"/>
                <w:numId w:val="7"/>
              </w:numPr>
              <w:autoSpaceDE w:val="0"/>
              <w:autoSpaceDN w:val="0"/>
              <w:adjustRightInd w:val="0"/>
              <w:spacing w:after="0" w:line="240" w:lineRule="auto"/>
              <w:jc w:val="both"/>
              <w:rPr>
                <w:rFonts w:ascii="Arial" w:hAnsi="Arial" w:cs="Arial"/>
              </w:rPr>
            </w:pPr>
            <w:r w:rsidRPr="003115E4">
              <w:rPr>
                <w:rFonts w:ascii="Arial" w:hAnsi="Arial" w:cs="Arial"/>
              </w:rPr>
              <w:t>Recomendaciones de prevención, mitigación, manejo o control de acuerdo a los resultados obtenidos.</w:t>
            </w:r>
          </w:p>
          <w:p w14:paraId="786EBC0E" w14:textId="141A55B3" w:rsidR="00333894" w:rsidRPr="0023079B" w:rsidRDefault="00333894" w:rsidP="003115E4">
            <w:pPr>
              <w:pStyle w:val="Prrafodelista"/>
              <w:numPr>
                <w:ilvl w:val="0"/>
                <w:numId w:val="7"/>
              </w:numPr>
              <w:spacing w:after="0" w:line="240" w:lineRule="auto"/>
              <w:jc w:val="both"/>
              <w:rPr>
                <w:rFonts w:ascii="Arial" w:hAnsi="Arial" w:cs="Arial"/>
              </w:rPr>
            </w:pPr>
            <w:r w:rsidRPr="0023079B">
              <w:rPr>
                <w:rFonts w:ascii="Arial" w:hAnsi="Arial" w:cs="Arial"/>
              </w:rPr>
              <w:t>Socialización de resultados</w:t>
            </w:r>
            <w:r w:rsidR="003115E4">
              <w:rPr>
                <w:rFonts w:ascii="Arial" w:hAnsi="Arial" w:cs="Arial"/>
              </w:rPr>
              <w:t>.</w:t>
            </w:r>
          </w:p>
          <w:p w14:paraId="4B316E21" w14:textId="77777777" w:rsidR="00333894" w:rsidRPr="0023079B" w:rsidRDefault="00333894" w:rsidP="0023079B">
            <w:pPr>
              <w:pStyle w:val="Prrafodelista"/>
              <w:spacing w:after="0" w:line="240" w:lineRule="auto"/>
              <w:jc w:val="both"/>
              <w:rPr>
                <w:rFonts w:ascii="Arial" w:hAnsi="Arial" w:cs="Arial"/>
              </w:rPr>
            </w:pPr>
          </w:p>
          <w:p w14:paraId="301264F2" w14:textId="515673F1" w:rsidR="00333894" w:rsidRPr="0023079B" w:rsidRDefault="00333894" w:rsidP="0023079B">
            <w:pPr>
              <w:pStyle w:val="Prrafodelista"/>
              <w:numPr>
                <w:ilvl w:val="0"/>
                <w:numId w:val="2"/>
              </w:numPr>
              <w:spacing w:after="0" w:line="240" w:lineRule="auto"/>
              <w:jc w:val="both"/>
              <w:rPr>
                <w:rFonts w:ascii="Arial" w:hAnsi="Arial" w:cs="Arial"/>
              </w:rPr>
            </w:pPr>
            <w:r w:rsidRPr="0023079B">
              <w:rPr>
                <w:rFonts w:ascii="Arial" w:eastAsia="Times New Roman" w:hAnsi="Arial" w:cs="Arial"/>
                <w:lang w:eastAsia="es-ES"/>
              </w:rPr>
              <w:t xml:space="preserve">El proveedor deberá radicar el informe de monitoreo y resultados por sede monitoreada en la sede administrativa de la UAERMV ubicada en la AC 26 No. </w:t>
            </w:r>
            <w:r w:rsidR="008E2F1C" w:rsidRPr="0023079B">
              <w:rPr>
                <w:rFonts w:ascii="Arial" w:eastAsia="Times New Roman" w:hAnsi="Arial" w:cs="Arial"/>
                <w:lang w:eastAsia="es-ES"/>
              </w:rPr>
              <w:t>69-76 Edificio Elemento Torre 1, Piso 3 en la ciudad de Bogotá y</w:t>
            </w:r>
            <w:r w:rsidRPr="0023079B">
              <w:rPr>
                <w:rFonts w:ascii="Arial" w:eastAsia="Times New Roman" w:hAnsi="Arial" w:cs="Arial"/>
                <w:lang w:eastAsia="es-ES"/>
              </w:rPr>
              <w:t xml:space="preserve"> al correo institucional para radicación de correspondencia: </w:t>
            </w:r>
            <w:hyperlink r:id="rId10" w:history="1">
              <w:r w:rsidRPr="0023079B">
                <w:rPr>
                  <w:rStyle w:val="Hipervnculo"/>
                  <w:rFonts w:ascii="Arial" w:eastAsia="Times New Roman" w:hAnsi="Arial" w:cs="Arial"/>
                  <w:lang w:eastAsia="es-ES"/>
                </w:rPr>
                <w:t>atencionalciudadano@umv.gov.co</w:t>
              </w:r>
            </w:hyperlink>
            <w:r w:rsidR="003115E4">
              <w:rPr>
                <w:rStyle w:val="Hipervnculo"/>
                <w:rFonts w:ascii="Arial" w:eastAsia="Times New Roman" w:hAnsi="Arial" w:cs="Arial"/>
                <w:lang w:eastAsia="es-ES"/>
              </w:rPr>
              <w:t>.</w:t>
            </w:r>
          </w:p>
          <w:p w14:paraId="4CB767DD" w14:textId="77777777" w:rsidR="00333894" w:rsidRPr="0023079B" w:rsidRDefault="00333894" w:rsidP="0023079B">
            <w:pPr>
              <w:spacing w:after="0" w:line="240" w:lineRule="auto"/>
              <w:jc w:val="both"/>
              <w:rPr>
                <w:rFonts w:ascii="Arial" w:eastAsia="Times New Roman" w:hAnsi="Arial" w:cs="Arial"/>
                <w:b/>
                <w:lang w:eastAsia="es-ES"/>
              </w:rPr>
            </w:pPr>
          </w:p>
        </w:tc>
      </w:tr>
      <w:tr w:rsidR="00333894" w:rsidRPr="0023079B" w14:paraId="415AE19B" w14:textId="77777777" w:rsidTr="00772384">
        <w:trPr>
          <w:gridAfter w:val="1"/>
          <w:wAfter w:w="6" w:type="pct"/>
          <w:trHeight w:val="406"/>
        </w:trPr>
        <w:tc>
          <w:tcPr>
            <w:tcW w:w="4994" w:type="pct"/>
            <w:gridSpan w:val="6"/>
            <w:shd w:val="clear" w:color="auto" w:fill="D9D9D9"/>
            <w:vAlign w:val="center"/>
          </w:tcPr>
          <w:p w14:paraId="4888C0D7" w14:textId="77777777" w:rsidR="00333894" w:rsidRPr="0023079B" w:rsidRDefault="00333894" w:rsidP="0023079B">
            <w:pPr>
              <w:spacing w:after="0" w:line="240" w:lineRule="auto"/>
              <w:jc w:val="center"/>
              <w:rPr>
                <w:rFonts w:ascii="Arial" w:eastAsia="Times New Roman" w:hAnsi="Arial" w:cs="Arial"/>
                <w:b/>
                <w:lang w:eastAsia="es-ES"/>
              </w:rPr>
            </w:pPr>
            <w:r w:rsidRPr="0023079B">
              <w:rPr>
                <w:rFonts w:ascii="Arial" w:eastAsia="Times New Roman" w:hAnsi="Arial" w:cs="Arial"/>
                <w:b/>
                <w:lang w:eastAsia="es-ES"/>
              </w:rPr>
              <w:t>OBSERVACIONES Y/O RECOMENDACIONES:</w:t>
            </w:r>
          </w:p>
        </w:tc>
      </w:tr>
      <w:tr w:rsidR="00333894" w:rsidRPr="0023079B" w14:paraId="182D8108" w14:textId="77777777" w:rsidTr="00772384">
        <w:trPr>
          <w:gridAfter w:val="1"/>
          <w:wAfter w:w="6" w:type="pct"/>
          <w:trHeight w:val="333"/>
        </w:trPr>
        <w:tc>
          <w:tcPr>
            <w:tcW w:w="4994" w:type="pct"/>
            <w:gridSpan w:val="6"/>
          </w:tcPr>
          <w:p w14:paraId="568DC78E" w14:textId="77777777" w:rsidR="00333894" w:rsidRPr="0023079B" w:rsidRDefault="00333894" w:rsidP="0023079B">
            <w:pPr>
              <w:pStyle w:val="Prrafodelista"/>
              <w:numPr>
                <w:ilvl w:val="0"/>
                <w:numId w:val="2"/>
              </w:numPr>
              <w:spacing w:after="0" w:line="240" w:lineRule="auto"/>
              <w:jc w:val="both"/>
              <w:rPr>
                <w:rFonts w:ascii="Arial" w:hAnsi="Arial" w:cs="Arial"/>
              </w:rPr>
            </w:pPr>
            <w:r w:rsidRPr="0023079B">
              <w:rPr>
                <w:rFonts w:ascii="Arial" w:eastAsia="Times New Roman" w:hAnsi="Arial" w:cs="Arial"/>
                <w:lang w:eastAsia="es-ES"/>
              </w:rPr>
              <w:t>Ver Ficha técnica</w:t>
            </w:r>
          </w:p>
        </w:tc>
      </w:tr>
      <w:tr w:rsidR="00A3540C" w:rsidRPr="00041385" w14:paraId="344DB017" w14:textId="77777777" w:rsidTr="00772384">
        <w:trPr>
          <w:trHeight w:val="331"/>
        </w:trPr>
        <w:tc>
          <w:tcPr>
            <w:tcW w:w="2271" w:type="pct"/>
            <w:gridSpan w:val="3"/>
            <w:shd w:val="clear" w:color="auto" w:fill="D9D9D9" w:themeFill="background1" w:themeFillShade="D9"/>
            <w:vAlign w:val="center"/>
          </w:tcPr>
          <w:p w14:paraId="7279E1E4" w14:textId="77777777" w:rsidR="00A3540C" w:rsidRPr="00041385" w:rsidRDefault="00A3540C" w:rsidP="0029323F">
            <w:pPr>
              <w:spacing w:after="0" w:line="240" w:lineRule="auto"/>
              <w:jc w:val="center"/>
              <w:rPr>
                <w:rFonts w:ascii="Arial" w:eastAsia="Times New Roman" w:hAnsi="Arial" w:cs="Arial"/>
                <w:b/>
                <w:lang w:eastAsia="es-ES"/>
              </w:rPr>
            </w:pPr>
            <w:r w:rsidRPr="00041385">
              <w:rPr>
                <w:rFonts w:ascii="Arial" w:eastAsia="Times New Roman" w:hAnsi="Arial" w:cs="Arial"/>
                <w:b/>
                <w:lang w:eastAsia="es-ES"/>
              </w:rPr>
              <w:t>QUIEN LO ELABORA:</w:t>
            </w:r>
          </w:p>
        </w:tc>
        <w:tc>
          <w:tcPr>
            <w:tcW w:w="2729" w:type="pct"/>
            <w:gridSpan w:val="4"/>
            <w:shd w:val="clear" w:color="auto" w:fill="D9D9D9" w:themeFill="background1" w:themeFillShade="D9"/>
            <w:vAlign w:val="center"/>
          </w:tcPr>
          <w:p w14:paraId="48DBD380" w14:textId="1D2721AB" w:rsidR="00A3540C" w:rsidRPr="00041385" w:rsidRDefault="00871999" w:rsidP="0029323F">
            <w:pPr>
              <w:spacing w:after="0" w:line="240" w:lineRule="auto"/>
              <w:jc w:val="center"/>
              <w:rPr>
                <w:rFonts w:ascii="Arial" w:eastAsia="Times New Roman" w:hAnsi="Arial" w:cs="Arial"/>
                <w:b/>
                <w:lang w:eastAsia="es-ES"/>
              </w:rPr>
            </w:pPr>
            <w:r w:rsidRPr="00041385">
              <w:rPr>
                <w:rFonts w:ascii="Arial" w:eastAsia="Times New Roman" w:hAnsi="Arial" w:cs="Arial"/>
                <w:b/>
                <w:lang w:eastAsia="es-ES"/>
              </w:rPr>
              <w:t>QUIEN LO APRUEBA:</w:t>
            </w:r>
          </w:p>
        </w:tc>
      </w:tr>
      <w:tr w:rsidR="00A3540C" w:rsidRPr="00041385" w14:paraId="465DC254" w14:textId="77777777" w:rsidTr="00772384">
        <w:trPr>
          <w:trHeight w:val="1074"/>
        </w:trPr>
        <w:tc>
          <w:tcPr>
            <w:tcW w:w="2271" w:type="pct"/>
            <w:gridSpan w:val="3"/>
            <w:vAlign w:val="bottom"/>
          </w:tcPr>
          <w:p w14:paraId="23692CFC" w14:textId="77777777" w:rsidR="00A3540C" w:rsidRPr="00041385" w:rsidRDefault="00A3540C" w:rsidP="0029323F">
            <w:pPr>
              <w:spacing w:after="0" w:line="240" w:lineRule="auto"/>
              <w:rPr>
                <w:rFonts w:ascii="Arial" w:eastAsia="Times New Roman" w:hAnsi="Arial" w:cs="Arial"/>
                <w:i/>
                <w:lang w:eastAsia="es-ES"/>
              </w:rPr>
            </w:pPr>
            <w:r w:rsidRPr="00041385">
              <w:rPr>
                <w:rFonts w:ascii="Arial" w:eastAsia="Times New Roman" w:hAnsi="Arial" w:cs="Arial"/>
                <w:i/>
                <w:lang w:eastAsia="es-ES"/>
              </w:rPr>
              <w:lastRenderedPageBreak/>
              <w:t>(firma)</w:t>
            </w:r>
          </w:p>
        </w:tc>
        <w:tc>
          <w:tcPr>
            <w:tcW w:w="2729" w:type="pct"/>
            <w:gridSpan w:val="4"/>
            <w:vAlign w:val="bottom"/>
          </w:tcPr>
          <w:p w14:paraId="14EF9618" w14:textId="77777777" w:rsidR="00A3540C" w:rsidRPr="00041385" w:rsidRDefault="00A3540C" w:rsidP="0029323F">
            <w:pPr>
              <w:spacing w:after="0" w:line="240" w:lineRule="auto"/>
              <w:rPr>
                <w:rFonts w:ascii="Arial" w:eastAsia="Times New Roman" w:hAnsi="Arial" w:cs="Arial"/>
                <w:lang w:eastAsia="es-ES"/>
              </w:rPr>
            </w:pPr>
            <w:r w:rsidRPr="00041385">
              <w:rPr>
                <w:rFonts w:ascii="Arial" w:eastAsia="Times New Roman" w:hAnsi="Arial" w:cs="Arial"/>
                <w:i/>
                <w:lang w:eastAsia="es-ES"/>
              </w:rPr>
              <w:t>(firma)</w:t>
            </w:r>
          </w:p>
        </w:tc>
      </w:tr>
      <w:tr w:rsidR="00A3540C" w:rsidRPr="00041385" w14:paraId="20E2594A" w14:textId="77777777" w:rsidTr="00772384">
        <w:trPr>
          <w:gridAfter w:val="1"/>
          <w:wAfter w:w="6" w:type="pct"/>
          <w:trHeight w:val="133"/>
        </w:trPr>
        <w:tc>
          <w:tcPr>
            <w:tcW w:w="2271" w:type="pct"/>
            <w:gridSpan w:val="3"/>
            <w:vAlign w:val="center"/>
          </w:tcPr>
          <w:p w14:paraId="15F4DF6B" w14:textId="77777777" w:rsidR="00A3540C" w:rsidRPr="00041385" w:rsidRDefault="00A3540C" w:rsidP="0029323F">
            <w:pPr>
              <w:spacing w:after="0" w:line="240" w:lineRule="auto"/>
              <w:rPr>
                <w:rFonts w:ascii="Arial" w:eastAsia="Times New Roman" w:hAnsi="Arial" w:cs="Arial"/>
                <w:lang w:eastAsia="es-ES"/>
              </w:rPr>
            </w:pPr>
            <w:r w:rsidRPr="00041385">
              <w:rPr>
                <w:rFonts w:ascii="Arial" w:eastAsia="Times New Roman" w:hAnsi="Arial" w:cs="Arial"/>
                <w:lang w:eastAsia="es-ES"/>
              </w:rPr>
              <w:t>NOMBRE:</w:t>
            </w:r>
            <w:r>
              <w:rPr>
                <w:rFonts w:ascii="Arial" w:eastAsia="Times New Roman" w:hAnsi="Arial" w:cs="Arial"/>
                <w:lang w:eastAsia="es-ES"/>
              </w:rPr>
              <w:t xml:space="preserve"> </w:t>
            </w:r>
            <w:r w:rsidRPr="00041385">
              <w:rPr>
                <w:rFonts w:ascii="Arial" w:eastAsia="Times New Roman" w:hAnsi="Arial" w:cs="Arial"/>
                <w:lang w:eastAsia="es-ES"/>
              </w:rPr>
              <w:t xml:space="preserve">JENIFFER TATIANA FONSECA GÓMEZ </w:t>
            </w:r>
          </w:p>
        </w:tc>
        <w:tc>
          <w:tcPr>
            <w:tcW w:w="2723" w:type="pct"/>
            <w:gridSpan w:val="3"/>
            <w:vAlign w:val="center"/>
          </w:tcPr>
          <w:p w14:paraId="6E2BC99C" w14:textId="0824C722" w:rsidR="00A3540C" w:rsidRPr="00041385" w:rsidRDefault="00871999" w:rsidP="0029323F">
            <w:pPr>
              <w:spacing w:after="0" w:line="240" w:lineRule="auto"/>
              <w:rPr>
                <w:rFonts w:ascii="Arial" w:eastAsia="Times New Roman" w:hAnsi="Arial" w:cs="Arial"/>
                <w:lang w:eastAsia="es-ES"/>
              </w:rPr>
            </w:pPr>
            <w:r w:rsidRPr="00041385">
              <w:rPr>
                <w:rFonts w:ascii="Arial" w:eastAsia="Times New Roman" w:hAnsi="Arial" w:cs="Arial"/>
                <w:lang w:eastAsia="es-ES"/>
              </w:rPr>
              <w:t>NOMBRE: JOSE FERNANDO FRANCO BUITRAGO</w:t>
            </w:r>
          </w:p>
        </w:tc>
      </w:tr>
      <w:tr w:rsidR="00A3540C" w:rsidRPr="00041385" w14:paraId="160200CE" w14:textId="77777777" w:rsidTr="00772384">
        <w:trPr>
          <w:gridAfter w:val="1"/>
          <w:wAfter w:w="6" w:type="pct"/>
          <w:trHeight w:val="70"/>
        </w:trPr>
        <w:tc>
          <w:tcPr>
            <w:tcW w:w="2271" w:type="pct"/>
            <w:gridSpan w:val="3"/>
            <w:vAlign w:val="center"/>
          </w:tcPr>
          <w:p w14:paraId="268829DA" w14:textId="77777777" w:rsidR="00A3540C" w:rsidRPr="00041385" w:rsidRDefault="00A3540C" w:rsidP="0029323F">
            <w:pPr>
              <w:spacing w:after="0" w:line="240" w:lineRule="auto"/>
              <w:rPr>
                <w:rFonts w:ascii="Arial" w:eastAsia="Times New Roman" w:hAnsi="Arial" w:cs="Arial"/>
                <w:lang w:eastAsia="es-ES"/>
              </w:rPr>
            </w:pPr>
            <w:r w:rsidRPr="00041385">
              <w:rPr>
                <w:rFonts w:ascii="Arial" w:eastAsia="Times New Roman" w:hAnsi="Arial" w:cs="Arial"/>
                <w:lang w:eastAsia="es-ES"/>
              </w:rPr>
              <w:t>CARGO: CONTRATISTA GASA</w:t>
            </w:r>
          </w:p>
        </w:tc>
        <w:tc>
          <w:tcPr>
            <w:tcW w:w="2723" w:type="pct"/>
            <w:gridSpan w:val="3"/>
            <w:vAlign w:val="center"/>
          </w:tcPr>
          <w:p w14:paraId="50BA4BFD" w14:textId="4CE79AC2" w:rsidR="00A3540C" w:rsidRPr="00041385" w:rsidRDefault="00871999" w:rsidP="0029323F">
            <w:pPr>
              <w:spacing w:after="0" w:line="240" w:lineRule="auto"/>
              <w:rPr>
                <w:rFonts w:ascii="Arial" w:eastAsia="Times New Roman" w:hAnsi="Arial" w:cs="Arial"/>
                <w:lang w:eastAsia="es-ES"/>
              </w:rPr>
            </w:pPr>
            <w:r w:rsidRPr="00041385">
              <w:rPr>
                <w:rFonts w:ascii="Arial" w:eastAsia="Times New Roman" w:hAnsi="Arial" w:cs="Arial"/>
                <w:lang w:eastAsia="es-ES"/>
              </w:rPr>
              <w:t>CARGO: GERENTE AMBIENTAL, SOCIAL Y ATENCION AL USUARIO</w:t>
            </w:r>
          </w:p>
        </w:tc>
      </w:tr>
    </w:tbl>
    <w:p w14:paraId="0EFA7889" w14:textId="77777777" w:rsidR="00333894" w:rsidRPr="0023079B" w:rsidRDefault="00333894" w:rsidP="0023079B">
      <w:pPr>
        <w:spacing w:after="0" w:line="240" w:lineRule="auto"/>
        <w:jc w:val="both"/>
        <w:rPr>
          <w:rFonts w:ascii="Arial" w:eastAsia="Times New Roman" w:hAnsi="Arial" w:cs="Arial"/>
          <w:lang w:eastAsia="es-ES"/>
        </w:rPr>
      </w:pPr>
    </w:p>
    <w:p w14:paraId="39EEDF4F" w14:textId="3F550A8F" w:rsidR="00333894" w:rsidRPr="0023079B" w:rsidRDefault="00333894" w:rsidP="0023079B">
      <w:pPr>
        <w:spacing w:line="240" w:lineRule="auto"/>
        <w:rPr>
          <w:rFonts w:ascii="Arial" w:hAnsi="Arial" w:cs="Arial"/>
        </w:rPr>
      </w:pPr>
      <w:r w:rsidRPr="0023079B">
        <w:rPr>
          <w:rFonts w:ascii="Arial" w:hAnsi="Arial" w:cs="Arial"/>
        </w:rPr>
        <w:t xml:space="preserve">Proyectó: </w:t>
      </w:r>
      <w:r w:rsidR="008E2F1C" w:rsidRPr="0023079B">
        <w:rPr>
          <w:rFonts w:ascii="Arial" w:hAnsi="Arial" w:cs="Arial"/>
        </w:rPr>
        <w:t>Jeniffer Tatiana Fonseca Gómez</w:t>
      </w:r>
      <w:r w:rsidR="00923962">
        <w:rPr>
          <w:rFonts w:ascii="Arial" w:hAnsi="Arial" w:cs="Arial"/>
        </w:rPr>
        <w:t xml:space="preserve"> </w:t>
      </w:r>
      <w:r w:rsidRPr="0023079B">
        <w:rPr>
          <w:rFonts w:ascii="Arial" w:hAnsi="Arial" w:cs="Arial"/>
        </w:rPr>
        <w:t>- Contratista G</w:t>
      </w:r>
      <w:r w:rsidR="008E2F1C" w:rsidRPr="0023079B">
        <w:rPr>
          <w:rFonts w:ascii="Arial" w:hAnsi="Arial" w:cs="Arial"/>
        </w:rPr>
        <w:t>A</w:t>
      </w:r>
      <w:r w:rsidRPr="0023079B">
        <w:rPr>
          <w:rFonts w:ascii="Arial" w:hAnsi="Arial" w:cs="Arial"/>
        </w:rPr>
        <w:t>SA</w:t>
      </w:r>
    </w:p>
    <w:p w14:paraId="1A4D3F58" w14:textId="77777777" w:rsidR="000767DC" w:rsidRPr="0023079B" w:rsidRDefault="000767DC" w:rsidP="0023079B">
      <w:pPr>
        <w:spacing w:line="240" w:lineRule="auto"/>
        <w:rPr>
          <w:rFonts w:ascii="Arial" w:hAnsi="Arial" w:cs="Arial"/>
        </w:rPr>
      </w:pPr>
    </w:p>
    <w:p w14:paraId="33E937BA" w14:textId="38E64EC3" w:rsidR="000474E0" w:rsidRPr="0023079B" w:rsidRDefault="000474E0" w:rsidP="0023079B">
      <w:pPr>
        <w:spacing w:line="240" w:lineRule="auto"/>
        <w:rPr>
          <w:rFonts w:ascii="Arial" w:hAnsi="Arial" w:cs="Arial"/>
        </w:rPr>
      </w:pPr>
    </w:p>
    <w:sectPr w:rsidR="000474E0" w:rsidRPr="0023079B" w:rsidSect="007B652E">
      <w:headerReference w:type="default" r:id="rId11"/>
      <w:footerReference w:type="default" r:id="rId12"/>
      <w:pgSz w:w="12240" w:h="15840"/>
      <w:pgMar w:top="1701"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7CE87" w16cex:dateUtc="2022-11-11T00:24:00Z"/>
  <w16cex:commentExtensible w16cex:durableId="2717CE8C" w16cex:dateUtc="2022-11-11T00:25:00Z"/>
  <w16cex:commentExtensible w16cex:durableId="2717CEA7" w16cex:dateUtc="2022-11-11T00:25:00Z"/>
  <w16cex:commentExtensible w16cex:durableId="2717CEE5" w16cex:dateUtc="2022-11-11T0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F090C6" w16cid:durableId="2717CE87"/>
  <w16cid:commentId w16cid:paraId="3B48413A" w16cid:durableId="2717CE8C"/>
  <w16cid:commentId w16cid:paraId="192A0CC8" w16cid:durableId="2717CEA7"/>
  <w16cid:commentId w16cid:paraId="71CB0CEA" w16cid:durableId="2717CE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5A7FA" w14:textId="77777777" w:rsidR="00FC74AE" w:rsidRDefault="00FC74AE" w:rsidP="0004017C">
      <w:pPr>
        <w:spacing w:after="0" w:line="240" w:lineRule="auto"/>
      </w:pPr>
      <w:r>
        <w:separator/>
      </w:r>
    </w:p>
  </w:endnote>
  <w:endnote w:type="continuationSeparator" w:id="0">
    <w:p w14:paraId="079D4CB7" w14:textId="77777777" w:rsidR="00FC74AE" w:rsidRDefault="00FC74AE" w:rsidP="00040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de3of9">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FA514" w14:textId="77777777" w:rsidR="00F539ED" w:rsidRDefault="00F539ED"/>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1560"/>
      <w:gridCol w:w="3734"/>
    </w:tblGrid>
    <w:tr w:rsidR="0004017C" w:rsidRPr="00C67749" w14:paraId="1F4438E7" w14:textId="77777777" w:rsidTr="00F539ED">
      <w:trPr>
        <w:trHeight w:val="274"/>
      </w:trPr>
      <w:tc>
        <w:tcPr>
          <w:tcW w:w="2346" w:type="pct"/>
        </w:tcPr>
        <w:p w14:paraId="202E3BD3" w14:textId="77777777" w:rsidR="00B4660A" w:rsidRPr="00B4660A" w:rsidRDefault="00B4660A" w:rsidP="00B4660A">
          <w:pPr>
            <w:shd w:val="clear" w:color="auto" w:fill="FFFFFF"/>
            <w:jc w:val="both"/>
            <w:textAlignment w:val="baseline"/>
            <w:rPr>
              <w:rFonts w:ascii="Arial" w:hAnsi="Arial" w:cs="Arial"/>
              <w:sz w:val="14"/>
              <w:szCs w:val="14"/>
            </w:rPr>
          </w:pPr>
          <w:r w:rsidRPr="00B4660A">
            <w:rPr>
              <w:rFonts w:ascii="Arial" w:hAnsi="Arial" w:cs="Arial"/>
              <w:sz w:val="14"/>
              <w:szCs w:val="14"/>
            </w:rPr>
            <w:t>Calle 26 No.69-76 Edificio Elemento Torre 1, Piso 3 – C.P. 111071</w:t>
          </w:r>
        </w:p>
        <w:p w14:paraId="28B9CF37" w14:textId="77777777" w:rsidR="00B4660A" w:rsidRPr="00B4660A" w:rsidRDefault="00B4660A" w:rsidP="00B4660A">
          <w:pPr>
            <w:shd w:val="clear" w:color="auto" w:fill="FFFFFF"/>
            <w:jc w:val="both"/>
            <w:textAlignment w:val="baseline"/>
            <w:rPr>
              <w:rFonts w:ascii="Arial" w:hAnsi="Arial" w:cs="Arial"/>
              <w:sz w:val="14"/>
              <w:szCs w:val="14"/>
            </w:rPr>
          </w:pPr>
          <w:r w:rsidRPr="00B4660A">
            <w:rPr>
              <w:rFonts w:ascii="Arial" w:hAnsi="Arial" w:cs="Arial"/>
              <w:sz w:val="14"/>
              <w:szCs w:val="14"/>
            </w:rPr>
            <w:t>PBX: 3779555 – Información: Línea 195</w:t>
          </w:r>
        </w:p>
        <w:p w14:paraId="7B4F4858" w14:textId="77777777" w:rsidR="00B4660A" w:rsidRPr="00B4660A" w:rsidRDefault="00B4660A" w:rsidP="00B4660A">
          <w:pPr>
            <w:shd w:val="clear" w:color="auto" w:fill="FFFFFF"/>
            <w:jc w:val="both"/>
            <w:textAlignment w:val="baseline"/>
            <w:rPr>
              <w:rFonts w:ascii="Arial" w:hAnsi="Arial" w:cs="Arial"/>
              <w:sz w:val="14"/>
              <w:szCs w:val="14"/>
            </w:rPr>
          </w:pPr>
          <w:r w:rsidRPr="00B4660A">
            <w:rPr>
              <w:rFonts w:ascii="Arial" w:hAnsi="Arial" w:cs="Arial"/>
              <w:sz w:val="14"/>
              <w:szCs w:val="14"/>
            </w:rPr>
            <w:t>Sede Operativa - Atención al Ciudadano: Calle 22D No. 120-40</w:t>
          </w:r>
        </w:p>
        <w:p w14:paraId="3837CC3B" w14:textId="2B97503B" w:rsidR="0004017C" w:rsidRPr="00C67749" w:rsidRDefault="00B4660A" w:rsidP="00B4660A">
          <w:pPr>
            <w:pStyle w:val="Piedepgina"/>
            <w:rPr>
              <w:rFonts w:ascii="Arial" w:hAnsi="Arial" w:cs="Arial"/>
              <w:sz w:val="14"/>
              <w:szCs w:val="14"/>
            </w:rPr>
          </w:pPr>
          <w:r w:rsidRPr="00B4660A">
            <w:rPr>
              <w:rFonts w:ascii="Arial" w:hAnsi="Arial" w:cs="Arial"/>
              <w:sz w:val="14"/>
              <w:szCs w:val="14"/>
            </w:rPr>
            <w:t>www.umv.gov.co</w:t>
          </w:r>
        </w:p>
      </w:tc>
      <w:tc>
        <w:tcPr>
          <w:tcW w:w="782" w:type="pct"/>
        </w:tcPr>
        <w:p w14:paraId="27151B60" w14:textId="77777777" w:rsidR="002800E5" w:rsidRPr="00C67749" w:rsidRDefault="002800E5" w:rsidP="002800E5">
          <w:pPr>
            <w:pStyle w:val="Piedepgina"/>
            <w:jc w:val="center"/>
            <w:rPr>
              <w:rFonts w:ascii="Arial" w:hAnsi="Arial" w:cs="Arial"/>
              <w:sz w:val="14"/>
              <w:szCs w:val="14"/>
            </w:rPr>
          </w:pPr>
        </w:p>
        <w:p w14:paraId="4E9BA1CD" w14:textId="6FC7E785" w:rsidR="0004017C" w:rsidRPr="00B4660A" w:rsidRDefault="0004017C" w:rsidP="002800E5">
          <w:pPr>
            <w:pStyle w:val="Piedepgina"/>
            <w:jc w:val="center"/>
            <w:rPr>
              <w:rFonts w:ascii="Arial" w:hAnsi="Arial" w:cs="Arial"/>
              <w:sz w:val="14"/>
              <w:szCs w:val="14"/>
            </w:rPr>
          </w:pPr>
          <w:r w:rsidRPr="00B4660A">
            <w:rPr>
              <w:rFonts w:ascii="Arial" w:hAnsi="Arial" w:cs="Arial"/>
              <w:sz w:val="14"/>
              <w:szCs w:val="14"/>
            </w:rPr>
            <w:t>GCON-FM-022</w:t>
          </w:r>
        </w:p>
        <w:p w14:paraId="439B051F" w14:textId="19251FAA" w:rsidR="0004017C" w:rsidRPr="00B4660A" w:rsidRDefault="00A149EC" w:rsidP="002800E5">
          <w:pPr>
            <w:pStyle w:val="Piedepgina"/>
            <w:jc w:val="center"/>
            <w:rPr>
              <w:rFonts w:ascii="Arial" w:hAnsi="Arial" w:cs="Arial"/>
              <w:sz w:val="14"/>
              <w:szCs w:val="14"/>
            </w:rPr>
          </w:pPr>
          <w:r w:rsidRPr="00B4660A">
            <w:rPr>
              <w:rFonts w:ascii="Arial" w:hAnsi="Arial" w:cs="Arial"/>
              <w:sz w:val="14"/>
              <w:szCs w:val="14"/>
              <w:lang w:val="es-ES"/>
            </w:rPr>
            <w:t xml:space="preserve">Página </w:t>
          </w:r>
          <w:r w:rsidRPr="00B4660A">
            <w:rPr>
              <w:rFonts w:ascii="Arial" w:hAnsi="Arial" w:cs="Arial"/>
              <w:b/>
              <w:bCs/>
              <w:sz w:val="14"/>
              <w:szCs w:val="14"/>
            </w:rPr>
            <w:fldChar w:fldCharType="begin"/>
          </w:r>
          <w:r w:rsidRPr="00B4660A">
            <w:rPr>
              <w:rFonts w:ascii="Arial" w:hAnsi="Arial" w:cs="Arial"/>
              <w:b/>
              <w:bCs/>
              <w:sz w:val="14"/>
              <w:szCs w:val="14"/>
            </w:rPr>
            <w:instrText>PAGE  \* Arabic  \* MERGEFORMAT</w:instrText>
          </w:r>
          <w:r w:rsidRPr="00B4660A">
            <w:rPr>
              <w:rFonts w:ascii="Arial" w:hAnsi="Arial" w:cs="Arial"/>
              <w:b/>
              <w:bCs/>
              <w:sz w:val="14"/>
              <w:szCs w:val="14"/>
            </w:rPr>
            <w:fldChar w:fldCharType="separate"/>
          </w:r>
          <w:r w:rsidR="002D4627" w:rsidRPr="002D4627">
            <w:rPr>
              <w:rFonts w:ascii="Arial" w:hAnsi="Arial" w:cs="Arial"/>
              <w:b/>
              <w:bCs/>
              <w:noProof/>
              <w:sz w:val="14"/>
              <w:szCs w:val="14"/>
              <w:lang w:val="es-ES"/>
            </w:rPr>
            <w:t>12</w:t>
          </w:r>
          <w:r w:rsidRPr="00B4660A">
            <w:rPr>
              <w:rFonts w:ascii="Arial" w:hAnsi="Arial" w:cs="Arial"/>
              <w:b/>
              <w:bCs/>
              <w:sz w:val="14"/>
              <w:szCs w:val="14"/>
            </w:rPr>
            <w:fldChar w:fldCharType="end"/>
          </w:r>
          <w:r w:rsidRPr="00B4660A">
            <w:rPr>
              <w:rFonts w:ascii="Arial" w:hAnsi="Arial" w:cs="Arial"/>
              <w:sz w:val="14"/>
              <w:szCs w:val="14"/>
              <w:lang w:val="es-ES"/>
            </w:rPr>
            <w:t xml:space="preserve"> de </w:t>
          </w:r>
          <w:r w:rsidRPr="00B4660A">
            <w:rPr>
              <w:rFonts w:ascii="Arial" w:hAnsi="Arial" w:cs="Arial"/>
              <w:b/>
              <w:bCs/>
              <w:sz w:val="14"/>
              <w:szCs w:val="14"/>
            </w:rPr>
            <w:fldChar w:fldCharType="begin"/>
          </w:r>
          <w:r w:rsidRPr="00B4660A">
            <w:rPr>
              <w:rFonts w:ascii="Arial" w:hAnsi="Arial" w:cs="Arial"/>
              <w:b/>
              <w:bCs/>
              <w:sz w:val="14"/>
              <w:szCs w:val="14"/>
            </w:rPr>
            <w:instrText>NUMPAGES  \* Arabic  \* MERGEFORMAT</w:instrText>
          </w:r>
          <w:r w:rsidRPr="00B4660A">
            <w:rPr>
              <w:rFonts w:ascii="Arial" w:hAnsi="Arial" w:cs="Arial"/>
              <w:b/>
              <w:bCs/>
              <w:sz w:val="14"/>
              <w:szCs w:val="14"/>
            </w:rPr>
            <w:fldChar w:fldCharType="separate"/>
          </w:r>
          <w:r w:rsidR="002D4627" w:rsidRPr="002D4627">
            <w:rPr>
              <w:rFonts w:ascii="Arial" w:hAnsi="Arial" w:cs="Arial"/>
              <w:b/>
              <w:bCs/>
              <w:noProof/>
              <w:sz w:val="14"/>
              <w:szCs w:val="14"/>
              <w:lang w:val="es-ES"/>
            </w:rPr>
            <w:t>12</w:t>
          </w:r>
          <w:r w:rsidRPr="00B4660A">
            <w:rPr>
              <w:rFonts w:ascii="Arial" w:hAnsi="Arial" w:cs="Arial"/>
              <w:b/>
              <w:bCs/>
              <w:sz w:val="14"/>
              <w:szCs w:val="14"/>
            </w:rPr>
            <w:fldChar w:fldCharType="end"/>
          </w:r>
        </w:p>
        <w:p w14:paraId="4FA2C269" w14:textId="77777777" w:rsidR="0004017C" w:rsidRPr="00C67749" w:rsidRDefault="0004017C">
          <w:pPr>
            <w:pStyle w:val="Piedepgina"/>
            <w:rPr>
              <w:rFonts w:ascii="Arial" w:hAnsi="Arial" w:cs="Arial"/>
              <w:sz w:val="14"/>
              <w:szCs w:val="14"/>
            </w:rPr>
          </w:pPr>
        </w:p>
      </w:tc>
      <w:tc>
        <w:tcPr>
          <w:tcW w:w="1872" w:type="pct"/>
        </w:tcPr>
        <w:p w14:paraId="32090652" w14:textId="77777777" w:rsidR="0004017C" w:rsidRPr="00C67749" w:rsidRDefault="0004017C">
          <w:pPr>
            <w:pStyle w:val="Piedepgina"/>
            <w:rPr>
              <w:sz w:val="14"/>
              <w:szCs w:val="14"/>
            </w:rPr>
          </w:pPr>
        </w:p>
      </w:tc>
    </w:tr>
  </w:tbl>
  <w:p w14:paraId="4522AB14" w14:textId="77777777" w:rsidR="0004017C" w:rsidRDefault="000401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669F9" w14:textId="77777777" w:rsidR="00FC74AE" w:rsidRDefault="00FC74AE" w:rsidP="0004017C">
      <w:pPr>
        <w:spacing w:after="0" w:line="240" w:lineRule="auto"/>
      </w:pPr>
      <w:r>
        <w:separator/>
      </w:r>
    </w:p>
  </w:footnote>
  <w:footnote w:type="continuationSeparator" w:id="0">
    <w:p w14:paraId="3D486595" w14:textId="77777777" w:rsidR="00FC74AE" w:rsidRDefault="00FC74AE" w:rsidP="00040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Look w:val="04A0" w:firstRow="1" w:lastRow="0" w:firstColumn="1" w:lastColumn="0" w:noHBand="0" w:noVBand="1"/>
    </w:tblPr>
    <w:tblGrid>
      <w:gridCol w:w="1695"/>
      <w:gridCol w:w="5103"/>
      <w:gridCol w:w="3164"/>
    </w:tblGrid>
    <w:tr w:rsidR="007B652E" w14:paraId="6BE51AA6" w14:textId="77777777" w:rsidTr="007F1AFB">
      <w:trPr>
        <w:trHeight w:val="1134"/>
      </w:trPr>
      <w:tc>
        <w:tcPr>
          <w:tcW w:w="851" w:type="pct"/>
          <w:vMerge w:val="restart"/>
          <w:vAlign w:val="center"/>
        </w:tcPr>
        <w:p w14:paraId="5EBAAA92" w14:textId="34E4ED89" w:rsidR="007B652E" w:rsidRPr="00DA5A55" w:rsidRDefault="007F1AFB" w:rsidP="007B652E">
          <w:pPr>
            <w:pStyle w:val="NormalWeb"/>
            <w:spacing w:before="0" w:beforeAutospacing="0" w:after="0" w:afterAutospacing="0"/>
            <w:jc w:val="center"/>
            <w:rPr>
              <w:rFonts w:ascii="Arial" w:hAnsi="Arial" w:cs="Arial"/>
              <w:color w:val="FFFFFF" w:themeColor="background1"/>
              <w:sz w:val="14"/>
              <w:szCs w:val="14"/>
            </w:rPr>
          </w:pPr>
          <w:r>
            <w:rPr>
              <w:rFonts w:cs="Arial"/>
              <w:b/>
              <w:noProof/>
              <w:color w:val="000000"/>
              <w:lang w:val="es-CO" w:eastAsia="es-CO"/>
            </w:rPr>
            <w:drawing>
              <wp:inline distT="0" distB="0" distL="0" distR="0" wp14:anchorId="4D796BEC" wp14:editId="51F23644">
                <wp:extent cx="863600" cy="923769"/>
                <wp:effectExtent l="0" t="0" r="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SCUDO UMV.JPG"/>
                        <pic:cNvPicPr/>
                      </pic:nvPicPr>
                      <pic:blipFill>
                        <a:blip r:embed="rId1">
                          <a:extLst>
                            <a:ext uri="{28A0092B-C50C-407E-A947-70E740481C1C}">
                              <a14:useLocalDpi xmlns:a14="http://schemas.microsoft.com/office/drawing/2010/main" val="0"/>
                            </a:ext>
                          </a:extLst>
                        </a:blip>
                        <a:stretch>
                          <a:fillRect/>
                        </a:stretch>
                      </pic:blipFill>
                      <pic:spPr>
                        <a:xfrm>
                          <a:off x="0" y="0"/>
                          <a:ext cx="867047" cy="927456"/>
                        </a:xfrm>
                        <a:prstGeom prst="rect">
                          <a:avLst/>
                        </a:prstGeom>
                      </pic:spPr>
                    </pic:pic>
                  </a:graphicData>
                </a:graphic>
              </wp:inline>
            </w:drawing>
          </w:r>
        </w:p>
      </w:tc>
      <w:tc>
        <w:tcPr>
          <w:tcW w:w="2561" w:type="pct"/>
          <w:vAlign w:val="center"/>
        </w:tcPr>
        <w:p w14:paraId="2779EB14" w14:textId="77777777" w:rsidR="004B50B8" w:rsidRDefault="007B652E" w:rsidP="007B652E">
          <w:pPr>
            <w:jc w:val="center"/>
            <w:rPr>
              <w:b/>
              <w:bCs/>
            </w:rPr>
          </w:pPr>
          <w:r w:rsidRPr="00C67749">
            <w:rPr>
              <w:b/>
              <w:bCs/>
            </w:rPr>
            <w:t>FORMATO DE FORMULACIÓN DE</w:t>
          </w:r>
        </w:p>
        <w:p w14:paraId="3A2E7CBB" w14:textId="148AAF75" w:rsidR="007B652E" w:rsidRPr="00C67749" w:rsidRDefault="007B652E" w:rsidP="007B652E">
          <w:pPr>
            <w:jc w:val="center"/>
            <w:rPr>
              <w:b/>
              <w:bCs/>
            </w:rPr>
          </w:pPr>
          <w:r w:rsidRPr="00C67749">
            <w:rPr>
              <w:b/>
              <w:bCs/>
            </w:rPr>
            <w:t xml:space="preserve"> ESTUDIO DEL SECTOR</w:t>
          </w:r>
        </w:p>
      </w:tc>
      <w:tc>
        <w:tcPr>
          <w:tcW w:w="1588" w:type="pct"/>
          <w:vAlign w:val="center"/>
        </w:tcPr>
        <w:p w14:paraId="2473D5AC" w14:textId="77777777" w:rsidR="007B652E" w:rsidRPr="004B50B8" w:rsidRDefault="007B652E" w:rsidP="007B652E">
          <w:pPr>
            <w:tabs>
              <w:tab w:val="left" w:pos="1485"/>
            </w:tabs>
            <w:jc w:val="right"/>
            <w:rPr>
              <w:rFonts w:ascii="Code3of9" w:eastAsia="Code3of9" w:hAnsi="Code3of9" w:cs="Code3of9"/>
              <w:sz w:val="26"/>
              <w:szCs w:val="26"/>
            </w:rPr>
          </w:pPr>
          <w:r w:rsidRPr="004B50B8">
            <w:rPr>
              <w:rFonts w:ascii="Code3of9" w:eastAsia="Code3of9" w:hAnsi="Code3of9" w:cs="Code3of9"/>
              <w:sz w:val="26"/>
              <w:szCs w:val="26"/>
            </w:rPr>
            <w:t>*RAD_S*</w:t>
          </w:r>
        </w:p>
        <w:p w14:paraId="0AD8E2C2" w14:textId="77777777" w:rsidR="007B652E" w:rsidRPr="00C67749" w:rsidRDefault="007B652E" w:rsidP="007B652E">
          <w:pPr>
            <w:tabs>
              <w:tab w:val="left" w:pos="1485"/>
            </w:tabs>
            <w:jc w:val="right"/>
            <w:rPr>
              <w:rFonts w:ascii="Arial" w:eastAsia="Arial" w:hAnsi="Arial" w:cs="Arial"/>
              <w:b/>
              <w:sz w:val="20"/>
              <w:szCs w:val="20"/>
            </w:rPr>
          </w:pPr>
          <w:r w:rsidRPr="00C67749">
            <w:rPr>
              <w:rFonts w:ascii="Arial" w:eastAsia="Arial" w:hAnsi="Arial" w:cs="Arial"/>
              <w:sz w:val="20"/>
              <w:szCs w:val="20"/>
            </w:rPr>
            <w:t xml:space="preserve">Radicado: </w:t>
          </w:r>
          <w:r w:rsidRPr="00C67749">
            <w:rPr>
              <w:rFonts w:ascii="Arial" w:eastAsia="Arial" w:hAnsi="Arial" w:cs="Arial"/>
              <w:b/>
              <w:sz w:val="20"/>
              <w:szCs w:val="20"/>
            </w:rPr>
            <w:t>RAD_S</w:t>
          </w:r>
        </w:p>
        <w:p w14:paraId="3D7FD397" w14:textId="77777777" w:rsidR="007B652E" w:rsidRDefault="007B652E" w:rsidP="007B652E">
          <w:pPr>
            <w:jc w:val="right"/>
          </w:pPr>
          <w:r w:rsidRPr="00C67749">
            <w:rPr>
              <w:rFonts w:ascii="Arial" w:eastAsia="Arial" w:hAnsi="Arial" w:cs="Arial"/>
              <w:sz w:val="20"/>
              <w:szCs w:val="20"/>
            </w:rPr>
            <w:t>Fecha: F_RAD_S</w:t>
          </w:r>
        </w:p>
      </w:tc>
    </w:tr>
    <w:tr w:rsidR="007B652E" w:rsidRPr="00C67749" w14:paraId="37245A55" w14:textId="77777777" w:rsidTr="007F1AFB">
      <w:trPr>
        <w:trHeight w:val="271"/>
      </w:trPr>
      <w:tc>
        <w:tcPr>
          <w:tcW w:w="851" w:type="pct"/>
          <w:vMerge/>
        </w:tcPr>
        <w:p w14:paraId="4F3C477E" w14:textId="77777777" w:rsidR="007B652E" w:rsidRPr="00C67749" w:rsidRDefault="007B652E" w:rsidP="007B652E"/>
      </w:tc>
      <w:tc>
        <w:tcPr>
          <w:tcW w:w="2561" w:type="pct"/>
        </w:tcPr>
        <w:p w14:paraId="568F89E9" w14:textId="77777777" w:rsidR="007B652E" w:rsidRPr="004B50B8" w:rsidRDefault="007B652E" w:rsidP="007B652E">
          <w:pPr>
            <w:rPr>
              <w:bCs/>
            </w:rPr>
          </w:pPr>
          <w:r w:rsidRPr="004B50B8">
            <w:rPr>
              <w:bCs/>
            </w:rPr>
            <w:t>CÓDIGO: GCON-FM-022</w:t>
          </w:r>
        </w:p>
      </w:tc>
      <w:tc>
        <w:tcPr>
          <w:tcW w:w="1588" w:type="pct"/>
        </w:tcPr>
        <w:p w14:paraId="5BAA8104" w14:textId="3D9CEC00" w:rsidR="007B652E" w:rsidRPr="004B50B8" w:rsidRDefault="00104A97" w:rsidP="007B652E">
          <w:pPr>
            <w:rPr>
              <w:bCs/>
            </w:rPr>
          </w:pPr>
          <w:r w:rsidRPr="004B50B8">
            <w:rPr>
              <w:bCs/>
            </w:rPr>
            <w:t>VERSIÓN:4</w:t>
          </w:r>
        </w:p>
      </w:tc>
    </w:tr>
    <w:tr w:rsidR="007B652E" w:rsidRPr="00C67749" w14:paraId="3460603D" w14:textId="77777777" w:rsidTr="007F1AFB">
      <w:trPr>
        <w:trHeight w:val="274"/>
      </w:trPr>
      <w:tc>
        <w:tcPr>
          <w:tcW w:w="851" w:type="pct"/>
          <w:vMerge/>
        </w:tcPr>
        <w:p w14:paraId="08AA4D98" w14:textId="77777777" w:rsidR="007B652E" w:rsidRPr="00C67749" w:rsidRDefault="007B652E" w:rsidP="007B652E"/>
      </w:tc>
      <w:tc>
        <w:tcPr>
          <w:tcW w:w="4149" w:type="pct"/>
          <w:gridSpan w:val="2"/>
          <w:vAlign w:val="center"/>
        </w:tcPr>
        <w:p w14:paraId="086F641D" w14:textId="3EC4F2DD" w:rsidR="007B652E" w:rsidRPr="004B50B8" w:rsidRDefault="007B652E" w:rsidP="00104A97">
          <w:pPr>
            <w:rPr>
              <w:bCs/>
              <w:sz w:val="20"/>
            </w:rPr>
          </w:pPr>
          <w:r w:rsidRPr="004B50B8">
            <w:rPr>
              <w:rFonts w:ascii="Arial" w:hAnsi="Arial" w:cs="Arial"/>
              <w:bCs/>
              <w:color w:val="000000"/>
              <w:sz w:val="20"/>
            </w:rPr>
            <w:t>FECHA DE APLICACIÓN</w:t>
          </w:r>
          <w:r w:rsidRPr="004B50B8">
            <w:rPr>
              <w:rFonts w:ascii="Arial" w:hAnsi="Arial" w:cs="Arial"/>
              <w:bCs/>
              <w:sz w:val="20"/>
            </w:rPr>
            <w:t xml:space="preserve">: </w:t>
          </w:r>
          <w:r w:rsidR="00104A97" w:rsidRPr="004B50B8">
            <w:rPr>
              <w:rFonts w:ascii="Arial" w:hAnsi="Arial" w:cs="Arial"/>
              <w:bCs/>
              <w:sz w:val="20"/>
            </w:rPr>
            <w:t>DICIEMBRE 2021</w:t>
          </w:r>
        </w:p>
      </w:tc>
    </w:tr>
  </w:tbl>
  <w:p w14:paraId="4E5B522E" w14:textId="77777777" w:rsidR="007B652E" w:rsidRPr="00C67749" w:rsidRDefault="007B65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1D04"/>
    <w:multiLevelType w:val="hybridMultilevel"/>
    <w:tmpl w:val="99CA8138"/>
    <w:lvl w:ilvl="0" w:tplc="58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039D525A"/>
    <w:multiLevelType w:val="hybridMultilevel"/>
    <w:tmpl w:val="0D60A0D8"/>
    <w:lvl w:ilvl="0" w:tplc="240A0017">
      <w:start w:val="1"/>
      <w:numFmt w:val="lowerLetter"/>
      <w:lvlText w:val="%1)"/>
      <w:lvlJc w:val="left"/>
      <w:pPr>
        <w:ind w:left="755" w:hanging="360"/>
      </w:pPr>
      <w:rPr>
        <w:rFonts w:hint="default"/>
      </w:rPr>
    </w:lvl>
    <w:lvl w:ilvl="1" w:tplc="240A0003" w:tentative="1">
      <w:start w:val="1"/>
      <w:numFmt w:val="bullet"/>
      <w:lvlText w:val="o"/>
      <w:lvlJc w:val="left"/>
      <w:pPr>
        <w:ind w:left="1475" w:hanging="360"/>
      </w:pPr>
      <w:rPr>
        <w:rFonts w:ascii="Courier New" w:hAnsi="Courier New" w:cs="Courier New" w:hint="default"/>
      </w:rPr>
    </w:lvl>
    <w:lvl w:ilvl="2" w:tplc="240A0005" w:tentative="1">
      <w:start w:val="1"/>
      <w:numFmt w:val="bullet"/>
      <w:lvlText w:val=""/>
      <w:lvlJc w:val="left"/>
      <w:pPr>
        <w:ind w:left="2195" w:hanging="360"/>
      </w:pPr>
      <w:rPr>
        <w:rFonts w:ascii="Wingdings" w:hAnsi="Wingdings" w:hint="default"/>
      </w:rPr>
    </w:lvl>
    <w:lvl w:ilvl="3" w:tplc="240A0001" w:tentative="1">
      <w:start w:val="1"/>
      <w:numFmt w:val="bullet"/>
      <w:lvlText w:val=""/>
      <w:lvlJc w:val="left"/>
      <w:pPr>
        <w:ind w:left="2915" w:hanging="360"/>
      </w:pPr>
      <w:rPr>
        <w:rFonts w:ascii="Symbol" w:hAnsi="Symbol" w:hint="default"/>
      </w:rPr>
    </w:lvl>
    <w:lvl w:ilvl="4" w:tplc="240A0003" w:tentative="1">
      <w:start w:val="1"/>
      <w:numFmt w:val="bullet"/>
      <w:lvlText w:val="o"/>
      <w:lvlJc w:val="left"/>
      <w:pPr>
        <w:ind w:left="3635" w:hanging="360"/>
      </w:pPr>
      <w:rPr>
        <w:rFonts w:ascii="Courier New" w:hAnsi="Courier New" w:cs="Courier New" w:hint="default"/>
      </w:rPr>
    </w:lvl>
    <w:lvl w:ilvl="5" w:tplc="240A0005" w:tentative="1">
      <w:start w:val="1"/>
      <w:numFmt w:val="bullet"/>
      <w:lvlText w:val=""/>
      <w:lvlJc w:val="left"/>
      <w:pPr>
        <w:ind w:left="4355" w:hanging="360"/>
      </w:pPr>
      <w:rPr>
        <w:rFonts w:ascii="Wingdings" w:hAnsi="Wingdings" w:hint="default"/>
      </w:rPr>
    </w:lvl>
    <w:lvl w:ilvl="6" w:tplc="240A0001" w:tentative="1">
      <w:start w:val="1"/>
      <w:numFmt w:val="bullet"/>
      <w:lvlText w:val=""/>
      <w:lvlJc w:val="left"/>
      <w:pPr>
        <w:ind w:left="5075" w:hanging="360"/>
      </w:pPr>
      <w:rPr>
        <w:rFonts w:ascii="Symbol" w:hAnsi="Symbol" w:hint="default"/>
      </w:rPr>
    </w:lvl>
    <w:lvl w:ilvl="7" w:tplc="240A0003" w:tentative="1">
      <w:start w:val="1"/>
      <w:numFmt w:val="bullet"/>
      <w:lvlText w:val="o"/>
      <w:lvlJc w:val="left"/>
      <w:pPr>
        <w:ind w:left="5795" w:hanging="360"/>
      </w:pPr>
      <w:rPr>
        <w:rFonts w:ascii="Courier New" w:hAnsi="Courier New" w:cs="Courier New" w:hint="default"/>
      </w:rPr>
    </w:lvl>
    <w:lvl w:ilvl="8" w:tplc="240A0005" w:tentative="1">
      <w:start w:val="1"/>
      <w:numFmt w:val="bullet"/>
      <w:lvlText w:val=""/>
      <w:lvlJc w:val="left"/>
      <w:pPr>
        <w:ind w:left="6515" w:hanging="360"/>
      </w:pPr>
      <w:rPr>
        <w:rFonts w:ascii="Wingdings" w:hAnsi="Wingdings" w:hint="default"/>
      </w:rPr>
    </w:lvl>
  </w:abstractNum>
  <w:abstractNum w:abstractNumId="2" w15:restartNumberingAfterBreak="0">
    <w:nsid w:val="21267132"/>
    <w:multiLevelType w:val="hybridMultilevel"/>
    <w:tmpl w:val="35A0B3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707613E"/>
    <w:multiLevelType w:val="hybridMultilevel"/>
    <w:tmpl w:val="83F6F02C"/>
    <w:lvl w:ilvl="0" w:tplc="8F32EBFA">
      <w:start w:val="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D363E84"/>
    <w:multiLevelType w:val="hybridMultilevel"/>
    <w:tmpl w:val="D57479F6"/>
    <w:lvl w:ilvl="0" w:tplc="644C2AF4">
      <w:start w:val="1"/>
      <w:numFmt w:val="lowerLetter"/>
      <w:lvlText w:val="%1)"/>
      <w:lvlJc w:val="left"/>
      <w:pPr>
        <w:ind w:left="1440" w:hanging="360"/>
      </w:pPr>
      <w:rPr>
        <w:b/>
        <w:bCs/>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 w15:restartNumberingAfterBreak="0">
    <w:nsid w:val="58381908"/>
    <w:multiLevelType w:val="hybridMultilevel"/>
    <w:tmpl w:val="191EEA1E"/>
    <w:lvl w:ilvl="0" w:tplc="46A4895C">
      <w:start w:val="1"/>
      <w:numFmt w:val="bullet"/>
      <w:lvlText w:val="-"/>
      <w:lvlJc w:val="left"/>
      <w:pPr>
        <w:ind w:left="720" w:hanging="360"/>
      </w:pPr>
      <w:rPr>
        <w:rFonts w:ascii="Arial" w:eastAsia="Times New Roman" w:hAnsi="Arial" w:cs="Arial"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7672EFF"/>
    <w:multiLevelType w:val="hybridMultilevel"/>
    <w:tmpl w:val="6D34CB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E4A2495"/>
    <w:multiLevelType w:val="hybridMultilevel"/>
    <w:tmpl w:val="5F7A4CC0"/>
    <w:lvl w:ilvl="0" w:tplc="F39E9F74">
      <w:start w:val="4"/>
      <w:numFmt w:val="bullet"/>
      <w:lvlText w:val="-"/>
      <w:lvlJc w:val="left"/>
      <w:pPr>
        <w:ind w:left="720" w:hanging="360"/>
      </w:pPr>
      <w:rPr>
        <w:rFonts w:ascii="Arial Narrow" w:eastAsia="Times New Roman" w:hAnsi="Arial Narrow"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C1A"/>
    <w:rsid w:val="00001B0B"/>
    <w:rsid w:val="0004017C"/>
    <w:rsid w:val="000474E0"/>
    <w:rsid w:val="00066BAA"/>
    <w:rsid w:val="000767DC"/>
    <w:rsid w:val="000969B2"/>
    <w:rsid w:val="000979A0"/>
    <w:rsid w:val="000A08D2"/>
    <w:rsid w:val="000A42F0"/>
    <w:rsid w:val="000B42F0"/>
    <w:rsid w:val="000B7D7F"/>
    <w:rsid w:val="000C6203"/>
    <w:rsid w:val="00104A97"/>
    <w:rsid w:val="00196C76"/>
    <w:rsid w:val="00227769"/>
    <w:rsid w:val="0023079B"/>
    <w:rsid w:val="00273CBE"/>
    <w:rsid w:val="002800E5"/>
    <w:rsid w:val="002C5EC0"/>
    <w:rsid w:val="002C6C6F"/>
    <w:rsid w:val="002D4627"/>
    <w:rsid w:val="0030266C"/>
    <w:rsid w:val="003115E4"/>
    <w:rsid w:val="0033079E"/>
    <w:rsid w:val="00333894"/>
    <w:rsid w:val="00336A92"/>
    <w:rsid w:val="003642BF"/>
    <w:rsid w:val="003A3EEB"/>
    <w:rsid w:val="003D2E2B"/>
    <w:rsid w:val="00445300"/>
    <w:rsid w:val="00450E34"/>
    <w:rsid w:val="00473F93"/>
    <w:rsid w:val="00474547"/>
    <w:rsid w:val="004B50B8"/>
    <w:rsid w:val="004F565B"/>
    <w:rsid w:val="005A02C1"/>
    <w:rsid w:val="005A1D1C"/>
    <w:rsid w:val="005E2B6C"/>
    <w:rsid w:val="005E3357"/>
    <w:rsid w:val="006070AE"/>
    <w:rsid w:val="00634783"/>
    <w:rsid w:val="006911E3"/>
    <w:rsid w:val="006A1C94"/>
    <w:rsid w:val="00704D2D"/>
    <w:rsid w:val="00717A55"/>
    <w:rsid w:val="00772384"/>
    <w:rsid w:val="007B652E"/>
    <w:rsid w:val="007D034A"/>
    <w:rsid w:val="007F1AFB"/>
    <w:rsid w:val="00804298"/>
    <w:rsid w:val="00823645"/>
    <w:rsid w:val="00847A23"/>
    <w:rsid w:val="008573D8"/>
    <w:rsid w:val="00871999"/>
    <w:rsid w:val="008943CB"/>
    <w:rsid w:val="008D6DCA"/>
    <w:rsid w:val="008E2F1C"/>
    <w:rsid w:val="00922C96"/>
    <w:rsid w:val="00923962"/>
    <w:rsid w:val="00975D9F"/>
    <w:rsid w:val="009C5FB7"/>
    <w:rsid w:val="009C7AC7"/>
    <w:rsid w:val="00A149EC"/>
    <w:rsid w:val="00A3540C"/>
    <w:rsid w:val="00A84877"/>
    <w:rsid w:val="00A959E1"/>
    <w:rsid w:val="00AF6750"/>
    <w:rsid w:val="00B4660A"/>
    <w:rsid w:val="00B667EE"/>
    <w:rsid w:val="00B84F68"/>
    <w:rsid w:val="00B94CD7"/>
    <w:rsid w:val="00BE4494"/>
    <w:rsid w:val="00C06077"/>
    <w:rsid w:val="00C67749"/>
    <w:rsid w:val="00CE6525"/>
    <w:rsid w:val="00D15DAE"/>
    <w:rsid w:val="00D3037D"/>
    <w:rsid w:val="00D46E4D"/>
    <w:rsid w:val="00DA5A55"/>
    <w:rsid w:val="00DD56C5"/>
    <w:rsid w:val="00E02A34"/>
    <w:rsid w:val="00E07BBC"/>
    <w:rsid w:val="00E27A90"/>
    <w:rsid w:val="00E57C1A"/>
    <w:rsid w:val="00EE4619"/>
    <w:rsid w:val="00EF585D"/>
    <w:rsid w:val="00F40980"/>
    <w:rsid w:val="00F539ED"/>
    <w:rsid w:val="00FC74AE"/>
    <w:rsid w:val="00FE5B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E4861"/>
  <w15:chartTrackingRefBased/>
  <w15:docId w15:val="{A59485AC-65B5-47C8-AF81-74A185F1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57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ar Car,Normal (Web) Car Car Car Car Car,Normal (Web) Car,Normal (Web) Car Car Car,Normal (Web) Car Car Car Car Car Car Car Car Car Car,Normal (Web) Car Car Car Car Car Car Car Car Car,Normal (Web) Car Car Car Car Car Car"/>
    <w:basedOn w:val="Normal"/>
    <w:link w:val="NormalWebCar1"/>
    <w:uiPriority w:val="99"/>
    <w:unhideWhenUsed/>
    <w:qFormat/>
    <w:rsid w:val="00E57C1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0401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017C"/>
  </w:style>
  <w:style w:type="paragraph" w:styleId="Piedepgina">
    <w:name w:val="footer"/>
    <w:basedOn w:val="Normal"/>
    <w:link w:val="PiedepginaCar"/>
    <w:uiPriority w:val="99"/>
    <w:unhideWhenUsed/>
    <w:rsid w:val="000401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017C"/>
  </w:style>
  <w:style w:type="paragraph" w:styleId="Prrafodelista">
    <w:name w:val="List Paragraph"/>
    <w:aliases w:val="HOJA,Bolita,List Paragraph,Párrafo de lista4,BOLADEF,Párrafo de lista21,BOLA,Nivel 1 OS,Colorful List Accent 1,Colorful List - Accent 11,Párrafo de lista3,Bullet List,FooterText,numbered,Paragraphe de liste1,Foot,列出段落,List Paragraph1,Ha"/>
    <w:basedOn w:val="Normal"/>
    <w:link w:val="PrrafodelistaCar"/>
    <w:uiPriority w:val="34"/>
    <w:qFormat/>
    <w:rsid w:val="00333894"/>
    <w:pPr>
      <w:spacing w:after="200" w:line="276" w:lineRule="auto"/>
      <w:ind w:left="720"/>
      <w:contextualSpacing/>
    </w:pPr>
    <w:rPr>
      <w:rFonts w:ascii="Calibri" w:eastAsia="Calibri" w:hAnsi="Calibri" w:cs="Times New Roman"/>
      <w:lang w:val="es-ES"/>
    </w:rPr>
  </w:style>
  <w:style w:type="character" w:styleId="Hipervnculo">
    <w:name w:val="Hyperlink"/>
    <w:rsid w:val="00333894"/>
    <w:rPr>
      <w:color w:val="0000FF"/>
      <w:u w:val="single"/>
    </w:rPr>
  </w:style>
  <w:style w:type="paragraph" w:styleId="Sinespaciado">
    <w:name w:val="No Spacing"/>
    <w:uiPriority w:val="1"/>
    <w:qFormat/>
    <w:rsid w:val="00333894"/>
    <w:pPr>
      <w:spacing w:after="0" w:line="240" w:lineRule="auto"/>
    </w:pPr>
    <w:rPr>
      <w:rFonts w:ascii="Calibri" w:eastAsia="Calibri" w:hAnsi="Calibri" w:cs="Times New Roman"/>
      <w:lang w:val="es-ES"/>
    </w:rPr>
  </w:style>
  <w:style w:type="character" w:customStyle="1" w:styleId="PrrafodelistaCar">
    <w:name w:val="Párrafo de lista Car"/>
    <w:aliases w:val="HOJA Car,Bolita Car,List Paragraph Car,Párrafo de lista4 Car,BOLADEF Car,Párrafo de lista21 Car,BOLA Car,Nivel 1 OS Car,Colorful List Accent 1 Car,Colorful List - Accent 11 Car,Párrafo de lista3 Car,Bullet List Car,FooterText Car"/>
    <w:link w:val="Prrafodelista"/>
    <w:uiPriority w:val="34"/>
    <w:qFormat/>
    <w:locked/>
    <w:rsid w:val="00333894"/>
    <w:rPr>
      <w:rFonts w:ascii="Calibri" w:eastAsia="Calibri" w:hAnsi="Calibri" w:cs="Times New Roman"/>
      <w:lang w:val="es-ES"/>
    </w:rPr>
  </w:style>
  <w:style w:type="character" w:customStyle="1" w:styleId="DefaultCar">
    <w:name w:val="Default Car"/>
    <w:link w:val="Default"/>
    <w:locked/>
    <w:rsid w:val="00333894"/>
    <w:rPr>
      <w:rFonts w:ascii="Tahoma" w:eastAsia="Times New Roman" w:hAnsi="Tahoma" w:cs="Tahoma"/>
      <w:color w:val="000000"/>
      <w:sz w:val="24"/>
      <w:szCs w:val="24"/>
      <w:lang w:eastAsia="es-CO"/>
    </w:rPr>
  </w:style>
  <w:style w:type="paragraph" w:customStyle="1" w:styleId="Default">
    <w:name w:val="Default"/>
    <w:link w:val="DefaultCar"/>
    <w:qFormat/>
    <w:rsid w:val="00333894"/>
    <w:pPr>
      <w:autoSpaceDE w:val="0"/>
      <w:autoSpaceDN w:val="0"/>
      <w:adjustRightInd w:val="0"/>
      <w:spacing w:after="0" w:line="240" w:lineRule="auto"/>
    </w:pPr>
    <w:rPr>
      <w:rFonts w:ascii="Tahoma" w:eastAsia="Times New Roman" w:hAnsi="Tahoma" w:cs="Tahoma"/>
      <w:color w:val="000000"/>
      <w:sz w:val="24"/>
      <w:szCs w:val="24"/>
      <w:lang w:eastAsia="es-CO"/>
    </w:rPr>
  </w:style>
  <w:style w:type="character" w:customStyle="1" w:styleId="NormalWebCar1">
    <w:name w:val="Normal (Web) Car1"/>
    <w:aliases w:val="Normal (Web) Car Car Car1,Normal (Web) Car Car Car Car Car Car1,Normal (Web) Car Car1,Normal (Web) Car Car Car Car,Normal (Web) Car Car Car Car Car Car Car Car Car Car Car,Normal (Web) Car Car Car Car Car Car Car Car Car Car1"/>
    <w:link w:val="NormalWeb"/>
    <w:uiPriority w:val="99"/>
    <w:rsid w:val="00333894"/>
    <w:rPr>
      <w:rFonts w:ascii="Times New Roman" w:eastAsia="Times New Roman" w:hAnsi="Times New Roman" w:cs="Times New Roman"/>
      <w:sz w:val="24"/>
      <w:szCs w:val="24"/>
      <w:lang w:eastAsia="es-MX"/>
    </w:rPr>
  </w:style>
  <w:style w:type="character" w:customStyle="1" w:styleId="Mencinsinresolver1">
    <w:name w:val="Mención sin resolver1"/>
    <w:basedOn w:val="Fuentedeprrafopredeter"/>
    <w:uiPriority w:val="99"/>
    <w:semiHidden/>
    <w:unhideWhenUsed/>
    <w:rsid w:val="002C6C6F"/>
    <w:rPr>
      <w:color w:val="605E5C"/>
      <w:shd w:val="clear" w:color="auto" w:fill="E1DFDD"/>
    </w:rPr>
  </w:style>
  <w:style w:type="character" w:styleId="Refdecomentario">
    <w:name w:val="annotation reference"/>
    <w:basedOn w:val="Fuentedeprrafopredeter"/>
    <w:uiPriority w:val="99"/>
    <w:semiHidden/>
    <w:unhideWhenUsed/>
    <w:rsid w:val="00001B0B"/>
    <w:rPr>
      <w:sz w:val="16"/>
      <w:szCs w:val="16"/>
    </w:rPr>
  </w:style>
  <w:style w:type="paragraph" w:styleId="Textocomentario">
    <w:name w:val="annotation text"/>
    <w:basedOn w:val="Normal"/>
    <w:link w:val="TextocomentarioCar"/>
    <w:uiPriority w:val="99"/>
    <w:semiHidden/>
    <w:unhideWhenUsed/>
    <w:rsid w:val="00001B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1B0B"/>
    <w:rPr>
      <w:sz w:val="20"/>
      <w:szCs w:val="20"/>
    </w:rPr>
  </w:style>
  <w:style w:type="paragraph" w:styleId="Asuntodelcomentario">
    <w:name w:val="annotation subject"/>
    <w:basedOn w:val="Textocomentario"/>
    <w:next w:val="Textocomentario"/>
    <w:link w:val="AsuntodelcomentarioCar"/>
    <w:uiPriority w:val="99"/>
    <w:semiHidden/>
    <w:unhideWhenUsed/>
    <w:rsid w:val="00001B0B"/>
    <w:rPr>
      <w:b/>
      <w:bCs/>
    </w:rPr>
  </w:style>
  <w:style w:type="character" w:customStyle="1" w:styleId="AsuntodelcomentarioCar">
    <w:name w:val="Asunto del comentario Car"/>
    <w:basedOn w:val="TextocomentarioCar"/>
    <w:link w:val="Asuntodelcomentario"/>
    <w:uiPriority w:val="99"/>
    <w:semiHidden/>
    <w:rsid w:val="00001B0B"/>
    <w:rPr>
      <w:b/>
      <w:bCs/>
      <w:sz w:val="20"/>
      <w:szCs w:val="20"/>
    </w:rPr>
  </w:style>
  <w:style w:type="paragraph" w:styleId="Textodeglobo">
    <w:name w:val="Balloon Text"/>
    <w:basedOn w:val="Normal"/>
    <w:link w:val="TextodegloboCar"/>
    <w:uiPriority w:val="99"/>
    <w:semiHidden/>
    <w:unhideWhenUsed/>
    <w:rsid w:val="008042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2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892404">
      <w:bodyDiv w:val="1"/>
      <w:marLeft w:val="0"/>
      <w:marRight w:val="0"/>
      <w:marTop w:val="0"/>
      <w:marBottom w:val="0"/>
      <w:divBdr>
        <w:top w:val="none" w:sz="0" w:space="0" w:color="auto"/>
        <w:left w:val="none" w:sz="0" w:space="0" w:color="auto"/>
        <w:bottom w:val="none" w:sz="0" w:space="0" w:color="auto"/>
        <w:right w:val="none" w:sz="0" w:space="0" w:color="auto"/>
      </w:divBdr>
    </w:div>
    <w:div w:id="1222329289">
      <w:bodyDiv w:val="1"/>
      <w:marLeft w:val="0"/>
      <w:marRight w:val="0"/>
      <w:marTop w:val="0"/>
      <w:marBottom w:val="0"/>
      <w:divBdr>
        <w:top w:val="none" w:sz="0" w:space="0" w:color="auto"/>
        <w:left w:val="none" w:sz="0" w:space="0" w:color="auto"/>
        <w:bottom w:val="none" w:sz="0" w:space="0" w:color="auto"/>
        <w:right w:val="none" w:sz="0" w:space="0" w:color="auto"/>
      </w:divBdr>
    </w:div>
    <w:div w:id="212449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franco@umv.gov.co"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tencionalciudadano@umv.gov.co"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atencionalciudadano@umv.gov.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D25B0C0-53F6-424E-A217-3B62F6C62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4404</Words>
  <Characters>24227</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GCON-FM-022</vt:lpstr>
    </vt:vector>
  </TitlesOfParts>
  <Manager>SGDEA</Manager>
  <Company>Unidad de Mantenimiento Vial</Company>
  <LinksUpToDate>false</LinksUpToDate>
  <CharactersWithSpaces>28574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GCON-FM-022</dc:title>
  <dc:subject>FORMATO DE FORMULACIÓN DE ESTUDIO DEL SECTOR</dc:subject>
  <dc:creator>Proceso de Gestión Contratos</dc:creator>
  <cp:keywords/>
  <dc:description/>
  <cp:lastModifiedBy>Jeniffer Fonseca</cp:lastModifiedBy>
  <cp:revision>11</cp:revision>
  <dcterms:created xsi:type="dcterms:W3CDTF">2022-11-11T00:24:00Z</dcterms:created>
  <dcterms:modified xsi:type="dcterms:W3CDTF">2022-11-22T16:25:00Z</dcterms:modified>
  <cp:category/>
</cp:coreProperties>
</file>